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803FB" w14:textId="77777777" w:rsidR="008B733A" w:rsidRPr="008B733A" w:rsidRDefault="008B733A" w:rsidP="008B733A">
      <w:pPr>
        <w:rPr>
          <w:rFonts w:ascii="Times New Roman" w:eastAsia="宋体" w:hAnsi="Times New Roman" w:cs="Times New Roman"/>
          <w:b/>
          <w:bCs/>
          <w:color w:val="0000FF"/>
          <w:kern w:val="0"/>
          <w:sz w:val="52"/>
          <w:szCs w:val="84"/>
        </w:rPr>
      </w:pPr>
      <w:r w:rsidRPr="008B733A">
        <w:rPr>
          <w:rFonts w:ascii="Times New Roman" w:eastAsia="宋体" w:hAnsi="Times New Roman" w:cs="Times New Roman"/>
          <w:noProof/>
          <w:color w:val="0000FF"/>
          <w:kern w:val="0"/>
          <w:szCs w:val="21"/>
        </w:rPr>
        <w:drawing>
          <wp:anchor distT="0" distB="0" distL="114300" distR="114300" simplePos="0" relativeHeight="251659264" behindDoc="0" locked="0" layoutInCell="1" allowOverlap="1" wp14:anchorId="66BAAA22" wp14:editId="221DB9AA">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995" cy="1149350"/>
                    </a:xfrm>
                    <a:prstGeom prst="rect">
                      <a:avLst/>
                    </a:prstGeom>
                    <a:noFill/>
                    <a:ln>
                      <a:noFill/>
                    </a:ln>
                  </pic:spPr>
                </pic:pic>
              </a:graphicData>
            </a:graphic>
          </wp:anchor>
        </w:drawing>
      </w:r>
    </w:p>
    <w:p w14:paraId="714D5560" w14:textId="77777777" w:rsidR="008B733A" w:rsidRPr="008B733A" w:rsidRDefault="008B733A" w:rsidP="008B733A">
      <w:pPr>
        <w:rPr>
          <w:rFonts w:ascii="Times New Roman" w:eastAsia="宋体" w:hAnsi="Times New Roman" w:cs="Times New Roman"/>
          <w:b/>
          <w:bCs/>
          <w:color w:val="0000FF"/>
          <w:kern w:val="0"/>
          <w:sz w:val="52"/>
          <w:szCs w:val="84"/>
        </w:rPr>
      </w:pPr>
    </w:p>
    <w:p w14:paraId="3ED12FA0" w14:textId="79272F24" w:rsidR="008B733A" w:rsidRPr="008B733A" w:rsidRDefault="008B733A" w:rsidP="008B733A">
      <w:pPr>
        <w:jc w:val="right"/>
        <w:rPr>
          <w:rFonts w:ascii="Times New Roman" w:eastAsia="宋体" w:hAnsi="Times New Roman" w:cs="Times New Roman"/>
          <w:kern w:val="0"/>
          <w:sz w:val="32"/>
          <w:szCs w:val="32"/>
        </w:rPr>
      </w:pPr>
      <w:r w:rsidRPr="008B733A">
        <w:rPr>
          <w:rFonts w:ascii="Times New Roman" w:eastAsia="宋体" w:hAnsi="Times New Roman" w:cs="Times New Roman"/>
          <w:b/>
          <w:bCs/>
          <w:kern w:val="0"/>
          <w:sz w:val="36"/>
          <w:szCs w:val="36"/>
        </w:rPr>
        <w:t xml:space="preserve">T/CECS </w:t>
      </w:r>
      <w:r w:rsidRPr="008B733A">
        <w:rPr>
          <w:rFonts w:ascii="Times New Roman" w:eastAsia="宋体" w:hAnsi="Times New Roman" w:cs="Times New Roman"/>
          <w:kern w:val="0"/>
          <w:sz w:val="36"/>
          <w:szCs w:val="36"/>
        </w:rPr>
        <w:t>XXX- 202</w:t>
      </w:r>
      <w:r w:rsidR="00900334">
        <w:rPr>
          <w:rFonts w:ascii="Times New Roman" w:eastAsia="宋体" w:hAnsi="Times New Roman" w:cs="Times New Roman"/>
          <w:kern w:val="0"/>
          <w:sz w:val="36"/>
          <w:szCs w:val="36"/>
        </w:rPr>
        <w:t>4</w:t>
      </w:r>
    </w:p>
    <w:p w14:paraId="7A1CDF51" w14:textId="77777777" w:rsidR="008B733A" w:rsidRPr="008B733A" w:rsidRDefault="008B733A" w:rsidP="008B733A">
      <w:pPr>
        <w:jc w:val="center"/>
        <w:rPr>
          <w:rFonts w:ascii="Times New Roman" w:eastAsia="宋体" w:hAnsi="Times New Roman" w:cs="Times New Roman"/>
          <w:color w:val="0000FF"/>
          <w:kern w:val="0"/>
          <w:szCs w:val="32"/>
        </w:rPr>
      </w:pPr>
      <w:r w:rsidRPr="008B733A">
        <w:rPr>
          <w:rFonts w:ascii="Times New Roman" w:eastAsia="宋体" w:hAnsi="Times New Roman" w:cs="Times New Roman"/>
          <w:noProof/>
          <w:color w:val="0000FF"/>
          <w:kern w:val="0"/>
          <w:szCs w:val="32"/>
        </w:rPr>
        <mc:AlternateContent>
          <mc:Choice Requires="wps">
            <w:drawing>
              <wp:anchor distT="0" distB="0" distL="114300" distR="114300" simplePos="0" relativeHeight="251660288" behindDoc="0" locked="0" layoutInCell="1" allowOverlap="1" wp14:anchorId="69686408" wp14:editId="64D2665D">
                <wp:simplePos x="0" y="0"/>
                <wp:positionH relativeFrom="column">
                  <wp:posOffset>2316</wp:posOffset>
                </wp:positionH>
                <wp:positionV relativeFrom="paragraph">
                  <wp:posOffset>121096</wp:posOffset>
                </wp:positionV>
                <wp:extent cx="542214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2AB010D6"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pt,9.55pt" to="427.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" strokecolor="windowText" strokeweight="1.5pt">
                <v:stroke joinstyle="miter"/>
              </v:line>
            </w:pict>
          </mc:Fallback>
        </mc:AlternateContent>
      </w:r>
    </w:p>
    <w:p w14:paraId="40B03098" w14:textId="77777777" w:rsidR="008B733A" w:rsidRPr="008B733A" w:rsidRDefault="008B733A" w:rsidP="008B733A">
      <w:pPr>
        <w:widowControl/>
        <w:tabs>
          <w:tab w:val="left" w:pos="3510"/>
        </w:tabs>
        <w:jc w:val="left"/>
        <w:rPr>
          <w:rFonts w:ascii="宋体" w:eastAsia="宋体" w:hAnsi="宋体" w:cs="Times New Roman"/>
          <w:color w:val="000000" w:themeColor="text1"/>
          <w:kern w:val="0"/>
          <w:szCs w:val="21"/>
        </w:rPr>
      </w:pPr>
    </w:p>
    <w:p w14:paraId="42450EF6" w14:textId="77777777" w:rsidR="008B733A" w:rsidRPr="008B733A" w:rsidRDefault="008B733A" w:rsidP="008B733A">
      <w:pPr>
        <w:rPr>
          <w:rFonts w:ascii="Times New Roman" w:eastAsia="宋体" w:hAnsi="Times New Roman" w:cs="Times New Roman"/>
          <w:color w:val="0000FF"/>
          <w:kern w:val="0"/>
          <w:szCs w:val="21"/>
        </w:rPr>
      </w:pPr>
    </w:p>
    <w:p w14:paraId="6E5BC1BD" w14:textId="77777777" w:rsidR="008B733A" w:rsidRPr="008B733A" w:rsidRDefault="008B733A" w:rsidP="008B733A">
      <w:pPr>
        <w:spacing w:line="360" w:lineRule="auto"/>
        <w:ind w:firstLineChars="200" w:firstLine="560"/>
        <w:jc w:val="center"/>
        <w:rPr>
          <w:rFonts w:ascii="Times New Roman" w:eastAsia="宋体" w:hAnsi="Times New Roman" w:cs="Times New Roman"/>
          <w:b/>
          <w:bCs/>
          <w:kern w:val="0"/>
          <w:sz w:val="44"/>
          <w:szCs w:val="23"/>
        </w:rPr>
      </w:pPr>
      <w:r w:rsidRPr="008B733A">
        <w:rPr>
          <w:rFonts w:ascii="Times New Roman" w:eastAsia="宋体" w:hAnsi="Times New Roman" w:cs="Times New Roman"/>
          <w:kern w:val="0"/>
          <w:sz w:val="28"/>
          <w:szCs w:val="21"/>
        </w:rPr>
        <w:t>中国工程建设标准化协会标准</w:t>
      </w:r>
    </w:p>
    <w:p w14:paraId="51246FB6" w14:textId="77777777" w:rsidR="008B733A" w:rsidRPr="008B733A" w:rsidRDefault="008B733A" w:rsidP="008B733A">
      <w:pPr>
        <w:spacing w:line="360" w:lineRule="auto"/>
        <w:jc w:val="center"/>
        <w:rPr>
          <w:rFonts w:ascii="Times New Roman" w:eastAsia="宋体" w:hAnsi="Times New Roman" w:cs="Times New Roman"/>
          <w:sz w:val="28"/>
          <w:szCs w:val="20"/>
        </w:rPr>
      </w:pPr>
    </w:p>
    <w:p w14:paraId="7DDE834A" w14:textId="77777777" w:rsidR="008B733A" w:rsidRPr="008B733A" w:rsidRDefault="008B733A" w:rsidP="008B733A">
      <w:pPr>
        <w:spacing w:line="360" w:lineRule="auto"/>
        <w:jc w:val="center"/>
        <w:rPr>
          <w:rFonts w:ascii="Times New Roman" w:eastAsia="宋体" w:hAnsi="Times New Roman" w:cs="Times New Roman"/>
          <w:sz w:val="30"/>
          <w:szCs w:val="20"/>
        </w:rPr>
      </w:pPr>
    </w:p>
    <w:p w14:paraId="5C5F967B" w14:textId="77777777" w:rsidR="008B733A" w:rsidRPr="008B733A" w:rsidRDefault="008B733A" w:rsidP="008B733A">
      <w:pPr>
        <w:widowControl/>
        <w:snapToGrid w:val="0"/>
        <w:spacing w:line="360" w:lineRule="auto"/>
        <w:ind w:leftChars="85" w:left="178"/>
        <w:jc w:val="center"/>
        <w:rPr>
          <w:rFonts w:ascii="Times New Roman" w:eastAsia="黑体" w:hAnsi="Times New Roman" w:cs="Times New Roman"/>
          <w:kern w:val="0"/>
          <w:sz w:val="44"/>
          <w:szCs w:val="44"/>
        </w:rPr>
      </w:pPr>
      <w:proofErr w:type="gramStart"/>
      <w:r w:rsidRPr="008B733A">
        <w:rPr>
          <w:rFonts w:ascii="Times New Roman" w:eastAsia="黑体" w:hAnsi="Times New Roman" w:cs="Times New Roman" w:hint="eastAsia"/>
          <w:kern w:val="0"/>
          <w:sz w:val="44"/>
          <w:szCs w:val="44"/>
        </w:rPr>
        <w:t>零碳园区</w:t>
      </w:r>
      <w:proofErr w:type="gramEnd"/>
      <w:r w:rsidRPr="008B733A">
        <w:rPr>
          <w:rFonts w:ascii="Times New Roman" w:eastAsia="黑体" w:hAnsi="Times New Roman" w:cs="Times New Roman" w:hint="eastAsia"/>
          <w:kern w:val="0"/>
          <w:sz w:val="44"/>
          <w:szCs w:val="44"/>
        </w:rPr>
        <w:t>评价标准</w:t>
      </w:r>
    </w:p>
    <w:p w14:paraId="5A1CDC67" w14:textId="77777777" w:rsidR="008B733A" w:rsidRPr="008B733A" w:rsidRDefault="008B733A" w:rsidP="008B733A">
      <w:pPr>
        <w:widowControl/>
        <w:snapToGrid w:val="0"/>
        <w:spacing w:line="360" w:lineRule="auto"/>
        <w:ind w:leftChars="85" w:left="178"/>
        <w:jc w:val="center"/>
        <w:rPr>
          <w:rFonts w:ascii="Times New Roman" w:eastAsia="宋体" w:hAnsi="Times New Roman" w:cs="Times New Roman"/>
          <w:kern w:val="0"/>
          <w:sz w:val="32"/>
          <w:szCs w:val="32"/>
        </w:rPr>
      </w:pPr>
      <w:r w:rsidRPr="008B733A">
        <w:rPr>
          <w:rFonts w:ascii="Times New Roman" w:eastAsia="宋体" w:hAnsi="Times New Roman" w:cs="Times New Roman"/>
          <w:kern w:val="0"/>
          <w:sz w:val="32"/>
          <w:szCs w:val="32"/>
        </w:rPr>
        <w:t>Assessment Standard for Zero Carbon Park</w:t>
      </w:r>
    </w:p>
    <w:p w14:paraId="20402E97" w14:textId="77777777" w:rsidR="008B733A" w:rsidRPr="008B733A" w:rsidRDefault="008B733A" w:rsidP="008B733A">
      <w:pPr>
        <w:widowControl/>
        <w:snapToGrid w:val="0"/>
        <w:spacing w:line="360" w:lineRule="auto"/>
        <w:ind w:leftChars="85" w:left="178"/>
        <w:jc w:val="center"/>
        <w:rPr>
          <w:rFonts w:ascii="Times New Roman" w:eastAsia="宋体" w:hAnsi="Times New Roman" w:cs="Times New Roman"/>
          <w:kern w:val="0"/>
          <w:sz w:val="32"/>
          <w:szCs w:val="32"/>
        </w:rPr>
      </w:pPr>
      <w:r w:rsidRPr="008B733A">
        <w:rPr>
          <w:rFonts w:ascii="Times New Roman" w:eastAsia="宋体" w:hAnsi="Times New Roman" w:cs="Times New Roman"/>
          <w:kern w:val="0"/>
          <w:sz w:val="32"/>
          <w:szCs w:val="32"/>
        </w:rPr>
        <w:t>（</w:t>
      </w:r>
      <w:r w:rsidRPr="008B733A">
        <w:rPr>
          <w:rFonts w:ascii="Times New Roman" w:eastAsia="宋体" w:hAnsi="Times New Roman" w:cs="Times New Roman" w:hint="eastAsia"/>
          <w:kern w:val="0"/>
          <w:sz w:val="32"/>
          <w:szCs w:val="32"/>
        </w:rPr>
        <w:t>征求意见稿</w:t>
      </w:r>
      <w:r w:rsidRPr="008B733A">
        <w:rPr>
          <w:rFonts w:ascii="Times New Roman" w:eastAsia="宋体" w:hAnsi="Times New Roman" w:cs="Times New Roman"/>
          <w:kern w:val="0"/>
          <w:sz w:val="32"/>
          <w:szCs w:val="32"/>
        </w:rPr>
        <w:t>）</w:t>
      </w:r>
    </w:p>
    <w:p w14:paraId="59482228" w14:textId="77777777" w:rsidR="008B733A" w:rsidRPr="008B733A" w:rsidRDefault="008B733A" w:rsidP="008B733A">
      <w:pPr>
        <w:widowControl/>
        <w:snapToGrid w:val="0"/>
        <w:spacing w:line="360" w:lineRule="auto"/>
        <w:ind w:leftChars="85" w:left="178"/>
        <w:jc w:val="center"/>
        <w:rPr>
          <w:rFonts w:ascii="Times New Roman" w:eastAsia="宋体" w:hAnsi="Times New Roman" w:cs="Times New Roman"/>
          <w:kern w:val="0"/>
          <w:sz w:val="44"/>
          <w:szCs w:val="44"/>
        </w:rPr>
      </w:pPr>
    </w:p>
    <w:p w14:paraId="3F53476D" w14:textId="77777777" w:rsidR="008B733A" w:rsidRPr="008B733A" w:rsidRDefault="008B733A" w:rsidP="008B733A">
      <w:pPr>
        <w:widowControl/>
        <w:snapToGrid w:val="0"/>
        <w:spacing w:line="360" w:lineRule="auto"/>
        <w:ind w:leftChars="85" w:left="178"/>
        <w:jc w:val="center"/>
        <w:rPr>
          <w:rFonts w:ascii="Times New Roman" w:eastAsia="宋体" w:hAnsi="Times New Roman" w:cs="Times New Roman"/>
          <w:kern w:val="0"/>
          <w:sz w:val="44"/>
          <w:szCs w:val="44"/>
        </w:rPr>
      </w:pPr>
    </w:p>
    <w:p w14:paraId="78E7F3D7" w14:textId="77777777" w:rsidR="008B733A" w:rsidRPr="008B733A" w:rsidRDefault="008B733A" w:rsidP="008B733A">
      <w:pPr>
        <w:spacing w:line="360" w:lineRule="auto"/>
        <w:jc w:val="center"/>
        <w:rPr>
          <w:rFonts w:ascii="Times New Roman" w:eastAsia="宋体" w:hAnsi="Times New Roman" w:cs="Times New Roman"/>
          <w:szCs w:val="20"/>
        </w:rPr>
      </w:pPr>
    </w:p>
    <w:p w14:paraId="758277BD" w14:textId="77777777" w:rsidR="008B733A" w:rsidRPr="008B733A" w:rsidRDefault="008B733A" w:rsidP="008B733A">
      <w:pPr>
        <w:spacing w:line="360" w:lineRule="auto"/>
        <w:jc w:val="center"/>
        <w:rPr>
          <w:rFonts w:ascii="Times New Roman" w:eastAsia="宋体" w:hAnsi="Times New Roman" w:cs="Times New Roman"/>
          <w:szCs w:val="20"/>
        </w:rPr>
      </w:pPr>
    </w:p>
    <w:p w14:paraId="29387896" w14:textId="77777777" w:rsidR="008B733A" w:rsidRPr="00900334" w:rsidRDefault="008B733A" w:rsidP="008B733A">
      <w:pPr>
        <w:spacing w:line="360" w:lineRule="auto"/>
        <w:rPr>
          <w:rFonts w:ascii="Times New Roman" w:eastAsia="宋体" w:hAnsi="Times New Roman" w:cs="Times New Roman"/>
          <w:szCs w:val="20"/>
        </w:rPr>
      </w:pPr>
    </w:p>
    <w:p w14:paraId="7676CDC2" w14:textId="77777777" w:rsidR="008B733A" w:rsidRPr="008B733A" w:rsidRDefault="008B733A" w:rsidP="008B733A">
      <w:pPr>
        <w:spacing w:line="360" w:lineRule="auto"/>
        <w:jc w:val="center"/>
        <w:rPr>
          <w:rFonts w:ascii="Times New Roman" w:eastAsia="宋体" w:hAnsi="Times New Roman" w:cs="Times New Roman"/>
          <w:szCs w:val="20"/>
        </w:rPr>
      </w:pPr>
    </w:p>
    <w:p w14:paraId="46C07F51" w14:textId="77777777" w:rsidR="008B733A" w:rsidRPr="008B733A" w:rsidRDefault="008B733A" w:rsidP="008B733A">
      <w:pPr>
        <w:spacing w:line="360" w:lineRule="auto"/>
        <w:jc w:val="center"/>
        <w:rPr>
          <w:rFonts w:ascii="Times New Roman" w:eastAsia="宋体" w:hAnsi="Times New Roman" w:cs="Times New Roman"/>
          <w:szCs w:val="20"/>
        </w:rPr>
      </w:pPr>
    </w:p>
    <w:p w14:paraId="61E1195F" w14:textId="77777777" w:rsidR="008B733A" w:rsidRPr="008B733A" w:rsidRDefault="008B733A" w:rsidP="008B733A">
      <w:pPr>
        <w:rPr>
          <w:rFonts w:ascii="Times New Roman" w:eastAsia="宋体" w:hAnsi="Times New Roman" w:cs="Times New Roman"/>
          <w:b/>
          <w:bCs/>
          <w:color w:val="0000FF"/>
          <w:kern w:val="0"/>
          <w:sz w:val="52"/>
          <w:szCs w:val="84"/>
        </w:rPr>
      </w:pPr>
    </w:p>
    <w:p w14:paraId="13972E47" w14:textId="77777777" w:rsidR="008B733A" w:rsidRPr="008B733A" w:rsidRDefault="008B733A" w:rsidP="008B733A">
      <w:pPr>
        <w:rPr>
          <w:rFonts w:ascii="Times New Roman" w:eastAsia="宋体" w:hAnsi="Times New Roman" w:cs="Times New Roman"/>
          <w:b/>
          <w:bCs/>
          <w:color w:val="0000FF"/>
          <w:kern w:val="0"/>
          <w:sz w:val="52"/>
          <w:szCs w:val="84"/>
        </w:rPr>
      </w:pPr>
    </w:p>
    <w:p w14:paraId="29D70853" w14:textId="77777777" w:rsidR="008B733A" w:rsidRPr="008B733A" w:rsidRDefault="008B733A" w:rsidP="008B733A">
      <w:pPr>
        <w:jc w:val="center"/>
        <w:rPr>
          <w:rFonts w:ascii="微软雅黑" w:eastAsia="微软雅黑" w:hAnsi="微软雅黑" w:cs="宋体"/>
          <w:bCs/>
          <w:kern w:val="44"/>
          <w:sz w:val="24"/>
          <w:szCs w:val="20"/>
        </w:rPr>
        <w:sectPr w:rsidR="008B733A" w:rsidRPr="008B733A" w:rsidSect="00EA24B3">
          <w:pgSz w:w="11906" w:h="16838"/>
          <w:pgMar w:top="1440" w:right="1800" w:bottom="1440" w:left="1800" w:header="851" w:footer="992" w:gutter="0"/>
          <w:cols w:space="720"/>
          <w:docGrid w:type="lines" w:linePitch="312"/>
        </w:sectPr>
      </w:pPr>
      <w:r w:rsidRPr="008B733A">
        <w:rPr>
          <w:rFonts w:ascii="Times New Roman" w:eastAsia="宋体" w:hAnsi="Times New Roman" w:cs="Times New Roman"/>
          <w:sz w:val="24"/>
          <w:szCs w:val="24"/>
        </w:rPr>
        <w:t>****</w:t>
      </w:r>
      <w:r w:rsidRPr="008B733A">
        <w:rPr>
          <w:rFonts w:ascii="Times New Roman" w:eastAsia="宋体" w:hAnsi="Times New Roman" w:cs="Times New Roman" w:hint="eastAsia"/>
          <w:sz w:val="24"/>
          <w:szCs w:val="24"/>
        </w:rPr>
        <w:t>出版社</w:t>
      </w:r>
    </w:p>
    <w:p w14:paraId="39672A46" w14:textId="77777777" w:rsidR="008B733A" w:rsidRPr="008B733A" w:rsidRDefault="008B733A" w:rsidP="008B733A">
      <w:pPr>
        <w:widowControl/>
        <w:adjustRightInd w:val="0"/>
        <w:snapToGrid w:val="0"/>
        <w:spacing w:line="360" w:lineRule="auto"/>
        <w:rPr>
          <w:rFonts w:ascii="微软雅黑" w:eastAsia="微软雅黑" w:hAnsi="微软雅黑" w:cs="Times New Roman"/>
          <w:bCs/>
          <w:color w:val="0000FF"/>
          <w:kern w:val="44"/>
          <w:sz w:val="24"/>
          <w:szCs w:val="21"/>
        </w:rPr>
      </w:pPr>
    </w:p>
    <w:p w14:paraId="45CD9C44" w14:textId="77777777" w:rsidR="008B733A" w:rsidRPr="008B733A" w:rsidRDefault="008B733A" w:rsidP="008B733A">
      <w:pPr>
        <w:widowControl/>
        <w:adjustRightInd w:val="0"/>
        <w:snapToGrid w:val="0"/>
        <w:spacing w:line="360" w:lineRule="auto"/>
        <w:rPr>
          <w:rFonts w:ascii="微软雅黑" w:eastAsia="微软雅黑" w:hAnsi="微软雅黑" w:cs="Times New Roman"/>
          <w:bCs/>
          <w:color w:val="0000FF"/>
          <w:kern w:val="44"/>
          <w:sz w:val="24"/>
          <w:szCs w:val="21"/>
        </w:rPr>
      </w:pPr>
    </w:p>
    <w:p w14:paraId="7BF0B890" w14:textId="77777777" w:rsidR="008B733A" w:rsidRPr="008B733A" w:rsidRDefault="008B733A" w:rsidP="008B733A">
      <w:pPr>
        <w:widowControl/>
        <w:adjustRightInd w:val="0"/>
        <w:snapToGrid w:val="0"/>
        <w:spacing w:line="360" w:lineRule="auto"/>
        <w:rPr>
          <w:rFonts w:ascii="微软雅黑" w:eastAsia="微软雅黑" w:hAnsi="微软雅黑" w:cs="Times New Roman"/>
          <w:bCs/>
          <w:color w:val="0000FF"/>
          <w:kern w:val="44"/>
          <w:sz w:val="24"/>
          <w:szCs w:val="21"/>
        </w:rPr>
        <w:sectPr w:rsidR="008B733A" w:rsidRPr="008B733A" w:rsidSect="00EA24B3">
          <w:footerReference w:type="default" r:id="rId10"/>
          <w:type w:val="continuous"/>
          <w:pgSz w:w="11906" w:h="16838"/>
          <w:pgMar w:top="1440" w:right="1800" w:bottom="1440" w:left="1800" w:header="851" w:footer="992" w:gutter="0"/>
          <w:cols w:space="720"/>
          <w:docGrid w:type="lines" w:linePitch="312"/>
        </w:sectPr>
      </w:pPr>
    </w:p>
    <w:p w14:paraId="319FF311" w14:textId="77777777" w:rsidR="008B733A" w:rsidRPr="008B733A" w:rsidRDefault="008B733A" w:rsidP="008B733A">
      <w:pPr>
        <w:spacing w:line="360" w:lineRule="auto"/>
        <w:jc w:val="center"/>
        <w:rPr>
          <w:rFonts w:ascii="Times New Roman" w:eastAsia="宋体" w:hAnsi="Times New Roman" w:cs="Times New Roman"/>
          <w:color w:val="0000FF"/>
          <w:kern w:val="0"/>
          <w:sz w:val="28"/>
        </w:rPr>
      </w:pPr>
    </w:p>
    <w:p w14:paraId="603CB122" w14:textId="77777777" w:rsidR="008B733A" w:rsidRPr="008B733A" w:rsidRDefault="008B733A" w:rsidP="008B733A">
      <w:pPr>
        <w:spacing w:line="360" w:lineRule="auto"/>
        <w:jc w:val="center"/>
        <w:rPr>
          <w:rFonts w:ascii="Times New Roman" w:eastAsia="宋体" w:hAnsi="Times New Roman" w:cs="Times New Roman"/>
          <w:kern w:val="0"/>
          <w:sz w:val="28"/>
        </w:rPr>
      </w:pPr>
      <w:r w:rsidRPr="008B733A">
        <w:rPr>
          <w:rFonts w:ascii="Times New Roman" w:eastAsia="宋体" w:hAnsi="Times New Roman" w:cs="Times New Roman"/>
          <w:kern w:val="0"/>
          <w:sz w:val="28"/>
        </w:rPr>
        <w:t>中国工程建设标准化协会标准</w:t>
      </w:r>
    </w:p>
    <w:p w14:paraId="13645D04" w14:textId="77777777" w:rsidR="008B733A" w:rsidRPr="008B733A" w:rsidRDefault="008B733A" w:rsidP="008B733A">
      <w:pPr>
        <w:spacing w:line="360" w:lineRule="auto"/>
        <w:jc w:val="center"/>
        <w:rPr>
          <w:rFonts w:ascii="Times New Roman" w:eastAsia="宋体" w:hAnsi="Times New Roman" w:cs="Times New Roman"/>
          <w:color w:val="0000FF"/>
          <w:kern w:val="0"/>
          <w:sz w:val="28"/>
          <w:szCs w:val="28"/>
        </w:rPr>
      </w:pPr>
    </w:p>
    <w:p w14:paraId="0C511901" w14:textId="77777777" w:rsidR="008B733A" w:rsidRPr="008B733A" w:rsidRDefault="008B733A" w:rsidP="008B733A">
      <w:pPr>
        <w:widowControl/>
        <w:snapToGrid w:val="0"/>
        <w:spacing w:line="360" w:lineRule="auto"/>
        <w:ind w:leftChars="85" w:left="178"/>
        <w:jc w:val="center"/>
        <w:rPr>
          <w:rFonts w:ascii="Times New Roman" w:eastAsia="黑体" w:hAnsi="Times New Roman" w:cs="Times New Roman"/>
          <w:kern w:val="0"/>
          <w:sz w:val="44"/>
          <w:szCs w:val="44"/>
        </w:rPr>
      </w:pPr>
      <w:proofErr w:type="gramStart"/>
      <w:r w:rsidRPr="008B733A">
        <w:rPr>
          <w:rFonts w:ascii="Times New Roman" w:eastAsia="黑体" w:hAnsi="Times New Roman" w:cs="Times New Roman" w:hint="eastAsia"/>
          <w:kern w:val="0"/>
          <w:sz w:val="44"/>
          <w:szCs w:val="44"/>
        </w:rPr>
        <w:t>零碳园区</w:t>
      </w:r>
      <w:proofErr w:type="gramEnd"/>
      <w:r w:rsidRPr="008B733A">
        <w:rPr>
          <w:rFonts w:ascii="Times New Roman" w:eastAsia="黑体" w:hAnsi="Times New Roman" w:cs="Times New Roman" w:hint="eastAsia"/>
          <w:kern w:val="0"/>
          <w:sz w:val="44"/>
          <w:szCs w:val="44"/>
        </w:rPr>
        <w:t>评价标准</w:t>
      </w:r>
    </w:p>
    <w:p w14:paraId="1E38F7D5" w14:textId="77777777" w:rsidR="008B733A" w:rsidRPr="008B733A" w:rsidRDefault="008B733A" w:rsidP="008B733A">
      <w:pPr>
        <w:widowControl/>
        <w:snapToGrid w:val="0"/>
        <w:spacing w:line="360" w:lineRule="auto"/>
        <w:ind w:leftChars="85" w:left="178"/>
        <w:jc w:val="center"/>
        <w:rPr>
          <w:rFonts w:ascii="Times New Roman" w:eastAsia="宋体" w:hAnsi="Times New Roman" w:cs="Times New Roman"/>
          <w:kern w:val="0"/>
          <w:sz w:val="32"/>
          <w:szCs w:val="32"/>
        </w:rPr>
      </w:pPr>
      <w:r w:rsidRPr="008B733A">
        <w:rPr>
          <w:rFonts w:ascii="Times New Roman" w:eastAsia="宋体" w:hAnsi="Times New Roman" w:cs="Times New Roman"/>
          <w:kern w:val="0"/>
          <w:sz w:val="32"/>
          <w:szCs w:val="32"/>
        </w:rPr>
        <w:t>Assessment Standard for Zero Carbon Park</w:t>
      </w:r>
    </w:p>
    <w:p w14:paraId="0A887043" w14:textId="77777777" w:rsidR="008B733A" w:rsidRPr="008B733A" w:rsidRDefault="008B733A" w:rsidP="008B733A">
      <w:pPr>
        <w:spacing w:line="360" w:lineRule="auto"/>
        <w:jc w:val="center"/>
        <w:rPr>
          <w:rFonts w:ascii="Times New Roman" w:eastAsia="宋体" w:hAnsi="Times New Roman" w:cs="Times New Roman"/>
          <w:color w:val="0000FF"/>
          <w:kern w:val="0"/>
          <w:sz w:val="24"/>
        </w:rPr>
      </w:pPr>
    </w:p>
    <w:p w14:paraId="2F477190" w14:textId="09F36367" w:rsidR="008B733A" w:rsidRPr="008B733A" w:rsidRDefault="008B733A" w:rsidP="008B733A">
      <w:pPr>
        <w:spacing w:line="360" w:lineRule="auto"/>
        <w:jc w:val="center"/>
        <w:rPr>
          <w:rFonts w:ascii="Times New Roman" w:eastAsia="宋体" w:hAnsi="Times New Roman" w:cs="Times New Roman"/>
          <w:b/>
          <w:kern w:val="0"/>
          <w:sz w:val="24"/>
          <w:szCs w:val="21"/>
        </w:rPr>
      </w:pPr>
      <w:r w:rsidRPr="008B733A">
        <w:rPr>
          <w:rFonts w:ascii="Times New Roman" w:eastAsia="宋体" w:hAnsi="Times New Roman" w:cs="Times New Roman"/>
          <w:b/>
          <w:kern w:val="0"/>
          <w:sz w:val="24"/>
          <w:szCs w:val="21"/>
        </w:rPr>
        <w:t>T/CECS *** -202</w:t>
      </w:r>
      <w:r w:rsidR="00900334">
        <w:rPr>
          <w:rFonts w:ascii="Times New Roman" w:eastAsia="宋体" w:hAnsi="Times New Roman" w:cs="Times New Roman"/>
          <w:b/>
          <w:kern w:val="0"/>
          <w:sz w:val="24"/>
          <w:szCs w:val="21"/>
        </w:rPr>
        <w:t>4</w:t>
      </w:r>
    </w:p>
    <w:p w14:paraId="62DC7621" w14:textId="77777777" w:rsidR="008B733A" w:rsidRPr="008B733A" w:rsidRDefault="008B733A" w:rsidP="008B733A">
      <w:pPr>
        <w:spacing w:line="360" w:lineRule="auto"/>
        <w:jc w:val="center"/>
        <w:rPr>
          <w:rFonts w:ascii="Times New Roman" w:eastAsia="宋体" w:hAnsi="Times New Roman" w:cs="Times New Roman"/>
          <w:b/>
          <w:color w:val="0000FF"/>
          <w:kern w:val="0"/>
          <w:sz w:val="24"/>
        </w:rPr>
      </w:pPr>
    </w:p>
    <w:p w14:paraId="3EACC181" w14:textId="77777777" w:rsidR="008B733A" w:rsidRPr="008B733A" w:rsidRDefault="008B733A" w:rsidP="008B733A">
      <w:pPr>
        <w:spacing w:line="360" w:lineRule="auto"/>
        <w:ind w:firstLineChars="1200" w:firstLine="2880"/>
        <w:rPr>
          <w:rFonts w:ascii="Times New Roman" w:eastAsia="宋体" w:hAnsi="Times New Roman" w:cs="Times New Roman"/>
          <w:color w:val="0000FF"/>
          <w:kern w:val="0"/>
          <w:sz w:val="24"/>
        </w:rPr>
      </w:pPr>
    </w:p>
    <w:p w14:paraId="048852D3" w14:textId="77777777" w:rsidR="008B733A" w:rsidRPr="008B733A" w:rsidRDefault="008B733A" w:rsidP="008B733A">
      <w:pPr>
        <w:spacing w:line="360" w:lineRule="auto"/>
        <w:ind w:firstLineChars="1200" w:firstLine="2880"/>
        <w:rPr>
          <w:rFonts w:ascii="Times New Roman" w:eastAsia="宋体" w:hAnsi="Times New Roman" w:cs="Times New Roman"/>
          <w:color w:val="0000FF"/>
          <w:kern w:val="0"/>
          <w:sz w:val="24"/>
        </w:rPr>
      </w:pPr>
    </w:p>
    <w:p w14:paraId="7CDE1DC6" w14:textId="77777777" w:rsidR="008B733A" w:rsidRPr="008B733A" w:rsidRDefault="008B733A" w:rsidP="008B733A">
      <w:pPr>
        <w:spacing w:line="360" w:lineRule="auto"/>
        <w:ind w:firstLineChars="1200" w:firstLine="2880"/>
        <w:rPr>
          <w:rFonts w:ascii="Times New Roman" w:eastAsia="宋体" w:hAnsi="Times New Roman" w:cs="Times New Roman"/>
          <w:color w:val="0000FF"/>
          <w:kern w:val="0"/>
          <w:sz w:val="24"/>
        </w:rPr>
      </w:pPr>
    </w:p>
    <w:p w14:paraId="70292CD0" w14:textId="77777777" w:rsidR="008B733A" w:rsidRPr="008B733A" w:rsidRDefault="008B733A" w:rsidP="008B733A">
      <w:pPr>
        <w:spacing w:line="360" w:lineRule="auto"/>
        <w:ind w:firstLineChars="1200" w:firstLine="2880"/>
        <w:rPr>
          <w:rFonts w:ascii="Times New Roman" w:eastAsia="宋体" w:hAnsi="Times New Roman" w:cs="Times New Roman"/>
          <w:color w:val="0000FF"/>
          <w:kern w:val="0"/>
          <w:sz w:val="24"/>
        </w:rPr>
      </w:pPr>
    </w:p>
    <w:p w14:paraId="76A91960" w14:textId="77777777" w:rsidR="008B733A" w:rsidRPr="008B733A" w:rsidRDefault="008B733A" w:rsidP="008B733A">
      <w:pPr>
        <w:spacing w:line="360" w:lineRule="auto"/>
        <w:ind w:firstLineChars="1200" w:firstLine="2880"/>
        <w:rPr>
          <w:rFonts w:ascii="宋体" w:eastAsia="宋体" w:hAnsi="宋体" w:cs="Times New Roman"/>
          <w:kern w:val="0"/>
          <w:sz w:val="24"/>
          <w:szCs w:val="21"/>
        </w:rPr>
      </w:pPr>
      <w:r w:rsidRPr="008B733A">
        <w:rPr>
          <w:rFonts w:ascii="宋体" w:eastAsia="宋体" w:hAnsi="宋体" w:cs="Times New Roman"/>
          <w:kern w:val="0"/>
          <w:sz w:val="24"/>
          <w:szCs w:val="21"/>
        </w:rPr>
        <w:t>主编单位：</w:t>
      </w:r>
      <w:r w:rsidRPr="008B733A">
        <w:rPr>
          <w:rFonts w:ascii="宋体" w:eastAsia="宋体" w:hAnsi="宋体" w:cs="Times New Roman" w:hint="eastAsia"/>
          <w:kern w:val="0"/>
          <w:sz w:val="24"/>
          <w:szCs w:val="21"/>
        </w:rPr>
        <w:t>中国建筑科学研究院有限公司</w:t>
      </w:r>
    </w:p>
    <w:p w14:paraId="503F74C8" w14:textId="77777777" w:rsidR="008B733A" w:rsidRPr="008B733A" w:rsidRDefault="008B733A" w:rsidP="008B733A">
      <w:pPr>
        <w:spacing w:line="360" w:lineRule="auto"/>
        <w:ind w:firstLineChars="1200" w:firstLine="2880"/>
        <w:rPr>
          <w:rFonts w:ascii="宋体" w:eastAsia="宋体" w:hAnsi="宋体" w:cs="Times New Roman"/>
          <w:kern w:val="0"/>
          <w:sz w:val="24"/>
          <w:szCs w:val="21"/>
        </w:rPr>
      </w:pPr>
      <w:r w:rsidRPr="008B733A">
        <w:rPr>
          <w:rFonts w:ascii="宋体" w:eastAsia="宋体" w:hAnsi="宋体" w:cs="Times New Roman"/>
          <w:kern w:val="0"/>
          <w:sz w:val="24"/>
          <w:szCs w:val="21"/>
        </w:rPr>
        <w:t>批准单位：中国工程建设标准化协会</w:t>
      </w:r>
    </w:p>
    <w:p w14:paraId="2D6FEEB4" w14:textId="7DEB4023" w:rsidR="008B733A" w:rsidRPr="008B733A" w:rsidRDefault="008B733A" w:rsidP="008B733A">
      <w:pPr>
        <w:spacing w:line="360" w:lineRule="auto"/>
        <w:ind w:firstLineChars="1200" w:firstLine="2880"/>
        <w:rPr>
          <w:rFonts w:ascii="宋体" w:eastAsia="宋体" w:hAnsi="宋体" w:cs="Times New Roman"/>
          <w:kern w:val="0"/>
          <w:sz w:val="24"/>
          <w:szCs w:val="21"/>
        </w:rPr>
      </w:pPr>
      <w:r w:rsidRPr="008B733A">
        <w:rPr>
          <w:rFonts w:ascii="宋体" w:eastAsia="宋体" w:hAnsi="宋体" w:cs="Times New Roman"/>
          <w:kern w:val="0"/>
          <w:sz w:val="24"/>
          <w:szCs w:val="21"/>
        </w:rPr>
        <w:t>施行日期：202</w:t>
      </w:r>
      <w:r w:rsidR="00900334">
        <w:rPr>
          <w:rFonts w:ascii="宋体" w:eastAsia="宋体" w:hAnsi="宋体" w:cs="Times New Roman"/>
          <w:kern w:val="0"/>
          <w:sz w:val="24"/>
          <w:szCs w:val="21"/>
        </w:rPr>
        <w:t>4</w:t>
      </w:r>
      <w:r w:rsidRPr="008B733A">
        <w:rPr>
          <w:rFonts w:ascii="宋体" w:eastAsia="宋体" w:hAnsi="宋体" w:cs="Times New Roman"/>
          <w:kern w:val="0"/>
          <w:sz w:val="24"/>
          <w:szCs w:val="21"/>
        </w:rPr>
        <w:t>年××月××日</w:t>
      </w:r>
    </w:p>
    <w:p w14:paraId="3A254542" w14:textId="77777777" w:rsidR="008B733A" w:rsidRPr="008B733A" w:rsidRDefault="008B733A" w:rsidP="008B733A">
      <w:pPr>
        <w:spacing w:line="360" w:lineRule="auto"/>
        <w:jc w:val="center"/>
        <w:rPr>
          <w:rFonts w:ascii="Times New Roman" w:eastAsia="宋体" w:hAnsi="Times New Roman" w:cs="Times New Roman"/>
          <w:kern w:val="0"/>
          <w:sz w:val="24"/>
        </w:rPr>
      </w:pPr>
    </w:p>
    <w:p w14:paraId="42DED4F6" w14:textId="77777777" w:rsidR="008B733A" w:rsidRPr="008B733A" w:rsidRDefault="008B733A" w:rsidP="008B733A">
      <w:pPr>
        <w:spacing w:line="360" w:lineRule="auto"/>
        <w:jc w:val="center"/>
        <w:rPr>
          <w:rFonts w:ascii="Times New Roman" w:eastAsia="宋体" w:hAnsi="Times New Roman" w:cs="Times New Roman"/>
          <w:kern w:val="0"/>
          <w:sz w:val="24"/>
        </w:rPr>
      </w:pPr>
    </w:p>
    <w:p w14:paraId="799CAEFD" w14:textId="77777777" w:rsidR="008B733A" w:rsidRPr="008B733A" w:rsidRDefault="008B733A" w:rsidP="008B733A">
      <w:pPr>
        <w:spacing w:line="360" w:lineRule="auto"/>
        <w:jc w:val="center"/>
        <w:rPr>
          <w:rFonts w:ascii="Times New Roman" w:eastAsia="宋体" w:hAnsi="Times New Roman" w:cs="Times New Roman"/>
          <w:kern w:val="0"/>
          <w:sz w:val="24"/>
        </w:rPr>
      </w:pPr>
    </w:p>
    <w:p w14:paraId="0AF22702" w14:textId="77777777" w:rsidR="008B733A" w:rsidRPr="008B733A" w:rsidRDefault="008B733A" w:rsidP="008B733A">
      <w:pPr>
        <w:spacing w:line="360" w:lineRule="auto"/>
        <w:jc w:val="center"/>
        <w:rPr>
          <w:rFonts w:ascii="Times New Roman" w:eastAsia="宋体" w:hAnsi="Times New Roman" w:cs="Times New Roman"/>
          <w:kern w:val="0"/>
          <w:sz w:val="24"/>
        </w:rPr>
      </w:pPr>
    </w:p>
    <w:p w14:paraId="06CF3E63" w14:textId="77777777" w:rsidR="008B733A" w:rsidRPr="008B733A" w:rsidRDefault="008B733A" w:rsidP="008B733A">
      <w:pPr>
        <w:spacing w:line="360" w:lineRule="auto"/>
        <w:jc w:val="center"/>
        <w:rPr>
          <w:rFonts w:ascii="Times New Roman" w:eastAsia="宋体" w:hAnsi="Times New Roman" w:cs="Times New Roman"/>
          <w:kern w:val="0"/>
          <w:sz w:val="24"/>
        </w:rPr>
      </w:pPr>
    </w:p>
    <w:p w14:paraId="57991A74" w14:textId="77777777" w:rsidR="008B733A" w:rsidRPr="008B733A" w:rsidRDefault="008B733A" w:rsidP="008B733A">
      <w:pPr>
        <w:spacing w:line="360" w:lineRule="auto"/>
        <w:jc w:val="center"/>
        <w:rPr>
          <w:rFonts w:ascii="Times New Roman" w:eastAsia="宋体" w:hAnsi="Times New Roman" w:cs="Times New Roman"/>
          <w:kern w:val="0"/>
          <w:szCs w:val="21"/>
        </w:rPr>
      </w:pPr>
      <w:r w:rsidRPr="008B733A">
        <w:rPr>
          <w:rFonts w:ascii="Times New Roman" w:eastAsia="宋体" w:hAnsi="Times New Roman" w:cs="Times New Roman" w:hint="eastAsia"/>
          <w:kern w:val="0"/>
          <w:szCs w:val="21"/>
        </w:rPr>
        <w:t>XXXX</w:t>
      </w:r>
      <w:r w:rsidRPr="008B733A">
        <w:rPr>
          <w:rFonts w:ascii="Times New Roman" w:eastAsia="宋体" w:hAnsi="Times New Roman" w:cs="Times New Roman" w:hint="eastAsia"/>
          <w:kern w:val="0"/>
          <w:szCs w:val="21"/>
        </w:rPr>
        <w:t>出版社</w:t>
      </w:r>
    </w:p>
    <w:p w14:paraId="2798C0B7" w14:textId="7130982B" w:rsidR="008B733A" w:rsidRPr="008B733A" w:rsidRDefault="008B733A" w:rsidP="008B733A">
      <w:pPr>
        <w:widowControl/>
        <w:adjustRightInd w:val="0"/>
        <w:snapToGrid w:val="0"/>
        <w:spacing w:line="360" w:lineRule="auto"/>
        <w:jc w:val="center"/>
        <w:rPr>
          <w:rFonts w:ascii="宋体" w:eastAsia="宋体" w:hAnsi="宋体" w:cs="宋体"/>
          <w:b/>
          <w:kern w:val="44"/>
          <w:sz w:val="28"/>
          <w:szCs w:val="21"/>
        </w:rPr>
      </w:pPr>
      <w:r w:rsidRPr="008B733A">
        <w:rPr>
          <w:rFonts w:ascii="Times New Roman" w:eastAsia="宋体" w:hAnsi="Times New Roman" w:cs="Times New Roman" w:hint="eastAsia"/>
          <w:kern w:val="0"/>
          <w:sz w:val="24"/>
        </w:rPr>
        <w:t>2</w:t>
      </w:r>
      <w:r w:rsidRPr="008B733A">
        <w:rPr>
          <w:rFonts w:ascii="Times New Roman" w:eastAsia="宋体" w:hAnsi="Times New Roman" w:cs="Times New Roman"/>
          <w:kern w:val="0"/>
          <w:sz w:val="24"/>
        </w:rPr>
        <w:t>02</w:t>
      </w:r>
      <w:r w:rsidR="00900334">
        <w:rPr>
          <w:rFonts w:ascii="Times New Roman" w:eastAsia="宋体" w:hAnsi="Times New Roman" w:cs="Times New Roman"/>
          <w:kern w:val="0"/>
          <w:sz w:val="24"/>
        </w:rPr>
        <w:t>4</w:t>
      </w:r>
      <w:r w:rsidRPr="008B733A">
        <w:rPr>
          <w:rFonts w:ascii="Times New Roman" w:eastAsia="宋体" w:hAnsi="Times New Roman" w:cs="Times New Roman"/>
          <w:kern w:val="0"/>
          <w:sz w:val="24"/>
        </w:rPr>
        <w:t xml:space="preserve"> </w:t>
      </w:r>
      <w:r w:rsidRPr="008B733A">
        <w:rPr>
          <w:rFonts w:ascii="Times New Roman" w:eastAsia="宋体" w:hAnsi="Times New Roman" w:cs="Times New Roman" w:hint="eastAsia"/>
          <w:kern w:val="0"/>
          <w:sz w:val="24"/>
        </w:rPr>
        <w:t>北京</w:t>
      </w:r>
    </w:p>
    <w:p w14:paraId="2A25E787" w14:textId="77777777" w:rsidR="008B733A" w:rsidRPr="008B733A" w:rsidRDefault="008B733A" w:rsidP="008B733A">
      <w:pPr>
        <w:widowControl/>
        <w:jc w:val="left"/>
        <w:rPr>
          <w:rFonts w:ascii="宋体" w:eastAsia="宋体" w:hAnsi="宋体" w:cs="宋体"/>
          <w:b/>
          <w:color w:val="0000FF"/>
          <w:kern w:val="44"/>
          <w:sz w:val="28"/>
          <w:szCs w:val="21"/>
        </w:rPr>
      </w:pPr>
      <w:r w:rsidRPr="008B733A">
        <w:rPr>
          <w:rFonts w:ascii="宋体" w:eastAsia="宋体" w:hAnsi="宋体" w:cs="宋体"/>
          <w:b/>
          <w:color w:val="0000FF"/>
          <w:kern w:val="44"/>
          <w:sz w:val="28"/>
          <w:szCs w:val="21"/>
        </w:rPr>
        <w:br w:type="page"/>
      </w:r>
    </w:p>
    <w:p w14:paraId="0B2FDE9E" w14:textId="77777777" w:rsidR="008B733A" w:rsidRPr="008B733A" w:rsidRDefault="008B733A" w:rsidP="008B733A">
      <w:pPr>
        <w:widowControl/>
        <w:adjustRightInd w:val="0"/>
        <w:snapToGrid w:val="0"/>
        <w:spacing w:line="360" w:lineRule="auto"/>
        <w:jc w:val="center"/>
        <w:rPr>
          <w:rFonts w:ascii="宋体" w:eastAsia="宋体" w:hAnsi="宋体" w:cs="宋体"/>
          <w:b/>
          <w:color w:val="0000FF"/>
          <w:kern w:val="44"/>
          <w:sz w:val="28"/>
          <w:szCs w:val="21"/>
        </w:rPr>
        <w:sectPr w:rsidR="008B733A" w:rsidRPr="008B733A" w:rsidSect="00EA24B3">
          <w:footerReference w:type="default" r:id="rId11"/>
          <w:pgSz w:w="11906" w:h="16838"/>
          <w:pgMar w:top="1440" w:right="1800" w:bottom="1440" w:left="1800" w:header="851" w:footer="992" w:gutter="0"/>
          <w:cols w:space="720"/>
          <w:docGrid w:type="lines" w:linePitch="312"/>
        </w:sectPr>
      </w:pPr>
    </w:p>
    <w:p w14:paraId="5CE560AD" w14:textId="77777777" w:rsidR="008B733A" w:rsidRPr="008B733A" w:rsidRDefault="008B733A" w:rsidP="008B733A">
      <w:pPr>
        <w:spacing w:line="360" w:lineRule="auto"/>
        <w:rPr>
          <w:rFonts w:ascii="Times New Roman" w:eastAsia="宋体" w:hAnsi="Times New Roman" w:cs="Times New Roman"/>
          <w:color w:val="0000FF"/>
          <w:kern w:val="0"/>
          <w:sz w:val="28"/>
        </w:rPr>
      </w:pPr>
    </w:p>
    <w:p w14:paraId="0E932A21" w14:textId="77777777" w:rsidR="00CE59C5" w:rsidRDefault="00000000">
      <w:pPr>
        <w:spacing w:beforeLines="50" w:before="156" w:afterLines="50" w:after="156" w:line="360" w:lineRule="auto"/>
        <w:jc w:val="center"/>
        <w:rPr>
          <w:rFonts w:ascii="宋体" w:eastAsia="宋体" w:hAnsi="宋体"/>
          <w:sz w:val="32"/>
        </w:rPr>
      </w:pPr>
      <w:r>
        <w:rPr>
          <w:rFonts w:ascii="Calibri" w:eastAsia="黑体" w:hAnsi="Calibri" w:hint="eastAsia"/>
          <w:sz w:val="32"/>
        </w:rPr>
        <w:t>前</w:t>
      </w:r>
      <w:r>
        <w:rPr>
          <w:rFonts w:ascii="Calibri" w:eastAsia="黑体" w:hAnsi="Calibri" w:hint="eastAsia"/>
          <w:sz w:val="32"/>
        </w:rPr>
        <w:t xml:space="preserve"> </w:t>
      </w:r>
      <w:r>
        <w:rPr>
          <w:rFonts w:ascii="Calibri" w:eastAsia="黑体" w:hAnsi="Calibri" w:hint="eastAsia"/>
          <w:sz w:val="32"/>
        </w:rPr>
        <w:t>言</w:t>
      </w:r>
    </w:p>
    <w:p w14:paraId="3EC3E4D8" w14:textId="584CA69F" w:rsidR="00CE59C5" w:rsidRDefault="00000000">
      <w:pPr>
        <w:spacing w:line="360" w:lineRule="auto"/>
        <w:ind w:firstLine="570"/>
        <w:rPr>
          <w:rFonts w:ascii="宋体" w:eastAsia="宋体" w:hAnsi="宋体"/>
          <w:sz w:val="24"/>
          <w:szCs w:val="24"/>
        </w:rPr>
      </w:pPr>
      <w:r>
        <w:rPr>
          <w:rFonts w:ascii="宋体" w:eastAsia="宋体" w:hAnsi="宋体" w:hint="eastAsia"/>
          <w:sz w:val="24"/>
          <w:szCs w:val="24"/>
        </w:rPr>
        <w:t>根据中国工程建设标准化协会《关于印发</w:t>
      </w:r>
      <w:r>
        <w:rPr>
          <w:rFonts w:ascii="宋体" w:eastAsia="宋体" w:hAnsi="宋体"/>
          <w:sz w:val="24"/>
          <w:szCs w:val="24"/>
        </w:rPr>
        <w:t>&lt;2022年第一批协会标准制</w:t>
      </w:r>
      <w:r>
        <w:rPr>
          <w:rFonts w:ascii="宋体" w:eastAsia="宋体" w:hAnsi="宋体" w:hint="eastAsia"/>
          <w:sz w:val="24"/>
          <w:szCs w:val="24"/>
        </w:rPr>
        <w:t>订</w:t>
      </w:r>
      <w:r>
        <w:rPr>
          <w:rFonts w:ascii="宋体" w:eastAsia="宋体" w:hAnsi="宋体"/>
          <w:sz w:val="24"/>
          <w:szCs w:val="24"/>
        </w:rPr>
        <w:t>、修订计划&gt;的通知》（建标协字[2022]13</w:t>
      </w:r>
      <w:r>
        <w:rPr>
          <w:rFonts w:ascii="宋体" w:eastAsia="宋体" w:hAnsi="宋体" w:hint="eastAsia"/>
          <w:sz w:val="24"/>
          <w:szCs w:val="24"/>
        </w:rPr>
        <w:t>号）的要求，标准编制组经广泛调查研究，</w:t>
      </w:r>
      <w:r>
        <w:rPr>
          <w:rFonts w:ascii="宋体" w:eastAsia="宋体" w:hAnsi="宋体"/>
          <w:sz w:val="24"/>
          <w:szCs w:val="24"/>
        </w:rPr>
        <w:t>认真总结实践经验，</w:t>
      </w:r>
      <w:r>
        <w:rPr>
          <w:rFonts w:ascii="宋体" w:eastAsia="宋体" w:hAnsi="宋体" w:hint="eastAsia"/>
          <w:sz w:val="24"/>
          <w:szCs w:val="24"/>
        </w:rPr>
        <w:t>参考国内外先进标准，</w:t>
      </w:r>
      <w:r>
        <w:rPr>
          <w:rFonts w:ascii="宋体" w:eastAsia="宋体" w:hAnsi="宋体"/>
          <w:sz w:val="24"/>
          <w:szCs w:val="24"/>
        </w:rPr>
        <w:t>并在广泛征求意见的基础上，</w:t>
      </w:r>
      <w:r>
        <w:rPr>
          <w:rFonts w:ascii="宋体" w:eastAsia="宋体" w:hAnsi="宋体" w:hint="eastAsia"/>
          <w:sz w:val="24"/>
          <w:szCs w:val="24"/>
        </w:rPr>
        <w:t>制定</w:t>
      </w:r>
      <w:r>
        <w:rPr>
          <w:rFonts w:ascii="宋体" w:eastAsia="宋体" w:hAnsi="宋体"/>
          <w:sz w:val="24"/>
          <w:szCs w:val="24"/>
        </w:rPr>
        <w:t>本标准。</w:t>
      </w:r>
    </w:p>
    <w:p w14:paraId="7C2EF66D" w14:textId="14B2A0A4" w:rsidR="00CE59C5" w:rsidRDefault="00000000">
      <w:pPr>
        <w:spacing w:line="360" w:lineRule="auto"/>
        <w:ind w:firstLineChars="200" w:firstLine="480"/>
        <w:rPr>
          <w:rFonts w:ascii="宋体" w:eastAsia="宋体" w:hAnsi="宋体"/>
          <w:bCs/>
          <w:sz w:val="24"/>
          <w:szCs w:val="24"/>
        </w:rPr>
      </w:pPr>
      <w:r>
        <w:rPr>
          <w:rFonts w:ascii="宋体" w:eastAsia="宋体" w:hAnsi="宋体"/>
          <w:sz w:val="24"/>
          <w:szCs w:val="24"/>
        </w:rPr>
        <w:t>本标准</w:t>
      </w:r>
      <w:r>
        <w:rPr>
          <w:rFonts w:ascii="宋体" w:eastAsia="宋体" w:hAnsi="宋体" w:hint="eastAsia"/>
          <w:sz w:val="24"/>
          <w:szCs w:val="24"/>
        </w:rPr>
        <w:t>共分7章和</w:t>
      </w:r>
      <w:r>
        <w:rPr>
          <w:rFonts w:ascii="宋体" w:eastAsia="宋体" w:hAnsi="宋体"/>
          <w:sz w:val="24"/>
          <w:szCs w:val="24"/>
        </w:rPr>
        <w:t>1个附录</w:t>
      </w:r>
      <w:r>
        <w:rPr>
          <w:rFonts w:ascii="宋体" w:eastAsia="宋体" w:hAnsi="宋体" w:hint="eastAsia"/>
          <w:sz w:val="24"/>
          <w:szCs w:val="24"/>
        </w:rPr>
        <w:t>，</w:t>
      </w:r>
      <w:r>
        <w:rPr>
          <w:rFonts w:ascii="宋体" w:eastAsia="宋体" w:hAnsi="宋体"/>
          <w:sz w:val="24"/>
          <w:szCs w:val="24"/>
        </w:rPr>
        <w:t>主要内容</w:t>
      </w:r>
      <w:r>
        <w:rPr>
          <w:rFonts w:ascii="宋体" w:eastAsia="宋体" w:hAnsi="宋体" w:hint="eastAsia"/>
          <w:sz w:val="24"/>
          <w:szCs w:val="24"/>
        </w:rPr>
        <w:t>包括</w:t>
      </w:r>
      <w:r>
        <w:rPr>
          <w:rFonts w:ascii="宋体" w:eastAsia="宋体" w:hAnsi="宋体"/>
          <w:sz w:val="24"/>
          <w:szCs w:val="24"/>
        </w:rPr>
        <w:t>：</w:t>
      </w:r>
      <w:r>
        <w:rPr>
          <w:rFonts w:ascii="宋体" w:eastAsia="宋体" w:hAnsi="宋体" w:hint="eastAsia"/>
          <w:sz w:val="24"/>
          <w:szCs w:val="24"/>
        </w:rPr>
        <w:t>总则、术语、基本规定、评价指标、碳排放核算、检测与监测、评价等。</w:t>
      </w:r>
    </w:p>
    <w:p w14:paraId="30B0AA23" w14:textId="77777777" w:rsidR="00CE59C5" w:rsidRDefault="00000000">
      <w:pPr>
        <w:spacing w:line="360" w:lineRule="auto"/>
        <w:ind w:firstLine="570"/>
        <w:rPr>
          <w:rFonts w:ascii="宋体" w:eastAsia="宋体" w:hAnsi="宋体"/>
          <w:sz w:val="24"/>
          <w:szCs w:val="24"/>
        </w:rPr>
      </w:pPr>
      <w:r>
        <w:rPr>
          <w:rFonts w:ascii="宋体" w:eastAsia="宋体" w:hAnsi="宋体" w:hint="eastAsia"/>
          <w:sz w:val="24"/>
          <w:szCs w:val="24"/>
        </w:rPr>
        <w:t>请注意本标准的某些内容可能直接或间接涉及专利，本标准的发布机构不承担识别这些专利的责任。</w:t>
      </w:r>
    </w:p>
    <w:p w14:paraId="047BC1FB" w14:textId="77777777" w:rsidR="00CE59C5" w:rsidRDefault="00000000">
      <w:pPr>
        <w:spacing w:line="360" w:lineRule="auto"/>
        <w:ind w:firstLine="570"/>
        <w:rPr>
          <w:rFonts w:ascii="宋体" w:eastAsia="宋体" w:hAnsi="宋体"/>
          <w:sz w:val="24"/>
          <w:szCs w:val="24"/>
        </w:rPr>
      </w:pPr>
      <w:r>
        <w:rPr>
          <w:rFonts w:ascii="宋体" w:eastAsia="宋体" w:hAnsi="宋体"/>
          <w:sz w:val="24"/>
          <w:szCs w:val="24"/>
        </w:rPr>
        <w:t>本标准由</w:t>
      </w:r>
      <w:r>
        <w:rPr>
          <w:rFonts w:ascii="宋体" w:eastAsia="宋体" w:hAnsi="宋体" w:hint="eastAsia"/>
          <w:sz w:val="24"/>
          <w:szCs w:val="24"/>
        </w:rPr>
        <w:t>中国工程建设标准化协会建筑环境与节能专业委员会归口管理</w:t>
      </w:r>
      <w:r>
        <w:rPr>
          <w:rFonts w:ascii="宋体" w:eastAsia="宋体" w:hAnsi="宋体"/>
          <w:sz w:val="24"/>
          <w:szCs w:val="24"/>
        </w:rPr>
        <w:t>，</w:t>
      </w:r>
      <w:r>
        <w:rPr>
          <w:rFonts w:ascii="宋体" w:eastAsia="宋体" w:hAnsi="宋体" w:hint="eastAsia"/>
          <w:sz w:val="24"/>
          <w:szCs w:val="24"/>
        </w:rPr>
        <w:t>由中国建筑科学研究院有限公司</w:t>
      </w:r>
      <w:r>
        <w:rPr>
          <w:rFonts w:ascii="宋体" w:eastAsia="宋体" w:hAnsi="宋体"/>
          <w:sz w:val="24"/>
          <w:szCs w:val="24"/>
        </w:rPr>
        <w:t>负责具体</w:t>
      </w:r>
      <w:r>
        <w:rPr>
          <w:rFonts w:ascii="宋体" w:eastAsia="宋体" w:hAnsi="宋体" w:hint="eastAsia"/>
          <w:sz w:val="24"/>
          <w:szCs w:val="24"/>
        </w:rPr>
        <w:t>技术</w:t>
      </w:r>
      <w:r>
        <w:rPr>
          <w:rFonts w:ascii="宋体" w:eastAsia="宋体" w:hAnsi="宋体"/>
          <w:sz w:val="24"/>
          <w:szCs w:val="24"/>
        </w:rPr>
        <w:t>内容的解释。执行过程中</w:t>
      </w:r>
      <w:r>
        <w:rPr>
          <w:rFonts w:ascii="宋体" w:eastAsia="宋体" w:hAnsi="宋体" w:hint="eastAsia"/>
          <w:sz w:val="24"/>
          <w:szCs w:val="24"/>
        </w:rPr>
        <w:t>，</w:t>
      </w:r>
      <w:r>
        <w:rPr>
          <w:rFonts w:ascii="宋体" w:eastAsia="宋体" w:hAnsi="宋体"/>
          <w:sz w:val="24"/>
          <w:szCs w:val="24"/>
        </w:rPr>
        <w:t>如有意见或建议，</w:t>
      </w:r>
      <w:r>
        <w:rPr>
          <w:rFonts w:ascii="宋体" w:eastAsia="宋体" w:hAnsi="宋体" w:hint="eastAsia"/>
          <w:sz w:val="24"/>
          <w:szCs w:val="24"/>
        </w:rPr>
        <w:t>请反馈给中国建筑科学研究院有限公司</w:t>
      </w:r>
      <w:r>
        <w:rPr>
          <w:rFonts w:ascii="宋体" w:eastAsia="宋体" w:hAnsi="宋体"/>
          <w:sz w:val="24"/>
          <w:szCs w:val="24"/>
        </w:rPr>
        <w:t>（地址：</w:t>
      </w:r>
      <w:r>
        <w:rPr>
          <w:rFonts w:ascii="宋体" w:eastAsia="宋体" w:hAnsi="宋体" w:hint="eastAsia"/>
          <w:sz w:val="24"/>
          <w:szCs w:val="24"/>
        </w:rPr>
        <w:t>北京市朝阳区北三环东路</w:t>
      </w:r>
      <w:r>
        <w:rPr>
          <w:rFonts w:ascii="宋体" w:eastAsia="宋体" w:hAnsi="宋体"/>
          <w:sz w:val="24"/>
          <w:szCs w:val="24"/>
        </w:rPr>
        <w:t>30</w:t>
      </w:r>
      <w:r>
        <w:rPr>
          <w:rFonts w:ascii="宋体" w:eastAsia="宋体" w:hAnsi="宋体" w:hint="eastAsia"/>
          <w:sz w:val="24"/>
          <w:szCs w:val="24"/>
        </w:rPr>
        <w:t>号，邮政编码：</w:t>
      </w:r>
      <w:r>
        <w:rPr>
          <w:rFonts w:ascii="宋体" w:eastAsia="宋体" w:hAnsi="宋体"/>
          <w:sz w:val="24"/>
          <w:szCs w:val="24"/>
        </w:rPr>
        <w:t>100013</w:t>
      </w:r>
      <w:r>
        <w:rPr>
          <w:rFonts w:ascii="宋体" w:eastAsia="宋体" w:hAnsi="宋体" w:hint="eastAsia"/>
          <w:sz w:val="24"/>
          <w:szCs w:val="24"/>
        </w:rPr>
        <w:t>，邮箱：</w:t>
      </w:r>
      <w:r>
        <w:rPr>
          <w:rFonts w:ascii="宋体" w:eastAsia="宋体" w:hAnsi="宋体"/>
          <w:sz w:val="24"/>
          <w:szCs w:val="24"/>
        </w:rPr>
        <w:t>sunshinekyt@126.com）</w:t>
      </w:r>
    </w:p>
    <w:p w14:paraId="1ACD75AE" w14:textId="77777777" w:rsidR="00CE59C5" w:rsidRDefault="00CE59C5">
      <w:pPr>
        <w:spacing w:line="360" w:lineRule="auto"/>
        <w:ind w:firstLine="570"/>
        <w:rPr>
          <w:rFonts w:ascii="宋体" w:eastAsia="宋体" w:hAnsi="宋体"/>
          <w:sz w:val="24"/>
          <w:szCs w:val="24"/>
        </w:rPr>
      </w:pPr>
    </w:p>
    <w:p w14:paraId="5728503A" w14:textId="77777777" w:rsidR="00CE59C5" w:rsidRDefault="00000000">
      <w:pPr>
        <w:spacing w:line="360" w:lineRule="auto"/>
        <w:ind w:firstLineChars="200" w:firstLine="480"/>
        <w:rPr>
          <w:rFonts w:ascii="Times New Roman" w:eastAsia="宋体" w:hAnsi="Times New Roman" w:cs="Times New Roman"/>
          <w:kern w:val="0"/>
          <w:sz w:val="24"/>
          <w:szCs w:val="24"/>
        </w:rPr>
      </w:pPr>
      <w:bookmarkStart w:id="0" w:name="_Toc4999"/>
      <w:bookmarkStart w:id="1" w:name="_Toc85183668"/>
      <w:bookmarkStart w:id="2" w:name="_Toc86660450"/>
      <w:bookmarkStart w:id="3" w:name="_Toc87893013"/>
      <w:bookmarkStart w:id="4" w:name="_Toc15581"/>
      <w:bookmarkStart w:id="5" w:name="_Toc85183622"/>
      <w:bookmarkStart w:id="6" w:name="_Toc85183529"/>
      <w:bookmarkStart w:id="7" w:name="_Toc21246"/>
      <w:r>
        <w:rPr>
          <w:rFonts w:ascii="Times New Roman" w:eastAsia="宋体" w:hAnsi="Times New Roman" w:cs="Times New Roman" w:hint="eastAsia"/>
          <w:kern w:val="0"/>
          <w:sz w:val="24"/>
          <w:szCs w:val="24"/>
        </w:rPr>
        <w:t>主编单位：</w:t>
      </w:r>
      <w:r>
        <w:rPr>
          <w:rFonts w:ascii="Times New Roman" w:eastAsia="宋体" w:hAnsi="Times New Roman" w:cs="Times New Roman"/>
          <w:kern w:val="0"/>
          <w:sz w:val="24"/>
          <w:szCs w:val="24"/>
        </w:rPr>
        <w:t xml:space="preserve"> </w:t>
      </w:r>
    </w:p>
    <w:p w14:paraId="409AADDE" w14:textId="77777777" w:rsidR="00CE59C5" w:rsidRDefault="00000000">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参编单位：</w:t>
      </w:r>
      <w:r>
        <w:rPr>
          <w:rFonts w:ascii="Times New Roman" w:eastAsia="宋体" w:hAnsi="Times New Roman" w:cs="Times New Roman"/>
          <w:kern w:val="0"/>
          <w:sz w:val="24"/>
          <w:szCs w:val="24"/>
        </w:rPr>
        <w:t xml:space="preserve"> </w:t>
      </w:r>
    </w:p>
    <w:p w14:paraId="090CED9A" w14:textId="77777777" w:rsidR="00CE59C5" w:rsidRDefault="00000000">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主要起草人：</w:t>
      </w:r>
      <w:r>
        <w:rPr>
          <w:rFonts w:ascii="Times New Roman" w:eastAsia="宋体" w:hAnsi="Times New Roman" w:cs="Times New Roman"/>
          <w:kern w:val="0"/>
          <w:sz w:val="24"/>
          <w:szCs w:val="24"/>
        </w:rPr>
        <w:t xml:space="preserve"> </w:t>
      </w:r>
    </w:p>
    <w:p w14:paraId="5003D927" w14:textId="77777777" w:rsidR="00CE59C5" w:rsidRDefault="00000000">
      <w:pPr>
        <w:spacing w:line="360" w:lineRule="auto"/>
        <w:ind w:firstLineChars="200" w:firstLine="480"/>
        <w:rPr>
          <w:rFonts w:ascii="宋体" w:eastAsia="宋体" w:hAnsi="宋体" w:cs="宋体"/>
          <w:kern w:val="0"/>
          <w:sz w:val="24"/>
          <w:szCs w:val="24"/>
        </w:rPr>
      </w:pPr>
      <w:r>
        <w:rPr>
          <w:rFonts w:ascii="Times New Roman" w:eastAsia="宋体" w:hAnsi="Times New Roman" w:cs="Times New Roman" w:hint="eastAsia"/>
          <w:kern w:val="0"/>
          <w:sz w:val="24"/>
          <w:szCs w:val="24"/>
        </w:rPr>
        <w:t>主要审查人：</w:t>
      </w:r>
      <w:r>
        <w:rPr>
          <w:rFonts w:ascii="宋体" w:eastAsia="宋体" w:hAnsi="宋体" w:cs="宋体"/>
          <w:kern w:val="0"/>
          <w:sz w:val="24"/>
          <w:szCs w:val="24"/>
        </w:rPr>
        <w:t xml:space="preserve"> </w:t>
      </w:r>
    </w:p>
    <w:bookmarkEnd w:id="0"/>
    <w:bookmarkEnd w:id="1"/>
    <w:bookmarkEnd w:id="2"/>
    <w:bookmarkEnd w:id="3"/>
    <w:bookmarkEnd w:id="4"/>
    <w:bookmarkEnd w:id="5"/>
    <w:bookmarkEnd w:id="6"/>
    <w:bookmarkEnd w:id="7"/>
    <w:p w14:paraId="3EAE8D74" w14:textId="77777777" w:rsidR="00CE59C5" w:rsidRDefault="00CE59C5">
      <w:pPr>
        <w:spacing w:line="360" w:lineRule="auto"/>
        <w:rPr>
          <w:rFonts w:ascii="宋体" w:eastAsia="宋体" w:hAnsi="宋体"/>
        </w:rPr>
      </w:pPr>
    </w:p>
    <w:p w14:paraId="49755E47" w14:textId="77777777" w:rsidR="00CE59C5" w:rsidRDefault="00CE59C5">
      <w:pPr>
        <w:spacing w:line="360" w:lineRule="auto"/>
        <w:rPr>
          <w:rFonts w:ascii="宋体" w:eastAsia="宋体" w:hAnsi="宋体"/>
        </w:rPr>
      </w:pPr>
    </w:p>
    <w:p w14:paraId="36AE9A0B" w14:textId="77777777" w:rsidR="00CE59C5" w:rsidRDefault="00CE59C5">
      <w:pPr>
        <w:spacing w:line="360" w:lineRule="auto"/>
        <w:rPr>
          <w:rFonts w:ascii="宋体" w:eastAsia="宋体" w:hAnsi="宋体"/>
        </w:rPr>
      </w:pPr>
    </w:p>
    <w:p w14:paraId="63586013" w14:textId="77777777" w:rsidR="00CE59C5" w:rsidRDefault="00CE59C5">
      <w:pPr>
        <w:spacing w:line="360" w:lineRule="auto"/>
        <w:rPr>
          <w:rFonts w:ascii="宋体" w:eastAsia="宋体" w:hAnsi="宋体"/>
        </w:rPr>
      </w:pPr>
    </w:p>
    <w:p w14:paraId="506AAF10" w14:textId="77777777" w:rsidR="00CE59C5" w:rsidRDefault="00CE59C5">
      <w:pPr>
        <w:spacing w:line="360" w:lineRule="auto"/>
        <w:rPr>
          <w:rFonts w:ascii="宋体" w:eastAsia="宋体" w:hAnsi="宋体"/>
        </w:rPr>
      </w:pPr>
    </w:p>
    <w:p w14:paraId="27CAE3D0" w14:textId="77777777" w:rsidR="00CE59C5" w:rsidRDefault="00CE59C5">
      <w:pPr>
        <w:spacing w:line="360" w:lineRule="auto"/>
        <w:rPr>
          <w:rFonts w:ascii="宋体" w:eastAsia="宋体" w:hAnsi="宋体"/>
        </w:rPr>
      </w:pPr>
    </w:p>
    <w:p w14:paraId="2D9264BA" w14:textId="77777777" w:rsidR="00CE59C5" w:rsidRDefault="00CE59C5">
      <w:pPr>
        <w:spacing w:line="360" w:lineRule="auto"/>
        <w:rPr>
          <w:rFonts w:ascii="宋体" w:eastAsia="宋体" w:hAnsi="宋体"/>
        </w:rPr>
      </w:pPr>
    </w:p>
    <w:p w14:paraId="642EF5F4" w14:textId="77777777" w:rsidR="00CE59C5" w:rsidRDefault="00CE59C5">
      <w:pPr>
        <w:spacing w:line="360" w:lineRule="auto"/>
        <w:rPr>
          <w:rFonts w:ascii="宋体" w:eastAsia="宋体" w:hAnsi="宋体"/>
        </w:rPr>
      </w:pPr>
    </w:p>
    <w:p w14:paraId="789E8F4B" w14:textId="77777777" w:rsidR="00CE59C5" w:rsidRDefault="00000000">
      <w:pPr>
        <w:ind w:left="360" w:hanging="360"/>
        <w:jc w:val="center"/>
        <w:rPr>
          <w:rFonts w:ascii="Times New Roman" w:eastAsia="宋体" w:hAnsi="Times New Roman"/>
          <w:b/>
          <w:bCs/>
          <w:sz w:val="40"/>
          <w:szCs w:val="44"/>
        </w:rPr>
      </w:pPr>
      <w:r>
        <w:rPr>
          <w:rFonts w:ascii="Times New Roman" w:eastAsia="宋体" w:hAnsi="Times New Roman"/>
          <w:b/>
          <w:bCs/>
          <w:sz w:val="40"/>
          <w:szCs w:val="44"/>
        </w:rPr>
        <w:br w:type="page"/>
      </w:r>
    </w:p>
    <w:p w14:paraId="75EC2189" w14:textId="77777777" w:rsidR="00CE59C5" w:rsidRDefault="00000000">
      <w:pPr>
        <w:ind w:left="360" w:hanging="360"/>
        <w:jc w:val="center"/>
        <w:rPr>
          <w:rFonts w:ascii="Times New Roman" w:eastAsia="宋体" w:hAnsi="Times New Roman"/>
          <w:b/>
          <w:bCs/>
          <w:sz w:val="28"/>
          <w:szCs w:val="28"/>
        </w:rPr>
      </w:pPr>
      <w:r>
        <w:rPr>
          <w:rFonts w:ascii="Times New Roman" w:eastAsia="宋体" w:hAnsi="Times New Roman" w:hint="eastAsia"/>
          <w:b/>
          <w:bCs/>
          <w:sz w:val="28"/>
          <w:szCs w:val="28"/>
        </w:rPr>
        <w:lastRenderedPageBreak/>
        <w:t>目次</w:t>
      </w:r>
    </w:p>
    <w:p w14:paraId="5D9571EE" w14:textId="4478EA94" w:rsidR="0034088E" w:rsidRPr="0064201F" w:rsidRDefault="00000000" w:rsidP="0034088E">
      <w:pPr>
        <w:pStyle w:val="TOC1"/>
        <w:tabs>
          <w:tab w:val="left" w:pos="440"/>
          <w:tab w:val="right" w:leader="dot" w:pos="8296"/>
        </w:tabs>
        <w:spacing w:after="0" w:line="276" w:lineRule="auto"/>
        <w:rPr>
          <w:rFonts w:ascii="宋体" w:eastAsia="宋体" w:hAnsi="宋体" w:cstheme="minorBidi"/>
          <w:noProof/>
          <w:kern w:val="2"/>
          <w:sz w:val="21"/>
          <w:szCs w:val="21"/>
          <w14:ligatures w14:val="standardContextual"/>
        </w:rPr>
      </w:pPr>
      <w:r>
        <w:rPr>
          <w:rFonts w:ascii="Times New Roman" w:eastAsia="宋体" w:hAnsi="Times New Roman"/>
          <w:sz w:val="40"/>
          <w:szCs w:val="44"/>
        </w:rPr>
        <w:fldChar w:fldCharType="begin"/>
      </w:r>
      <w:r>
        <w:rPr>
          <w:rFonts w:ascii="Times New Roman" w:eastAsia="宋体" w:hAnsi="Times New Roman"/>
          <w:sz w:val="40"/>
          <w:szCs w:val="44"/>
        </w:rPr>
        <w:instrText xml:space="preserve"> TOC \o "1-2" \h \z \u </w:instrText>
      </w:r>
      <w:r>
        <w:rPr>
          <w:rFonts w:ascii="Times New Roman" w:eastAsia="宋体" w:hAnsi="Times New Roman"/>
          <w:sz w:val="40"/>
          <w:szCs w:val="44"/>
        </w:rPr>
        <w:fldChar w:fldCharType="separate"/>
      </w:r>
      <w:hyperlink w:anchor="_Toc155865943" w:history="1">
        <w:r w:rsidR="0034088E" w:rsidRPr="0064201F">
          <w:rPr>
            <w:rStyle w:val="af0"/>
            <w:rFonts w:ascii="宋体" w:eastAsia="宋体" w:hAnsi="宋体"/>
            <w:noProof/>
            <w:sz w:val="21"/>
            <w:szCs w:val="21"/>
          </w:rPr>
          <w:t>1.</w:t>
        </w:r>
        <w:r w:rsidR="0034088E" w:rsidRPr="0064201F">
          <w:rPr>
            <w:rFonts w:ascii="宋体" w:eastAsia="宋体" w:hAnsi="宋体" w:cstheme="minorBidi"/>
            <w:noProof/>
            <w:kern w:val="2"/>
            <w:sz w:val="21"/>
            <w:szCs w:val="21"/>
            <w14:ligatures w14:val="standardContextual"/>
          </w:rPr>
          <w:tab/>
        </w:r>
        <w:r w:rsidR="0034088E" w:rsidRPr="0064201F">
          <w:rPr>
            <w:rStyle w:val="af0"/>
            <w:rFonts w:ascii="宋体" w:eastAsia="宋体" w:hAnsi="宋体"/>
            <w:noProof/>
            <w:sz w:val="21"/>
            <w:szCs w:val="21"/>
          </w:rPr>
          <w:t>总则</w:t>
        </w:r>
        <w:r w:rsidR="0034088E" w:rsidRPr="0064201F">
          <w:rPr>
            <w:rFonts w:ascii="宋体" w:eastAsia="宋体" w:hAnsi="宋体"/>
            <w:noProof/>
            <w:webHidden/>
            <w:sz w:val="21"/>
            <w:szCs w:val="21"/>
          </w:rPr>
          <w:tab/>
        </w:r>
        <w:r w:rsidR="0034088E" w:rsidRPr="0064201F">
          <w:rPr>
            <w:rFonts w:ascii="宋体" w:eastAsia="宋体" w:hAnsi="宋体"/>
            <w:noProof/>
            <w:webHidden/>
            <w:sz w:val="21"/>
            <w:szCs w:val="21"/>
          </w:rPr>
          <w:fldChar w:fldCharType="begin"/>
        </w:r>
        <w:r w:rsidR="0034088E" w:rsidRPr="0064201F">
          <w:rPr>
            <w:rFonts w:ascii="宋体" w:eastAsia="宋体" w:hAnsi="宋体"/>
            <w:noProof/>
            <w:webHidden/>
            <w:sz w:val="21"/>
            <w:szCs w:val="21"/>
          </w:rPr>
          <w:instrText xml:space="preserve"> PAGEREF _Toc155865943 \h </w:instrText>
        </w:r>
        <w:r w:rsidR="0034088E" w:rsidRPr="0064201F">
          <w:rPr>
            <w:rFonts w:ascii="宋体" w:eastAsia="宋体" w:hAnsi="宋体"/>
            <w:noProof/>
            <w:webHidden/>
            <w:sz w:val="21"/>
            <w:szCs w:val="21"/>
          </w:rPr>
        </w:r>
        <w:r w:rsidR="0034088E" w:rsidRPr="0064201F">
          <w:rPr>
            <w:rFonts w:ascii="宋体" w:eastAsia="宋体" w:hAnsi="宋体"/>
            <w:noProof/>
            <w:webHidden/>
            <w:sz w:val="21"/>
            <w:szCs w:val="21"/>
          </w:rPr>
          <w:fldChar w:fldCharType="separate"/>
        </w:r>
        <w:r w:rsidR="0064201F">
          <w:rPr>
            <w:rFonts w:ascii="宋体" w:eastAsia="宋体" w:hAnsi="宋体"/>
            <w:noProof/>
            <w:webHidden/>
            <w:sz w:val="21"/>
            <w:szCs w:val="21"/>
          </w:rPr>
          <w:t>1</w:t>
        </w:r>
        <w:r w:rsidR="0034088E" w:rsidRPr="0064201F">
          <w:rPr>
            <w:rFonts w:ascii="宋体" w:eastAsia="宋体" w:hAnsi="宋体"/>
            <w:noProof/>
            <w:webHidden/>
            <w:sz w:val="21"/>
            <w:szCs w:val="21"/>
          </w:rPr>
          <w:fldChar w:fldCharType="end"/>
        </w:r>
      </w:hyperlink>
    </w:p>
    <w:p w14:paraId="49408D8E" w14:textId="46C77A6C" w:rsidR="0034088E" w:rsidRPr="0064201F" w:rsidRDefault="00000000" w:rsidP="0034088E">
      <w:pPr>
        <w:pStyle w:val="TOC1"/>
        <w:tabs>
          <w:tab w:val="left" w:pos="440"/>
          <w:tab w:val="right" w:leader="dot" w:pos="8296"/>
        </w:tabs>
        <w:spacing w:after="0" w:line="276" w:lineRule="auto"/>
        <w:rPr>
          <w:rFonts w:ascii="宋体" w:eastAsia="宋体" w:hAnsi="宋体" w:cstheme="minorBidi"/>
          <w:noProof/>
          <w:kern w:val="2"/>
          <w:sz w:val="21"/>
          <w:szCs w:val="21"/>
          <w14:ligatures w14:val="standardContextual"/>
        </w:rPr>
      </w:pPr>
      <w:hyperlink w:anchor="_Toc155865944" w:history="1">
        <w:r w:rsidR="0034088E" w:rsidRPr="0064201F">
          <w:rPr>
            <w:rStyle w:val="af0"/>
            <w:rFonts w:ascii="宋体" w:eastAsia="宋体" w:hAnsi="宋体"/>
            <w:noProof/>
            <w:sz w:val="21"/>
            <w:szCs w:val="21"/>
          </w:rPr>
          <w:t>2.</w:t>
        </w:r>
        <w:r w:rsidR="0034088E" w:rsidRPr="0064201F">
          <w:rPr>
            <w:rFonts w:ascii="宋体" w:eastAsia="宋体" w:hAnsi="宋体" w:cstheme="minorBidi"/>
            <w:noProof/>
            <w:kern w:val="2"/>
            <w:sz w:val="21"/>
            <w:szCs w:val="21"/>
            <w14:ligatures w14:val="standardContextual"/>
          </w:rPr>
          <w:tab/>
        </w:r>
        <w:r w:rsidR="0034088E" w:rsidRPr="0064201F">
          <w:rPr>
            <w:rStyle w:val="af0"/>
            <w:rFonts w:ascii="宋体" w:eastAsia="宋体" w:hAnsi="宋体"/>
            <w:noProof/>
            <w:sz w:val="21"/>
            <w:szCs w:val="21"/>
          </w:rPr>
          <w:t>术语</w:t>
        </w:r>
        <w:r w:rsidR="0034088E" w:rsidRPr="0064201F">
          <w:rPr>
            <w:rFonts w:ascii="宋体" w:eastAsia="宋体" w:hAnsi="宋体"/>
            <w:noProof/>
            <w:webHidden/>
            <w:sz w:val="21"/>
            <w:szCs w:val="21"/>
          </w:rPr>
          <w:tab/>
        </w:r>
        <w:r w:rsidR="0034088E" w:rsidRPr="0064201F">
          <w:rPr>
            <w:rFonts w:ascii="宋体" w:eastAsia="宋体" w:hAnsi="宋体"/>
            <w:noProof/>
            <w:webHidden/>
            <w:sz w:val="21"/>
            <w:szCs w:val="21"/>
          </w:rPr>
          <w:fldChar w:fldCharType="begin"/>
        </w:r>
        <w:r w:rsidR="0034088E" w:rsidRPr="0064201F">
          <w:rPr>
            <w:rFonts w:ascii="宋体" w:eastAsia="宋体" w:hAnsi="宋体"/>
            <w:noProof/>
            <w:webHidden/>
            <w:sz w:val="21"/>
            <w:szCs w:val="21"/>
          </w:rPr>
          <w:instrText xml:space="preserve"> PAGEREF _Toc155865944 \h </w:instrText>
        </w:r>
        <w:r w:rsidR="0034088E" w:rsidRPr="0064201F">
          <w:rPr>
            <w:rFonts w:ascii="宋体" w:eastAsia="宋体" w:hAnsi="宋体"/>
            <w:noProof/>
            <w:webHidden/>
            <w:sz w:val="21"/>
            <w:szCs w:val="21"/>
          </w:rPr>
        </w:r>
        <w:r w:rsidR="0034088E" w:rsidRPr="0064201F">
          <w:rPr>
            <w:rFonts w:ascii="宋体" w:eastAsia="宋体" w:hAnsi="宋体"/>
            <w:noProof/>
            <w:webHidden/>
            <w:sz w:val="21"/>
            <w:szCs w:val="21"/>
          </w:rPr>
          <w:fldChar w:fldCharType="separate"/>
        </w:r>
        <w:r w:rsidR="0064201F">
          <w:rPr>
            <w:rFonts w:ascii="宋体" w:eastAsia="宋体" w:hAnsi="宋体"/>
            <w:noProof/>
            <w:webHidden/>
            <w:sz w:val="21"/>
            <w:szCs w:val="21"/>
          </w:rPr>
          <w:t>2</w:t>
        </w:r>
        <w:r w:rsidR="0034088E" w:rsidRPr="0064201F">
          <w:rPr>
            <w:rFonts w:ascii="宋体" w:eastAsia="宋体" w:hAnsi="宋体"/>
            <w:noProof/>
            <w:webHidden/>
            <w:sz w:val="21"/>
            <w:szCs w:val="21"/>
          </w:rPr>
          <w:fldChar w:fldCharType="end"/>
        </w:r>
      </w:hyperlink>
    </w:p>
    <w:p w14:paraId="4C834F1C" w14:textId="20AB84B3" w:rsidR="0034088E" w:rsidRPr="0064201F" w:rsidRDefault="00000000" w:rsidP="0034088E">
      <w:pPr>
        <w:pStyle w:val="TOC1"/>
        <w:tabs>
          <w:tab w:val="left" w:pos="440"/>
          <w:tab w:val="right" w:leader="dot" w:pos="8296"/>
        </w:tabs>
        <w:spacing w:after="0" w:line="276" w:lineRule="auto"/>
        <w:rPr>
          <w:rFonts w:ascii="宋体" w:eastAsia="宋体" w:hAnsi="宋体" w:cstheme="minorBidi"/>
          <w:noProof/>
          <w:kern w:val="2"/>
          <w:sz w:val="21"/>
          <w:szCs w:val="21"/>
          <w14:ligatures w14:val="standardContextual"/>
        </w:rPr>
      </w:pPr>
      <w:hyperlink w:anchor="_Toc155865945" w:history="1">
        <w:r w:rsidR="0034088E" w:rsidRPr="0064201F">
          <w:rPr>
            <w:rStyle w:val="af0"/>
            <w:rFonts w:ascii="宋体" w:eastAsia="宋体" w:hAnsi="宋体"/>
            <w:noProof/>
            <w:sz w:val="21"/>
            <w:szCs w:val="21"/>
          </w:rPr>
          <w:t>3.</w:t>
        </w:r>
        <w:r w:rsidR="0034088E" w:rsidRPr="0064201F">
          <w:rPr>
            <w:rFonts w:ascii="宋体" w:eastAsia="宋体" w:hAnsi="宋体" w:cstheme="minorBidi"/>
            <w:noProof/>
            <w:kern w:val="2"/>
            <w:sz w:val="21"/>
            <w:szCs w:val="21"/>
            <w14:ligatures w14:val="standardContextual"/>
          </w:rPr>
          <w:tab/>
        </w:r>
        <w:r w:rsidR="0034088E" w:rsidRPr="0064201F">
          <w:rPr>
            <w:rStyle w:val="af0"/>
            <w:rFonts w:ascii="宋体" w:eastAsia="宋体" w:hAnsi="宋体"/>
            <w:noProof/>
            <w:sz w:val="21"/>
            <w:szCs w:val="21"/>
          </w:rPr>
          <w:t>基本规定</w:t>
        </w:r>
        <w:r w:rsidR="0034088E" w:rsidRPr="0064201F">
          <w:rPr>
            <w:rFonts w:ascii="宋体" w:eastAsia="宋体" w:hAnsi="宋体"/>
            <w:noProof/>
            <w:webHidden/>
            <w:sz w:val="21"/>
            <w:szCs w:val="21"/>
          </w:rPr>
          <w:tab/>
        </w:r>
        <w:r w:rsidR="0034088E" w:rsidRPr="0064201F">
          <w:rPr>
            <w:rFonts w:ascii="宋体" w:eastAsia="宋体" w:hAnsi="宋体"/>
            <w:noProof/>
            <w:webHidden/>
            <w:sz w:val="21"/>
            <w:szCs w:val="21"/>
          </w:rPr>
          <w:fldChar w:fldCharType="begin"/>
        </w:r>
        <w:r w:rsidR="0034088E" w:rsidRPr="0064201F">
          <w:rPr>
            <w:rFonts w:ascii="宋体" w:eastAsia="宋体" w:hAnsi="宋体"/>
            <w:noProof/>
            <w:webHidden/>
            <w:sz w:val="21"/>
            <w:szCs w:val="21"/>
          </w:rPr>
          <w:instrText xml:space="preserve"> PAGEREF _Toc155865945 \h </w:instrText>
        </w:r>
        <w:r w:rsidR="0034088E" w:rsidRPr="0064201F">
          <w:rPr>
            <w:rFonts w:ascii="宋体" w:eastAsia="宋体" w:hAnsi="宋体"/>
            <w:noProof/>
            <w:webHidden/>
            <w:sz w:val="21"/>
            <w:szCs w:val="21"/>
          </w:rPr>
        </w:r>
        <w:r w:rsidR="0034088E" w:rsidRPr="0064201F">
          <w:rPr>
            <w:rFonts w:ascii="宋体" w:eastAsia="宋体" w:hAnsi="宋体"/>
            <w:noProof/>
            <w:webHidden/>
            <w:sz w:val="21"/>
            <w:szCs w:val="21"/>
          </w:rPr>
          <w:fldChar w:fldCharType="separate"/>
        </w:r>
        <w:r w:rsidR="0064201F">
          <w:rPr>
            <w:rFonts w:ascii="宋体" w:eastAsia="宋体" w:hAnsi="宋体"/>
            <w:noProof/>
            <w:webHidden/>
            <w:sz w:val="21"/>
            <w:szCs w:val="21"/>
          </w:rPr>
          <w:t>5</w:t>
        </w:r>
        <w:r w:rsidR="0034088E" w:rsidRPr="0064201F">
          <w:rPr>
            <w:rFonts w:ascii="宋体" w:eastAsia="宋体" w:hAnsi="宋体"/>
            <w:noProof/>
            <w:webHidden/>
            <w:sz w:val="21"/>
            <w:szCs w:val="21"/>
          </w:rPr>
          <w:fldChar w:fldCharType="end"/>
        </w:r>
      </w:hyperlink>
    </w:p>
    <w:p w14:paraId="647ECCCC" w14:textId="1ACBE989" w:rsidR="0034088E" w:rsidRPr="0064201F" w:rsidRDefault="00000000" w:rsidP="0034088E">
      <w:pPr>
        <w:pStyle w:val="TOC2"/>
        <w:tabs>
          <w:tab w:val="left" w:pos="820"/>
          <w:tab w:val="right" w:leader="dot" w:pos="8296"/>
        </w:tabs>
        <w:spacing w:after="0" w:line="276" w:lineRule="auto"/>
        <w:rPr>
          <w:rFonts w:ascii="宋体" w:eastAsia="宋体" w:hAnsi="宋体" w:cstheme="minorBidi"/>
          <w:noProof/>
          <w:kern w:val="2"/>
          <w:sz w:val="21"/>
          <w:szCs w:val="21"/>
          <w14:ligatures w14:val="standardContextual"/>
        </w:rPr>
      </w:pPr>
      <w:hyperlink w:anchor="_Toc155865946" w:history="1">
        <w:r w:rsidR="0034088E" w:rsidRPr="0064201F">
          <w:rPr>
            <w:rStyle w:val="af0"/>
            <w:rFonts w:ascii="宋体" w:eastAsia="宋体" w:hAnsi="宋体"/>
            <w:noProof/>
            <w:sz w:val="21"/>
            <w:szCs w:val="21"/>
          </w:rPr>
          <w:t>3.1</w:t>
        </w:r>
        <w:r w:rsidR="0034088E" w:rsidRPr="0064201F">
          <w:rPr>
            <w:rFonts w:ascii="宋体" w:eastAsia="宋体" w:hAnsi="宋体" w:cstheme="minorBidi"/>
            <w:noProof/>
            <w:kern w:val="2"/>
            <w:sz w:val="21"/>
            <w:szCs w:val="21"/>
            <w14:ligatures w14:val="standardContextual"/>
          </w:rPr>
          <w:tab/>
        </w:r>
        <w:r w:rsidR="0034088E" w:rsidRPr="0064201F">
          <w:rPr>
            <w:rStyle w:val="af0"/>
            <w:rFonts w:ascii="宋体" w:eastAsia="宋体" w:hAnsi="宋体"/>
            <w:noProof/>
            <w:sz w:val="21"/>
            <w:szCs w:val="21"/>
          </w:rPr>
          <w:t>一般规定</w:t>
        </w:r>
        <w:r w:rsidR="0034088E" w:rsidRPr="0064201F">
          <w:rPr>
            <w:rFonts w:ascii="宋体" w:eastAsia="宋体" w:hAnsi="宋体"/>
            <w:noProof/>
            <w:webHidden/>
            <w:sz w:val="21"/>
            <w:szCs w:val="21"/>
          </w:rPr>
          <w:tab/>
        </w:r>
        <w:r w:rsidR="0034088E" w:rsidRPr="0064201F">
          <w:rPr>
            <w:rFonts w:ascii="宋体" w:eastAsia="宋体" w:hAnsi="宋体"/>
            <w:noProof/>
            <w:webHidden/>
            <w:sz w:val="21"/>
            <w:szCs w:val="21"/>
          </w:rPr>
          <w:fldChar w:fldCharType="begin"/>
        </w:r>
        <w:r w:rsidR="0034088E" w:rsidRPr="0064201F">
          <w:rPr>
            <w:rFonts w:ascii="宋体" w:eastAsia="宋体" w:hAnsi="宋体"/>
            <w:noProof/>
            <w:webHidden/>
            <w:sz w:val="21"/>
            <w:szCs w:val="21"/>
          </w:rPr>
          <w:instrText xml:space="preserve"> PAGEREF _Toc155865946 \h </w:instrText>
        </w:r>
        <w:r w:rsidR="0034088E" w:rsidRPr="0064201F">
          <w:rPr>
            <w:rFonts w:ascii="宋体" w:eastAsia="宋体" w:hAnsi="宋体"/>
            <w:noProof/>
            <w:webHidden/>
            <w:sz w:val="21"/>
            <w:szCs w:val="21"/>
          </w:rPr>
        </w:r>
        <w:r w:rsidR="0034088E" w:rsidRPr="0064201F">
          <w:rPr>
            <w:rFonts w:ascii="宋体" w:eastAsia="宋体" w:hAnsi="宋体"/>
            <w:noProof/>
            <w:webHidden/>
            <w:sz w:val="21"/>
            <w:szCs w:val="21"/>
          </w:rPr>
          <w:fldChar w:fldCharType="separate"/>
        </w:r>
        <w:r w:rsidR="0064201F">
          <w:rPr>
            <w:rFonts w:ascii="宋体" w:eastAsia="宋体" w:hAnsi="宋体"/>
            <w:noProof/>
            <w:webHidden/>
            <w:sz w:val="21"/>
            <w:szCs w:val="21"/>
          </w:rPr>
          <w:t>5</w:t>
        </w:r>
        <w:r w:rsidR="0034088E" w:rsidRPr="0064201F">
          <w:rPr>
            <w:rFonts w:ascii="宋体" w:eastAsia="宋体" w:hAnsi="宋体"/>
            <w:noProof/>
            <w:webHidden/>
            <w:sz w:val="21"/>
            <w:szCs w:val="21"/>
          </w:rPr>
          <w:fldChar w:fldCharType="end"/>
        </w:r>
      </w:hyperlink>
    </w:p>
    <w:p w14:paraId="6F838FF7" w14:textId="54177F62" w:rsidR="0034088E" w:rsidRPr="0064201F" w:rsidRDefault="00000000" w:rsidP="0034088E">
      <w:pPr>
        <w:pStyle w:val="TOC2"/>
        <w:tabs>
          <w:tab w:val="left" w:pos="820"/>
          <w:tab w:val="right" w:leader="dot" w:pos="8296"/>
        </w:tabs>
        <w:spacing w:after="0" w:line="276" w:lineRule="auto"/>
        <w:rPr>
          <w:rFonts w:ascii="宋体" w:eastAsia="宋体" w:hAnsi="宋体" w:cstheme="minorBidi"/>
          <w:noProof/>
          <w:kern w:val="2"/>
          <w:sz w:val="21"/>
          <w:szCs w:val="21"/>
          <w14:ligatures w14:val="standardContextual"/>
        </w:rPr>
      </w:pPr>
      <w:hyperlink w:anchor="_Toc155865947" w:history="1">
        <w:r w:rsidR="0034088E" w:rsidRPr="0064201F">
          <w:rPr>
            <w:rStyle w:val="af0"/>
            <w:rFonts w:ascii="宋体" w:eastAsia="宋体" w:hAnsi="宋体"/>
            <w:noProof/>
            <w:sz w:val="21"/>
            <w:szCs w:val="21"/>
          </w:rPr>
          <w:t>3.2</w:t>
        </w:r>
        <w:r w:rsidR="0034088E" w:rsidRPr="0064201F">
          <w:rPr>
            <w:rFonts w:ascii="宋体" w:eastAsia="宋体" w:hAnsi="宋体" w:cstheme="minorBidi"/>
            <w:noProof/>
            <w:kern w:val="2"/>
            <w:sz w:val="21"/>
            <w:szCs w:val="21"/>
            <w14:ligatures w14:val="standardContextual"/>
          </w:rPr>
          <w:tab/>
        </w:r>
        <w:r w:rsidR="0034088E" w:rsidRPr="0064201F">
          <w:rPr>
            <w:rStyle w:val="af0"/>
            <w:rFonts w:ascii="宋体" w:eastAsia="宋体" w:hAnsi="宋体"/>
            <w:noProof/>
            <w:sz w:val="21"/>
            <w:szCs w:val="21"/>
          </w:rPr>
          <w:t>评价条件</w:t>
        </w:r>
        <w:r w:rsidR="0034088E" w:rsidRPr="0064201F">
          <w:rPr>
            <w:rFonts w:ascii="宋体" w:eastAsia="宋体" w:hAnsi="宋体"/>
            <w:noProof/>
            <w:webHidden/>
            <w:sz w:val="21"/>
            <w:szCs w:val="21"/>
          </w:rPr>
          <w:tab/>
        </w:r>
        <w:r w:rsidR="0034088E" w:rsidRPr="0064201F">
          <w:rPr>
            <w:rFonts w:ascii="宋体" w:eastAsia="宋体" w:hAnsi="宋体"/>
            <w:noProof/>
            <w:webHidden/>
            <w:sz w:val="21"/>
            <w:szCs w:val="21"/>
          </w:rPr>
          <w:fldChar w:fldCharType="begin"/>
        </w:r>
        <w:r w:rsidR="0034088E" w:rsidRPr="0064201F">
          <w:rPr>
            <w:rFonts w:ascii="宋体" w:eastAsia="宋体" w:hAnsi="宋体"/>
            <w:noProof/>
            <w:webHidden/>
            <w:sz w:val="21"/>
            <w:szCs w:val="21"/>
          </w:rPr>
          <w:instrText xml:space="preserve"> PAGEREF _Toc155865947 \h </w:instrText>
        </w:r>
        <w:r w:rsidR="0034088E" w:rsidRPr="0064201F">
          <w:rPr>
            <w:rFonts w:ascii="宋体" w:eastAsia="宋体" w:hAnsi="宋体"/>
            <w:noProof/>
            <w:webHidden/>
            <w:sz w:val="21"/>
            <w:szCs w:val="21"/>
          </w:rPr>
        </w:r>
        <w:r w:rsidR="0034088E" w:rsidRPr="0064201F">
          <w:rPr>
            <w:rFonts w:ascii="宋体" w:eastAsia="宋体" w:hAnsi="宋体"/>
            <w:noProof/>
            <w:webHidden/>
            <w:sz w:val="21"/>
            <w:szCs w:val="21"/>
          </w:rPr>
          <w:fldChar w:fldCharType="separate"/>
        </w:r>
        <w:r w:rsidR="0064201F">
          <w:rPr>
            <w:rFonts w:ascii="宋体" w:eastAsia="宋体" w:hAnsi="宋体"/>
            <w:noProof/>
            <w:webHidden/>
            <w:sz w:val="21"/>
            <w:szCs w:val="21"/>
          </w:rPr>
          <w:t>5</w:t>
        </w:r>
        <w:r w:rsidR="0034088E" w:rsidRPr="0064201F">
          <w:rPr>
            <w:rFonts w:ascii="宋体" w:eastAsia="宋体" w:hAnsi="宋体"/>
            <w:noProof/>
            <w:webHidden/>
            <w:sz w:val="21"/>
            <w:szCs w:val="21"/>
          </w:rPr>
          <w:fldChar w:fldCharType="end"/>
        </w:r>
      </w:hyperlink>
    </w:p>
    <w:p w14:paraId="2536D91D" w14:textId="29570BFC" w:rsidR="0034088E" w:rsidRPr="0064201F" w:rsidRDefault="00000000" w:rsidP="0034088E">
      <w:pPr>
        <w:pStyle w:val="TOC2"/>
        <w:tabs>
          <w:tab w:val="left" w:pos="820"/>
          <w:tab w:val="right" w:leader="dot" w:pos="8296"/>
        </w:tabs>
        <w:spacing w:after="0" w:line="276" w:lineRule="auto"/>
        <w:rPr>
          <w:rFonts w:ascii="宋体" w:eastAsia="宋体" w:hAnsi="宋体" w:cstheme="minorBidi"/>
          <w:noProof/>
          <w:kern w:val="2"/>
          <w:sz w:val="21"/>
          <w:szCs w:val="21"/>
          <w14:ligatures w14:val="standardContextual"/>
        </w:rPr>
      </w:pPr>
      <w:hyperlink w:anchor="_Toc155865948" w:history="1">
        <w:r w:rsidR="0034088E" w:rsidRPr="0064201F">
          <w:rPr>
            <w:rStyle w:val="af0"/>
            <w:rFonts w:ascii="宋体" w:eastAsia="宋体" w:hAnsi="宋体"/>
            <w:noProof/>
            <w:sz w:val="21"/>
            <w:szCs w:val="21"/>
          </w:rPr>
          <w:t>3.3</w:t>
        </w:r>
        <w:r w:rsidR="0034088E" w:rsidRPr="0064201F">
          <w:rPr>
            <w:rFonts w:ascii="宋体" w:eastAsia="宋体" w:hAnsi="宋体" w:cstheme="minorBidi"/>
            <w:noProof/>
            <w:kern w:val="2"/>
            <w:sz w:val="21"/>
            <w:szCs w:val="21"/>
            <w14:ligatures w14:val="standardContextual"/>
          </w:rPr>
          <w:tab/>
        </w:r>
        <w:r w:rsidR="0034088E" w:rsidRPr="0064201F">
          <w:rPr>
            <w:rStyle w:val="af0"/>
            <w:rFonts w:ascii="宋体" w:eastAsia="宋体" w:hAnsi="宋体"/>
            <w:noProof/>
            <w:sz w:val="21"/>
            <w:szCs w:val="21"/>
          </w:rPr>
          <w:t>评价方法与等级</w:t>
        </w:r>
        <w:r w:rsidR="0034088E" w:rsidRPr="0064201F">
          <w:rPr>
            <w:rFonts w:ascii="宋体" w:eastAsia="宋体" w:hAnsi="宋体"/>
            <w:noProof/>
            <w:webHidden/>
            <w:sz w:val="21"/>
            <w:szCs w:val="21"/>
          </w:rPr>
          <w:tab/>
        </w:r>
        <w:r w:rsidR="0034088E" w:rsidRPr="0064201F">
          <w:rPr>
            <w:rFonts w:ascii="宋体" w:eastAsia="宋体" w:hAnsi="宋体"/>
            <w:noProof/>
            <w:webHidden/>
            <w:sz w:val="21"/>
            <w:szCs w:val="21"/>
          </w:rPr>
          <w:fldChar w:fldCharType="begin"/>
        </w:r>
        <w:r w:rsidR="0034088E" w:rsidRPr="0064201F">
          <w:rPr>
            <w:rFonts w:ascii="宋体" w:eastAsia="宋体" w:hAnsi="宋体"/>
            <w:noProof/>
            <w:webHidden/>
            <w:sz w:val="21"/>
            <w:szCs w:val="21"/>
          </w:rPr>
          <w:instrText xml:space="preserve"> PAGEREF _Toc155865948 \h </w:instrText>
        </w:r>
        <w:r w:rsidR="0034088E" w:rsidRPr="0064201F">
          <w:rPr>
            <w:rFonts w:ascii="宋体" w:eastAsia="宋体" w:hAnsi="宋体"/>
            <w:noProof/>
            <w:webHidden/>
            <w:sz w:val="21"/>
            <w:szCs w:val="21"/>
          </w:rPr>
        </w:r>
        <w:r w:rsidR="0034088E" w:rsidRPr="0064201F">
          <w:rPr>
            <w:rFonts w:ascii="宋体" w:eastAsia="宋体" w:hAnsi="宋体"/>
            <w:noProof/>
            <w:webHidden/>
            <w:sz w:val="21"/>
            <w:szCs w:val="21"/>
          </w:rPr>
          <w:fldChar w:fldCharType="separate"/>
        </w:r>
        <w:r w:rsidR="0064201F">
          <w:rPr>
            <w:rFonts w:ascii="宋体" w:eastAsia="宋体" w:hAnsi="宋体"/>
            <w:noProof/>
            <w:webHidden/>
            <w:sz w:val="21"/>
            <w:szCs w:val="21"/>
          </w:rPr>
          <w:t>5</w:t>
        </w:r>
        <w:r w:rsidR="0034088E" w:rsidRPr="0064201F">
          <w:rPr>
            <w:rFonts w:ascii="宋体" w:eastAsia="宋体" w:hAnsi="宋体"/>
            <w:noProof/>
            <w:webHidden/>
            <w:sz w:val="21"/>
            <w:szCs w:val="21"/>
          </w:rPr>
          <w:fldChar w:fldCharType="end"/>
        </w:r>
      </w:hyperlink>
    </w:p>
    <w:p w14:paraId="4433F40B" w14:textId="6B54E9E1" w:rsidR="0034088E" w:rsidRPr="0064201F" w:rsidRDefault="00000000" w:rsidP="0034088E">
      <w:pPr>
        <w:pStyle w:val="TOC1"/>
        <w:tabs>
          <w:tab w:val="left" w:pos="440"/>
          <w:tab w:val="right" w:leader="dot" w:pos="8296"/>
        </w:tabs>
        <w:spacing w:after="0" w:line="276" w:lineRule="auto"/>
        <w:rPr>
          <w:rFonts w:ascii="宋体" w:eastAsia="宋体" w:hAnsi="宋体" w:cstheme="minorBidi"/>
          <w:noProof/>
          <w:kern w:val="2"/>
          <w:sz w:val="21"/>
          <w:szCs w:val="21"/>
          <w14:ligatures w14:val="standardContextual"/>
        </w:rPr>
      </w:pPr>
      <w:hyperlink w:anchor="_Toc155865949" w:history="1">
        <w:r w:rsidR="0034088E" w:rsidRPr="0064201F">
          <w:rPr>
            <w:rStyle w:val="af0"/>
            <w:rFonts w:ascii="宋体" w:eastAsia="宋体" w:hAnsi="宋体"/>
            <w:noProof/>
            <w:sz w:val="21"/>
            <w:szCs w:val="21"/>
          </w:rPr>
          <w:t>4.</w:t>
        </w:r>
        <w:r w:rsidR="0034088E" w:rsidRPr="0064201F">
          <w:rPr>
            <w:rFonts w:ascii="宋体" w:eastAsia="宋体" w:hAnsi="宋体" w:cstheme="minorBidi"/>
            <w:noProof/>
            <w:kern w:val="2"/>
            <w:sz w:val="21"/>
            <w:szCs w:val="21"/>
            <w14:ligatures w14:val="standardContextual"/>
          </w:rPr>
          <w:tab/>
        </w:r>
        <w:r w:rsidR="0034088E" w:rsidRPr="0064201F">
          <w:rPr>
            <w:rStyle w:val="af0"/>
            <w:rFonts w:ascii="宋体" w:eastAsia="宋体" w:hAnsi="宋体"/>
            <w:noProof/>
            <w:sz w:val="21"/>
            <w:szCs w:val="21"/>
          </w:rPr>
          <w:t>评价指标</w:t>
        </w:r>
        <w:r w:rsidR="0034088E" w:rsidRPr="0064201F">
          <w:rPr>
            <w:rFonts w:ascii="宋体" w:eastAsia="宋体" w:hAnsi="宋体"/>
            <w:noProof/>
            <w:webHidden/>
            <w:sz w:val="21"/>
            <w:szCs w:val="21"/>
          </w:rPr>
          <w:tab/>
        </w:r>
        <w:r w:rsidR="0034088E" w:rsidRPr="0064201F">
          <w:rPr>
            <w:rFonts w:ascii="宋体" w:eastAsia="宋体" w:hAnsi="宋体"/>
            <w:noProof/>
            <w:webHidden/>
            <w:sz w:val="21"/>
            <w:szCs w:val="21"/>
          </w:rPr>
          <w:fldChar w:fldCharType="begin"/>
        </w:r>
        <w:r w:rsidR="0034088E" w:rsidRPr="0064201F">
          <w:rPr>
            <w:rFonts w:ascii="宋体" w:eastAsia="宋体" w:hAnsi="宋体"/>
            <w:noProof/>
            <w:webHidden/>
            <w:sz w:val="21"/>
            <w:szCs w:val="21"/>
          </w:rPr>
          <w:instrText xml:space="preserve"> PAGEREF _Toc155865949 \h </w:instrText>
        </w:r>
        <w:r w:rsidR="0034088E" w:rsidRPr="0064201F">
          <w:rPr>
            <w:rFonts w:ascii="宋体" w:eastAsia="宋体" w:hAnsi="宋体"/>
            <w:noProof/>
            <w:webHidden/>
            <w:sz w:val="21"/>
            <w:szCs w:val="21"/>
          </w:rPr>
        </w:r>
        <w:r w:rsidR="0034088E" w:rsidRPr="0064201F">
          <w:rPr>
            <w:rFonts w:ascii="宋体" w:eastAsia="宋体" w:hAnsi="宋体"/>
            <w:noProof/>
            <w:webHidden/>
            <w:sz w:val="21"/>
            <w:szCs w:val="21"/>
          </w:rPr>
          <w:fldChar w:fldCharType="separate"/>
        </w:r>
        <w:r w:rsidR="0064201F">
          <w:rPr>
            <w:rFonts w:ascii="宋体" w:eastAsia="宋体" w:hAnsi="宋体"/>
            <w:noProof/>
            <w:webHidden/>
            <w:sz w:val="21"/>
            <w:szCs w:val="21"/>
          </w:rPr>
          <w:t>7</w:t>
        </w:r>
        <w:r w:rsidR="0034088E" w:rsidRPr="0064201F">
          <w:rPr>
            <w:rFonts w:ascii="宋体" w:eastAsia="宋体" w:hAnsi="宋体"/>
            <w:noProof/>
            <w:webHidden/>
            <w:sz w:val="21"/>
            <w:szCs w:val="21"/>
          </w:rPr>
          <w:fldChar w:fldCharType="end"/>
        </w:r>
      </w:hyperlink>
    </w:p>
    <w:p w14:paraId="182620EA" w14:textId="33EFBEBC" w:rsidR="0034088E" w:rsidRPr="0064201F" w:rsidRDefault="00000000" w:rsidP="0034088E">
      <w:pPr>
        <w:pStyle w:val="TOC2"/>
        <w:tabs>
          <w:tab w:val="left" w:pos="820"/>
          <w:tab w:val="right" w:leader="dot" w:pos="8296"/>
        </w:tabs>
        <w:spacing w:after="0" w:line="276" w:lineRule="auto"/>
        <w:rPr>
          <w:rFonts w:ascii="宋体" w:eastAsia="宋体" w:hAnsi="宋体" w:cstheme="minorBidi"/>
          <w:noProof/>
          <w:kern w:val="2"/>
          <w:sz w:val="21"/>
          <w:szCs w:val="21"/>
          <w14:ligatures w14:val="standardContextual"/>
        </w:rPr>
      </w:pPr>
      <w:hyperlink w:anchor="_Toc155865950" w:history="1">
        <w:r w:rsidR="0034088E" w:rsidRPr="0064201F">
          <w:rPr>
            <w:rStyle w:val="af0"/>
            <w:rFonts w:ascii="宋体" w:eastAsia="宋体" w:hAnsi="宋体"/>
            <w:noProof/>
            <w:sz w:val="21"/>
            <w:szCs w:val="21"/>
          </w:rPr>
          <w:t>4.1</w:t>
        </w:r>
        <w:r w:rsidR="0034088E" w:rsidRPr="0064201F">
          <w:rPr>
            <w:rFonts w:ascii="宋体" w:eastAsia="宋体" w:hAnsi="宋体" w:cstheme="minorBidi"/>
            <w:noProof/>
            <w:kern w:val="2"/>
            <w:sz w:val="21"/>
            <w:szCs w:val="21"/>
            <w14:ligatures w14:val="standardContextual"/>
          </w:rPr>
          <w:tab/>
        </w:r>
        <w:r w:rsidR="0034088E" w:rsidRPr="0064201F">
          <w:rPr>
            <w:rStyle w:val="af0"/>
            <w:rFonts w:ascii="宋体" w:eastAsia="宋体" w:hAnsi="宋体"/>
            <w:noProof/>
            <w:sz w:val="21"/>
            <w:szCs w:val="21"/>
          </w:rPr>
          <w:t>非工业园区评价指标</w:t>
        </w:r>
        <w:r w:rsidR="0034088E" w:rsidRPr="0064201F">
          <w:rPr>
            <w:rFonts w:ascii="宋体" w:eastAsia="宋体" w:hAnsi="宋体"/>
            <w:noProof/>
            <w:webHidden/>
            <w:sz w:val="21"/>
            <w:szCs w:val="21"/>
          </w:rPr>
          <w:tab/>
        </w:r>
        <w:r w:rsidR="0034088E" w:rsidRPr="0064201F">
          <w:rPr>
            <w:rFonts w:ascii="宋体" w:eastAsia="宋体" w:hAnsi="宋体"/>
            <w:noProof/>
            <w:webHidden/>
            <w:sz w:val="21"/>
            <w:szCs w:val="21"/>
          </w:rPr>
          <w:fldChar w:fldCharType="begin"/>
        </w:r>
        <w:r w:rsidR="0034088E" w:rsidRPr="0064201F">
          <w:rPr>
            <w:rFonts w:ascii="宋体" w:eastAsia="宋体" w:hAnsi="宋体"/>
            <w:noProof/>
            <w:webHidden/>
            <w:sz w:val="21"/>
            <w:szCs w:val="21"/>
          </w:rPr>
          <w:instrText xml:space="preserve"> PAGEREF _Toc155865950 \h </w:instrText>
        </w:r>
        <w:r w:rsidR="0034088E" w:rsidRPr="0064201F">
          <w:rPr>
            <w:rFonts w:ascii="宋体" w:eastAsia="宋体" w:hAnsi="宋体"/>
            <w:noProof/>
            <w:webHidden/>
            <w:sz w:val="21"/>
            <w:szCs w:val="21"/>
          </w:rPr>
        </w:r>
        <w:r w:rsidR="0034088E" w:rsidRPr="0064201F">
          <w:rPr>
            <w:rFonts w:ascii="宋体" w:eastAsia="宋体" w:hAnsi="宋体"/>
            <w:noProof/>
            <w:webHidden/>
            <w:sz w:val="21"/>
            <w:szCs w:val="21"/>
          </w:rPr>
          <w:fldChar w:fldCharType="separate"/>
        </w:r>
        <w:r w:rsidR="0064201F">
          <w:rPr>
            <w:rFonts w:ascii="宋体" w:eastAsia="宋体" w:hAnsi="宋体"/>
            <w:noProof/>
            <w:webHidden/>
            <w:sz w:val="21"/>
            <w:szCs w:val="21"/>
          </w:rPr>
          <w:t>7</w:t>
        </w:r>
        <w:r w:rsidR="0034088E" w:rsidRPr="0064201F">
          <w:rPr>
            <w:rFonts w:ascii="宋体" w:eastAsia="宋体" w:hAnsi="宋体"/>
            <w:noProof/>
            <w:webHidden/>
            <w:sz w:val="21"/>
            <w:szCs w:val="21"/>
          </w:rPr>
          <w:fldChar w:fldCharType="end"/>
        </w:r>
      </w:hyperlink>
    </w:p>
    <w:p w14:paraId="09C97F76" w14:textId="1617E6A5" w:rsidR="0034088E" w:rsidRPr="0064201F" w:rsidRDefault="00000000" w:rsidP="0034088E">
      <w:pPr>
        <w:pStyle w:val="TOC2"/>
        <w:tabs>
          <w:tab w:val="left" w:pos="820"/>
          <w:tab w:val="right" w:leader="dot" w:pos="8296"/>
        </w:tabs>
        <w:spacing w:after="0" w:line="276" w:lineRule="auto"/>
        <w:rPr>
          <w:rFonts w:ascii="宋体" w:eastAsia="宋体" w:hAnsi="宋体" w:cstheme="minorBidi"/>
          <w:noProof/>
          <w:kern w:val="2"/>
          <w:sz w:val="21"/>
          <w:szCs w:val="21"/>
          <w14:ligatures w14:val="standardContextual"/>
        </w:rPr>
      </w:pPr>
      <w:hyperlink w:anchor="_Toc155865951" w:history="1">
        <w:r w:rsidR="0034088E" w:rsidRPr="0064201F">
          <w:rPr>
            <w:rStyle w:val="af0"/>
            <w:rFonts w:ascii="宋体" w:eastAsia="宋体" w:hAnsi="宋体"/>
            <w:noProof/>
            <w:sz w:val="21"/>
            <w:szCs w:val="21"/>
          </w:rPr>
          <w:t>4.2</w:t>
        </w:r>
        <w:r w:rsidR="0034088E" w:rsidRPr="0064201F">
          <w:rPr>
            <w:rFonts w:ascii="宋体" w:eastAsia="宋体" w:hAnsi="宋体" w:cstheme="minorBidi"/>
            <w:noProof/>
            <w:kern w:val="2"/>
            <w:sz w:val="21"/>
            <w:szCs w:val="21"/>
            <w14:ligatures w14:val="standardContextual"/>
          </w:rPr>
          <w:tab/>
        </w:r>
        <w:r w:rsidR="0034088E" w:rsidRPr="0064201F">
          <w:rPr>
            <w:rStyle w:val="af0"/>
            <w:rFonts w:ascii="宋体" w:eastAsia="宋体" w:hAnsi="宋体"/>
            <w:noProof/>
            <w:sz w:val="21"/>
            <w:szCs w:val="21"/>
          </w:rPr>
          <w:t>工业园区评价指标</w:t>
        </w:r>
        <w:r w:rsidR="0034088E" w:rsidRPr="0064201F">
          <w:rPr>
            <w:rFonts w:ascii="宋体" w:eastAsia="宋体" w:hAnsi="宋体"/>
            <w:noProof/>
            <w:webHidden/>
            <w:sz w:val="21"/>
            <w:szCs w:val="21"/>
          </w:rPr>
          <w:tab/>
        </w:r>
        <w:r w:rsidR="0034088E" w:rsidRPr="0064201F">
          <w:rPr>
            <w:rFonts w:ascii="宋体" w:eastAsia="宋体" w:hAnsi="宋体"/>
            <w:noProof/>
            <w:webHidden/>
            <w:sz w:val="21"/>
            <w:szCs w:val="21"/>
          </w:rPr>
          <w:fldChar w:fldCharType="begin"/>
        </w:r>
        <w:r w:rsidR="0034088E" w:rsidRPr="0064201F">
          <w:rPr>
            <w:rFonts w:ascii="宋体" w:eastAsia="宋体" w:hAnsi="宋体"/>
            <w:noProof/>
            <w:webHidden/>
            <w:sz w:val="21"/>
            <w:szCs w:val="21"/>
          </w:rPr>
          <w:instrText xml:space="preserve"> PAGEREF _Toc155865951 \h </w:instrText>
        </w:r>
        <w:r w:rsidR="0034088E" w:rsidRPr="0064201F">
          <w:rPr>
            <w:rFonts w:ascii="宋体" w:eastAsia="宋体" w:hAnsi="宋体"/>
            <w:noProof/>
            <w:webHidden/>
            <w:sz w:val="21"/>
            <w:szCs w:val="21"/>
          </w:rPr>
        </w:r>
        <w:r w:rsidR="0034088E" w:rsidRPr="0064201F">
          <w:rPr>
            <w:rFonts w:ascii="宋体" w:eastAsia="宋体" w:hAnsi="宋体"/>
            <w:noProof/>
            <w:webHidden/>
            <w:sz w:val="21"/>
            <w:szCs w:val="21"/>
          </w:rPr>
          <w:fldChar w:fldCharType="separate"/>
        </w:r>
        <w:r w:rsidR="0064201F">
          <w:rPr>
            <w:rFonts w:ascii="宋体" w:eastAsia="宋体" w:hAnsi="宋体"/>
            <w:noProof/>
            <w:webHidden/>
            <w:sz w:val="21"/>
            <w:szCs w:val="21"/>
          </w:rPr>
          <w:t>8</w:t>
        </w:r>
        <w:r w:rsidR="0034088E" w:rsidRPr="0064201F">
          <w:rPr>
            <w:rFonts w:ascii="宋体" w:eastAsia="宋体" w:hAnsi="宋体"/>
            <w:noProof/>
            <w:webHidden/>
            <w:sz w:val="21"/>
            <w:szCs w:val="21"/>
          </w:rPr>
          <w:fldChar w:fldCharType="end"/>
        </w:r>
      </w:hyperlink>
    </w:p>
    <w:p w14:paraId="122B8C2A" w14:textId="1C473720" w:rsidR="0034088E" w:rsidRPr="0064201F" w:rsidRDefault="00000000" w:rsidP="0034088E">
      <w:pPr>
        <w:pStyle w:val="TOC1"/>
        <w:tabs>
          <w:tab w:val="left" w:pos="440"/>
          <w:tab w:val="right" w:leader="dot" w:pos="8296"/>
        </w:tabs>
        <w:spacing w:after="0" w:line="276" w:lineRule="auto"/>
        <w:rPr>
          <w:rFonts w:ascii="宋体" w:eastAsia="宋体" w:hAnsi="宋体" w:cstheme="minorBidi"/>
          <w:noProof/>
          <w:kern w:val="2"/>
          <w:sz w:val="21"/>
          <w:szCs w:val="21"/>
          <w14:ligatures w14:val="standardContextual"/>
        </w:rPr>
      </w:pPr>
      <w:hyperlink w:anchor="_Toc155865952" w:history="1">
        <w:r w:rsidR="0034088E" w:rsidRPr="0064201F">
          <w:rPr>
            <w:rStyle w:val="af0"/>
            <w:rFonts w:ascii="宋体" w:eastAsia="宋体" w:hAnsi="宋体"/>
            <w:noProof/>
            <w:sz w:val="21"/>
            <w:szCs w:val="21"/>
          </w:rPr>
          <w:t>5.</w:t>
        </w:r>
        <w:r w:rsidR="0034088E" w:rsidRPr="0064201F">
          <w:rPr>
            <w:rFonts w:ascii="宋体" w:eastAsia="宋体" w:hAnsi="宋体" w:cstheme="minorBidi"/>
            <w:noProof/>
            <w:kern w:val="2"/>
            <w:sz w:val="21"/>
            <w:szCs w:val="21"/>
            <w14:ligatures w14:val="standardContextual"/>
          </w:rPr>
          <w:tab/>
        </w:r>
        <w:r w:rsidR="0034088E" w:rsidRPr="0064201F">
          <w:rPr>
            <w:rStyle w:val="af0"/>
            <w:rFonts w:ascii="宋体" w:eastAsia="宋体" w:hAnsi="宋体"/>
            <w:noProof/>
            <w:sz w:val="21"/>
            <w:szCs w:val="21"/>
          </w:rPr>
          <w:t>碳排放核算</w:t>
        </w:r>
        <w:r w:rsidR="0034088E" w:rsidRPr="0064201F">
          <w:rPr>
            <w:rFonts w:ascii="宋体" w:eastAsia="宋体" w:hAnsi="宋体"/>
            <w:noProof/>
            <w:webHidden/>
            <w:sz w:val="21"/>
            <w:szCs w:val="21"/>
          </w:rPr>
          <w:tab/>
        </w:r>
        <w:r w:rsidR="0034088E" w:rsidRPr="0064201F">
          <w:rPr>
            <w:rFonts w:ascii="宋体" w:eastAsia="宋体" w:hAnsi="宋体"/>
            <w:noProof/>
            <w:webHidden/>
            <w:sz w:val="21"/>
            <w:szCs w:val="21"/>
          </w:rPr>
          <w:fldChar w:fldCharType="begin"/>
        </w:r>
        <w:r w:rsidR="0034088E" w:rsidRPr="0064201F">
          <w:rPr>
            <w:rFonts w:ascii="宋体" w:eastAsia="宋体" w:hAnsi="宋体"/>
            <w:noProof/>
            <w:webHidden/>
            <w:sz w:val="21"/>
            <w:szCs w:val="21"/>
          </w:rPr>
          <w:instrText xml:space="preserve"> PAGEREF _Toc155865952 \h </w:instrText>
        </w:r>
        <w:r w:rsidR="0034088E" w:rsidRPr="0064201F">
          <w:rPr>
            <w:rFonts w:ascii="宋体" w:eastAsia="宋体" w:hAnsi="宋体"/>
            <w:noProof/>
            <w:webHidden/>
            <w:sz w:val="21"/>
            <w:szCs w:val="21"/>
          </w:rPr>
        </w:r>
        <w:r w:rsidR="0034088E" w:rsidRPr="0064201F">
          <w:rPr>
            <w:rFonts w:ascii="宋体" w:eastAsia="宋体" w:hAnsi="宋体"/>
            <w:noProof/>
            <w:webHidden/>
            <w:sz w:val="21"/>
            <w:szCs w:val="21"/>
          </w:rPr>
          <w:fldChar w:fldCharType="separate"/>
        </w:r>
        <w:r w:rsidR="0064201F">
          <w:rPr>
            <w:rFonts w:ascii="宋体" w:eastAsia="宋体" w:hAnsi="宋体"/>
            <w:noProof/>
            <w:webHidden/>
            <w:sz w:val="21"/>
            <w:szCs w:val="21"/>
          </w:rPr>
          <w:t>10</w:t>
        </w:r>
        <w:r w:rsidR="0034088E" w:rsidRPr="0064201F">
          <w:rPr>
            <w:rFonts w:ascii="宋体" w:eastAsia="宋体" w:hAnsi="宋体"/>
            <w:noProof/>
            <w:webHidden/>
            <w:sz w:val="21"/>
            <w:szCs w:val="21"/>
          </w:rPr>
          <w:fldChar w:fldCharType="end"/>
        </w:r>
      </w:hyperlink>
    </w:p>
    <w:p w14:paraId="2BACE6E0" w14:textId="5B54D766" w:rsidR="0034088E" w:rsidRPr="0064201F" w:rsidRDefault="00000000" w:rsidP="0034088E">
      <w:pPr>
        <w:pStyle w:val="TOC2"/>
        <w:tabs>
          <w:tab w:val="left" w:pos="820"/>
          <w:tab w:val="right" w:leader="dot" w:pos="8296"/>
        </w:tabs>
        <w:spacing w:after="0" w:line="276" w:lineRule="auto"/>
        <w:rPr>
          <w:rFonts w:ascii="宋体" w:eastAsia="宋体" w:hAnsi="宋体" w:cstheme="minorBidi"/>
          <w:noProof/>
          <w:kern w:val="2"/>
          <w:sz w:val="21"/>
          <w:szCs w:val="21"/>
          <w14:ligatures w14:val="standardContextual"/>
        </w:rPr>
      </w:pPr>
      <w:hyperlink w:anchor="_Toc155865953" w:history="1">
        <w:r w:rsidR="0034088E" w:rsidRPr="0064201F">
          <w:rPr>
            <w:rStyle w:val="af0"/>
            <w:rFonts w:ascii="宋体" w:eastAsia="宋体" w:hAnsi="宋体"/>
            <w:noProof/>
            <w:sz w:val="21"/>
            <w:szCs w:val="21"/>
          </w:rPr>
          <w:t>5.1</w:t>
        </w:r>
        <w:r w:rsidR="0034088E" w:rsidRPr="0064201F">
          <w:rPr>
            <w:rFonts w:ascii="宋体" w:eastAsia="宋体" w:hAnsi="宋体" w:cstheme="minorBidi"/>
            <w:noProof/>
            <w:kern w:val="2"/>
            <w:sz w:val="21"/>
            <w:szCs w:val="21"/>
            <w14:ligatures w14:val="standardContextual"/>
          </w:rPr>
          <w:tab/>
        </w:r>
        <w:r w:rsidR="0034088E" w:rsidRPr="0064201F">
          <w:rPr>
            <w:rStyle w:val="af0"/>
            <w:rFonts w:ascii="宋体" w:eastAsia="宋体" w:hAnsi="宋体"/>
            <w:noProof/>
            <w:sz w:val="21"/>
            <w:szCs w:val="21"/>
          </w:rPr>
          <w:t>设计阶段碳排放计算</w:t>
        </w:r>
        <w:r w:rsidR="0034088E" w:rsidRPr="0064201F">
          <w:rPr>
            <w:rFonts w:ascii="宋体" w:eastAsia="宋体" w:hAnsi="宋体"/>
            <w:noProof/>
            <w:webHidden/>
            <w:sz w:val="21"/>
            <w:szCs w:val="21"/>
          </w:rPr>
          <w:tab/>
        </w:r>
        <w:r w:rsidR="0034088E" w:rsidRPr="0064201F">
          <w:rPr>
            <w:rFonts w:ascii="宋体" w:eastAsia="宋体" w:hAnsi="宋体"/>
            <w:noProof/>
            <w:webHidden/>
            <w:sz w:val="21"/>
            <w:szCs w:val="21"/>
          </w:rPr>
          <w:fldChar w:fldCharType="begin"/>
        </w:r>
        <w:r w:rsidR="0034088E" w:rsidRPr="0064201F">
          <w:rPr>
            <w:rFonts w:ascii="宋体" w:eastAsia="宋体" w:hAnsi="宋体"/>
            <w:noProof/>
            <w:webHidden/>
            <w:sz w:val="21"/>
            <w:szCs w:val="21"/>
          </w:rPr>
          <w:instrText xml:space="preserve"> PAGEREF _Toc155865953 \h </w:instrText>
        </w:r>
        <w:r w:rsidR="0034088E" w:rsidRPr="0064201F">
          <w:rPr>
            <w:rFonts w:ascii="宋体" w:eastAsia="宋体" w:hAnsi="宋体"/>
            <w:noProof/>
            <w:webHidden/>
            <w:sz w:val="21"/>
            <w:szCs w:val="21"/>
          </w:rPr>
        </w:r>
        <w:r w:rsidR="0034088E" w:rsidRPr="0064201F">
          <w:rPr>
            <w:rFonts w:ascii="宋体" w:eastAsia="宋体" w:hAnsi="宋体"/>
            <w:noProof/>
            <w:webHidden/>
            <w:sz w:val="21"/>
            <w:szCs w:val="21"/>
          </w:rPr>
          <w:fldChar w:fldCharType="separate"/>
        </w:r>
        <w:r w:rsidR="0064201F">
          <w:rPr>
            <w:rFonts w:ascii="宋体" w:eastAsia="宋体" w:hAnsi="宋体"/>
            <w:noProof/>
            <w:webHidden/>
            <w:sz w:val="21"/>
            <w:szCs w:val="21"/>
          </w:rPr>
          <w:t>10</w:t>
        </w:r>
        <w:r w:rsidR="0034088E" w:rsidRPr="0064201F">
          <w:rPr>
            <w:rFonts w:ascii="宋体" w:eastAsia="宋体" w:hAnsi="宋体"/>
            <w:noProof/>
            <w:webHidden/>
            <w:sz w:val="21"/>
            <w:szCs w:val="21"/>
          </w:rPr>
          <w:fldChar w:fldCharType="end"/>
        </w:r>
      </w:hyperlink>
    </w:p>
    <w:p w14:paraId="2321DB05" w14:textId="645DB9C1" w:rsidR="0034088E" w:rsidRPr="0064201F" w:rsidRDefault="00000000" w:rsidP="0034088E">
      <w:pPr>
        <w:pStyle w:val="TOC2"/>
        <w:tabs>
          <w:tab w:val="left" w:pos="820"/>
          <w:tab w:val="right" w:leader="dot" w:pos="8296"/>
        </w:tabs>
        <w:spacing w:after="0" w:line="276" w:lineRule="auto"/>
        <w:rPr>
          <w:rFonts w:ascii="宋体" w:eastAsia="宋体" w:hAnsi="宋体" w:cstheme="minorBidi"/>
          <w:noProof/>
          <w:kern w:val="2"/>
          <w:sz w:val="21"/>
          <w:szCs w:val="21"/>
          <w14:ligatures w14:val="standardContextual"/>
        </w:rPr>
      </w:pPr>
      <w:hyperlink w:anchor="_Toc155865954" w:history="1">
        <w:r w:rsidR="0034088E" w:rsidRPr="0064201F">
          <w:rPr>
            <w:rStyle w:val="af0"/>
            <w:rFonts w:ascii="宋体" w:eastAsia="宋体" w:hAnsi="宋体"/>
            <w:noProof/>
            <w:sz w:val="21"/>
            <w:szCs w:val="21"/>
          </w:rPr>
          <w:t>5.2</w:t>
        </w:r>
        <w:r w:rsidR="0034088E" w:rsidRPr="0064201F">
          <w:rPr>
            <w:rFonts w:ascii="宋体" w:eastAsia="宋体" w:hAnsi="宋体" w:cstheme="minorBidi"/>
            <w:noProof/>
            <w:kern w:val="2"/>
            <w:sz w:val="21"/>
            <w:szCs w:val="21"/>
            <w14:ligatures w14:val="standardContextual"/>
          </w:rPr>
          <w:tab/>
        </w:r>
        <w:r w:rsidR="0034088E" w:rsidRPr="0064201F">
          <w:rPr>
            <w:rStyle w:val="af0"/>
            <w:rFonts w:ascii="宋体" w:eastAsia="宋体" w:hAnsi="宋体"/>
            <w:noProof/>
            <w:sz w:val="21"/>
            <w:szCs w:val="21"/>
          </w:rPr>
          <w:t>运行阶段碳排放核算</w:t>
        </w:r>
        <w:r w:rsidR="0034088E" w:rsidRPr="0064201F">
          <w:rPr>
            <w:rFonts w:ascii="宋体" w:eastAsia="宋体" w:hAnsi="宋体"/>
            <w:noProof/>
            <w:webHidden/>
            <w:sz w:val="21"/>
            <w:szCs w:val="21"/>
          </w:rPr>
          <w:tab/>
        </w:r>
        <w:r w:rsidR="0034088E" w:rsidRPr="0064201F">
          <w:rPr>
            <w:rFonts w:ascii="宋体" w:eastAsia="宋体" w:hAnsi="宋体"/>
            <w:noProof/>
            <w:webHidden/>
            <w:sz w:val="21"/>
            <w:szCs w:val="21"/>
          </w:rPr>
          <w:fldChar w:fldCharType="begin"/>
        </w:r>
        <w:r w:rsidR="0034088E" w:rsidRPr="0064201F">
          <w:rPr>
            <w:rFonts w:ascii="宋体" w:eastAsia="宋体" w:hAnsi="宋体"/>
            <w:noProof/>
            <w:webHidden/>
            <w:sz w:val="21"/>
            <w:szCs w:val="21"/>
          </w:rPr>
          <w:instrText xml:space="preserve"> PAGEREF _Toc155865954 \h </w:instrText>
        </w:r>
        <w:r w:rsidR="0034088E" w:rsidRPr="0064201F">
          <w:rPr>
            <w:rFonts w:ascii="宋体" w:eastAsia="宋体" w:hAnsi="宋体"/>
            <w:noProof/>
            <w:webHidden/>
            <w:sz w:val="21"/>
            <w:szCs w:val="21"/>
          </w:rPr>
        </w:r>
        <w:r w:rsidR="0034088E" w:rsidRPr="0064201F">
          <w:rPr>
            <w:rFonts w:ascii="宋体" w:eastAsia="宋体" w:hAnsi="宋体"/>
            <w:noProof/>
            <w:webHidden/>
            <w:sz w:val="21"/>
            <w:szCs w:val="21"/>
          </w:rPr>
          <w:fldChar w:fldCharType="separate"/>
        </w:r>
        <w:r w:rsidR="0064201F">
          <w:rPr>
            <w:rFonts w:ascii="宋体" w:eastAsia="宋体" w:hAnsi="宋体"/>
            <w:noProof/>
            <w:webHidden/>
            <w:sz w:val="21"/>
            <w:szCs w:val="21"/>
          </w:rPr>
          <w:t>10</w:t>
        </w:r>
        <w:r w:rsidR="0034088E" w:rsidRPr="0064201F">
          <w:rPr>
            <w:rFonts w:ascii="宋体" w:eastAsia="宋体" w:hAnsi="宋体"/>
            <w:noProof/>
            <w:webHidden/>
            <w:sz w:val="21"/>
            <w:szCs w:val="21"/>
          </w:rPr>
          <w:fldChar w:fldCharType="end"/>
        </w:r>
      </w:hyperlink>
    </w:p>
    <w:p w14:paraId="64DC18C5" w14:textId="383C3576" w:rsidR="0034088E" w:rsidRPr="0064201F" w:rsidRDefault="00000000" w:rsidP="0034088E">
      <w:pPr>
        <w:pStyle w:val="TOC1"/>
        <w:tabs>
          <w:tab w:val="left" w:pos="440"/>
          <w:tab w:val="right" w:leader="dot" w:pos="8296"/>
        </w:tabs>
        <w:spacing w:after="0" w:line="276" w:lineRule="auto"/>
        <w:rPr>
          <w:rFonts w:ascii="宋体" w:eastAsia="宋体" w:hAnsi="宋体" w:cstheme="minorBidi"/>
          <w:noProof/>
          <w:kern w:val="2"/>
          <w:sz w:val="21"/>
          <w:szCs w:val="21"/>
          <w14:ligatures w14:val="standardContextual"/>
        </w:rPr>
      </w:pPr>
      <w:hyperlink w:anchor="_Toc155865955" w:history="1">
        <w:r w:rsidR="0034088E" w:rsidRPr="0064201F">
          <w:rPr>
            <w:rStyle w:val="af0"/>
            <w:rFonts w:ascii="宋体" w:eastAsia="宋体" w:hAnsi="宋体"/>
            <w:noProof/>
            <w:sz w:val="21"/>
            <w:szCs w:val="21"/>
          </w:rPr>
          <w:t>6.</w:t>
        </w:r>
        <w:r w:rsidR="0034088E" w:rsidRPr="0064201F">
          <w:rPr>
            <w:rFonts w:ascii="宋体" w:eastAsia="宋体" w:hAnsi="宋体" w:cstheme="minorBidi"/>
            <w:noProof/>
            <w:kern w:val="2"/>
            <w:sz w:val="21"/>
            <w:szCs w:val="21"/>
            <w14:ligatures w14:val="standardContextual"/>
          </w:rPr>
          <w:tab/>
        </w:r>
        <w:r w:rsidR="0034088E" w:rsidRPr="0064201F">
          <w:rPr>
            <w:rStyle w:val="af0"/>
            <w:rFonts w:ascii="宋体" w:eastAsia="宋体" w:hAnsi="宋体"/>
            <w:noProof/>
            <w:sz w:val="21"/>
            <w:szCs w:val="21"/>
          </w:rPr>
          <w:t>检测与监测</w:t>
        </w:r>
        <w:r w:rsidR="0034088E" w:rsidRPr="0064201F">
          <w:rPr>
            <w:rFonts w:ascii="宋体" w:eastAsia="宋体" w:hAnsi="宋体"/>
            <w:noProof/>
            <w:webHidden/>
            <w:sz w:val="21"/>
            <w:szCs w:val="21"/>
          </w:rPr>
          <w:tab/>
        </w:r>
        <w:r w:rsidR="0034088E" w:rsidRPr="0064201F">
          <w:rPr>
            <w:rFonts w:ascii="宋体" w:eastAsia="宋体" w:hAnsi="宋体"/>
            <w:noProof/>
            <w:webHidden/>
            <w:sz w:val="21"/>
            <w:szCs w:val="21"/>
          </w:rPr>
          <w:fldChar w:fldCharType="begin"/>
        </w:r>
        <w:r w:rsidR="0034088E" w:rsidRPr="0064201F">
          <w:rPr>
            <w:rFonts w:ascii="宋体" w:eastAsia="宋体" w:hAnsi="宋体"/>
            <w:noProof/>
            <w:webHidden/>
            <w:sz w:val="21"/>
            <w:szCs w:val="21"/>
          </w:rPr>
          <w:instrText xml:space="preserve"> PAGEREF _Toc155865955 \h </w:instrText>
        </w:r>
        <w:r w:rsidR="0034088E" w:rsidRPr="0064201F">
          <w:rPr>
            <w:rFonts w:ascii="宋体" w:eastAsia="宋体" w:hAnsi="宋体"/>
            <w:noProof/>
            <w:webHidden/>
            <w:sz w:val="21"/>
            <w:szCs w:val="21"/>
          </w:rPr>
        </w:r>
        <w:r w:rsidR="0034088E" w:rsidRPr="0064201F">
          <w:rPr>
            <w:rFonts w:ascii="宋体" w:eastAsia="宋体" w:hAnsi="宋体"/>
            <w:noProof/>
            <w:webHidden/>
            <w:sz w:val="21"/>
            <w:szCs w:val="21"/>
          </w:rPr>
          <w:fldChar w:fldCharType="separate"/>
        </w:r>
        <w:r w:rsidR="0064201F">
          <w:rPr>
            <w:rFonts w:ascii="宋体" w:eastAsia="宋体" w:hAnsi="宋体"/>
            <w:noProof/>
            <w:webHidden/>
            <w:sz w:val="21"/>
            <w:szCs w:val="21"/>
          </w:rPr>
          <w:t>11</w:t>
        </w:r>
        <w:r w:rsidR="0034088E" w:rsidRPr="0064201F">
          <w:rPr>
            <w:rFonts w:ascii="宋体" w:eastAsia="宋体" w:hAnsi="宋体"/>
            <w:noProof/>
            <w:webHidden/>
            <w:sz w:val="21"/>
            <w:szCs w:val="21"/>
          </w:rPr>
          <w:fldChar w:fldCharType="end"/>
        </w:r>
      </w:hyperlink>
    </w:p>
    <w:p w14:paraId="6AAF221E" w14:textId="219404EA" w:rsidR="0034088E" w:rsidRPr="0064201F" w:rsidRDefault="00000000" w:rsidP="0034088E">
      <w:pPr>
        <w:pStyle w:val="TOC2"/>
        <w:tabs>
          <w:tab w:val="left" w:pos="820"/>
          <w:tab w:val="right" w:leader="dot" w:pos="8296"/>
        </w:tabs>
        <w:spacing w:after="0" w:line="276" w:lineRule="auto"/>
        <w:rPr>
          <w:rFonts w:ascii="宋体" w:eastAsia="宋体" w:hAnsi="宋体" w:cstheme="minorBidi"/>
          <w:noProof/>
          <w:kern w:val="2"/>
          <w:sz w:val="21"/>
          <w:szCs w:val="21"/>
          <w14:ligatures w14:val="standardContextual"/>
        </w:rPr>
      </w:pPr>
      <w:hyperlink w:anchor="_Toc155865956" w:history="1">
        <w:r w:rsidR="0034088E" w:rsidRPr="0064201F">
          <w:rPr>
            <w:rStyle w:val="af0"/>
            <w:rFonts w:ascii="宋体" w:eastAsia="宋体" w:hAnsi="宋体"/>
            <w:noProof/>
            <w:sz w:val="21"/>
            <w:szCs w:val="21"/>
          </w:rPr>
          <w:t>6.1</w:t>
        </w:r>
        <w:r w:rsidR="0034088E" w:rsidRPr="0064201F">
          <w:rPr>
            <w:rFonts w:ascii="宋体" w:eastAsia="宋体" w:hAnsi="宋体" w:cstheme="minorBidi"/>
            <w:noProof/>
            <w:kern w:val="2"/>
            <w:sz w:val="21"/>
            <w:szCs w:val="21"/>
            <w14:ligatures w14:val="standardContextual"/>
          </w:rPr>
          <w:tab/>
        </w:r>
        <w:r w:rsidR="0034088E" w:rsidRPr="0064201F">
          <w:rPr>
            <w:rStyle w:val="af0"/>
            <w:rFonts w:ascii="宋体" w:eastAsia="宋体" w:hAnsi="宋体"/>
            <w:noProof/>
            <w:sz w:val="21"/>
            <w:szCs w:val="21"/>
          </w:rPr>
          <w:t>检测</w:t>
        </w:r>
        <w:r w:rsidR="0034088E" w:rsidRPr="0064201F">
          <w:rPr>
            <w:rFonts w:ascii="宋体" w:eastAsia="宋体" w:hAnsi="宋体"/>
            <w:noProof/>
            <w:webHidden/>
            <w:sz w:val="21"/>
            <w:szCs w:val="21"/>
          </w:rPr>
          <w:tab/>
        </w:r>
        <w:r w:rsidR="0034088E" w:rsidRPr="0064201F">
          <w:rPr>
            <w:rFonts w:ascii="宋体" w:eastAsia="宋体" w:hAnsi="宋体"/>
            <w:noProof/>
            <w:webHidden/>
            <w:sz w:val="21"/>
            <w:szCs w:val="21"/>
          </w:rPr>
          <w:fldChar w:fldCharType="begin"/>
        </w:r>
        <w:r w:rsidR="0034088E" w:rsidRPr="0064201F">
          <w:rPr>
            <w:rFonts w:ascii="宋体" w:eastAsia="宋体" w:hAnsi="宋体"/>
            <w:noProof/>
            <w:webHidden/>
            <w:sz w:val="21"/>
            <w:szCs w:val="21"/>
          </w:rPr>
          <w:instrText xml:space="preserve"> PAGEREF _Toc155865956 \h </w:instrText>
        </w:r>
        <w:r w:rsidR="0034088E" w:rsidRPr="0064201F">
          <w:rPr>
            <w:rFonts w:ascii="宋体" w:eastAsia="宋体" w:hAnsi="宋体"/>
            <w:noProof/>
            <w:webHidden/>
            <w:sz w:val="21"/>
            <w:szCs w:val="21"/>
          </w:rPr>
        </w:r>
        <w:r w:rsidR="0034088E" w:rsidRPr="0064201F">
          <w:rPr>
            <w:rFonts w:ascii="宋体" w:eastAsia="宋体" w:hAnsi="宋体"/>
            <w:noProof/>
            <w:webHidden/>
            <w:sz w:val="21"/>
            <w:szCs w:val="21"/>
          </w:rPr>
          <w:fldChar w:fldCharType="separate"/>
        </w:r>
        <w:r w:rsidR="0064201F">
          <w:rPr>
            <w:rFonts w:ascii="宋体" w:eastAsia="宋体" w:hAnsi="宋体"/>
            <w:noProof/>
            <w:webHidden/>
            <w:sz w:val="21"/>
            <w:szCs w:val="21"/>
          </w:rPr>
          <w:t>11</w:t>
        </w:r>
        <w:r w:rsidR="0034088E" w:rsidRPr="0064201F">
          <w:rPr>
            <w:rFonts w:ascii="宋体" w:eastAsia="宋体" w:hAnsi="宋体"/>
            <w:noProof/>
            <w:webHidden/>
            <w:sz w:val="21"/>
            <w:szCs w:val="21"/>
          </w:rPr>
          <w:fldChar w:fldCharType="end"/>
        </w:r>
      </w:hyperlink>
    </w:p>
    <w:p w14:paraId="5BBCCFF5" w14:textId="32DF3D2B" w:rsidR="0034088E" w:rsidRPr="0064201F" w:rsidRDefault="00000000" w:rsidP="0034088E">
      <w:pPr>
        <w:pStyle w:val="TOC2"/>
        <w:tabs>
          <w:tab w:val="left" w:pos="820"/>
          <w:tab w:val="right" w:leader="dot" w:pos="8296"/>
        </w:tabs>
        <w:spacing w:after="0" w:line="276" w:lineRule="auto"/>
        <w:rPr>
          <w:rFonts w:ascii="宋体" w:eastAsia="宋体" w:hAnsi="宋体" w:cstheme="minorBidi"/>
          <w:noProof/>
          <w:kern w:val="2"/>
          <w:sz w:val="21"/>
          <w:szCs w:val="21"/>
          <w14:ligatures w14:val="standardContextual"/>
        </w:rPr>
      </w:pPr>
      <w:hyperlink w:anchor="_Toc155865957" w:history="1">
        <w:r w:rsidR="0034088E" w:rsidRPr="0064201F">
          <w:rPr>
            <w:rStyle w:val="af0"/>
            <w:rFonts w:ascii="宋体" w:eastAsia="宋体" w:hAnsi="宋体"/>
            <w:noProof/>
            <w:sz w:val="21"/>
            <w:szCs w:val="21"/>
          </w:rPr>
          <w:t>6.2</w:t>
        </w:r>
        <w:r w:rsidR="0034088E" w:rsidRPr="0064201F">
          <w:rPr>
            <w:rFonts w:ascii="宋体" w:eastAsia="宋体" w:hAnsi="宋体" w:cstheme="minorBidi"/>
            <w:noProof/>
            <w:kern w:val="2"/>
            <w:sz w:val="21"/>
            <w:szCs w:val="21"/>
            <w14:ligatures w14:val="standardContextual"/>
          </w:rPr>
          <w:tab/>
        </w:r>
        <w:r w:rsidR="0034088E" w:rsidRPr="0064201F">
          <w:rPr>
            <w:rStyle w:val="af0"/>
            <w:rFonts w:ascii="宋体" w:eastAsia="宋体" w:hAnsi="宋体"/>
            <w:noProof/>
            <w:sz w:val="21"/>
            <w:szCs w:val="21"/>
          </w:rPr>
          <w:t>监测</w:t>
        </w:r>
        <w:r w:rsidR="0034088E" w:rsidRPr="0064201F">
          <w:rPr>
            <w:rFonts w:ascii="宋体" w:eastAsia="宋体" w:hAnsi="宋体"/>
            <w:noProof/>
            <w:webHidden/>
            <w:sz w:val="21"/>
            <w:szCs w:val="21"/>
          </w:rPr>
          <w:tab/>
        </w:r>
        <w:r w:rsidR="0034088E" w:rsidRPr="0064201F">
          <w:rPr>
            <w:rFonts w:ascii="宋体" w:eastAsia="宋体" w:hAnsi="宋体"/>
            <w:noProof/>
            <w:webHidden/>
            <w:sz w:val="21"/>
            <w:szCs w:val="21"/>
          </w:rPr>
          <w:fldChar w:fldCharType="begin"/>
        </w:r>
        <w:r w:rsidR="0034088E" w:rsidRPr="0064201F">
          <w:rPr>
            <w:rFonts w:ascii="宋体" w:eastAsia="宋体" w:hAnsi="宋体"/>
            <w:noProof/>
            <w:webHidden/>
            <w:sz w:val="21"/>
            <w:szCs w:val="21"/>
          </w:rPr>
          <w:instrText xml:space="preserve"> PAGEREF _Toc155865957 \h </w:instrText>
        </w:r>
        <w:r w:rsidR="0034088E" w:rsidRPr="0064201F">
          <w:rPr>
            <w:rFonts w:ascii="宋体" w:eastAsia="宋体" w:hAnsi="宋体"/>
            <w:noProof/>
            <w:webHidden/>
            <w:sz w:val="21"/>
            <w:szCs w:val="21"/>
          </w:rPr>
        </w:r>
        <w:r w:rsidR="0034088E" w:rsidRPr="0064201F">
          <w:rPr>
            <w:rFonts w:ascii="宋体" w:eastAsia="宋体" w:hAnsi="宋体"/>
            <w:noProof/>
            <w:webHidden/>
            <w:sz w:val="21"/>
            <w:szCs w:val="21"/>
          </w:rPr>
          <w:fldChar w:fldCharType="separate"/>
        </w:r>
        <w:r w:rsidR="0064201F">
          <w:rPr>
            <w:rFonts w:ascii="宋体" w:eastAsia="宋体" w:hAnsi="宋体"/>
            <w:noProof/>
            <w:webHidden/>
            <w:sz w:val="21"/>
            <w:szCs w:val="21"/>
          </w:rPr>
          <w:t>11</w:t>
        </w:r>
        <w:r w:rsidR="0034088E" w:rsidRPr="0064201F">
          <w:rPr>
            <w:rFonts w:ascii="宋体" w:eastAsia="宋体" w:hAnsi="宋体"/>
            <w:noProof/>
            <w:webHidden/>
            <w:sz w:val="21"/>
            <w:szCs w:val="21"/>
          </w:rPr>
          <w:fldChar w:fldCharType="end"/>
        </w:r>
      </w:hyperlink>
    </w:p>
    <w:p w14:paraId="7582DBE4" w14:textId="10D7F875" w:rsidR="0034088E" w:rsidRPr="0064201F" w:rsidRDefault="00000000" w:rsidP="0034088E">
      <w:pPr>
        <w:pStyle w:val="TOC1"/>
        <w:tabs>
          <w:tab w:val="left" w:pos="440"/>
          <w:tab w:val="right" w:leader="dot" w:pos="8296"/>
        </w:tabs>
        <w:spacing w:after="0" w:line="276" w:lineRule="auto"/>
        <w:rPr>
          <w:rFonts w:ascii="宋体" w:eastAsia="宋体" w:hAnsi="宋体" w:cstheme="minorBidi"/>
          <w:noProof/>
          <w:kern w:val="2"/>
          <w:sz w:val="21"/>
          <w:szCs w:val="21"/>
          <w14:ligatures w14:val="standardContextual"/>
        </w:rPr>
      </w:pPr>
      <w:hyperlink w:anchor="_Toc155865958" w:history="1">
        <w:r w:rsidR="0034088E" w:rsidRPr="0064201F">
          <w:rPr>
            <w:rStyle w:val="af0"/>
            <w:rFonts w:ascii="宋体" w:eastAsia="宋体" w:hAnsi="宋体"/>
            <w:noProof/>
            <w:sz w:val="21"/>
            <w:szCs w:val="21"/>
          </w:rPr>
          <w:t>7.</w:t>
        </w:r>
        <w:r w:rsidR="0034088E" w:rsidRPr="0064201F">
          <w:rPr>
            <w:rFonts w:ascii="宋体" w:eastAsia="宋体" w:hAnsi="宋体" w:cstheme="minorBidi"/>
            <w:noProof/>
            <w:kern w:val="2"/>
            <w:sz w:val="21"/>
            <w:szCs w:val="21"/>
            <w14:ligatures w14:val="standardContextual"/>
          </w:rPr>
          <w:tab/>
        </w:r>
        <w:r w:rsidR="0034088E" w:rsidRPr="0064201F">
          <w:rPr>
            <w:rStyle w:val="af0"/>
            <w:rFonts w:ascii="宋体" w:eastAsia="宋体" w:hAnsi="宋体"/>
            <w:noProof/>
            <w:sz w:val="21"/>
            <w:szCs w:val="21"/>
          </w:rPr>
          <w:t>评价</w:t>
        </w:r>
        <w:r w:rsidR="0034088E" w:rsidRPr="0064201F">
          <w:rPr>
            <w:rFonts w:ascii="宋体" w:eastAsia="宋体" w:hAnsi="宋体"/>
            <w:noProof/>
            <w:webHidden/>
            <w:sz w:val="21"/>
            <w:szCs w:val="21"/>
          </w:rPr>
          <w:tab/>
        </w:r>
        <w:r w:rsidR="0034088E" w:rsidRPr="0064201F">
          <w:rPr>
            <w:rFonts w:ascii="宋体" w:eastAsia="宋体" w:hAnsi="宋体"/>
            <w:noProof/>
            <w:webHidden/>
            <w:sz w:val="21"/>
            <w:szCs w:val="21"/>
          </w:rPr>
          <w:fldChar w:fldCharType="begin"/>
        </w:r>
        <w:r w:rsidR="0034088E" w:rsidRPr="0064201F">
          <w:rPr>
            <w:rFonts w:ascii="宋体" w:eastAsia="宋体" w:hAnsi="宋体"/>
            <w:noProof/>
            <w:webHidden/>
            <w:sz w:val="21"/>
            <w:szCs w:val="21"/>
          </w:rPr>
          <w:instrText xml:space="preserve"> PAGEREF _Toc155865958 \h </w:instrText>
        </w:r>
        <w:r w:rsidR="0034088E" w:rsidRPr="0064201F">
          <w:rPr>
            <w:rFonts w:ascii="宋体" w:eastAsia="宋体" w:hAnsi="宋体"/>
            <w:noProof/>
            <w:webHidden/>
            <w:sz w:val="21"/>
            <w:szCs w:val="21"/>
          </w:rPr>
        </w:r>
        <w:r w:rsidR="0034088E" w:rsidRPr="0064201F">
          <w:rPr>
            <w:rFonts w:ascii="宋体" w:eastAsia="宋体" w:hAnsi="宋体"/>
            <w:noProof/>
            <w:webHidden/>
            <w:sz w:val="21"/>
            <w:szCs w:val="21"/>
          </w:rPr>
          <w:fldChar w:fldCharType="separate"/>
        </w:r>
        <w:r w:rsidR="0064201F">
          <w:rPr>
            <w:rFonts w:ascii="宋体" w:eastAsia="宋体" w:hAnsi="宋体"/>
            <w:noProof/>
            <w:webHidden/>
            <w:sz w:val="21"/>
            <w:szCs w:val="21"/>
          </w:rPr>
          <w:t>12</w:t>
        </w:r>
        <w:r w:rsidR="0034088E" w:rsidRPr="0064201F">
          <w:rPr>
            <w:rFonts w:ascii="宋体" w:eastAsia="宋体" w:hAnsi="宋体"/>
            <w:noProof/>
            <w:webHidden/>
            <w:sz w:val="21"/>
            <w:szCs w:val="21"/>
          </w:rPr>
          <w:fldChar w:fldCharType="end"/>
        </w:r>
      </w:hyperlink>
    </w:p>
    <w:p w14:paraId="383ABDA1" w14:textId="28A772AE" w:rsidR="0034088E" w:rsidRPr="0064201F" w:rsidRDefault="00000000" w:rsidP="0034088E">
      <w:pPr>
        <w:pStyle w:val="TOC2"/>
        <w:tabs>
          <w:tab w:val="left" w:pos="820"/>
          <w:tab w:val="right" w:leader="dot" w:pos="8296"/>
        </w:tabs>
        <w:spacing w:after="0" w:line="276" w:lineRule="auto"/>
        <w:rPr>
          <w:rFonts w:ascii="宋体" w:eastAsia="宋体" w:hAnsi="宋体" w:cstheme="minorBidi"/>
          <w:noProof/>
          <w:kern w:val="2"/>
          <w:sz w:val="21"/>
          <w:szCs w:val="21"/>
          <w14:ligatures w14:val="standardContextual"/>
        </w:rPr>
      </w:pPr>
      <w:hyperlink w:anchor="_Toc155865959" w:history="1">
        <w:r w:rsidR="0034088E" w:rsidRPr="0064201F">
          <w:rPr>
            <w:rStyle w:val="af0"/>
            <w:rFonts w:ascii="宋体" w:eastAsia="宋体" w:hAnsi="宋体"/>
            <w:noProof/>
            <w:sz w:val="21"/>
            <w:szCs w:val="21"/>
          </w:rPr>
          <w:t>7.1</w:t>
        </w:r>
        <w:r w:rsidR="0034088E" w:rsidRPr="0064201F">
          <w:rPr>
            <w:rFonts w:ascii="宋体" w:eastAsia="宋体" w:hAnsi="宋体" w:cstheme="minorBidi"/>
            <w:noProof/>
            <w:kern w:val="2"/>
            <w:sz w:val="21"/>
            <w:szCs w:val="21"/>
            <w14:ligatures w14:val="standardContextual"/>
          </w:rPr>
          <w:tab/>
        </w:r>
        <w:r w:rsidR="0034088E" w:rsidRPr="0064201F">
          <w:rPr>
            <w:rStyle w:val="af0"/>
            <w:rFonts w:ascii="宋体" w:eastAsia="宋体" w:hAnsi="宋体"/>
            <w:noProof/>
            <w:sz w:val="21"/>
            <w:szCs w:val="21"/>
          </w:rPr>
          <w:t>一般规定</w:t>
        </w:r>
        <w:r w:rsidR="0034088E" w:rsidRPr="0064201F">
          <w:rPr>
            <w:rFonts w:ascii="宋体" w:eastAsia="宋体" w:hAnsi="宋体"/>
            <w:noProof/>
            <w:webHidden/>
            <w:sz w:val="21"/>
            <w:szCs w:val="21"/>
          </w:rPr>
          <w:tab/>
        </w:r>
        <w:r w:rsidR="0034088E" w:rsidRPr="0064201F">
          <w:rPr>
            <w:rFonts w:ascii="宋体" w:eastAsia="宋体" w:hAnsi="宋体"/>
            <w:noProof/>
            <w:webHidden/>
            <w:sz w:val="21"/>
            <w:szCs w:val="21"/>
          </w:rPr>
          <w:fldChar w:fldCharType="begin"/>
        </w:r>
        <w:r w:rsidR="0034088E" w:rsidRPr="0064201F">
          <w:rPr>
            <w:rFonts w:ascii="宋体" w:eastAsia="宋体" w:hAnsi="宋体"/>
            <w:noProof/>
            <w:webHidden/>
            <w:sz w:val="21"/>
            <w:szCs w:val="21"/>
          </w:rPr>
          <w:instrText xml:space="preserve"> PAGEREF _Toc155865959 \h </w:instrText>
        </w:r>
        <w:r w:rsidR="0034088E" w:rsidRPr="0064201F">
          <w:rPr>
            <w:rFonts w:ascii="宋体" w:eastAsia="宋体" w:hAnsi="宋体"/>
            <w:noProof/>
            <w:webHidden/>
            <w:sz w:val="21"/>
            <w:szCs w:val="21"/>
          </w:rPr>
        </w:r>
        <w:r w:rsidR="0034088E" w:rsidRPr="0064201F">
          <w:rPr>
            <w:rFonts w:ascii="宋体" w:eastAsia="宋体" w:hAnsi="宋体"/>
            <w:noProof/>
            <w:webHidden/>
            <w:sz w:val="21"/>
            <w:szCs w:val="21"/>
          </w:rPr>
          <w:fldChar w:fldCharType="separate"/>
        </w:r>
        <w:r w:rsidR="0064201F">
          <w:rPr>
            <w:rFonts w:ascii="宋体" w:eastAsia="宋体" w:hAnsi="宋体"/>
            <w:noProof/>
            <w:webHidden/>
            <w:sz w:val="21"/>
            <w:szCs w:val="21"/>
          </w:rPr>
          <w:t>12</w:t>
        </w:r>
        <w:r w:rsidR="0034088E" w:rsidRPr="0064201F">
          <w:rPr>
            <w:rFonts w:ascii="宋体" w:eastAsia="宋体" w:hAnsi="宋体"/>
            <w:noProof/>
            <w:webHidden/>
            <w:sz w:val="21"/>
            <w:szCs w:val="21"/>
          </w:rPr>
          <w:fldChar w:fldCharType="end"/>
        </w:r>
      </w:hyperlink>
    </w:p>
    <w:p w14:paraId="40899072" w14:textId="56B02EA7" w:rsidR="0034088E" w:rsidRPr="0064201F" w:rsidRDefault="00000000" w:rsidP="0034088E">
      <w:pPr>
        <w:pStyle w:val="TOC2"/>
        <w:tabs>
          <w:tab w:val="left" w:pos="820"/>
          <w:tab w:val="right" w:leader="dot" w:pos="8296"/>
        </w:tabs>
        <w:spacing w:after="0" w:line="276" w:lineRule="auto"/>
        <w:rPr>
          <w:rFonts w:ascii="宋体" w:eastAsia="宋体" w:hAnsi="宋体" w:cstheme="minorBidi"/>
          <w:noProof/>
          <w:kern w:val="2"/>
          <w:sz w:val="21"/>
          <w:szCs w:val="21"/>
          <w14:ligatures w14:val="standardContextual"/>
        </w:rPr>
      </w:pPr>
      <w:hyperlink w:anchor="_Toc155865960" w:history="1">
        <w:r w:rsidR="0034088E" w:rsidRPr="0064201F">
          <w:rPr>
            <w:rStyle w:val="af0"/>
            <w:rFonts w:ascii="宋体" w:eastAsia="宋体" w:hAnsi="宋体"/>
            <w:noProof/>
            <w:sz w:val="21"/>
            <w:szCs w:val="21"/>
          </w:rPr>
          <w:t>7.2</w:t>
        </w:r>
        <w:r w:rsidR="0034088E" w:rsidRPr="0064201F">
          <w:rPr>
            <w:rFonts w:ascii="宋体" w:eastAsia="宋体" w:hAnsi="宋体" w:cstheme="minorBidi"/>
            <w:noProof/>
            <w:kern w:val="2"/>
            <w:sz w:val="21"/>
            <w:szCs w:val="21"/>
            <w14:ligatures w14:val="standardContextual"/>
          </w:rPr>
          <w:tab/>
        </w:r>
        <w:r w:rsidR="0034088E" w:rsidRPr="0064201F">
          <w:rPr>
            <w:rStyle w:val="af0"/>
            <w:rFonts w:ascii="宋体" w:eastAsia="宋体" w:hAnsi="宋体"/>
            <w:noProof/>
            <w:sz w:val="21"/>
            <w:szCs w:val="21"/>
          </w:rPr>
          <w:t>设计评价</w:t>
        </w:r>
        <w:r w:rsidR="0034088E" w:rsidRPr="0064201F">
          <w:rPr>
            <w:rFonts w:ascii="宋体" w:eastAsia="宋体" w:hAnsi="宋体"/>
            <w:noProof/>
            <w:webHidden/>
            <w:sz w:val="21"/>
            <w:szCs w:val="21"/>
          </w:rPr>
          <w:tab/>
        </w:r>
        <w:r w:rsidR="0034088E" w:rsidRPr="0064201F">
          <w:rPr>
            <w:rFonts w:ascii="宋体" w:eastAsia="宋体" w:hAnsi="宋体"/>
            <w:noProof/>
            <w:webHidden/>
            <w:sz w:val="21"/>
            <w:szCs w:val="21"/>
          </w:rPr>
          <w:fldChar w:fldCharType="begin"/>
        </w:r>
        <w:r w:rsidR="0034088E" w:rsidRPr="0064201F">
          <w:rPr>
            <w:rFonts w:ascii="宋体" w:eastAsia="宋体" w:hAnsi="宋体"/>
            <w:noProof/>
            <w:webHidden/>
            <w:sz w:val="21"/>
            <w:szCs w:val="21"/>
          </w:rPr>
          <w:instrText xml:space="preserve"> PAGEREF _Toc155865960 \h </w:instrText>
        </w:r>
        <w:r w:rsidR="0034088E" w:rsidRPr="0064201F">
          <w:rPr>
            <w:rFonts w:ascii="宋体" w:eastAsia="宋体" w:hAnsi="宋体"/>
            <w:noProof/>
            <w:webHidden/>
            <w:sz w:val="21"/>
            <w:szCs w:val="21"/>
          </w:rPr>
        </w:r>
        <w:r w:rsidR="0034088E" w:rsidRPr="0064201F">
          <w:rPr>
            <w:rFonts w:ascii="宋体" w:eastAsia="宋体" w:hAnsi="宋体"/>
            <w:noProof/>
            <w:webHidden/>
            <w:sz w:val="21"/>
            <w:szCs w:val="21"/>
          </w:rPr>
          <w:fldChar w:fldCharType="separate"/>
        </w:r>
        <w:r w:rsidR="0064201F">
          <w:rPr>
            <w:rFonts w:ascii="宋体" w:eastAsia="宋体" w:hAnsi="宋体"/>
            <w:noProof/>
            <w:webHidden/>
            <w:sz w:val="21"/>
            <w:szCs w:val="21"/>
          </w:rPr>
          <w:t>12</w:t>
        </w:r>
        <w:r w:rsidR="0034088E" w:rsidRPr="0064201F">
          <w:rPr>
            <w:rFonts w:ascii="宋体" w:eastAsia="宋体" w:hAnsi="宋体"/>
            <w:noProof/>
            <w:webHidden/>
            <w:sz w:val="21"/>
            <w:szCs w:val="21"/>
          </w:rPr>
          <w:fldChar w:fldCharType="end"/>
        </w:r>
      </w:hyperlink>
    </w:p>
    <w:p w14:paraId="78773FC6" w14:textId="0F3E1EEE" w:rsidR="0034088E" w:rsidRPr="0064201F" w:rsidRDefault="00000000" w:rsidP="0034088E">
      <w:pPr>
        <w:pStyle w:val="TOC2"/>
        <w:tabs>
          <w:tab w:val="left" w:pos="820"/>
          <w:tab w:val="right" w:leader="dot" w:pos="8296"/>
        </w:tabs>
        <w:spacing w:after="0" w:line="276" w:lineRule="auto"/>
        <w:rPr>
          <w:rFonts w:ascii="宋体" w:eastAsia="宋体" w:hAnsi="宋体" w:cstheme="minorBidi"/>
          <w:noProof/>
          <w:kern w:val="2"/>
          <w:sz w:val="21"/>
          <w:szCs w:val="21"/>
          <w14:ligatures w14:val="standardContextual"/>
        </w:rPr>
      </w:pPr>
      <w:hyperlink w:anchor="_Toc155865961" w:history="1">
        <w:r w:rsidR="0034088E" w:rsidRPr="0064201F">
          <w:rPr>
            <w:rStyle w:val="af0"/>
            <w:rFonts w:ascii="宋体" w:eastAsia="宋体" w:hAnsi="宋体"/>
            <w:noProof/>
            <w:sz w:val="21"/>
            <w:szCs w:val="21"/>
          </w:rPr>
          <w:t>7.3</w:t>
        </w:r>
        <w:r w:rsidR="0034088E" w:rsidRPr="0064201F">
          <w:rPr>
            <w:rFonts w:ascii="宋体" w:eastAsia="宋体" w:hAnsi="宋体" w:cstheme="minorBidi"/>
            <w:noProof/>
            <w:kern w:val="2"/>
            <w:sz w:val="21"/>
            <w:szCs w:val="21"/>
            <w14:ligatures w14:val="standardContextual"/>
          </w:rPr>
          <w:tab/>
        </w:r>
        <w:r w:rsidR="0034088E" w:rsidRPr="0064201F">
          <w:rPr>
            <w:rStyle w:val="af0"/>
            <w:rFonts w:ascii="宋体" w:eastAsia="宋体" w:hAnsi="宋体"/>
            <w:noProof/>
            <w:sz w:val="21"/>
            <w:szCs w:val="21"/>
          </w:rPr>
          <w:t>运行评价</w:t>
        </w:r>
        <w:r w:rsidR="0034088E" w:rsidRPr="0064201F">
          <w:rPr>
            <w:rFonts w:ascii="宋体" w:eastAsia="宋体" w:hAnsi="宋体"/>
            <w:noProof/>
            <w:webHidden/>
            <w:sz w:val="21"/>
            <w:szCs w:val="21"/>
          </w:rPr>
          <w:tab/>
        </w:r>
        <w:r w:rsidR="0034088E" w:rsidRPr="0064201F">
          <w:rPr>
            <w:rFonts w:ascii="宋体" w:eastAsia="宋体" w:hAnsi="宋体"/>
            <w:noProof/>
            <w:webHidden/>
            <w:sz w:val="21"/>
            <w:szCs w:val="21"/>
          </w:rPr>
          <w:fldChar w:fldCharType="begin"/>
        </w:r>
        <w:r w:rsidR="0034088E" w:rsidRPr="0064201F">
          <w:rPr>
            <w:rFonts w:ascii="宋体" w:eastAsia="宋体" w:hAnsi="宋体"/>
            <w:noProof/>
            <w:webHidden/>
            <w:sz w:val="21"/>
            <w:szCs w:val="21"/>
          </w:rPr>
          <w:instrText xml:space="preserve"> PAGEREF _Toc155865961 \h </w:instrText>
        </w:r>
        <w:r w:rsidR="0034088E" w:rsidRPr="0064201F">
          <w:rPr>
            <w:rFonts w:ascii="宋体" w:eastAsia="宋体" w:hAnsi="宋体"/>
            <w:noProof/>
            <w:webHidden/>
            <w:sz w:val="21"/>
            <w:szCs w:val="21"/>
          </w:rPr>
        </w:r>
        <w:r w:rsidR="0034088E" w:rsidRPr="0064201F">
          <w:rPr>
            <w:rFonts w:ascii="宋体" w:eastAsia="宋体" w:hAnsi="宋体"/>
            <w:noProof/>
            <w:webHidden/>
            <w:sz w:val="21"/>
            <w:szCs w:val="21"/>
          </w:rPr>
          <w:fldChar w:fldCharType="separate"/>
        </w:r>
        <w:r w:rsidR="0064201F">
          <w:rPr>
            <w:rFonts w:ascii="宋体" w:eastAsia="宋体" w:hAnsi="宋体"/>
            <w:noProof/>
            <w:webHidden/>
            <w:sz w:val="21"/>
            <w:szCs w:val="21"/>
          </w:rPr>
          <w:t>13</w:t>
        </w:r>
        <w:r w:rsidR="0034088E" w:rsidRPr="0064201F">
          <w:rPr>
            <w:rFonts w:ascii="宋体" w:eastAsia="宋体" w:hAnsi="宋体"/>
            <w:noProof/>
            <w:webHidden/>
            <w:sz w:val="21"/>
            <w:szCs w:val="21"/>
          </w:rPr>
          <w:fldChar w:fldCharType="end"/>
        </w:r>
      </w:hyperlink>
    </w:p>
    <w:p w14:paraId="11D69162" w14:textId="62284114" w:rsidR="0034088E" w:rsidRPr="0064201F" w:rsidRDefault="00000000" w:rsidP="0034088E">
      <w:pPr>
        <w:pStyle w:val="TOC1"/>
        <w:tabs>
          <w:tab w:val="right" w:leader="dot" w:pos="8296"/>
        </w:tabs>
        <w:spacing w:after="0" w:line="276" w:lineRule="auto"/>
        <w:rPr>
          <w:rFonts w:ascii="宋体" w:eastAsia="宋体" w:hAnsi="宋体" w:cstheme="minorBidi"/>
          <w:noProof/>
          <w:kern w:val="2"/>
          <w:sz w:val="21"/>
          <w:szCs w:val="21"/>
          <w14:ligatures w14:val="standardContextual"/>
        </w:rPr>
      </w:pPr>
      <w:hyperlink w:anchor="_Toc155865962" w:history="1">
        <w:r w:rsidR="0034088E" w:rsidRPr="0064201F">
          <w:rPr>
            <w:rStyle w:val="af0"/>
            <w:rFonts w:ascii="宋体" w:eastAsia="宋体" w:hAnsi="宋体"/>
            <w:noProof/>
            <w:sz w:val="21"/>
            <w:szCs w:val="21"/>
          </w:rPr>
          <w:t>附录A 计算方法</w:t>
        </w:r>
        <w:r w:rsidR="0034088E" w:rsidRPr="0064201F">
          <w:rPr>
            <w:rFonts w:ascii="宋体" w:eastAsia="宋体" w:hAnsi="宋体"/>
            <w:noProof/>
            <w:webHidden/>
            <w:sz w:val="21"/>
            <w:szCs w:val="21"/>
          </w:rPr>
          <w:tab/>
        </w:r>
        <w:r w:rsidR="0034088E" w:rsidRPr="0064201F">
          <w:rPr>
            <w:rFonts w:ascii="宋体" w:eastAsia="宋体" w:hAnsi="宋体"/>
            <w:noProof/>
            <w:webHidden/>
            <w:sz w:val="21"/>
            <w:szCs w:val="21"/>
          </w:rPr>
          <w:fldChar w:fldCharType="begin"/>
        </w:r>
        <w:r w:rsidR="0034088E" w:rsidRPr="0064201F">
          <w:rPr>
            <w:rFonts w:ascii="宋体" w:eastAsia="宋体" w:hAnsi="宋体"/>
            <w:noProof/>
            <w:webHidden/>
            <w:sz w:val="21"/>
            <w:szCs w:val="21"/>
          </w:rPr>
          <w:instrText xml:space="preserve"> PAGEREF _Toc155865962 \h </w:instrText>
        </w:r>
        <w:r w:rsidR="0034088E" w:rsidRPr="0064201F">
          <w:rPr>
            <w:rFonts w:ascii="宋体" w:eastAsia="宋体" w:hAnsi="宋体"/>
            <w:noProof/>
            <w:webHidden/>
            <w:sz w:val="21"/>
            <w:szCs w:val="21"/>
          </w:rPr>
        </w:r>
        <w:r w:rsidR="0034088E" w:rsidRPr="0064201F">
          <w:rPr>
            <w:rFonts w:ascii="宋体" w:eastAsia="宋体" w:hAnsi="宋体"/>
            <w:noProof/>
            <w:webHidden/>
            <w:sz w:val="21"/>
            <w:szCs w:val="21"/>
          </w:rPr>
          <w:fldChar w:fldCharType="separate"/>
        </w:r>
        <w:r w:rsidR="0064201F">
          <w:rPr>
            <w:rFonts w:ascii="宋体" w:eastAsia="宋体" w:hAnsi="宋体"/>
            <w:noProof/>
            <w:webHidden/>
            <w:sz w:val="21"/>
            <w:szCs w:val="21"/>
          </w:rPr>
          <w:t>15</w:t>
        </w:r>
        <w:r w:rsidR="0034088E" w:rsidRPr="0064201F">
          <w:rPr>
            <w:rFonts w:ascii="宋体" w:eastAsia="宋体" w:hAnsi="宋体"/>
            <w:noProof/>
            <w:webHidden/>
            <w:sz w:val="21"/>
            <w:szCs w:val="21"/>
          </w:rPr>
          <w:fldChar w:fldCharType="end"/>
        </w:r>
      </w:hyperlink>
    </w:p>
    <w:p w14:paraId="6F941937" w14:textId="150D9F8D" w:rsidR="0034088E" w:rsidRPr="0064201F" w:rsidRDefault="00000000" w:rsidP="0034088E">
      <w:pPr>
        <w:pStyle w:val="TOC1"/>
        <w:tabs>
          <w:tab w:val="right" w:leader="dot" w:pos="8296"/>
        </w:tabs>
        <w:spacing w:after="0" w:line="276" w:lineRule="auto"/>
        <w:rPr>
          <w:rFonts w:ascii="宋体" w:eastAsia="宋体" w:hAnsi="宋体" w:cstheme="minorBidi"/>
          <w:noProof/>
          <w:kern w:val="2"/>
          <w:sz w:val="21"/>
          <w:szCs w:val="21"/>
          <w14:ligatures w14:val="standardContextual"/>
        </w:rPr>
      </w:pPr>
      <w:hyperlink w:anchor="_Toc155865963" w:history="1">
        <w:r w:rsidR="0034088E" w:rsidRPr="0064201F">
          <w:rPr>
            <w:rStyle w:val="af0"/>
            <w:rFonts w:ascii="宋体" w:eastAsia="宋体" w:hAnsi="宋体"/>
            <w:noProof/>
            <w:sz w:val="21"/>
            <w:szCs w:val="21"/>
          </w:rPr>
          <w:t>用词说明</w:t>
        </w:r>
        <w:r w:rsidR="0034088E" w:rsidRPr="0064201F">
          <w:rPr>
            <w:rFonts w:ascii="宋体" w:eastAsia="宋体" w:hAnsi="宋体"/>
            <w:noProof/>
            <w:webHidden/>
            <w:sz w:val="21"/>
            <w:szCs w:val="21"/>
          </w:rPr>
          <w:tab/>
        </w:r>
        <w:r w:rsidR="0034088E" w:rsidRPr="0064201F">
          <w:rPr>
            <w:rFonts w:ascii="宋体" w:eastAsia="宋体" w:hAnsi="宋体"/>
            <w:noProof/>
            <w:webHidden/>
            <w:sz w:val="21"/>
            <w:szCs w:val="21"/>
          </w:rPr>
          <w:fldChar w:fldCharType="begin"/>
        </w:r>
        <w:r w:rsidR="0034088E" w:rsidRPr="0064201F">
          <w:rPr>
            <w:rFonts w:ascii="宋体" w:eastAsia="宋体" w:hAnsi="宋体"/>
            <w:noProof/>
            <w:webHidden/>
            <w:sz w:val="21"/>
            <w:szCs w:val="21"/>
          </w:rPr>
          <w:instrText xml:space="preserve"> PAGEREF _Toc155865963 \h </w:instrText>
        </w:r>
        <w:r w:rsidR="0034088E" w:rsidRPr="0064201F">
          <w:rPr>
            <w:rFonts w:ascii="宋体" w:eastAsia="宋体" w:hAnsi="宋体"/>
            <w:noProof/>
            <w:webHidden/>
            <w:sz w:val="21"/>
            <w:szCs w:val="21"/>
          </w:rPr>
        </w:r>
        <w:r w:rsidR="0034088E" w:rsidRPr="0064201F">
          <w:rPr>
            <w:rFonts w:ascii="宋体" w:eastAsia="宋体" w:hAnsi="宋体"/>
            <w:noProof/>
            <w:webHidden/>
            <w:sz w:val="21"/>
            <w:szCs w:val="21"/>
          </w:rPr>
          <w:fldChar w:fldCharType="separate"/>
        </w:r>
        <w:r w:rsidR="0064201F">
          <w:rPr>
            <w:rFonts w:ascii="宋体" w:eastAsia="宋体" w:hAnsi="宋体"/>
            <w:noProof/>
            <w:webHidden/>
            <w:sz w:val="21"/>
            <w:szCs w:val="21"/>
          </w:rPr>
          <w:t>20</w:t>
        </w:r>
        <w:r w:rsidR="0034088E" w:rsidRPr="0064201F">
          <w:rPr>
            <w:rFonts w:ascii="宋体" w:eastAsia="宋体" w:hAnsi="宋体"/>
            <w:noProof/>
            <w:webHidden/>
            <w:sz w:val="21"/>
            <w:szCs w:val="21"/>
          </w:rPr>
          <w:fldChar w:fldCharType="end"/>
        </w:r>
      </w:hyperlink>
    </w:p>
    <w:p w14:paraId="1F985129" w14:textId="31C24DED" w:rsidR="0034088E" w:rsidRPr="0064201F" w:rsidRDefault="00000000" w:rsidP="0034088E">
      <w:pPr>
        <w:pStyle w:val="TOC1"/>
        <w:tabs>
          <w:tab w:val="right" w:leader="dot" w:pos="8296"/>
        </w:tabs>
        <w:spacing w:after="0" w:line="276" w:lineRule="auto"/>
        <w:rPr>
          <w:rFonts w:ascii="宋体" w:eastAsia="宋体" w:hAnsi="宋体" w:cstheme="minorBidi"/>
          <w:noProof/>
          <w:kern w:val="2"/>
          <w:sz w:val="21"/>
          <w:szCs w:val="21"/>
          <w14:ligatures w14:val="standardContextual"/>
        </w:rPr>
      </w:pPr>
      <w:hyperlink w:anchor="_Toc155865964" w:history="1">
        <w:r w:rsidR="0034088E" w:rsidRPr="0064201F">
          <w:rPr>
            <w:rStyle w:val="af0"/>
            <w:rFonts w:ascii="宋体" w:eastAsia="宋体" w:hAnsi="宋体"/>
            <w:noProof/>
            <w:sz w:val="21"/>
            <w:szCs w:val="21"/>
          </w:rPr>
          <w:t>引用标准名录</w:t>
        </w:r>
        <w:r w:rsidR="0034088E" w:rsidRPr="0064201F">
          <w:rPr>
            <w:rFonts w:ascii="宋体" w:eastAsia="宋体" w:hAnsi="宋体"/>
            <w:noProof/>
            <w:webHidden/>
            <w:sz w:val="21"/>
            <w:szCs w:val="21"/>
          </w:rPr>
          <w:tab/>
        </w:r>
        <w:r w:rsidR="0034088E" w:rsidRPr="0064201F">
          <w:rPr>
            <w:rFonts w:ascii="宋体" w:eastAsia="宋体" w:hAnsi="宋体"/>
            <w:noProof/>
            <w:webHidden/>
            <w:sz w:val="21"/>
            <w:szCs w:val="21"/>
          </w:rPr>
          <w:fldChar w:fldCharType="begin"/>
        </w:r>
        <w:r w:rsidR="0034088E" w:rsidRPr="0064201F">
          <w:rPr>
            <w:rFonts w:ascii="宋体" w:eastAsia="宋体" w:hAnsi="宋体"/>
            <w:noProof/>
            <w:webHidden/>
            <w:sz w:val="21"/>
            <w:szCs w:val="21"/>
          </w:rPr>
          <w:instrText xml:space="preserve"> PAGEREF _Toc155865964 \h </w:instrText>
        </w:r>
        <w:r w:rsidR="0034088E" w:rsidRPr="0064201F">
          <w:rPr>
            <w:rFonts w:ascii="宋体" w:eastAsia="宋体" w:hAnsi="宋体"/>
            <w:noProof/>
            <w:webHidden/>
            <w:sz w:val="21"/>
            <w:szCs w:val="21"/>
          </w:rPr>
        </w:r>
        <w:r w:rsidR="0034088E" w:rsidRPr="0064201F">
          <w:rPr>
            <w:rFonts w:ascii="宋体" w:eastAsia="宋体" w:hAnsi="宋体"/>
            <w:noProof/>
            <w:webHidden/>
            <w:sz w:val="21"/>
            <w:szCs w:val="21"/>
          </w:rPr>
          <w:fldChar w:fldCharType="separate"/>
        </w:r>
        <w:r w:rsidR="0064201F">
          <w:rPr>
            <w:rFonts w:ascii="宋体" w:eastAsia="宋体" w:hAnsi="宋体"/>
            <w:noProof/>
            <w:webHidden/>
            <w:sz w:val="21"/>
            <w:szCs w:val="21"/>
          </w:rPr>
          <w:t>21</w:t>
        </w:r>
        <w:r w:rsidR="0034088E" w:rsidRPr="0064201F">
          <w:rPr>
            <w:rFonts w:ascii="宋体" w:eastAsia="宋体" w:hAnsi="宋体"/>
            <w:noProof/>
            <w:webHidden/>
            <w:sz w:val="21"/>
            <w:szCs w:val="21"/>
          </w:rPr>
          <w:fldChar w:fldCharType="end"/>
        </w:r>
      </w:hyperlink>
    </w:p>
    <w:p w14:paraId="316E673D" w14:textId="1FD893CB" w:rsidR="0034088E" w:rsidRPr="0064201F" w:rsidRDefault="0034088E" w:rsidP="0034088E">
      <w:pPr>
        <w:pStyle w:val="TOC1"/>
        <w:tabs>
          <w:tab w:val="right" w:leader="dot" w:pos="8296"/>
        </w:tabs>
        <w:spacing w:after="0" w:line="276" w:lineRule="auto"/>
        <w:rPr>
          <w:rFonts w:ascii="宋体" w:eastAsia="宋体" w:hAnsi="宋体" w:cstheme="minorBidi"/>
          <w:noProof/>
          <w:kern w:val="2"/>
          <w:sz w:val="21"/>
          <w:szCs w:val="21"/>
          <w14:ligatures w14:val="standardContextual"/>
        </w:rPr>
      </w:pPr>
      <w:r w:rsidRPr="0064201F">
        <w:rPr>
          <w:rStyle w:val="af0"/>
          <w:rFonts w:ascii="宋体" w:eastAsia="宋体" w:hAnsi="宋体" w:hint="eastAsia"/>
          <w:noProof/>
          <w:sz w:val="21"/>
          <w:szCs w:val="21"/>
        </w:rPr>
        <w:t>附：</w:t>
      </w:r>
      <w:hyperlink w:anchor="_Toc155865965" w:history="1">
        <w:r w:rsidRPr="0064201F">
          <w:rPr>
            <w:rStyle w:val="af0"/>
            <w:rFonts w:ascii="宋体" w:eastAsia="宋体" w:hAnsi="宋体"/>
            <w:noProof/>
            <w:sz w:val="21"/>
            <w:szCs w:val="21"/>
          </w:rPr>
          <w:t>条文说明</w:t>
        </w:r>
        <w:r w:rsidRPr="0064201F">
          <w:rPr>
            <w:rFonts w:ascii="宋体" w:eastAsia="宋体" w:hAnsi="宋体"/>
            <w:noProof/>
            <w:webHidden/>
            <w:sz w:val="21"/>
            <w:szCs w:val="21"/>
          </w:rPr>
          <w:tab/>
        </w:r>
        <w:r w:rsidRPr="0064201F">
          <w:rPr>
            <w:rFonts w:ascii="宋体" w:eastAsia="宋体" w:hAnsi="宋体"/>
            <w:noProof/>
            <w:webHidden/>
            <w:sz w:val="21"/>
            <w:szCs w:val="21"/>
          </w:rPr>
          <w:fldChar w:fldCharType="begin"/>
        </w:r>
        <w:r w:rsidRPr="0064201F">
          <w:rPr>
            <w:rFonts w:ascii="宋体" w:eastAsia="宋体" w:hAnsi="宋体"/>
            <w:noProof/>
            <w:webHidden/>
            <w:sz w:val="21"/>
            <w:szCs w:val="21"/>
          </w:rPr>
          <w:instrText xml:space="preserve"> PAGEREF _Toc155865965 \h </w:instrText>
        </w:r>
        <w:r w:rsidRPr="0064201F">
          <w:rPr>
            <w:rFonts w:ascii="宋体" w:eastAsia="宋体" w:hAnsi="宋体"/>
            <w:noProof/>
            <w:webHidden/>
            <w:sz w:val="21"/>
            <w:szCs w:val="21"/>
          </w:rPr>
        </w:r>
        <w:r w:rsidRPr="0064201F">
          <w:rPr>
            <w:rFonts w:ascii="宋体" w:eastAsia="宋体" w:hAnsi="宋体"/>
            <w:noProof/>
            <w:webHidden/>
            <w:sz w:val="21"/>
            <w:szCs w:val="21"/>
          </w:rPr>
          <w:fldChar w:fldCharType="separate"/>
        </w:r>
        <w:r w:rsidR="0064201F">
          <w:rPr>
            <w:rFonts w:ascii="宋体" w:eastAsia="宋体" w:hAnsi="宋体"/>
            <w:noProof/>
            <w:webHidden/>
            <w:sz w:val="21"/>
            <w:szCs w:val="21"/>
          </w:rPr>
          <w:t>22</w:t>
        </w:r>
        <w:r w:rsidRPr="0064201F">
          <w:rPr>
            <w:rFonts w:ascii="宋体" w:eastAsia="宋体" w:hAnsi="宋体"/>
            <w:noProof/>
            <w:webHidden/>
            <w:sz w:val="21"/>
            <w:szCs w:val="21"/>
          </w:rPr>
          <w:fldChar w:fldCharType="end"/>
        </w:r>
      </w:hyperlink>
    </w:p>
    <w:p w14:paraId="1C07B946" w14:textId="31645A10" w:rsidR="0034088E" w:rsidRDefault="0034088E" w:rsidP="0034088E">
      <w:pPr>
        <w:pStyle w:val="TOC2"/>
        <w:tabs>
          <w:tab w:val="left" w:pos="1260"/>
          <w:tab w:val="right" w:leader="dot" w:pos="8296"/>
        </w:tabs>
        <w:ind w:left="0"/>
        <w:rPr>
          <w:rFonts w:cstheme="minorBidi"/>
          <w:noProof/>
          <w:kern w:val="2"/>
          <w:sz w:val="21"/>
          <w14:ligatures w14:val="standardContextual"/>
        </w:rPr>
      </w:pPr>
    </w:p>
    <w:p w14:paraId="573FE8F0" w14:textId="22DF6A3F" w:rsidR="00CE59C5" w:rsidRDefault="00000000">
      <w:pPr>
        <w:ind w:left="360" w:hanging="360"/>
        <w:jc w:val="center"/>
        <w:rPr>
          <w:rFonts w:ascii="Times New Roman" w:eastAsia="宋体" w:hAnsi="Times New Roman" w:cs="Times New Roman"/>
          <w:kern w:val="0"/>
          <w:sz w:val="40"/>
          <w:szCs w:val="44"/>
        </w:rPr>
      </w:pPr>
      <w:r>
        <w:rPr>
          <w:rFonts w:ascii="Times New Roman" w:eastAsia="宋体" w:hAnsi="Times New Roman" w:cs="Times New Roman"/>
          <w:kern w:val="0"/>
          <w:sz w:val="40"/>
          <w:szCs w:val="44"/>
        </w:rPr>
        <w:fldChar w:fldCharType="end"/>
      </w:r>
      <w:r>
        <w:rPr>
          <w:rFonts w:ascii="Times New Roman" w:eastAsia="宋体" w:hAnsi="Times New Roman" w:cs="Times New Roman"/>
          <w:kern w:val="0"/>
          <w:sz w:val="40"/>
          <w:szCs w:val="44"/>
        </w:rPr>
        <w:br w:type="page"/>
      </w:r>
    </w:p>
    <w:p w14:paraId="49D8337A" w14:textId="77777777" w:rsidR="00CE59C5" w:rsidRPr="008438B3" w:rsidRDefault="00000000" w:rsidP="008438B3">
      <w:pPr>
        <w:pStyle w:val="TOC11"/>
      </w:pPr>
      <w:r w:rsidRPr="008438B3">
        <w:rPr>
          <w:rFonts w:hint="eastAsia"/>
        </w:rPr>
        <w:lastRenderedPageBreak/>
        <w:t>Contents</w:t>
      </w:r>
    </w:p>
    <w:p w14:paraId="063BA591" w14:textId="77777777" w:rsidR="00CE59C5" w:rsidRPr="008438B3" w:rsidRDefault="00000000">
      <w:pPr>
        <w:pStyle w:val="TOC1"/>
        <w:tabs>
          <w:tab w:val="left" w:pos="440"/>
          <w:tab w:val="right" w:leader="dot" w:pos="8296"/>
        </w:tabs>
        <w:rPr>
          <w:rFonts w:ascii="Times New Roman" w:hAnsi="Times New Roman"/>
          <w:kern w:val="2"/>
          <w:sz w:val="21"/>
          <w:szCs w:val="21"/>
          <w14:ligatures w14:val="standardContextual"/>
        </w:rPr>
      </w:pPr>
      <w:r>
        <w:rPr>
          <w:rFonts w:ascii="Times New Roman" w:hAnsi="Times New Roman"/>
          <w:b/>
          <w:bCs/>
          <w:lang w:val="zh-CN"/>
        </w:rPr>
        <w:fldChar w:fldCharType="begin"/>
      </w:r>
      <w:r>
        <w:rPr>
          <w:rFonts w:ascii="Times New Roman" w:hAnsi="Times New Roman"/>
          <w:b/>
          <w:bCs/>
          <w:lang w:val="zh-CN"/>
        </w:rPr>
        <w:instrText xml:space="preserve"> TOC \o "1-3" \h \z \u </w:instrText>
      </w:r>
      <w:r>
        <w:rPr>
          <w:rFonts w:ascii="Times New Roman" w:hAnsi="Times New Roman"/>
          <w:b/>
          <w:bCs/>
          <w:lang w:val="zh-CN"/>
        </w:rPr>
        <w:fldChar w:fldCharType="separate"/>
      </w:r>
      <w:r>
        <w:rPr>
          <w:rFonts w:ascii="Times New Roman" w:eastAsia="宋体" w:hAnsi="Times New Roman"/>
          <w:sz w:val="40"/>
          <w:szCs w:val="44"/>
        </w:rPr>
        <w:fldChar w:fldCharType="begin"/>
      </w:r>
      <w:r>
        <w:rPr>
          <w:rFonts w:ascii="Times New Roman" w:eastAsia="宋体" w:hAnsi="Times New Roman"/>
          <w:sz w:val="40"/>
          <w:szCs w:val="44"/>
        </w:rPr>
        <w:instrText xml:space="preserve"> TOC \o "1-2" \h \z \u </w:instrText>
      </w:r>
      <w:r>
        <w:rPr>
          <w:rFonts w:ascii="Times New Roman" w:eastAsia="宋体" w:hAnsi="Times New Roman"/>
          <w:sz w:val="40"/>
          <w:szCs w:val="44"/>
        </w:rPr>
        <w:fldChar w:fldCharType="separate"/>
      </w:r>
      <w:hyperlink w:anchor="_Toc154758887" w:history="1">
        <w:r w:rsidRPr="008438B3">
          <w:rPr>
            <w:rStyle w:val="af0"/>
            <w:rFonts w:ascii="Times New Roman" w:eastAsia="宋体" w:hAnsi="Times New Roman"/>
            <w:sz w:val="21"/>
            <w:szCs w:val="21"/>
          </w:rPr>
          <w:t>1.</w:t>
        </w:r>
        <w:r w:rsidRPr="008438B3">
          <w:rPr>
            <w:rFonts w:ascii="Times New Roman" w:hAnsi="Times New Roman"/>
            <w:kern w:val="2"/>
            <w:sz w:val="21"/>
            <w:szCs w:val="21"/>
            <w14:ligatures w14:val="standardContextual"/>
          </w:rPr>
          <w:tab/>
        </w:r>
        <w:r w:rsidRPr="008438B3">
          <w:rPr>
            <w:rStyle w:val="af0"/>
            <w:rFonts w:ascii="Times New Roman" w:eastAsia="宋体" w:hAnsi="Times New Roman"/>
            <w:sz w:val="21"/>
            <w:szCs w:val="21"/>
          </w:rPr>
          <w:t>General Provisions</w:t>
        </w:r>
        <w:r w:rsidRPr="008438B3">
          <w:rPr>
            <w:rFonts w:ascii="Times New Roman" w:hAnsi="Times New Roman"/>
            <w:sz w:val="21"/>
            <w:szCs w:val="21"/>
          </w:rPr>
          <w:tab/>
        </w:r>
        <w:r w:rsidRPr="008438B3">
          <w:rPr>
            <w:rFonts w:ascii="Times New Roman" w:hAnsi="Times New Roman"/>
            <w:sz w:val="21"/>
            <w:szCs w:val="21"/>
          </w:rPr>
          <w:fldChar w:fldCharType="begin"/>
        </w:r>
        <w:r w:rsidRPr="008438B3">
          <w:rPr>
            <w:rFonts w:ascii="Times New Roman" w:hAnsi="Times New Roman"/>
            <w:sz w:val="21"/>
            <w:szCs w:val="21"/>
          </w:rPr>
          <w:instrText xml:space="preserve"> PAGEREF _Toc154758887 \h </w:instrText>
        </w:r>
        <w:r w:rsidRPr="008438B3">
          <w:rPr>
            <w:rFonts w:ascii="Times New Roman" w:hAnsi="Times New Roman"/>
            <w:sz w:val="21"/>
            <w:szCs w:val="21"/>
          </w:rPr>
        </w:r>
        <w:r w:rsidRPr="008438B3">
          <w:rPr>
            <w:rFonts w:ascii="Times New Roman" w:hAnsi="Times New Roman"/>
            <w:sz w:val="21"/>
            <w:szCs w:val="21"/>
          </w:rPr>
          <w:fldChar w:fldCharType="separate"/>
        </w:r>
        <w:r w:rsidRPr="008438B3">
          <w:rPr>
            <w:rFonts w:ascii="Times New Roman" w:hAnsi="Times New Roman"/>
            <w:sz w:val="21"/>
            <w:szCs w:val="21"/>
          </w:rPr>
          <w:t>1</w:t>
        </w:r>
        <w:r w:rsidRPr="008438B3">
          <w:rPr>
            <w:rFonts w:ascii="Times New Roman" w:hAnsi="Times New Roman"/>
            <w:sz w:val="21"/>
            <w:szCs w:val="21"/>
          </w:rPr>
          <w:fldChar w:fldCharType="end"/>
        </w:r>
      </w:hyperlink>
    </w:p>
    <w:p w14:paraId="394B61C6" w14:textId="4162C5B1" w:rsidR="00CE59C5" w:rsidRPr="008438B3" w:rsidRDefault="00000000">
      <w:pPr>
        <w:pStyle w:val="TOC1"/>
        <w:tabs>
          <w:tab w:val="left" w:pos="440"/>
          <w:tab w:val="right" w:leader="dot" w:pos="8296"/>
        </w:tabs>
        <w:rPr>
          <w:rFonts w:ascii="Times New Roman" w:hAnsi="Times New Roman"/>
          <w:kern w:val="2"/>
          <w:sz w:val="21"/>
          <w:szCs w:val="21"/>
          <w14:ligatures w14:val="standardContextual"/>
        </w:rPr>
      </w:pPr>
      <w:hyperlink w:anchor="_Toc154758888" w:history="1">
        <w:r w:rsidRPr="008438B3">
          <w:rPr>
            <w:rStyle w:val="af0"/>
            <w:rFonts w:ascii="Times New Roman" w:eastAsia="宋体" w:hAnsi="Times New Roman"/>
            <w:sz w:val="21"/>
            <w:szCs w:val="21"/>
          </w:rPr>
          <w:t>2.</w:t>
        </w:r>
        <w:r w:rsidRPr="008438B3">
          <w:rPr>
            <w:rFonts w:ascii="Times New Roman" w:hAnsi="Times New Roman"/>
            <w:kern w:val="2"/>
            <w:sz w:val="21"/>
            <w:szCs w:val="21"/>
            <w14:ligatures w14:val="standardContextual"/>
          </w:rPr>
          <w:tab/>
        </w:r>
        <w:r w:rsidRPr="008438B3">
          <w:rPr>
            <w:rStyle w:val="af0"/>
            <w:rFonts w:ascii="Times New Roman" w:eastAsia="宋体" w:hAnsi="Times New Roman"/>
            <w:sz w:val="21"/>
            <w:szCs w:val="21"/>
          </w:rPr>
          <w:t>Terms</w:t>
        </w:r>
        <w:r w:rsidRPr="008438B3">
          <w:rPr>
            <w:rFonts w:ascii="Times New Roman" w:hAnsi="Times New Roman"/>
            <w:sz w:val="21"/>
            <w:szCs w:val="21"/>
          </w:rPr>
          <w:tab/>
        </w:r>
        <w:r w:rsidR="008438B3">
          <w:rPr>
            <w:rFonts w:ascii="Times New Roman" w:hAnsi="Times New Roman"/>
            <w:sz w:val="21"/>
            <w:szCs w:val="21"/>
          </w:rPr>
          <w:t>2</w:t>
        </w:r>
      </w:hyperlink>
    </w:p>
    <w:p w14:paraId="1BF2C851" w14:textId="0DB4C2B8" w:rsidR="00CE59C5" w:rsidRPr="008438B3" w:rsidRDefault="00000000">
      <w:pPr>
        <w:pStyle w:val="TOC1"/>
        <w:tabs>
          <w:tab w:val="left" w:pos="440"/>
          <w:tab w:val="right" w:leader="dot" w:pos="8296"/>
        </w:tabs>
        <w:rPr>
          <w:rFonts w:ascii="Times New Roman" w:hAnsi="Times New Roman"/>
          <w:kern w:val="2"/>
          <w:sz w:val="21"/>
          <w:szCs w:val="21"/>
          <w14:ligatures w14:val="standardContextual"/>
        </w:rPr>
      </w:pPr>
      <w:hyperlink w:anchor="_Toc154758889" w:history="1">
        <w:r w:rsidRPr="008438B3">
          <w:rPr>
            <w:rStyle w:val="af0"/>
            <w:rFonts w:ascii="Times New Roman" w:eastAsia="宋体" w:hAnsi="Times New Roman"/>
            <w:sz w:val="21"/>
            <w:szCs w:val="21"/>
          </w:rPr>
          <w:t>3.</w:t>
        </w:r>
        <w:r w:rsidRPr="008438B3">
          <w:rPr>
            <w:rFonts w:ascii="Times New Roman" w:hAnsi="Times New Roman"/>
            <w:kern w:val="2"/>
            <w:sz w:val="21"/>
            <w:szCs w:val="21"/>
            <w14:ligatures w14:val="standardContextual"/>
          </w:rPr>
          <w:tab/>
        </w:r>
        <w:r w:rsidRPr="008438B3">
          <w:rPr>
            <w:rStyle w:val="af0"/>
            <w:rFonts w:ascii="Times New Roman" w:eastAsia="宋体" w:hAnsi="Times New Roman"/>
            <w:sz w:val="21"/>
            <w:szCs w:val="21"/>
          </w:rPr>
          <w:t>Basic Requirements</w:t>
        </w:r>
        <w:r w:rsidRPr="008438B3">
          <w:rPr>
            <w:rFonts w:ascii="Times New Roman" w:hAnsi="Times New Roman"/>
            <w:sz w:val="21"/>
            <w:szCs w:val="21"/>
          </w:rPr>
          <w:tab/>
        </w:r>
        <w:r w:rsidR="008438B3">
          <w:rPr>
            <w:rFonts w:ascii="Times New Roman" w:hAnsi="Times New Roman"/>
            <w:sz w:val="21"/>
            <w:szCs w:val="21"/>
          </w:rPr>
          <w:t>5</w:t>
        </w:r>
      </w:hyperlink>
    </w:p>
    <w:p w14:paraId="4BFB87AB" w14:textId="680292EC" w:rsidR="00CE59C5" w:rsidRPr="008438B3" w:rsidRDefault="00000000">
      <w:pPr>
        <w:pStyle w:val="TOC2"/>
        <w:tabs>
          <w:tab w:val="left" w:pos="840"/>
          <w:tab w:val="right" w:leader="dot" w:pos="8296"/>
        </w:tabs>
        <w:rPr>
          <w:rFonts w:ascii="Times New Roman" w:hAnsi="Times New Roman"/>
          <w:kern w:val="2"/>
          <w:sz w:val="21"/>
          <w:szCs w:val="21"/>
          <w14:ligatures w14:val="standardContextual"/>
        </w:rPr>
      </w:pPr>
      <w:hyperlink w:anchor="_Toc154758890" w:history="1">
        <w:r w:rsidRPr="008438B3">
          <w:rPr>
            <w:rStyle w:val="af0"/>
            <w:rFonts w:ascii="Times New Roman" w:eastAsia="宋体" w:hAnsi="Times New Roman"/>
            <w:sz w:val="21"/>
            <w:szCs w:val="21"/>
          </w:rPr>
          <w:t>3.1</w:t>
        </w:r>
        <w:r w:rsidRPr="008438B3">
          <w:rPr>
            <w:rFonts w:ascii="Times New Roman" w:hAnsi="Times New Roman"/>
            <w:kern w:val="2"/>
            <w:sz w:val="21"/>
            <w:szCs w:val="21"/>
            <w14:ligatures w14:val="standardContextual"/>
          </w:rPr>
          <w:tab/>
        </w:r>
        <w:r w:rsidRPr="008438B3">
          <w:rPr>
            <w:rStyle w:val="af0"/>
            <w:rFonts w:ascii="Times New Roman" w:eastAsia="宋体" w:hAnsi="Times New Roman"/>
            <w:sz w:val="21"/>
            <w:szCs w:val="21"/>
          </w:rPr>
          <w:t xml:space="preserve">General </w:t>
        </w:r>
        <w:bookmarkStart w:id="8" w:name="_Hlk154759296"/>
        <w:r w:rsidRPr="008438B3">
          <w:rPr>
            <w:rStyle w:val="af0"/>
            <w:rFonts w:ascii="Times New Roman" w:eastAsia="宋体" w:hAnsi="Times New Roman"/>
            <w:sz w:val="21"/>
            <w:szCs w:val="21"/>
          </w:rPr>
          <w:t>Requirements</w:t>
        </w:r>
        <w:bookmarkEnd w:id="8"/>
        <w:r w:rsidRPr="008438B3">
          <w:rPr>
            <w:rFonts w:ascii="Times New Roman" w:hAnsi="Times New Roman"/>
            <w:sz w:val="21"/>
            <w:szCs w:val="21"/>
          </w:rPr>
          <w:tab/>
        </w:r>
        <w:r w:rsidR="008438B3">
          <w:rPr>
            <w:rFonts w:ascii="Times New Roman" w:hAnsi="Times New Roman"/>
            <w:sz w:val="21"/>
            <w:szCs w:val="21"/>
          </w:rPr>
          <w:t>5</w:t>
        </w:r>
      </w:hyperlink>
    </w:p>
    <w:p w14:paraId="0B908676" w14:textId="26C9BA96" w:rsidR="00CE59C5" w:rsidRPr="008438B3" w:rsidRDefault="00000000">
      <w:pPr>
        <w:pStyle w:val="TOC2"/>
        <w:tabs>
          <w:tab w:val="left" w:pos="840"/>
          <w:tab w:val="right" w:leader="dot" w:pos="8296"/>
        </w:tabs>
        <w:rPr>
          <w:rFonts w:ascii="Times New Roman" w:hAnsi="Times New Roman"/>
          <w:kern w:val="2"/>
          <w:sz w:val="21"/>
          <w:szCs w:val="21"/>
          <w14:ligatures w14:val="standardContextual"/>
        </w:rPr>
      </w:pPr>
      <w:hyperlink w:anchor="_Toc154758891" w:history="1">
        <w:r w:rsidRPr="008438B3">
          <w:rPr>
            <w:rStyle w:val="af0"/>
            <w:rFonts w:ascii="Times New Roman" w:eastAsia="宋体" w:hAnsi="Times New Roman"/>
            <w:sz w:val="21"/>
            <w:szCs w:val="21"/>
          </w:rPr>
          <w:t>3.2</w:t>
        </w:r>
        <w:r w:rsidRPr="008438B3">
          <w:rPr>
            <w:rFonts w:ascii="Times New Roman" w:hAnsi="Times New Roman"/>
            <w:kern w:val="2"/>
            <w:sz w:val="21"/>
            <w:szCs w:val="21"/>
            <w14:ligatures w14:val="standardContextual"/>
          </w:rPr>
          <w:tab/>
        </w:r>
        <w:bookmarkStart w:id="9" w:name="_Hlk154759908"/>
        <w:r w:rsidRPr="008438B3">
          <w:rPr>
            <w:rStyle w:val="af0"/>
            <w:rFonts w:ascii="Times New Roman" w:eastAsia="宋体" w:hAnsi="Times New Roman"/>
            <w:sz w:val="21"/>
            <w:szCs w:val="21"/>
          </w:rPr>
          <w:t>Assessment</w:t>
        </w:r>
        <w:bookmarkEnd w:id="9"/>
        <w:r w:rsidRPr="008438B3">
          <w:rPr>
            <w:rStyle w:val="af0"/>
            <w:rFonts w:ascii="Times New Roman" w:eastAsia="宋体" w:hAnsi="Times New Roman"/>
            <w:sz w:val="21"/>
            <w:szCs w:val="21"/>
          </w:rPr>
          <w:t xml:space="preserve"> Requirements</w:t>
        </w:r>
        <w:r w:rsidRPr="008438B3">
          <w:rPr>
            <w:rFonts w:ascii="Times New Roman" w:hAnsi="Times New Roman"/>
            <w:sz w:val="21"/>
            <w:szCs w:val="21"/>
          </w:rPr>
          <w:tab/>
        </w:r>
        <w:r w:rsidR="008438B3">
          <w:rPr>
            <w:rFonts w:ascii="Times New Roman" w:hAnsi="Times New Roman"/>
            <w:sz w:val="21"/>
            <w:szCs w:val="21"/>
          </w:rPr>
          <w:t>5</w:t>
        </w:r>
      </w:hyperlink>
    </w:p>
    <w:p w14:paraId="42832074" w14:textId="5BA978BE" w:rsidR="00CE59C5" w:rsidRPr="008438B3" w:rsidRDefault="00000000">
      <w:pPr>
        <w:pStyle w:val="TOC2"/>
        <w:tabs>
          <w:tab w:val="left" w:pos="840"/>
          <w:tab w:val="right" w:leader="dot" w:pos="8296"/>
        </w:tabs>
        <w:rPr>
          <w:rFonts w:ascii="Times New Roman" w:hAnsi="Times New Roman"/>
          <w:kern w:val="2"/>
          <w:sz w:val="21"/>
          <w:szCs w:val="21"/>
          <w14:ligatures w14:val="standardContextual"/>
        </w:rPr>
      </w:pPr>
      <w:hyperlink w:anchor="_Toc154758892" w:history="1">
        <w:r w:rsidRPr="008438B3">
          <w:rPr>
            <w:rStyle w:val="af0"/>
            <w:rFonts w:ascii="Times New Roman" w:eastAsia="宋体" w:hAnsi="Times New Roman"/>
            <w:sz w:val="21"/>
            <w:szCs w:val="21"/>
          </w:rPr>
          <w:t>3.3</w:t>
        </w:r>
        <w:r w:rsidRPr="008438B3">
          <w:rPr>
            <w:rFonts w:ascii="Times New Roman" w:hAnsi="Times New Roman"/>
            <w:kern w:val="2"/>
            <w:sz w:val="21"/>
            <w:szCs w:val="21"/>
            <w14:ligatures w14:val="standardContextual"/>
          </w:rPr>
          <w:tab/>
        </w:r>
        <w:r w:rsidRPr="008438B3">
          <w:rPr>
            <w:rStyle w:val="af0"/>
            <w:rFonts w:ascii="Times New Roman" w:eastAsia="宋体" w:hAnsi="Times New Roman"/>
            <w:sz w:val="21"/>
            <w:szCs w:val="21"/>
          </w:rPr>
          <w:t>Assessment Method and Rating</w:t>
        </w:r>
        <w:r w:rsidRPr="008438B3">
          <w:rPr>
            <w:rFonts w:ascii="Times New Roman" w:hAnsi="Times New Roman"/>
            <w:sz w:val="21"/>
            <w:szCs w:val="21"/>
          </w:rPr>
          <w:tab/>
        </w:r>
        <w:r w:rsidR="008438B3">
          <w:rPr>
            <w:rFonts w:ascii="Times New Roman" w:hAnsi="Times New Roman"/>
            <w:sz w:val="21"/>
            <w:szCs w:val="21"/>
          </w:rPr>
          <w:t>5</w:t>
        </w:r>
      </w:hyperlink>
    </w:p>
    <w:p w14:paraId="3B80D5D6" w14:textId="3B59D70F" w:rsidR="00CE59C5" w:rsidRPr="008438B3" w:rsidRDefault="00000000">
      <w:pPr>
        <w:pStyle w:val="TOC1"/>
        <w:tabs>
          <w:tab w:val="left" w:pos="440"/>
          <w:tab w:val="right" w:leader="dot" w:pos="8296"/>
        </w:tabs>
        <w:rPr>
          <w:rFonts w:ascii="Times New Roman" w:hAnsi="Times New Roman"/>
          <w:kern w:val="2"/>
          <w:sz w:val="21"/>
          <w:szCs w:val="21"/>
          <w14:ligatures w14:val="standardContextual"/>
        </w:rPr>
      </w:pPr>
      <w:hyperlink w:anchor="_Toc154758893" w:history="1">
        <w:r w:rsidRPr="008438B3">
          <w:rPr>
            <w:rStyle w:val="af0"/>
            <w:rFonts w:ascii="Times New Roman" w:eastAsia="宋体" w:hAnsi="Times New Roman"/>
            <w:sz w:val="21"/>
            <w:szCs w:val="21"/>
          </w:rPr>
          <w:t>4.</w:t>
        </w:r>
        <w:r w:rsidRPr="008438B3">
          <w:rPr>
            <w:rFonts w:ascii="Times New Roman" w:hAnsi="Times New Roman"/>
            <w:kern w:val="2"/>
            <w:sz w:val="21"/>
            <w:szCs w:val="21"/>
            <w14:ligatures w14:val="standardContextual"/>
          </w:rPr>
          <w:tab/>
        </w:r>
        <w:r w:rsidRPr="008438B3">
          <w:rPr>
            <w:rStyle w:val="af0"/>
            <w:rFonts w:ascii="Times New Roman" w:eastAsia="宋体" w:hAnsi="Times New Roman"/>
            <w:sz w:val="21"/>
            <w:szCs w:val="21"/>
          </w:rPr>
          <w:t>Assessment Index</w:t>
        </w:r>
        <w:r w:rsidRPr="008438B3">
          <w:rPr>
            <w:rFonts w:ascii="Times New Roman" w:hAnsi="Times New Roman"/>
            <w:sz w:val="21"/>
            <w:szCs w:val="21"/>
          </w:rPr>
          <w:tab/>
        </w:r>
        <w:r w:rsidR="008438B3">
          <w:rPr>
            <w:rFonts w:ascii="Times New Roman" w:hAnsi="Times New Roman"/>
            <w:sz w:val="21"/>
            <w:szCs w:val="21"/>
          </w:rPr>
          <w:t>7</w:t>
        </w:r>
      </w:hyperlink>
    </w:p>
    <w:p w14:paraId="58984875" w14:textId="0183A419" w:rsidR="00CE59C5" w:rsidRPr="008438B3" w:rsidRDefault="00000000">
      <w:pPr>
        <w:pStyle w:val="TOC2"/>
        <w:tabs>
          <w:tab w:val="left" w:pos="840"/>
          <w:tab w:val="right" w:leader="dot" w:pos="8296"/>
        </w:tabs>
        <w:rPr>
          <w:rFonts w:ascii="Times New Roman" w:hAnsi="Times New Roman"/>
          <w:kern w:val="2"/>
          <w:sz w:val="21"/>
          <w:szCs w:val="21"/>
          <w14:ligatures w14:val="standardContextual"/>
        </w:rPr>
      </w:pPr>
      <w:hyperlink w:anchor="_Toc154758894" w:history="1">
        <w:r w:rsidRPr="008438B3">
          <w:rPr>
            <w:rStyle w:val="af0"/>
            <w:rFonts w:ascii="Times New Roman" w:eastAsia="宋体" w:hAnsi="Times New Roman"/>
            <w:sz w:val="21"/>
            <w:szCs w:val="21"/>
          </w:rPr>
          <w:t>4.1</w:t>
        </w:r>
        <w:r w:rsidRPr="008438B3">
          <w:rPr>
            <w:rFonts w:ascii="Times New Roman" w:hAnsi="Times New Roman"/>
            <w:kern w:val="2"/>
            <w:sz w:val="21"/>
            <w:szCs w:val="21"/>
            <w14:ligatures w14:val="standardContextual"/>
          </w:rPr>
          <w:tab/>
        </w:r>
        <w:r w:rsidRPr="008438B3">
          <w:rPr>
            <w:rStyle w:val="af0"/>
            <w:rFonts w:ascii="Times New Roman" w:eastAsia="宋体" w:hAnsi="Times New Roman"/>
            <w:sz w:val="21"/>
            <w:szCs w:val="21"/>
          </w:rPr>
          <w:t xml:space="preserve">Assessment Index of Non-industrial Park </w:t>
        </w:r>
        <w:r w:rsidRPr="008438B3">
          <w:rPr>
            <w:rFonts w:ascii="Times New Roman" w:hAnsi="Times New Roman"/>
            <w:sz w:val="21"/>
            <w:szCs w:val="21"/>
          </w:rPr>
          <w:tab/>
        </w:r>
        <w:r w:rsidR="008438B3">
          <w:rPr>
            <w:rFonts w:ascii="Times New Roman" w:hAnsi="Times New Roman"/>
            <w:sz w:val="21"/>
            <w:szCs w:val="21"/>
          </w:rPr>
          <w:t>7</w:t>
        </w:r>
      </w:hyperlink>
    </w:p>
    <w:p w14:paraId="6520A8E9" w14:textId="1AD117A5" w:rsidR="00CE59C5" w:rsidRPr="008438B3" w:rsidRDefault="00000000">
      <w:pPr>
        <w:pStyle w:val="TOC2"/>
        <w:tabs>
          <w:tab w:val="left" w:pos="840"/>
          <w:tab w:val="right" w:leader="dot" w:pos="8296"/>
        </w:tabs>
        <w:rPr>
          <w:rFonts w:ascii="Times New Roman" w:hAnsi="Times New Roman"/>
          <w:kern w:val="2"/>
          <w:sz w:val="21"/>
          <w:szCs w:val="21"/>
          <w14:ligatures w14:val="standardContextual"/>
        </w:rPr>
      </w:pPr>
      <w:hyperlink w:anchor="_Toc154758895" w:history="1">
        <w:r w:rsidRPr="008438B3">
          <w:rPr>
            <w:rStyle w:val="af0"/>
            <w:rFonts w:ascii="Times New Roman" w:eastAsia="宋体" w:hAnsi="Times New Roman"/>
            <w:sz w:val="21"/>
            <w:szCs w:val="21"/>
          </w:rPr>
          <w:t>4.2</w:t>
        </w:r>
        <w:r w:rsidRPr="008438B3">
          <w:rPr>
            <w:rFonts w:ascii="Times New Roman" w:hAnsi="Times New Roman"/>
            <w:kern w:val="2"/>
            <w:sz w:val="21"/>
            <w:szCs w:val="21"/>
            <w14:ligatures w14:val="standardContextual"/>
          </w:rPr>
          <w:tab/>
        </w:r>
        <w:r w:rsidRPr="008438B3">
          <w:rPr>
            <w:rStyle w:val="af0"/>
            <w:rFonts w:ascii="Times New Roman" w:eastAsia="宋体" w:hAnsi="Times New Roman"/>
            <w:sz w:val="21"/>
            <w:szCs w:val="21"/>
          </w:rPr>
          <w:t>Assessment Index of Industrial Park</w:t>
        </w:r>
        <w:r w:rsidRPr="008438B3">
          <w:rPr>
            <w:rFonts w:ascii="Times New Roman" w:hAnsi="Times New Roman"/>
            <w:sz w:val="21"/>
            <w:szCs w:val="21"/>
          </w:rPr>
          <w:tab/>
        </w:r>
        <w:r w:rsidR="008438B3">
          <w:rPr>
            <w:rFonts w:ascii="Times New Roman" w:hAnsi="Times New Roman"/>
            <w:sz w:val="21"/>
            <w:szCs w:val="21"/>
          </w:rPr>
          <w:t>8</w:t>
        </w:r>
      </w:hyperlink>
    </w:p>
    <w:p w14:paraId="30FCEEE0" w14:textId="4312C217" w:rsidR="00CE59C5" w:rsidRPr="008438B3" w:rsidRDefault="00000000">
      <w:pPr>
        <w:pStyle w:val="TOC1"/>
        <w:tabs>
          <w:tab w:val="left" w:pos="440"/>
          <w:tab w:val="right" w:leader="dot" w:pos="8296"/>
        </w:tabs>
        <w:rPr>
          <w:rFonts w:ascii="Times New Roman" w:hAnsi="Times New Roman"/>
          <w:kern w:val="2"/>
          <w:sz w:val="21"/>
          <w:szCs w:val="21"/>
          <w14:ligatures w14:val="standardContextual"/>
        </w:rPr>
      </w:pPr>
      <w:hyperlink w:anchor="_Toc154758896" w:history="1">
        <w:r w:rsidRPr="008438B3">
          <w:rPr>
            <w:rStyle w:val="af0"/>
            <w:rFonts w:ascii="Times New Roman" w:eastAsia="宋体" w:hAnsi="Times New Roman"/>
            <w:sz w:val="21"/>
            <w:szCs w:val="21"/>
          </w:rPr>
          <w:t>5.</w:t>
        </w:r>
        <w:r w:rsidRPr="008438B3">
          <w:rPr>
            <w:rFonts w:ascii="Times New Roman" w:hAnsi="Times New Roman"/>
            <w:kern w:val="2"/>
            <w:sz w:val="21"/>
            <w:szCs w:val="21"/>
            <w14:ligatures w14:val="standardContextual"/>
          </w:rPr>
          <w:tab/>
        </w:r>
        <w:r w:rsidRPr="008438B3">
          <w:rPr>
            <w:rStyle w:val="af0"/>
            <w:rFonts w:ascii="Times New Roman" w:eastAsia="宋体" w:hAnsi="Times New Roman"/>
            <w:sz w:val="21"/>
            <w:szCs w:val="21"/>
          </w:rPr>
          <w:t>Carbon Emission Accounting</w:t>
        </w:r>
        <w:r w:rsidRPr="008438B3">
          <w:rPr>
            <w:rFonts w:ascii="Times New Roman" w:hAnsi="Times New Roman"/>
            <w:sz w:val="21"/>
            <w:szCs w:val="21"/>
          </w:rPr>
          <w:tab/>
        </w:r>
        <w:r w:rsidR="008438B3">
          <w:rPr>
            <w:rFonts w:ascii="Times New Roman" w:hAnsi="Times New Roman"/>
            <w:sz w:val="21"/>
            <w:szCs w:val="21"/>
          </w:rPr>
          <w:t>10</w:t>
        </w:r>
      </w:hyperlink>
    </w:p>
    <w:p w14:paraId="7264E75B" w14:textId="67CF91D1" w:rsidR="00CE59C5" w:rsidRPr="008438B3" w:rsidRDefault="00000000">
      <w:pPr>
        <w:pStyle w:val="TOC2"/>
        <w:tabs>
          <w:tab w:val="left" w:pos="840"/>
          <w:tab w:val="right" w:leader="dot" w:pos="8296"/>
        </w:tabs>
        <w:rPr>
          <w:rStyle w:val="af0"/>
          <w:rFonts w:ascii="Times New Roman" w:eastAsia="宋体" w:hAnsi="Times New Roman"/>
          <w:sz w:val="21"/>
          <w:szCs w:val="21"/>
        </w:rPr>
      </w:pPr>
      <w:hyperlink w:anchor="_Toc154758897" w:history="1">
        <w:r w:rsidRPr="008438B3">
          <w:rPr>
            <w:rStyle w:val="af0"/>
            <w:rFonts w:ascii="Times New Roman" w:eastAsia="宋体" w:hAnsi="Times New Roman"/>
            <w:sz w:val="21"/>
            <w:szCs w:val="21"/>
          </w:rPr>
          <w:t>5.1</w:t>
        </w:r>
        <w:r w:rsidRPr="008438B3">
          <w:rPr>
            <w:rStyle w:val="af0"/>
            <w:rFonts w:ascii="Times New Roman" w:eastAsia="宋体" w:hAnsi="Times New Roman"/>
            <w:sz w:val="21"/>
            <w:szCs w:val="21"/>
          </w:rPr>
          <w:tab/>
          <w:t>Design Phase’s Carbon Emission Accounting</w:t>
        </w:r>
        <w:r w:rsidRPr="008438B3">
          <w:rPr>
            <w:rStyle w:val="af0"/>
            <w:rFonts w:ascii="Times New Roman" w:eastAsia="宋体" w:hAnsi="Times New Roman"/>
            <w:sz w:val="21"/>
            <w:szCs w:val="21"/>
          </w:rPr>
          <w:tab/>
        </w:r>
        <w:r w:rsidR="008438B3">
          <w:rPr>
            <w:rStyle w:val="af0"/>
            <w:rFonts w:ascii="Times New Roman" w:eastAsia="宋体" w:hAnsi="Times New Roman"/>
            <w:sz w:val="21"/>
            <w:szCs w:val="21"/>
          </w:rPr>
          <w:t>10</w:t>
        </w:r>
      </w:hyperlink>
    </w:p>
    <w:p w14:paraId="240C820D" w14:textId="3F129229" w:rsidR="00CE59C5" w:rsidRPr="008438B3" w:rsidRDefault="00000000">
      <w:pPr>
        <w:pStyle w:val="TOC2"/>
        <w:tabs>
          <w:tab w:val="left" w:pos="840"/>
          <w:tab w:val="right" w:leader="dot" w:pos="8296"/>
        </w:tabs>
        <w:rPr>
          <w:rFonts w:ascii="Times New Roman" w:hAnsi="Times New Roman"/>
          <w:kern w:val="2"/>
          <w:sz w:val="21"/>
          <w:szCs w:val="21"/>
          <w14:ligatures w14:val="standardContextual"/>
        </w:rPr>
      </w:pPr>
      <w:hyperlink w:anchor="_Toc154758898" w:history="1">
        <w:r w:rsidRPr="008438B3">
          <w:rPr>
            <w:rStyle w:val="af0"/>
            <w:rFonts w:ascii="Times New Roman" w:eastAsia="宋体" w:hAnsi="Times New Roman"/>
            <w:sz w:val="21"/>
            <w:szCs w:val="21"/>
          </w:rPr>
          <w:t>5.2</w:t>
        </w:r>
        <w:r w:rsidRPr="008438B3">
          <w:rPr>
            <w:rFonts w:ascii="Times New Roman" w:hAnsi="Times New Roman"/>
            <w:kern w:val="2"/>
            <w:sz w:val="21"/>
            <w:szCs w:val="21"/>
            <w14:ligatures w14:val="standardContextual"/>
          </w:rPr>
          <w:tab/>
        </w:r>
        <w:r w:rsidRPr="008438B3">
          <w:rPr>
            <w:rStyle w:val="af0"/>
            <w:rFonts w:ascii="Times New Roman" w:eastAsia="宋体" w:hAnsi="Times New Roman"/>
            <w:sz w:val="21"/>
            <w:szCs w:val="21"/>
          </w:rPr>
          <w:t>Operation Phase’s Carbon Emission Accounting</w:t>
        </w:r>
        <w:r w:rsidRPr="008438B3">
          <w:rPr>
            <w:rFonts w:ascii="Times New Roman" w:hAnsi="Times New Roman"/>
            <w:sz w:val="21"/>
            <w:szCs w:val="21"/>
          </w:rPr>
          <w:tab/>
        </w:r>
        <w:r w:rsidR="008438B3">
          <w:rPr>
            <w:rFonts w:ascii="Times New Roman" w:hAnsi="Times New Roman"/>
            <w:sz w:val="21"/>
            <w:szCs w:val="21"/>
          </w:rPr>
          <w:t>10</w:t>
        </w:r>
      </w:hyperlink>
    </w:p>
    <w:p w14:paraId="0EE5E718" w14:textId="61FDC029" w:rsidR="00CE59C5" w:rsidRPr="008438B3" w:rsidRDefault="00000000">
      <w:pPr>
        <w:pStyle w:val="TOC1"/>
        <w:tabs>
          <w:tab w:val="left" w:pos="440"/>
          <w:tab w:val="right" w:leader="dot" w:pos="8296"/>
        </w:tabs>
        <w:rPr>
          <w:rFonts w:ascii="Times New Roman" w:hAnsi="Times New Roman"/>
          <w:sz w:val="21"/>
          <w:szCs w:val="21"/>
        </w:rPr>
      </w:pPr>
      <w:hyperlink w:anchor="_Toc154758899" w:history="1">
        <w:r w:rsidRPr="008438B3">
          <w:rPr>
            <w:rStyle w:val="af0"/>
            <w:rFonts w:ascii="Times New Roman" w:eastAsia="宋体" w:hAnsi="Times New Roman"/>
            <w:sz w:val="21"/>
            <w:szCs w:val="21"/>
          </w:rPr>
          <w:t>6.</w:t>
        </w:r>
        <w:r w:rsidRPr="008438B3">
          <w:rPr>
            <w:rFonts w:ascii="Times New Roman" w:hAnsi="Times New Roman"/>
            <w:kern w:val="2"/>
            <w:sz w:val="21"/>
            <w:szCs w:val="21"/>
            <w14:ligatures w14:val="standardContextual"/>
          </w:rPr>
          <w:tab/>
        </w:r>
        <w:r w:rsidRPr="008438B3">
          <w:rPr>
            <w:rStyle w:val="af0"/>
            <w:rFonts w:ascii="Times New Roman" w:eastAsia="宋体" w:hAnsi="Times New Roman"/>
            <w:sz w:val="21"/>
            <w:szCs w:val="21"/>
          </w:rPr>
          <w:t>Detection and Monitoring</w:t>
        </w:r>
        <w:r w:rsidRPr="008438B3">
          <w:rPr>
            <w:rFonts w:ascii="Times New Roman" w:hAnsi="Times New Roman"/>
            <w:sz w:val="21"/>
            <w:szCs w:val="21"/>
          </w:rPr>
          <w:tab/>
        </w:r>
        <w:r w:rsidR="008438B3">
          <w:rPr>
            <w:rFonts w:ascii="Times New Roman" w:hAnsi="Times New Roman"/>
            <w:sz w:val="21"/>
            <w:szCs w:val="21"/>
          </w:rPr>
          <w:t>11</w:t>
        </w:r>
      </w:hyperlink>
    </w:p>
    <w:p w14:paraId="24DF4A4E" w14:textId="72550FE4" w:rsidR="00CE59C5" w:rsidRPr="008438B3" w:rsidRDefault="00000000">
      <w:pPr>
        <w:pStyle w:val="TOC2"/>
        <w:tabs>
          <w:tab w:val="left" w:pos="840"/>
          <w:tab w:val="right" w:leader="dot" w:pos="8296"/>
        </w:tabs>
        <w:rPr>
          <w:rStyle w:val="af0"/>
          <w:rFonts w:ascii="Times New Roman" w:eastAsia="宋体" w:hAnsi="Times New Roman"/>
          <w:sz w:val="21"/>
          <w:szCs w:val="21"/>
        </w:rPr>
      </w:pPr>
      <w:hyperlink w:anchor="_Toc154758897" w:history="1">
        <w:r w:rsidRPr="008438B3">
          <w:rPr>
            <w:rStyle w:val="af0"/>
            <w:rFonts w:ascii="Times New Roman" w:eastAsia="宋体" w:hAnsi="Times New Roman"/>
            <w:sz w:val="21"/>
            <w:szCs w:val="21"/>
          </w:rPr>
          <w:t>6.1</w:t>
        </w:r>
        <w:r w:rsidRPr="008438B3">
          <w:rPr>
            <w:rStyle w:val="af0"/>
            <w:rFonts w:ascii="Times New Roman" w:eastAsia="宋体" w:hAnsi="Times New Roman"/>
            <w:sz w:val="21"/>
            <w:szCs w:val="21"/>
          </w:rPr>
          <w:tab/>
          <w:t>Detecting</w:t>
        </w:r>
        <w:r w:rsidRPr="008438B3">
          <w:rPr>
            <w:rStyle w:val="af0"/>
            <w:rFonts w:ascii="Times New Roman" w:eastAsia="宋体" w:hAnsi="Times New Roman"/>
            <w:sz w:val="21"/>
            <w:szCs w:val="21"/>
          </w:rPr>
          <w:tab/>
        </w:r>
        <w:r w:rsidR="008438B3">
          <w:rPr>
            <w:rStyle w:val="af0"/>
            <w:rFonts w:ascii="Times New Roman" w:eastAsia="宋体" w:hAnsi="Times New Roman"/>
            <w:sz w:val="21"/>
            <w:szCs w:val="21"/>
          </w:rPr>
          <w:t>11</w:t>
        </w:r>
      </w:hyperlink>
    </w:p>
    <w:p w14:paraId="253249DC" w14:textId="46BA2EEC" w:rsidR="00CE59C5" w:rsidRPr="008438B3" w:rsidRDefault="00000000">
      <w:pPr>
        <w:pStyle w:val="TOC2"/>
        <w:tabs>
          <w:tab w:val="left" w:pos="840"/>
          <w:tab w:val="right" w:leader="dot" w:pos="8296"/>
        </w:tabs>
        <w:rPr>
          <w:rFonts w:ascii="Times New Roman" w:hAnsi="Times New Roman"/>
          <w:kern w:val="2"/>
          <w:sz w:val="21"/>
          <w:szCs w:val="21"/>
          <w14:ligatures w14:val="standardContextual"/>
        </w:rPr>
      </w:pPr>
      <w:hyperlink w:anchor="_Toc154758898" w:history="1">
        <w:r w:rsidRPr="008438B3">
          <w:rPr>
            <w:rStyle w:val="af0"/>
            <w:rFonts w:ascii="Times New Roman" w:eastAsia="宋体" w:hAnsi="Times New Roman"/>
            <w:sz w:val="21"/>
            <w:szCs w:val="21"/>
          </w:rPr>
          <w:t>6.2</w:t>
        </w:r>
        <w:r w:rsidRPr="008438B3">
          <w:rPr>
            <w:rFonts w:ascii="Times New Roman" w:hAnsi="Times New Roman"/>
            <w:kern w:val="2"/>
            <w:sz w:val="21"/>
            <w:szCs w:val="21"/>
            <w14:ligatures w14:val="standardContextual"/>
          </w:rPr>
          <w:tab/>
        </w:r>
        <w:r w:rsidRPr="008438B3">
          <w:rPr>
            <w:rStyle w:val="af0"/>
            <w:rFonts w:ascii="Times New Roman" w:eastAsia="宋体" w:hAnsi="Times New Roman"/>
            <w:sz w:val="21"/>
            <w:szCs w:val="21"/>
          </w:rPr>
          <w:t>Monitoring</w:t>
        </w:r>
        <w:r w:rsidRPr="008438B3">
          <w:rPr>
            <w:rFonts w:ascii="Times New Roman" w:hAnsi="Times New Roman"/>
            <w:sz w:val="21"/>
            <w:szCs w:val="21"/>
          </w:rPr>
          <w:tab/>
        </w:r>
        <w:r w:rsidR="008438B3">
          <w:rPr>
            <w:rFonts w:ascii="Times New Roman" w:hAnsi="Times New Roman"/>
            <w:sz w:val="21"/>
            <w:szCs w:val="21"/>
          </w:rPr>
          <w:t>11</w:t>
        </w:r>
      </w:hyperlink>
    </w:p>
    <w:p w14:paraId="15484741" w14:textId="5F5AF4EE" w:rsidR="00CE59C5" w:rsidRPr="008438B3" w:rsidRDefault="00000000">
      <w:pPr>
        <w:pStyle w:val="TOC1"/>
        <w:tabs>
          <w:tab w:val="left" w:pos="440"/>
          <w:tab w:val="right" w:leader="dot" w:pos="8296"/>
        </w:tabs>
        <w:rPr>
          <w:rFonts w:ascii="Times New Roman" w:hAnsi="Times New Roman"/>
          <w:kern w:val="2"/>
          <w:sz w:val="21"/>
          <w:szCs w:val="21"/>
          <w14:ligatures w14:val="standardContextual"/>
        </w:rPr>
      </w:pPr>
      <w:hyperlink w:anchor="_Toc154758900" w:history="1">
        <w:r w:rsidRPr="008438B3">
          <w:rPr>
            <w:rStyle w:val="af0"/>
            <w:rFonts w:ascii="Times New Roman" w:eastAsia="宋体" w:hAnsi="Times New Roman"/>
            <w:sz w:val="21"/>
            <w:szCs w:val="21"/>
          </w:rPr>
          <w:t>7.</w:t>
        </w:r>
        <w:r w:rsidRPr="008438B3">
          <w:rPr>
            <w:rFonts w:ascii="Times New Roman" w:hAnsi="Times New Roman"/>
            <w:kern w:val="2"/>
            <w:sz w:val="21"/>
            <w:szCs w:val="21"/>
            <w14:ligatures w14:val="standardContextual"/>
          </w:rPr>
          <w:tab/>
        </w:r>
        <w:r w:rsidRPr="008438B3">
          <w:rPr>
            <w:rStyle w:val="af0"/>
            <w:rFonts w:ascii="Times New Roman" w:eastAsia="宋体" w:hAnsi="Times New Roman"/>
            <w:sz w:val="21"/>
            <w:szCs w:val="21"/>
          </w:rPr>
          <w:t>Assessment</w:t>
        </w:r>
        <w:r w:rsidRPr="008438B3">
          <w:rPr>
            <w:rFonts w:ascii="Times New Roman" w:hAnsi="Times New Roman"/>
            <w:sz w:val="21"/>
            <w:szCs w:val="21"/>
          </w:rPr>
          <w:tab/>
        </w:r>
        <w:r w:rsidR="008438B3">
          <w:rPr>
            <w:rFonts w:ascii="Times New Roman" w:hAnsi="Times New Roman"/>
            <w:sz w:val="21"/>
            <w:szCs w:val="21"/>
          </w:rPr>
          <w:t>12</w:t>
        </w:r>
      </w:hyperlink>
    </w:p>
    <w:p w14:paraId="10E24349" w14:textId="39AC5959" w:rsidR="00CE59C5" w:rsidRPr="008438B3" w:rsidRDefault="00000000">
      <w:pPr>
        <w:pStyle w:val="TOC2"/>
        <w:tabs>
          <w:tab w:val="left" w:pos="840"/>
          <w:tab w:val="right" w:leader="dot" w:pos="8296"/>
        </w:tabs>
        <w:rPr>
          <w:rFonts w:ascii="Times New Roman" w:hAnsi="Times New Roman"/>
          <w:kern w:val="2"/>
          <w:sz w:val="21"/>
          <w:szCs w:val="21"/>
          <w14:ligatures w14:val="standardContextual"/>
        </w:rPr>
      </w:pPr>
      <w:hyperlink w:anchor="_Toc154758901" w:history="1">
        <w:r w:rsidRPr="008438B3">
          <w:rPr>
            <w:rStyle w:val="af0"/>
            <w:rFonts w:ascii="Times New Roman" w:eastAsia="宋体" w:hAnsi="Times New Roman"/>
            <w:sz w:val="21"/>
            <w:szCs w:val="21"/>
          </w:rPr>
          <w:t>7.1</w:t>
        </w:r>
        <w:r w:rsidRPr="008438B3">
          <w:rPr>
            <w:rFonts w:ascii="Times New Roman" w:hAnsi="Times New Roman"/>
            <w:kern w:val="2"/>
            <w:sz w:val="21"/>
            <w:szCs w:val="21"/>
            <w14:ligatures w14:val="standardContextual"/>
          </w:rPr>
          <w:tab/>
        </w:r>
        <w:r w:rsidRPr="008438B3">
          <w:rPr>
            <w:rStyle w:val="af0"/>
            <w:rFonts w:ascii="Times New Roman" w:eastAsia="宋体" w:hAnsi="Times New Roman"/>
            <w:sz w:val="21"/>
            <w:szCs w:val="21"/>
          </w:rPr>
          <w:t>General Requirements</w:t>
        </w:r>
        <w:r w:rsidRPr="008438B3">
          <w:rPr>
            <w:rFonts w:ascii="Times New Roman" w:hAnsi="Times New Roman"/>
            <w:sz w:val="21"/>
            <w:szCs w:val="21"/>
          </w:rPr>
          <w:tab/>
        </w:r>
        <w:r w:rsidR="008438B3">
          <w:rPr>
            <w:rFonts w:ascii="Times New Roman" w:hAnsi="Times New Roman"/>
            <w:sz w:val="21"/>
            <w:szCs w:val="21"/>
          </w:rPr>
          <w:t>12</w:t>
        </w:r>
      </w:hyperlink>
    </w:p>
    <w:p w14:paraId="533C039C" w14:textId="50DBE660" w:rsidR="00CE59C5" w:rsidRPr="008438B3" w:rsidRDefault="00000000">
      <w:pPr>
        <w:pStyle w:val="TOC2"/>
        <w:tabs>
          <w:tab w:val="left" w:pos="840"/>
          <w:tab w:val="right" w:leader="dot" w:pos="8296"/>
        </w:tabs>
        <w:rPr>
          <w:rFonts w:ascii="Times New Roman" w:hAnsi="Times New Roman"/>
          <w:kern w:val="2"/>
          <w:sz w:val="21"/>
          <w:szCs w:val="21"/>
          <w14:ligatures w14:val="standardContextual"/>
        </w:rPr>
      </w:pPr>
      <w:hyperlink w:anchor="_Toc154758902" w:history="1">
        <w:r w:rsidRPr="008438B3">
          <w:rPr>
            <w:rStyle w:val="af0"/>
            <w:rFonts w:ascii="Times New Roman" w:eastAsia="宋体" w:hAnsi="Times New Roman"/>
            <w:sz w:val="21"/>
            <w:szCs w:val="21"/>
          </w:rPr>
          <w:t>7.2</w:t>
        </w:r>
        <w:r w:rsidRPr="008438B3">
          <w:rPr>
            <w:rFonts w:ascii="Times New Roman" w:hAnsi="Times New Roman"/>
            <w:kern w:val="2"/>
            <w:sz w:val="21"/>
            <w:szCs w:val="21"/>
            <w14:ligatures w14:val="standardContextual"/>
          </w:rPr>
          <w:tab/>
        </w:r>
        <w:r w:rsidRPr="008438B3">
          <w:rPr>
            <w:rStyle w:val="af0"/>
            <w:rFonts w:ascii="Times New Roman" w:eastAsia="宋体" w:hAnsi="Times New Roman"/>
            <w:sz w:val="21"/>
            <w:szCs w:val="21"/>
          </w:rPr>
          <w:t>Design Phase’s Assessment</w:t>
        </w:r>
        <w:r w:rsidRPr="008438B3">
          <w:rPr>
            <w:rFonts w:ascii="Times New Roman" w:hAnsi="Times New Roman"/>
            <w:sz w:val="21"/>
            <w:szCs w:val="21"/>
          </w:rPr>
          <w:tab/>
        </w:r>
        <w:r w:rsidR="008438B3">
          <w:rPr>
            <w:rFonts w:ascii="Times New Roman" w:hAnsi="Times New Roman"/>
            <w:sz w:val="21"/>
            <w:szCs w:val="21"/>
          </w:rPr>
          <w:t>12</w:t>
        </w:r>
      </w:hyperlink>
    </w:p>
    <w:p w14:paraId="40636B70" w14:textId="77CF3A46" w:rsidR="00CE59C5" w:rsidRPr="008438B3" w:rsidRDefault="00000000">
      <w:pPr>
        <w:pStyle w:val="TOC2"/>
        <w:tabs>
          <w:tab w:val="left" w:pos="840"/>
          <w:tab w:val="right" w:leader="dot" w:pos="8296"/>
        </w:tabs>
        <w:rPr>
          <w:rFonts w:ascii="Times New Roman" w:hAnsi="Times New Roman"/>
          <w:kern w:val="2"/>
          <w:sz w:val="21"/>
          <w:szCs w:val="21"/>
          <w14:ligatures w14:val="standardContextual"/>
        </w:rPr>
      </w:pPr>
      <w:hyperlink w:anchor="_Toc154758903" w:history="1">
        <w:r w:rsidRPr="008438B3">
          <w:rPr>
            <w:rStyle w:val="af0"/>
            <w:rFonts w:ascii="Times New Roman" w:eastAsia="宋体" w:hAnsi="Times New Roman"/>
            <w:sz w:val="21"/>
            <w:szCs w:val="21"/>
          </w:rPr>
          <w:t>7.3</w:t>
        </w:r>
        <w:r w:rsidRPr="008438B3">
          <w:rPr>
            <w:rFonts w:ascii="Times New Roman" w:hAnsi="Times New Roman"/>
            <w:kern w:val="2"/>
            <w:sz w:val="21"/>
            <w:szCs w:val="21"/>
            <w14:ligatures w14:val="standardContextual"/>
          </w:rPr>
          <w:tab/>
        </w:r>
        <w:r w:rsidRPr="008438B3">
          <w:rPr>
            <w:rStyle w:val="af0"/>
            <w:rFonts w:ascii="Times New Roman" w:eastAsia="宋体" w:hAnsi="Times New Roman"/>
            <w:sz w:val="21"/>
            <w:szCs w:val="21"/>
          </w:rPr>
          <w:t>Operation Phase’s Assessment</w:t>
        </w:r>
        <w:r w:rsidRPr="008438B3">
          <w:rPr>
            <w:rFonts w:ascii="Times New Roman" w:hAnsi="Times New Roman"/>
            <w:sz w:val="21"/>
            <w:szCs w:val="21"/>
          </w:rPr>
          <w:tab/>
        </w:r>
        <w:r w:rsidR="008438B3">
          <w:rPr>
            <w:rFonts w:ascii="Times New Roman" w:hAnsi="Times New Roman"/>
            <w:sz w:val="21"/>
            <w:szCs w:val="21"/>
          </w:rPr>
          <w:t>13</w:t>
        </w:r>
      </w:hyperlink>
    </w:p>
    <w:p w14:paraId="411D7384" w14:textId="2A2A2561" w:rsidR="00CE59C5" w:rsidRPr="008438B3" w:rsidRDefault="00000000">
      <w:pPr>
        <w:pStyle w:val="TOC1"/>
        <w:tabs>
          <w:tab w:val="right" w:leader="dot" w:pos="8296"/>
        </w:tabs>
        <w:rPr>
          <w:rFonts w:ascii="Times New Roman" w:hAnsi="Times New Roman"/>
          <w:kern w:val="2"/>
          <w:sz w:val="21"/>
          <w:szCs w:val="21"/>
          <w14:ligatures w14:val="standardContextual"/>
        </w:rPr>
      </w:pPr>
      <w:hyperlink w:anchor="_Toc154758904" w:history="1">
        <w:r w:rsidRPr="008438B3">
          <w:rPr>
            <w:rStyle w:val="af0"/>
            <w:rFonts w:ascii="Times New Roman" w:eastAsia="宋体" w:hAnsi="Times New Roman"/>
            <w:sz w:val="21"/>
            <w:szCs w:val="21"/>
          </w:rPr>
          <w:t>Appendix A: Assessment Method</w:t>
        </w:r>
        <w:r w:rsidRPr="008438B3">
          <w:rPr>
            <w:rFonts w:ascii="Times New Roman" w:hAnsi="Times New Roman"/>
            <w:sz w:val="21"/>
            <w:szCs w:val="21"/>
          </w:rPr>
          <w:tab/>
        </w:r>
        <w:r w:rsidR="008438B3">
          <w:rPr>
            <w:rFonts w:ascii="Times New Roman" w:hAnsi="Times New Roman"/>
            <w:sz w:val="21"/>
            <w:szCs w:val="21"/>
          </w:rPr>
          <w:t>15</w:t>
        </w:r>
      </w:hyperlink>
    </w:p>
    <w:p w14:paraId="21E561E7" w14:textId="51DEB1B9" w:rsidR="00CE59C5" w:rsidRPr="008438B3" w:rsidRDefault="00000000">
      <w:pPr>
        <w:pStyle w:val="TOC1"/>
        <w:tabs>
          <w:tab w:val="right" w:leader="dot" w:pos="8296"/>
        </w:tabs>
        <w:rPr>
          <w:rFonts w:ascii="Times New Roman" w:hAnsi="Times New Roman"/>
          <w:kern w:val="2"/>
          <w:sz w:val="21"/>
          <w:szCs w:val="21"/>
          <w14:ligatures w14:val="standardContextual"/>
        </w:rPr>
      </w:pPr>
      <w:hyperlink w:anchor="_Toc154758905" w:history="1">
        <w:r w:rsidRPr="008438B3">
          <w:rPr>
            <w:rStyle w:val="af0"/>
            <w:rFonts w:ascii="Times New Roman" w:eastAsia="宋体" w:hAnsi="Times New Roman"/>
            <w:sz w:val="21"/>
            <w:szCs w:val="21"/>
          </w:rPr>
          <w:t>Explanation of Wording in This Standard</w:t>
        </w:r>
        <w:r w:rsidRPr="008438B3">
          <w:rPr>
            <w:rFonts w:ascii="Times New Roman" w:hAnsi="Times New Roman"/>
            <w:sz w:val="21"/>
            <w:szCs w:val="21"/>
          </w:rPr>
          <w:tab/>
        </w:r>
        <w:r w:rsidR="008438B3">
          <w:rPr>
            <w:rFonts w:ascii="Times New Roman" w:hAnsi="Times New Roman"/>
            <w:sz w:val="21"/>
            <w:szCs w:val="21"/>
          </w:rPr>
          <w:t>20</w:t>
        </w:r>
      </w:hyperlink>
    </w:p>
    <w:p w14:paraId="77E99150" w14:textId="075EDF0B" w:rsidR="00CE59C5" w:rsidRDefault="00000000">
      <w:pPr>
        <w:pStyle w:val="TOC1"/>
        <w:tabs>
          <w:tab w:val="right" w:leader="dot" w:pos="8296"/>
        </w:tabs>
        <w:rPr>
          <w:rFonts w:ascii="Times New Roman" w:hAnsi="Times New Roman"/>
          <w:sz w:val="21"/>
          <w:szCs w:val="21"/>
        </w:rPr>
      </w:pPr>
      <w:hyperlink w:anchor="_Toc154758906" w:history="1">
        <w:r w:rsidRPr="008438B3">
          <w:rPr>
            <w:rStyle w:val="af0"/>
            <w:rFonts w:ascii="Times New Roman" w:eastAsia="宋体" w:hAnsi="Times New Roman"/>
            <w:sz w:val="21"/>
            <w:szCs w:val="21"/>
          </w:rPr>
          <w:t>List of Quoted Standards</w:t>
        </w:r>
        <w:r w:rsidRPr="008438B3">
          <w:rPr>
            <w:rFonts w:ascii="Times New Roman" w:hAnsi="Times New Roman"/>
            <w:sz w:val="21"/>
            <w:szCs w:val="21"/>
          </w:rPr>
          <w:tab/>
        </w:r>
        <w:r w:rsidR="008438B3">
          <w:rPr>
            <w:rFonts w:ascii="Times New Roman" w:hAnsi="Times New Roman"/>
            <w:sz w:val="21"/>
            <w:szCs w:val="21"/>
          </w:rPr>
          <w:t>21</w:t>
        </w:r>
      </w:hyperlink>
    </w:p>
    <w:p w14:paraId="493E0E25" w14:textId="04DDD440" w:rsidR="008438B3" w:rsidRPr="008438B3" w:rsidRDefault="008438B3" w:rsidP="008438B3">
      <w:pPr>
        <w:tabs>
          <w:tab w:val="right" w:leader="dot" w:pos="8296"/>
        </w:tabs>
        <w:spacing w:line="276" w:lineRule="auto"/>
        <w:rPr>
          <w:noProof/>
        </w:rPr>
      </w:pPr>
      <w:r w:rsidRPr="008438B3">
        <w:rPr>
          <w:rFonts w:ascii="Times New Roman" w:eastAsia="宋体" w:hAnsi="Times New Roman" w:cs="Times New Roman"/>
          <w:color w:val="000000" w:themeColor="text1"/>
          <w:kern w:val="0"/>
          <w:szCs w:val="21"/>
        </w:rPr>
        <w:t>A</w:t>
      </w:r>
      <w:hyperlink w:anchor="_Toc86055363" w:history="1">
        <w:r w:rsidRPr="008438B3">
          <w:rPr>
            <w:rFonts w:ascii="Times New Roman" w:eastAsia="宋体" w:hAnsi="Times New Roman" w:cs="Times New Roman"/>
            <w:noProof/>
            <w:color w:val="000000" w:themeColor="text1"/>
            <w:kern w:val="0"/>
            <w:szCs w:val="21"/>
          </w:rPr>
          <w:t>ddition</w:t>
        </w:r>
        <w:r w:rsidRPr="008438B3">
          <w:rPr>
            <w:rFonts w:ascii="Times New Roman" w:eastAsia="宋体" w:hAnsi="Times New Roman" w:cs="Times New Roman"/>
            <w:noProof/>
            <w:color w:val="000000" w:themeColor="text1"/>
            <w:kern w:val="0"/>
            <w:szCs w:val="21"/>
          </w:rPr>
          <w:t>：</w:t>
        </w:r>
        <w:r w:rsidRPr="008438B3">
          <w:rPr>
            <w:rFonts w:ascii="Times New Roman" w:eastAsia="宋体" w:hAnsi="Times New Roman" w:cs="Times New Roman"/>
            <w:noProof/>
            <w:color w:val="000000" w:themeColor="text1"/>
            <w:kern w:val="0"/>
            <w:szCs w:val="21"/>
          </w:rPr>
          <w:t>Explanation of Provisions</w:t>
        </w:r>
        <w:r w:rsidRPr="008438B3">
          <w:rPr>
            <w:rFonts w:ascii="Times New Roman" w:eastAsia="宋体" w:hAnsi="Times New Roman" w:cs="Times New Roman"/>
            <w:noProof/>
            <w:webHidden/>
            <w:color w:val="000000" w:themeColor="text1"/>
            <w:kern w:val="0"/>
            <w:szCs w:val="21"/>
          </w:rPr>
          <w:tab/>
        </w:r>
        <w:r>
          <w:rPr>
            <w:rFonts w:ascii="Times New Roman" w:eastAsia="宋体" w:hAnsi="Times New Roman" w:cs="Times New Roman"/>
            <w:noProof/>
            <w:webHidden/>
            <w:color w:val="000000" w:themeColor="text1"/>
            <w:kern w:val="0"/>
            <w:szCs w:val="21"/>
          </w:rPr>
          <w:t>22</w:t>
        </w:r>
      </w:hyperlink>
    </w:p>
    <w:p w14:paraId="0F256928" w14:textId="77777777" w:rsidR="008438B3" w:rsidRPr="008438B3" w:rsidRDefault="008438B3" w:rsidP="008438B3"/>
    <w:p w14:paraId="5678A552" w14:textId="77777777" w:rsidR="00CE59C5" w:rsidRDefault="00000000">
      <w:pPr>
        <w:pStyle w:val="TOC1"/>
        <w:tabs>
          <w:tab w:val="right" w:leader="dot" w:pos="8296"/>
        </w:tabs>
        <w:rPr>
          <w:rStyle w:val="af0"/>
          <w:rFonts w:ascii="Times New Roman" w:hAnsi="Times New Roman"/>
        </w:rPr>
      </w:pPr>
      <w:r>
        <w:rPr>
          <w:rFonts w:ascii="Times New Roman" w:eastAsia="宋体" w:hAnsi="Times New Roman"/>
          <w:sz w:val="40"/>
          <w:szCs w:val="44"/>
        </w:rPr>
        <w:fldChar w:fldCharType="end"/>
      </w:r>
    </w:p>
    <w:p w14:paraId="726FDE94" w14:textId="77777777" w:rsidR="00CE59C5" w:rsidRDefault="00000000">
      <w:pPr>
        <w:ind w:left="360" w:hanging="360"/>
        <w:jc w:val="center"/>
        <w:rPr>
          <w:rFonts w:ascii="Times New Roman" w:hAnsi="Times New Roman" w:cs="Times New Roman"/>
          <w:bCs/>
          <w:lang w:val="zh-CN"/>
        </w:rPr>
        <w:sectPr w:rsidR="00CE59C5" w:rsidSect="00EA24B3">
          <w:footerReference w:type="default" r:id="rId12"/>
          <w:pgSz w:w="11906" w:h="16838"/>
          <w:pgMar w:top="1440" w:right="1800" w:bottom="1440" w:left="1800" w:header="851" w:footer="992" w:gutter="0"/>
          <w:pgNumType w:start="1"/>
          <w:cols w:space="425"/>
          <w:docGrid w:type="lines" w:linePitch="312"/>
        </w:sectPr>
      </w:pPr>
      <w:r>
        <w:rPr>
          <w:rFonts w:ascii="Times New Roman" w:hAnsi="Times New Roman" w:cs="Times New Roman"/>
          <w:bCs/>
          <w:lang w:val="zh-CN"/>
        </w:rPr>
        <w:fldChar w:fldCharType="end"/>
      </w:r>
    </w:p>
    <w:p w14:paraId="48BAB925" w14:textId="77777777" w:rsidR="00CE59C5" w:rsidRPr="007218AD" w:rsidRDefault="00000000" w:rsidP="007218AD">
      <w:pPr>
        <w:numPr>
          <w:ilvl w:val="0"/>
          <w:numId w:val="2"/>
        </w:numPr>
        <w:spacing w:after="240"/>
        <w:ind w:left="0" w:firstLine="0"/>
        <w:jc w:val="center"/>
        <w:outlineLvl w:val="0"/>
        <w:rPr>
          <w:rFonts w:ascii="黑体" w:eastAsia="黑体" w:hAnsi="黑体" w:cs="Times New Roman"/>
          <w:bCs/>
          <w:kern w:val="0"/>
          <w:sz w:val="36"/>
          <w:szCs w:val="32"/>
        </w:rPr>
      </w:pPr>
      <w:bookmarkStart w:id="10" w:name="_Toc155864844"/>
      <w:bookmarkStart w:id="11" w:name="_Toc155865943"/>
      <w:r w:rsidRPr="007218AD">
        <w:rPr>
          <w:rFonts w:ascii="黑体" w:eastAsia="黑体" w:hAnsi="黑体" w:cs="Times New Roman" w:hint="eastAsia"/>
          <w:bCs/>
          <w:kern w:val="0"/>
          <w:sz w:val="36"/>
          <w:szCs w:val="32"/>
        </w:rPr>
        <w:lastRenderedPageBreak/>
        <w:t>总则</w:t>
      </w:r>
      <w:bookmarkEnd w:id="10"/>
      <w:bookmarkEnd w:id="11"/>
    </w:p>
    <w:p w14:paraId="382B9876" w14:textId="7484B4AE" w:rsidR="00CE59C5" w:rsidRDefault="00000000" w:rsidP="004F3E63">
      <w:pPr>
        <w:spacing w:line="360" w:lineRule="auto"/>
        <w:outlineLvl w:val="2"/>
        <w:rPr>
          <w:rFonts w:ascii="Times New Roman" w:eastAsia="宋体" w:hAnsi="Times New Roman"/>
          <w:sz w:val="24"/>
          <w:szCs w:val="24"/>
        </w:rPr>
      </w:pPr>
      <w:bookmarkStart w:id="12" w:name="_Toc155864845"/>
      <w:r>
        <w:rPr>
          <w:rFonts w:ascii="Times New Roman" w:eastAsia="宋体" w:hAnsi="Times New Roman"/>
          <w:b/>
          <w:bCs/>
          <w:sz w:val="24"/>
          <w:szCs w:val="24"/>
        </w:rPr>
        <w:t>1.0.1</w:t>
      </w:r>
      <w:r>
        <w:rPr>
          <w:rFonts w:ascii="Times New Roman" w:eastAsia="宋体" w:hAnsi="Times New Roman"/>
          <w:sz w:val="24"/>
          <w:szCs w:val="24"/>
        </w:rPr>
        <w:t xml:space="preserve"> </w:t>
      </w:r>
      <w:r>
        <w:rPr>
          <w:rFonts w:ascii="Times New Roman" w:eastAsia="宋体" w:hAnsi="Times New Roman" w:hint="eastAsia"/>
          <w:sz w:val="24"/>
          <w:szCs w:val="24"/>
        </w:rPr>
        <w:t>为贯彻落实绿色低碳发展理念、保护生态环境，推动和引导</w:t>
      </w:r>
      <w:proofErr w:type="gramStart"/>
      <w:r>
        <w:rPr>
          <w:rFonts w:ascii="Times New Roman" w:eastAsia="宋体" w:hAnsi="Times New Roman" w:hint="eastAsia"/>
          <w:sz w:val="24"/>
          <w:szCs w:val="24"/>
        </w:rPr>
        <w:t>园区碳达峰</w:t>
      </w:r>
      <w:proofErr w:type="gramEnd"/>
      <w:r>
        <w:rPr>
          <w:rFonts w:ascii="Times New Roman" w:eastAsia="宋体" w:hAnsi="Times New Roman" w:hint="eastAsia"/>
          <w:sz w:val="24"/>
          <w:szCs w:val="24"/>
        </w:rPr>
        <w:t>、碳中和，规范</w:t>
      </w:r>
      <w:proofErr w:type="gramStart"/>
      <w:r>
        <w:rPr>
          <w:rFonts w:ascii="Times New Roman" w:eastAsia="宋体" w:hAnsi="Times New Roman" w:hint="eastAsia"/>
          <w:sz w:val="24"/>
          <w:szCs w:val="24"/>
        </w:rPr>
        <w:t>园区零碳发展</w:t>
      </w:r>
      <w:proofErr w:type="gramEnd"/>
      <w:r>
        <w:rPr>
          <w:rFonts w:ascii="Times New Roman" w:eastAsia="宋体" w:hAnsi="Times New Roman" w:hint="eastAsia"/>
          <w:sz w:val="24"/>
          <w:szCs w:val="24"/>
        </w:rPr>
        <w:t>，编制本标准。</w:t>
      </w:r>
      <w:bookmarkEnd w:id="12"/>
    </w:p>
    <w:p w14:paraId="6C0C61B8" w14:textId="22146848" w:rsidR="00CE59C5" w:rsidRDefault="00000000" w:rsidP="004F3E63">
      <w:pPr>
        <w:spacing w:line="360" w:lineRule="auto"/>
        <w:outlineLvl w:val="2"/>
        <w:rPr>
          <w:rFonts w:ascii="Times New Roman" w:eastAsia="宋体" w:hAnsi="Times New Roman"/>
          <w:sz w:val="24"/>
          <w:szCs w:val="24"/>
        </w:rPr>
      </w:pPr>
      <w:bookmarkStart w:id="13" w:name="_Toc155864846"/>
      <w:r>
        <w:rPr>
          <w:rFonts w:ascii="Times New Roman" w:eastAsia="宋体" w:hAnsi="Times New Roman"/>
          <w:b/>
          <w:bCs/>
          <w:sz w:val="24"/>
          <w:szCs w:val="24"/>
        </w:rPr>
        <w:t>1.0.2</w:t>
      </w:r>
      <w:r>
        <w:rPr>
          <w:rFonts w:ascii="Times New Roman" w:eastAsia="宋体" w:hAnsi="Times New Roman"/>
          <w:sz w:val="24"/>
          <w:szCs w:val="24"/>
        </w:rPr>
        <w:t xml:space="preserve"> </w:t>
      </w:r>
      <w:r>
        <w:rPr>
          <w:rFonts w:ascii="Times New Roman" w:eastAsia="宋体" w:hAnsi="Times New Roman"/>
          <w:sz w:val="24"/>
          <w:szCs w:val="24"/>
        </w:rPr>
        <w:t>本标准适用于新建与既有改造的低碳、近零碳、</w:t>
      </w:r>
      <w:proofErr w:type="gramStart"/>
      <w:r>
        <w:rPr>
          <w:rFonts w:ascii="Times New Roman" w:eastAsia="宋体" w:hAnsi="Times New Roman"/>
          <w:sz w:val="24"/>
          <w:szCs w:val="24"/>
        </w:rPr>
        <w:t>零碳园区</w:t>
      </w:r>
      <w:proofErr w:type="gramEnd"/>
      <w:r>
        <w:rPr>
          <w:rFonts w:ascii="Times New Roman" w:eastAsia="宋体" w:hAnsi="Times New Roman"/>
          <w:sz w:val="24"/>
          <w:szCs w:val="24"/>
        </w:rPr>
        <w:t>的</w:t>
      </w:r>
      <w:r>
        <w:rPr>
          <w:rFonts w:ascii="Times New Roman" w:eastAsia="宋体" w:hAnsi="Times New Roman" w:hint="eastAsia"/>
          <w:sz w:val="24"/>
          <w:szCs w:val="24"/>
        </w:rPr>
        <w:t>设计和运行阶段评价</w:t>
      </w:r>
      <w:r>
        <w:rPr>
          <w:rFonts w:ascii="Times New Roman" w:eastAsia="宋体" w:hAnsi="Times New Roman"/>
          <w:sz w:val="24"/>
          <w:szCs w:val="24"/>
        </w:rPr>
        <w:t>。</w:t>
      </w:r>
      <w:bookmarkEnd w:id="13"/>
    </w:p>
    <w:p w14:paraId="320DCFD3" w14:textId="77777777" w:rsidR="00CE59C5" w:rsidRDefault="00000000">
      <w:pPr>
        <w:spacing w:line="360" w:lineRule="auto"/>
        <w:outlineLvl w:val="2"/>
        <w:rPr>
          <w:rFonts w:ascii="Times New Roman" w:eastAsia="宋体" w:hAnsi="Times New Roman"/>
          <w:sz w:val="24"/>
          <w:szCs w:val="24"/>
        </w:rPr>
      </w:pPr>
      <w:bookmarkStart w:id="14" w:name="_Toc155864847"/>
      <w:r>
        <w:rPr>
          <w:rFonts w:ascii="Times New Roman" w:eastAsia="宋体" w:hAnsi="Times New Roman"/>
          <w:b/>
          <w:bCs/>
          <w:sz w:val="24"/>
          <w:szCs w:val="24"/>
        </w:rPr>
        <w:t>1.0.3</w:t>
      </w:r>
      <w:r>
        <w:rPr>
          <w:rFonts w:ascii="Times New Roman" w:eastAsia="宋体" w:hAnsi="Times New Roman"/>
          <w:sz w:val="24"/>
          <w:szCs w:val="24"/>
        </w:rPr>
        <w:t xml:space="preserve"> </w:t>
      </w:r>
      <w:r>
        <w:rPr>
          <w:rFonts w:ascii="Times New Roman" w:eastAsia="宋体" w:hAnsi="Times New Roman"/>
          <w:sz w:val="24"/>
          <w:szCs w:val="24"/>
        </w:rPr>
        <w:t>低碳、近零碳、</w:t>
      </w:r>
      <w:proofErr w:type="gramStart"/>
      <w:r>
        <w:rPr>
          <w:rFonts w:ascii="Times New Roman" w:eastAsia="宋体" w:hAnsi="Times New Roman"/>
          <w:sz w:val="24"/>
          <w:szCs w:val="24"/>
        </w:rPr>
        <w:t>零碳园区</w:t>
      </w:r>
      <w:proofErr w:type="gramEnd"/>
      <w:r>
        <w:rPr>
          <w:rFonts w:ascii="Times New Roman" w:eastAsia="宋体" w:hAnsi="Times New Roman"/>
          <w:sz w:val="24"/>
          <w:szCs w:val="24"/>
        </w:rPr>
        <w:t>的</w:t>
      </w:r>
      <w:r>
        <w:rPr>
          <w:rFonts w:ascii="Times New Roman" w:eastAsia="宋体" w:hAnsi="Times New Roman" w:hint="eastAsia"/>
          <w:sz w:val="24"/>
          <w:szCs w:val="24"/>
        </w:rPr>
        <w:t>评价</w:t>
      </w:r>
      <w:r>
        <w:rPr>
          <w:rFonts w:ascii="Times New Roman" w:eastAsia="宋体" w:hAnsi="Times New Roman"/>
          <w:sz w:val="24"/>
          <w:szCs w:val="24"/>
        </w:rPr>
        <w:t>除应符合本标准规定外，尚应符合国家现行有关标准</w:t>
      </w:r>
      <w:r>
        <w:rPr>
          <w:rFonts w:ascii="Times New Roman" w:eastAsia="宋体" w:hAnsi="Times New Roman" w:hint="eastAsia"/>
          <w:sz w:val="24"/>
          <w:szCs w:val="24"/>
        </w:rPr>
        <w:t>和现行中国工程建设标准化协会有关标准的规定</w:t>
      </w:r>
      <w:r>
        <w:rPr>
          <w:rFonts w:ascii="Times New Roman" w:eastAsia="宋体" w:hAnsi="Times New Roman"/>
          <w:sz w:val="24"/>
          <w:szCs w:val="24"/>
        </w:rPr>
        <w:t>。</w:t>
      </w:r>
      <w:bookmarkEnd w:id="14"/>
    </w:p>
    <w:p w14:paraId="1AFABB3B" w14:textId="77777777" w:rsidR="00CE59C5" w:rsidRDefault="00000000">
      <w:pPr>
        <w:spacing w:line="360" w:lineRule="auto"/>
        <w:rPr>
          <w:rFonts w:ascii="Times New Roman" w:eastAsia="宋体" w:hAnsi="Times New Roman"/>
          <w:color w:val="FF0000"/>
          <w:sz w:val="24"/>
          <w:szCs w:val="24"/>
        </w:rPr>
      </w:pPr>
      <w:r>
        <w:rPr>
          <w:rFonts w:ascii="Times New Roman" w:eastAsia="宋体" w:hAnsi="Times New Roman"/>
          <w:color w:val="FF0000"/>
          <w:sz w:val="24"/>
          <w:szCs w:val="24"/>
        </w:rPr>
        <w:br w:type="page"/>
      </w:r>
    </w:p>
    <w:p w14:paraId="1FED7677" w14:textId="77777777" w:rsidR="00CE59C5" w:rsidRPr="007218AD" w:rsidRDefault="00000000" w:rsidP="007218AD">
      <w:pPr>
        <w:numPr>
          <w:ilvl w:val="0"/>
          <w:numId w:val="2"/>
        </w:numPr>
        <w:spacing w:after="240"/>
        <w:ind w:left="0" w:firstLine="0"/>
        <w:jc w:val="center"/>
        <w:outlineLvl w:val="0"/>
        <w:rPr>
          <w:rFonts w:ascii="黑体" w:eastAsia="黑体" w:hAnsi="黑体" w:cs="Times New Roman"/>
          <w:bCs/>
          <w:kern w:val="0"/>
          <w:sz w:val="36"/>
          <w:szCs w:val="32"/>
        </w:rPr>
      </w:pPr>
      <w:bookmarkStart w:id="15" w:name="_Toc155864848"/>
      <w:bookmarkStart w:id="16" w:name="_Toc155865944"/>
      <w:r w:rsidRPr="007218AD">
        <w:rPr>
          <w:rFonts w:ascii="黑体" w:eastAsia="黑体" w:hAnsi="黑体" w:cs="Times New Roman" w:hint="eastAsia"/>
          <w:bCs/>
          <w:kern w:val="0"/>
          <w:sz w:val="36"/>
          <w:szCs w:val="32"/>
        </w:rPr>
        <w:lastRenderedPageBreak/>
        <w:t>术语</w:t>
      </w:r>
      <w:bookmarkEnd w:id="15"/>
      <w:bookmarkEnd w:id="16"/>
    </w:p>
    <w:p w14:paraId="73E67743" w14:textId="77777777" w:rsidR="00CE59C5" w:rsidRPr="0076033F" w:rsidRDefault="00000000">
      <w:pPr>
        <w:spacing w:line="360" w:lineRule="auto"/>
        <w:outlineLvl w:val="2"/>
        <w:rPr>
          <w:rFonts w:ascii="宋体" w:eastAsia="宋体" w:hAnsi="宋体" w:cs="Times New Roman"/>
          <w:b/>
          <w:bCs/>
          <w:kern w:val="0"/>
          <w:sz w:val="24"/>
          <w:szCs w:val="21"/>
        </w:rPr>
      </w:pPr>
      <w:bookmarkStart w:id="17" w:name="_Toc155864849"/>
      <w:r w:rsidRPr="0076033F">
        <w:rPr>
          <w:rFonts w:ascii="宋体" w:eastAsia="宋体" w:hAnsi="宋体" w:cs="Times New Roman"/>
          <w:b/>
          <w:bCs/>
          <w:kern w:val="0"/>
          <w:sz w:val="24"/>
          <w:szCs w:val="21"/>
        </w:rPr>
        <w:t xml:space="preserve">2.0.1 </w:t>
      </w:r>
      <w:r w:rsidRPr="0076033F">
        <w:rPr>
          <w:rFonts w:ascii="宋体" w:eastAsia="宋体" w:hAnsi="宋体" w:cs="Times New Roman" w:hint="eastAsia"/>
          <w:b/>
          <w:bCs/>
          <w:kern w:val="0"/>
          <w:sz w:val="24"/>
          <w:szCs w:val="21"/>
        </w:rPr>
        <w:t xml:space="preserve">非工业园区 </w:t>
      </w:r>
      <w:r w:rsidRPr="0076033F">
        <w:rPr>
          <w:rFonts w:ascii="宋体" w:eastAsia="宋体" w:hAnsi="宋体" w:cs="Times New Roman"/>
          <w:b/>
          <w:bCs/>
          <w:kern w:val="0"/>
          <w:sz w:val="24"/>
          <w:szCs w:val="21"/>
        </w:rPr>
        <w:t>non-industrial park</w:t>
      </w:r>
      <w:bookmarkEnd w:id="17"/>
    </w:p>
    <w:p w14:paraId="6B7A42D8"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以居住、办公、医疗、商业、教学等功能为主且具有清晰物理边界的地理范围。</w:t>
      </w:r>
    </w:p>
    <w:p w14:paraId="430431C7" w14:textId="77777777" w:rsidR="00CE59C5" w:rsidRPr="0076033F" w:rsidRDefault="00000000">
      <w:pPr>
        <w:spacing w:line="360" w:lineRule="auto"/>
        <w:outlineLvl w:val="2"/>
        <w:rPr>
          <w:rFonts w:ascii="宋体" w:eastAsia="宋体" w:hAnsi="宋体" w:cs="Times New Roman"/>
          <w:b/>
          <w:bCs/>
          <w:kern w:val="0"/>
          <w:sz w:val="24"/>
          <w:szCs w:val="21"/>
        </w:rPr>
      </w:pPr>
      <w:bookmarkStart w:id="18" w:name="_Toc155864850"/>
      <w:r w:rsidRPr="0076033F">
        <w:rPr>
          <w:rFonts w:ascii="宋体" w:eastAsia="宋体" w:hAnsi="宋体" w:cs="Times New Roman"/>
          <w:b/>
          <w:bCs/>
          <w:kern w:val="0"/>
          <w:sz w:val="24"/>
          <w:szCs w:val="21"/>
        </w:rPr>
        <w:t xml:space="preserve">2.0.2 </w:t>
      </w:r>
      <w:r w:rsidRPr="0076033F">
        <w:rPr>
          <w:rFonts w:ascii="宋体" w:eastAsia="宋体" w:hAnsi="宋体" w:cs="Times New Roman" w:hint="eastAsia"/>
          <w:b/>
          <w:bCs/>
          <w:kern w:val="0"/>
          <w:sz w:val="24"/>
          <w:szCs w:val="21"/>
        </w:rPr>
        <w:t xml:space="preserve">工业园区 </w:t>
      </w:r>
      <w:r w:rsidRPr="0076033F">
        <w:rPr>
          <w:rFonts w:ascii="宋体" w:eastAsia="宋体" w:hAnsi="宋体" w:cs="Times New Roman"/>
          <w:b/>
          <w:bCs/>
          <w:kern w:val="0"/>
          <w:sz w:val="24"/>
          <w:szCs w:val="21"/>
        </w:rPr>
        <w:t>industrial park</w:t>
      </w:r>
      <w:bookmarkEnd w:id="18"/>
    </w:p>
    <w:p w14:paraId="12F672FE"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国家或地区政府根据自身经济发展的内在要求，以优化功能布局、突出产业特色、提高工业集约化强度等为目的，</w:t>
      </w:r>
      <w:r>
        <w:rPr>
          <w:rFonts w:ascii="Times New Roman" w:eastAsia="宋体" w:hAnsi="Times New Roman"/>
          <w:sz w:val="24"/>
          <w:szCs w:val="24"/>
        </w:rPr>
        <w:t>采用行政手段在管辖园区内规划出来的一块以工业生产与服务为主的园区。</w:t>
      </w:r>
    </w:p>
    <w:p w14:paraId="243478A4" w14:textId="77777777" w:rsidR="00CE59C5" w:rsidRPr="0076033F" w:rsidRDefault="00000000">
      <w:pPr>
        <w:spacing w:line="360" w:lineRule="auto"/>
        <w:outlineLvl w:val="2"/>
        <w:rPr>
          <w:rFonts w:ascii="宋体" w:eastAsia="宋体" w:hAnsi="宋体" w:cs="Times New Roman"/>
          <w:b/>
          <w:bCs/>
          <w:kern w:val="0"/>
          <w:sz w:val="24"/>
          <w:szCs w:val="21"/>
        </w:rPr>
      </w:pPr>
      <w:bookmarkStart w:id="19" w:name="_Toc155864851"/>
      <w:r w:rsidRPr="0076033F">
        <w:rPr>
          <w:rFonts w:ascii="宋体" w:eastAsia="宋体" w:hAnsi="宋体" w:cs="Times New Roman"/>
          <w:b/>
          <w:bCs/>
          <w:kern w:val="0"/>
          <w:sz w:val="24"/>
          <w:szCs w:val="21"/>
        </w:rPr>
        <w:t xml:space="preserve">2.0.3 </w:t>
      </w:r>
      <w:r w:rsidRPr="0076033F">
        <w:rPr>
          <w:rFonts w:ascii="宋体" w:eastAsia="宋体" w:hAnsi="宋体" w:cs="Times New Roman" w:hint="eastAsia"/>
          <w:b/>
          <w:bCs/>
          <w:kern w:val="0"/>
          <w:sz w:val="24"/>
          <w:szCs w:val="21"/>
        </w:rPr>
        <w:t xml:space="preserve">低碳园区 </w:t>
      </w:r>
      <w:r w:rsidRPr="0076033F">
        <w:rPr>
          <w:rFonts w:ascii="宋体" w:eastAsia="宋体" w:hAnsi="宋体" w:cs="Times New Roman"/>
          <w:b/>
          <w:bCs/>
          <w:kern w:val="0"/>
          <w:sz w:val="24"/>
          <w:szCs w:val="21"/>
        </w:rPr>
        <w:t xml:space="preserve">low carbon </w:t>
      </w:r>
      <w:r w:rsidRPr="0076033F">
        <w:rPr>
          <w:rFonts w:ascii="宋体" w:eastAsia="宋体" w:hAnsi="宋体" w:cs="Times New Roman" w:hint="eastAsia"/>
          <w:b/>
          <w:bCs/>
          <w:kern w:val="0"/>
          <w:sz w:val="24"/>
          <w:szCs w:val="21"/>
        </w:rPr>
        <w:t>park</w:t>
      </w:r>
      <w:bookmarkEnd w:id="19"/>
    </w:p>
    <w:p w14:paraId="0C04E534"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综合考虑园区内的建筑及周边环境、能源结构、市政基础设施、交通、工艺生产等因素，优化园区规划设计和运行管理，统筹降低园区用能需求，充分利用园区内的可再生能源、蓄能、碳汇，实现年运行碳排放符合本标准第</w:t>
      </w:r>
      <w:r>
        <w:rPr>
          <w:rFonts w:ascii="Times New Roman" w:eastAsia="宋体" w:hAnsi="Times New Roman"/>
          <w:sz w:val="24"/>
          <w:szCs w:val="24"/>
        </w:rPr>
        <w:t>4.1.1</w:t>
      </w:r>
      <w:r>
        <w:rPr>
          <w:rFonts w:ascii="Times New Roman" w:eastAsia="宋体" w:hAnsi="Times New Roman" w:hint="eastAsia"/>
          <w:sz w:val="24"/>
          <w:szCs w:val="24"/>
        </w:rPr>
        <w:t>和</w:t>
      </w:r>
      <w:r>
        <w:rPr>
          <w:rFonts w:ascii="Times New Roman" w:eastAsia="宋体" w:hAnsi="Times New Roman" w:hint="eastAsia"/>
          <w:sz w:val="24"/>
          <w:szCs w:val="24"/>
        </w:rPr>
        <w:t>4</w:t>
      </w:r>
      <w:r>
        <w:rPr>
          <w:rFonts w:ascii="Times New Roman" w:eastAsia="宋体" w:hAnsi="Times New Roman"/>
          <w:sz w:val="24"/>
          <w:szCs w:val="24"/>
        </w:rPr>
        <w:t>.2.1</w:t>
      </w:r>
      <w:r>
        <w:rPr>
          <w:rFonts w:ascii="Times New Roman" w:eastAsia="宋体" w:hAnsi="Times New Roman" w:hint="eastAsia"/>
          <w:sz w:val="24"/>
          <w:szCs w:val="24"/>
        </w:rPr>
        <w:t>条</w:t>
      </w:r>
      <w:r>
        <w:rPr>
          <w:rFonts w:ascii="Times New Roman" w:eastAsia="宋体" w:hAnsi="Times New Roman"/>
          <w:sz w:val="24"/>
          <w:szCs w:val="24"/>
        </w:rPr>
        <w:t>规定的园区。</w:t>
      </w:r>
    </w:p>
    <w:p w14:paraId="6BF22B5E" w14:textId="77777777" w:rsidR="00CE59C5" w:rsidRPr="0076033F" w:rsidRDefault="00000000">
      <w:pPr>
        <w:spacing w:line="360" w:lineRule="auto"/>
        <w:outlineLvl w:val="2"/>
        <w:rPr>
          <w:rFonts w:ascii="宋体" w:eastAsia="宋体" w:hAnsi="宋体" w:cs="Times New Roman"/>
          <w:b/>
          <w:bCs/>
          <w:kern w:val="0"/>
          <w:sz w:val="24"/>
          <w:szCs w:val="21"/>
        </w:rPr>
      </w:pPr>
      <w:bookmarkStart w:id="20" w:name="_Toc155864852"/>
      <w:r w:rsidRPr="0076033F">
        <w:rPr>
          <w:rFonts w:ascii="宋体" w:eastAsia="宋体" w:hAnsi="宋体" w:cs="Times New Roman"/>
          <w:b/>
          <w:bCs/>
          <w:kern w:val="0"/>
          <w:sz w:val="24"/>
          <w:szCs w:val="21"/>
        </w:rPr>
        <w:t xml:space="preserve">2.0.4 </w:t>
      </w:r>
      <w:proofErr w:type="gramStart"/>
      <w:r w:rsidRPr="0076033F">
        <w:rPr>
          <w:rFonts w:ascii="宋体" w:eastAsia="宋体" w:hAnsi="宋体" w:cs="Times New Roman"/>
          <w:b/>
          <w:bCs/>
          <w:kern w:val="0"/>
          <w:sz w:val="24"/>
          <w:szCs w:val="21"/>
        </w:rPr>
        <w:t>近零碳</w:t>
      </w:r>
      <w:r w:rsidRPr="0076033F">
        <w:rPr>
          <w:rFonts w:ascii="宋体" w:eastAsia="宋体" w:hAnsi="宋体" w:cs="Times New Roman" w:hint="eastAsia"/>
          <w:b/>
          <w:bCs/>
          <w:kern w:val="0"/>
          <w:sz w:val="24"/>
          <w:szCs w:val="21"/>
        </w:rPr>
        <w:t>园区</w:t>
      </w:r>
      <w:proofErr w:type="gramEnd"/>
      <w:r w:rsidRPr="0076033F">
        <w:rPr>
          <w:rFonts w:ascii="宋体" w:eastAsia="宋体" w:hAnsi="宋体" w:cs="Times New Roman" w:hint="eastAsia"/>
          <w:b/>
          <w:bCs/>
          <w:kern w:val="0"/>
          <w:sz w:val="24"/>
          <w:szCs w:val="21"/>
        </w:rPr>
        <w:t xml:space="preserve"> </w:t>
      </w:r>
      <w:r w:rsidRPr="0076033F">
        <w:rPr>
          <w:rFonts w:ascii="宋体" w:eastAsia="宋体" w:hAnsi="宋体" w:cs="Times New Roman"/>
          <w:b/>
          <w:bCs/>
          <w:kern w:val="0"/>
          <w:sz w:val="24"/>
          <w:szCs w:val="21"/>
        </w:rPr>
        <w:t xml:space="preserve">nearly zero carbon </w:t>
      </w:r>
      <w:r w:rsidRPr="0076033F">
        <w:rPr>
          <w:rFonts w:ascii="宋体" w:eastAsia="宋体" w:hAnsi="宋体" w:cs="Times New Roman" w:hint="eastAsia"/>
          <w:b/>
          <w:bCs/>
          <w:kern w:val="0"/>
          <w:sz w:val="24"/>
          <w:szCs w:val="21"/>
        </w:rPr>
        <w:t>park</w:t>
      </w:r>
      <w:bookmarkEnd w:id="20"/>
    </w:p>
    <w:p w14:paraId="44769D26"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综合考虑园区内的建筑及周边环境、能源结构、市政基础设施、交通、工艺生产等因素，优化园区规划设计和运行管理，统筹降低园区用能需求，充分利用园区内的可再生能源、蓄能、碳汇，实现年运行碳排放符合本标准第</w:t>
      </w:r>
      <w:r>
        <w:rPr>
          <w:rFonts w:ascii="Times New Roman" w:eastAsia="宋体" w:hAnsi="Times New Roman"/>
          <w:sz w:val="24"/>
          <w:szCs w:val="24"/>
        </w:rPr>
        <w:t>4.1.2</w:t>
      </w:r>
      <w:r>
        <w:rPr>
          <w:rFonts w:ascii="Times New Roman" w:eastAsia="宋体" w:hAnsi="Times New Roman" w:hint="eastAsia"/>
          <w:sz w:val="24"/>
          <w:szCs w:val="24"/>
        </w:rPr>
        <w:t>和</w:t>
      </w:r>
      <w:r>
        <w:rPr>
          <w:rFonts w:ascii="Times New Roman" w:eastAsia="宋体" w:hAnsi="Times New Roman"/>
          <w:sz w:val="24"/>
          <w:szCs w:val="24"/>
        </w:rPr>
        <w:t>4.2.2</w:t>
      </w:r>
      <w:r>
        <w:rPr>
          <w:rFonts w:ascii="Times New Roman" w:eastAsia="宋体" w:hAnsi="Times New Roman" w:hint="eastAsia"/>
          <w:sz w:val="24"/>
          <w:szCs w:val="24"/>
        </w:rPr>
        <w:t>条</w:t>
      </w:r>
      <w:r>
        <w:rPr>
          <w:rFonts w:ascii="Times New Roman" w:eastAsia="宋体" w:hAnsi="Times New Roman"/>
          <w:sz w:val="24"/>
          <w:szCs w:val="24"/>
        </w:rPr>
        <w:t>规定的园区。</w:t>
      </w:r>
    </w:p>
    <w:p w14:paraId="7211E4DD" w14:textId="77777777" w:rsidR="00CE59C5" w:rsidRPr="0076033F" w:rsidRDefault="00000000">
      <w:pPr>
        <w:spacing w:line="360" w:lineRule="auto"/>
        <w:outlineLvl w:val="2"/>
        <w:rPr>
          <w:rFonts w:ascii="宋体" w:eastAsia="宋体" w:hAnsi="宋体" w:cs="Times New Roman"/>
          <w:b/>
          <w:bCs/>
          <w:kern w:val="0"/>
          <w:sz w:val="24"/>
          <w:szCs w:val="21"/>
        </w:rPr>
      </w:pPr>
      <w:bookmarkStart w:id="21" w:name="_Toc155864853"/>
      <w:r w:rsidRPr="0076033F">
        <w:rPr>
          <w:rFonts w:ascii="宋体" w:eastAsia="宋体" w:hAnsi="宋体" w:cs="Times New Roman"/>
          <w:b/>
          <w:bCs/>
          <w:kern w:val="0"/>
          <w:sz w:val="24"/>
          <w:szCs w:val="21"/>
        </w:rPr>
        <w:t xml:space="preserve">2.0.5 </w:t>
      </w:r>
      <w:proofErr w:type="gramStart"/>
      <w:r w:rsidRPr="0076033F">
        <w:rPr>
          <w:rFonts w:ascii="宋体" w:eastAsia="宋体" w:hAnsi="宋体" w:cs="Times New Roman"/>
          <w:b/>
          <w:bCs/>
          <w:kern w:val="0"/>
          <w:sz w:val="24"/>
          <w:szCs w:val="21"/>
        </w:rPr>
        <w:t>零碳</w:t>
      </w:r>
      <w:r w:rsidRPr="0076033F">
        <w:rPr>
          <w:rFonts w:ascii="宋体" w:eastAsia="宋体" w:hAnsi="宋体" w:cs="Times New Roman" w:hint="eastAsia"/>
          <w:b/>
          <w:bCs/>
          <w:kern w:val="0"/>
          <w:sz w:val="24"/>
          <w:szCs w:val="21"/>
        </w:rPr>
        <w:t>园区</w:t>
      </w:r>
      <w:proofErr w:type="gramEnd"/>
      <w:r w:rsidRPr="0076033F">
        <w:rPr>
          <w:rFonts w:ascii="宋体" w:eastAsia="宋体" w:hAnsi="宋体" w:cs="Times New Roman" w:hint="eastAsia"/>
          <w:b/>
          <w:bCs/>
          <w:kern w:val="0"/>
          <w:sz w:val="24"/>
          <w:szCs w:val="21"/>
        </w:rPr>
        <w:t xml:space="preserve"> </w:t>
      </w:r>
      <w:r w:rsidRPr="0076033F">
        <w:rPr>
          <w:rFonts w:ascii="宋体" w:eastAsia="宋体" w:hAnsi="宋体" w:cs="Times New Roman"/>
          <w:b/>
          <w:bCs/>
          <w:kern w:val="0"/>
          <w:sz w:val="24"/>
          <w:szCs w:val="21"/>
        </w:rPr>
        <w:t xml:space="preserve">zero carbon </w:t>
      </w:r>
      <w:r w:rsidRPr="0076033F">
        <w:rPr>
          <w:rFonts w:ascii="宋体" w:eastAsia="宋体" w:hAnsi="宋体" w:cs="Times New Roman" w:hint="eastAsia"/>
          <w:b/>
          <w:bCs/>
          <w:kern w:val="0"/>
          <w:sz w:val="24"/>
          <w:szCs w:val="21"/>
        </w:rPr>
        <w:t>park</w:t>
      </w:r>
      <w:bookmarkEnd w:id="21"/>
    </w:p>
    <w:p w14:paraId="3385D6FD"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综合考虑园区内的建筑及周边环境、能源结构、市政基础设施、交通、工艺生产等因素，优化园区规划设计和运行管理，统筹降低园区用能需求，充分利用园区内的可再生能源、蓄能、碳汇，可通过采用可再生能源信用与碳信用对剩余碳排放进行抵消等非园区</w:t>
      </w:r>
      <w:proofErr w:type="gramStart"/>
      <w:r>
        <w:rPr>
          <w:rFonts w:ascii="Times New Roman" w:eastAsia="宋体" w:hAnsi="Times New Roman" w:hint="eastAsia"/>
          <w:sz w:val="24"/>
          <w:szCs w:val="24"/>
        </w:rPr>
        <w:t>降碳技术</w:t>
      </w:r>
      <w:proofErr w:type="gramEnd"/>
      <w:r>
        <w:rPr>
          <w:rFonts w:ascii="Times New Roman" w:eastAsia="宋体" w:hAnsi="Times New Roman" w:hint="eastAsia"/>
          <w:sz w:val="24"/>
          <w:szCs w:val="24"/>
        </w:rPr>
        <w:t>措施，实现年运行碳排放量符合本标准第</w:t>
      </w:r>
      <w:r>
        <w:rPr>
          <w:rFonts w:ascii="Times New Roman" w:eastAsia="宋体" w:hAnsi="Times New Roman"/>
          <w:sz w:val="24"/>
          <w:szCs w:val="24"/>
        </w:rPr>
        <w:t>4.1.3</w:t>
      </w:r>
      <w:r>
        <w:rPr>
          <w:rFonts w:ascii="Times New Roman" w:eastAsia="宋体" w:hAnsi="Times New Roman"/>
          <w:sz w:val="24"/>
          <w:szCs w:val="24"/>
        </w:rPr>
        <w:t>和</w:t>
      </w:r>
      <w:r>
        <w:rPr>
          <w:rFonts w:ascii="Times New Roman" w:eastAsia="宋体" w:hAnsi="Times New Roman"/>
          <w:sz w:val="24"/>
          <w:szCs w:val="24"/>
        </w:rPr>
        <w:t>4.2.3</w:t>
      </w:r>
      <w:r>
        <w:rPr>
          <w:rFonts w:ascii="Times New Roman" w:eastAsia="宋体" w:hAnsi="Times New Roman" w:hint="eastAsia"/>
          <w:sz w:val="24"/>
          <w:szCs w:val="24"/>
        </w:rPr>
        <w:t>条</w:t>
      </w:r>
      <w:r>
        <w:rPr>
          <w:rFonts w:ascii="Times New Roman" w:eastAsia="宋体" w:hAnsi="Times New Roman"/>
          <w:sz w:val="24"/>
          <w:szCs w:val="24"/>
        </w:rPr>
        <w:t>规定的园区</w:t>
      </w:r>
      <w:r>
        <w:rPr>
          <w:rFonts w:ascii="Times New Roman" w:eastAsia="宋体" w:hAnsi="Times New Roman" w:hint="eastAsia"/>
          <w:sz w:val="24"/>
          <w:szCs w:val="24"/>
        </w:rPr>
        <w:t>。</w:t>
      </w:r>
    </w:p>
    <w:p w14:paraId="7BDCA59F" w14:textId="77777777" w:rsidR="00CE59C5" w:rsidRPr="0076033F" w:rsidRDefault="00000000">
      <w:pPr>
        <w:spacing w:line="360" w:lineRule="auto"/>
        <w:outlineLvl w:val="2"/>
        <w:rPr>
          <w:rFonts w:ascii="宋体" w:eastAsia="宋体" w:hAnsi="宋体" w:cs="Times New Roman"/>
          <w:b/>
          <w:bCs/>
          <w:kern w:val="0"/>
          <w:sz w:val="24"/>
          <w:szCs w:val="21"/>
        </w:rPr>
      </w:pPr>
      <w:bookmarkStart w:id="22" w:name="_Toc155864854"/>
      <w:r w:rsidRPr="0076033F">
        <w:rPr>
          <w:rFonts w:ascii="宋体" w:eastAsia="宋体" w:hAnsi="宋体" w:cs="Times New Roman"/>
          <w:b/>
          <w:bCs/>
          <w:kern w:val="0"/>
          <w:sz w:val="24"/>
          <w:szCs w:val="21"/>
        </w:rPr>
        <w:t>2.0.6 基准</w:t>
      </w:r>
      <w:r w:rsidRPr="0076033F">
        <w:rPr>
          <w:rFonts w:ascii="宋体" w:eastAsia="宋体" w:hAnsi="宋体" w:cs="Times New Roman" w:hint="eastAsia"/>
          <w:b/>
          <w:bCs/>
          <w:kern w:val="0"/>
          <w:sz w:val="24"/>
          <w:szCs w:val="21"/>
        </w:rPr>
        <w:t>园区</w:t>
      </w:r>
      <w:r w:rsidRPr="0076033F">
        <w:rPr>
          <w:rFonts w:ascii="宋体" w:eastAsia="宋体" w:hAnsi="宋体" w:cs="Times New Roman"/>
          <w:b/>
          <w:bCs/>
          <w:kern w:val="0"/>
          <w:sz w:val="24"/>
          <w:szCs w:val="21"/>
        </w:rPr>
        <w:t xml:space="preserve"> reference </w:t>
      </w:r>
      <w:r w:rsidRPr="0076033F">
        <w:rPr>
          <w:rFonts w:ascii="宋体" w:eastAsia="宋体" w:hAnsi="宋体" w:cs="Times New Roman" w:hint="eastAsia"/>
          <w:b/>
          <w:bCs/>
          <w:kern w:val="0"/>
          <w:sz w:val="24"/>
          <w:szCs w:val="21"/>
        </w:rPr>
        <w:t>park</w:t>
      </w:r>
      <w:bookmarkEnd w:id="22"/>
    </w:p>
    <w:p w14:paraId="5ACAD167"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基准园区是以设计园区为基础的假想园区，是一个满足我国</w:t>
      </w:r>
      <w:r>
        <w:rPr>
          <w:rFonts w:ascii="Times New Roman" w:eastAsia="宋体" w:hAnsi="Times New Roman"/>
          <w:sz w:val="24"/>
          <w:szCs w:val="24"/>
        </w:rPr>
        <w:t>2022</w:t>
      </w:r>
      <w:r>
        <w:rPr>
          <w:rFonts w:ascii="Times New Roman" w:eastAsia="宋体" w:hAnsi="Times New Roman"/>
          <w:sz w:val="24"/>
          <w:szCs w:val="24"/>
        </w:rPr>
        <w:t>年建筑、市政、交通、</w:t>
      </w:r>
      <w:r>
        <w:rPr>
          <w:rFonts w:ascii="Times New Roman" w:eastAsia="宋体" w:hAnsi="Times New Roman" w:hint="eastAsia"/>
          <w:sz w:val="24"/>
          <w:szCs w:val="24"/>
        </w:rPr>
        <w:t>工艺生产、</w:t>
      </w:r>
      <w:r>
        <w:rPr>
          <w:rFonts w:ascii="Times New Roman" w:eastAsia="宋体" w:hAnsi="Times New Roman"/>
          <w:sz w:val="24"/>
          <w:szCs w:val="24"/>
        </w:rPr>
        <w:t>可再生能源、</w:t>
      </w:r>
      <w:proofErr w:type="gramStart"/>
      <w:r>
        <w:rPr>
          <w:rFonts w:ascii="Times New Roman" w:eastAsia="宋体" w:hAnsi="Times New Roman"/>
          <w:sz w:val="24"/>
          <w:szCs w:val="24"/>
        </w:rPr>
        <w:t>碳汇等</w:t>
      </w:r>
      <w:proofErr w:type="gramEnd"/>
      <w:r>
        <w:rPr>
          <w:rFonts w:ascii="Times New Roman" w:eastAsia="宋体" w:hAnsi="Times New Roman"/>
          <w:sz w:val="24"/>
          <w:szCs w:val="24"/>
        </w:rPr>
        <w:t>国家标准要求或既有水平的园区</w:t>
      </w:r>
      <w:r>
        <w:rPr>
          <w:rFonts w:ascii="Times New Roman" w:eastAsia="宋体" w:hAnsi="Times New Roman" w:hint="eastAsia"/>
          <w:sz w:val="24"/>
          <w:szCs w:val="24"/>
        </w:rPr>
        <w:t>。</w:t>
      </w:r>
    </w:p>
    <w:p w14:paraId="035B77FA" w14:textId="77777777" w:rsidR="00CE59C5" w:rsidRPr="0076033F" w:rsidRDefault="00000000">
      <w:pPr>
        <w:spacing w:line="360" w:lineRule="auto"/>
        <w:outlineLvl w:val="2"/>
        <w:rPr>
          <w:rFonts w:ascii="宋体" w:eastAsia="宋体" w:hAnsi="宋体" w:cs="Times New Roman"/>
          <w:b/>
          <w:bCs/>
          <w:kern w:val="0"/>
          <w:sz w:val="24"/>
          <w:szCs w:val="21"/>
        </w:rPr>
      </w:pPr>
      <w:bookmarkStart w:id="23" w:name="_Toc155864855"/>
      <w:r w:rsidRPr="0076033F">
        <w:rPr>
          <w:rFonts w:ascii="宋体" w:eastAsia="宋体" w:hAnsi="宋体" w:cs="Times New Roman"/>
          <w:b/>
          <w:bCs/>
          <w:kern w:val="0"/>
          <w:sz w:val="24"/>
          <w:szCs w:val="21"/>
        </w:rPr>
        <w:t xml:space="preserve">2.0.7 </w:t>
      </w:r>
      <w:r w:rsidRPr="0076033F">
        <w:rPr>
          <w:rFonts w:ascii="宋体" w:eastAsia="宋体" w:hAnsi="宋体" w:cs="Times New Roman" w:hint="eastAsia"/>
          <w:b/>
          <w:bCs/>
          <w:kern w:val="0"/>
          <w:sz w:val="24"/>
          <w:szCs w:val="21"/>
        </w:rPr>
        <w:t xml:space="preserve">非工业园区碳排放量 </w:t>
      </w:r>
      <w:r w:rsidRPr="0076033F">
        <w:rPr>
          <w:rFonts w:ascii="宋体" w:eastAsia="宋体" w:hAnsi="宋体" w:cs="Times New Roman"/>
          <w:b/>
          <w:bCs/>
          <w:kern w:val="0"/>
          <w:sz w:val="24"/>
          <w:szCs w:val="21"/>
        </w:rPr>
        <w:t>non-industrial</w:t>
      </w:r>
      <w:r w:rsidRPr="0076033F">
        <w:rPr>
          <w:rFonts w:ascii="宋体" w:eastAsia="宋体" w:hAnsi="宋体" w:cs="Times New Roman" w:hint="eastAsia"/>
          <w:b/>
          <w:bCs/>
          <w:kern w:val="0"/>
          <w:sz w:val="24"/>
          <w:szCs w:val="21"/>
        </w:rPr>
        <w:t xml:space="preserve"> park</w:t>
      </w:r>
      <w:r w:rsidRPr="0076033F">
        <w:rPr>
          <w:rFonts w:ascii="宋体" w:eastAsia="宋体" w:hAnsi="宋体" w:cs="Times New Roman"/>
          <w:b/>
          <w:bCs/>
          <w:kern w:val="0"/>
          <w:sz w:val="24"/>
          <w:szCs w:val="21"/>
        </w:rPr>
        <w:t xml:space="preserve"> carbon emissions</w:t>
      </w:r>
      <w:bookmarkEnd w:id="23"/>
    </w:p>
    <w:p w14:paraId="671674CE"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在设定计算条件或实际运行条件下，非工业园区内建筑、交通、市政等活动</w:t>
      </w:r>
      <w:r>
        <w:rPr>
          <w:rFonts w:ascii="Times New Roman" w:eastAsia="宋体" w:hAnsi="Times New Roman" w:hint="eastAsia"/>
          <w:sz w:val="24"/>
          <w:szCs w:val="24"/>
        </w:rPr>
        <w:lastRenderedPageBreak/>
        <w:t>产生的能源消耗以及园区</w:t>
      </w:r>
      <w:proofErr w:type="gramStart"/>
      <w:r>
        <w:rPr>
          <w:rFonts w:ascii="Times New Roman" w:eastAsia="宋体" w:hAnsi="Times New Roman" w:hint="eastAsia"/>
          <w:sz w:val="24"/>
          <w:szCs w:val="24"/>
        </w:rPr>
        <w:t>内碳汇</w:t>
      </w:r>
      <w:proofErr w:type="gramEnd"/>
      <w:r>
        <w:rPr>
          <w:rFonts w:ascii="Times New Roman" w:eastAsia="宋体" w:hAnsi="Times New Roman" w:hint="eastAsia"/>
          <w:sz w:val="24"/>
          <w:szCs w:val="24"/>
        </w:rPr>
        <w:t>、可再生能源产能按不同类型能源消耗量和不同类型能源的碳排放因子计算得出的碳排放量。</w:t>
      </w:r>
    </w:p>
    <w:p w14:paraId="1119700F" w14:textId="77777777" w:rsidR="00CE59C5" w:rsidRPr="0076033F" w:rsidRDefault="00000000">
      <w:pPr>
        <w:spacing w:line="360" w:lineRule="auto"/>
        <w:outlineLvl w:val="2"/>
        <w:rPr>
          <w:rFonts w:ascii="宋体" w:eastAsia="宋体" w:hAnsi="宋体" w:cs="Times New Roman"/>
          <w:b/>
          <w:bCs/>
          <w:kern w:val="0"/>
          <w:sz w:val="24"/>
          <w:szCs w:val="21"/>
        </w:rPr>
      </w:pPr>
      <w:bookmarkStart w:id="24" w:name="_Toc155864856"/>
      <w:r w:rsidRPr="0076033F">
        <w:rPr>
          <w:rFonts w:ascii="宋体" w:eastAsia="宋体" w:hAnsi="宋体" w:cs="Times New Roman"/>
          <w:b/>
          <w:bCs/>
          <w:kern w:val="0"/>
          <w:sz w:val="24"/>
          <w:szCs w:val="21"/>
        </w:rPr>
        <w:t xml:space="preserve">2.0.8 </w:t>
      </w:r>
      <w:r w:rsidRPr="0076033F">
        <w:rPr>
          <w:rFonts w:ascii="宋体" w:eastAsia="宋体" w:hAnsi="宋体" w:cs="Times New Roman" w:hint="eastAsia"/>
          <w:b/>
          <w:bCs/>
          <w:kern w:val="0"/>
          <w:sz w:val="24"/>
          <w:szCs w:val="21"/>
        </w:rPr>
        <w:t xml:space="preserve">工业园区碳排放量 </w:t>
      </w:r>
      <w:r w:rsidRPr="0076033F">
        <w:rPr>
          <w:rFonts w:ascii="宋体" w:eastAsia="宋体" w:hAnsi="宋体" w:cs="Times New Roman"/>
          <w:b/>
          <w:bCs/>
          <w:kern w:val="0"/>
          <w:sz w:val="24"/>
          <w:szCs w:val="21"/>
        </w:rPr>
        <w:t>industrial</w:t>
      </w:r>
      <w:r w:rsidRPr="0076033F">
        <w:rPr>
          <w:rFonts w:ascii="宋体" w:eastAsia="宋体" w:hAnsi="宋体" w:cs="Times New Roman" w:hint="eastAsia"/>
          <w:b/>
          <w:bCs/>
          <w:kern w:val="0"/>
          <w:sz w:val="24"/>
          <w:szCs w:val="21"/>
        </w:rPr>
        <w:t xml:space="preserve"> park</w:t>
      </w:r>
      <w:r w:rsidRPr="0076033F">
        <w:rPr>
          <w:rFonts w:ascii="宋体" w:eastAsia="宋体" w:hAnsi="宋体" w:cs="Times New Roman"/>
          <w:b/>
          <w:bCs/>
          <w:kern w:val="0"/>
          <w:sz w:val="24"/>
          <w:szCs w:val="21"/>
        </w:rPr>
        <w:t xml:space="preserve"> carbon emissions</w:t>
      </w:r>
      <w:bookmarkEnd w:id="24"/>
    </w:p>
    <w:p w14:paraId="3BB5C3B9" w14:textId="40434CD6" w:rsidR="00CE59C5" w:rsidRPr="004F3E63" w:rsidRDefault="00000000" w:rsidP="004F3E63">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在设定计算条件或实际运行条件下，工业园区内建筑、交通、市政、工业生产等活动产生的能源消耗以及园区</w:t>
      </w:r>
      <w:proofErr w:type="gramStart"/>
      <w:r>
        <w:rPr>
          <w:rFonts w:ascii="Times New Roman" w:eastAsia="宋体" w:hAnsi="Times New Roman" w:hint="eastAsia"/>
          <w:sz w:val="24"/>
          <w:szCs w:val="24"/>
        </w:rPr>
        <w:t>内碳汇</w:t>
      </w:r>
      <w:proofErr w:type="gramEnd"/>
      <w:r>
        <w:rPr>
          <w:rFonts w:ascii="Times New Roman" w:eastAsia="宋体" w:hAnsi="Times New Roman" w:hint="eastAsia"/>
          <w:sz w:val="24"/>
          <w:szCs w:val="24"/>
        </w:rPr>
        <w:t>、可再生能源产能按不同类型能源消耗量和不同类型能源的碳排放因子计算得出的碳排放量。</w:t>
      </w:r>
    </w:p>
    <w:p w14:paraId="4722695F" w14:textId="77777777" w:rsidR="00CE59C5" w:rsidRPr="0076033F" w:rsidRDefault="00000000">
      <w:pPr>
        <w:spacing w:line="360" w:lineRule="auto"/>
        <w:outlineLvl w:val="2"/>
        <w:rPr>
          <w:rFonts w:ascii="宋体" w:eastAsia="宋体" w:hAnsi="宋体" w:cs="Times New Roman"/>
          <w:b/>
          <w:bCs/>
          <w:kern w:val="0"/>
          <w:sz w:val="24"/>
          <w:szCs w:val="21"/>
        </w:rPr>
      </w:pPr>
      <w:bookmarkStart w:id="25" w:name="_Toc155864857"/>
      <w:r w:rsidRPr="0076033F">
        <w:rPr>
          <w:rFonts w:ascii="宋体" w:eastAsia="宋体" w:hAnsi="宋体" w:cs="Times New Roman"/>
          <w:b/>
          <w:bCs/>
          <w:kern w:val="0"/>
          <w:sz w:val="24"/>
          <w:szCs w:val="21"/>
        </w:rPr>
        <w:t xml:space="preserve">2.0.9 </w:t>
      </w:r>
      <w:r w:rsidRPr="0076033F">
        <w:rPr>
          <w:rFonts w:ascii="宋体" w:eastAsia="宋体" w:hAnsi="宋体" w:cs="Times New Roman" w:hint="eastAsia"/>
          <w:b/>
          <w:bCs/>
          <w:kern w:val="0"/>
          <w:sz w:val="24"/>
          <w:szCs w:val="21"/>
        </w:rPr>
        <w:t>非工业园区</w:t>
      </w:r>
      <w:r w:rsidRPr="0076033F">
        <w:rPr>
          <w:rFonts w:ascii="宋体" w:eastAsia="宋体" w:hAnsi="宋体" w:cs="Times New Roman"/>
          <w:b/>
          <w:bCs/>
          <w:kern w:val="0"/>
          <w:sz w:val="24"/>
          <w:szCs w:val="21"/>
        </w:rPr>
        <w:t>人均碳排放量</w:t>
      </w:r>
      <w:r w:rsidRPr="0076033F">
        <w:rPr>
          <w:rFonts w:ascii="宋体" w:eastAsia="宋体" w:hAnsi="宋体" w:cs="Times New Roman" w:hint="eastAsia"/>
          <w:b/>
          <w:bCs/>
          <w:kern w:val="0"/>
          <w:sz w:val="24"/>
          <w:szCs w:val="21"/>
        </w:rPr>
        <w:t xml:space="preserve"> </w:t>
      </w:r>
      <w:r w:rsidRPr="0076033F">
        <w:rPr>
          <w:rFonts w:ascii="宋体" w:eastAsia="宋体" w:hAnsi="宋体" w:cs="Times New Roman"/>
          <w:b/>
          <w:bCs/>
          <w:kern w:val="0"/>
          <w:sz w:val="24"/>
          <w:szCs w:val="21"/>
        </w:rPr>
        <w:t>non-industrial</w:t>
      </w:r>
      <w:r w:rsidRPr="0076033F">
        <w:rPr>
          <w:rFonts w:ascii="宋体" w:eastAsia="宋体" w:hAnsi="宋体" w:cs="Times New Roman" w:hint="eastAsia"/>
          <w:b/>
          <w:bCs/>
          <w:kern w:val="0"/>
          <w:sz w:val="24"/>
          <w:szCs w:val="21"/>
        </w:rPr>
        <w:t xml:space="preserve"> park</w:t>
      </w:r>
      <w:r w:rsidRPr="0076033F">
        <w:rPr>
          <w:rFonts w:ascii="宋体" w:eastAsia="宋体" w:hAnsi="宋体" w:cs="Times New Roman"/>
          <w:b/>
          <w:bCs/>
          <w:kern w:val="0"/>
          <w:sz w:val="24"/>
          <w:szCs w:val="21"/>
        </w:rPr>
        <w:t xml:space="preserve"> carbon emissions per capita</w:t>
      </w:r>
      <w:bookmarkEnd w:id="25"/>
    </w:p>
    <w:p w14:paraId="0E314133"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在设定计算条件或实际运行条件下，用于满足园区自身功能而产生的园区碳排放量与园区总人数的比值。</w:t>
      </w:r>
    </w:p>
    <w:p w14:paraId="37F0242D" w14:textId="77777777" w:rsidR="00CE59C5" w:rsidRPr="0076033F" w:rsidRDefault="00000000" w:rsidP="0076033F">
      <w:pPr>
        <w:spacing w:line="360" w:lineRule="auto"/>
        <w:outlineLvl w:val="2"/>
        <w:rPr>
          <w:rFonts w:ascii="宋体" w:eastAsia="宋体" w:hAnsi="宋体" w:cs="Times New Roman"/>
          <w:b/>
          <w:bCs/>
          <w:kern w:val="0"/>
          <w:sz w:val="24"/>
          <w:szCs w:val="21"/>
        </w:rPr>
      </w:pPr>
      <w:bookmarkStart w:id="26" w:name="_Toc155864858"/>
      <w:r w:rsidRPr="0076033F">
        <w:rPr>
          <w:rFonts w:ascii="宋体" w:eastAsia="宋体" w:hAnsi="宋体" w:cs="Times New Roman"/>
          <w:b/>
          <w:bCs/>
          <w:kern w:val="0"/>
          <w:sz w:val="24"/>
          <w:szCs w:val="21"/>
        </w:rPr>
        <w:t xml:space="preserve">2.0.10 </w:t>
      </w:r>
      <w:r w:rsidRPr="0076033F">
        <w:rPr>
          <w:rFonts w:ascii="宋体" w:eastAsia="宋体" w:hAnsi="宋体" w:cs="Times New Roman" w:hint="eastAsia"/>
          <w:b/>
          <w:bCs/>
          <w:kern w:val="0"/>
          <w:sz w:val="24"/>
          <w:szCs w:val="21"/>
        </w:rPr>
        <w:t>直接碳排放</w:t>
      </w:r>
      <w:r w:rsidRPr="0076033F">
        <w:rPr>
          <w:rFonts w:ascii="宋体" w:eastAsia="宋体" w:hAnsi="宋体" w:cs="Times New Roman"/>
          <w:b/>
          <w:bCs/>
          <w:kern w:val="0"/>
          <w:sz w:val="24"/>
          <w:szCs w:val="21"/>
        </w:rPr>
        <w:t>direct carbon emissions</w:t>
      </w:r>
      <w:bookmarkEnd w:id="26"/>
      <w:r w:rsidRPr="0076033F">
        <w:rPr>
          <w:rFonts w:ascii="宋体" w:eastAsia="宋体" w:hAnsi="宋体" w:cs="Times New Roman"/>
          <w:b/>
          <w:bCs/>
          <w:kern w:val="0"/>
          <w:sz w:val="24"/>
          <w:szCs w:val="21"/>
        </w:rPr>
        <w:t xml:space="preserve"> </w:t>
      </w:r>
    </w:p>
    <w:p w14:paraId="12A8981C"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园区运行阶段用于满足功能需求的直接燃烧化石能源带来的碳排放。</w:t>
      </w:r>
    </w:p>
    <w:p w14:paraId="31AA2233" w14:textId="77777777" w:rsidR="00CE59C5" w:rsidRPr="0076033F" w:rsidRDefault="00000000" w:rsidP="0076033F">
      <w:pPr>
        <w:spacing w:line="360" w:lineRule="auto"/>
        <w:outlineLvl w:val="2"/>
        <w:rPr>
          <w:rFonts w:ascii="宋体" w:eastAsia="宋体" w:hAnsi="宋体" w:cs="Times New Roman"/>
          <w:b/>
          <w:bCs/>
          <w:kern w:val="0"/>
          <w:sz w:val="24"/>
          <w:szCs w:val="21"/>
        </w:rPr>
      </w:pPr>
      <w:bookmarkStart w:id="27" w:name="_Toc155864859"/>
      <w:r w:rsidRPr="0076033F">
        <w:rPr>
          <w:rFonts w:ascii="宋体" w:eastAsia="宋体" w:hAnsi="宋体" w:cs="Times New Roman"/>
          <w:b/>
          <w:bCs/>
          <w:kern w:val="0"/>
          <w:sz w:val="24"/>
          <w:szCs w:val="21"/>
        </w:rPr>
        <w:t xml:space="preserve">2.0.11 </w:t>
      </w:r>
      <w:r w:rsidRPr="0076033F">
        <w:rPr>
          <w:rFonts w:ascii="宋体" w:eastAsia="宋体" w:hAnsi="宋体" w:cs="Times New Roman" w:hint="eastAsia"/>
          <w:b/>
          <w:bCs/>
          <w:kern w:val="0"/>
          <w:sz w:val="24"/>
          <w:szCs w:val="21"/>
        </w:rPr>
        <w:t>间接碳排放</w:t>
      </w:r>
      <w:r w:rsidRPr="0076033F">
        <w:rPr>
          <w:rFonts w:ascii="宋体" w:eastAsia="宋体" w:hAnsi="宋体" w:cs="Times New Roman"/>
          <w:b/>
          <w:bCs/>
          <w:kern w:val="0"/>
          <w:sz w:val="24"/>
          <w:szCs w:val="21"/>
        </w:rPr>
        <w:t>indirect carbon emissions</w:t>
      </w:r>
      <w:bookmarkEnd w:id="27"/>
      <w:r w:rsidRPr="0076033F">
        <w:rPr>
          <w:rFonts w:ascii="宋体" w:eastAsia="宋体" w:hAnsi="宋体" w:cs="Times New Roman"/>
          <w:b/>
          <w:bCs/>
          <w:kern w:val="0"/>
          <w:sz w:val="24"/>
          <w:szCs w:val="21"/>
        </w:rPr>
        <w:t xml:space="preserve"> </w:t>
      </w:r>
    </w:p>
    <w:p w14:paraId="22801607" w14:textId="70E79212" w:rsidR="00CE59C5" w:rsidRPr="004F3E63" w:rsidRDefault="00000000" w:rsidP="004F3E63">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园区运行阶段的外购电力、外购热力、外购冷量等产生的碳排放。</w:t>
      </w:r>
    </w:p>
    <w:p w14:paraId="26D9DCAB" w14:textId="77777777" w:rsidR="00CE59C5" w:rsidRPr="0076033F" w:rsidRDefault="00000000" w:rsidP="0076033F">
      <w:pPr>
        <w:spacing w:line="360" w:lineRule="auto"/>
        <w:outlineLvl w:val="2"/>
        <w:rPr>
          <w:rFonts w:ascii="宋体" w:eastAsia="宋体" w:hAnsi="宋体" w:cs="Times New Roman"/>
          <w:b/>
          <w:bCs/>
          <w:kern w:val="0"/>
          <w:sz w:val="24"/>
          <w:szCs w:val="21"/>
        </w:rPr>
      </w:pPr>
      <w:bookmarkStart w:id="28" w:name="_Toc155864860"/>
      <w:r w:rsidRPr="0076033F">
        <w:rPr>
          <w:rFonts w:ascii="宋体" w:eastAsia="宋体" w:hAnsi="宋体" w:cs="Times New Roman"/>
          <w:b/>
          <w:bCs/>
          <w:kern w:val="0"/>
          <w:sz w:val="24"/>
          <w:szCs w:val="21"/>
        </w:rPr>
        <w:t xml:space="preserve">2.0.12 </w:t>
      </w:r>
      <w:r w:rsidRPr="0076033F">
        <w:rPr>
          <w:rFonts w:ascii="宋体" w:eastAsia="宋体" w:hAnsi="宋体" w:cs="Times New Roman" w:hint="eastAsia"/>
          <w:b/>
          <w:bCs/>
          <w:kern w:val="0"/>
          <w:sz w:val="24"/>
          <w:szCs w:val="21"/>
        </w:rPr>
        <w:t>碳排放因子</w:t>
      </w:r>
      <w:r w:rsidRPr="0076033F">
        <w:rPr>
          <w:rFonts w:ascii="宋体" w:eastAsia="宋体" w:hAnsi="宋体" w:cs="Times New Roman"/>
          <w:b/>
          <w:bCs/>
          <w:kern w:val="0"/>
          <w:sz w:val="24"/>
          <w:szCs w:val="21"/>
        </w:rPr>
        <w:t xml:space="preserve"> carbon emissions factor</w:t>
      </w:r>
      <w:bookmarkEnd w:id="28"/>
    </w:p>
    <w:p w14:paraId="0EF34299"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将能源与材料消耗量与二氧化碳排放相对应的系数，用于量化建筑物不同阶段相关活动的碳排放。</w:t>
      </w:r>
    </w:p>
    <w:p w14:paraId="76FB945D" w14:textId="77777777" w:rsidR="00CE59C5" w:rsidRPr="0076033F" w:rsidRDefault="00000000">
      <w:pPr>
        <w:spacing w:line="360" w:lineRule="auto"/>
        <w:outlineLvl w:val="2"/>
        <w:rPr>
          <w:rFonts w:ascii="宋体" w:eastAsia="宋体" w:hAnsi="宋体" w:cs="Times New Roman"/>
          <w:b/>
          <w:bCs/>
          <w:kern w:val="0"/>
          <w:sz w:val="24"/>
          <w:szCs w:val="21"/>
        </w:rPr>
      </w:pPr>
      <w:bookmarkStart w:id="29" w:name="_Toc155864861"/>
      <w:r w:rsidRPr="0076033F">
        <w:rPr>
          <w:rFonts w:ascii="宋体" w:eastAsia="宋体" w:hAnsi="宋体" w:cs="Times New Roman"/>
          <w:b/>
          <w:bCs/>
          <w:kern w:val="0"/>
          <w:sz w:val="24"/>
          <w:szCs w:val="21"/>
        </w:rPr>
        <w:t xml:space="preserve">2.0.13 </w:t>
      </w:r>
      <w:r w:rsidRPr="0076033F">
        <w:rPr>
          <w:rFonts w:ascii="宋体" w:eastAsia="宋体" w:hAnsi="宋体" w:cs="Times New Roman" w:hint="eastAsia"/>
          <w:b/>
          <w:bCs/>
          <w:kern w:val="0"/>
          <w:sz w:val="24"/>
          <w:szCs w:val="21"/>
        </w:rPr>
        <w:t>非工业园区</w:t>
      </w:r>
      <w:proofErr w:type="gramStart"/>
      <w:r w:rsidRPr="0076033F">
        <w:rPr>
          <w:rFonts w:ascii="宋体" w:eastAsia="宋体" w:hAnsi="宋体" w:cs="Times New Roman"/>
          <w:b/>
          <w:bCs/>
          <w:kern w:val="0"/>
          <w:sz w:val="24"/>
          <w:szCs w:val="21"/>
        </w:rPr>
        <w:t>降碳率</w:t>
      </w:r>
      <w:proofErr w:type="gramEnd"/>
      <w:r w:rsidRPr="0076033F">
        <w:rPr>
          <w:rFonts w:ascii="宋体" w:eastAsia="宋体" w:hAnsi="宋体" w:cs="Times New Roman"/>
          <w:b/>
          <w:bCs/>
          <w:kern w:val="0"/>
          <w:sz w:val="24"/>
          <w:szCs w:val="21"/>
        </w:rPr>
        <w:t xml:space="preserve"> non-industrial</w:t>
      </w:r>
      <w:r w:rsidRPr="0076033F">
        <w:rPr>
          <w:rFonts w:ascii="宋体" w:eastAsia="宋体" w:hAnsi="宋体" w:cs="Times New Roman" w:hint="eastAsia"/>
          <w:b/>
          <w:bCs/>
          <w:kern w:val="0"/>
          <w:sz w:val="24"/>
          <w:szCs w:val="21"/>
        </w:rPr>
        <w:t xml:space="preserve"> park</w:t>
      </w:r>
      <w:r w:rsidRPr="0076033F">
        <w:rPr>
          <w:rFonts w:ascii="宋体" w:eastAsia="宋体" w:hAnsi="宋体" w:cs="Times New Roman"/>
          <w:b/>
          <w:bCs/>
          <w:kern w:val="0"/>
          <w:sz w:val="24"/>
          <w:szCs w:val="21"/>
        </w:rPr>
        <w:t xml:space="preserve"> carbon dioxide reduction ratio</w:t>
      </w:r>
      <w:bookmarkEnd w:id="29"/>
    </w:p>
    <w:p w14:paraId="2C77A0E2"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基准园区碳排放量和设计园区碳排放量的差值，与基准园区碳排放量的比值。</w:t>
      </w:r>
    </w:p>
    <w:p w14:paraId="25A483D7" w14:textId="77777777" w:rsidR="00CE59C5" w:rsidRPr="0076033F" w:rsidRDefault="00000000">
      <w:pPr>
        <w:spacing w:line="360" w:lineRule="auto"/>
        <w:outlineLvl w:val="2"/>
        <w:rPr>
          <w:rFonts w:ascii="宋体" w:eastAsia="宋体" w:hAnsi="宋体" w:cs="Times New Roman"/>
          <w:b/>
          <w:bCs/>
          <w:kern w:val="0"/>
          <w:sz w:val="24"/>
          <w:szCs w:val="21"/>
        </w:rPr>
      </w:pPr>
      <w:bookmarkStart w:id="30" w:name="_Toc155864862"/>
      <w:r w:rsidRPr="0076033F">
        <w:rPr>
          <w:rFonts w:ascii="宋体" w:eastAsia="宋体" w:hAnsi="宋体" w:cs="Times New Roman"/>
          <w:b/>
          <w:bCs/>
          <w:kern w:val="0"/>
          <w:sz w:val="24"/>
          <w:szCs w:val="21"/>
        </w:rPr>
        <w:t xml:space="preserve">2.0.14 </w:t>
      </w:r>
      <w:r w:rsidRPr="0076033F">
        <w:rPr>
          <w:rFonts w:ascii="宋体" w:eastAsia="宋体" w:hAnsi="宋体" w:cs="Times New Roman" w:hint="eastAsia"/>
          <w:b/>
          <w:bCs/>
          <w:kern w:val="0"/>
          <w:sz w:val="24"/>
          <w:szCs w:val="21"/>
        </w:rPr>
        <w:t>工业园区</w:t>
      </w:r>
      <w:r w:rsidRPr="0076033F">
        <w:rPr>
          <w:rFonts w:ascii="宋体" w:eastAsia="宋体" w:hAnsi="宋体" w:cs="Times New Roman"/>
          <w:b/>
          <w:bCs/>
          <w:kern w:val="0"/>
          <w:sz w:val="24"/>
          <w:szCs w:val="21"/>
        </w:rPr>
        <w:t>单位总产值碳排放下降率</w:t>
      </w:r>
      <w:r w:rsidRPr="0076033F">
        <w:rPr>
          <w:rFonts w:ascii="宋体" w:eastAsia="宋体" w:hAnsi="宋体" w:cs="Times New Roman" w:hint="eastAsia"/>
          <w:b/>
          <w:bCs/>
          <w:kern w:val="0"/>
          <w:sz w:val="24"/>
          <w:szCs w:val="21"/>
        </w:rPr>
        <w:t xml:space="preserve"> c</w:t>
      </w:r>
      <w:r w:rsidRPr="0076033F">
        <w:rPr>
          <w:rFonts w:ascii="宋体" w:eastAsia="宋体" w:hAnsi="宋体" w:cs="Times New Roman"/>
          <w:b/>
          <w:bCs/>
          <w:kern w:val="0"/>
          <w:sz w:val="24"/>
          <w:szCs w:val="21"/>
        </w:rPr>
        <w:t>arbon dioxide per unit of industrial output value reduction intensity</w:t>
      </w:r>
      <w:bookmarkEnd w:id="30"/>
    </w:p>
    <w:p w14:paraId="33628428"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工业园区</w:t>
      </w:r>
      <w:r>
        <w:rPr>
          <w:rFonts w:ascii="Times New Roman" w:eastAsia="宋体" w:hAnsi="Times New Roman"/>
          <w:sz w:val="24"/>
          <w:szCs w:val="24"/>
        </w:rPr>
        <w:t>单位总产值碳排放与</w:t>
      </w:r>
      <w:r>
        <w:rPr>
          <w:rFonts w:ascii="Times New Roman" w:eastAsia="宋体" w:hAnsi="Times New Roman" w:hint="eastAsia"/>
          <w:sz w:val="24"/>
          <w:szCs w:val="24"/>
        </w:rPr>
        <w:t>行业内近三年</w:t>
      </w:r>
      <w:r>
        <w:rPr>
          <w:rFonts w:ascii="Times New Roman" w:eastAsia="宋体" w:hAnsi="Times New Roman"/>
          <w:sz w:val="24"/>
          <w:szCs w:val="24"/>
        </w:rPr>
        <w:t>单位总产值碳排放相比的下降度</w:t>
      </w:r>
      <w:r>
        <w:rPr>
          <w:rFonts w:ascii="Times New Roman" w:eastAsia="宋体" w:hAnsi="Times New Roman" w:hint="eastAsia"/>
          <w:sz w:val="24"/>
          <w:szCs w:val="24"/>
        </w:rPr>
        <w:t>。</w:t>
      </w:r>
    </w:p>
    <w:p w14:paraId="6DA0C133" w14:textId="36893C7F" w:rsidR="00CE59C5" w:rsidRPr="0076033F" w:rsidRDefault="00000000">
      <w:pPr>
        <w:spacing w:line="360" w:lineRule="auto"/>
        <w:outlineLvl w:val="2"/>
        <w:rPr>
          <w:rFonts w:ascii="宋体" w:eastAsia="宋体" w:hAnsi="宋体" w:cs="Times New Roman"/>
          <w:b/>
          <w:bCs/>
          <w:kern w:val="0"/>
          <w:sz w:val="24"/>
          <w:szCs w:val="21"/>
        </w:rPr>
      </w:pPr>
      <w:bookmarkStart w:id="31" w:name="_Toc155864863"/>
      <w:r w:rsidRPr="0076033F">
        <w:rPr>
          <w:rFonts w:ascii="宋体" w:eastAsia="宋体" w:hAnsi="宋体" w:cs="Times New Roman"/>
          <w:b/>
          <w:bCs/>
          <w:kern w:val="0"/>
          <w:sz w:val="24"/>
          <w:szCs w:val="21"/>
        </w:rPr>
        <w:t xml:space="preserve">2.0.15 </w:t>
      </w:r>
      <w:r w:rsidRPr="0076033F">
        <w:rPr>
          <w:rFonts w:ascii="宋体" w:eastAsia="宋体" w:hAnsi="宋体" w:cs="Times New Roman" w:hint="eastAsia"/>
          <w:b/>
          <w:bCs/>
          <w:kern w:val="0"/>
          <w:sz w:val="24"/>
          <w:szCs w:val="21"/>
        </w:rPr>
        <w:t>蓄能</w:t>
      </w:r>
      <w:r w:rsidRPr="0076033F">
        <w:rPr>
          <w:rFonts w:ascii="宋体" w:eastAsia="宋体" w:hAnsi="宋体" w:cs="Times New Roman"/>
          <w:b/>
          <w:bCs/>
          <w:kern w:val="0"/>
          <w:sz w:val="24"/>
          <w:szCs w:val="21"/>
        </w:rPr>
        <w:t xml:space="preserve">  energy storage </w:t>
      </w:r>
      <w:bookmarkEnd w:id="31"/>
    </w:p>
    <w:p w14:paraId="41000857" w14:textId="49E291E1"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通过采用具有调峰、填谷、调频、调相和事故备用等多种作用的设备，实现冷热（热量）和电能转移和储存的过程。</w:t>
      </w:r>
    </w:p>
    <w:p w14:paraId="54B1257B" w14:textId="77777777" w:rsidR="00CE59C5" w:rsidRPr="0076033F" w:rsidRDefault="00000000">
      <w:pPr>
        <w:spacing w:line="360" w:lineRule="auto"/>
        <w:outlineLvl w:val="2"/>
        <w:rPr>
          <w:rFonts w:ascii="宋体" w:eastAsia="宋体" w:hAnsi="宋体" w:cs="Times New Roman"/>
          <w:b/>
          <w:bCs/>
          <w:kern w:val="0"/>
          <w:sz w:val="24"/>
          <w:szCs w:val="21"/>
        </w:rPr>
      </w:pPr>
      <w:bookmarkStart w:id="32" w:name="_Toc155864864"/>
      <w:r w:rsidRPr="0076033F">
        <w:rPr>
          <w:rFonts w:ascii="宋体" w:eastAsia="宋体" w:hAnsi="宋体" w:cs="Times New Roman"/>
          <w:b/>
          <w:bCs/>
          <w:kern w:val="0"/>
          <w:sz w:val="24"/>
          <w:szCs w:val="21"/>
        </w:rPr>
        <w:t xml:space="preserve">2.0.16 </w:t>
      </w:r>
      <w:r w:rsidRPr="0076033F">
        <w:rPr>
          <w:rFonts w:ascii="宋体" w:eastAsia="宋体" w:hAnsi="宋体" w:cs="Times New Roman" w:hint="eastAsia"/>
          <w:b/>
          <w:bCs/>
          <w:kern w:val="0"/>
          <w:sz w:val="24"/>
          <w:szCs w:val="21"/>
        </w:rPr>
        <w:t>电气化率</w:t>
      </w:r>
      <w:r w:rsidRPr="0076033F">
        <w:rPr>
          <w:rFonts w:ascii="宋体" w:eastAsia="宋体" w:hAnsi="宋体" w:cs="Times New Roman"/>
          <w:b/>
          <w:bCs/>
          <w:kern w:val="0"/>
          <w:sz w:val="24"/>
          <w:szCs w:val="21"/>
        </w:rPr>
        <w:t xml:space="preserve"> electrification rate</w:t>
      </w:r>
      <w:bookmarkEnd w:id="32"/>
    </w:p>
    <w:p w14:paraId="2AF7C0B8"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终端电力能源消费与建筑或区域终端全部能源消费转化为等效电力后的比</w:t>
      </w:r>
      <w:r>
        <w:rPr>
          <w:rFonts w:ascii="Times New Roman" w:eastAsia="宋体" w:hAnsi="Times New Roman" w:hint="eastAsia"/>
          <w:sz w:val="24"/>
          <w:szCs w:val="24"/>
        </w:rPr>
        <w:lastRenderedPageBreak/>
        <w:t>值。</w:t>
      </w:r>
    </w:p>
    <w:p w14:paraId="604B5264" w14:textId="77777777" w:rsidR="00CE59C5" w:rsidRPr="0076033F" w:rsidRDefault="00000000">
      <w:pPr>
        <w:spacing w:line="360" w:lineRule="auto"/>
        <w:outlineLvl w:val="2"/>
        <w:rPr>
          <w:rFonts w:ascii="宋体" w:eastAsia="宋体" w:hAnsi="宋体" w:cs="Times New Roman"/>
          <w:b/>
          <w:bCs/>
          <w:kern w:val="0"/>
          <w:sz w:val="24"/>
          <w:szCs w:val="21"/>
        </w:rPr>
      </w:pPr>
      <w:bookmarkStart w:id="33" w:name="_Toc155864865"/>
      <w:r w:rsidRPr="0076033F">
        <w:rPr>
          <w:rFonts w:ascii="宋体" w:eastAsia="宋体" w:hAnsi="宋体" w:cs="Times New Roman"/>
          <w:b/>
          <w:bCs/>
          <w:kern w:val="0"/>
          <w:sz w:val="24"/>
          <w:szCs w:val="21"/>
        </w:rPr>
        <w:t xml:space="preserve">2.0.17 </w:t>
      </w:r>
      <w:r w:rsidRPr="0076033F">
        <w:rPr>
          <w:rFonts w:ascii="宋体" w:eastAsia="宋体" w:hAnsi="宋体" w:cs="Times New Roman" w:hint="eastAsia"/>
          <w:b/>
          <w:bCs/>
          <w:kern w:val="0"/>
          <w:sz w:val="24"/>
          <w:szCs w:val="21"/>
        </w:rPr>
        <w:t>柔性调节</w:t>
      </w:r>
      <w:r w:rsidRPr="0076033F">
        <w:rPr>
          <w:rFonts w:ascii="宋体" w:eastAsia="宋体" w:hAnsi="宋体" w:cs="Times New Roman"/>
          <w:b/>
          <w:bCs/>
          <w:kern w:val="0"/>
          <w:sz w:val="24"/>
          <w:szCs w:val="21"/>
        </w:rPr>
        <w:t xml:space="preserve"> </w:t>
      </w:r>
      <w:r w:rsidRPr="0076033F">
        <w:rPr>
          <w:rFonts w:ascii="宋体" w:eastAsia="宋体" w:hAnsi="宋体" w:cs="Times New Roman" w:hint="eastAsia"/>
          <w:b/>
          <w:bCs/>
          <w:kern w:val="0"/>
          <w:sz w:val="24"/>
          <w:szCs w:val="21"/>
        </w:rPr>
        <w:t>f</w:t>
      </w:r>
      <w:r w:rsidRPr="0076033F">
        <w:rPr>
          <w:rFonts w:ascii="宋体" w:eastAsia="宋体" w:hAnsi="宋体" w:cs="Times New Roman"/>
          <w:b/>
          <w:bCs/>
          <w:kern w:val="0"/>
          <w:sz w:val="24"/>
          <w:szCs w:val="21"/>
        </w:rPr>
        <w:t>lexible adjustment</w:t>
      </w:r>
      <w:bookmarkEnd w:id="33"/>
    </w:p>
    <w:p w14:paraId="44A49EF8"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建筑根据本地气候条件、用户需求和能源网络要求调节</w:t>
      </w:r>
      <w:r>
        <w:rPr>
          <w:rFonts w:ascii="Times New Roman" w:eastAsia="宋体" w:hAnsi="Times New Roman"/>
          <w:sz w:val="24"/>
          <w:szCs w:val="24"/>
        </w:rPr>
        <w:t>/</w:t>
      </w:r>
      <w:r>
        <w:rPr>
          <w:rFonts w:ascii="Times New Roman" w:eastAsia="宋体" w:hAnsi="Times New Roman" w:hint="eastAsia"/>
          <w:sz w:val="24"/>
          <w:szCs w:val="24"/>
        </w:rPr>
        <w:t>管理自身能源需求和供给的能力，建筑的能源柔性允许需求侧管理，可以根据周围能源网络的需求实现需求响应。</w:t>
      </w:r>
    </w:p>
    <w:p w14:paraId="7A73655C" w14:textId="77777777" w:rsidR="00CE59C5" w:rsidRPr="0076033F" w:rsidRDefault="00000000">
      <w:pPr>
        <w:spacing w:line="360" w:lineRule="auto"/>
        <w:outlineLvl w:val="2"/>
        <w:rPr>
          <w:rFonts w:ascii="宋体" w:eastAsia="宋体" w:hAnsi="宋体" w:cs="Times New Roman"/>
          <w:b/>
          <w:bCs/>
          <w:kern w:val="0"/>
          <w:sz w:val="24"/>
          <w:szCs w:val="21"/>
        </w:rPr>
      </w:pPr>
      <w:bookmarkStart w:id="34" w:name="_Toc155864866"/>
      <w:r w:rsidRPr="0076033F">
        <w:rPr>
          <w:rFonts w:ascii="宋体" w:eastAsia="宋体" w:hAnsi="宋体" w:cs="Times New Roman"/>
          <w:b/>
          <w:bCs/>
          <w:kern w:val="0"/>
          <w:sz w:val="24"/>
          <w:szCs w:val="21"/>
        </w:rPr>
        <w:t>2.0.18 碳抵消 carbon offset</w:t>
      </w:r>
      <w:bookmarkEnd w:id="34"/>
    </w:p>
    <w:p w14:paraId="38046F63"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在实行总量控制的</w:t>
      </w:r>
      <w:proofErr w:type="gramStart"/>
      <w:r>
        <w:rPr>
          <w:rFonts w:ascii="Times New Roman" w:eastAsia="宋体" w:hAnsi="Times New Roman" w:hint="eastAsia"/>
          <w:sz w:val="24"/>
          <w:szCs w:val="24"/>
        </w:rPr>
        <w:t>碳交易</w:t>
      </w:r>
      <w:proofErr w:type="gramEnd"/>
      <w:r>
        <w:rPr>
          <w:rFonts w:ascii="Times New Roman" w:eastAsia="宋体" w:hAnsi="Times New Roman" w:hint="eastAsia"/>
          <w:sz w:val="24"/>
          <w:szCs w:val="24"/>
        </w:rPr>
        <w:t>体系中，</w:t>
      </w:r>
      <w:proofErr w:type="gramStart"/>
      <w:r>
        <w:rPr>
          <w:rFonts w:ascii="Times New Roman" w:eastAsia="宋体" w:hAnsi="Times New Roman" w:hint="eastAsia"/>
          <w:sz w:val="24"/>
          <w:szCs w:val="24"/>
        </w:rPr>
        <w:t>允许控排企业</w:t>
      </w:r>
      <w:proofErr w:type="gramEnd"/>
      <w:r>
        <w:rPr>
          <w:rFonts w:ascii="Times New Roman" w:eastAsia="宋体" w:hAnsi="Times New Roman" w:hint="eastAsia"/>
          <w:sz w:val="24"/>
          <w:szCs w:val="24"/>
        </w:rPr>
        <w:t>使用特定减</w:t>
      </w:r>
      <w:proofErr w:type="gramStart"/>
      <w:r>
        <w:rPr>
          <w:rFonts w:ascii="Times New Roman" w:eastAsia="宋体" w:hAnsi="Times New Roman" w:hint="eastAsia"/>
          <w:sz w:val="24"/>
          <w:szCs w:val="24"/>
        </w:rPr>
        <w:t>排项目</w:t>
      </w:r>
      <w:proofErr w:type="gramEnd"/>
      <w:r>
        <w:rPr>
          <w:rFonts w:ascii="Times New Roman" w:eastAsia="宋体" w:hAnsi="Times New Roman" w:hint="eastAsia"/>
          <w:sz w:val="24"/>
          <w:szCs w:val="24"/>
        </w:rPr>
        <w:t>产生的减排量进行履约的一种机制。</w:t>
      </w:r>
    </w:p>
    <w:p w14:paraId="7F800C33" w14:textId="77777777" w:rsidR="00CE59C5" w:rsidRPr="0076033F" w:rsidRDefault="00000000">
      <w:pPr>
        <w:spacing w:line="360" w:lineRule="auto"/>
        <w:outlineLvl w:val="2"/>
        <w:rPr>
          <w:rFonts w:ascii="宋体" w:eastAsia="宋体" w:hAnsi="宋体" w:cs="Times New Roman"/>
          <w:b/>
          <w:bCs/>
          <w:kern w:val="0"/>
          <w:sz w:val="24"/>
          <w:szCs w:val="21"/>
        </w:rPr>
      </w:pPr>
      <w:bookmarkStart w:id="35" w:name="_Toc155864867"/>
      <w:r w:rsidRPr="0076033F">
        <w:rPr>
          <w:rFonts w:ascii="宋体" w:eastAsia="宋体" w:hAnsi="宋体" w:cs="Times New Roman"/>
          <w:b/>
          <w:bCs/>
          <w:kern w:val="0"/>
          <w:sz w:val="24"/>
          <w:szCs w:val="21"/>
        </w:rPr>
        <w:t xml:space="preserve">2.0.19 碳信用 </w:t>
      </w:r>
      <w:r w:rsidRPr="0076033F">
        <w:rPr>
          <w:rFonts w:ascii="宋体" w:eastAsia="宋体" w:hAnsi="宋体" w:cs="Times New Roman" w:hint="eastAsia"/>
          <w:b/>
          <w:bCs/>
          <w:kern w:val="0"/>
          <w:sz w:val="24"/>
          <w:szCs w:val="21"/>
        </w:rPr>
        <w:t>c</w:t>
      </w:r>
      <w:r w:rsidRPr="0076033F">
        <w:rPr>
          <w:rFonts w:ascii="宋体" w:eastAsia="宋体" w:hAnsi="宋体" w:cs="Times New Roman"/>
          <w:b/>
          <w:bCs/>
          <w:kern w:val="0"/>
          <w:sz w:val="24"/>
          <w:szCs w:val="21"/>
        </w:rPr>
        <w:t>arbon credit</w:t>
      </w:r>
      <w:bookmarkEnd w:id="35"/>
    </w:p>
    <w:p w14:paraId="6E60EA2C"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温室气体减</w:t>
      </w:r>
      <w:proofErr w:type="gramStart"/>
      <w:r>
        <w:rPr>
          <w:rFonts w:ascii="Times New Roman" w:eastAsia="宋体" w:hAnsi="Times New Roman" w:hint="eastAsia"/>
          <w:sz w:val="24"/>
          <w:szCs w:val="24"/>
        </w:rPr>
        <w:t>排项目</w:t>
      </w:r>
      <w:proofErr w:type="gramEnd"/>
      <w:r>
        <w:rPr>
          <w:rFonts w:ascii="Times New Roman" w:eastAsia="宋体" w:hAnsi="Times New Roman" w:hint="eastAsia"/>
          <w:sz w:val="24"/>
          <w:szCs w:val="24"/>
        </w:rPr>
        <w:t>按照有关技术标准和认定程序确认减排量化后效果，由政府部门或国际组织签发或其授权机构签发</w:t>
      </w:r>
      <w:proofErr w:type="gramStart"/>
      <w:r>
        <w:rPr>
          <w:rFonts w:ascii="Times New Roman" w:eastAsia="宋体" w:hAnsi="Times New Roman" w:hint="eastAsia"/>
          <w:sz w:val="24"/>
          <w:szCs w:val="24"/>
        </w:rPr>
        <w:t>的碳减排</w:t>
      </w:r>
      <w:proofErr w:type="gramEnd"/>
      <w:r>
        <w:rPr>
          <w:rFonts w:ascii="Times New Roman" w:eastAsia="宋体" w:hAnsi="Times New Roman" w:hint="eastAsia"/>
          <w:sz w:val="24"/>
          <w:szCs w:val="24"/>
        </w:rPr>
        <w:t>指标。碳信用的计量单位为碳信用额，</w:t>
      </w:r>
      <w:r>
        <w:rPr>
          <w:rFonts w:ascii="Times New Roman" w:eastAsia="宋体" w:hAnsi="Times New Roman"/>
          <w:sz w:val="24"/>
          <w:szCs w:val="24"/>
        </w:rPr>
        <w:t>1</w:t>
      </w:r>
      <w:r>
        <w:rPr>
          <w:rFonts w:ascii="Times New Roman" w:eastAsia="宋体" w:hAnsi="Times New Roman"/>
          <w:sz w:val="24"/>
          <w:szCs w:val="24"/>
        </w:rPr>
        <w:t>个碳信用额相当于</w:t>
      </w:r>
      <w:r>
        <w:rPr>
          <w:rFonts w:ascii="Times New Roman" w:eastAsia="宋体" w:hAnsi="Times New Roman"/>
          <w:sz w:val="24"/>
          <w:szCs w:val="24"/>
        </w:rPr>
        <w:t>1</w:t>
      </w:r>
      <w:r>
        <w:rPr>
          <w:rFonts w:ascii="Times New Roman" w:eastAsia="宋体" w:hAnsi="Times New Roman"/>
          <w:sz w:val="24"/>
          <w:szCs w:val="24"/>
        </w:rPr>
        <w:t>吨二氧化碳当量。</w:t>
      </w:r>
    </w:p>
    <w:p w14:paraId="209ABDE0" w14:textId="77777777" w:rsidR="00CE59C5" w:rsidRPr="0076033F" w:rsidRDefault="00000000">
      <w:pPr>
        <w:spacing w:line="360" w:lineRule="auto"/>
        <w:outlineLvl w:val="2"/>
        <w:rPr>
          <w:rFonts w:ascii="宋体" w:eastAsia="宋体" w:hAnsi="宋体" w:cs="Times New Roman"/>
          <w:b/>
          <w:bCs/>
          <w:kern w:val="0"/>
          <w:sz w:val="24"/>
          <w:szCs w:val="21"/>
        </w:rPr>
      </w:pPr>
      <w:bookmarkStart w:id="36" w:name="_Toc155864868"/>
      <w:r w:rsidRPr="0076033F">
        <w:rPr>
          <w:rFonts w:ascii="宋体" w:eastAsia="宋体" w:hAnsi="宋体" w:cs="Times New Roman"/>
          <w:b/>
          <w:bCs/>
          <w:kern w:val="0"/>
          <w:sz w:val="24"/>
          <w:szCs w:val="21"/>
        </w:rPr>
        <w:t xml:space="preserve">2.0.20 </w:t>
      </w:r>
      <w:r w:rsidRPr="0076033F">
        <w:rPr>
          <w:rFonts w:ascii="宋体" w:eastAsia="宋体" w:hAnsi="宋体" w:cs="Times New Roman" w:hint="eastAsia"/>
          <w:b/>
          <w:bCs/>
          <w:kern w:val="0"/>
          <w:sz w:val="24"/>
          <w:szCs w:val="21"/>
        </w:rPr>
        <w:t>可再生能源信用</w:t>
      </w:r>
      <w:r w:rsidRPr="0076033F">
        <w:rPr>
          <w:rFonts w:ascii="宋体" w:eastAsia="宋体" w:hAnsi="宋体" w:cs="Times New Roman"/>
          <w:b/>
          <w:bCs/>
          <w:kern w:val="0"/>
          <w:sz w:val="24"/>
          <w:szCs w:val="21"/>
        </w:rPr>
        <w:t xml:space="preserve"> </w:t>
      </w:r>
      <w:r w:rsidRPr="0076033F">
        <w:rPr>
          <w:rFonts w:ascii="宋体" w:eastAsia="宋体" w:hAnsi="宋体" w:cs="Times New Roman" w:hint="eastAsia"/>
          <w:b/>
          <w:bCs/>
          <w:kern w:val="0"/>
          <w:sz w:val="24"/>
          <w:szCs w:val="21"/>
        </w:rPr>
        <w:t>r</w:t>
      </w:r>
      <w:r w:rsidRPr="0076033F">
        <w:rPr>
          <w:rFonts w:ascii="宋体" w:eastAsia="宋体" w:hAnsi="宋体" w:cs="Times New Roman"/>
          <w:b/>
          <w:bCs/>
          <w:kern w:val="0"/>
          <w:sz w:val="24"/>
          <w:szCs w:val="21"/>
        </w:rPr>
        <w:t>enewable energy credits</w:t>
      </w:r>
      <w:bookmarkEnd w:id="36"/>
    </w:p>
    <w:p w14:paraId="6B72F498"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通过绿色电力证书交易或绿色电力交易，获得的绿色电力证书，在本标准中定义为可再生能源信用。</w:t>
      </w:r>
    </w:p>
    <w:p w14:paraId="341E4A3B" w14:textId="77777777" w:rsidR="00CE59C5" w:rsidRPr="0076033F" w:rsidRDefault="00000000">
      <w:pPr>
        <w:spacing w:line="360" w:lineRule="auto"/>
        <w:outlineLvl w:val="2"/>
        <w:rPr>
          <w:rFonts w:ascii="宋体" w:eastAsia="宋体" w:hAnsi="宋体" w:cs="Times New Roman"/>
          <w:b/>
          <w:bCs/>
          <w:kern w:val="0"/>
          <w:sz w:val="24"/>
          <w:szCs w:val="21"/>
        </w:rPr>
      </w:pPr>
      <w:bookmarkStart w:id="37" w:name="_Toc155864869"/>
      <w:r w:rsidRPr="0076033F">
        <w:rPr>
          <w:rFonts w:ascii="宋体" w:eastAsia="宋体" w:hAnsi="宋体" w:cs="Times New Roman"/>
          <w:b/>
          <w:bCs/>
          <w:kern w:val="0"/>
          <w:sz w:val="24"/>
          <w:szCs w:val="21"/>
        </w:rPr>
        <w:t xml:space="preserve">2.0.21 </w:t>
      </w:r>
      <w:r w:rsidRPr="0076033F">
        <w:rPr>
          <w:rFonts w:ascii="宋体" w:eastAsia="宋体" w:hAnsi="宋体" w:cs="Times New Roman" w:hint="eastAsia"/>
          <w:b/>
          <w:bCs/>
          <w:kern w:val="0"/>
          <w:sz w:val="24"/>
          <w:szCs w:val="21"/>
        </w:rPr>
        <w:t>绿色电力</w:t>
      </w:r>
      <w:r w:rsidRPr="0076033F">
        <w:rPr>
          <w:rFonts w:ascii="宋体" w:eastAsia="宋体" w:hAnsi="宋体" w:cs="Times New Roman"/>
          <w:b/>
          <w:bCs/>
          <w:kern w:val="0"/>
          <w:sz w:val="24"/>
          <w:szCs w:val="21"/>
        </w:rPr>
        <w:t xml:space="preserve"> green electricity</w:t>
      </w:r>
      <w:bookmarkEnd w:id="37"/>
      <w:r w:rsidRPr="0076033F">
        <w:rPr>
          <w:rFonts w:ascii="宋体" w:eastAsia="宋体" w:hAnsi="宋体" w:cs="Times New Roman"/>
          <w:b/>
          <w:bCs/>
          <w:kern w:val="0"/>
          <w:sz w:val="24"/>
          <w:szCs w:val="21"/>
        </w:rPr>
        <w:t xml:space="preserve"> </w:t>
      </w:r>
    </w:p>
    <w:p w14:paraId="09127934"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在生产电力的过程中，温室气体排放量为</w:t>
      </w:r>
      <w:proofErr w:type="gramStart"/>
      <w:r>
        <w:rPr>
          <w:rFonts w:ascii="Times New Roman" w:eastAsia="宋体" w:hAnsi="Times New Roman" w:hint="eastAsia"/>
          <w:sz w:val="24"/>
          <w:szCs w:val="24"/>
        </w:rPr>
        <w:t>零或趋近于</w:t>
      </w:r>
      <w:proofErr w:type="gramEnd"/>
      <w:r>
        <w:rPr>
          <w:rFonts w:ascii="Times New Roman" w:eastAsia="宋体" w:hAnsi="Times New Roman" w:hint="eastAsia"/>
          <w:sz w:val="24"/>
          <w:szCs w:val="24"/>
        </w:rPr>
        <w:t>零的电力。</w:t>
      </w:r>
    </w:p>
    <w:p w14:paraId="24C0631C" w14:textId="77777777" w:rsidR="00CE59C5" w:rsidRPr="0076033F" w:rsidRDefault="00000000">
      <w:pPr>
        <w:spacing w:line="360" w:lineRule="auto"/>
        <w:outlineLvl w:val="2"/>
        <w:rPr>
          <w:rFonts w:ascii="宋体" w:eastAsia="宋体" w:hAnsi="宋体" w:cs="Times New Roman"/>
          <w:b/>
          <w:bCs/>
          <w:kern w:val="0"/>
          <w:sz w:val="24"/>
          <w:szCs w:val="21"/>
        </w:rPr>
      </w:pPr>
      <w:bookmarkStart w:id="38" w:name="_Toc155864870"/>
      <w:r w:rsidRPr="0076033F">
        <w:rPr>
          <w:rFonts w:ascii="宋体" w:eastAsia="宋体" w:hAnsi="宋体" w:cs="Times New Roman"/>
          <w:b/>
          <w:bCs/>
          <w:kern w:val="0"/>
          <w:sz w:val="24"/>
          <w:szCs w:val="21"/>
        </w:rPr>
        <w:t xml:space="preserve">2.0.22 </w:t>
      </w:r>
      <w:r w:rsidRPr="0076033F">
        <w:rPr>
          <w:rFonts w:ascii="宋体" w:eastAsia="宋体" w:hAnsi="宋体" w:cs="Times New Roman" w:hint="eastAsia"/>
          <w:b/>
          <w:bCs/>
          <w:kern w:val="0"/>
          <w:sz w:val="24"/>
          <w:szCs w:val="21"/>
        </w:rPr>
        <w:t>绿色电力证书</w:t>
      </w:r>
      <w:r w:rsidRPr="0076033F">
        <w:rPr>
          <w:rFonts w:ascii="宋体" w:eastAsia="宋体" w:hAnsi="宋体" w:cs="Times New Roman"/>
          <w:b/>
          <w:bCs/>
          <w:kern w:val="0"/>
          <w:sz w:val="24"/>
          <w:szCs w:val="21"/>
        </w:rPr>
        <w:t xml:space="preserve"> </w:t>
      </w:r>
      <w:bookmarkStart w:id="39" w:name="_Hlk149685361"/>
      <w:r w:rsidRPr="0076033F">
        <w:rPr>
          <w:rFonts w:ascii="宋体" w:eastAsia="宋体" w:hAnsi="宋体" w:cs="Times New Roman"/>
          <w:b/>
          <w:bCs/>
          <w:kern w:val="0"/>
          <w:sz w:val="24"/>
          <w:szCs w:val="21"/>
        </w:rPr>
        <w:t>green electricity certificate</w:t>
      </w:r>
      <w:bookmarkEnd w:id="38"/>
      <w:bookmarkEnd w:id="39"/>
      <w:r w:rsidRPr="0076033F">
        <w:rPr>
          <w:rFonts w:ascii="宋体" w:eastAsia="宋体" w:hAnsi="宋体" w:cs="Times New Roman"/>
          <w:b/>
          <w:bCs/>
          <w:kern w:val="0"/>
          <w:sz w:val="24"/>
          <w:szCs w:val="21"/>
        </w:rPr>
        <w:t xml:space="preserve"> </w:t>
      </w:r>
    </w:p>
    <w:p w14:paraId="03A6EAE3"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国家可再生能源信息管理中心按照国家能源</w:t>
      </w:r>
      <w:proofErr w:type="gramStart"/>
      <w:r>
        <w:rPr>
          <w:rFonts w:ascii="Times New Roman" w:eastAsia="宋体" w:hAnsi="Times New Roman" w:hint="eastAsia"/>
          <w:sz w:val="24"/>
          <w:szCs w:val="24"/>
        </w:rPr>
        <w:t>局相关</w:t>
      </w:r>
      <w:proofErr w:type="gramEnd"/>
      <w:r>
        <w:rPr>
          <w:rFonts w:ascii="Times New Roman" w:eastAsia="宋体" w:hAnsi="Times New Roman" w:hint="eastAsia"/>
          <w:sz w:val="24"/>
          <w:szCs w:val="24"/>
        </w:rPr>
        <w:t>管理规定，依据可再生能源上网电量通过国家能源局可再生能源发电项目信息管理平台向符合资格的可再生能源发电企业颁发的具有唯一代码标识的电子凭证。绿色电力证书的计量单位为</w:t>
      </w:r>
      <w:r>
        <w:rPr>
          <w:rFonts w:ascii="Times New Roman" w:eastAsia="宋体" w:hAnsi="Times New Roman"/>
          <w:sz w:val="24"/>
          <w:szCs w:val="24"/>
        </w:rPr>
        <w:t>MWh</w:t>
      </w:r>
      <w:r>
        <w:rPr>
          <w:rFonts w:ascii="Times New Roman" w:eastAsia="宋体" w:hAnsi="Times New Roman" w:hint="eastAsia"/>
          <w:sz w:val="24"/>
          <w:szCs w:val="24"/>
        </w:rPr>
        <w:t>，</w:t>
      </w:r>
      <w:r>
        <w:rPr>
          <w:rFonts w:ascii="Times New Roman" w:eastAsia="宋体" w:hAnsi="Times New Roman"/>
          <w:sz w:val="24"/>
          <w:szCs w:val="24"/>
        </w:rPr>
        <w:t>1</w:t>
      </w:r>
      <w:r>
        <w:rPr>
          <w:rFonts w:ascii="Times New Roman" w:eastAsia="宋体" w:hAnsi="Times New Roman" w:hint="eastAsia"/>
          <w:sz w:val="24"/>
          <w:szCs w:val="24"/>
        </w:rPr>
        <w:t>个证书对应</w:t>
      </w:r>
      <w:r>
        <w:rPr>
          <w:rFonts w:ascii="Times New Roman" w:eastAsia="宋体" w:hAnsi="Times New Roman"/>
          <w:sz w:val="24"/>
          <w:szCs w:val="24"/>
        </w:rPr>
        <w:t>1MWh</w:t>
      </w:r>
      <w:r>
        <w:rPr>
          <w:rFonts w:ascii="Times New Roman" w:eastAsia="宋体" w:hAnsi="Times New Roman" w:hint="eastAsia"/>
          <w:sz w:val="24"/>
          <w:szCs w:val="24"/>
        </w:rPr>
        <w:t>结算电量。</w:t>
      </w:r>
    </w:p>
    <w:p w14:paraId="358DC568" w14:textId="77777777" w:rsidR="00CE59C5" w:rsidRPr="0076033F" w:rsidRDefault="00000000">
      <w:pPr>
        <w:spacing w:line="360" w:lineRule="auto"/>
        <w:outlineLvl w:val="2"/>
        <w:rPr>
          <w:rFonts w:ascii="宋体" w:eastAsia="宋体" w:hAnsi="宋体" w:cs="Times New Roman"/>
          <w:b/>
          <w:bCs/>
          <w:kern w:val="0"/>
          <w:sz w:val="24"/>
          <w:szCs w:val="21"/>
        </w:rPr>
      </w:pPr>
      <w:bookmarkStart w:id="40" w:name="_Toc155864871"/>
      <w:r w:rsidRPr="0076033F">
        <w:rPr>
          <w:rFonts w:ascii="宋体" w:eastAsia="宋体" w:hAnsi="宋体" w:cs="Times New Roman"/>
          <w:b/>
          <w:bCs/>
          <w:kern w:val="0"/>
          <w:sz w:val="24"/>
          <w:szCs w:val="21"/>
        </w:rPr>
        <w:t xml:space="preserve">2.0.23 </w:t>
      </w:r>
      <w:r w:rsidRPr="0076033F">
        <w:rPr>
          <w:rFonts w:ascii="宋体" w:eastAsia="宋体" w:hAnsi="宋体" w:cs="Times New Roman" w:hint="eastAsia"/>
          <w:b/>
          <w:bCs/>
          <w:kern w:val="0"/>
          <w:sz w:val="24"/>
          <w:szCs w:val="21"/>
        </w:rPr>
        <w:t>绿色电力交易</w:t>
      </w:r>
      <w:r w:rsidRPr="0076033F">
        <w:rPr>
          <w:rFonts w:ascii="宋体" w:eastAsia="宋体" w:hAnsi="宋体" w:cs="Times New Roman"/>
          <w:b/>
          <w:bCs/>
          <w:kern w:val="0"/>
          <w:sz w:val="24"/>
          <w:szCs w:val="21"/>
        </w:rPr>
        <w:t xml:space="preserve"> green electricity trade</w:t>
      </w:r>
      <w:bookmarkEnd w:id="40"/>
    </w:p>
    <w:p w14:paraId="1ADAF070"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用以满足电力用户购买、消费绿色电力需求，以绿色电力产品为标的物的电力中长期交易。</w:t>
      </w:r>
    </w:p>
    <w:p w14:paraId="2399CAE9" w14:textId="77777777" w:rsidR="00CE59C5" w:rsidRDefault="00000000">
      <w:pPr>
        <w:spacing w:line="360" w:lineRule="auto"/>
        <w:outlineLvl w:val="2"/>
        <w:rPr>
          <w:rFonts w:ascii="Times New Roman" w:eastAsia="宋体" w:hAnsi="Times New Roman"/>
          <w:b/>
          <w:bCs/>
          <w:sz w:val="24"/>
          <w:szCs w:val="24"/>
        </w:rPr>
      </w:pPr>
      <w:bookmarkStart w:id="41" w:name="_Toc155864872"/>
      <w:r w:rsidRPr="0076033F">
        <w:rPr>
          <w:rFonts w:ascii="宋体" w:eastAsia="宋体" w:hAnsi="宋体" w:cs="Times New Roman"/>
          <w:b/>
          <w:bCs/>
          <w:kern w:val="0"/>
          <w:sz w:val="24"/>
          <w:szCs w:val="21"/>
        </w:rPr>
        <w:t xml:space="preserve">2.0.24 </w:t>
      </w:r>
      <w:r w:rsidRPr="0076033F">
        <w:rPr>
          <w:rFonts w:ascii="宋体" w:eastAsia="宋体" w:hAnsi="宋体" w:cs="Times New Roman" w:hint="eastAsia"/>
          <w:b/>
          <w:bCs/>
          <w:kern w:val="0"/>
          <w:sz w:val="24"/>
          <w:szCs w:val="21"/>
        </w:rPr>
        <w:t>绿色电力证书交易</w:t>
      </w:r>
      <w:r w:rsidRPr="0076033F">
        <w:rPr>
          <w:rFonts w:ascii="宋体" w:eastAsia="宋体" w:hAnsi="宋体" w:cs="Times New Roman"/>
          <w:b/>
          <w:bCs/>
          <w:kern w:val="0"/>
          <w:sz w:val="24"/>
          <w:szCs w:val="21"/>
        </w:rPr>
        <w:t xml:space="preserve"> green electricity certificate trade</w:t>
      </w:r>
      <w:bookmarkEnd w:id="41"/>
    </w:p>
    <w:p w14:paraId="5E0A11CD"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证书认购参与人在绿色电力证书自愿认购平台上的自愿认购和出售行为。</w:t>
      </w:r>
    </w:p>
    <w:p w14:paraId="4359D86A" w14:textId="77777777" w:rsidR="00CE59C5" w:rsidRDefault="00000000">
      <w:pPr>
        <w:spacing w:line="360" w:lineRule="auto"/>
        <w:rPr>
          <w:rFonts w:ascii="Times New Roman" w:eastAsia="宋体" w:hAnsi="Times New Roman"/>
          <w:sz w:val="24"/>
          <w:szCs w:val="24"/>
        </w:rPr>
      </w:pPr>
      <w:r>
        <w:rPr>
          <w:rFonts w:ascii="Times New Roman" w:eastAsia="宋体" w:hAnsi="Times New Roman"/>
          <w:sz w:val="24"/>
          <w:szCs w:val="24"/>
        </w:rPr>
        <w:br w:type="page"/>
      </w:r>
    </w:p>
    <w:p w14:paraId="68D02668" w14:textId="77777777" w:rsidR="00CE59C5" w:rsidRPr="007218AD" w:rsidRDefault="00000000" w:rsidP="007218AD">
      <w:pPr>
        <w:numPr>
          <w:ilvl w:val="0"/>
          <w:numId w:val="2"/>
        </w:numPr>
        <w:spacing w:after="240"/>
        <w:ind w:left="0" w:firstLine="0"/>
        <w:jc w:val="center"/>
        <w:outlineLvl w:val="0"/>
        <w:rPr>
          <w:rFonts w:ascii="黑体" w:eastAsia="黑体" w:hAnsi="黑体" w:cs="Times New Roman"/>
          <w:bCs/>
          <w:kern w:val="0"/>
          <w:sz w:val="36"/>
          <w:szCs w:val="32"/>
        </w:rPr>
      </w:pPr>
      <w:bookmarkStart w:id="42" w:name="_Toc155864873"/>
      <w:bookmarkStart w:id="43" w:name="_Toc155865945"/>
      <w:bookmarkStart w:id="44" w:name="_Hlk155862963"/>
      <w:r w:rsidRPr="007218AD">
        <w:rPr>
          <w:rFonts w:ascii="黑体" w:eastAsia="黑体" w:hAnsi="黑体" w:cs="Times New Roman" w:hint="eastAsia"/>
          <w:bCs/>
          <w:kern w:val="0"/>
          <w:sz w:val="36"/>
          <w:szCs w:val="32"/>
        </w:rPr>
        <w:lastRenderedPageBreak/>
        <w:t>基本规定</w:t>
      </w:r>
      <w:bookmarkEnd w:id="42"/>
      <w:bookmarkEnd w:id="43"/>
    </w:p>
    <w:p w14:paraId="145E6410" w14:textId="77777777" w:rsidR="00CE59C5" w:rsidRPr="007218AD" w:rsidRDefault="00000000" w:rsidP="007500F6">
      <w:pPr>
        <w:pStyle w:val="a0"/>
      </w:pPr>
      <w:bookmarkStart w:id="45" w:name="_Toc155864874"/>
      <w:bookmarkStart w:id="46" w:name="_Toc155865946"/>
      <w:r w:rsidRPr="007218AD">
        <w:rPr>
          <w:rFonts w:hint="eastAsia"/>
        </w:rPr>
        <w:t>一般规定</w:t>
      </w:r>
      <w:bookmarkEnd w:id="45"/>
      <w:bookmarkEnd w:id="46"/>
    </w:p>
    <w:p w14:paraId="04316C18" w14:textId="77777777" w:rsidR="00CE59C5" w:rsidRDefault="00CE59C5">
      <w:pPr>
        <w:spacing w:line="400" w:lineRule="exact"/>
        <w:ind w:firstLineChars="200" w:firstLine="480"/>
        <w:rPr>
          <w:rFonts w:ascii="Times New Roman" w:eastAsia="宋体" w:hAnsi="Times New Roman"/>
          <w:sz w:val="24"/>
          <w:szCs w:val="24"/>
        </w:rPr>
      </w:pPr>
    </w:p>
    <w:p w14:paraId="770C839F" w14:textId="77777777" w:rsidR="00CE59C5" w:rsidRDefault="00000000">
      <w:pPr>
        <w:spacing w:line="360" w:lineRule="auto"/>
        <w:outlineLvl w:val="2"/>
        <w:rPr>
          <w:rFonts w:ascii="Times New Roman" w:eastAsia="宋体" w:hAnsi="Times New Roman"/>
          <w:sz w:val="24"/>
          <w:szCs w:val="24"/>
        </w:rPr>
      </w:pPr>
      <w:bookmarkStart w:id="47" w:name="_Toc155864875"/>
      <w:r>
        <w:rPr>
          <w:rFonts w:ascii="Times New Roman" w:eastAsia="宋体" w:hAnsi="Times New Roman" w:hint="eastAsia"/>
          <w:b/>
          <w:bCs/>
          <w:sz w:val="24"/>
          <w:szCs w:val="24"/>
        </w:rPr>
        <w:t>3</w:t>
      </w:r>
      <w:r>
        <w:rPr>
          <w:rFonts w:ascii="Times New Roman" w:eastAsia="宋体" w:hAnsi="Times New Roman"/>
          <w:b/>
          <w:bCs/>
          <w:sz w:val="24"/>
          <w:szCs w:val="24"/>
        </w:rPr>
        <w:t>.1.1</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园区的评价以新建与既有改造的居住、办公、医疗、商业、教学、工业等功能为主的各类园区为对象。</w:t>
      </w:r>
      <w:bookmarkEnd w:id="47"/>
    </w:p>
    <w:p w14:paraId="7CA8D61A" w14:textId="7EDB9EB1" w:rsidR="00CE59C5" w:rsidRPr="004F3E63" w:rsidRDefault="00000000" w:rsidP="004F3E63">
      <w:pPr>
        <w:spacing w:line="360" w:lineRule="auto"/>
        <w:outlineLvl w:val="2"/>
        <w:rPr>
          <w:rFonts w:ascii="Times New Roman" w:eastAsia="宋体" w:hAnsi="Times New Roman"/>
          <w:b/>
          <w:bCs/>
          <w:sz w:val="24"/>
          <w:szCs w:val="24"/>
        </w:rPr>
      </w:pPr>
      <w:bookmarkStart w:id="48" w:name="_Toc155864876"/>
      <w:r>
        <w:rPr>
          <w:rFonts w:ascii="Times New Roman" w:eastAsia="宋体" w:hAnsi="Times New Roman"/>
          <w:b/>
          <w:bCs/>
          <w:sz w:val="24"/>
          <w:szCs w:val="24"/>
        </w:rPr>
        <w:t xml:space="preserve">3.1.2 </w:t>
      </w:r>
      <w:r>
        <w:rPr>
          <w:rFonts w:ascii="Times New Roman" w:eastAsia="宋体" w:hAnsi="Times New Roman" w:hint="eastAsia"/>
          <w:sz w:val="24"/>
          <w:szCs w:val="24"/>
        </w:rPr>
        <w:t>园区评价对象应具有清晰物理边界和管理主体，园区的占地面积不宜超过</w:t>
      </w:r>
      <w:r>
        <w:rPr>
          <w:rFonts w:ascii="Times New Roman" w:eastAsia="宋体" w:hAnsi="Times New Roman" w:hint="eastAsia"/>
          <w:sz w:val="24"/>
          <w:szCs w:val="24"/>
        </w:rPr>
        <w:t>1</w:t>
      </w:r>
      <w:r>
        <w:rPr>
          <w:rFonts w:ascii="Times New Roman" w:eastAsia="宋体" w:hAnsi="Times New Roman"/>
          <w:sz w:val="24"/>
          <w:szCs w:val="24"/>
        </w:rPr>
        <w:t>km</w:t>
      </w:r>
      <w:r>
        <w:rPr>
          <w:rFonts w:ascii="Times New Roman" w:eastAsia="宋体" w:hAnsi="Times New Roman"/>
          <w:sz w:val="24"/>
          <w:szCs w:val="24"/>
          <w:vertAlign w:val="superscript"/>
        </w:rPr>
        <w:t>2</w:t>
      </w:r>
      <w:r>
        <w:rPr>
          <w:rFonts w:ascii="Times New Roman" w:eastAsia="宋体" w:hAnsi="Times New Roman" w:hint="eastAsia"/>
          <w:sz w:val="24"/>
          <w:szCs w:val="24"/>
        </w:rPr>
        <w:t>。</w:t>
      </w:r>
      <w:bookmarkEnd w:id="48"/>
      <w:r>
        <w:rPr>
          <w:rFonts w:ascii="Times New Roman" w:eastAsia="宋体" w:hAnsi="Times New Roman"/>
          <w:sz w:val="24"/>
          <w:szCs w:val="24"/>
        </w:rPr>
        <w:t xml:space="preserve"> </w:t>
      </w:r>
    </w:p>
    <w:p w14:paraId="742A9A5B" w14:textId="77777777" w:rsidR="00CE59C5" w:rsidRDefault="00000000">
      <w:pPr>
        <w:spacing w:line="360" w:lineRule="auto"/>
        <w:outlineLvl w:val="2"/>
        <w:rPr>
          <w:rFonts w:ascii="Times New Roman" w:eastAsia="宋体" w:hAnsi="Times New Roman"/>
          <w:sz w:val="24"/>
          <w:szCs w:val="24"/>
        </w:rPr>
      </w:pPr>
      <w:bookmarkStart w:id="49" w:name="_Toc155864877"/>
      <w:r>
        <w:rPr>
          <w:rFonts w:ascii="Times New Roman" w:eastAsia="宋体" w:hAnsi="Times New Roman"/>
          <w:b/>
          <w:bCs/>
          <w:sz w:val="24"/>
          <w:szCs w:val="24"/>
        </w:rPr>
        <w:t xml:space="preserve">3.1.3 </w:t>
      </w:r>
      <w:r>
        <w:rPr>
          <w:rFonts w:ascii="Times New Roman" w:eastAsia="宋体" w:hAnsi="Times New Roman" w:hint="eastAsia"/>
          <w:sz w:val="24"/>
          <w:szCs w:val="24"/>
        </w:rPr>
        <w:t>园区内的工业建筑围护结构、设备等参数，应满足《建筑节能与可再生能源通用规范》的要求。</w:t>
      </w:r>
      <w:bookmarkEnd w:id="49"/>
    </w:p>
    <w:p w14:paraId="21707917" w14:textId="77777777" w:rsidR="00CE59C5" w:rsidRDefault="00CE59C5">
      <w:pPr>
        <w:spacing w:line="400" w:lineRule="exact"/>
        <w:ind w:firstLineChars="300" w:firstLine="630"/>
        <w:rPr>
          <w:rFonts w:ascii="Times New Roman" w:eastAsia="楷体" w:hAnsi="Times New Roman" w:cs="Times New Roman"/>
          <w:color w:val="111111"/>
          <w:szCs w:val="21"/>
        </w:rPr>
      </w:pPr>
    </w:p>
    <w:p w14:paraId="72E22DB6" w14:textId="77777777" w:rsidR="00CE59C5" w:rsidRDefault="00000000" w:rsidP="007500F6">
      <w:pPr>
        <w:pStyle w:val="a0"/>
      </w:pPr>
      <w:bookmarkStart w:id="50" w:name="_Toc155864878"/>
      <w:bookmarkStart w:id="51" w:name="_Toc155865947"/>
      <w:r>
        <w:rPr>
          <w:rFonts w:hint="eastAsia"/>
        </w:rPr>
        <w:t>评价条件</w:t>
      </w:r>
      <w:bookmarkEnd w:id="50"/>
      <w:bookmarkEnd w:id="51"/>
    </w:p>
    <w:p w14:paraId="6A008E75" w14:textId="77777777" w:rsidR="00CE59C5" w:rsidRDefault="00000000">
      <w:pPr>
        <w:spacing w:line="360" w:lineRule="auto"/>
        <w:outlineLvl w:val="2"/>
        <w:rPr>
          <w:rFonts w:ascii="Times New Roman" w:eastAsia="宋体" w:hAnsi="Times New Roman"/>
          <w:b/>
          <w:bCs/>
          <w:sz w:val="24"/>
          <w:szCs w:val="24"/>
        </w:rPr>
      </w:pPr>
      <w:bookmarkStart w:id="52" w:name="_Toc155864879"/>
      <w:r>
        <w:rPr>
          <w:rFonts w:ascii="Times New Roman" w:eastAsia="宋体" w:hAnsi="Times New Roman"/>
          <w:b/>
          <w:bCs/>
          <w:sz w:val="24"/>
          <w:szCs w:val="24"/>
        </w:rPr>
        <w:t xml:space="preserve">3.2.1 </w:t>
      </w:r>
      <w:r>
        <w:rPr>
          <w:rFonts w:ascii="Times New Roman" w:eastAsia="宋体" w:hAnsi="Times New Roman" w:hint="eastAsia"/>
          <w:sz w:val="24"/>
          <w:szCs w:val="24"/>
        </w:rPr>
        <w:t>园区的评价分为设计阶段和运行阶段。</w:t>
      </w:r>
      <w:bookmarkEnd w:id="52"/>
    </w:p>
    <w:p w14:paraId="03B8BE5D" w14:textId="77777777" w:rsidR="00CE59C5" w:rsidRDefault="00000000">
      <w:pPr>
        <w:spacing w:line="360" w:lineRule="auto"/>
        <w:outlineLvl w:val="2"/>
        <w:rPr>
          <w:rFonts w:ascii="Times New Roman" w:eastAsia="宋体" w:hAnsi="Times New Roman"/>
          <w:sz w:val="24"/>
          <w:szCs w:val="24"/>
        </w:rPr>
      </w:pPr>
      <w:bookmarkStart w:id="53" w:name="_Toc155864880"/>
      <w:r>
        <w:rPr>
          <w:rFonts w:ascii="Times New Roman" w:eastAsia="宋体" w:hAnsi="Times New Roman"/>
          <w:b/>
          <w:bCs/>
          <w:sz w:val="24"/>
          <w:szCs w:val="24"/>
        </w:rPr>
        <w:t>3.2.2</w:t>
      </w:r>
      <w:r>
        <w:rPr>
          <w:rFonts w:ascii="Times New Roman" w:eastAsia="宋体" w:hAnsi="Times New Roman"/>
          <w:sz w:val="24"/>
          <w:szCs w:val="24"/>
        </w:rPr>
        <w:t xml:space="preserve"> </w:t>
      </w:r>
      <w:r>
        <w:rPr>
          <w:rFonts w:ascii="Times New Roman" w:eastAsia="宋体" w:hAnsi="Times New Roman" w:hint="eastAsia"/>
          <w:sz w:val="24"/>
          <w:szCs w:val="24"/>
        </w:rPr>
        <w:t>园区</w:t>
      </w:r>
      <w:r>
        <w:rPr>
          <w:rFonts w:ascii="Times New Roman" w:eastAsia="宋体" w:hAnsi="Times New Roman"/>
          <w:sz w:val="24"/>
          <w:szCs w:val="24"/>
        </w:rPr>
        <w:t>设计</w:t>
      </w:r>
      <w:r>
        <w:rPr>
          <w:rFonts w:ascii="Times New Roman" w:eastAsia="宋体" w:hAnsi="Times New Roman" w:hint="eastAsia"/>
          <w:sz w:val="24"/>
          <w:szCs w:val="24"/>
        </w:rPr>
        <w:t>评价应在施工图设计完成后进行，并</w:t>
      </w:r>
      <w:r>
        <w:rPr>
          <w:rFonts w:ascii="Times New Roman" w:eastAsia="宋体" w:hAnsi="Times New Roman"/>
          <w:sz w:val="24"/>
          <w:szCs w:val="24"/>
        </w:rPr>
        <w:t>具备下列条件：</w:t>
      </w:r>
      <w:bookmarkEnd w:id="53"/>
    </w:p>
    <w:p w14:paraId="616BB506"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1 </w:t>
      </w:r>
      <w:r>
        <w:rPr>
          <w:rFonts w:ascii="Times New Roman" w:eastAsia="宋体" w:hAnsi="Times New Roman" w:hint="eastAsia"/>
          <w:sz w:val="24"/>
          <w:szCs w:val="24"/>
        </w:rPr>
        <w:t>园区</w:t>
      </w:r>
      <w:r>
        <w:rPr>
          <w:rFonts w:ascii="Times New Roman" w:eastAsia="宋体" w:hAnsi="Times New Roman"/>
          <w:sz w:val="24"/>
          <w:szCs w:val="24"/>
        </w:rPr>
        <w:t>应具有控制性详细规划和修建性详细规划；</w:t>
      </w:r>
    </w:p>
    <w:p w14:paraId="7C0C8CB4"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2 </w:t>
      </w:r>
      <w:r>
        <w:rPr>
          <w:rFonts w:ascii="Times New Roman" w:eastAsia="宋体" w:hAnsi="Times New Roman" w:hint="eastAsia"/>
          <w:sz w:val="24"/>
          <w:szCs w:val="24"/>
        </w:rPr>
        <w:t>园区</w:t>
      </w:r>
      <w:r>
        <w:rPr>
          <w:rFonts w:ascii="Times New Roman" w:eastAsia="宋体" w:hAnsi="Times New Roman"/>
          <w:sz w:val="24"/>
          <w:szCs w:val="24"/>
        </w:rPr>
        <w:t>内获得方案批复的建筑面积不应低于判定</w:t>
      </w:r>
      <w:r>
        <w:rPr>
          <w:rFonts w:ascii="Times New Roman" w:eastAsia="宋体" w:hAnsi="Times New Roman" w:hint="eastAsia"/>
          <w:sz w:val="24"/>
          <w:szCs w:val="24"/>
        </w:rPr>
        <w:t>园区</w:t>
      </w:r>
      <w:r>
        <w:rPr>
          <w:rFonts w:ascii="Times New Roman" w:eastAsia="宋体" w:hAnsi="Times New Roman"/>
          <w:sz w:val="24"/>
          <w:szCs w:val="24"/>
        </w:rPr>
        <w:t>总建筑面积的</w:t>
      </w:r>
      <w:r>
        <w:rPr>
          <w:rFonts w:ascii="Times New Roman" w:eastAsia="宋体" w:hAnsi="Times New Roman"/>
          <w:sz w:val="24"/>
          <w:szCs w:val="24"/>
        </w:rPr>
        <w:t>60%</w:t>
      </w:r>
      <w:r>
        <w:rPr>
          <w:rFonts w:ascii="Times New Roman" w:eastAsia="宋体" w:hAnsi="Times New Roman"/>
          <w:sz w:val="24"/>
          <w:szCs w:val="24"/>
        </w:rPr>
        <w:t>；</w:t>
      </w:r>
    </w:p>
    <w:p w14:paraId="7022B81F" w14:textId="4A63EAB4" w:rsidR="00CE59C5" w:rsidRDefault="00000000" w:rsidP="004F3E63">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3 </w:t>
      </w:r>
      <w:r>
        <w:rPr>
          <w:rFonts w:ascii="Times New Roman" w:eastAsia="宋体" w:hAnsi="Times New Roman"/>
          <w:sz w:val="24"/>
          <w:szCs w:val="24"/>
        </w:rPr>
        <w:t>当</w:t>
      </w:r>
      <w:r>
        <w:rPr>
          <w:rFonts w:ascii="Times New Roman" w:eastAsia="宋体" w:hAnsi="Times New Roman" w:hint="eastAsia"/>
          <w:sz w:val="24"/>
          <w:szCs w:val="24"/>
        </w:rPr>
        <w:t>园区</w:t>
      </w:r>
      <w:r>
        <w:rPr>
          <w:rFonts w:ascii="Times New Roman" w:eastAsia="宋体" w:hAnsi="Times New Roman"/>
          <w:sz w:val="24"/>
          <w:szCs w:val="24"/>
        </w:rPr>
        <w:t>分批次建造时，应制</w:t>
      </w:r>
      <w:proofErr w:type="gramStart"/>
      <w:r>
        <w:rPr>
          <w:rFonts w:ascii="Times New Roman" w:eastAsia="宋体" w:hAnsi="Times New Roman"/>
          <w:sz w:val="24"/>
          <w:szCs w:val="24"/>
        </w:rPr>
        <w:t>定设计</w:t>
      </w:r>
      <w:proofErr w:type="gramEnd"/>
      <w:r>
        <w:rPr>
          <w:rFonts w:ascii="Times New Roman" w:eastAsia="宋体" w:hAnsi="Times New Roman"/>
          <w:sz w:val="24"/>
          <w:szCs w:val="24"/>
        </w:rPr>
        <w:t>评价后不少于三年的实施方案。</w:t>
      </w:r>
    </w:p>
    <w:p w14:paraId="7EFE7871" w14:textId="77777777" w:rsidR="00CE59C5" w:rsidRDefault="00000000">
      <w:pPr>
        <w:spacing w:line="360" w:lineRule="auto"/>
        <w:outlineLvl w:val="2"/>
        <w:rPr>
          <w:rFonts w:ascii="Times New Roman" w:eastAsia="宋体" w:hAnsi="Times New Roman"/>
          <w:b/>
          <w:bCs/>
          <w:sz w:val="24"/>
          <w:szCs w:val="24"/>
        </w:rPr>
      </w:pPr>
      <w:bookmarkStart w:id="54" w:name="_Toc155864881"/>
      <w:r>
        <w:rPr>
          <w:rFonts w:ascii="Times New Roman" w:eastAsia="宋体" w:hAnsi="Times New Roman"/>
          <w:b/>
          <w:bCs/>
          <w:sz w:val="24"/>
          <w:szCs w:val="24"/>
        </w:rPr>
        <w:t xml:space="preserve">3.2.3 </w:t>
      </w:r>
      <w:r>
        <w:rPr>
          <w:rFonts w:ascii="Times New Roman" w:eastAsia="宋体" w:hAnsi="Times New Roman" w:hint="eastAsia"/>
          <w:sz w:val="24"/>
          <w:szCs w:val="24"/>
        </w:rPr>
        <w:t>园区运行评价</w:t>
      </w:r>
      <w:r>
        <w:rPr>
          <w:rFonts w:ascii="Times New Roman" w:eastAsia="宋体" w:hAnsi="Times New Roman"/>
          <w:sz w:val="24"/>
          <w:szCs w:val="24"/>
        </w:rPr>
        <w:t>应符合下列规定：</w:t>
      </w:r>
      <w:bookmarkEnd w:id="54"/>
      <w:r>
        <w:rPr>
          <w:rFonts w:ascii="Times New Roman" w:eastAsia="宋体" w:hAnsi="Times New Roman" w:hint="eastAsia"/>
          <w:b/>
          <w:bCs/>
          <w:sz w:val="24"/>
          <w:szCs w:val="24"/>
        </w:rPr>
        <w:t xml:space="preserve"> </w:t>
      </w:r>
    </w:p>
    <w:p w14:paraId="035F7892"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1 </w:t>
      </w:r>
      <w:r>
        <w:rPr>
          <w:rFonts w:ascii="Times New Roman" w:eastAsia="宋体" w:hAnsi="Times New Roman" w:hint="eastAsia"/>
          <w:sz w:val="24"/>
          <w:szCs w:val="24"/>
        </w:rPr>
        <w:t>园区</w:t>
      </w:r>
      <w:r>
        <w:rPr>
          <w:rFonts w:ascii="Times New Roman" w:eastAsia="宋体" w:hAnsi="Times New Roman"/>
          <w:sz w:val="24"/>
          <w:szCs w:val="24"/>
        </w:rPr>
        <w:t>内主要道路、管线、公共服务、绿地等基础设施应建成并投入使用；投入使用建筑面积不应低于判定</w:t>
      </w:r>
      <w:r>
        <w:rPr>
          <w:rFonts w:ascii="Times New Roman" w:eastAsia="宋体" w:hAnsi="Times New Roman" w:hint="eastAsia"/>
          <w:sz w:val="24"/>
          <w:szCs w:val="24"/>
        </w:rPr>
        <w:t>园区</w:t>
      </w:r>
      <w:r>
        <w:rPr>
          <w:rFonts w:ascii="Times New Roman" w:eastAsia="宋体" w:hAnsi="Times New Roman"/>
          <w:sz w:val="24"/>
          <w:szCs w:val="24"/>
        </w:rPr>
        <w:t>总建筑面积的</w:t>
      </w:r>
      <w:r>
        <w:rPr>
          <w:rFonts w:ascii="Times New Roman" w:eastAsia="宋体" w:hAnsi="Times New Roman"/>
          <w:sz w:val="24"/>
          <w:szCs w:val="24"/>
        </w:rPr>
        <w:t>60%</w:t>
      </w:r>
      <w:r>
        <w:rPr>
          <w:rFonts w:ascii="Times New Roman" w:eastAsia="宋体" w:hAnsi="Times New Roman"/>
          <w:sz w:val="24"/>
          <w:szCs w:val="24"/>
        </w:rPr>
        <w:t>，</w:t>
      </w:r>
      <w:proofErr w:type="gramStart"/>
      <w:r>
        <w:rPr>
          <w:rFonts w:ascii="Times New Roman" w:eastAsia="宋体" w:hAnsi="Times New Roman"/>
          <w:sz w:val="24"/>
          <w:szCs w:val="24"/>
        </w:rPr>
        <w:t>且正常</w:t>
      </w:r>
      <w:proofErr w:type="gramEnd"/>
      <w:r>
        <w:rPr>
          <w:rFonts w:ascii="Times New Roman" w:eastAsia="宋体" w:hAnsi="Times New Roman"/>
          <w:sz w:val="24"/>
          <w:szCs w:val="24"/>
        </w:rPr>
        <w:t>运行满一年后进行；</w:t>
      </w:r>
    </w:p>
    <w:p w14:paraId="00A133B6"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2 </w:t>
      </w:r>
      <w:r>
        <w:rPr>
          <w:rFonts w:ascii="Times New Roman" w:eastAsia="宋体" w:hAnsi="Times New Roman" w:hint="eastAsia"/>
          <w:sz w:val="24"/>
          <w:szCs w:val="24"/>
        </w:rPr>
        <w:t>园区</w:t>
      </w:r>
      <w:r>
        <w:rPr>
          <w:rFonts w:ascii="Times New Roman" w:eastAsia="宋体" w:hAnsi="Times New Roman"/>
          <w:sz w:val="24"/>
          <w:szCs w:val="24"/>
        </w:rPr>
        <w:t>投入使用的建筑面积为判定园区总建筑面积的</w:t>
      </w:r>
      <w:r>
        <w:rPr>
          <w:rFonts w:ascii="Times New Roman" w:eastAsia="宋体" w:hAnsi="Times New Roman"/>
          <w:sz w:val="24"/>
          <w:szCs w:val="24"/>
        </w:rPr>
        <w:t>60%~80%</w:t>
      </w:r>
      <w:r>
        <w:rPr>
          <w:rFonts w:ascii="Times New Roman" w:eastAsia="宋体" w:hAnsi="Times New Roman"/>
          <w:sz w:val="24"/>
          <w:szCs w:val="24"/>
        </w:rPr>
        <w:t>时，采用运行数据折算后判定；</w:t>
      </w:r>
      <w:r>
        <w:rPr>
          <w:rFonts w:ascii="Times New Roman" w:eastAsia="宋体" w:hAnsi="Times New Roman" w:hint="eastAsia"/>
          <w:sz w:val="24"/>
          <w:szCs w:val="24"/>
        </w:rPr>
        <w:t>园区</w:t>
      </w:r>
      <w:r>
        <w:rPr>
          <w:rFonts w:ascii="Times New Roman" w:eastAsia="宋体" w:hAnsi="Times New Roman"/>
          <w:sz w:val="24"/>
          <w:szCs w:val="24"/>
        </w:rPr>
        <w:t>投入使用的建筑面积高于判定园区总建筑面积的</w:t>
      </w:r>
      <w:r>
        <w:rPr>
          <w:rFonts w:ascii="Times New Roman" w:eastAsia="宋体" w:hAnsi="Times New Roman"/>
          <w:sz w:val="24"/>
          <w:szCs w:val="24"/>
        </w:rPr>
        <w:t>80%</w:t>
      </w:r>
      <w:r>
        <w:rPr>
          <w:rFonts w:ascii="Times New Roman" w:eastAsia="宋体" w:hAnsi="Times New Roman"/>
          <w:sz w:val="24"/>
          <w:szCs w:val="24"/>
        </w:rPr>
        <w:t>时，可采用运行数据直接判定；</w:t>
      </w:r>
    </w:p>
    <w:p w14:paraId="43498936"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3 </w:t>
      </w:r>
      <w:r>
        <w:rPr>
          <w:rFonts w:ascii="Times New Roman" w:eastAsia="宋体" w:hAnsi="Times New Roman" w:hint="eastAsia"/>
          <w:sz w:val="24"/>
          <w:szCs w:val="24"/>
        </w:rPr>
        <w:t>园区</w:t>
      </w:r>
      <w:r>
        <w:rPr>
          <w:rFonts w:ascii="Times New Roman" w:eastAsia="宋体" w:hAnsi="Times New Roman"/>
          <w:sz w:val="24"/>
          <w:szCs w:val="24"/>
        </w:rPr>
        <w:t>以总电表、气表等计量仪表实测数据为依据，经计算分析后满足本标准</w:t>
      </w:r>
      <w:r>
        <w:rPr>
          <w:rFonts w:ascii="Times New Roman" w:eastAsia="宋体" w:hAnsi="Times New Roman" w:hint="eastAsia"/>
          <w:sz w:val="24"/>
          <w:szCs w:val="24"/>
        </w:rPr>
        <w:t>第</w:t>
      </w:r>
      <w:r>
        <w:rPr>
          <w:rFonts w:ascii="Times New Roman" w:eastAsia="宋体" w:hAnsi="Times New Roman"/>
          <w:sz w:val="24"/>
          <w:szCs w:val="24"/>
        </w:rPr>
        <w:t>4</w:t>
      </w:r>
      <w:r>
        <w:rPr>
          <w:rFonts w:ascii="Times New Roman" w:eastAsia="宋体" w:hAnsi="Times New Roman" w:hint="eastAsia"/>
          <w:sz w:val="24"/>
          <w:szCs w:val="24"/>
        </w:rPr>
        <w:t>章</w:t>
      </w:r>
      <w:r>
        <w:rPr>
          <w:rFonts w:ascii="Times New Roman" w:eastAsia="宋体" w:hAnsi="Times New Roman"/>
          <w:sz w:val="24"/>
          <w:szCs w:val="24"/>
        </w:rPr>
        <w:t>的要求。</w:t>
      </w:r>
    </w:p>
    <w:p w14:paraId="0EFA08E2" w14:textId="77777777" w:rsidR="00CE59C5" w:rsidRDefault="00000000" w:rsidP="007500F6">
      <w:pPr>
        <w:pStyle w:val="a0"/>
      </w:pPr>
      <w:bookmarkStart w:id="55" w:name="_Toc155864882"/>
      <w:bookmarkStart w:id="56" w:name="_Toc155865948"/>
      <w:r>
        <w:rPr>
          <w:rFonts w:hint="eastAsia"/>
        </w:rPr>
        <w:t>评价方法与等级</w:t>
      </w:r>
      <w:bookmarkEnd w:id="55"/>
      <w:bookmarkEnd w:id="56"/>
    </w:p>
    <w:p w14:paraId="711452F4" w14:textId="762FE5B6" w:rsidR="00CE59C5" w:rsidRPr="004F3E63" w:rsidRDefault="00000000" w:rsidP="004F3E63">
      <w:pPr>
        <w:spacing w:line="360" w:lineRule="auto"/>
        <w:outlineLvl w:val="2"/>
        <w:rPr>
          <w:rFonts w:ascii="Times New Roman" w:eastAsia="宋体" w:hAnsi="Times New Roman"/>
          <w:b/>
          <w:bCs/>
          <w:sz w:val="24"/>
          <w:szCs w:val="24"/>
        </w:rPr>
      </w:pPr>
      <w:bookmarkStart w:id="57" w:name="_Toc155864883"/>
      <w:r>
        <w:rPr>
          <w:rFonts w:ascii="Times New Roman" w:eastAsia="宋体" w:hAnsi="Times New Roman"/>
          <w:b/>
          <w:bCs/>
          <w:sz w:val="24"/>
          <w:szCs w:val="24"/>
        </w:rPr>
        <w:t xml:space="preserve">3.3.1 </w:t>
      </w:r>
      <w:r>
        <w:rPr>
          <w:rFonts w:ascii="Times New Roman" w:eastAsia="宋体" w:hAnsi="Times New Roman" w:hint="eastAsia"/>
          <w:sz w:val="24"/>
          <w:szCs w:val="24"/>
        </w:rPr>
        <w:t>园区的</w:t>
      </w:r>
      <w:proofErr w:type="gramStart"/>
      <w:r>
        <w:rPr>
          <w:rFonts w:ascii="Times New Roman" w:eastAsia="宋体" w:hAnsi="Times New Roman" w:hint="eastAsia"/>
          <w:sz w:val="24"/>
          <w:szCs w:val="24"/>
        </w:rPr>
        <w:t>降碳水平</w:t>
      </w:r>
      <w:proofErr w:type="gramEnd"/>
      <w:r>
        <w:rPr>
          <w:rFonts w:ascii="Times New Roman" w:eastAsia="宋体" w:hAnsi="Times New Roman" w:hint="eastAsia"/>
          <w:sz w:val="24"/>
          <w:szCs w:val="24"/>
        </w:rPr>
        <w:t>应通过碳排放指标判定。</w:t>
      </w:r>
      <w:bookmarkEnd w:id="57"/>
    </w:p>
    <w:p w14:paraId="7DD1EAA1" w14:textId="268C6DA8" w:rsidR="00CE59C5" w:rsidRPr="004F3E63" w:rsidRDefault="00000000" w:rsidP="004F3E63">
      <w:pPr>
        <w:spacing w:line="360" w:lineRule="auto"/>
        <w:outlineLvl w:val="2"/>
        <w:rPr>
          <w:rFonts w:ascii="Times New Roman" w:eastAsia="宋体" w:hAnsi="Times New Roman"/>
          <w:b/>
          <w:bCs/>
          <w:sz w:val="24"/>
          <w:szCs w:val="24"/>
        </w:rPr>
      </w:pPr>
      <w:bookmarkStart w:id="58" w:name="_Toc155864884"/>
      <w:r>
        <w:rPr>
          <w:rFonts w:ascii="Times New Roman" w:eastAsia="宋体" w:hAnsi="Times New Roman"/>
          <w:b/>
          <w:bCs/>
          <w:sz w:val="24"/>
          <w:szCs w:val="24"/>
        </w:rPr>
        <w:t xml:space="preserve">3.3.2 </w:t>
      </w:r>
      <w:r>
        <w:rPr>
          <w:rFonts w:ascii="Times New Roman" w:eastAsia="宋体" w:hAnsi="Times New Roman" w:hint="eastAsia"/>
          <w:sz w:val="24"/>
          <w:szCs w:val="24"/>
        </w:rPr>
        <w:t>园区的判定应以年为周期。</w:t>
      </w:r>
      <w:bookmarkEnd w:id="58"/>
    </w:p>
    <w:p w14:paraId="12458CA1" w14:textId="7457874A" w:rsidR="00CE59C5" w:rsidRPr="004F3E63" w:rsidRDefault="00000000" w:rsidP="004F3E63">
      <w:pPr>
        <w:pStyle w:val="3"/>
        <w:spacing w:before="0" w:after="0" w:line="360" w:lineRule="auto"/>
        <w:rPr>
          <w:b w:val="0"/>
          <w:bCs w:val="0"/>
          <w:sz w:val="24"/>
          <w:szCs w:val="24"/>
        </w:rPr>
      </w:pPr>
      <w:bookmarkStart w:id="59" w:name="_Toc155864885"/>
      <w:r>
        <w:rPr>
          <w:sz w:val="24"/>
          <w:szCs w:val="24"/>
        </w:rPr>
        <w:lastRenderedPageBreak/>
        <w:t xml:space="preserve">3.3.3 </w:t>
      </w:r>
      <w:r>
        <w:rPr>
          <w:rFonts w:hint="eastAsia"/>
          <w:b w:val="0"/>
          <w:bCs w:val="0"/>
          <w:sz w:val="24"/>
          <w:szCs w:val="24"/>
        </w:rPr>
        <w:t>判定园区</w:t>
      </w:r>
      <w:proofErr w:type="gramStart"/>
      <w:r>
        <w:rPr>
          <w:rFonts w:hint="eastAsia"/>
          <w:b w:val="0"/>
          <w:bCs w:val="0"/>
          <w:sz w:val="24"/>
          <w:szCs w:val="24"/>
        </w:rPr>
        <w:t>设计降碳水平</w:t>
      </w:r>
      <w:proofErr w:type="gramEnd"/>
      <w:r>
        <w:rPr>
          <w:rFonts w:hint="eastAsia"/>
          <w:b w:val="0"/>
          <w:bCs w:val="0"/>
          <w:sz w:val="24"/>
          <w:szCs w:val="24"/>
        </w:rPr>
        <w:t>，应以设计文件为依据；判定园区</w:t>
      </w:r>
      <w:proofErr w:type="gramStart"/>
      <w:r>
        <w:rPr>
          <w:rFonts w:hint="eastAsia"/>
          <w:b w:val="0"/>
          <w:bCs w:val="0"/>
          <w:sz w:val="24"/>
          <w:szCs w:val="24"/>
        </w:rPr>
        <w:t>运行降碳水平</w:t>
      </w:r>
      <w:proofErr w:type="gramEnd"/>
      <w:r>
        <w:rPr>
          <w:rFonts w:hint="eastAsia"/>
          <w:b w:val="0"/>
          <w:bCs w:val="0"/>
          <w:sz w:val="24"/>
          <w:szCs w:val="24"/>
        </w:rPr>
        <w:t>，应以检测结果作为计算依据进行判定。</w:t>
      </w:r>
      <w:bookmarkEnd w:id="59"/>
    </w:p>
    <w:p w14:paraId="10385F5F" w14:textId="5CEE2A1A" w:rsidR="00CE59C5" w:rsidRPr="004F3E63" w:rsidRDefault="00000000" w:rsidP="004F3E63">
      <w:pPr>
        <w:pStyle w:val="3"/>
        <w:spacing w:before="0" w:after="0" w:line="360" w:lineRule="auto"/>
        <w:rPr>
          <w:b w:val="0"/>
          <w:bCs w:val="0"/>
          <w:sz w:val="24"/>
          <w:szCs w:val="24"/>
        </w:rPr>
      </w:pPr>
      <w:bookmarkStart w:id="60" w:name="_Toc155864886"/>
      <w:r>
        <w:rPr>
          <w:sz w:val="24"/>
          <w:szCs w:val="24"/>
        </w:rPr>
        <w:t xml:space="preserve">3.3.4 </w:t>
      </w:r>
      <w:r>
        <w:rPr>
          <w:rFonts w:hint="eastAsia"/>
          <w:b w:val="0"/>
          <w:bCs w:val="0"/>
          <w:sz w:val="24"/>
          <w:szCs w:val="24"/>
        </w:rPr>
        <w:t>园区评价划分低碳、近零碳、</w:t>
      </w:r>
      <w:proofErr w:type="gramStart"/>
      <w:r>
        <w:rPr>
          <w:rFonts w:hint="eastAsia"/>
          <w:b w:val="0"/>
          <w:bCs w:val="0"/>
          <w:sz w:val="24"/>
          <w:szCs w:val="24"/>
        </w:rPr>
        <w:t>零碳三个</w:t>
      </w:r>
      <w:proofErr w:type="gramEnd"/>
      <w:r>
        <w:rPr>
          <w:rFonts w:hint="eastAsia"/>
          <w:b w:val="0"/>
          <w:bCs w:val="0"/>
          <w:sz w:val="24"/>
          <w:szCs w:val="24"/>
        </w:rPr>
        <w:t>等级。非工业园区及工业园区的非工艺部分以降</w:t>
      </w:r>
      <w:proofErr w:type="gramStart"/>
      <w:r>
        <w:rPr>
          <w:rFonts w:hint="eastAsia"/>
          <w:b w:val="0"/>
          <w:bCs w:val="0"/>
          <w:sz w:val="24"/>
          <w:szCs w:val="24"/>
        </w:rPr>
        <w:t>碳率或园区人均</w:t>
      </w:r>
      <w:proofErr w:type="gramEnd"/>
      <w:r>
        <w:rPr>
          <w:rFonts w:hint="eastAsia"/>
          <w:b w:val="0"/>
          <w:bCs w:val="0"/>
          <w:sz w:val="24"/>
          <w:szCs w:val="24"/>
        </w:rPr>
        <w:t>碳排放量限值为评价指标，工业园区的工艺部分以单位工业总产值二化碳排放下降率为评价指标。</w:t>
      </w:r>
      <w:bookmarkEnd w:id="60"/>
    </w:p>
    <w:p w14:paraId="5DAF84F8" w14:textId="77777777" w:rsidR="00CE59C5" w:rsidRDefault="00000000">
      <w:pPr>
        <w:spacing w:line="360" w:lineRule="auto"/>
        <w:rPr>
          <w:rFonts w:ascii="Times New Roman" w:eastAsia="宋体" w:hAnsi="Times New Roman"/>
          <w:sz w:val="24"/>
          <w:szCs w:val="24"/>
        </w:rPr>
      </w:pPr>
      <w:r>
        <w:rPr>
          <w:rFonts w:ascii="Times New Roman" w:eastAsia="宋体" w:hAnsi="Times New Roman"/>
          <w:sz w:val="24"/>
          <w:szCs w:val="24"/>
        </w:rPr>
        <w:br w:type="page"/>
      </w:r>
    </w:p>
    <w:p w14:paraId="318D068C" w14:textId="77777777" w:rsidR="00CE59C5" w:rsidRPr="005362F4" w:rsidRDefault="00000000" w:rsidP="005362F4">
      <w:pPr>
        <w:numPr>
          <w:ilvl w:val="0"/>
          <w:numId w:val="2"/>
        </w:numPr>
        <w:spacing w:after="240"/>
        <w:ind w:left="0" w:firstLine="0"/>
        <w:jc w:val="center"/>
        <w:outlineLvl w:val="0"/>
        <w:rPr>
          <w:rFonts w:ascii="黑体" w:eastAsia="黑体" w:hAnsi="黑体" w:cs="Times New Roman"/>
          <w:bCs/>
          <w:kern w:val="0"/>
          <w:sz w:val="36"/>
          <w:szCs w:val="32"/>
        </w:rPr>
      </w:pPr>
      <w:bookmarkStart w:id="61" w:name="_Toc155864887"/>
      <w:bookmarkStart w:id="62" w:name="_Toc155865949"/>
      <w:r w:rsidRPr="005362F4">
        <w:rPr>
          <w:rFonts w:ascii="黑体" w:eastAsia="黑体" w:hAnsi="黑体" w:cs="Times New Roman" w:hint="eastAsia"/>
          <w:bCs/>
          <w:kern w:val="0"/>
          <w:sz w:val="36"/>
          <w:szCs w:val="32"/>
        </w:rPr>
        <w:lastRenderedPageBreak/>
        <w:t>评价指标</w:t>
      </w:r>
      <w:bookmarkEnd w:id="61"/>
      <w:bookmarkEnd w:id="62"/>
    </w:p>
    <w:p w14:paraId="0A40E448" w14:textId="77777777" w:rsidR="00CE59C5" w:rsidRDefault="00000000" w:rsidP="007500F6">
      <w:pPr>
        <w:pStyle w:val="a0"/>
      </w:pPr>
      <w:bookmarkStart w:id="63" w:name="_Toc155864888"/>
      <w:bookmarkStart w:id="64" w:name="_Toc155865950"/>
      <w:r>
        <w:rPr>
          <w:rFonts w:hint="eastAsia"/>
        </w:rPr>
        <w:t>非工业园区评价指标</w:t>
      </w:r>
      <w:bookmarkEnd w:id="63"/>
      <w:bookmarkEnd w:id="64"/>
    </w:p>
    <w:p w14:paraId="76825334" w14:textId="77777777" w:rsidR="00CE59C5" w:rsidRDefault="00000000">
      <w:pPr>
        <w:spacing w:line="360" w:lineRule="auto"/>
        <w:outlineLvl w:val="2"/>
        <w:rPr>
          <w:rFonts w:ascii="Times New Roman" w:eastAsia="宋体" w:hAnsi="Times New Roman"/>
          <w:sz w:val="24"/>
          <w:szCs w:val="24"/>
        </w:rPr>
      </w:pPr>
      <w:bookmarkStart w:id="65" w:name="_Toc155864889"/>
      <w:r>
        <w:rPr>
          <w:rFonts w:ascii="Times New Roman" w:eastAsia="宋体" w:hAnsi="Times New Roman"/>
          <w:b/>
          <w:bCs/>
          <w:sz w:val="24"/>
          <w:szCs w:val="24"/>
        </w:rPr>
        <w:t>4.1.1</w:t>
      </w:r>
      <w:r>
        <w:rPr>
          <w:rFonts w:ascii="Times New Roman" w:eastAsia="宋体" w:hAnsi="Times New Roman"/>
          <w:sz w:val="24"/>
          <w:szCs w:val="24"/>
        </w:rPr>
        <w:t xml:space="preserve"> </w:t>
      </w:r>
      <w:r>
        <w:rPr>
          <w:rFonts w:ascii="Times New Roman" w:eastAsia="宋体" w:hAnsi="Times New Roman" w:hint="eastAsia"/>
          <w:sz w:val="24"/>
          <w:szCs w:val="24"/>
        </w:rPr>
        <w:t>低碳非工业园区碳排放指标应满足下列条件之一：</w:t>
      </w:r>
      <w:bookmarkEnd w:id="65"/>
    </w:p>
    <w:p w14:paraId="00BEE2D0"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hint="eastAsia"/>
          <w:sz w:val="24"/>
          <w:szCs w:val="24"/>
        </w:rPr>
        <w:t>园区</w:t>
      </w:r>
      <w:proofErr w:type="gramStart"/>
      <w:r>
        <w:rPr>
          <w:rFonts w:ascii="Times New Roman" w:eastAsia="宋体" w:hAnsi="Times New Roman" w:hint="eastAsia"/>
          <w:sz w:val="24"/>
          <w:szCs w:val="24"/>
        </w:rPr>
        <w:t>降碳率</w:t>
      </w:r>
      <w:proofErr w:type="gramEnd"/>
      <w:r>
        <w:rPr>
          <w:rFonts w:ascii="Times New Roman" w:eastAsia="宋体" w:hAnsi="Times New Roman" w:hint="eastAsia"/>
          <w:sz w:val="24"/>
          <w:szCs w:val="24"/>
        </w:rPr>
        <w:t>不应低于</w:t>
      </w:r>
      <w:r>
        <w:rPr>
          <w:rFonts w:ascii="Times New Roman" w:eastAsia="宋体" w:hAnsi="Times New Roman"/>
          <w:sz w:val="24"/>
          <w:szCs w:val="24"/>
        </w:rPr>
        <w:t>30%</w:t>
      </w:r>
      <w:r>
        <w:rPr>
          <w:rFonts w:ascii="Times New Roman" w:eastAsia="宋体" w:hAnsi="Times New Roman" w:hint="eastAsia"/>
          <w:sz w:val="24"/>
          <w:szCs w:val="24"/>
        </w:rPr>
        <w:t>；</w:t>
      </w:r>
    </w:p>
    <w:p w14:paraId="360FEED9"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proofErr w:type="gramStart"/>
      <w:r>
        <w:rPr>
          <w:rFonts w:ascii="Times New Roman" w:eastAsia="宋体" w:hAnsi="Times New Roman" w:hint="eastAsia"/>
          <w:sz w:val="24"/>
          <w:szCs w:val="24"/>
        </w:rPr>
        <w:t>园区人均</w:t>
      </w:r>
      <w:proofErr w:type="gramEnd"/>
      <w:r>
        <w:rPr>
          <w:rFonts w:ascii="Times New Roman" w:eastAsia="宋体" w:hAnsi="Times New Roman" w:hint="eastAsia"/>
          <w:sz w:val="24"/>
          <w:szCs w:val="24"/>
        </w:rPr>
        <w:t>碳排放量不应高于表</w:t>
      </w:r>
      <w:r>
        <w:rPr>
          <w:rFonts w:ascii="Times New Roman" w:eastAsia="宋体" w:hAnsi="Times New Roman"/>
          <w:sz w:val="24"/>
          <w:szCs w:val="24"/>
        </w:rPr>
        <w:t>4.1.1</w:t>
      </w:r>
      <w:r>
        <w:rPr>
          <w:rFonts w:ascii="Times New Roman" w:eastAsia="宋体" w:hAnsi="Times New Roman" w:hint="eastAsia"/>
          <w:sz w:val="24"/>
          <w:szCs w:val="24"/>
        </w:rPr>
        <w:t>规定的限值。</w:t>
      </w:r>
    </w:p>
    <w:p w14:paraId="1C4AD7E6"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hint="eastAsia"/>
          <w:szCs w:val="21"/>
        </w:rPr>
        <w:t>表</w:t>
      </w:r>
      <w:r>
        <w:rPr>
          <w:rFonts w:ascii="Times New Roman" w:eastAsia="宋体" w:hAnsi="Times New Roman"/>
          <w:szCs w:val="21"/>
        </w:rPr>
        <w:t>4.1.1</w:t>
      </w:r>
      <w:r>
        <w:rPr>
          <w:rFonts w:ascii="Times New Roman" w:eastAsia="宋体" w:hAnsi="Times New Roman" w:hint="eastAsia"/>
          <w:szCs w:val="21"/>
        </w:rPr>
        <w:t>低碳非工业园区人均碳排放量限值（</w:t>
      </w:r>
      <w:r>
        <w:rPr>
          <w:rFonts w:ascii="Times New Roman" w:eastAsia="宋体" w:hAnsi="Times New Roman"/>
          <w:szCs w:val="21"/>
        </w:rPr>
        <w:t>kg CO</w:t>
      </w:r>
      <w:r>
        <w:rPr>
          <w:rFonts w:ascii="Times New Roman" w:eastAsia="宋体" w:hAnsi="Times New Roman"/>
          <w:szCs w:val="21"/>
          <w:vertAlign w:val="subscript"/>
        </w:rPr>
        <w:t>2</w:t>
      </w:r>
      <w:r>
        <w:rPr>
          <w:rFonts w:ascii="Times New Roman" w:eastAsia="宋体" w:hAnsi="Times New Roman"/>
          <w:szCs w:val="21"/>
        </w:rPr>
        <w:t>/</w:t>
      </w:r>
      <w:r>
        <w:rPr>
          <w:rFonts w:ascii="Times New Roman" w:eastAsia="宋体" w:hAnsi="Times New Roman" w:hint="eastAsia"/>
          <w:szCs w:val="21"/>
        </w:rPr>
        <w:t>人</w:t>
      </w:r>
      <w:r>
        <w:rPr>
          <w:rFonts w:ascii="Times New Roman" w:eastAsia="宋体" w:hAnsi="Times New Roman"/>
          <w:szCs w:val="21"/>
        </w:rPr>
        <w:t>·</w:t>
      </w:r>
      <w:r>
        <w:rPr>
          <w:rFonts w:ascii="Times New Roman" w:eastAsia="宋体" w:hAnsi="Times New Roman" w:hint="eastAsia"/>
          <w:szCs w:val="21"/>
        </w:rPr>
        <w:t>年）</w:t>
      </w:r>
    </w:p>
    <w:tbl>
      <w:tblPr>
        <w:tblW w:w="5000" w:type="pct"/>
        <w:tblCellMar>
          <w:left w:w="0" w:type="dxa"/>
          <w:right w:w="0" w:type="dxa"/>
        </w:tblCellMar>
        <w:tblLook w:val="04A0" w:firstRow="1" w:lastRow="0" w:firstColumn="1" w:lastColumn="0" w:noHBand="0" w:noVBand="1"/>
      </w:tblPr>
      <w:tblGrid>
        <w:gridCol w:w="1035"/>
        <w:gridCol w:w="1035"/>
        <w:gridCol w:w="1036"/>
        <w:gridCol w:w="1036"/>
        <w:gridCol w:w="1036"/>
        <w:gridCol w:w="1036"/>
        <w:gridCol w:w="1036"/>
        <w:gridCol w:w="1036"/>
      </w:tblGrid>
      <w:tr w:rsidR="00CE59C5" w14:paraId="4AFD43EF" w14:textId="77777777">
        <w:trPr>
          <w:trHeight w:val="57"/>
        </w:trPr>
        <w:tc>
          <w:tcPr>
            <w:tcW w:w="625" w:type="pct"/>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E49420E"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hint="eastAsia"/>
                <w:szCs w:val="21"/>
              </w:rPr>
              <w:t>气候区</w:t>
            </w:r>
          </w:p>
        </w:tc>
        <w:tc>
          <w:tcPr>
            <w:tcW w:w="625" w:type="pct"/>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B78196E"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hint="eastAsia"/>
                <w:szCs w:val="21"/>
              </w:rPr>
              <w:t>太阳辐照量等级</w:t>
            </w:r>
          </w:p>
        </w:tc>
        <w:tc>
          <w:tcPr>
            <w:tcW w:w="625" w:type="pct"/>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9748507"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hint="eastAsia"/>
                <w:szCs w:val="21"/>
              </w:rPr>
              <w:t>居住园区</w:t>
            </w:r>
          </w:p>
        </w:tc>
        <w:tc>
          <w:tcPr>
            <w:tcW w:w="625" w:type="pct"/>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6201EE1"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hint="eastAsia"/>
                <w:szCs w:val="21"/>
              </w:rPr>
              <w:t>办公园区</w:t>
            </w:r>
          </w:p>
        </w:tc>
        <w:tc>
          <w:tcPr>
            <w:tcW w:w="625" w:type="pct"/>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94D8690"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hint="eastAsia"/>
                <w:szCs w:val="21"/>
              </w:rPr>
              <w:t>医院园区</w:t>
            </w:r>
          </w:p>
        </w:tc>
        <w:tc>
          <w:tcPr>
            <w:tcW w:w="625" w:type="pct"/>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3E3020A6"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hint="eastAsia"/>
                <w:szCs w:val="21"/>
              </w:rPr>
              <w:t>商业园区</w:t>
            </w:r>
          </w:p>
        </w:tc>
        <w:tc>
          <w:tcPr>
            <w:tcW w:w="1250" w:type="pct"/>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7614E14"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hint="eastAsia"/>
                <w:szCs w:val="21"/>
              </w:rPr>
              <w:t>校园园区</w:t>
            </w:r>
          </w:p>
        </w:tc>
      </w:tr>
      <w:tr w:rsidR="00CE59C5" w14:paraId="68E4292D" w14:textId="77777777">
        <w:trPr>
          <w:trHeight w:val="57"/>
        </w:trPr>
        <w:tc>
          <w:tcPr>
            <w:tcW w:w="625" w:type="pct"/>
            <w:vMerge/>
            <w:tcBorders>
              <w:top w:val="single" w:sz="8" w:space="0" w:color="000000"/>
              <w:left w:val="single" w:sz="8" w:space="0" w:color="000000"/>
              <w:bottom w:val="single" w:sz="8" w:space="0" w:color="000000"/>
              <w:right w:val="single" w:sz="8" w:space="0" w:color="000000"/>
            </w:tcBorders>
            <w:vAlign w:val="center"/>
          </w:tcPr>
          <w:p w14:paraId="71240C86" w14:textId="77777777" w:rsidR="00CE59C5" w:rsidRDefault="00CE59C5">
            <w:pPr>
              <w:spacing w:line="360" w:lineRule="auto"/>
              <w:jc w:val="center"/>
              <w:rPr>
                <w:rFonts w:ascii="Times New Roman" w:eastAsia="宋体" w:hAnsi="Times New Roman"/>
                <w:szCs w:val="21"/>
              </w:rPr>
            </w:pPr>
          </w:p>
        </w:tc>
        <w:tc>
          <w:tcPr>
            <w:tcW w:w="625" w:type="pct"/>
            <w:vMerge/>
            <w:tcBorders>
              <w:top w:val="single" w:sz="8" w:space="0" w:color="000000"/>
              <w:left w:val="single" w:sz="8" w:space="0" w:color="000000"/>
              <w:bottom w:val="single" w:sz="8" w:space="0" w:color="000000"/>
              <w:right w:val="single" w:sz="8" w:space="0" w:color="000000"/>
            </w:tcBorders>
            <w:vAlign w:val="center"/>
          </w:tcPr>
          <w:p w14:paraId="0F0175AE" w14:textId="77777777" w:rsidR="00CE59C5" w:rsidRDefault="00CE59C5">
            <w:pPr>
              <w:spacing w:line="360" w:lineRule="auto"/>
              <w:jc w:val="center"/>
              <w:rPr>
                <w:rFonts w:ascii="Times New Roman" w:eastAsia="宋体" w:hAnsi="Times New Roman"/>
                <w:szCs w:val="21"/>
              </w:rPr>
            </w:pPr>
          </w:p>
        </w:tc>
        <w:tc>
          <w:tcPr>
            <w:tcW w:w="625" w:type="pct"/>
            <w:vMerge/>
            <w:tcBorders>
              <w:top w:val="single" w:sz="8" w:space="0" w:color="000000"/>
              <w:left w:val="single" w:sz="8" w:space="0" w:color="000000"/>
              <w:bottom w:val="single" w:sz="8" w:space="0" w:color="000000"/>
              <w:right w:val="single" w:sz="8" w:space="0" w:color="000000"/>
            </w:tcBorders>
            <w:vAlign w:val="center"/>
          </w:tcPr>
          <w:p w14:paraId="460C5792" w14:textId="77777777" w:rsidR="00CE59C5" w:rsidRDefault="00CE59C5">
            <w:pPr>
              <w:spacing w:line="360" w:lineRule="auto"/>
              <w:jc w:val="center"/>
              <w:rPr>
                <w:rFonts w:ascii="Times New Roman" w:eastAsia="宋体" w:hAnsi="Times New Roman"/>
                <w:szCs w:val="21"/>
              </w:rPr>
            </w:pPr>
          </w:p>
        </w:tc>
        <w:tc>
          <w:tcPr>
            <w:tcW w:w="625" w:type="pct"/>
            <w:vMerge/>
            <w:tcBorders>
              <w:top w:val="single" w:sz="8" w:space="0" w:color="000000"/>
              <w:left w:val="single" w:sz="8" w:space="0" w:color="000000"/>
              <w:bottom w:val="single" w:sz="8" w:space="0" w:color="000000"/>
              <w:right w:val="single" w:sz="8" w:space="0" w:color="000000"/>
            </w:tcBorders>
            <w:vAlign w:val="center"/>
          </w:tcPr>
          <w:p w14:paraId="62886131" w14:textId="77777777" w:rsidR="00CE59C5" w:rsidRDefault="00CE59C5">
            <w:pPr>
              <w:spacing w:line="360" w:lineRule="auto"/>
              <w:jc w:val="center"/>
              <w:rPr>
                <w:rFonts w:ascii="Times New Roman" w:eastAsia="宋体" w:hAnsi="Times New Roman"/>
                <w:szCs w:val="21"/>
              </w:rPr>
            </w:pPr>
          </w:p>
        </w:tc>
        <w:tc>
          <w:tcPr>
            <w:tcW w:w="625" w:type="pct"/>
            <w:vMerge/>
            <w:tcBorders>
              <w:top w:val="single" w:sz="8" w:space="0" w:color="000000"/>
              <w:left w:val="single" w:sz="8" w:space="0" w:color="000000"/>
              <w:bottom w:val="single" w:sz="8" w:space="0" w:color="000000"/>
              <w:right w:val="single" w:sz="8" w:space="0" w:color="000000"/>
            </w:tcBorders>
            <w:vAlign w:val="center"/>
          </w:tcPr>
          <w:p w14:paraId="250576E2" w14:textId="77777777" w:rsidR="00CE59C5" w:rsidRDefault="00CE59C5">
            <w:pPr>
              <w:spacing w:line="360" w:lineRule="auto"/>
              <w:jc w:val="center"/>
              <w:rPr>
                <w:rFonts w:ascii="Times New Roman" w:eastAsia="宋体" w:hAnsi="Times New Roman"/>
                <w:szCs w:val="21"/>
              </w:rPr>
            </w:pPr>
          </w:p>
        </w:tc>
        <w:tc>
          <w:tcPr>
            <w:tcW w:w="625" w:type="pct"/>
            <w:vMerge/>
            <w:tcBorders>
              <w:top w:val="single" w:sz="8" w:space="0" w:color="000000"/>
              <w:left w:val="single" w:sz="8" w:space="0" w:color="000000"/>
              <w:bottom w:val="single" w:sz="8" w:space="0" w:color="000000"/>
              <w:right w:val="single" w:sz="8" w:space="0" w:color="000000"/>
            </w:tcBorders>
            <w:vAlign w:val="center"/>
          </w:tcPr>
          <w:p w14:paraId="5DAE8D06" w14:textId="77777777" w:rsidR="00CE59C5" w:rsidRDefault="00CE59C5">
            <w:pPr>
              <w:spacing w:line="360" w:lineRule="auto"/>
              <w:jc w:val="center"/>
              <w:rPr>
                <w:rFonts w:ascii="Times New Roman" w:eastAsia="宋体" w:hAnsi="Times New Roman"/>
                <w:szCs w:val="21"/>
              </w:rPr>
            </w:pP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C64FF9E"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hint="eastAsia"/>
                <w:szCs w:val="21"/>
              </w:rPr>
              <w:t>中小学</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9AEFB1C"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hint="eastAsia"/>
                <w:szCs w:val="21"/>
              </w:rPr>
              <w:t>大学</w:t>
            </w:r>
          </w:p>
        </w:tc>
      </w:tr>
      <w:tr w:rsidR="00CE59C5" w14:paraId="08A793BD" w14:textId="77777777">
        <w:trPr>
          <w:trHeight w:val="57"/>
        </w:trPr>
        <w:tc>
          <w:tcPr>
            <w:tcW w:w="625" w:type="pct"/>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40C928B"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hint="eastAsia"/>
                <w:szCs w:val="21"/>
              </w:rPr>
              <w:t>严寒地区</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15EA740"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Ⅰ</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7432A66"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1040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6BE7754"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490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3F4970D"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1920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95396C6"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1020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6CC2DF5"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390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320BC594"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980</w:t>
            </w:r>
          </w:p>
        </w:tc>
      </w:tr>
      <w:tr w:rsidR="00CE59C5" w14:paraId="55A9F575" w14:textId="77777777">
        <w:trPr>
          <w:trHeight w:val="57"/>
        </w:trPr>
        <w:tc>
          <w:tcPr>
            <w:tcW w:w="625" w:type="pct"/>
            <w:vMerge/>
            <w:tcBorders>
              <w:top w:val="single" w:sz="8" w:space="0" w:color="000000"/>
              <w:left w:val="single" w:sz="8" w:space="0" w:color="000000"/>
              <w:bottom w:val="single" w:sz="8" w:space="0" w:color="000000"/>
              <w:right w:val="single" w:sz="8" w:space="0" w:color="000000"/>
            </w:tcBorders>
            <w:vAlign w:val="center"/>
          </w:tcPr>
          <w:p w14:paraId="1FDB6C64" w14:textId="77777777" w:rsidR="00CE59C5" w:rsidRDefault="00CE59C5">
            <w:pPr>
              <w:spacing w:line="360" w:lineRule="auto"/>
              <w:jc w:val="center"/>
              <w:rPr>
                <w:rFonts w:ascii="Times New Roman" w:eastAsia="宋体" w:hAnsi="Times New Roman"/>
                <w:szCs w:val="21"/>
              </w:rPr>
            </w:pP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3FD9EAAE"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Ⅱ</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60CF173"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1090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9979341"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470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6F91395"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1900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3C711558"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1010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94C9F1E"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410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B812D0B"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1020</w:t>
            </w:r>
          </w:p>
        </w:tc>
      </w:tr>
      <w:tr w:rsidR="00CE59C5" w14:paraId="5711EBD6" w14:textId="77777777">
        <w:trPr>
          <w:trHeight w:val="57"/>
        </w:trPr>
        <w:tc>
          <w:tcPr>
            <w:tcW w:w="625" w:type="pct"/>
            <w:vMerge/>
            <w:tcBorders>
              <w:top w:val="single" w:sz="8" w:space="0" w:color="000000"/>
              <w:left w:val="single" w:sz="8" w:space="0" w:color="000000"/>
              <w:bottom w:val="single" w:sz="8" w:space="0" w:color="000000"/>
              <w:right w:val="single" w:sz="8" w:space="0" w:color="000000"/>
            </w:tcBorders>
            <w:vAlign w:val="center"/>
          </w:tcPr>
          <w:p w14:paraId="743A6A15" w14:textId="77777777" w:rsidR="00CE59C5" w:rsidRDefault="00CE59C5">
            <w:pPr>
              <w:spacing w:line="360" w:lineRule="auto"/>
              <w:jc w:val="center"/>
              <w:rPr>
                <w:rFonts w:ascii="Times New Roman" w:eastAsia="宋体" w:hAnsi="Times New Roman"/>
                <w:szCs w:val="21"/>
              </w:rPr>
            </w:pP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004AD01"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Ⅲ</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E6DBF20"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1140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34A1E91"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450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D83969D"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1880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C35DB21"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1000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9244F84"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430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10B3C37"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1060</w:t>
            </w:r>
          </w:p>
        </w:tc>
      </w:tr>
      <w:tr w:rsidR="00CE59C5" w14:paraId="6840648C" w14:textId="77777777">
        <w:trPr>
          <w:trHeight w:val="57"/>
        </w:trPr>
        <w:tc>
          <w:tcPr>
            <w:tcW w:w="625" w:type="pct"/>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5915345"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hint="eastAsia"/>
                <w:szCs w:val="21"/>
              </w:rPr>
              <w:t>寒冷地区</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33478CD"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Ⅰ</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F0B182D"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940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7AB7008"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470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6F5BC26"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1920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C3FBE17"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1010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46C72B6"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390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F79A1C9"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970</w:t>
            </w:r>
          </w:p>
        </w:tc>
      </w:tr>
      <w:tr w:rsidR="00CE59C5" w14:paraId="67D1B6BB" w14:textId="77777777">
        <w:trPr>
          <w:trHeight w:val="57"/>
        </w:trPr>
        <w:tc>
          <w:tcPr>
            <w:tcW w:w="625" w:type="pct"/>
            <w:vMerge/>
            <w:tcBorders>
              <w:top w:val="single" w:sz="8" w:space="0" w:color="000000"/>
              <w:left w:val="single" w:sz="8" w:space="0" w:color="000000"/>
              <w:bottom w:val="single" w:sz="8" w:space="0" w:color="000000"/>
              <w:right w:val="single" w:sz="8" w:space="0" w:color="000000"/>
            </w:tcBorders>
            <w:vAlign w:val="center"/>
          </w:tcPr>
          <w:p w14:paraId="095E4879" w14:textId="77777777" w:rsidR="00CE59C5" w:rsidRDefault="00CE59C5">
            <w:pPr>
              <w:spacing w:line="360" w:lineRule="auto"/>
              <w:jc w:val="center"/>
              <w:rPr>
                <w:rFonts w:ascii="Times New Roman" w:eastAsia="宋体" w:hAnsi="Times New Roman"/>
                <w:szCs w:val="21"/>
              </w:rPr>
            </w:pP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10EF5DF"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Ⅱ</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35FB0A0F"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990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ABDB511"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450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AD84DC0"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1900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372BB344"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1000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288FC7D"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400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C4B1781"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1000</w:t>
            </w:r>
          </w:p>
        </w:tc>
      </w:tr>
      <w:tr w:rsidR="00CE59C5" w14:paraId="3419FBBF" w14:textId="77777777">
        <w:trPr>
          <w:trHeight w:val="57"/>
        </w:trPr>
        <w:tc>
          <w:tcPr>
            <w:tcW w:w="625" w:type="pct"/>
            <w:vMerge/>
            <w:tcBorders>
              <w:top w:val="single" w:sz="8" w:space="0" w:color="000000"/>
              <w:left w:val="single" w:sz="8" w:space="0" w:color="000000"/>
              <w:bottom w:val="single" w:sz="8" w:space="0" w:color="000000"/>
              <w:right w:val="single" w:sz="8" w:space="0" w:color="000000"/>
            </w:tcBorders>
            <w:vAlign w:val="center"/>
          </w:tcPr>
          <w:p w14:paraId="735C2256" w14:textId="77777777" w:rsidR="00CE59C5" w:rsidRDefault="00CE59C5">
            <w:pPr>
              <w:spacing w:line="360" w:lineRule="auto"/>
              <w:jc w:val="center"/>
              <w:rPr>
                <w:rFonts w:ascii="Times New Roman" w:eastAsia="宋体" w:hAnsi="Times New Roman"/>
                <w:szCs w:val="21"/>
              </w:rPr>
            </w:pP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309E277E"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Ⅲ</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3E5DD621"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1030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30EC8329"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430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C708732"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1880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3FF7810"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990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AADAAB1"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420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37A40EF"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1040</w:t>
            </w:r>
          </w:p>
        </w:tc>
      </w:tr>
      <w:tr w:rsidR="00CE59C5" w14:paraId="416E1EC8" w14:textId="77777777">
        <w:trPr>
          <w:trHeight w:val="57"/>
        </w:trPr>
        <w:tc>
          <w:tcPr>
            <w:tcW w:w="625" w:type="pct"/>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3DBB004"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hint="eastAsia"/>
                <w:szCs w:val="21"/>
              </w:rPr>
              <w:t>夏热冬</w:t>
            </w:r>
            <w:proofErr w:type="gramStart"/>
            <w:r>
              <w:rPr>
                <w:rFonts w:ascii="Times New Roman" w:eastAsia="宋体" w:hAnsi="Times New Roman" w:hint="eastAsia"/>
                <w:szCs w:val="21"/>
              </w:rPr>
              <w:t>冷地区</w:t>
            </w:r>
            <w:proofErr w:type="gramEnd"/>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DFC7D4A"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Ⅲ</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A5F790A"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1070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BB369E6"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470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CF25A4C"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1870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87EE2DD"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1010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6D1F62E"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410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3FDDF789"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1020</w:t>
            </w:r>
          </w:p>
        </w:tc>
      </w:tr>
      <w:tr w:rsidR="00CE59C5" w14:paraId="7D7916A2" w14:textId="77777777">
        <w:trPr>
          <w:trHeight w:val="57"/>
        </w:trPr>
        <w:tc>
          <w:tcPr>
            <w:tcW w:w="625" w:type="pct"/>
            <w:vMerge/>
            <w:tcBorders>
              <w:top w:val="single" w:sz="8" w:space="0" w:color="000000"/>
              <w:left w:val="single" w:sz="8" w:space="0" w:color="000000"/>
              <w:bottom w:val="single" w:sz="8" w:space="0" w:color="000000"/>
              <w:right w:val="single" w:sz="8" w:space="0" w:color="000000"/>
            </w:tcBorders>
            <w:vAlign w:val="center"/>
          </w:tcPr>
          <w:p w14:paraId="389FBA98" w14:textId="77777777" w:rsidR="00CE59C5" w:rsidRDefault="00CE59C5">
            <w:pPr>
              <w:spacing w:line="360" w:lineRule="auto"/>
              <w:jc w:val="center"/>
              <w:rPr>
                <w:rFonts w:ascii="Times New Roman" w:eastAsia="宋体" w:hAnsi="Times New Roman"/>
                <w:szCs w:val="21"/>
              </w:rPr>
            </w:pP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2C62E30"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Ⅳ</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7E6C086"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1120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A74D3C3"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450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EEC95B7"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1850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53857F6"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1000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D9340F8"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430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5306AAC"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1060</w:t>
            </w:r>
          </w:p>
        </w:tc>
      </w:tr>
      <w:tr w:rsidR="00CE59C5" w14:paraId="4DA51EE3" w14:textId="77777777">
        <w:trPr>
          <w:trHeight w:val="57"/>
        </w:trPr>
        <w:tc>
          <w:tcPr>
            <w:tcW w:w="625" w:type="pct"/>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9663000"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hint="eastAsia"/>
                <w:szCs w:val="21"/>
              </w:rPr>
              <w:t>夏热冬</w:t>
            </w:r>
            <w:proofErr w:type="gramStart"/>
            <w:r>
              <w:rPr>
                <w:rFonts w:ascii="Times New Roman" w:eastAsia="宋体" w:hAnsi="Times New Roman" w:hint="eastAsia"/>
                <w:szCs w:val="21"/>
              </w:rPr>
              <w:t>暖地区</w:t>
            </w:r>
            <w:proofErr w:type="gramEnd"/>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04C403F"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Ⅱ</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8499F55"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1100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B724FAD"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460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B678AD8"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1860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E4668FE"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1110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E36C106"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410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597DA79"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1010</w:t>
            </w:r>
          </w:p>
        </w:tc>
      </w:tr>
      <w:tr w:rsidR="00CE59C5" w14:paraId="07DEDEAF" w14:textId="77777777">
        <w:trPr>
          <w:trHeight w:val="57"/>
        </w:trPr>
        <w:tc>
          <w:tcPr>
            <w:tcW w:w="625" w:type="pct"/>
            <w:vMerge/>
            <w:tcBorders>
              <w:top w:val="single" w:sz="8" w:space="0" w:color="000000"/>
              <w:left w:val="single" w:sz="8" w:space="0" w:color="000000"/>
              <w:bottom w:val="single" w:sz="8" w:space="0" w:color="000000"/>
              <w:right w:val="single" w:sz="8" w:space="0" w:color="000000"/>
            </w:tcBorders>
            <w:vAlign w:val="center"/>
          </w:tcPr>
          <w:p w14:paraId="529EB684" w14:textId="77777777" w:rsidR="00CE59C5" w:rsidRDefault="00CE59C5">
            <w:pPr>
              <w:spacing w:line="360" w:lineRule="auto"/>
              <w:jc w:val="center"/>
              <w:rPr>
                <w:rFonts w:ascii="Times New Roman" w:eastAsia="宋体" w:hAnsi="Times New Roman"/>
                <w:szCs w:val="21"/>
              </w:rPr>
            </w:pP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DCCCDCE"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Ⅲ</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500283C"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1140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2145BD1"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430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3213287C"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1840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404E26F"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1100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A6F7771"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420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1460FF4"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1040</w:t>
            </w:r>
          </w:p>
        </w:tc>
      </w:tr>
      <w:tr w:rsidR="00CE59C5" w14:paraId="1AB74958" w14:textId="77777777">
        <w:trPr>
          <w:trHeight w:val="57"/>
        </w:trPr>
        <w:tc>
          <w:tcPr>
            <w:tcW w:w="625" w:type="pct"/>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C11874A"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hint="eastAsia"/>
                <w:szCs w:val="21"/>
              </w:rPr>
              <w:t>温和地区</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77FDFB4"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Ⅱ</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FB5AA40"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820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7511306"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460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C538262"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1620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ABD9BBA"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920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70C1C43"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380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6A5338B"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950</w:t>
            </w:r>
          </w:p>
        </w:tc>
      </w:tr>
      <w:tr w:rsidR="00CE59C5" w14:paraId="693CB18B" w14:textId="77777777">
        <w:trPr>
          <w:trHeight w:val="57"/>
        </w:trPr>
        <w:tc>
          <w:tcPr>
            <w:tcW w:w="625" w:type="pct"/>
            <w:vMerge/>
            <w:tcBorders>
              <w:top w:val="single" w:sz="8" w:space="0" w:color="000000"/>
              <w:left w:val="single" w:sz="8" w:space="0" w:color="000000"/>
              <w:bottom w:val="single" w:sz="8" w:space="0" w:color="000000"/>
              <w:right w:val="single" w:sz="8" w:space="0" w:color="000000"/>
            </w:tcBorders>
            <w:vAlign w:val="center"/>
          </w:tcPr>
          <w:p w14:paraId="04857363" w14:textId="77777777" w:rsidR="00CE59C5" w:rsidRDefault="00CE59C5">
            <w:pPr>
              <w:spacing w:line="360" w:lineRule="auto"/>
              <w:jc w:val="center"/>
              <w:rPr>
                <w:rFonts w:ascii="Times New Roman" w:eastAsia="宋体" w:hAnsi="Times New Roman"/>
                <w:szCs w:val="21"/>
              </w:rPr>
            </w:pP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EA85C35"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Ⅲ</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BE61C6B"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860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5DD136D"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440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3D3F45CB"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1610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3F6546B3"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910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B562595"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390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2EC95D4"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980</w:t>
            </w:r>
          </w:p>
        </w:tc>
      </w:tr>
      <w:tr w:rsidR="00CE59C5" w14:paraId="0FC3BEB7" w14:textId="77777777">
        <w:trPr>
          <w:trHeight w:val="57"/>
        </w:trPr>
        <w:tc>
          <w:tcPr>
            <w:tcW w:w="625" w:type="pct"/>
            <w:vMerge/>
            <w:tcBorders>
              <w:top w:val="single" w:sz="8" w:space="0" w:color="000000"/>
              <w:left w:val="single" w:sz="8" w:space="0" w:color="000000"/>
              <w:bottom w:val="single" w:sz="8" w:space="0" w:color="000000"/>
              <w:right w:val="single" w:sz="8" w:space="0" w:color="000000"/>
            </w:tcBorders>
            <w:vAlign w:val="center"/>
          </w:tcPr>
          <w:p w14:paraId="5873FEEE" w14:textId="77777777" w:rsidR="00CE59C5" w:rsidRDefault="00CE59C5">
            <w:pPr>
              <w:spacing w:line="360" w:lineRule="auto"/>
              <w:jc w:val="center"/>
              <w:rPr>
                <w:rFonts w:ascii="Times New Roman" w:eastAsia="宋体" w:hAnsi="Times New Roman"/>
                <w:szCs w:val="21"/>
              </w:rPr>
            </w:pP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507DDB4"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Ⅳ</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9D13C26"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910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AFD5E16"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420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50F5B7D"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1600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935C106"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900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3E3ACB43"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410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0949923"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1010</w:t>
            </w:r>
          </w:p>
        </w:tc>
      </w:tr>
    </w:tbl>
    <w:p w14:paraId="637834A4" w14:textId="77777777" w:rsidR="00CE59C5" w:rsidRDefault="00CE59C5">
      <w:pPr>
        <w:spacing w:line="360" w:lineRule="auto"/>
        <w:rPr>
          <w:rFonts w:ascii="Times New Roman" w:eastAsia="宋体" w:hAnsi="Times New Roman"/>
          <w:sz w:val="24"/>
          <w:szCs w:val="24"/>
        </w:rPr>
      </w:pPr>
    </w:p>
    <w:p w14:paraId="15886055" w14:textId="77777777" w:rsidR="00CE59C5" w:rsidRDefault="00000000">
      <w:pPr>
        <w:spacing w:line="360" w:lineRule="auto"/>
        <w:outlineLvl w:val="2"/>
        <w:rPr>
          <w:rFonts w:ascii="Times New Roman" w:eastAsia="宋体" w:hAnsi="Times New Roman"/>
          <w:sz w:val="24"/>
          <w:szCs w:val="24"/>
        </w:rPr>
      </w:pPr>
      <w:bookmarkStart w:id="66" w:name="_Toc155864890"/>
      <w:r>
        <w:rPr>
          <w:rFonts w:ascii="Times New Roman" w:eastAsia="宋体" w:hAnsi="Times New Roman"/>
          <w:b/>
          <w:bCs/>
          <w:sz w:val="24"/>
          <w:szCs w:val="24"/>
        </w:rPr>
        <w:t>4.1.2</w:t>
      </w:r>
      <w:r>
        <w:rPr>
          <w:rFonts w:ascii="Times New Roman" w:eastAsia="宋体" w:hAnsi="Times New Roman" w:hint="eastAsia"/>
          <w:sz w:val="24"/>
          <w:szCs w:val="24"/>
        </w:rPr>
        <w:t xml:space="preserve"> </w:t>
      </w:r>
      <w:r>
        <w:rPr>
          <w:rFonts w:ascii="Times New Roman" w:eastAsia="宋体" w:hAnsi="Times New Roman" w:hint="eastAsia"/>
          <w:sz w:val="24"/>
          <w:szCs w:val="24"/>
        </w:rPr>
        <w:t>近</w:t>
      </w:r>
      <w:proofErr w:type="gramStart"/>
      <w:r>
        <w:rPr>
          <w:rFonts w:ascii="Times New Roman" w:eastAsia="宋体" w:hAnsi="Times New Roman" w:hint="eastAsia"/>
          <w:sz w:val="24"/>
          <w:szCs w:val="24"/>
        </w:rPr>
        <w:t>零碳非</w:t>
      </w:r>
      <w:proofErr w:type="gramEnd"/>
      <w:r>
        <w:rPr>
          <w:rFonts w:ascii="Times New Roman" w:eastAsia="宋体" w:hAnsi="Times New Roman" w:hint="eastAsia"/>
          <w:sz w:val="24"/>
          <w:szCs w:val="24"/>
        </w:rPr>
        <w:t>工业园区碳排放指标应满足下列条件之一：</w:t>
      </w:r>
      <w:bookmarkEnd w:id="66"/>
    </w:p>
    <w:p w14:paraId="2BE44DCF"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hint="eastAsia"/>
          <w:sz w:val="24"/>
          <w:szCs w:val="24"/>
        </w:rPr>
        <w:t>园区</w:t>
      </w:r>
      <w:proofErr w:type="gramStart"/>
      <w:r>
        <w:rPr>
          <w:rFonts w:ascii="Times New Roman" w:eastAsia="宋体" w:hAnsi="Times New Roman" w:hint="eastAsia"/>
          <w:sz w:val="24"/>
          <w:szCs w:val="24"/>
        </w:rPr>
        <w:t>降碳率</w:t>
      </w:r>
      <w:proofErr w:type="gramEnd"/>
      <w:r>
        <w:rPr>
          <w:rFonts w:ascii="Times New Roman" w:eastAsia="宋体" w:hAnsi="Times New Roman" w:hint="eastAsia"/>
          <w:sz w:val="24"/>
          <w:szCs w:val="24"/>
        </w:rPr>
        <w:t>不应低于</w:t>
      </w:r>
      <w:r>
        <w:rPr>
          <w:rFonts w:ascii="Times New Roman" w:eastAsia="宋体" w:hAnsi="Times New Roman"/>
          <w:sz w:val="24"/>
          <w:szCs w:val="24"/>
        </w:rPr>
        <w:t>60%</w:t>
      </w:r>
      <w:r>
        <w:rPr>
          <w:rFonts w:ascii="Times New Roman" w:eastAsia="宋体" w:hAnsi="Times New Roman" w:hint="eastAsia"/>
          <w:sz w:val="24"/>
          <w:szCs w:val="24"/>
        </w:rPr>
        <w:t>；</w:t>
      </w:r>
    </w:p>
    <w:p w14:paraId="7089C920"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proofErr w:type="gramStart"/>
      <w:r>
        <w:rPr>
          <w:rFonts w:ascii="Times New Roman" w:eastAsia="宋体" w:hAnsi="Times New Roman" w:hint="eastAsia"/>
          <w:sz w:val="24"/>
          <w:szCs w:val="24"/>
        </w:rPr>
        <w:t>园区人均</w:t>
      </w:r>
      <w:proofErr w:type="gramEnd"/>
      <w:r>
        <w:rPr>
          <w:rFonts w:ascii="Times New Roman" w:eastAsia="宋体" w:hAnsi="Times New Roman" w:hint="eastAsia"/>
          <w:sz w:val="24"/>
          <w:szCs w:val="24"/>
        </w:rPr>
        <w:t>碳排放量不应高于表</w:t>
      </w:r>
      <w:r>
        <w:rPr>
          <w:rFonts w:ascii="Times New Roman" w:eastAsia="宋体" w:hAnsi="Times New Roman"/>
          <w:sz w:val="24"/>
          <w:szCs w:val="24"/>
        </w:rPr>
        <w:t>4.1.2</w:t>
      </w:r>
      <w:r>
        <w:rPr>
          <w:rFonts w:ascii="Times New Roman" w:eastAsia="宋体" w:hAnsi="Times New Roman" w:hint="eastAsia"/>
          <w:sz w:val="24"/>
          <w:szCs w:val="24"/>
        </w:rPr>
        <w:t>规定的限值。</w:t>
      </w:r>
    </w:p>
    <w:p w14:paraId="70F5C30A"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hint="eastAsia"/>
          <w:szCs w:val="21"/>
        </w:rPr>
        <w:t>表</w:t>
      </w:r>
      <w:r>
        <w:rPr>
          <w:rFonts w:ascii="Times New Roman" w:eastAsia="宋体" w:hAnsi="Times New Roman"/>
          <w:szCs w:val="21"/>
        </w:rPr>
        <w:t>4.1.2</w:t>
      </w:r>
      <w:r>
        <w:rPr>
          <w:rFonts w:ascii="Times New Roman" w:eastAsia="宋体" w:hAnsi="Times New Roman" w:hint="eastAsia"/>
          <w:szCs w:val="21"/>
        </w:rPr>
        <w:t>近</w:t>
      </w:r>
      <w:proofErr w:type="gramStart"/>
      <w:r>
        <w:rPr>
          <w:rFonts w:ascii="Times New Roman" w:eastAsia="宋体" w:hAnsi="Times New Roman" w:hint="eastAsia"/>
          <w:szCs w:val="21"/>
        </w:rPr>
        <w:t>零碳非</w:t>
      </w:r>
      <w:proofErr w:type="gramEnd"/>
      <w:r>
        <w:rPr>
          <w:rFonts w:ascii="Times New Roman" w:eastAsia="宋体" w:hAnsi="Times New Roman" w:hint="eastAsia"/>
          <w:szCs w:val="21"/>
        </w:rPr>
        <w:t>工业园区人均碳排放量限值（</w:t>
      </w:r>
      <w:r>
        <w:rPr>
          <w:rFonts w:ascii="Times New Roman" w:eastAsia="宋体" w:hAnsi="Times New Roman"/>
          <w:szCs w:val="21"/>
        </w:rPr>
        <w:t>kg CO</w:t>
      </w:r>
      <w:r>
        <w:rPr>
          <w:rFonts w:ascii="Times New Roman" w:eastAsia="宋体" w:hAnsi="Times New Roman"/>
          <w:szCs w:val="21"/>
          <w:vertAlign w:val="subscript"/>
        </w:rPr>
        <w:t>2</w:t>
      </w:r>
      <w:r>
        <w:rPr>
          <w:rFonts w:ascii="Times New Roman" w:eastAsia="宋体" w:hAnsi="Times New Roman"/>
          <w:szCs w:val="21"/>
        </w:rPr>
        <w:t>/</w:t>
      </w:r>
      <w:r>
        <w:rPr>
          <w:rFonts w:ascii="Times New Roman" w:eastAsia="宋体" w:hAnsi="Times New Roman" w:hint="eastAsia"/>
          <w:szCs w:val="21"/>
        </w:rPr>
        <w:t>人</w:t>
      </w:r>
      <w:r>
        <w:rPr>
          <w:rFonts w:ascii="Times New Roman" w:eastAsia="宋体" w:hAnsi="Times New Roman"/>
          <w:szCs w:val="21"/>
        </w:rPr>
        <w:t>·</w:t>
      </w:r>
      <w:r>
        <w:rPr>
          <w:rFonts w:ascii="Times New Roman" w:eastAsia="宋体" w:hAnsi="Times New Roman" w:hint="eastAsia"/>
          <w:szCs w:val="21"/>
        </w:rPr>
        <w:t>年）</w:t>
      </w:r>
    </w:p>
    <w:tbl>
      <w:tblPr>
        <w:tblW w:w="5000" w:type="pct"/>
        <w:tblCellMar>
          <w:left w:w="0" w:type="dxa"/>
          <w:right w:w="0" w:type="dxa"/>
        </w:tblCellMar>
        <w:tblLook w:val="04A0" w:firstRow="1" w:lastRow="0" w:firstColumn="1" w:lastColumn="0" w:noHBand="0" w:noVBand="1"/>
      </w:tblPr>
      <w:tblGrid>
        <w:gridCol w:w="1035"/>
        <w:gridCol w:w="1035"/>
        <w:gridCol w:w="1036"/>
        <w:gridCol w:w="1036"/>
        <w:gridCol w:w="1036"/>
        <w:gridCol w:w="1036"/>
        <w:gridCol w:w="1036"/>
        <w:gridCol w:w="1036"/>
      </w:tblGrid>
      <w:tr w:rsidR="00CE59C5" w14:paraId="69E93C07" w14:textId="77777777">
        <w:trPr>
          <w:trHeight w:val="57"/>
        </w:trPr>
        <w:tc>
          <w:tcPr>
            <w:tcW w:w="625" w:type="pct"/>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F483E90"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hint="eastAsia"/>
                <w:szCs w:val="21"/>
              </w:rPr>
              <w:t>气候区</w:t>
            </w:r>
          </w:p>
        </w:tc>
        <w:tc>
          <w:tcPr>
            <w:tcW w:w="625" w:type="pct"/>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3194CB64"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hint="eastAsia"/>
                <w:szCs w:val="21"/>
              </w:rPr>
              <w:t>太阳辐照</w:t>
            </w:r>
            <w:r>
              <w:rPr>
                <w:rFonts w:ascii="Times New Roman" w:eastAsia="宋体" w:hAnsi="Times New Roman" w:hint="eastAsia"/>
                <w:szCs w:val="21"/>
              </w:rPr>
              <w:lastRenderedPageBreak/>
              <w:t>量等级</w:t>
            </w:r>
          </w:p>
        </w:tc>
        <w:tc>
          <w:tcPr>
            <w:tcW w:w="625" w:type="pct"/>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344B9432"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hint="eastAsia"/>
                <w:szCs w:val="21"/>
              </w:rPr>
              <w:lastRenderedPageBreak/>
              <w:t>居住园区</w:t>
            </w:r>
          </w:p>
        </w:tc>
        <w:tc>
          <w:tcPr>
            <w:tcW w:w="625" w:type="pct"/>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28105F9"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hint="eastAsia"/>
                <w:szCs w:val="21"/>
              </w:rPr>
              <w:t>办公园区</w:t>
            </w:r>
          </w:p>
        </w:tc>
        <w:tc>
          <w:tcPr>
            <w:tcW w:w="625" w:type="pct"/>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3ACF0A0F"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hint="eastAsia"/>
                <w:szCs w:val="21"/>
              </w:rPr>
              <w:t>医院园区</w:t>
            </w:r>
          </w:p>
        </w:tc>
        <w:tc>
          <w:tcPr>
            <w:tcW w:w="625" w:type="pct"/>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33C1AACE"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hint="eastAsia"/>
                <w:szCs w:val="21"/>
              </w:rPr>
              <w:t>商业园区</w:t>
            </w:r>
          </w:p>
        </w:tc>
        <w:tc>
          <w:tcPr>
            <w:tcW w:w="1250" w:type="pct"/>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7C27402"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hint="eastAsia"/>
                <w:szCs w:val="21"/>
              </w:rPr>
              <w:t>校园园区</w:t>
            </w:r>
          </w:p>
        </w:tc>
      </w:tr>
      <w:tr w:rsidR="00CE59C5" w14:paraId="2D58B89E" w14:textId="77777777">
        <w:trPr>
          <w:trHeight w:val="57"/>
        </w:trPr>
        <w:tc>
          <w:tcPr>
            <w:tcW w:w="625" w:type="pct"/>
            <w:vMerge/>
            <w:tcBorders>
              <w:top w:val="single" w:sz="8" w:space="0" w:color="000000"/>
              <w:left w:val="single" w:sz="8" w:space="0" w:color="000000"/>
              <w:bottom w:val="single" w:sz="8" w:space="0" w:color="000000"/>
              <w:right w:val="single" w:sz="8" w:space="0" w:color="000000"/>
            </w:tcBorders>
            <w:vAlign w:val="center"/>
          </w:tcPr>
          <w:p w14:paraId="33B0C770" w14:textId="77777777" w:rsidR="00CE59C5" w:rsidRDefault="00CE59C5">
            <w:pPr>
              <w:spacing w:line="360" w:lineRule="auto"/>
              <w:jc w:val="center"/>
              <w:rPr>
                <w:rFonts w:ascii="Times New Roman" w:eastAsia="宋体" w:hAnsi="Times New Roman"/>
                <w:szCs w:val="21"/>
              </w:rPr>
            </w:pPr>
          </w:p>
        </w:tc>
        <w:tc>
          <w:tcPr>
            <w:tcW w:w="625" w:type="pct"/>
            <w:vMerge/>
            <w:tcBorders>
              <w:top w:val="single" w:sz="8" w:space="0" w:color="000000"/>
              <w:left w:val="single" w:sz="8" w:space="0" w:color="000000"/>
              <w:bottom w:val="single" w:sz="8" w:space="0" w:color="000000"/>
              <w:right w:val="single" w:sz="8" w:space="0" w:color="000000"/>
            </w:tcBorders>
            <w:vAlign w:val="center"/>
          </w:tcPr>
          <w:p w14:paraId="1FDFE6EF" w14:textId="77777777" w:rsidR="00CE59C5" w:rsidRDefault="00CE59C5">
            <w:pPr>
              <w:spacing w:line="360" w:lineRule="auto"/>
              <w:jc w:val="center"/>
              <w:rPr>
                <w:rFonts w:ascii="Times New Roman" w:eastAsia="宋体" w:hAnsi="Times New Roman"/>
                <w:szCs w:val="21"/>
              </w:rPr>
            </w:pPr>
          </w:p>
        </w:tc>
        <w:tc>
          <w:tcPr>
            <w:tcW w:w="625" w:type="pct"/>
            <w:vMerge/>
            <w:tcBorders>
              <w:top w:val="single" w:sz="8" w:space="0" w:color="000000"/>
              <w:left w:val="single" w:sz="8" w:space="0" w:color="000000"/>
              <w:bottom w:val="single" w:sz="8" w:space="0" w:color="000000"/>
              <w:right w:val="single" w:sz="8" w:space="0" w:color="000000"/>
            </w:tcBorders>
            <w:vAlign w:val="center"/>
          </w:tcPr>
          <w:p w14:paraId="6BAB3118" w14:textId="77777777" w:rsidR="00CE59C5" w:rsidRDefault="00CE59C5">
            <w:pPr>
              <w:spacing w:line="360" w:lineRule="auto"/>
              <w:jc w:val="center"/>
              <w:rPr>
                <w:rFonts w:ascii="Times New Roman" w:eastAsia="宋体" w:hAnsi="Times New Roman"/>
                <w:szCs w:val="21"/>
              </w:rPr>
            </w:pPr>
          </w:p>
        </w:tc>
        <w:tc>
          <w:tcPr>
            <w:tcW w:w="625" w:type="pct"/>
            <w:vMerge/>
            <w:tcBorders>
              <w:top w:val="single" w:sz="8" w:space="0" w:color="000000"/>
              <w:left w:val="single" w:sz="8" w:space="0" w:color="000000"/>
              <w:bottom w:val="single" w:sz="8" w:space="0" w:color="000000"/>
              <w:right w:val="single" w:sz="8" w:space="0" w:color="000000"/>
            </w:tcBorders>
            <w:vAlign w:val="center"/>
          </w:tcPr>
          <w:p w14:paraId="2187507E" w14:textId="77777777" w:rsidR="00CE59C5" w:rsidRDefault="00CE59C5">
            <w:pPr>
              <w:spacing w:line="360" w:lineRule="auto"/>
              <w:jc w:val="center"/>
              <w:rPr>
                <w:rFonts w:ascii="Times New Roman" w:eastAsia="宋体" w:hAnsi="Times New Roman"/>
                <w:szCs w:val="21"/>
              </w:rPr>
            </w:pPr>
          </w:p>
        </w:tc>
        <w:tc>
          <w:tcPr>
            <w:tcW w:w="625" w:type="pct"/>
            <w:vMerge/>
            <w:tcBorders>
              <w:top w:val="single" w:sz="8" w:space="0" w:color="000000"/>
              <w:left w:val="single" w:sz="8" w:space="0" w:color="000000"/>
              <w:bottom w:val="single" w:sz="8" w:space="0" w:color="000000"/>
              <w:right w:val="single" w:sz="8" w:space="0" w:color="000000"/>
            </w:tcBorders>
            <w:vAlign w:val="center"/>
          </w:tcPr>
          <w:p w14:paraId="5F27C577" w14:textId="77777777" w:rsidR="00CE59C5" w:rsidRDefault="00CE59C5">
            <w:pPr>
              <w:spacing w:line="360" w:lineRule="auto"/>
              <w:jc w:val="center"/>
              <w:rPr>
                <w:rFonts w:ascii="Times New Roman" w:eastAsia="宋体" w:hAnsi="Times New Roman"/>
                <w:szCs w:val="21"/>
              </w:rPr>
            </w:pPr>
          </w:p>
        </w:tc>
        <w:tc>
          <w:tcPr>
            <w:tcW w:w="625" w:type="pct"/>
            <w:vMerge/>
            <w:tcBorders>
              <w:top w:val="single" w:sz="8" w:space="0" w:color="000000"/>
              <w:left w:val="single" w:sz="8" w:space="0" w:color="000000"/>
              <w:bottom w:val="single" w:sz="8" w:space="0" w:color="000000"/>
              <w:right w:val="single" w:sz="8" w:space="0" w:color="000000"/>
            </w:tcBorders>
            <w:vAlign w:val="center"/>
          </w:tcPr>
          <w:p w14:paraId="13CF6251" w14:textId="77777777" w:rsidR="00CE59C5" w:rsidRDefault="00CE59C5">
            <w:pPr>
              <w:spacing w:line="360" w:lineRule="auto"/>
              <w:jc w:val="center"/>
              <w:rPr>
                <w:rFonts w:ascii="Times New Roman" w:eastAsia="宋体" w:hAnsi="Times New Roman"/>
                <w:szCs w:val="21"/>
              </w:rPr>
            </w:pP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5FB691D"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hint="eastAsia"/>
                <w:szCs w:val="21"/>
              </w:rPr>
              <w:t>中小学</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8FC2D0A"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hint="eastAsia"/>
                <w:szCs w:val="21"/>
              </w:rPr>
              <w:t>大学</w:t>
            </w:r>
          </w:p>
        </w:tc>
      </w:tr>
      <w:tr w:rsidR="00CE59C5" w14:paraId="6FBFD0BD" w14:textId="77777777">
        <w:trPr>
          <w:trHeight w:val="57"/>
        </w:trPr>
        <w:tc>
          <w:tcPr>
            <w:tcW w:w="625" w:type="pct"/>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3FAF5306"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hint="eastAsia"/>
                <w:szCs w:val="21"/>
              </w:rPr>
              <w:t>严寒地区</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410EDEA"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Ⅰ</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883F097"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510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8B1AEBD"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280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3389795A"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600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3C0152BA"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580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9CF8C07"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230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A3BB5F2"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560</w:t>
            </w:r>
          </w:p>
        </w:tc>
      </w:tr>
      <w:tr w:rsidR="00CE59C5" w14:paraId="609D0102" w14:textId="77777777">
        <w:trPr>
          <w:trHeight w:val="57"/>
        </w:trPr>
        <w:tc>
          <w:tcPr>
            <w:tcW w:w="625" w:type="pct"/>
            <w:vMerge/>
            <w:tcBorders>
              <w:top w:val="single" w:sz="8" w:space="0" w:color="000000"/>
              <w:left w:val="single" w:sz="8" w:space="0" w:color="000000"/>
              <w:bottom w:val="single" w:sz="8" w:space="0" w:color="000000"/>
              <w:right w:val="single" w:sz="8" w:space="0" w:color="000000"/>
            </w:tcBorders>
            <w:vAlign w:val="center"/>
          </w:tcPr>
          <w:p w14:paraId="2CB7DBF8" w14:textId="77777777" w:rsidR="00CE59C5" w:rsidRDefault="00CE59C5">
            <w:pPr>
              <w:spacing w:line="360" w:lineRule="auto"/>
              <w:jc w:val="center"/>
              <w:rPr>
                <w:rFonts w:ascii="Times New Roman" w:eastAsia="宋体" w:hAnsi="Times New Roman"/>
                <w:szCs w:val="21"/>
              </w:rPr>
            </w:pP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47E95EF"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Ⅱ</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74AA753"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610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601E926"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270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25A5A61"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600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F4A1395"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580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7DDF485"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240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8FA97C4"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580</w:t>
            </w:r>
          </w:p>
        </w:tc>
      </w:tr>
      <w:tr w:rsidR="00CE59C5" w14:paraId="34FE0192" w14:textId="77777777">
        <w:trPr>
          <w:trHeight w:val="57"/>
        </w:trPr>
        <w:tc>
          <w:tcPr>
            <w:tcW w:w="625" w:type="pct"/>
            <w:vMerge/>
            <w:tcBorders>
              <w:top w:val="single" w:sz="8" w:space="0" w:color="000000"/>
              <w:left w:val="single" w:sz="8" w:space="0" w:color="000000"/>
              <w:bottom w:val="single" w:sz="8" w:space="0" w:color="000000"/>
              <w:right w:val="single" w:sz="8" w:space="0" w:color="000000"/>
            </w:tcBorders>
            <w:vAlign w:val="center"/>
          </w:tcPr>
          <w:p w14:paraId="023C9C85" w14:textId="77777777" w:rsidR="00CE59C5" w:rsidRDefault="00CE59C5">
            <w:pPr>
              <w:spacing w:line="360" w:lineRule="auto"/>
              <w:jc w:val="center"/>
              <w:rPr>
                <w:rFonts w:ascii="Times New Roman" w:eastAsia="宋体" w:hAnsi="Times New Roman"/>
                <w:szCs w:val="21"/>
              </w:rPr>
            </w:pP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A4D5848"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Ⅲ</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3440A451"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700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EEC7FF5"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260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1F5AD40"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600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9044286"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570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378D318"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250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D46ECFA"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610</w:t>
            </w:r>
          </w:p>
        </w:tc>
      </w:tr>
      <w:tr w:rsidR="00CE59C5" w14:paraId="559FA4D5" w14:textId="77777777">
        <w:trPr>
          <w:trHeight w:val="57"/>
        </w:trPr>
        <w:tc>
          <w:tcPr>
            <w:tcW w:w="625" w:type="pct"/>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F8F1436"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hint="eastAsia"/>
                <w:szCs w:val="21"/>
              </w:rPr>
              <w:t>寒冷地区</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F070ABE"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Ⅰ</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C3424E4"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470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7782110"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270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6991B4F"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600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AB97DE3"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580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91F65A7"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230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48B78A1"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560</w:t>
            </w:r>
          </w:p>
        </w:tc>
      </w:tr>
      <w:tr w:rsidR="00CE59C5" w14:paraId="032BAB37" w14:textId="77777777">
        <w:trPr>
          <w:trHeight w:val="57"/>
        </w:trPr>
        <w:tc>
          <w:tcPr>
            <w:tcW w:w="625" w:type="pct"/>
            <w:vMerge/>
            <w:tcBorders>
              <w:top w:val="single" w:sz="8" w:space="0" w:color="000000"/>
              <w:left w:val="single" w:sz="8" w:space="0" w:color="000000"/>
              <w:bottom w:val="single" w:sz="8" w:space="0" w:color="000000"/>
              <w:right w:val="single" w:sz="8" w:space="0" w:color="000000"/>
            </w:tcBorders>
            <w:vAlign w:val="center"/>
          </w:tcPr>
          <w:p w14:paraId="6883723E" w14:textId="77777777" w:rsidR="00CE59C5" w:rsidRDefault="00CE59C5">
            <w:pPr>
              <w:spacing w:line="360" w:lineRule="auto"/>
              <w:jc w:val="center"/>
              <w:rPr>
                <w:rFonts w:ascii="Times New Roman" w:eastAsia="宋体" w:hAnsi="Times New Roman"/>
                <w:szCs w:val="21"/>
              </w:rPr>
            </w:pP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5C29FD3"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Ⅱ</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67A1952"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570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52A5D6A"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260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54EAAA8"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600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5F5F8AC"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570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851D240"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230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5FBAD13"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570</w:t>
            </w:r>
          </w:p>
        </w:tc>
      </w:tr>
      <w:tr w:rsidR="00CE59C5" w14:paraId="218247B1" w14:textId="77777777">
        <w:trPr>
          <w:trHeight w:val="57"/>
        </w:trPr>
        <w:tc>
          <w:tcPr>
            <w:tcW w:w="625" w:type="pct"/>
            <w:vMerge/>
            <w:tcBorders>
              <w:top w:val="single" w:sz="8" w:space="0" w:color="000000"/>
              <w:left w:val="single" w:sz="8" w:space="0" w:color="000000"/>
              <w:bottom w:val="single" w:sz="8" w:space="0" w:color="000000"/>
              <w:right w:val="single" w:sz="8" w:space="0" w:color="000000"/>
            </w:tcBorders>
            <w:vAlign w:val="center"/>
          </w:tcPr>
          <w:p w14:paraId="3D541361" w14:textId="77777777" w:rsidR="00CE59C5" w:rsidRDefault="00CE59C5">
            <w:pPr>
              <w:spacing w:line="360" w:lineRule="auto"/>
              <w:jc w:val="center"/>
              <w:rPr>
                <w:rFonts w:ascii="Times New Roman" w:eastAsia="宋体" w:hAnsi="Times New Roman"/>
                <w:szCs w:val="21"/>
              </w:rPr>
            </w:pP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D784522"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Ⅲ</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A011279"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690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62EA617"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250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6A69D0C"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600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0E37CEC"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570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23C3FF9"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240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C6F3649"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590</w:t>
            </w:r>
          </w:p>
        </w:tc>
      </w:tr>
      <w:tr w:rsidR="00CE59C5" w14:paraId="235DAA65" w14:textId="77777777">
        <w:trPr>
          <w:trHeight w:val="57"/>
        </w:trPr>
        <w:tc>
          <w:tcPr>
            <w:tcW w:w="625" w:type="pct"/>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E051B7B"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hint="eastAsia"/>
                <w:szCs w:val="21"/>
              </w:rPr>
              <w:t>夏热冬</w:t>
            </w:r>
            <w:proofErr w:type="gramStart"/>
            <w:r>
              <w:rPr>
                <w:rFonts w:ascii="Times New Roman" w:eastAsia="宋体" w:hAnsi="Times New Roman" w:hint="eastAsia"/>
                <w:szCs w:val="21"/>
              </w:rPr>
              <w:t>冷地区</w:t>
            </w:r>
            <w:proofErr w:type="gramEnd"/>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4FC10C7"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Ⅲ</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51C8CFE"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690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359B8EE"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270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4182EF8"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600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ECEB5E3"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580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B249E7A"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240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6E0A66D"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590</w:t>
            </w:r>
          </w:p>
        </w:tc>
      </w:tr>
      <w:tr w:rsidR="00CE59C5" w14:paraId="00933769" w14:textId="77777777">
        <w:trPr>
          <w:trHeight w:val="57"/>
        </w:trPr>
        <w:tc>
          <w:tcPr>
            <w:tcW w:w="625" w:type="pct"/>
            <w:vMerge/>
            <w:tcBorders>
              <w:top w:val="single" w:sz="8" w:space="0" w:color="000000"/>
              <w:left w:val="single" w:sz="8" w:space="0" w:color="000000"/>
              <w:bottom w:val="single" w:sz="8" w:space="0" w:color="000000"/>
              <w:right w:val="single" w:sz="8" w:space="0" w:color="000000"/>
            </w:tcBorders>
            <w:vAlign w:val="center"/>
          </w:tcPr>
          <w:p w14:paraId="5B5EB5D6" w14:textId="77777777" w:rsidR="00CE59C5" w:rsidRDefault="00CE59C5">
            <w:pPr>
              <w:spacing w:line="360" w:lineRule="auto"/>
              <w:jc w:val="center"/>
              <w:rPr>
                <w:rFonts w:ascii="Times New Roman" w:eastAsia="宋体" w:hAnsi="Times New Roman"/>
                <w:szCs w:val="21"/>
              </w:rPr>
            </w:pP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B72C814"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Ⅳ</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D729256"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790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F64DCBD"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260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B74FCED"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600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217E7C4"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570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A23119D"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250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E676B7C"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610</w:t>
            </w:r>
          </w:p>
        </w:tc>
      </w:tr>
      <w:tr w:rsidR="00CE59C5" w14:paraId="5D759C26" w14:textId="77777777">
        <w:trPr>
          <w:trHeight w:val="57"/>
        </w:trPr>
        <w:tc>
          <w:tcPr>
            <w:tcW w:w="625" w:type="pct"/>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AC175F0"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hint="eastAsia"/>
                <w:szCs w:val="21"/>
              </w:rPr>
              <w:t>夏热冬</w:t>
            </w:r>
            <w:proofErr w:type="gramStart"/>
            <w:r>
              <w:rPr>
                <w:rFonts w:ascii="Times New Roman" w:eastAsia="宋体" w:hAnsi="Times New Roman" w:hint="eastAsia"/>
                <w:szCs w:val="21"/>
              </w:rPr>
              <w:t>暖地区</w:t>
            </w:r>
            <w:proofErr w:type="gramEnd"/>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AD633E8"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Ⅱ</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69227B4"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650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00A1370"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260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D986A81"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600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B3AC742"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600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8FAF422"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230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E74AF4A"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580</w:t>
            </w:r>
          </w:p>
        </w:tc>
      </w:tr>
      <w:tr w:rsidR="00CE59C5" w14:paraId="7DABC6C9" w14:textId="77777777">
        <w:trPr>
          <w:trHeight w:val="57"/>
        </w:trPr>
        <w:tc>
          <w:tcPr>
            <w:tcW w:w="625" w:type="pct"/>
            <w:vMerge/>
            <w:tcBorders>
              <w:top w:val="single" w:sz="8" w:space="0" w:color="000000"/>
              <w:left w:val="single" w:sz="8" w:space="0" w:color="000000"/>
              <w:bottom w:val="single" w:sz="8" w:space="0" w:color="000000"/>
              <w:right w:val="single" w:sz="8" w:space="0" w:color="000000"/>
            </w:tcBorders>
            <w:vAlign w:val="center"/>
          </w:tcPr>
          <w:p w14:paraId="03F437CC" w14:textId="77777777" w:rsidR="00CE59C5" w:rsidRDefault="00CE59C5">
            <w:pPr>
              <w:spacing w:line="360" w:lineRule="auto"/>
              <w:jc w:val="center"/>
              <w:rPr>
                <w:rFonts w:ascii="Times New Roman" w:eastAsia="宋体" w:hAnsi="Times New Roman"/>
                <w:szCs w:val="21"/>
              </w:rPr>
            </w:pP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B0D465B"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Ⅲ</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750E234"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740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502DA3A"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250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97ACE24"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600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7432A93"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600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6C507AB"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240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FC402C9"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600</w:t>
            </w:r>
          </w:p>
        </w:tc>
      </w:tr>
      <w:tr w:rsidR="00CE59C5" w14:paraId="7E442A72" w14:textId="77777777">
        <w:trPr>
          <w:trHeight w:val="57"/>
        </w:trPr>
        <w:tc>
          <w:tcPr>
            <w:tcW w:w="625" w:type="pct"/>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1F61131"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hint="eastAsia"/>
                <w:szCs w:val="21"/>
              </w:rPr>
              <w:t>温和地区</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7FE6E87"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Ⅱ</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6E2EFD6"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430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B17A076"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260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4739FC9"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600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2C5E8D2"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530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D816B13"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220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8F586E0"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550</w:t>
            </w:r>
          </w:p>
        </w:tc>
      </w:tr>
      <w:tr w:rsidR="00CE59C5" w14:paraId="11B99EE5" w14:textId="77777777">
        <w:trPr>
          <w:trHeight w:val="57"/>
        </w:trPr>
        <w:tc>
          <w:tcPr>
            <w:tcW w:w="625" w:type="pct"/>
            <w:vMerge/>
            <w:tcBorders>
              <w:top w:val="single" w:sz="8" w:space="0" w:color="000000"/>
              <w:left w:val="single" w:sz="8" w:space="0" w:color="000000"/>
              <w:bottom w:val="single" w:sz="8" w:space="0" w:color="000000"/>
              <w:right w:val="single" w:sz="8" w:space="0" w:color="000000"/>
            </w:tcBorders>
            <w:vAlign w:val="center"/>
          </w:tcPr>
          <w:p w14:paraId="181D46FC" w14:textId="77777777" w:rsidR="00CE59C5" w:rsidRDefault="00CE59C5">
            <w:pPr>
              <w:spacing w:line="360" w:lineRule="auto"/>
              <w:jc w:val="center"/>
              <w:rPr>
                <w:rFonts w:ascii="Times New Roman" w:eastAsia="宋体" w:hAnsi="Times New Roman"/>
                <w:szCs w:val="21"/>
              </w:rPr>
            </w:pP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3638F6DB"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Ⅲ</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2630A12"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520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C863E8F"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250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51AF4F9"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600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634EC92"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520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764571B"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230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3F6E9E3F"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560</w:t>
            </w:r>
          </w:p>
        </w:tc>
      </w:tr>
      <w:tr w:rsidR="00CE59C5" w14:paraId="4DDDF66C" w14:textId="77777777">
        <w:trPr>
          <w:trHeight w:val="57"/>
        </w:trPr>
        <w:tc>
          <w:tcPr>
            <w:tcW w:w="625" w:type="pct"/>
            <w:vMerge/>
            <w:tcBorders>
              <w:top w:val="single" w:sz="8" w:space="0" w:color="000000"/>
              <w:left w:val="single" w:sz="8" w:space="0" w:color="000000"/>
              <w:bottom w:val="single" w:sz="8" w:space="0" w:color="000000"/>
              <w:right w:val="single" w:sz="8" w:space="0" w:color="000000"/>
            </w:tcBorders>
            <w:vAlign w:val="center"/>
          </w:tcPr>
          <w:p w14:paraId="19118006" w14:textId="77777777" w:rsidR="00CE59C5" w:rsidRDefault="00CE59C5">
            <w:pPr>
              <w:spacing w:line="360" w:lineRule="auto"/>
              <w:jc w:val="center"/>
              <w:rPr>
                <w:rFonts w:ascii="Times New Roman" w:eastAsia="宋体" w:hAnsi="Times New Roman"/>
                <w:szCs w:val="21"/>
              </w:rPr>
            </w:pP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F692EEF"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Ⅳ</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13A6EFA"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620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9C032BB"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240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D66F578"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600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1E3C5A6"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510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A224EF6"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230</w:t>
            </w:r>
          </w:p>
        </w:tc>
        <w:tc>
          <w:tcPr>
            <w:tcW w:w="62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13C3585" w14:textId="77777777" w:rsidR="00CE59C5" w:rsidRDefault="00000000">
            <w:pPr>
              <w:spacing w:line="360" w:lineRule="auto"/>
              <w:jc w:val="center"/>
              <w:rPr>
                <w:rFonts w:ascii="Times New Roman" w:eastAsia="宋体" w:hAnsi="Times New Roman"/>
                <w:szCs w:val="21"/>
              </w:rPr>
            </w:pPr>
            <w:r>
              <w:rPr>
                <w:rFonts w:ascii="Times New Roman" w:eastAsia="宋体" w:hAnsi="Times New Roman"/>
                <w:szCs w:val="21"/>
              </w:rPr>
              <w:t>580</w:t>
            </w:r>
          </w:p>
        </w:tc>
      </w:tr>
    </w:tbl>
    <w:p w14:paraId="57437589" w14:textId="77777777" w:rsidR="00CE59C5" w:rsidRDefault="00000000">
      <w:pPr>
        <w:spacing w:line="360" w:lineRule="auto"/>
        <w:outlineLvl w:val="2"/>
        <w:rPr>
          <w:rFonts w:ascii="Times New Roman" w:eastAsia="宋体" w:hAnsi="Times New Roman"/>
          <w:sz w:val="24"/>
          <w:szCs w:val="24"/>
        </w:rPr>
      </w:pPr>
      <w:bookmarkStart w:id="67" w:name="_Toc155864891"/>
      <w:r>
        <w:rPr>
          <w:rFonts w:ascii="Times New Roman" w:eastAsia="宋体" w:hAnsi="Times New Roman"/>
          <w:b/>
          <w:bCs/>
          <w:sz w:val="24"/>
          <w:szCs w:val="24"/>
        </w:rPr>
        <w:t>4.1.3</w:t>
      </w:r>
      <w:r>
        <w:rPr>
          <w:rFonts w:ascii="Times New Roman" w:eastAsia="宋体" w:hAnsi="Times New Roman"/>
          <w:sz w:val="24"/>
          <w:szCs w:val="24"/>
        </w:rPr>
        <w:t xml:space="preserve"> </w:t>
      </w:r>
      <w:proofErr w:type="gramStart"/>
      <w:r>
        <w:rPr>
          <w:rFonts w:ascii="Times New Roman" w:eastAsia="宋体" w:hAnsi="Times New Roman" w:hint="eastAsia"/>
          <w:sz w:val="24"/>
          <w:szCs w:val="24"/>
        </w:rPr>
        <w:t>零碳非</w:t>
      </w:r>
      <w:proofErr w:type="gramEnd"/>
      <w:r>
        <w:rPr>
          <w:rFonts w:ascii="Times New Roman" w:eastAsia="宋体" w:hAnsi="Times New Roman" w:hint="eastAsia"/>
          <w:sz w:val="24"/>
          <w:szCs w:val="24"/>
        </w:rPr>
        <w:t>工业园区碳排放指标应符合下列规定：</w:t>
      </w:r>
      <w:bookmarkEnd w:id="67"/>
    </w:p>
    <w:p w14:paraId="5200DC9D"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1 </w:t>
      </w:r>
      <w:r>
        <w:rPr>
          <w:rFonts w:ascii="Times New Roman" w:eastAsia="宋体" w:hAnsi="Times New Roman"/>
          <w:sz w:val="24"/>
          <w:szCs w:val="24"/>
        </w:rPr>
        <w:t>在不利用周边可再生能源资源的前提下，碳排放指标应满足本标准第</w:t>
      </w:r>
      <w:r>
        <w:rPr>
          <w:rFonts w:ascii="Times New Roman" w:eastAsia="宋体" w:hAnsi="Times New Roman"/>
          <w:sz w:val="24"/>
          <w:szCs w:val="24"/>
        </w:rPr>
        <w:t>4.1.2</w:t>
      </w:r>
      <w:r>
        <w:rPr>
          <w:rFonts w:ascii="Times New Roman" w:eastAsia="宋体" w:hAnsi="Times New Roman"/>
          <w:sz w:val="24"/>
          <w:szCs w:val="24"/>
        </w:rPr>
        <w:t>条的规定；</w:t>
      </w:r>
    </w:p>
    <w:p w14:paraId="061C56B2"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2 </w:t>
      </w:r>
      <w:r>
        <w:rPr>
          <w:rFonts w:ascii="Times New Roman" w:eastAsia="宋体" w:hAnsi="Times New Roman"/>
          <w:sz w:val="24"/>
          <w:szCs w:val="24"/>
        </w:rPr>
        <w:t>在采用可再生能源信用和</w:t>
      </w:r>
      <w:proofErr w:type="gramStart"/>
      <w:r>
        <w:rPr>
          <w:rFonts w:ascii="Times New Roman" w:eastAsia="宋体" w:hAnsi="Times New Roman"/>
          <w:sz w:val="24"/>
          <w:szCs w:val="24"/>
        </w:rPr>
        <w:t>碳信用</w:t>
      </w:r>
      <w:proofErr w:type="gramEnd"/>
      <w:r>
        <w:rPr>
          <w:rFonts w:ascii="Times New Roman" w:eastAsia="宋体" w:hAnsi="Times New Roman"/>
          <w:sz w:val="24"/>
          <w:szCs w:val="24"/>
        </w:rPr>
        <w:t>对剩余碳排放进行抵消后，</w:t>
      </w:r>
      <w:proofErr w:type="gramStart"/>
      <w:r>
        <w:rPr>
          <w:rFonts w:ascii="Times New Roman" w:eastAsia="宋体" w:hAnsi="Times New Roman"/>
          <w:sz w:val="24"/>
          <w:szCs w:val="24"/>
        </w:rPr>
        <w:t>年净碳排放</w:t>
      </w:r>
      <w:proofErr w:type="gramEnd"/>
      <w:r>
        <w:rPr>
          <w:rFonts w:ascii="Times New Roman" w:eastAsia="宋体" w:hAnsi="Times New Roman"/>
          <w:sz w:val="24"/>
          <w:szCs w:val="24"/>
        </w:rPr>
        <w:t>总量不应大于零；</w:t>
      </w:r>
      <w:r>
        <w:rPr>
          <w:rFonts w:ascii="Times New Roman" w:eastAsia="宋体" w:hAnsi="Times New Roman"/>
          <w:sz w:val="24"/>
          <w:szCs w:val="24"/>
        </w:rPr>
        <w:t xml:space="preserve"> </w:t>
      </w:r>
    </w:p>
    <w:p w14:paraId="08368E1C"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3</w:t>
      </w:r>
      <w:r>
        <w:rPr>
          <w:rFonts w:ascii="Times New Roman" w:eastAsia="宋体" w:hAnsi="Times New Roman"/>
          <w:sz w:val="24"/>
          <w:szCs w:val="24"/>
        </w:rPr>
        <w:t xml:space="preserve"> </w:t>
      </w:r>
      <w:r>
        <w:rPr>
          <w:rFonts w:ascii="Times New Roman" w:eastAsia="宋体" w:hAnsi="Times New Roman" w:hint="eastAsia"/>
          <w:sz w:val="24"/>
          <w:szCs w:val="24"/>
        </w:rPr>
        <w:t>可再生能源信用可通过绿色电力交易和绿色电力证书交易获取；</w:t>
      </w:r>
    </w:p>
    <w:p w14:paraId="2FF6786D"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4 </w:t>
      </w:r>
      <w:r>
        <w:rPr>
          <w:rFonts w:ascii="Times New Roman" w:eastAsia="宋体" w:hAnsi="Times New Roman" w:hint="eastAsia"/>
          <w:sz w:val="24"/>
          <w:szCs w:val="24"/>
        </w:rPr>
        <w:t>碳信用可通过购买国家核证自愿减排量（</w:t>
      </w:r>
      <w:r>
        <w:rPr>
          <w:rFonts w:ascii="Times New Roman" w:eastAsia="宋体" w:hAnsi="Times New Roman"/>
          <w:sz w:val="24"/>
          <w:szCs w:val="24"/>
        </w:rPr>
        <w:t>CCER</w:t>
      </w:r>
      <w:r>
        <w:rPr>
          <w:rFonts w:ascii="Times New Roman" w:eastAsia="宋体" w:hAnsi="Times New Roman" w:hint="eastAsia"/>
          <w:sz w:val="24"/>
          <w:szCs w:val="24"/>
        </w:rPr>
        <w:t>）</w:t>
      </w:r>
      <w:proofErr w:type="gramStart"/>
      <w:r>
        <w:rPr>
          <w:rFonts w:ascii="Times New Roman" w:eastAsia="宋体" w:hAnsi="Times New Roman" w:hint="eastAsia"/>
          <w:sz w:val="24"/>
          <w:szCs w:val="24"/>
        </w:rPr>
        <w:t>等减排量</w:t>
      </w:r>
      <w:proofErr w:type="gramEnd"/>
      <w:r>
        <w:rPr>
          <w:rFonts w:ascii="Times New Roman" w:eastAsia="宋体" w:hAnsi="Times New Roman" w:hint="eastAsia"/>
          <w:sz w:val="24"/>
          <w:szCs w:val="24"/>
        </w:rPr>
        <w:t>获取，</w:t>
      </w:r>
      <w:r>
        <w:rPr>
          <w:rFonts w:ascii="Times New Roman" w:eastAsia="宋体" w:hAnsi="Times New Roman"/>
          <w:sz w:val="24"/>
          <w:szCs w:val="24"/>
        </w:rPr>
        <w:t>采用碳信用抵消的碳排放量不应超过基准园区碳排放量的</w:t>
      </w:r>
      <w:r>
        <w:rPr>
          <w:rFonts w:ascii="Times New Roman" w:eastAsia="宋体" w:hAnsi="Times New Roman"/>
          <w:sz w:val="24"/>
          <w:szCs w:val="24"/>
        </w:rPr>
        <w:t>20%</w:t>
      </w:r>
      <w:r>
        <w:rPr>
          <w:rFonts w:ascii="Times New Roman" w:eastAsia="宋体" w:hAnsi="Times New Roman" w:hint="eastAsia"/>
          <w:sz w:val="24"/>
          <w:szCs w:val="24"/>
        </w:rPr>
        <w:t>。</w:t>
      </w:r>
    </w:p>
    <w:p w14:paraId="4285A3B8" w14:textId="77777777" w:rsidR="00CE59C5" w:rsidRDefault="00000000" w:rsidP="007500F6">
      <w:pPr>
        <w:pStyle w:val="a0"/>
      </w:pPr>
      <w:bookmarkStart w:id="68" w:name="_Toc155864892"/>
      <w:bookmarkStart w:id="69" w:name="_Toc155865951"/>
      <w:r>
        <w:rPr>
          <w:rFonts w:hint="eastAsia"/>
        </w:rPr>
        <w:t>工业园区评价指标</w:t>
      </w:r>
      <w:bookmarkEnd w:id="68"/>
      <w:bookmarkEnd w:id="69"/>
    </w:p>
    <w:p w14:paraId="1BE6A8C8" w14:textId="77777777" w:rsidR="00CE59C5" w:rsidRDefault="00CE59C5">
      <w:pPr>
        <w:spacing w:line="360" w:lineRule="auto"/>
        <w:rPr>
          <w:rFonts w:ascii="Times New Roman" w:eastAsia="宋体" w:hAnsi="Times New Roman"/>
          <w:sz w:val="24"/>
          <w:szCs w:val="24"/>
        </w:rPr>
      </w:pPr>
    </w:p>
    <w:p w14:paraId="7AE5B973" w14:textId="77777777" w:rsidR="00CE59C5" w:rsidRDefault="00000000">
      <w:pPr>
        <w:spacing w:line="360" w:lineRule="auto"/>
        <w:outlineLvl w:val="2"/>
        <w:rPr>
          <w:rFonts w:ascii="Times New Roman" w:eastAsia="宋体" w:hAnsi="Times New Roman"/>
          <w:sz w:val="24"/>
          <w:szCs w:val="24"/>
        </w:rPr>
      </w:pPr>
      <w:bookmarkStart w:id="70" w:name="_Toc155864893"/>
      <w:r>
        <w:rPr>
          <w:rFonts w:ascii="Times New Roman" w:eastAsia="宋体" w:hAnsi="Times New Roman"/>
          <w:b/>
          <w:bCs/>
          <w:sz w:val="24"/>
          <w:szCs w:val="24"/>
        </w:rPr>
        <w:t>4.2.1</w:t>
      </w:r>
      <w:r>
        <w:rPr>
          <w:rFonts w:ascii="Times New Roman" w:eastAsia="宋体" w:hAnsi="Times New Roman"/>
          <w:sz w:val="24"/>
          <w:szCs w:val="24"/>
        </w:rPr>
        <w:t xml:space="preserve"> </w:t>
      </w:r>
      <w:r>
        <w:rPr>
          <w:rFonts w:ascii="Times New Roman" w:eastAsia="宋体" w:hAnsi="Times New Roman" w:hint="eastAsia"/>
          <w:sz w:val="24"/>
          <w:szCs w:val="24"/>
        </w:rPr>
        <w:t>低碳工业园区碳排放指标应满足下列条件：</w:t>
      </w:r>
      <w:bookmarkEnd w:id="70"/>
    </w:p>
    <w:p w14:paraId="5A0864D7"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1</w:t>
      </w:r>
      <w:r>
        <w:rPr>
          <w:rFonts w:ascii="Times New Roman" w:eastAsia="宋体" w:hAnsi="Times New Roman"/>
          <w:sz w:val="24"/>
          <w:szCs w:val="24"/>
        </w:rPr>
        <w:t xml:space="preserve"> </w:t>
      </w:r>
      <w:proofErr w:type="gramStart"/>
      <w:r>
        <w:rPr>
          <w:rFonts w:ascii="Times New Roman" w:eastAsia="宋体" w:hAnsi="Times New Roman" w:hint="eastAsia"/>
          <w:sz w:val="24"/>
          <w:szCs w:val="24"/>
        </w:rPr>
        <w:t>园区非</w:t>
      </w:r>
      <w:proofErr w:type="gramEnd"/>
      <w:r>
        <w:rPr>
          <w:rFonts w:ascii="Times New Roman" w:eastAsia="宋体" w:hAnsi="Times New Roman" w:hint="eastAsia"/>
          <w:sz w:val="24"/>
          <w:szCs w:val="24"/>
        </w:rPr>
        <w:t>工艺部分碳排放指标应满足</w:t>
      </w:r>
      <w:r>
        <w:rPr>
          <w:rFonts w:ascii="Times New Roman" w:eastAsia="宋体" w:hAnsi="Times New Roman" w:hint="eastAsia"/>
          <w:sz w:val="24"/>
          <w:szCs w:val="24"/>
        </w:rPr>
        <w:t>4</w:t>
      </w:r>
      <w:r>
        <w:rPr>
          <w:rFonts w:ascii="Times New Roman" w:eastAsia="宋体" w:hAnsi="Times New Roman"/>
          <w:sz w:val="24"/>
          <w:szCs w:val="24"/>
        </w:rPr>
        <w:t>.1.1</w:t>
      </w:r>
      <w:r>
        <w:rPr>
          <w:rFonts w:ascii="Times New Roman" w:eastAsia="宋体" w:hAnsi="Times New Roman" w:hint="eastAsia"/>
          <w:sz w:val="24"/>
          <w:szCs w:val="24"/>
        </w:rPr>
        <w:t>的要求；</w:t>
      </w:r>
    </w:p>
    <w:p w14:paraId="0F1173E2"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2 </w:t>
      </w:r>
      <w:r>
        <w:rPr>
          <w:rFonts w:ascii="Times New Roman" w:eastAsia="宋体" w:hAnsi="Times New Roman" w:hint="eastAsia"/>
          <w:sz w:val="24"/>
          <w:szCs w:val="24"/>
        </w:rPr>
        <w:t>园区工艺部分碳排放指标应满足单位工业总产值二化碳排放下降率≥</w:t>
      </w:r>
      <w:r>
        <w:rPr>
          <w:rFonts w:ascii="Times New Roman" w:eastAsia="宋体" w:hAnsi="Times New Roman" w:hint="eastAsia"/>
          <w:sz w:val="24"/>
          <w:szCs w:val="24"/>
        </w:rPr>
        <w:t>1</w:t>
      </w:r>
      <w:r>
        <w:rPr>
          <w:rFonts w:ascii="Times New Roman" w:eastAsia="宋体" w:hAnsi="Times New Roman"/>
          <w:sz w:val="24"/>
          <w:szCs w:val="24"/>
        </w:rPr>
        <w:t>%</w:t>
      </w:r>
      <w:r>
        <w:rPr>
          <w:rFonts w:ascii="Times New Roman" w:eastAsia="宋体" w:hAnsi="Times New Roman" w:hint="eastAsia"/>
          <w:sz w:val="24"/>
          <w:szCs w:val="24"/>
        </w:rPr>
        <w:t>。</w:t>
      </w:r>
    </w:p>
    <w:p w14:paraId="2B976E88" w14:textId="77777777" w:rsidR="00CE59C5" w:rsidRDefault="00000000">
      <w:pPr>
        <w:spacing w:line="360" w:lineRule="auto"/>
        <w:outlineLvl w:val="2"/>
        <w:rPr>
          <w:rFonts w:ascii="Times New Roman" w:eastAsia="宋体" w:hAnsi="Times New Roman"/>
          <w:sz w:val="24"/>
          <w:szCs w:val="24"/>
        </w:rPr>
      </w:pPr>
      <w:bookmarkStart w:id="71" w:name="_Toc155864894"/>
      <w:r>
        <w:rPr>
          <w:rFonts w:ascii="Times New Roman" w:eastAsia="宋体" w:hAnsi="Times New Roman"/>
          <w:b/>
          <w:bCs/>
          <w:sz w:val="24"/>
          <w:szCs w:val="24"/>
        </w:rPr>
        <w:t>4.2.2</w:t>
      </w:r>
      <w:r>
        <w:rPr>
          <w:rFonts w:ascii="Times New Roman" w:eastAsia="宋体" w:hAnsi="Times New Roman"/>
          <w:sz w:val="24"/>
          <w:szCs w:val="24"/>
        </w:rPr>
        <w:t xml:space="preserve"> </w:t>
      </w:r>
      <w:proofErr w:type="gramStart"/>
      <w:r>
        <w:rPr>
          <w:rFonts w:ascii="Times New Roman" w:eastAsia="宋体" w:hAnsi="Times New Roman" w:hint="eastAsia"/>
          <w:sz w:val="24"/>
          <w:szCs w:val="24"/>
        </w:rPr>
        <w:t>近零碳工业园区</w:t>
      </w:r>
      <w:proofErr w:type="gramEnd"/>
      <w:r>
        <w:rPr>
          <w:rFonts w:ascii="Times New Roman" w:eastAsia="宋体" w:hAnsi="Times New Roman" w:hint="eastAsia"/>
          <w:sz w:val="24"/>
          <w:szCs w:val="24"/>
        </w:rPr>
        <w:t>碳排放指标应满足下列条件：</w:t>
      </w:r>
      <w:bookmarkEnd w:id="71"/>
    </w:p>
    <w:p w14:paraId="6B78318B"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lastRenderedPageBreak/>
        <w:t>1</w:t>
      </w:r>
      <w:r>
        <w:rPr>
          <w:rFonts w:ascii="Times New Roman" w:eastAsia="宋体" w:hAnsi="Times New Roman"/>
          <w:sz w:val="24"/>
          <w:szCs w:val="24"/>
        </w:rPr>
        <w:t xml:space="preserve"> </w:t>
      </w:r>
      <w:proofErr w:type="gramStart"/>
      <w:r>
        <w:rPr>
          <w:rFonts w:ascii="Times New Roman" w:eastAsia="宋体" w:hAnsi="Times New Roman" w:hint="eastAsia"/>
          <w:sz w:val="24"/>
          <w:szCs w:val="24"/>
        </w:rPr>
        <w:t>园区非</w:t>
      </w:r>
      <w:proofErr w:type="gramEnd"/>
      <w:r>
        <w:rPr>
          <w:rFonts w:ascii="Times New Roman" w:eastAsia="宋体" w:hAnsi="Times New Roman" w:hint="eastAsia"/>
          <w:sz w:val="24"/>
          <w:szCs w:val="24"/>
        </w:rPr>
        <w:t>工艺部分碳排放指标应满足</w:t>
      </w:r>
      <w:r>
        <w:rPr>
          <w:rFonts w:ascii="Times New Roman" w:eastAsia="宋体" w:hAnsi="Times New Roman" w:hint="eastAsia"/>
          <w:sz w:val="24"/>
          <w:szCs w:val="24"/>
        </w:rPr>
        <w:t>4</w:t>
      </w:r>
      <w:r>
        <w:rPr>
          <w:rFonts w:ascii="Times New Roman" w:eastAsia="宋体" w:hAnsi="Times New Roman"/>
          <w:sz w:val="24"/>
          <w:szCs w:val="24"/>
        </w:rPr>
        <w:t>.1.2</w:t>
      </w:r>
      <w:r>
        <w:rPr>
          <w:rFonts w:ascii="Times New Roman" w:eastAsia="宋体" w:hAnsi="Times New Roman" w:hint="eastAsia"/>
          <w:sz w:val="24"/>
          <w:szCs w:val="24"/>
        </w:rPr>
        <w:t>的要求；</w:t>
      </w:r>
    </w:p>
    <w:p w14:paraId="7D118F0A"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2 </w:t>
      </w:r>
      <w:r>
        <w:rPr>
          <w:rFonts w:ascii="Times New Roman" w:eastAsia="宋体" w:hAnsi="Times New Roman" w:hint="eastAsia"/>
          <w:sz w:val="24"/>
          <w:szCs w:val="24"/>
        </w:rPr>
        <w:t>园区工艺部分碳排放指标应满足单位工业总产值二化碳排放下降率≥</w:t>
      </w:r>
      <w:r>
        <w:rPr>
          <w:rFonts w:ascii="Times New Roman" w:eastAsia="宋体" w:hAnsi="Times New Roman"/>
          <w:sz w:val="24"/>
          <w:szCs w:val="24"/>
        </w:rPr>
        <w:t>3%</w:t>
      </w:r>
      <w:r>
        <w:rPr>
          <w:rFonts w:ascii="Times New Roman" w:eastAsia="宋体" w:hAnsi="Times New Roman" w:hint="eastAsia"/>
          <w:sz w:val="24"/>
          <w:szCs w:val="24"/>
        </w:rPr>
        <w:t>。</w:t>
      </w:r>
    </w:p>
    <w:p w14:paraId="25A9620E" w14:textId="77777777" w:rsidR="00CE59C5" w:rsidRDefault="00000000">
      <w:pPr>
        <w:spacing w:line="360" w:lineRule="auto"/>
        <w:outlineLvl w:val="2"/>
        <w:rPr>
          <w:rFonts w:ascii="Times New Roman" w:eastAsia="宋体" w:hAnsi="Times New Roman"/>
          <w:sz w:val="24"/>
          <w:szCs w:val="24"/>
        </w:rPr>
      </w:pPr>
      <w:bookmarkStart w:id="72" w:name="_Toc155864895"/>
      <w:r>
        <w:rPr>
          <w:rFonts w:ascii="Times New Roman" w:eastAsia="宋体" w:hAnsi="Times New Roman"/>
          <w:b/>
          <w:bCs/>
          <w:sz w:val="24"/>
          <w:szCs w:val="24"/>
        </w:rPr>
        <w:t>4.2.3</w:t>
      </w:r>
      <w:r>
        <w:rPr>
          <w:rFonts w:ascii="Times New Roman" w:eastAsia="宋体" w:hAnsi="Times New Roman"/>
          <w:sz w:val="24"/>
          <w:szCs w:val="24"/>
        </w:rPr>
        <w:t xml:space="preserve"> </w:t>
      </w:r>
      <w:proofErr w:type="gramStart"/>
      <w:r>
        <w:rPr>
          <w:rFonts w:ascii="Times New Roman" w:eastAsia="宋体" w:hAnsi="Times New Roman" w:hint="eastAsia"/>
          <w:sz w:val="24"/>
          <w:szCs w:val="24"/>
        </w:rPr>
        <w:t>零碳工业园区</w:t>
      </w:r>
      <w:proofErr w:type="gramEnd"/>
      <w:r>
        <w:rPr>
          <w:rFonts w:ascii="Times New Roman" w:eastAsia="宋体" w:hAnsi="Times New Roman" w:hint="eastAsia"/>
          <w:sz w:val="24"/>
          <w:szCs w:val="24"/>
        </w:rPr>
        <w:t>碳排放指标应满足下列条件：</w:t>
      </w:r>
      <w:bookmarkEnd w:id="72"/>
    </w:p>
    <w:p w14:paraId="6E236A75"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1</w:t>
      </w:r>
      <w:r>
        <w:rPr>
          <w:rFonts w:ascii="Times New Roman" w:eastAsia="宋体" w:hAnsi="Times New Roman"/>
          <w:sz w:val="24"/>
          <w:szCs w:val="24"/>
        </w:rPr>
        <w:t xml:space="preserve"> </w:t>
      </w:r>
      <w:proofErr w:type="gramStart"/>
      <w:r>
        <w:rPr>
          <w:rFonts w:ascii="Times New Roman" w:eastAsia="宋体" w:hAnsi="Times New Roman" w:hint="eastAsia"/>
          <w:sz w:val="24"/>
          <w:szCs w:val="24"/>
        </w:rPr>
        <w:t>园区非</w:t>
      </w:r>
      <w:proofErr w:type="gramEnd"/>
      <w:r>
        <w:rPr>
          <w:rFonts w:ascii="Times New Roman" w:eastAsia="宋体" w:hAnsi="Times New Roman" w:hint="eastAsia"/>
          <w:sz w:val="24"/>
          <w:szCs w:val="24"/>
        </w:rPr>
        <w:t>工艺部分碳排放指标应满足</w:t>
      </w:r>
      <w:r>
        <w:rPr>
          <w:rFonts w:ascii="Times New Roman" w:eastAsia="宋体" w:hAnsi="Times New Roman" w:hint="eastAsia"/>
          <w:sz w:val="24"/>
          <w:szCs w:val="24"/>
        </w:rPr>
        <w:t>4</w:t>
      </w:r>
      <w:r>
        <w:rPr>
          <w:rFonts w:ascii="Times New Roman" w:eastAsia="宋体" w:hAnsi="Times New Roman"/>
          <w:sz w:val="24"/>
          <w:szCs w:val="24"/>
        </w:rPr>
        <w:t>.1.3</w:t>
      </w:r>
      <w:r>
        <w:rPr>
          <w:rFonts w:ascii="Times New Roman" w:eastAsia="宋体" w:hAnsi="Times New Roman" w:hint="eastAsia"/>
          <w:sz w:val="24"/>
          <w:szCs w:val="24"/>
        </w:rPr>
        <w:t>的要求；</w:t>
      </w:r>
    </w:p>
    <w:p w14:paraId="5FB7ED42"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2 </w:t>
      </w:r>
      <w:r>
        <w:rPr>
          <w:rFonts w:ascii="Times New Roman" w:eastAsia="宋体" w:hAnsi="Times New Roman" w:hint="eastAsia"/>
          <w:sz w:val="24"/>
          <w:szCs w:val="24"/>
        </w:rPr>
        <w:t>园区工艺部分碳排放指标应满足单位工业总产值二化碳排放下降率≥</w:t>
      </w:r>
      <w:r>
        <w:rPr>
          <w:rFonts w:ascii="Times New Roman" w:eastAsia="宋体" w:hAnsi="Times New Roman"/>
          <w:sz w:val="24"/>
          <w:szCs w:val="24"/>
        </w:rPr>
        <w:t>5%</w:t>
      </w:r>
      <w:r>
        <w:rPr>
          <w:rFonts w:ascii="Times New Roman" w:eastAsia="宋体" w:hAnsi="Times New Roman" w:hint="eastAsia"/>
          <w:sz w:val="24"/>
          <w:szCs w:val="24"/>
        </w:rPr>
        <w:t>；</w:t>
      </w:r>
    </w:p>
    <w:p w14:paraId="2E15E667"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3</w:t>
      </w:r>
      <w:r>
        <w:rPr>
          <w:rFonts w:ascii="Times New Roman" w:eastAsia="宋体" w:hAnsi="Times New Roman"/>
          <w:sz w:val="24"/>
          <w:szCs w:val="24"/>
        </w:rPr>
        <w:t xml:space="preserve"> </w:t>
      </w:r>
      <w:r>
        <w:rPr>
          <w:rFonts w:ascii="Times New Roman" w:eastAsia="宋体" w:hAnsi="Times New Roman" w:hint="eastAsia"/>
          <w:sz w:val="24"/>
          <w:szCs w:val="24"/>
        </w:rPr>
        <w:t>园区可通过周边可再生能源、</w:t>
      </w:r>
      <w:r>
        <w:rPr>
          <w:rFonts w:ascii="Times New Roman" w:eastAsia="宋体" w:hAnsi="Times New Roman"/>
          <w:sz w:val="24"/>
          <w:szCs w:val="24"/>
        </w:rPr>
        <w:t>可再生能源信用和</w:t>
      </w:r>
      <w:proofErr w:type="gramStart"/>
      <w:r>
        <w:rPr>
          <w:rFonts w:ascii="Times New Roman" w:eastAsia="宋体" w:hAnsi="Times New Roman"/>
          <w:sz w:val="24"/>
          <w:szCs w:val="24"/>
        </w:rPr>
        <w:t>碳信用</w:t>
      </w:r>
      <w:proofErr w:type="gramEnd"/>
      <w:r>
        <w:rPr>
          <w:rFonts w:ascii="Times New Roman" w:eastAsia="宋体" w:hAnsi="Times New Roman"/>
          <w:sz w:val="24"/>
          <w:szCs w:val="24"/>
        </w:rPr>
        <w:t>对剩余碳排放进行抵消后，</w:t>
      </w:r>
      <w:proofErr w:type="gramStart"/>
      <w:r>
        <w:rPr>
          <w:rFonts w:ascii="Times New Roman" w:eastAsia="宋体" w:hAnsi="Times New Roman"/>
          <w:sz w:val="24"/>
          <w:szCs w:val="24"/>
        </w:rPr>
        <w:t>年净碳排放</w:t>
      </w:r>
      <w:proofErr w:type="gramEnd"/>
      <w:r>
        <w:rPr>
          <w:rFonts w:ascii="Times New Roman" w:eastAsia="宋体" w:hAnsi="Times New Roman"/>
          <w:sz w:val="24"/>
          <w:szCs w:val="24"/>
        </w:rPr>
        <w:t>总量不应大于零</w:t>
      </w:r>
      <w:r>
        <w:rPr>
          <w:rFonts w:ascii="Times New Roman" w:eastAsia="宋体" w:hAnsi="Times New Roman" w:hint="eastAsia"/>
          <w:sz w:val="24"/>
          <w:szCs w:val="24"/>
        </w:rPr>
        <w:t>。</w:t>
      </w:r>
    </w:p>
    <w:p w14:paraId="7779AD08" w14:textId="77777777" w:rsidR="00CE59C5" w:rsidRDefault="00000000">
      <w:pPr>
        <w:spacing w:line="400" w:lineRule="exact"/>
        <w:rPr>
          <w:rFonts w:ascii="Times New Roman" w:eastAsia="楷体" w:hAnsi="Times New Roman" w:cs="Times New Roman"/>
          <w:bCs/>
          <w:szCs w:val="32"/>
        </w:rPr>
      </w:pPr>
      <w:r>
        <w:rPr>
          <w:rFonts w:ascii="Times New Roman" w:eastAsia="宋体" w:hAnsi="Times New Roman"/>
          <w:sz w:val="24"/>
          <w:szCs w:val="24"/>
        </w:rPr>
        <w:br w:type="page"/>
      </w:r>
    </w:p>
    <w:p w14:paraId="11EFF2C9" w14:textId="77777777" w:rsidR="00CE59C5" w:rsidRPr="005362F4" w:rsidRDefault="00000000" w:rsidP="005362F4">
      <w:pPr>
        <w:numPr>
          <w:ilvl w:val="0"/>
          <w:numId w:val="2"/>
        </w:numPr>
        <w:spacing w:after="240"/>
        <w:ind w:left="0" w:firstLine="0"/>
        <w:jc w:val="center"/>
        <w:outlineLvl w:val="0"/>
        <w:rPr>
          <w:rFonts w:ascii="黑体" w:eastAsia="黑体" w:hAnsi="黑体" w:cs="Times New Roman"/>
          <w:bCs/>
          <w:kern w:val="0"/>
          <w:sz w:val="36"/>
          <w:szCs w:val="32"/>
        </w:rPr>
      </w:pPr>
      <w:bookmarkStart w:id="73" w:name="_Toc155864896"/>
      <w:bookmarkStart w:id="74" w:name="_Toc155865952"/>
      <w:r w:rsidRPr="005362F4">
        <w:rPr>
          <w:rFonts w:ascii="黑体" w:eastAsia="黑体" w:hAnsi="黑体" w:cs="Times New Roman" w:hint="eastAsia"/>
          <w:bCs/>
          <w:kern w:val="0"/>
          <w:sz w:val="36"/>
          <w:szCs w:val="32"/>
        </w:rPr>
        <w:lastRenderedPageBreak/>
        <w:t>碳排放核算</w:t>
      </w:r>
      <w:bookmarkEnd w:id="73"/>
      <w:bookmarkEnd w:id="74"/>
    </w:p>
    <w:p w14:paraId="3D41CBA2" w14:textId="77777777" w:rsidR="00CE59C5" w:rsidRDefault="00000000" w:rsidP="007500F6">
      <w:pPr>
        <w:pStyle w:val="a0"/>
      </w:pPr>
      <w:bookmarkStart w:id="75" w:name="_Toc155864897"/>
      <w:bookmarkStart w:id="76" w:name="_Toc155865953"/>
      <w:r>
        <w:rPr>
          <w:rFonts w:hint="eastAsia"/>
        </w:rPr>
        <w:t>设计阶段碳排放计算</w:t>
      </w:r>
      <w:bookmarkEnd w:id="75"/>
      <w:bookmarkEnd w:id="76"/>
    </w:p>
    <w:p w14:paraId="202DCBB0" w14:textId="77777777" w:rsidR="00CE59C5" w:rsidRDefault="00000000">
      <w:pPr>
        <w:spacing w:line="360" w:lineRule="auto"/>
        <w:outlineLvl w:val="2"/>
        <w:rPr>
          <w:rFonts w:ascii="Times New Roman" w:eastAsia="宋体" w:hAnsi="Times New Roman"/>
          <w:sz w:val="24"/>
          <w:szCs w:val="24"/>
        </w:rPr>
      </w:pPr>
      <w:bookmarkStart w:id="77" w:name="_Toc155864898"/>
      <w:r>
        <w:rPr>
          <w:rFonts w:ascii="Times New Roman" w:eastAsia="宋体" w:hAnsi="Times New Roman"/>
          <w:b/>
          <w:bCs/>
          <w:sz w:val="24"/>
          <w:szCs w:val="24"/>
        </w:rPr>
        <w:t xml:space="preserve">5.1.1 </w:t>
      </w:r>
      <w:r>
        <w:rPr>
          <w:rFonts w:ascii="Times New Roman" w:eastAsia="宋体" w:hAnsi="Times New Roman"/>
          <w:sz w:val="24"/>
          <w:szCs w:val="24"/>
        </w:rPr>
        <w:t>园区碳排放核算应包含园区内建筑</w:t>
      </w:r>
      <w:r>
        <w:rPr>
          <w:rFonts w:ascii="Times New Roman" w:eastAsia="宋体" w:hAnsi="Times New Roman" w:hint="eastAsia"/>
          <w:sz w:val="24"/>
          <w:szCs w:val="24"/>
        </w:rPr>
        <w:t>、</w:t>
      </w:r>
      <w:r>
        <w:rPr>
          <w:rFonts w:ascii="Times New Roman" w:eastAsia="宋体" w:hAnsi="Times New Roman"/>
          <w:sz w:val="24"/>
          <w:szCs w:val="24"/>
        </w:rPr>
        <w:t>市政、交通</w:t>
      </w:r>
      <w:r>
        <w:rPr>
          <w:rFonts w:ascii="Times New Roman" w:eastAsia="宋体" w:hAnsi="Times New Roman" w:hint="eastAsia"/>
          <w:sz w:val="24"/>
          <w:szCs w:val="24"/>
        </w:rPr>
        <w:t>、工艺</w:t>
      </w:r>
      <w:r>
        <w:rPr>
          <w:rFonts w:ascii="Times New Roman" w:eastAsia="宋体" w:hAnsi="Times New Roman"/>
          <w:sz w:val="24"/>
          <w:szCs w:val="24"/>
        </w:rPr>
        <w:t>及其他能源消耗产生的碳排放量和园区内可再生能源发电</w:t>
      </w:r>
      <w:proofErr w:type="gramStart"/>
      <w:r>
        <w:rPr>
          <w:rFonts w:ascii="Times New Roman" w:eastAsia="宋体" w:hAnsi="Times New Roman"/>
          <w:sz w:val="24"/>
          <w:szCs w:val="24"/>
        </w:rPr>
        <w:t>及碳汇降碳量</w:t>
      </w:r>
      <w:proofErr w:type="gramEnd"/>
      <w:r>
        <w:rPr>
          <w:rFonts w:ascii="Times New Roman" w:eastAsia="宋体" w:hAnsi="Times New Roman"/>
          <w:sz w:val="24"/>
          <w:szCs w:val="24"/>
        </w:rPr>
        <w:t>，并应扣除输送至园区外部的能源产生的碳排放。</w:t>
      </w:r>
      <w:bookmarkEnd w:id="77"/>
    </w:p>
    <w:p w14:paraId="57A785AE" w14:textId="77777777" w:rsidR="00CE59C5" w:rsidRDefault="00000000">
      <w:pPr>
        <w:spacing w:line="360" w:lineRule="auto"/>
        <w:outlineLvl w:val="2"/>
        <w:rPr>
          <w:rFonts w:ascii="Times New Roman" w:eastAsia="宋体" w:hAnsi="Times New Roman"/>
          <w:sz w:val="24"/>
          <w:szCs w:val="24"/>
        </w:rPr>
      </w:pPr>
      <w:bookmarkStart w:id="78" w:name="_Toc155864899"/>
      <w:r>
        <w:rPr>
          <w:rFonts w:ascii="Times New Roman" w:eastAsia="宋体" w:hAnsi="Times New Roman"/>
          <w:b/>
          <w:bCs/>
          <w:sz w:val="24"/>
          <w:szCs w:val="24"/>
        </w:rPr>
        <w:t xml:space="preserve">5.1.2 </w:t>
      </w:r>
      <w:r>
        <w:rPr>
          <w:rFonts w:ascii="Times New Roman" w:eastAsia="宋体" w:hAnsi="Times New Roman"/>
          <w:sz w:val="24"/>
          <w:szCs w:val="24"/>
        </w:rPr>
        <w:t>园区设计阶段碳排放计算应以设计文件为依据，技术指标应按照附录</w:t>
      </w:r>
      <w:r>
        <w:rPr>
          <w:rFonts w:ascii="Times New Roman" w:eastAsia="宋体" w:hAnsi="Times New Roman" w:hint="eastAsia"/>
          <w:sz w:val="24"/>
          <w:szCs w:val="24"/>
        </w:rPr>
        <w:t>A</w:t>
      </w:r>
      <w:r>
        <w:rPr>
          <w:rFonts w:ascii="Times New Roman" w:eastAsia="宋体" w:hAnsi="Times New Roman"/>
          <w:sz w:val="24"/>
          <w:szCs w:val="24"/>
        </w:rPr>
        <w:t>计算方法进行计算，确保设计方案实现碳排放的目标。</w:t>
      </w:r>
      <w:bookmarkEnd w:id="78"/>
    </w:p>
    <w:p w14:paraId="2A471ECC" w14:textId="77777777" w:rsidR="00CE59C5" w:rsidRDefault="00000000">
      <w:pPr>
        <w:spacing w:line="360" w:lineRule="auto"/>
        <w:outlineLvl w:val="2"/>
        <w:rPr>
          <w:rFonts w:ascii="Times New Roman" w:eastAsia="宋体" w:hAnsi="Times New Roman"/>
          <w:sz w:val="24"/>
          <w:szCs w:val="24"/>
        </w:rPr>
      </w:pPr>
      <w:bookmarkStart w:id="79" w:name="_Toc155864900"/>
      <w:r>
        <w:rPr>
          <w:rFonts w:ascii="Times New Roman" w:eastAsia="宋体" w:hAnsi="Times New Roman"/>
          <w:b/>
          <w:bCs/>
          <w:sz w:val="24"/>
          <w:szCs w:val="24"/>
        </w:rPr>
        <w:t xml:space="preserve">5.1.3 </w:t>
      </w:r>
      <w:r>
        <w:rPr>
          <w:rFonts w:ascii="Times New Roman" w:eastAsia="宋体" w:hAnsi="Times New Roman" w:hint="eastAsia"/>
          <w:sz w:val="24"/>
          <w:szCs w:val="24"/>
        </w:rPr>
        <w:t>对于处于设计阶段的园区，应计算低碳、</w:t>
      </w:r>
      <w:proofErr w:type="gramStart"/>
      <w:r>
        <w:rPr>
          <w:rFonts w:ascii="Times New Roman" w:eastAsia="宋体" w:hAnsi="Times New Roman" w:hint="eastAsia"/>
          <w:sz w:val="24"/>
          <w:szCs w:val="24"/>
        </w:rPr>
        <w:t>近零碳园区</w:t>
      </w:r>
      <w:proofErr w:type="gramEnd"/>
      <w:r>
        <w:rPr>
          <w:rFonts w:ascii="Times New Roman" w:eastAsia="宋体" w:hAnsi="Times New Roman" w:hint="eastAsia"/>
          <w:sz w:val="24"/>
          <w:szCs w:val="24"/>
        </w:rPr>
        <w:t>碳排放强度与</w:t>
      </w:r>
      <w:proofErr w:type="gramStart"/>
      <w:r>
        <w:rPr>
          <w:rFonts w:ascii="Times New Roman" w:eastAsia="宋体" w:hAnsi="Times New Roman" w:hint="eastAsia"/>
          <w:sz w:val="24"/>
          <w:szCs w:val="24"/>
        </w:rPr>
        <w:t>降碳率</w:t>
      </w:r>
      <w:proofErr w:type="gramEnd"/>
      <w:r>
        <w:rPr>
          <w:rFonts w:ascii="Times New Roman" w:eastAsia="宋体" w:hAnsi="Times New Roman" w:hint="eastAsia"/>
          <w:sz w:val="24"/>
          <w:szCs w:val="24"/>
        </w:rPr>
        <w:t>所采用的电力排放因子取值应为</w:t>
      </w:r>
      <w:r>
        <w:rPr>
          <w:rFonts w:ascii="Times New Roman" w:eastAsia="宋体" w:hAnsi="Times New Roman"/>
          <w:sz w:val="24"/>
          <w:szCs w:val="24"/>
        </w:rPr>
        <w:t>0.5kgCO</w:t>
      </w:r>
      <w:r>
        <w:rPr>
          <w:rFonts w:ascii="Times New Roman" w:eastAsia="宋体" w:hAnsi="Times New Roman"/>
          <w:sz w:val="24"/>
          <w:szCs w:val="24"/>
          <w:vertAlign w:val="subscript"/>
        </w:rPr>
        <w:t>2</w:t>
      </w:r>
      <w:r>
        <w:rPr>
          <w:rFonts w:ascii="Times New Roman" w:eastAsia="宋体" w:hAnsi="Times New Roman"/>
          <w:sz w:val="24"/>
          <w:szCs w:val="24"/>
        </w:rPr>
        <w:t>/kWh</w:t>
      </w:r>
      <w:r>
        <w:rPr>
          <w:rFonts w:ascii="Times New Roman" w:eastAsia="宋体" w:hAnsi="Times New Roman"/>
          <w:sz w:val="24"/>
          <w:szCs w:val="24"/>
        </w:rPr>
        <w:t>，</w:t>
      </w:r>
      <w:proofErr w:type="gramStart"/>
      <w:r>
        <w:rPr>
          <w:rFonts w:ascii="Times New Roman" w:eastAsia="宋体" w:hAnsi="Times New Roman"/>
          <w:sz w:val="24"/>
          <w:szCs w:val="24"/>
        </w:rPr>
        <w:t>计算零碳</w:t>
      </w:r>
      <w:r>
        <w:rPr>
          <w:rFonts w:ascii="Times New Roman" w:eastAsia="宋体" w:hAnsi="Times New Roman" w:hint="eastAsia"/>
          <w:sz w:val="24"/>
          <w:szCs w:val="24"/>
        </w:rPr>
        <w:t>园区</w:t>
      </w:r>
      <w:proofErr w:type="gramEnd"/>
      <w:r>
        <w:rPr>
          <w:rFonts w:ascii="Times New Roman" w:eastAsia="宋体" w:hAnsi="Times New Roman"/>
          <w:sz w:val="24"/>
          <w:szCs w:val="24"/>
        </w:rPr>
        <w:t>碳排放、可再生</w:t>
      </w:r>
      <w:r>
        <w:rPr>
          <w:rFonts w:ascii="Times New Roman" w:eastAsia="宋体" w:hAnsi="Times New Roman" w:hint="eastAsia"/>
          <w:sz w:val="24"/>
          <w:szCs w:val="24"/>
        </w:rPr>
        <w:t>能源信用抵消所采用的电力排放因子优先采用上一年度项目所在</w:t>
      </w:r>
      <w:proofErr w:type="gramStart"/>
      <w:r>
        <w:rPr>
          <w:rFonts w:ascii="Times New Roman" w:eastAsia="宋体" w:hAnsi="Times New Roman" w:hint="eastAsia"/>
          <w:sz w:val="24"/>
          <w:szCs w:val="24"/>
        </w:rPr>
        <w:t>园区市</w:t>
      </w:r>
      <w:proofErr w:type="gramEnd"/>
      <w:r>
        <w:rPr>
          <w:rFonts w:ascii="Times New Roman" w:eastAsia="宋体" w:hAnsi="Times New Roman" w:hint="eastAsia"/>
          <w:sz w:val="24"/>
          <w:szCs w:val="24"/>
        </w:rPr>
        <w:t>或省级行政主管部门发布的电力排放因子，当项目所在地无市或省级行政主管部门发布的电力排放因子时，可采用生态环境部发布的上一年度电力排放因子。</w:t>
      </w:r>
      <w:bookmarkEnd w:id="79"/>
    </w:p>
    <w:p w14:paraId="6702FB6C" w14:textId="77777777" w:rsidR="00CE59C5" w:rsidRDefault="00CE59C5">
      <w:pPr>
        <w:spacing w:line="400" w:lineRule="exact"/>
        <w:ind w:firstLineChars="200" w:firstLine="420"/>
        <w:rPr>
          <w:rFonts w:ascii="Times New Roman" w:eastAsia="楷体" w:hAnsi="Times New Roman" w:cs="Times New Roman"/>
          <w:color w:val="111111"/>
          <w:szCs w:val="21"/>
        </w:rPr>
      </w:pPr>
    </w:p>
    <w:p w14:paraId="78745524" w14:textId="77777777" w:rsidR="00CE59C5" w:rsidRDefault="00000000" w:rsidP="007500F6">
      <w:pPr>
        <w:pStyle w:val="a0"/>
      </w:pPr>
      <w:bookmarkStart w:id="80" w:name="_Toc153550059"/>
      <w:bookmarkStart w:id="81" w:name="_Toc155864901"/>
      <w:bookmarkStart w:id="82" w:name="_Toc155865954"/>
      <w:r>
        <w:rPr>
          <w:rFonts w:hint="eastAsia"/>
        </w:rPr>
        <w:t>运行阶段碳排放</w:t>
      </w:r>
      <w:bookmarkEnd w:id="80"/>
      <w:r>
        <w:rPr>
          <w:rFonts w:hint="eastAsia"/>
        </w:rPr>
        <w:t>核算</w:t>
      </w:r>
      <w:bookmarkEnd w:id="81"/>
      <w:bookmarkEnd w:id="82"/>
    </w:p>
    <w:p w14:paraId="21F35066" w14:textId="77777777" w:rsidR="00CE59C5" w:rsidRDefault="00000000">
      <w:pPr>
        <w:spacing w:line="360" w:lineRule="auto"/>
        <w:outlineLvl w:val="2"/>
        <w:rPr>
          <w:rFonts w:ascii="Times New Roman" w:eastAsia="宋体" w:hAnsi="Times New Roman"/>
          <w:sz w:val="24"/>
          <w:szCs w:val="24"/>
        </w:rPr>
      </w:pPr>
      <w:bookmarkStart w:id="83" w:name="_Toc155864902"/>
      <w:r>
        <w:rPr>
          <w:rFonts w:ascii="Times New Roman" w:eastAsia="宋体" w:hAnsi="Times New Roman"/>
          <w:b/>
          <w:bCs/>
          <w:sz w:val="24"/>
          <w:szCs w:val="24"/>
        </w:rPr>
        <w:t>5.2.1</w:t>
      </w:r>
      <w:r>
        <w:rPr>
          <w:rFonts w:ascii="Times New Roman" w:eastAsia="宋体" w:hAnsi="Times New Roman"/>
          <w:sz w:val="24"/>
          <w:szCs w:val="24"/>
        </w:rPr>
        <w:t xml:space="preserve"> </w:t>
      </w:r>
      <w:r>
        <w:rPr>
          <w:rFonts w:ascii="Times New Roman" w:eastAsia="宋体" w:hAnsi="Times New Roman"/>
          <w:sz w:val="24"/>
          <w:szCs w:val="24"/>
        </w:rPr>
        <w:t>园区运行碳排放应在投入使用</w:t>
      </w:r>
      <w:r>
        <w:rPr>
          <w:rFonts w:ascii="Times New Roman" w:eastAsia="宋体" w:hAnsi="Times New Roman"/>
          <w:sz w:val="24"/>
          <w:szCs w:val="24"/>
        </w:rPr>
        <w:t>1</w:t>
      </w:r>
      <w:r>
        <w:rPr>
          <w:rFonts w:ascii="Times New Roman" w:eastAsia="宋体" w:hAnsi="Times New Roman"/>
          <w:sz w:val="24"/>
          <w:szCs w:val="24"/>
        </w:rPr>
        <w:t>年后进行，运行阶段碳排放计算应基于园区各用能系统的监测数据进行，技术指标应按照附录计算方法进行计算。</w:t>
      </w:r>
      <w:bookmarkEnd w:id="83"/>
    </w:p>
    <w:p w14:paraId="3B4FDCC5" w14:textId="77777777" w:rsidR="00CE59C5" w:rsidRDefault="00000000">
      <w:pPr>
        <w:spacing w:line="360" w:lineRule="auto"/>
        <w:outlineLvl w:val="2"/>
        <w:rPr>
          <w:rFonts w:ascii="Times New Roman" w:eastAsia="宋体" w:hAnsi="Times New Roman"/>
          <w:sz w:val="24"/>
          <w:szCs w:val="24"/>
        </w:rPr>
      </w:pPr>
      <w:bookmarkStart w:id="84" w:name="_Toc155864903"/>
      <w:r>
        <w:rPr>
          <w:rFonts w:ascii="Times New Roman" w:eastAsia="宋体" w:hAnsi="Times New Roman"/>
          <w:b/>
          <w:bCs/>
          <w:sz w:val="24"/>
          <w:szCs w:val="24"/>
        </w:rPr>
        <w:t>5.2.2</w:t>
      </w:r>
      <w:r>
        <w:rPr>
          <w:rFonts w:ascii="Times New Roman" w:eastAsia="宋体" w:hAnsi="Times New Roman"/>
          <w:sz w:val="24"/>
          <w:szCs w:val="24"/>
        </w:rPr>
        <w:t xml:space="preserve"> </w:t>
      </w:r>
      <w:r>
        <w:rPr>
          <w:rFonts w:ascii="Times New Roman" w:eastAsia="宋体" w:hAnsi="Times New Roman"/>
          <w:sz w:val="24"/>
          <w:szCs w:val="24"/>
        </w:rPr>
        <w:t>参与运行评估的园区应按照本标准第</w:t>
      </w:r>
      <w:r>
        <w:rPr>
          <w:rFonts w:ascii="Times New Roman" w:eastAsia="宋体" w:hAnsi="Times New Roman"/>
          <w:sz w:val="24"/>
          <w:szCs w:val="24"/>
        </w:rPr>
        <w:t>6</w:t>
      </w:r>
      <w:r>
        <w:rPr>
          <w:rFonts w:ascii="Times New Roman" w:eastAsia="宋体" w:hAnsi="Times New Roman" w:hint="eastAsia"/>
          <w:sz w:val="24"/>
          <w:szCs w:val="24"/>
        </w:rPr>
        <w:t>章</w:t>
      </w:r>
      <w:r>
        <w:rPr>
          <w:rFonts w:ascii="Times New Roman" w:eastAsia="宋体" w:hAnsi="Times New Roman"/>
          <w:sz w:val="24"/>
          <w:szCs w:val="24"/>
        </w:rPr>
        <w:t>进行检测</w:t>
      </w:r>
      <w:r>
        <w:rPr>
          <w:rFonts w:ascii="Times New Roman" w:eastAsia="宋体" w:hAnsi="Times New Roman" w:hint="eastAsia"/>
          <w:sz w:val="24"/>
          <w:szCs w:val="24"/>
        </w:rPr>
        <w:t>。</w:t>
      </w:r>
      <w:bookmarkEnd w:id="84"/>
      <w:r>
        <w:rPr>
          <w:rFonts w:ascii="Times New Roman" w:eastAsia="宋体" w:hAnsi="Times New Roman"/>
          <w:sz w:val="24"/>
          <w:szCs w:val="24"/>
        </w:rPr>
        <w:t xml:space="preserve"> </w:t>
      </w:r>
    </w:p>
    <w:p w14:paraId="13A96CD1" w14:textId="77777777" w:rsidR="00CE59C5" w:rsidRDefault="00000000">
      <w:pPr>
        <w:spacing w:line="360" w:lineRule="auto"/>
        <w:outlineLvl w:val="2"/>
        <w:rPr>
          <w:rFonts w:ascii="Times New Roman" w:eastAsia="宋体" w:hAnsi="Times New Roman"/>
          <w:sz w:val="24"/>
          <w:szCs w:val="24"/>
        </w:rPr>
      </w:pPr>
      <w:bookmarkStart w:id="85" w:name="_Toc155864904"/>
      <w:r>
        <w:rPr>
          <w:rFonts w:ascii="Times New Roman" w:eastAsia="宋体" w:hAnsi="Times New Roman"/>
          <w:b/>
          <w:bCs/>
          <w:sz w:val="24"/>
          <w:szCs w:val="24"/>
        </w:rPr>
        <w:t xml:space="preserve">5.2.3 </w:t>
      </w:r>
      <w:r>
        <w:rPr>
          <w:rFonts w:ascii="Times New Roman" w:eastAsia="宋体" w:hAnsi="Times New Roman" w:hint="eastAsia"/>
          <w:sz w:val="24"/>
          <w:szCs w:val="24"/>
        </w:rPr>
        <w:t>对于处于运行阶段的园区，应计算低碳、近零碳、</w:t>
      </w:r>
      <w:proofErr w:type="gramStart"/>
      <w:r>
        <w:rPr>
          <w:rFonts w:ascii="Times New Roman" w:eastAsia="宋体" w:hAnsi="Times New Roman" w:hint="eastAsia"/>
          <w:sz w:val="24"/>
          <w:szCs w:val="24"/>
        </w:rPr>
        <w:t>零碳园区</w:t>
      </w:r>
      <w:proofErr w:type="gramEnd"/>
      <w:r>
        <w:rPr>
          <w:rFonts w:ascii="Times New Roman" w:eastAsia="宋体" w:hAnsi="Times New Roman" w:hint="eastAsia"/>
          <w:sz w:val="24"/>
          <w:szCs w:val="24"/>
        </w:rPr>
        <w:t>碳排放强度、</w:t>
      </w:r>
      <w:proofErr w:type="gramStart"/>
      <w:r>
        <w:rPr>
          <w:rFonts w:ascii="Times New Roman" w:eastAsia="宋体" w:hAnsi="Times New Roman" w:hint="eastAsia"/>
          <w:sz w:val="24"/>
          <w:szCs w:val="24"/>
        </w:rPr>
        <w:t>降碳率及</w:t>
      </w:r>
      <w:r>
        <w:rPr>
          <w:rFonts w:ascii="Times New Roman" w:eastAsia="宋体" w:hAnsi="Times New Roman"/>
          <w:sz w:val="24"/>
          <w:szCs w:val="24"/>
        </w:rPr>
        <w:t>零碳</w:t>
      </w:r>
      <w:proofErr w:type="gramEnd"/>
      <w:r>
        <w:rPr>
          <w:rFonts w:ascii="Times New Roman" w:eastAsia="宋体" w:hAnsi="Times New Roman" w:hint="eastAsia"/>
          <w:sz w:val="24"/>
          <w:szCs w:val="24"/>
        </w:rPr>
        <w:t>园区</w:t>
      </w:r>
      <w:r>
        <w:rPr>
          <w:rFonts w:ascii="Times New Roman" w:eastAsia="宋体" w:hAnsi="Times New Roman"/>
          <w:sz w:val="24"/>
          <w:szCs w:val="24"/>
        </w:rPr>
        <w:t>可再生</w:t>
      </w:r>
      <w:r>
        <w:rPr>
          <w:rFonts w:ascii="Times New Roman" w:eastAsia="宋体" w:hAnsi="Times New Roman" w:hint="eastAsia"/>
          <w:sz w:val="24"/>
          <w:szCs w:val="24"/>
        </w:rPr>
        <w:t>能源信用抵消所采用的电力排放因子应优先采用上一年度项目所在</w:t>
      </w:r>
      <w:proofErr w:type="gramStart"/>
      <w:r>
        <w:rPr>
          <w:rFonts w:ascii="Times New Roman" w:eastAsia="宋体" w:hAnsi="Times New Roman" w:hint="eastAsia"/>
          <w:sz w:val="24"/>
          <w:szCs w:val="24"/>
        </w:rPr>
        <w:t>园区市</w:t>
      </w:r>
      <w:proofErr w:type="gramEnd"/>
      <w:r>
        <w:rPr>
          <w:rFonts w:ascii="Times New Roman" w:eastAsia="宋体" w:hAnsi="Times New Roman" w:hint="eastAsia"/>
          <w:sz w:val="24"/>
          <w:szCs w:val="24"/>
        </w:rPr>
        <w:t>或省级行政主管部门发布的电力排放因子，当项目所在地无市或省级行政主管部门发布的电力排放因子时，可采用生态环境部发布的上一年度电力排放因子。</w:t>
      </w:r>
      <w:bookmarkEnd w:id="85"/>
    </w:p>
    <w:bookmarkEnd w:id="44"/>
    <w:p w14:paraId="10480EE9" w14:textId="77777777" w:rsidR="00CE59C5" w:rsidRDefault="00000000">
      <w:pPr>
        <w:spacing w:line="400" w:lineRule="exact"/>
        <w:rPr>
          <w:rFonts w:ascii="Times New Roman" w:eastAsia="楷体" w:hAnsi="Times New Roman" w:cs="Times New Roman"/>
          <w:color w:val="111111"/>
          <w:szCs w:val="21"/>
        </w:rPr>
      </w:pPr>
      <w:r>
        <w:rPr>
          <w:rFonts w:ascii="Times New Roman" w:eastAsia="楷体" w:hAnsi="Times New Roman" w:cs="Times New Roman"/>
          <w:color w:val="111111"/>
          <w:szCs w:val="21"/>
        </w:rPr>
        <w:br w:type="page"/>
      </w:r>
    </w:p>
    <w:p w14:paraId="3770BBD7" w14:textId="77777777" w:rsidR="00CE59C5" w:rsidRPr="005362F4" w:rsidRDefault="00000000" w:rsidP="005362F4">
      <w:pPr>
        <w:numPr>
          <w:ilvl w:val="0"/>
          <w:numId w:val="2"/>
        </w:numPr>
        <w:spacing w:after="240"/>
        <w:ind w:left="0" w:firstLine="0"/>
        <w:jc w:val="center"/>
        <w:outlineLvl w:val="0"/>
        <w:rPr>
          <w:rFonts w:ascii="黑体" w:eastAsia="黑体" w:hAnsi="黑体" w:cs="Times New Roman"/>
          <w:bCs/>
          <w:kern w:val="0"/>
          <w:sz w:val="36"/>
          <w:szCs w:val="32"/>
        </w:rPr>
      </w:pPr>
      <w:bookmarkStart w:id="86" w:name="_Toc155864905"/>
      <w:bookmarkStart w:id="87" w:name="_Toc155865955"/>
      <w:r w:rsidRPr="005362F4">
        <w:rPr>
          <w:rFonts w:ascii="黑体" w:eastAsia="黑体" w:hAnsi="黑体" w:cs="Times New Roman" w:hint="eastAsia"/>
          <w:bCs/>
          <w:kern w:val="0"/>
          <w:sz w:val="36"/>
          <w:szCs w:val="32"/>
        </w:rPr>
        <w:lastRenderedPageBreak/>
        <w:t>检测与监测</w:t>
      </w:r>
      <w:bookmarkEnd w:id="86"/>
      <w:bookmarkEnd w:id="87"/>
    </w:p>
    <w:p w14:paraId="7AE2ED9C" w14:textId="77777777" w:rsidR="00CE59C5" w:rsidRDefault="00000000" w:rsidP="007500F6">
      <w:pPr>
        <w:pStyle w:val="a0"/>
      </w:pPr>
      <w:bookmarkStart w:id="88" w:name="_Toc153550061"/>
      <w:bookmarkStart w:id="89" w:name="_Toc155864906"/>
      <w:bookmarkStart w:id="90" w:name="_Toc155865956"/>
      <w:r>
        <w:rPr>
          <w:rFonts w:hint="eastAsia"/>
        </w:rPr>
        <w:t>检测</w:t>
      </w:r>
      <w:bookmarkEnd w:id="88"/>
      <w:bookmarkEnd w:id="89"/>
      <w:bookmarkEnd w:id="90"/>
    </w:p>
    <w:p w14:paraId="6EC276F3" w14:textId="77777777" w:rsidR="00CE59C5" w:rsidRDefault="00000000">
      <w:pPr>
        <w:spacing w:line="360" w:lineRule="auto"/>
        <w:outlineLvl w:val="2"/>
        <w:rPr>
          <w:rFonts w:ascii="Times New Roman" w:eastAsia="宋体" w:hAnsi="Times New Roman"/>
          <w:b/>
          <w:bCs/>
          <w:sz w:val="24"/>
          <w:szCs w:val="24"/>
        </w:rPr>
      </w:pPr>
      <w:bookmarkStart w:id="91" w:name="_Toc155864907"/>
      <w:r>
        <w:rPr>
          <w:rFonts w:ascii="Times New Roman" w:eastAsia="宋体" w:hAnsi="Times New Roman"/>
          <w:b/>
          <w:bCs/>
          <w:sz w:val="24"/>
          <w:szCs w:val="24"/>
        </w:rPr>
        <w:t>6.1.1</w:t>
      </w:r>
      <w:r>
        <w:rPr>
          <w:rFonts w:ascii="Times New Roman" w:eastAsia="宋体" w:hAnsi="Times New Roman"/>
          <w:sz w:val="24"/>
          <w:szCs w:val="24"/>
        </w:rPr>
        <w:t xml:space="preserve"> </w:t>
      </w:r>
      <w:r>
        <w:rPr>
          <w:rFonts w:ascii="Times New Roman" w:eastAsia="宋体" w:hAnsi="Times New Roman"/>
          <w:sz w:val="24"/>
          <w:szCs w:val="24"/>
        </w:rPr>
        <w:t>参与运行</w:t>
      </w:r>
      <w:r>
        <w:rPr>
          <w:rFonts w:ascii="Times New Roman" w:eastAsia="宋体" w:hAnsi="Times New Roman" w:hint="eastAsia"/>
          <w:sz w:val="24"/>
          <w:szCs w:val="24"/>
        </w:rPr>
        <w:t>评价</w:t>
      </w:r>
      <w:r>
        <w:rPr>
          <w:rFonts w:ascii="Times New Roman" w:eastAsia="宋体" w:hAnsi="Times New Roman"/>
          <w:sz w:val="24"/>
          <w:szCs w:val="24"/>
        </w:rPr>
        <w:t>的</w:t>
      </w:r>
      <w:r>
        <w:rPr>
          <w:rFonts w:ascii="Times New Roman" w:eastAsia="宋体" w:hAnsi="Times New Roman" w:hint="eastAsia"/>
          <w:sz w:val="24"/>
          <w:szCs w:val="24"/>
        </w:rPr>
        <w:t>园区</w:t>
      </w:r>
      <w:r>
        <w:rPr>
          <w:rFonts w:ascii="Times New Roman" w:eastAsia="宋体" w:hAnsi="Times New Roman"/>
          <w:sz w:val="24"/>
          <w:szCs w:val="24"/>
        </w:rPr>
        <w:t>应进行检测，检测内容应包含室内环境、可再生</w:t>
      </w:r>
      <w:r>
        <w:rPr>
          <w:rFonts w:ascii="Times New Roman" w:eastAsia="宋体" w:hAnsi="Times New Roman" w:hint="eastAsia"/>
          <w:sz w:val="24"/>
          <w:szCs w:val="24"/>
        </w:rPr>
        <w:t>光</w:t>
      </w:r>
      <w:proofErr w:type="gramStart"/>
      <w:r>
        <w:rPr>
          <w:rFonts w:ascii="Times New Roman" w:eastAsia="宋体" w:hAnsi="Times New Roman" w:hint="eastAsia"/>
          <w:sz w:val="24"/>
          <w:szCs w:val="24"/>
        </w:rPr>
        <w:t>伏</w:t>
      </w:r>
      <w:proofErr w:type="gramEnd"/>
      <w:r>
        <w:rPr>
          <w:rFonts w:ascii="Times New Roman" w:eastAsia="宋体" w:hAnsi="Times New Roman" w:hint="eastAsia"/>
          <w:sz w:val="24"/>
          <w:szCs w:val="24"/>
        </w:rPr>
        <w:t>发电效率、室外照明</w:t>
      </w:r>
      <w:r>
        <w:rPr>
          <w:rFonts w:ascii="Times New Roman" w:eastAsia="宋体" w:hAnsi="Times New Roman"/>
          <w:sz w:val="24"/>
          <w:szCs w:val="24"/>
        </w:rPr>
        <w:t>等。</w:t>
      </w:r>
      <w:bookmarkEnd w:id="91"/>
    </w:p>
    <w:p w14:paraId="63E88912" w14:textId="77777777" w:rsidR="00CE59C5" w:rsidRDefault="00000000">
      <w:pPr>
        <w:spacing w:line="360" w:lineRule="auto"/>
        <w:outlineLvl w:val="2"/>
      </w:pPr>
      <w:bookmarkStart w:id="92" w:name="_Toc155864908"/>
      <w:r>
        <w:rPr>
          <w:rFonts w:ascii="Times New Roman" w:eastAsia="宋体" w:hAnsi="Times New Roman"/>
          <w:b/>
          <w:bCs/>
          <w:sz w:val="24"/>
          <w:szCs w:val="24"/>
        </w:rPr>
        <w:t>6.1.2</w:t>
      </w:r>
      <w:r>
        <w:rPr>
          <w:rFonts w:ascii="Times New Roman" w:eastAsia="宋体" w:hAnsi="Times New Roman"/>
          <w:sz w:val="24"/>
          <w:szCs w:val="24"/>
        </w:rPr>
        <w:t xml:space="preserve"> </w:t>
      </w:r>
      <w:r>
        <w:rPr>
          <w:rFonts w:ascii="Times New Roman" w:eastAsia="宋体" w:hAnsi="Times New Roman" w:hint="eastAsia"/>
          <w:sz w:val="24"/>
          <w:szCs w:val="24"/>
        </w:rPr>
        <w:t>建筑室内环境检测应包括温度、湿度、照度、二氧化碳。</w:t>
      </w:r>
      <w:bookmarkEnd w:id="92"/>
    </w:p>
    <w:p w14:paraId="70FF0835" w14:textId="77777777" w:rsidR="00CE59C5" w:rsidRDefault="00000000">
      <w:pPr>
        <w:spacing w:line="360" w:lineRule="auto"/>
        <w:outlineLvl w:val="2"/>
        <w:rPr>
          <w:rFonts w:ascii="Times New Roman" w:eastAsia="宋体" w:hAnsi="Times New Roman"/>
          <w:sz w:val="24"/>
          <w:szCs w:val="24"/>
        </w:rPr>
      </w:pPr>
      <w:bookmarkStart w:id="93" w:name="_Toc155864909"/>
      <w:r>
        <w:rPr>
          <w:rFonts w:ascii="Times New Roman" w:eastAsia="宋体" w:hAnsi="Times New Roman"/>
          <w:b/>
          <w:bCs/>
          <w:sz w:val="24"/>
          <w:szCs w:val="24"/>
        </w:rPr>
        <w:t>6.1.3</w:t>
      </w:r>
      <w:r>
        <w:rPr>
          <w:rFonts w:ascii="Times New Roman" w:eastAsia="宋体" w:hAnsi="Times New Roman"/>
          <w:sz w:val="24"/>
          <w:szCs w:val="24"/>
        </w:rPr>
        <w:t xml:space="preserve"> </w:t>
      </w:r>
      <w:r>
        <w:rPr>
          <w:rFonts w:ascii="Times New Roman" w:eastAsia="宋体" w:hAnsi="Times New Roman"/>
          <w:sz w:val="24"/>
          <w:szCs w:val="24"/>
        </w:rPr>
        <w:t>检测应在</w:t>
      </w:r>
      <w:r>
        <w:rPr>
          <w:rFonts w:ascii="Times New Roman" w:eastAsia="宋体" w:hAnsi="Times New Roman" w:hint="eastAsia"/>
          <w:sz w:val="24"/>
          <w:szCs w:val="24"/>
        </w:rPr>
        <w:t>园区</w:t>
      </w:r>
      <w:r>
        <w:rPr>
          <w:rFonts w:ascii="Times New Roman" w:eastAsia="宋体" w:hAnsi="Times New Roman"/>
          <w:sz w:val="24"/>
          <w:szCs w:val="24"/>
        </w:rPr>
        <w:t>中建筑使用面积</w:t>
      </w:r>
      <w:r>
        <w:rPr>
          <w:rFonts w:ascii="Times New Roman" w:eastAsia="宋体" w:hAnsi="Times New Roman" w:hint="eastAsia"/>
          <w:sz w:val="24"/>
          <w:szCs w:val="24"/>
        </w:rPr>
        <w:t>比例</w:t>
      </w:r>
      <w:r>
        <w:rPr>
          <w:rFonts w:ascii="Times New Roman" w:eastAsia="宋体" w:hAnsi="Times New Roman"/>
          <w:sz w:val="24"/>
          <w:szCs w:val="24"/>
        </w:rPr>
        <w:t>不低于</w:t>
      </w:r>
      <w:r>
        <w:rPr>
          <w:rFonts w:ascii="Times New Roman" w:eastAsia="宋体" w:hAnsi="Times New Roman" w:hint="eastAsia"/>
          <w:sz w:val="24"/>
          <w:szCs w:val="24"/>
        </w:rPr>
        <w:t>评价面积</w:t>
      </w:r>
      <w:r>
        <w:rPr>
          <w:rFonts w:ascii="Times New Roman" w:eastAsia="宋体" w:hAnsi="Times New Roman"/>
          <w:sz w:val="24"/>
          <w:szCs w:val="24"/>
        </w:rPr>
        <w:t>60%</w:t>
      </w:r>
      <w:r>
        <w:rPr>
          <w:rFonts w:ascii="Times New Roman" w:eastAsia="宋体" w:hAnsi="Times New Roman"/>
          <w:sz w:val="24"/>
          <w:szCs w:val="24"/>
        </w:rPr>
        <w:t>且运行满</w:t>
      </w:r>
      <w:r>
        <w:rPr>
          <w:rFonts w:ascii="Times New Roman" w:eastAsia="宋体" w:hAnsi="Times New Roman" w:hint="eastAsia"/>
          <w:sz w:val="24"/>
          <w:szCs w:val="24"/>
        </w:rPr>
        <w:t>一</w:t>
      </w:r>
      <w:r>
        <w:rPr>
          <w:rFonts w:ascii="Times New Roman" w:eastAsia="宋体" w:hAnsi="Times New Roman"/>
          <w:sz w:val="24"/>
          <w:szCs w:val="24"/>
        </w:rPr>
        <w:t>年后进行</w:t>
      </w:r>
      <w:r>
        <w:rPr>
          <w:rFonts w:ascii="Times New Roman" w:eastAsia="宋体" w:hAnsi="Times New Roman" w:hint="eastAsia"/>
          <w:sz w:val="24"/>
          <w:szCs w:val="24"/>
        </w:rPr>
        <w:t>。</w:t>
      </w:r>
      <w:bookmarkEnd w:id="93"/>
    </w:p>
    <w:p w14:paraId="4B827112" w14:textId="77777777" w:rsidR="00CE59C5" w:rsidRDefault="00000000" w:rsidP="007500F6">
      <w:pPr>
        <w:pStyle w:val="a0"/>
      </w:pPr>
      <w:bookmarkStart w:id="94" w:name="_Toc155864910"/>
      <w:bookmarkStart w:id="95" w:name="_Toc155865957"/>
      <w:r>
        <w:rPr>
          <w:rFonts w:hint="eastAsia"/>
        </w:rPr>
        <w:t>监测</w:t>
      </w:r>
      <w:bookmarkEnd w:id="94"/>
      <w:bookmarkEnd w:id="95"/>
    </w:p>
    <w:p w14:paraId="663892B3" w14:textId="77777777" w:rsidR="00CE59C5" w:rsidRDefault="00000000">
      <w:pPr>
        <w:spacing w:line="360" w:lineRule="auto"/>
        <w:outlineLvl w:val="2"/>
        <w:rPr>
          <w:rFonts w:ascii="Times New Roman" w:eastAsia="宋体" w:hAnsi="Times New Roman"/>
          <w:b/>
          <w:bCs/>
          <w:sz w:val="24"/>
          <w:szCs w:val="24"/>
        </w:rPr>
      </w:pPr>
      <w:bookmarkStart w:id="96" w:name="_Toc155864911"/>
      <w:r>
        <w:rPr>
          <w:rFonts w:ascii="Times New Roman" w:eastAsia="宋体" w:hAnsi="Times New Roman"/>
          <w:b/>
          <w:bCs/>
          <w:sz w:val="24"/>
          <w:szCs w:val="24"/>
        </w:rPr>
        <w:t>6.2.1</w:t>
      </w:r>
      <w:r>
        <w:rPr>
          <w:rFonts w:ascii="Times New Roman" w:eastAsia="宋体" w:hAnsi="Times New Roman"/>
          <w:sz w:val="24"/>
          <w:szCs w:val="24"/>
        </w:rPr>
        <w:t xml:space="preserve"> </w:t>
      </w:r>
      <w:r>
        <w:rPr>
          <w:rFonts w:ascii="Times New Roman" w:eastAsia="宋体" w:hAnsi="Times New Roman"/>
          <w:sz w:val="24"/>
          <w:szCs w:val="24"/>
        </w:rPr>
        <w:t>参与运行</w:t>
      </w:r>
      <w:r>
        <w:rPr>
          <w:rFonts w:ascii="Times New Roman" w:eastAsia="宋体" w:hAnsi="Times New Roman" w:hint="eastAsia"/>
          <w:sz w:val="24"/>
          <w:szCs w:val="24"/>
        </w:rPr>
        <w:t>评价</w:t>
      </w:r>
      <w:r>
        <w:rPr>
          <w:rFonts w:ascii="Times New Roman" w:eastAsia="宋体" w:hAnsi="Times New Roman"/>
          <w:sz w:val="24"/>
          <w:szCs w:val="24"/>
        </w:rPr>
        <w:t>的</w:t>
      </w:r>
      <w:r>
        <w:rPr>
          <w:rFonts w:ascii="Times New Roman" w:eastAsia="宋体" w:hAnsi="Times New Roman" w:hint="eastAsia"/>
          <w:sz w:val="24"/>
          <w:szCs w:val="24"/>
        </w:rPr>
        <w:t>园区</w:t>
      </w:r>
      <w:r>
        <w:rPr>
          <w:rFonts w:ascii="Times New Roman" w:eastAsia="宋体" w:hAnsi="Times New Roman"/>
          <w:sz w:val="24"/>
          <w:szCs w:val="24"/>
        </w:rPr>
        <w:t>应进行</w:t>
      </w:r>
      <w:r>
        <w:rPr>
          <w:rFonts w:ascii="Times New Roman" w:eastAsia="宋体" w:hAnsi="Times New Roman" w:hint="eastAsia"/>
          <w:sz w:val="24"/>
          <w:szCs w:val="24"/>
        </w:rPr>
        <w:t>监测</w:t>
      </w:r>
      <w:r>
        <w:rPr>
          <w:rFonts w:ascii="Times New Roman" w:eastAsia="宋体" w:hAnsi="Times New Roman"/>
          <w:sz w:val="24"/>
          <w:szCs w:val="24"/>
        </w:rPr>
        <w:t>，</w:t>
      </w:r>
      <w:r>
        <w:rPr>
          <w:rFonts w:ascii="Times New Roman" w:eastAsia="宋体" w:hAnsi="Times New Roman" w:hint="eastAsia"/>
          <w:sz w:val="24"/>
          <w:szCs w:val="24"/>
        </w:rPr>
        <w:t>监测</w:t>
      </w:r>
      <w:r>
        <w:rPr>
          <w:rFonts w:ascii="Times New Roman" w:eastAsia="宋体" w:hAnsi="Times New Roman"/>
          <w:sz w:val="24"/>
          <w:szCs w:val="24"/>
        </w:rPr>
        <w:t>内容应包含室内环境、能耗、可再生能源</w:t>
      </w:r>
      <w:r>
        <w:rPr>
          <w:rFonts w:ascii="Times New Roman" w:eastAsia="宋体" w:hAnsi="Times New Roman" w:hint="eastAsia"/>
          <w:sz w:val="24"/>
          <w:szCs w:val="24"/>
        </w:rPr>
        <w:t>、交通、市政照明、储能系统</w:t>
      </w:r>
      <w:r>
        <w:rPr>
          <w:rFonts w:ascii="Times New Roman" w:eastAsia="宋体" w:hAnsi="Times New Roman"/>
          <w:sz w:val="24"/>
          <w:szCs w:val="24"/>
        </w:rPr>
        <w:t>等。</w:t>
      </w:r>
      <w:bookmarkEnd w:id="96"/>
    </w:p>
    <w:p w14:paraId="2EE3F50E" w14:textId="77777777" w:rsidR="00CE59C5" w:rsidRDefault="00000000">
      <w:pPr>
        <w:spacing w:line="360" w:lineRule="auto"/>
        <w:outlineLvl w:val="2"/>
        <w:rPr>
          <w:rFonts w:ascii="Times New Roman" w:eastAsia="宋体" w:hAnsi="Times New Roman"/>
          <w:sz w:val="24"/>
          <w:szCs w:val="24"/>
        </w:rPr>
      </w:pPr>
      <w:bookmarkStart w:id="97" w:name="_Toc155864912"/>
      <w:r>
        <w:rPr>
          <w:rFonts w:ascii="Times New Roman" w:eastAsia="宋体" w:hAnsi="Times New Roman"/>
          <w:b/>
          <w:bCs/>
          <w:sz w:val="24"/>
          <w:szCs w:val="24"/>
        </w:rPr>
        <w:t xml:space="preserve">6.2.2 </w:t>
      </w:r>
      <w:r>
        <w:rPr>
          <w:rFonts w:ascii="Times New Roman" w:eastAsia="宋体" w:hAnsi="Times New Roman" w:hint="eastAsia"/>
          <w:sz w:val="24"/>
          <w:szCs w:val="24"/>
        </w:rPr>
        <w:t>园区碳排放管理系统除应统筹建筑碳排放系统的计量和监测数据外，还应对下列内容进行计量和监测：</w:t>
      </w:r>
      <w:bookmarkEnd w:id="97"/>
    </w:p>
    <w:p w14:paraId="7A3CD401"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1 </w:t>
      </w:r>
      <w:r>
        <w:rPr>
          <w:rFonts w:ascii="Times New Roman" w:eastAsia="宋体" w:hAnsi="Times New Roman" w:hint="eastAsia"/>
          <w:sz w:val="24"/>
          <w:szCs w:val="24"/>
        </w:rPr>
        <w:t>园区</w:t>
      </w:r>
      <w:proofErr w:type="gramStart"/>
      <w:r>
        <w:rPr>
          <w:rFonts w:ascii="Times New Roman" w:eastAsia="宋体" w:hAnsi="Times New Roman" w:hint="eastAsia"/>
          <w:sz w:val="24"/>
          <w:szCs w:val="24"/>
        </w:rPr>
        <w:t>能源站产能和</w:t>
      </w:r>
      <w:proofErr w:type="gramEnd"/>
      <w:r>
        <w:rPr>
          <w:rFonts w:ascii="Times New Roman" w:eastAsia="宋体" w:hAnsi="Times New Roman" w:hint="eastAsia"/>
          <w:sz w:val="24"/>
          <w:szCs w:val="24"/>
        </w:rPr>
        <w:t>用能量，以及用于本园区之外的外输量；</w:t>
      </w:r>
    </w:p>
    <w:p w14:paraId="0A9E13DE"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2 </w:t>
      </w:r>
      <w:r>
        <w:rPr>
          <w:rFonts w:ascii="Times New Roman" w:eastAsia="宋体" w:hAnsi="Times New Roman" w:hint="eastAsia"/>
          <w:sz w:val="24"/>
          <w:szCs w:val="24"/>
        </w:rPr>
        <w:t>园区内绿地、道路等公共场地安装的可再生能源设施发电量、园区用电量、向园区外的输电量；</w:t>
      </w:r>
      <w:r>
        <w:rPr>
          <w:rFonts w:ascii="Times New Roman" w:eastAsia="宋体" w:hAnsi="Times New Roman"/>
          <w:sz w:val="24"/>
          <w:szCs w:val="24"/>
        </w:rPr>
        <w:t xml:space="preserve"> </w:t>
      </w:r>
    </w:p>
    <w:p w14:paraId="6D6CD588"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3 </w:t>
      </w:r>
      <w:r>
        <w:rPr>
          <w:rFonts w:ascii="Times New Roman" w:eastAsia="宋体" w:hAnsi="Times New Roman" w:hint="eastAsia"/>
          <w:sz w:val="24"/>
          <w:szCs w:val="24"/>
        </w:rPr>
        <w:t>园区电动汽车</w:t>
      </w:r>
      <w:proofErr w:type="gramStart"/>
      <w:r>
        <w:rPr>
          <w:rFonts w:ascii="Times New Roman" w:eastAsia="宋体" w:hAnsi="Times New Roman" w:hint="eastAsia"/>
          <w:sz w:val="24"/>
          <w:szCs w:val="24"/>
        </w:rPr>
        <w:t>充电桩总充放电</w:t>
      </w:r>
      <w:proofErr w:type="gramEnd"/>
      <w:r>
        <w:rPr>
          <w:rFonts w:ascii="Times New Roman" w:eastAsia="宋体" w:hAnsi="Times New Roman" w:hint="eastAsia"/>
          <w:sz w:val="24"/>
          <w:szCs w:val="24"/>
        </w:rPr>
        <w:t>量；</w:t>
      </w:r>
    </w:p>
    <w:p w14:paraId="0348B0DB"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4</w:t>
      </w:r>
      <w:r>
        <w:rPr>
          <w:rFonts w:ascii="Times New Roman" w:eastAsia="宋体" w:hAnsi="Times New Roman"/>
          <w:sz w:val="24"/>
          <w:szCs w:val="24"/>
        </w:rPr>
        <w:t xml:space="preserve"> </w:t>
      </w:r>
      <w:r>
        <w:rPr>
          <w:rFonts w:ascii="Times New Roman" w:eastAsia="宋体" w:hAnsi="Times New Roman" w:hint="eastAsia"/>
          <w:sz w:val="24"/>
          <w:szCs w:val="24"/>
        </w:rPr>
        <w:t>储能系统储存电量；</w:t>
      </w:r>
    </w:p>
    <w:p w14:paraId="16B56B26"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5 </w:t>
      </w:r>
      <w:r>
        <w:rPr>
          <w:rFonts w:ascii="Times New Roman" w:eastAsia="宋体" w:hAnsi="Times New Roman" w:hint="eastAsia"/>
          <w:sz w:val="24"/>
          <w:szCs w:val="24"/>
        </w:rPr>
        <w:t>园区内市政照明用电量；</w:t>
      </w:r>
      <w:r>
        <w:rPr>
          <w:rFonts w:ascii="Times New Roman" w:eastAsia="宋体" w:hAnsi="Times New Roman"/>
          <w:sz w:val="24"/>
          <w:szCs w:val="24"/>
        </w:rPr>
        <w:t xml:space="preserve"> </w:t>
      </w:r>
    </w:p>
    <w:p w14:paraId="48DC3D04"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6 </w:t>
      </w:r>
      <w:r>
        <w:rPr>
          <w:rFonts w:ascii="Times New Roman" w:eastAsia="宋体" w:hAnsi="Times New Roman" w:hint="eastAsia"/>
          <w:sz w:val="24"/>
          <w:szCs w:val="24"/>
        </w:rPr>
        <w:t>园区公共场地与设施中的电梯和其他用电设施的用电量；</w:t>
      </w:r>
    </w:p>
    <w:p w14:paraId="441D9360"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7 </w:t>
      </w:r>
      <w:r>
        <w:rPr>
          <w:rFonts w:ascii="Times New Roman" w:eastAsia="宋体" w:hAnsi="Times New Roman" w:hint="eastAsia"/>
          <w:sz w:val="24"/>
          <w:szCs w:val="24"/>
        </w:rPr>
        <w:t>园区场地和</w:t>
      </w:r>
      <w:proofErr w:type="gramStart"/>
      <w:r>
        <w:rPr>
          <w:rFonts w:ascii="Times New Roman" w:eastAsia="宋体" w:hAnsi="Times New Roman" w:hint="eastAsia"/>
          <w:sz w:val="24"/>
          <w:szCs w:val="24"/>
        </w:rPr>
        <w:t>碳排放</w:t>
      </w:r>
      <w:proofErr w:type="gramEnd"/>
      <w:r>
        <w:rPr>
          <w:rFonts w:ascii="Times New Roman" w:eastAsia="宋体" w:hAnsi="Times New Roman" w:hint="eastAsia"/>
          <w:sz w:val="24"/>
          <w:szCs w:val="24"/>
        </w:rPr>
        <w:t>管理相关的其他用能及产能。</w:t>
      </w:r>
    </w:p>
    <w:p w14:paraId="487EF818" w14:textId="77777777" w:rsidR="00CE59C5" w:rsidRDefault="00000000">
      <w:pPr>
        <w:spacing w:line="360" w:lineRule="auto"/>
        <w:outlineLvl w:val="2"/>
        <w:rPr>
          <w:rFonts w:ascii="Times New Roman" w:eastAsia="宋体" w:hAnsi="Times New Roman"/>
          <w:sz w:val="24"/>
          <w:szCs w:val="24"/>
        </w:rPr>
      </w:pPr>
      <w:bookmarkStart w:id="98" w:name="_Toc155864913"/>
      <w:r>
        <w:rPr>
          <w:rFonts w:ascii="Times New Roman" w:eastAsia="宋体" w:hAnsi="Times New Roman"/>
          <w:b/>
          <w:bCs/>
          <w:sz w:val="24"/>
          <w:szCs w:val="24"/>
        </w:rPr>
        <w:t>6.2.3</w:t>
      </w:r>
      <w:r>
        <w:rPr>
          <w:rFonts w:ascii="Times New Roman" w:eastAsia="宋体" w:hAnsi="Times New Roman" w:hint="eastAsia"/>
          <w:sz w:val="24"/>
          <w:szCs w:val="24"/>
        </w:rPr>
        <w:t>园区</w:t>
      </w:r>
      <w:r>
        <w:rPr>
          <w:rFonts w:ascii="Times New Roman" w:eastAsia="宋体" w:hAnsi="Times New Roman"/>
          <w:sz w:val="24"/>
          <w:szCs w:val="24"/>
        </w:rPr>
        <w:t>设置系统功能完善的能源管理系统，对</w:t>
      </w:r>
      <w:r>
        <w:rPr>
          <w:rFonts w:ascii="Times New Roman" w:eastAsia="宋体" w:hAnsi="Times New Roman" w:hint="eastAsia"/>
          <w:sz w:val="24"/>
          <w:szCs w:val="24"/>
        </w:rPr>
        <w:t>建筑</w:t>
      </w:r>
      <w:r>
        <w:rPr>
          <w:rFonts w:ascii="Times New Roman" w:eastAsia="宋体" w:hAnsi="Times New Roman"/>
          <w:sz w:val="24"/>
          <w:szCs w:val="24"/>
        </w:rPr>
        <w:t>和</w:t>
      </w:r>
      <w:r>
        <w:rPr>
          <w:rFonts w:ascii="Times New Roman" w:eastAsia="宋体" w:hAnsi="Times New Roman" w:hint="eastAsia"/>
          <w:sz w:val="24"/>
          <w:szCs w:val="24"/>
        </w:rPr>
        <w:t>园</w:t>
      </w:r>
      <w:r>
        <w:rPr>
          <w:rFonts w:ascii="Times New Roman" w:eastAsia="宋体" w:hAnsi="Times New Roman"/>
          <w:sz w:val="24"/>
          <w:szCs w:val="24"/>
        </w:rPr>
        <w:t>区内公用设备、</w:t>
      </w:r>
      <w:r>
        <w:rPr>
          <w:rFonts w:ascii="Times New Roman" w:eastAsia="宋体" w:hAnsi="Times New Roman" w:hint="eastAsia"/>
          <w:sz w:val="24"/>
          <w:szCs w:val="24"/>
        </w:rPr>
        <w:t>工艺设备、</w:t>
      </w:r>
      <w:r>
        <w:rPr>
          <w:rFonts w:ascii="Times New Roman" w:eastAsia="宋体" w:hAnsi="Times New Roman"/>
          <w:sz w:val="24"/>
          <w:szCs w:val="24"/>
        </w:rPr>
        <w:t>设施的电耗、气耗</w:t>
      </w:r>
      <w:r>
        <w:rPr>
          <w:rFonts w:ascii="Times New Roman" w:eastAsia="宋体" w:hAnsi="Times New Roman" w:hint="eastAsia"/>
          <w:sz w:val="24"/>
          <w:szCs w:val="24"/>
        </w:rPr>
        <w:t>、</w:t>
      </w:r>
      <w:r>
        <w:rPr>
          <w:rFonts w:ascii="Times New Roman" w:eastAsia="宋体" w:hAnsi="Times New Roman"/>
          <w:sz w:val="24"/>
          <w:szCs w:val="24"/>
        </w:rPr>
        <w:t>水资源利用等运行数据进行实时计量和记录，系统运行稳定，记录数据准确、完整。</w:t>
      </w:r>
      <w:bookmarkEnd w:id="98"/>
    </w:p>
    <w:p w14:paraId="5B1C12E9" w14:textId="77777777" w:rsidR="00CE59C5" w:rsidRDefault="00000000">
      <w:pPr>
        <w:spacing w:line="360" w:lineRule="auto"/>
        <w:rPr>
          <w:rFonts w:ascii="Times New Roman" w:eastAsia="宋体" w:hAnsi="Times New Roman"/>
          <w:sz w:val="24"/>
          <w:szCs w:val="24"/>
        </w:rPr>
      </w:pPr>
      <w:r>
        <w:rPr>
          <w:rFonts w:ascii="Times New Roman" w:eastAsia="宋体" w:hAnsi="Times New Roman"/>
          <w:sz w:val="24"/>
          <w:szCs w:val="24"/>
        </w:rPr>
        <w:br w:type="page"/>
      </w:r>
    </w:p>
    <w:p w14:paraId="5F0E5D05" w14:textId="77777777" w:rsidR="00CE59C5" w:rsidRPr="005362F4" w:rsidRDefault="00000000" w:rsidP="005362F4">
      <w:pPr>
        <w:numPr>
          <w:ilvl w:val="0"/>
          <w:numId w:val="2"/>
        </w:numPr>
        <w:spacing w:after="240"/>
        <w:ind w:left="0" w:firstLine="0"/>
        <w:jc w:val="center"/>
        <w:outlineLvl w:val="0"/>
        <w:rPr>
          <w:rFonts w:ascii="黑体" w:eastAsia="黑体" w:hAnsi="黑体" w:cs="Times New Roman"/>
          <w:bCs/>
          <w:kern w:val="0"/>
          <w:sz w:val="36"/>
          <w:szCs w:val="32"/>
        </w:rPr>
      </w:pPr>
      <w:bookmarkStart w:id="99" w:name="_Toc155864914"/>
      <w:bookmarkStart w:id="100" w:name="_Toc155865958"/>
      <w:r w:rsidRPr="005362F4">
        <w:rPr>
          <w:rFonts w:ascii="黑体" w:eastAsia="黑体" w:hAnsi="黑体" w:cs="Times New Roman" w:hint="eastAsia"/>
          <w:bCs/>
          <w:kern w:val="0"/>
          <w:sz w:val="36"/>
          <w:szCs w:val="32"/>
        </w:rPr>
        <w:lastRenderedPageBreak/>
        <w:t>评价</w:t>
      </w:r>
      <w:bookmarkEnd w:id="99"/>
      <w:bookmarkEnd w:id="100"/>
    </w:p>
    <w:p w14:paraId="451363A1" w14:textId="77777777" w:rsidR="00CE59C5" w:rsidRDefault="00000000" w:rsidP="007500F6">
      <w:pPr>
        <w:pStyle w:val="a0"/>
      </w:pPr>
      <w:bookmarkStart w:id="101" w:name="_Toc155864915"/>
      <w:bookmarkStart w:id="102" w:name="_Toc155865959"/>
      <w:r>
        <w:rPr>
          <w:rFonts w:hint="eastAsia"/>
        </w:rPr>
        <w:t>一般规定</w:t>
      </w:r>
      <w:bookmarkEnd w:id="101"/>
      <w:bookmarkEnd w:id="102"/>
    </w:p>
    <w:p w14:paraId="110461A7" w14:textId="37D209FA" w:rsidR="00CE59C5" w:rsidRPr="004F3E63" w:rsidRDefault="00000000" w:rsidP="004F3E63">
      <w:pPr>
        <w:spacing w:line="360" w:lineRule="auto"/>
        <w:outlineLvl w:val="2"/>
        <w:rPr>
          <w:rFonts w:ascii="Times New Roman" w:eastAsia="宋体" w:hAnsi="Times New Roman"/>
          <w:sz w:val="24"/>
          <w:szCs w:val="24"/>
        </w:rPr>
      </w:pPr>
      <w:bookmarkStart w:id="103" w:name="_Toc155864916"/>
      <w:r>
        <w:rPr>
          <w:rFonts w:ascii="Times New Roman" w:eastAsia="宋体" w:hAnsi="Times New Roman" w:hint="eastAsia"/>
          <w:b/>
          <w:bCs/>
          <w:sz w:val="24"/>
          <w:szCs w:val="24"/>
        </w:rPr>
        <w:t>7</w:t>
      </w:r>
      <w:r>
        <w:rPr>
          <w:rFonts w:ascii="Times New Roman" w:eastAsia="宋体" w:hAnsi="Times New Roman"/>
          <w:b/>
          <w:bCs/>
          <w:sz w:val="24"/>
          <w:szCs w:val="24"/>
        </w:rPr>
        <w:t xml:space="preserve">.1.1 </w:t>
      </w:r>
      <w:r>
        <w:rPr>
          <w:rFonts w:ascii="Times New Roman" w:eastAsia="宋体" w:hAnsi="Times New Roman" w:hint="eastAsia"/>
          <w:sz w:val="24"/>
          <w:szCs w:val="24"/>
        </w:rPr>
        <w:t>低碳、近零碳、</w:t>
      </w:r>
      <w:proofErr w:type="gramStart"/>
      <w:r>
        <w:rPr>
          <w:rFonts w:ascii="Times New Roman" w:eastAsia="宋体" w:hAnsi="Times New Roman" w:hint="eastAsia"/>
          <w:sz w:val="24"/>
          <w:szCs w:val="24"/>
        </w:rPr>
        <w:t>零碳园区</w:t>
      </w:r>
      <w:proofErr w:type="gramEnd"/>
      <w:r>
        <w:rPr>
          <w:rFonts w:ascii="Times New Roman" w:eastAsia="宋体" w:hAnsi="Times New Roman" w:hint="eastAsia"/>
          <w:sz w:val="24"/>
          <w:szCs w:val="24"/>
        </w:rPr>
        <w:t>的评价应遵循本标准第</w:t>
      </w:r>
      <w:r>
        <w:rPr>
          <w:rFonts w:ascii="Times New Roman" w:eastAsia="宋体" w:hAnsi="Times New Roman"/>
          <w:sz w:val="24"/>
          <w:szCs w:val="24"/>
        </w:rPr>
        <w:t>3</w:t>
      </w:r>
      <w:r>
        <w:rPr>
          <w:rFonts w:ascii="Times New Roman" w:eastAsia="宋体" w:hAnsi="Times New Roman" w:hint="eastAsia"/>
          <w:sz w:val="24"/>
          <w:szCs w:val="24"/>
        </w:rPr>
        <w:t>章的基本规定。</w:t>
      </w:r>
      <w:bookmarkEnd w:id="103"/>
    </w:p>
    <w:p w14:paraId="70231051" w14:textId="77777777" w:rsidR="00CE59C5" w:rsidRDefault="00000000">
      <w:pPr>
        <w:spacing w:line="360" w:lineRule="auto"/>
        <w:outlineLvl w:val="2"/>
        <w:rPr>
          <w:rFonts w:ascii="Times New Roman" w:eastAsia="宋体" w:hAnsi="Times New Roman"/>
          <w:sz w:val="24"/>
          <w:szCs w:val="24"/>
        </w:rPr>
      </w:pPr>
      <w:bookmarkStart w:id="104" w:name="_Toc155864917"/>
      <w:r>
        <w:rPr>
          <w:rFonts w:ascii="Times New Roman" w:eastAsia="宋体" w:hAnsi="Times New Roman"/>
          <w:b/>
          <w:bCs/>
          <w:sz w:val="24"/>
          <w:szCs w:val="24"/>
        </w:rPr>
        <w:t>7.1.2</w:t>
      </w:r>
      <w:r>
        <w:rPr>
          <w:rFonts w:ascii="Times New Roman" w:eastAsia="宋体" w:hAnsi="Times New Roman"/>
          <w:sz w:val="24"/>
          <w:szCs w:val="24"/>
        </w:rPr>
        <w:t xml:space="preserve"> </w:t>
      </w:r>
      <w:r>
        <w:rPr>
          <w:rFonts w:ascii="Times New Roman" w:eastAsia="宋体" w:hAnsi="Times New Roman"/>
          <w:sz w:val="24"/>
          <w:szCs w:val="24"/>
        </w:rPr>
        <w:t>设计评价流程包括：</w:t>
      </w:r>
      <w:bookmarkEnd w:id="104"/>
    </w:p>
    <w:p w14:paraId="0C35ECAA"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hint="eastAsia"/>
          <w:sz w:val="24"/>
          <w:szCs w:val="24"/>
        </w:rPr>
        <w:t>）</w:t>
      </w:r>
      <w:r>
        <w:rPr>
          <w:rFonts w:ascii="Times New Roman" w:eastAsia="宋体" w:hAnsi="Times New Roman"/>
          <w:sz w:val="24"/>
          <w:szCs w:val="24"/>
        </w:rPr>
        <w:t>认证申请和受理；</w:t>
      </w:r>
      <w:r>
        <w:rPr>
          <w:rFonts w:ascii="Times New Roman" w:eastAsia="宋体" w:hAnsi="Times New Roman"/>
          <w:sz w:val="24"/>
          <w:szCs w:val="24"/>
        </w:rPr>
        <w:t xml:space="preserve"> </w:t>
      </w:r>
    </w:p>
    <w:p w14:paraId="0BC4E557"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hint="eastAsia"/>
          <w:sz w:val="24"/>
          <w:szCs w:val="24"/>
        </w:rPr>
        <w:t>）</w:t>
      </w:r>
      <w:r>
        <w:rPr>
          <w:rFonts w:ascii="Times New Roman" w:eastAsia="宋体" w:hAnsi="Times New Roman"/>
          <w:sz w:val="24"/>
          <w:szCs w:val="24"/>
        </w:rPr>
        <w:t>文件审查；</w:t>
      </w:r>
    </w:p>
    <w:p w14:paraId="1B9EFB32"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hint="eastAsia"/>
          <w:sz w:val="24"/>
          <w:szCs w:val="24"/>
        </w:rPr>
        <w:t>）</w:t>
      </w:r>
      <w:r>
        <w:rPr>
          <w:rFonts w:ascii="Times New Roman" w:eastAsia="宋体" w:hAnsi="Times New Roman"/>
          <w:sz w:val="24"/>
          <w:szCs w:val="24"/>
        </w:rPr>
        <w:t>认证结果评价与批准；</w:t>
      </w:r>
      <w:r>
        <w:rPr>
          <w:rFonts w:ascii="Times New Roman" w:eastAsia="宋体" w:hAnsi="Times New Roman"/>
          <w:sz w:val="24"/>
          <w:szCs w:val="24"/>
        </w:rPr>
        <w:t xml:space="preserve"> </w:t>
      </w:r>
    </w:p>
    <w:p w14:paraId="3D1776AB"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hint="eastAsia"/>
          <w:sz w:val="24"/>
          <w:szCs w:val="24"/>
        </w:rPr>
        <w:t>）</w:t>
      </w:r>
      <w:r>
        <w:rPr>
          <w:rFonts w:ascii="Times New Roman" w:eastAsia="宋体" w:hAnsi="Times New Roman"/>
          <w:sz w:val="24"/>
          <w:szCs w:val="24"/>
        </w:rPr>
        <w:t>获证后监督；</w:t>
      </w:r>
    </w:p>
    <w:p w14:paraId="48305F3A"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hint="eastAsia"/>
          <w:sz w:val="24"/>
          <w:szCs w:val="24"/>
        </w:rPr>
        <w:t>）</w:t>
      </w:r>
      <w:r>
        <w:rPr>
          <w:rFonts w:ascii="Times New Roman" w:eastAsia="宋体" w:hAnsi="Times New Roman"/>
          <w:sz w:val="24"/>
          <w:szCs w:val="24"/>
        </w:rPr>
        <w:t>复评。</w:t>
      </w:r>
    </w:p>
    <w:p w14:paraId="0FE1CA55" w14:textId="77777777" w:rsidR="00CE59C5" w:rsidRDefault="00000000">
      <w:pPr>
        <w:spacing w:line="360" w:lineRule="auto"/>
        <w:outlineLvl w:val="2"/>
        <w:rPr>
          <w:rFonts w:ascii="Times New Roman" w:eastAsia="宋体" w:hAnsi="Times New Roman"/>
          <w:sz w:val="24"/>
          <w:szCs w:val="24"/>
        </w:rPr>
      </w:pPr>
      <w:bookmarkStart w:id="105" w:name="_Toc155864918"/>
      <w:r>
        <w:rPr>
          <w:rFonts w:ascii="Times New Roman" w:eastAsia="宋体" w:hAnsi="Times New Roman"/>
          <w:b/>
          <w:bCs/>
          <w:sz w:val="24"/>
          <w:szCs w:val="24"/>
        </w:rPr>
        <w:t>7.1.3</w:t>
      </w:r>
      <w:r>
        <w:rPr>
          <w:rFonts w:ascii="Times New Roman" w:eastAsia="宋体" w:hAnsi="Times New Roman"/>
          <w:sz w:val="24"/>
          <w:szCs w:val="24"/>
        </w:rPr>
        <w:t xml:space="preserve"> </w:t>
      </w:r>
      <w:r>
        <w:rPr>
          <w:rFonts w:ascii="Times New Roman" w:eastAsia="宋体" w:hAnsi="Times New Roman"/>
          <w:sz w:val="24"/>
          <w:szCs w:val="24"/>
        </w:rPr>
        <w:t>运行评价流程包括：</w:t>
      </w:r>
      <w:bookmarkEnd w:id="105"/>
    </w:p>
    <w:p w14:paraId="641BDDF7"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hint="eastAsia"/>
          <w:sz w:val="24"/>
          <w:szCs w:val="24"/>
        </w:rPr>
        <w:t>）</w:t>
      </w:r>
      <w:r>
        <w:rPr>
          <w:rFonts w:ascii="Times New Roman" w:eastAsia="宋体" w:hAnsi="Times New Roman"/>
          <w:sz w:val="24"/>
          <w:szCs w:val="24"/>
        </w:rPr>
        <w:t>认证申请和受理；</w:t>
      </w:r>
      <w:r>
        <w:rPr>
          <w:rFonts w:ascii="Times New Roman" w:eastAsia="宋体" w:hAnsi="Times New Roman"/>
          <w:sz w:val="24"/>
          <w:szCs w:val="24"/>
        </w:rPr>
        <w:t xml:space="preserve"> </w:t>
      </w:r>
    </w:p>
    <w:p w14:paraId="1C1F4AB0"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hint="eastAsia"/>
          <w:sz w:val="24"/>
          <w:szCs w:val="24"/>
        </w:rPr>
        <w:t>）</w:t>
      </w:r>
      <w:r>
        <w:rPr>
          <w:rFonts w:ascii="Times New Roman" w:eastAsia="宋体" w:hAnsi="Times New Roman"/>
          <w:sz w:val="24"/>
          <w:szCs w:val="24"/>
        </w:rPr>
        <w:t>文件审查；</w:t>
      </w:r>
    </w:p>
    <w:p w14:paraId="7781025F"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hint="eastAsia"/>
          <w:sz w:val="24"/>
          <w:szCs w:val="24"/>
        </w:rPr>
        <w:t>）</w:t>
      </w:r>
      <w:r>
        <w:rPr>
          <w:rFonts w:ascii="Times New Roman" w:eastAsia="宋体" w:hAnsi="Times New Roman"/>
          <w:sz w:val="24"/>
          <w:szCs w:val="24"/>
        </w:rPr>
        <w:t>现场检查；</w:t>
      </w:r>
    </w:p>
    <w:p w14:paraId="2B44FECF"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hint="eastAsia"/>
          <w:sz w:val="24"/>
          <w:szCs w:val="24"/>
        </w:rPr>
        <w:t>）</w:t>
      </w:r>
      <w:r>
        <w:rPr>
          <w:rFonts w:ascii="Times New Roman" w:eastAsia="宋体" w:hAnsi="Times New Roman"/>
          <w:sz w:val="24"/>
          <w:szCs w:val="24"/>
        </w:rPr>
        <w:t>认证结果评价与批准；</w:t>
      </w:r>
      <w:r>
        <w:rPr>
          <w:rFonts w:ascii="Times New Roman" w:eastAsia="宋体" w:hAnsi="Times New Roman"/>
          <w:sz w:val="24"/>
          <w:szCs w:val="24"/>
        </w:rPr>
        <w:t xml:space="preserve"> </w:t>
      </w:r>
    </w:p>
    <w:p w14:paraId="10F00E43"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hint="eastAsia"/>
          <w:sz w:val="24"/>
          <w:szCs w:val="24"/>
        </w:rPr>
        <w:t>）</w:t>
      </w:r>
      <w:r>
        <w:rPr>
          <w:rFonts w:ascii="Times New Roman" w:eastAsia="宋体" w:hAnsi="Times New Roman"/>
          <w:sz w:val="24"/>
          <w:szCs w:val="24"/>
        </w:rPr>
        <w:t>获证后监督；</w:t>
      </w:r>
    </w:p>
    <w:p w14:paraId="645FE99E"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hint="eastAsia"/>
          <w:sz w:val="24"/>
          <w:szCs w:val="24"/>
        </w:rPr>
        <w:t>）</w:t>
      </w:r>
      <w:r>
        <w:rPr>
          <w:rFonts w:ascii="Times New Roman" w:eastAsia="宋体" w:hAnsi="Times New Roman"/>
          <w:sz w:val="24"/>
          <w:szCs w:val="24"/>
        </w:rPr>
        <w:t>复评。</w:t>
      </w:r>
    </w:p>
    <w:p w14:paraId="243E23B5" w14:textId="77777777" w:rsidR="00CE59C5" w:rsidRDefault="00000000" w:rsidP="007500F6">
      <w:pPr>
        <w:pStyle w:val="a0"/>
      </w:pPr>
      <w:bookmarkStart w:id="106" w:name="_Toc153550065"/>
      <w:bookmarkStart w:id="107" w:name="_Toc155864919"/>
      <w:bookmarkStart w:id="108" w:name="_Toc155865960"/>
      <w:r>
        <w:rPr>
          <w:rFonts w:hint="eastAsia"/>
        </w:rPr>
        <w:t>设计评价</w:t>
      </w:r>
      <w:bookmarkEnd w:id="106"/>
      <w:bookmarkEnd w:id="107"/>
      <w:bookmarkEnd w:id="108"/>
    </w:p>
    <w:p w14:paraId="7EEC9743" w14:textId="77777777" w:rsidR="00CE59C5" w:rsidRDefault="00CE59C5">
      <w:pPr>
        <w:spacing w:line="360" w:lineRule="auto"/>
        <w:ind w:firstLineChars="200" w:firstLine="480"/>
        <w:rPr>
          <w:rFonts w:ascii="Times New Roman" w:eastAsia="宋体" w:hAnsi="Times New Roman"/>
          <w:sz w:val="24"/>
          <w:szCs w:val="24"/>
        </w:rPr>
      </w:pPr>
    </w:p>
    <w:p w14:paraId="5573F49A" w14:textId="77777777" w:rsidR="00CE59C5" w:rsidRDefault="00000000">
      <w:pPr>
        <w:spacing w:line="360" w:lineRule="auto"/>
        <w:outlineLvl w:val="2"/>
        <w:rPr>
          <w:rFonts w:ascii="Times New Roman" w:eastAsia="宋体" w:hAnsi="Times New Roman"/>
          <w:sz w:val="24"/>
          <w:szCs w:val="24"/>
        </w:rPr>
      </w:pPr>
      <w:bookmarkStart w:id="109" w:name="_Toc155864920"/>
      <w:r>
        <w:rPr>
          <w:rFonts w:ascii="Times New Roman" w:eastAsia="宋体" w:hAnsi="Times New Roman"/>
          <w:b/>
          <w:bCs/>
          <w:sz w:val="24"/>
          <w:szCs w:val="24"/>
        </w:rPr>
        <w:t xml:space="preserve">7.2.1 </w:t>
      </w:r>
      <w:r>
        <w:rPr>
          <w:rFonts w:ascii="Times New Roman" w:eastAsia="宋体" w:hAnsi="Times New Roman" w:hint="eastAsia"/>
          <w:sz w:val="24"/>
          <w:szCs w:val="24"/>
        </w:rPr>
        <w:t>园区设计评价所需材料应包括下列文件：</w:t>
      </w:r>
      <w:bookmarkEnd w:id="109"/>
    </w:p>
    <w:p w14:paraId="5C7B9D2C" w14:textId="77777777" w:rsidR="00CE59C5" w:rsidRDefault="00000000">
      <w:pPr>
        <w:tabs>
          <w:tab w:val="left" w:pos="5480"/>
        </w:tabs>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1</w:t>
      </w:r>
      <w:r>
        <w:rPr>
          <w:rFonts w:ascii="Times New Roman" w:eastAsia="宋体" w:hAnsi="Times New Roman"/>
          <w:sz w:val="24"/>
          <w:szCs w:val="24"/>
        </w:rPr>
        <w:t xml:space="preserve"> </w:t>
      </w:r>
      <w:r>
        <w:rPr>
          <w:rFonts w:ascii="Times New Roman" w:eastAsia="宋体" w:hAnsi="Times New Roman"/>
          <w:sz w:val="24"/>
          <w:szCs w:val="24"/>
        </w:rPr>
        <w:t>标识评价申报声明；</w:t>
      </w:r>
      <w:r>
        <w:rPr>
          <w:rFonts w:ascii="Times New Roman" w:eastAsia="宋体" w:hAnsi="Times New Roman"/>
          <w:sz w:val="24"/>
          <w:szCs w:val="24"/>
        </w:rPr>
        <w:tab/>
      </w:r>
    </w:p>
    <w:p w14:paraId="0D498A0A"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2</w:t>
      </w:r>
      <w:r>
        <w:rPr>
          <w:rFonts w:ascii="Times New Roman" w:eastAsia="宋体" w:hAnsi="Times New Roman"/>
          <w:sz w:val="24"/>
          <w:szCs w:val="24"/>
        </w:rPr>
        <w:t xml:space="preserve"> </w:t>
      </w:r>
      <w:proofErr w:type="gramStart"/>
      <w:r>
        <w:rPr>
          <w:rFonts w:ascii="Times New Roman" w:eastAsia="宋体" w:hAnsi="Times New Roman"/>
          <w:sz w:val="24"/>
          <w:szCs w:val="24"/>
        </w:rPr>
        <w:t>零碳</w:t>
      </w:r>
      <w:r>
        <w:rPr>
          <w:rFonts w:ascii="Times New Roman" w:eastAsia="宋体" w:hAnsi="Times New Roman" w:hint="eastAsia"/>
          <w:sz w:val="24"/>
          <w:szCs w:val="24"/>
        </w:rPr>
        <w:t>园区</w:t>
      </w:r>
      <w:proofErr w:type="gramEnd"/>
      <w:r>
        <w:rPr>
          <w:rFonts w:ascii="Times New Roman" w:eastAsia="宋体" w:hAnsi="Times New Roman"/>
          <w:sz w:val="24"/>
          <w:szCs w:val="24"/>
        </w:rPr>
        <w:t>系统基本信息表；</w:t>
      </w:r>
    </w:p>
    <w:p w14:paraId="59414812" w14:textId="5C839489"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3</w:t>
      </w:r>
      <w:r>
        <w:rPr>
          <w:rFonts w:ascii="Times New Roman" w:eastAsia="宋体" w:hAnsi="Times New Roman"/>
          <w:sz w:val="24"/>
          <w:szCs w:val="24"/>
        </w:rPr>
        <w:t xml:space="preserve"> </w:t>
      </w:r>
      <w:r>
        <w:rPr>
          <w:rFonts w:ascii="Times New Roman" w:eastAsia="宋体" w:hAnsi="Times New Roman"/>
          <w:sz w:val="24"/>
          <w:szCs w:val="24"/>
        </w:rPr>
        <w:t>项目技术方案，包括但不限于：项目概述、效果图、关键技术指标计算及技术途径、</w:t>
      </w:r>
      <w:r>
        <w:rPr>
          <w:rFonts w:ascii="Times New Roman" w:eastAsia="宋体" w:hAnsi="Times New Roman" w:hint="eastAsia"/>
          <w:sz w:val="24"/>
          <w:szCs w:val="24"/>
        </w:rPr>
        <w:t>园区内建筑系统</w:t>
      </w:r>
      <w:r>
        <w:rPr>
          <w:rFonts w:ascii="Times New Roman" w:eastAsia="宋体" w:hAnsi="Times New Roman"/>
          <w:sz w:val="24"/>
          <w:szCs w:val="24"/>
        </w:rPr>
        <w:t>、</w:t>
      </w:r>
      <w:r>
        <w:rPr>
          <w:rFonts w:ascii="Times New Roman" w:eastAsia="宋体" w:hAnsi="Times New Roman" w:hint="eastAsia"/>
          <w:sz w:val="24"/>
          <w:szCs w:val="24"/>
        </w:rPr>
        <w:t>工业工艺系统、</w:t>
      </w:r>
      <w:r>
        <w:rPr>
          <w:rFonts w:ascii="Times New Roman" w:eastAsia="宋体" w:hAnsi="Times New Roman"/>
          <w:sz w:val="24"/>
          <w:szCs w:val="24"/>
        </w:rPr>
        <w:t>交通系统、水资源系统、废弃物系统、室外照明系统、</w:t>
      </w:r>
      <w:r>
        <w:rPr>
          <w:rFonts w:ascii="Times New Roman" w:eastAsia="宋体" w:hAnsi="Times New Roman" w:hint="eastAsia"/>
          <w:sz w:val="24"/>
          <w:szCs w:val="24"/>
        </w:rPr>
        <w:t>智能化控制系统、</w:t>
      </w:r>
      <w:r>
        <w:rPr>
          <w:rFonts w:ascii="Times New Roman" w:eastAsia="宋体" w:hAnsi="Times New Roman"/>
          <w:sz w:val="24"/>
          <w:szCs w:val="24"/>
        </w:rPr>
        <w:t>可再生能源利用系统</w:t>
      </w:r>
      <w:r>
        <w:rPr>
          <w:rFonts w:ascii="Times New Roman" w:eastAsia="宋体" w:hAnsi="Times New Roman" w:hint="eastAsia"/>
          <w:sz w:val="24"/>
          <w:szCs w:val="24"/>
        </w:rPr>
        <w:t>、</w:t>
      </w:r>
      <w:bookmarkStart w:id="110" w:name="_Hlk155866280"/>
      <w:r w:rsidR="0034088E">
        <w:rPr>
          <w:rFonts w:ascii="Times New Roman" w:eastAsia="宋体" w:hAnsi="Times New Roman" w:hint="eastAsia"/>
          <w:sz w:val="24"/>
          <w:szCs w:val="24"/>
        </w:rPr>
        <w:t>蓄能</w:t>
      </w:r>
      <w:r>
        <w:rPr>
          <w:rFonts w:ascii="Times New Roman" w:eastAsia="宋体" w:hAnsi="Times New Roman" w:hint="eastAsia"/>
          <w:sz w:val="24"/>
          <w:szCs w:val="24"/>
        </w:rPr>
        <w:t>及柔性</w:t>
      </w:r>
      <w:r w:rsidR="0034088E">
        <w:rPr>
          <w:rFonts w:ascii="Times New Roman" w:eastAsia="宋体" w:hAnsi="Times New Roman" w:hint="eastAsia"/>
          <w:sz w:val="24"/>
          <w:szCs w:val="24"/>
        </w:rPr>
        <w:t>调节</w:t>
      </w:r>
      <w:r>
        <w:rPr>
          <w:rFonts w:ascii="Times New Roman" w:eastAsia="宋体" w:hAnsi="Times New Roman" w:hint="eastAsia"/>
          <w:sz w:val="24"/>
          <w:szCs w:val="24"/>
        </w:rPr>
        <w:t>系统</w:t>
      </w:r>
      <w:bookmarkEnd w:id="110"/>
      <w:r>
        <w:rPr>
          <w:rFonts w:ascii="Times New Roman" w:eastAsia="宋体" w:hAnsi="Times New Roman" w:hint="eastAsia"/>
          <w:sz w:val="24"/>
          <w:szCs w:val="24"/>
        </w:rPr>
        <w:t>、</w:t>
      </w:r>
      <w:proofErr w:type="gramStart"/>
      <w:r>
        <w:rPr>
          <w:rFonts w:ascii="Times New Roman" w:eastAsia="宋体" w:hAnsi="Times New Roman" w:hint="eastAsia"/>
          <w:sz w:val="24"/>
          <w:szCs w:val="24"/>
        </w:rPr>
        <w:t>景观碳汇</w:t>
      </w:r>
      <w:r>
        <w:rPr>
          <w:rFonts w:ascii="Times New Roman" w:eastAsia="宋体" w:hAnsi="Times New Roman"/>
          <w:sz w:val="24"/>
          <w:szCs w:val="24"/>
        </w:rPr>
        <w:t>等</w:t>
      </w:r>
      <w:r>
        <w:rPr>
          <w:rFonts w:ascii="Times New Roman" w:eastAsia="宋体" w:hAnsi="Times New Roman" w:hint="eastAsia"/>
          <w:sz w:val="24"/>
          <w:szCs w:val="24"/>
        </w:rPr>
        <w:t>相关零碳园区</w:t>
      </w:r>
      <w:proofErr w:type="gramEnd"/>
      <w:r>
        <w:rPr>
          <w:rFonts w:ascii="Times New Roman" w:eastAsia="宋体" w:hAnsi="Times New Roman" w:hint="eastAsia"/>
          <w:sz w:val="24"/>
          <w:szCs w:val="24"/>
        </w:rPr>
        <w:t>技术证明文件</w:t>
      </w:r>
      <w:r>
        <w:rPr>
          <w:rFonts w:ascii="Times New Roman" w:eastAsia="宋体" w:hAnsi="Times New Roman"/>
          <w:sz w:val="24"/>
          <w:szCs w:val="24"/>
        </w:rPr>
        <w:t>；</w:t>
      </w:r>
      <w:r>
        <w:rPr>
          <w:rFonts w:ascii="Times New Roman" w:eastAsia="宋体" w:hAnsi="Times New Roman"/>
          <w:sz w:val="24"/>
          <w:szCs w:val="24"/>
        </w:rPr>
        <w:t xml:space="preserve"> </w:t>
      </w:r>
    </w:p>
    <w:p w14:paraId="3876BB59"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4</w:t>
      </w:r>
      <w:r>
        <w:rPr>
          <w:rFonts w:ascii="Times New Roman" w:eastAsia="宋体" w:hAnsi="Times New Roman"/>
          <w:sz w:val="24"/>
          <w:szCs w:val="24"/>
        </w:rPr>
        <w:t xml:space="preserve"> </w:t>
      </w:r>
      <w:r>
        <w:rPr>
          <w:rFonts w:ascii="Times New Roman" w:eastAsia="宋体" w:hAnsi="Times New Roman" w:hint="eastAsia"/>
          <w:sz w:val="24"/>
          <w:szCs w:val="24"/>
        </w:rPr>
        <w:t>碳排放</w:t>
      </w:r>
      <w:r>
        <w:rPr>
          <w:rFonts w:ascii="Times New Roman" w:eastAsia="宋体" w:hAnsi="Times New Roman"/>
          <w:sz w:val="24"/>
          <w:szCs w:val="24"/>
        </w:rPr>
        <w:t>计算报告及建模源文件：</w:t>
      </w:r>
      <w:r>
        <w:rPr>
          <w:rFonts w:ascii="Times New Roman" w:eastAsia="宋体" w:hAnsi="Times New Roman" w:hint="eastAsia"/>
          <w:sz w:val="24"/>
          <w:szCs w:val="24"/>
        </w:rPr>
        <w:t>建筑部分能耗模拟</w:t>
      </w:r>
      <w:r>
        <w:rPr>
          <w:rFonts w:ascii="Times New Roman" w:eastAsia="宋体" w:hAnsi="Times New Roman"/>
          <w:sz w:val="24"/>
          <w:szCs w:val="24"/>
        </w:rPr>
        <w:t>软件介绍、建模方法、关键参数设置、系统建模、负荷</w:t>
      </w:r>
      <w:r>
        <w:rPr>
          <w:rFonts w:ascii="Times New Roman" w:eastAsia="宋体" w:hAnsi="Times New Roman"/>
          <w:sz w:val="24"/>
          <w:szCs w:val="24"/>
        </w:rPr>
        <w:t>/</w:t>
      </w:r>
      <w:r>
        <w:rPr>
          <w:rFonts w:ascii="Times New Roman" w:eastAsia="宋体" w:hAnsi="Times New Roman"/>
          <w:sz w:val="24"/>
          <w:szCs w:val="24"/>
        </w:rPr>
        <w:t>能耗模拟计算结果及分析。如建模过程中出现自定义材料，应提供书面说明</w:t>
      </w:r>
      <w:r>
        <w:rPr>
          <w:rFonts w:ascii="Times New Roman" w:eastAsia="宋体" w:hAnsi="Times New Roman" w:hint="eastAsia"/>
          <w:sz w:val="24"/>
          <w:szCs w:val="24"/>
        </w:rPr>
        <w:t>。其余部分碳排放计算按照本标准附录</w:t>
      </w:r>
      <w:r>
        <w:rPr>
          <w:rFonts w:ascii="Times New Roman" w:eastAsia="宋体" w:hAnsi="Times New Roman" w:hint="eastAsia"/>
          <w:sz w:val="24"/>
          <w:szCs w:val="24"/>
        </w:rPr>
        <w:t>A</w:t>
      </w:r>
      <w:r>
        <w:rPr>
          <w:rFonts w:ascii="Times New Roman" w:eastAsia="宋体" w:hAnsi="Times New Roman" w:hint="eastAsia"/>
          <w:sz w:val="24"/>
          <w:szCs w:val="24"/>
        </w:rPr>
        <w:t>中规定的</w:t>
      </w:r>
      <w:r>
        <w:rPr>
          <w:rFonts w:ascii="Times New Roman" w:eastAsia="宋体" w:hAnsi="Times New Roman" w:hint="eastAsia"/>
          <w:sz w:val="24"/>
          <w:szCs w:val="24"/>
        </w:rPr>
        <w:lastRenderedPageBreak/>
        <w:t>计算方法结合园区设计文件进行设计。</w:t>
      </w:r>
    </w:p>
    <w:p w14:paraId="3DFE12E2" w14:textId="1C04DB19"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5</w:t>
      </w:r>
      <w:r>
        <w:rPr>
          <w:rFonts w:ascii="Times New Roman" w:eastAsia="宋体" w:hAnsi="Times New Roman"/>
          <w:sz w:val="24"/>
          <w:szCs w:val="24"/>
        </w:rPr>
        <w:t xml:space="preserve"> </w:t>
      </w:r>
      <w:r>
        <w:rPr>
          <w:rFonts w:ascii="Times New Roman" w:eastAsia="宋体" w:hAnsi="Times New Roman"/>
          <w:sz w:val="24"/>
          <w:szCs w:val="24"/>
        </w:rPr>
        <w:t>主要施工图及计算书，包括但不限于：总平面图、效果图、</w:t>
      </w:r>
      <w:r>
        <w:rPr>
          <w:rFonts w:ascii="Times New Roman" w:eastAsia="宋体" w:hAnsi="Times New Roman" w:hint="eastAsia"/>
          <w:sz w:val="24"/>
          <w:szCs w:val="24"/>
        </w:rPr>
        <w:t>园区内建筑系统</w:t>
      </w:r>
      <w:r w:rsidR="0034088E">
        <w:rPr>
          <w:rFonts w:ascii="Times New Roman" w:eastAsia="宋体" w:hAnsi="Times New Roman" w:hint="eastAsia"/>
          <w:sz w:val="24"/>
          <w:szCs w:val="24"/>
        </w:rPr>
        <w:t>、</w:t>
      </w:r>
      <w:r>
        <w:rPr>
          <w:rFonts w:ascii="Times New Roman" w:eastAsia="宋体" w:hAnsi="Times New Roman" w:hint="eastAsia"/>
          <w:sz w:val="24"/>
          <w:szCs w:val="24"/>
        </w:rPr>
        <w:t>工业工艺系统、</w:t>
      </w:r>
      <w:r>
        <w:rPr>
          <w:rFonts w:ascii="Times New Roman" w:eastAsia="宋体" w:hAnsi="Times New Roman"/>
          <w:sz w:val="24"/>
          <w:szCs w:val="24"/>
        </w:rPr>
        <w:t>交通系统、水资源系统、废弃物系统、室外照明系统、</w:t>
      </w:r>
      <w:r>
        <w:rPr>
          <w:rFonts w:ascii="Times New Roman" w:eastAsia="宋体" w:hAnsi="Times New Roman" w:hint="eastAsia"/>
          <w:sz w:val="24"/>
          <w:szCs w:val="24"/>
        </w:rPr>
        <w:t>智能化控制系统、</w:t>
      </w:r>
      <w:r>
        <w:rPr>
          <w:rFonts w:ascii="Times New Roman" w:eastAsia="宋体" w:hAnsi="Times New Roman"/>
          <w:sz w:val="24"/>
          <w:szCs w:val="24"/>
        </w:rPr>
        <w:t>可再生能源利用系统</w:t>
      </w:r>
      <w:r>
        <w:rPr>
          <w:rFonts w:ascii="Times New Roman" w:eastAsia="宋体" w:hAnsi="Times New Roman" w:hint="eastAsia"/>
          <w:sz w:val="24"/>
          <w:szCs w:val="24"/>
        </w:rPr>
        <w:t>、</w:t>
      </w:r>
      <w:r w:rsidR="0034088E">
        <w:rPr>
          <w:rFonts w:ascii="Times New Roman" w:eastAsia="宋体" w:hAnsi="Times New Roman" w:hint="eastAsia"/>
          <w:sz w:val="24"/>
          <w:szCs w:val="24"/>
        </w:rPr>
        <w:t>蓄能及柔性调节系统</w:t>
      </w:r>
      <w:r>
        <w:rPr>
          <w:rFonts w:ascii="Times New Roman" w:eastAsia="宋体" w:hAnsi="Times New Roman" w:hint="eastAsia"/>
          <w:sz w:val="24"/>
          <w:szCs w:val="24"/>
        </w:rPr>
        <w:t>、景观碳汇、其他低碳技术</w:t>
      </w:r>
      <w:proofErr w:type="gramStart"/>
      <w:r>
        <w:rPr>
          <w:rFonts w:ascii="Times New Roman" w:eastAsia="宋体" w:hAnsi="Times New Roman" w:hint="eastAsia"/>
          <w:sz w:val="24"/>
          <w:szCs w:val="24"/>
        </w:rPr>
        <w:t>专项</w:t>
      </w:r>
      <w:r>
        <w:rPr>
          <w:rFonts w:ascii="Times New Roman" w:eastAsia="宋体" w:hAnsi="Times New Roman"/>
          <w:sz w:val="24"/>
          <w:szCs w:val="24"/>
        </w:rPr>
        <w:t>等</w:t>
      </w:r>
      <w:proofErr w:type="gramEnd"/>
      <w:r>
        <w:rPr>
          <w:rFonts w:ascii="Times New Roman" w:eastAsia="宋体" w:hAnsi="Times New Roman"/>
          <w:sz w:val="24"/>
          <w:szCs w:val="24"/>
        </w:rPr>
        <w:t>图纸和计算书</w:t>
      </w:r>
      <w:r>
        <w:rPr>
          <w:rFonts w:ascii="Times New Roman" w:eastAsia="宋体" w:hAnsi="Times New Roman" w:hint="eastAsia"/>
          <w:sz w:val="24"/>
          <w:szCs w:val="24"/>
        </w:rPr>
        <w:t>；</w:t>
      </w:r>
    </w:p>
    <w:p w14:paraId="572741DD"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6</w:t>
      </w:r>
      <w:r>
        <w:rPr>
          <w:rFonts w:ascii="Times New Roman" w:eastAsia="宋体" w:hAnsi="Times New Roman"/>
          <w:sz w:val="24"/>
          <w:szCs w:val="24"/>
        </w:rPr>
        <w:t xml:space="preserve"> </w:t>
      </w:r>
      <w:proofErr w:type="gramStart"/>
      <w:r>
        <w:rPr>
          <w:rFonts w:ascii="Times New Roman" w:eastAsia="宋体" w:hAnsi="Times New Roman" w:hint="eastAsia"/>
          <w:sz w:val="24"/>
          <w:szCs w:val="24"/>
        </w:rPr>
        <w:t>碳交易</w:t>
      </w:r>
      <w:proofErr w:type="gramEnd"/>
      <w:r>
        <w:rPr>
          <w:rFonts w:ascii="Times New Roman" w:eastAsia="宋体" w:hAnsi="Times New Roman" w:hint="eastAsia"/>
          <w:sz w:val="24"/>
          <w:szCs w:val="24"/>
        </w:rPr>
        <w:t>证明文件（购买一年记录证明文件）。</w:t>
      </w:r>
    </w:p>
    <w:p w14:paraId="5AE84415" w14:textId="77777777" w:rsidR="00CE59C5" w:rsidRDefault="00000000">
      <w:pPr>
        <w:spacing w:line="360" w:lineRule="auto"/>
        <w:outlineLvl w:val="2"/>
        <w:rPr>
          <w:rFonts w:ascii="Times New Roman" w:eastAsia="宋体" w:hAnsi="Times New Roman"/>
          <w:sz w:val="24"/>
          <w:szCs w:val="24"/>
        </w:rPr>
      </w:pPr>
      <w:bookmarkStart w:id="111" w:name="_Toc155864921"/>
      <w:r>
        <w:rPr>
          <w:rFonts w:ascii="Times New Roman" w:eastAsia="宋体" w:hAnsi="Times New Roman"/>
          <w:b/>
          <w:bCs/>
          <w:sz w:val="24"/>
          <w:szCs w:val="24"/>
        </w:rPr>
        <w:t xml:space="preserve">7.2.2 </w:t>
      </w:r>
      <w:r>
        <w:rPr>
          <w:rFonts w:ascii="Times New Roman" w:eastAsia="宋体" w:hAnsi="Times New Roman" w:hint="eastAsia"/>
          <w:sz w:val="24"/>
          <w:szCs w:val="24"/>
        </w:rPr>
        <w:t>设计评价阶段完成后，当评价指标满足本标准第</w:t>
      </w:r>
      <w:r>
        <w:rPr>
          <w:rFonts w:ascii="Times New Roman" w:eastAsia="宋体" w:hAnsi="Times New Roman"/>
          <w:sz w:val="24"/>
          <w:szCs w:val="24"/>
        </w:rPr>
        <w:t>4</w:t>
      </w:r>
      <w:r>
        <w:rPr>
          <w:rFonts w:ascii="Times New Roman" w:eastAsia="宋体" w:hAnsi="Times New Roman" w:hint="eastAsia"/>
          <w:sz w:val="24"/>
          <w:szCs w:val="24"/>
        </w:rPr>
        <w:t>章</w:t>
      </w:r>
      <w:r>
        <w:rPr>
          <w:rFonts w:ascii="Times New Roman" w:eastAsia="宋体" w:hAnsi="Times New Roman"/>
          <w:sz w:val="24"/>
          <w:szCs w:val="24"/>
        </w:rPr>
        <w:t>的规定，应向其颁发低碳、近</w:t>
      </w:r>
      <w:proofErr w:type="gramStart"/>
      <w:r>
        <w:rPr>
          <w:rFonts w:ascii="Times New Roman" w:eastAsia="宋体" w:hAnsi="Times New Roman"/>
          <w:sz w:val="24"/>
          <w:szCs w:val="24"/>
        </w:rPr>
        <w:t>零碳或零碳</w:t>
      </w:r>
      <w:proofErr w:type="gramEnd"/>
      <w:r>
        <w:rPr>
          <w:rFonts w:ascii="Times New Roman" w:eastAsia="宋体" w:hAnsi="Times New Roman" w:hint="eastAsia"/>
          <w:sz w:val="24"/>
          <w:szCs w:val="24"/>
        </w:rPr>
        <w:t>园区</w:t>
      </w:r>
      <w:r>
        <w:rPr>
          <w:rFonts w:ascii="Times New Roman" w:eastAsia="宋体" w:hAnsi="Times New Roman"/>
          <w:sz w:val="24"/>
          <w:szCs w:val="24"/>
        </w:rPr>
        <w:t>设计评价证书。</w:t>
      </w:r>
      <w:bookmarkEnd w:id="111"/>
    </w:p>
    <w:p w14:paraId="63F24840" w14:textId="77777777" w:rsidR="00CE59C5" w:rsidRDefault="00CE59C5">
      <w:pPr>
        <w:spacing w:line="360" w:lineRule="auto"/>
        <w:rPr>
          <w:rFonts w:ascii="Times New Roman" w:eastAsia="宋体" w:hAnsi="Times New Roman"/>
          <w:sz w:val="24"/>
          <w:szCs w:val="24"/>
        </w:rPr>
      </w:pPr>
    </w:p>
    <w:p w14:paraId="60CAAF31" w14:textId="77777777" w:rsidR="00CE59C5" w:rsidRDefault="00000000" w:rsidP="007500F6">
      <w:pPr>
        <w:pStyle w:val="a0"/>
      </w:pPr>
      <w:bookmarkStart w:id="112" w:name="_Toc153550066"/>
      <w:bookmarkStart w:id="113" w:name="_Toc155864922"/>
      <w:bookmarkStart w:id="114" w:name="_Toc155865961"/>
      <w:r>
        <w:rPr>
          <w:rFonts w:hint="eastAsia"/>
        </w:rPr>
        <w:t>运行评价</w:t>
      </w:r>
      <w:bookmarkEnd w:id="112"/>
      <w:bookmarkEnd w:id="113"/>
      <w:bookmarkEnd w:id="114"/>
    </w:p>
    <w:p w14:paraId="5AAFD2E0" w14:textId="77777777" w:rsidR="00CE59C5" w:rsidRDefault="00CE59C5">
      <w:pPr>
        <w:spacing w:line="360" w:lineRule="auto"/>
        <w:rPr>
          <w:rFonts w:ascii="Times New Roman" w:eastAsia="宋体" w:hAnsi="Times New Roman"/>
          <w:sz w:val="24"/>
          <w:szCs w:val="24"/>
        </w:rPr>
      </w:pPr>
    </w:p>
    <w:p w14:paraId="2639C0AE" w14:textId="77777777" w:rsidR="00CE59C5" w:rsidRDefault="00000000">
      <w:pPr>
        <w:spacing w:line="360" w:lineRule="auto"/>
        <w:outlineLvl w:val="2"/>
        <w:rPr>
          <w:rFonts w:ascii="Times New Roman" w:eastAsia="宋体" w:hAnsi="Times New Roman"/>
          <w:sz w:val="24"/>
          <w:szCs w:val="24"/>
        </w:rPr>
      </w:pPr>
      <w:bookmarkStart w:id="115" w:name="_Toc155864923"/>
      <w:r>
        <w:rPr>
          <w:rFonts w:ascii="Times New Roman" w:eastAsia="宋体" w:hAnsi="Times New Roman"/>
          <w:b/>
          <w:bCs/>
          <w:sz w:val="24"/>
          <w:szCs w:val="24"/>
        </w:rPr>
        <w:t>7.3.1</w:t>
      </w:r>
      <w:r>
        <w:rPr>
          <w:rFonts w:ascii="Times New Roman" w:eastAsia="宋体" w:hAnsi="Times New Roman"/>
          <w:sz w:val="24"/>
          <w:szCs w:val="24"/>
        </w:rPr>
        <w:t xml:space="preserve"> </w:t>
      </w:r>
      <w:r>
        <w:rPr>
          <w:rFonts w:ascii="Times New Roman" w:eastAsia="宋体" w:hAnsi="Times New Roman" w:hint="eastAsia"/>
          <w:sz w:val="24"/>
          <w:szCs w:val="24"/>
        </w:rPr>
        <w:t>园区运行评价所需材料应包括下列文件：</w:t>
      </w:r>
      <w:bookmarkEnd w:id="115"/>
      <w:r>
        <w:rPr>
          <w:rFonts w:ascii="Times New Roman" w:eastAsia="宋体" w:hAnsi="Times New Roman" w:hint="eastAsia"/>
          <w:sz w:val="24"/>
          <w:szCs w:val="24"/>
        </w:rPr>
        <w:t xml:space="preserve"> </w:t>
      </w:r>
    </w:p>
    <w:p w14:paraId="10A19CDE"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1</w:t>
      </w:r>
      <w:r>
        <w:rPr>
          <w:rFonts w:ascii="Times New Roman" w:eastAsia="宋体" w:hAnsi="Times New Roman"/>
          <w:sz w:val="24"/>
          <w:szCs w:val="24"/>
        </w:rPr>
        <w:t xml:space="preserve"> </w:t>
      </w:r>
      <w:r>
        <w:rPr>
          <w:rFonts w:ascii="Times New Roman" w:eastAsia="宋体" w:hAnsi="Times New Roman"/>
          <w:sz w:val="24"/>
          <w:szCs w:val="24"/>
        </w:rPr>
        <w:t>标识评价申报声明；</w:t>
      </w:r>
    </w:p>
    <w:p w14:paraId="230BB955"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2</w:t>
      </w:r>
      <w:r>
        <w:rPr>
          <w:rFonts w:ascii="Times New Roman" w:eastAsia="宋体" w:hAnsi="Times New Roman"/>
          <w:sz w:val="24"/>
          <w:szCs w:val="24"/>
        </w:rPr>
        <w:t xml:space="preserve"> </w:t>
      </w:r>
      <w:proofErr w:type="gramStart"/>
      <w:r>
        <w:rPr>
          <w:rFonts w:ascii="Times New Roman" w:eastAsia="宋体" w:hAnsi="Times New Roman"/>
          <w:sz w:val="24"/>
          <w:szCs w:val="24"/>
        </w:rPr>
        <w:t>零碳</w:t>
      </w:r>
      <w:r>
        <w:rPr>
          <w:rFonts w:ascii="Times New Roman" w:eastAsia="宋体" w:hAnsi="Times New Roman" w:hint="eastAsia"/>
          <w:sz w:val="24"/>
          <w:szCs w:val="24"/>
        </w:rPr>
        <w:t>园区</w:t>
      </w:r>
      <w:proofErr w:type="gramEnd"/>
      <w:r>
        <w:rPr>
          <w:rFonts w:ascii="Times New Roman" w:eastAsia="宋体" w:hAnsi="Times New Roman"/>
          <w:sz w:val="24"/>
          <w:szCs w:val="24"/>
        </w:rPr>
        <w:t>系统基本信息表；</w:t>
      </w:r>
    </w:p>
    <w:p w14:paraId="13D1ACB3" w14:textId="5F916E10"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3 </w:t>
      </w:r>
      <w:r>
        <w:rPr>
          <w:rFonts w:ascii="Times New Roman" w:eastAsia="宋体" w:hAnsi="Times New Roman"/>
          <w:sz w:val="24"/>
          <w:szCs w:val="24"/>
        </w:rPr>
        <w:t>项目技术方案，包括但不限于：项目概述、效果图、关键技术指标计算及技术途径、</w:t>
      </w:r>
      <w:r>
        <w:rPr>
          <w:rFonts w:ascii="Times New Roman" w:eastAsia="宋体" w:hAnsi="Times New Roman" w:hint="eastAsia"/>
          <w:sz w:val="24"/>
          <w:szCs w:val="24"/>
        </w:rPr>
        <w:t>园区内建筑系统</w:t>
      </w:r>
      <w:r>
        <w:rPr>
          <w:rFonts w:ascii="Times New Roman" w:eastAsia="宋体" w:hAnsi="Times New Roman"/>
          <w:sz w:val="24"/>
          <w:szCs w:val="24"/>
        </w:rPr>
        <w:t>、交通系统、水资源系统、废弃物系统、室外照明系统、</w:t>
      </w:r>
      <w:r>
        <w:rPr>
          <w:rFonts w:ascii="Times New Roman" w:eastAsia="宋体" w:hAnsi="Times New Roman" w:hint="eastAsia"/>
          <w:sz w:val="24"/>
          <w:szCs w:val="24"/>
        </w:rPr>
        <w:t>智能化控制系统、</w:t>
      </w:r>
      <w:r>
        <w:rPr>
          <w:rFonts w:ascii="Times New Roman" w:eastAsia="宋体" w:hAnsi="Times New Roman"/>
          <w:sz w:val="24"/>
          <w:szCs w:val="24"/>
        </w:rPr>
        <w:t>可再生能源利用系统</w:t>
      </w:r>
      <w:r>
        <w:rPr>
          <w:rFonts w:ascii="Times New Roman" w:eastAsia="宋体" w:hAnsi="Times New Roman" w:hint="eastAsia"/>
          <w:sz w:val="24"/>
          <w:szCs w:val="24"/>
        </w:rPr>
        <w:t>、</w:t>
      </w:r>
      <w:r w:rsidR="0034088E">
        <w:rPr>
          <w:rFonts w:ascii="Times New Roman" w:eastAsia="宋体" w:hAnsi="Times New Roman" w:hint="eastAsia"/>
          <w:sz w:val="24"/>
          <w:szCs w:val="24"/>
        </w:rPr>
        <w:t>蓄能及柔性调节系统</w:t>
      </w:r>
      <w:r>
        <w:rPr>
          <w:rFonts w:ascii="Times New Roman" w:eastAsia="宋体" w:hAnsi="Times New Roman" w:hint="eastAsia"/>
          <w:sz w:val="24"/>
          <w:szCs w:val="24"/>
        </w:rPr>
        <w:t>、</w:t>
      </w:r>
      <w:proofErr w:type="gramStart"/>
      <w:r>
        <w:rPr>
          <w:rFonts w:ascii="Times New Roman" w:eastAsia="宋体" w:hAnsi="Times New Roman" w:hint="eastAsia"/>
          <w:sz w:val="24"/>
          <w:szCs w:val="24"/>
        </w:rPr>
        <w:t>景观碳汇</w:t>
      </w:r>
      <w:r>
        <w:rPr>
          <w:rFonts w:ascii="Times New Roman" w:eastAsia="宋体" w:hAnsi="Times New Roman"/>
          <w:sz w:val="24"/>
          <w:szCs w:val="24"/>
        </w:rPr>
        <w:t>等</w:t>
      </w:r>
      <w:r>
        <w:rPr>
          <w:rFonts w:ascii="Times New Roman" w:eastAsia="宋体" w:hAnsi="Times New Roman" w:hint="eastAsia"/>
          <w:sz w:val="24"/>
          <w:szCs w:val="24"/>
        </w:rPr>
        <w:t>相关零碳园区</w:t>
      </w:r>
      <w:proofErr w:type="gramEnd"/>
      <w:r>
        <w:rPr>
          <w:rFonts w:ascii="Times New Roman" w:eastAsia="宋体" w:hAnsi="Times New Roman" w:hint="eastAsia"/>
          <w:sz w:val="24"/>
          <w:szCs w:val="24"/>
        </w:rPr>
        <w:t>技术证明文件</w:t>
      </w:r>
      <w:r>
        <w:rPr>
          <w:rFonts w:ascii="Times New Roman" w:eastAsia="宋体" w:hAnsi="Times New Roman"/>
          <w:sz w:val="24"/>
          <w:szCs w:val="24"/>
        </w:rPr>
        <w:t>；</w:t>
      </w:r>
      <w:r>
        <w:rPr>
          <w:rFonts w:ascii="Times New Roman" w:eastAsia="宋体" w:hAnsi="Times New Roman"/>
          <w:sz w:val="24"/>
          <w:szCs w:val="24"/>
        </w:rPr>
        <w:t xml:space="preserve"> </w:t>
      </w:r>
    </w:p>
    <w:p w14:paraId="6DDB190E" w14:textId="1FA4303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4</w:t>
      </w:r>
      <w:r>
        <w:rPr>
          <w:rFonts w:ascii="Times New Roman" w:eastAsia="宋体" w:hAnsi="Times New Roman"/>
          <w:sz w:val="24"/>
          <w:szCs w:val="24"/>
        </w:rPr>
        <w:t xml:space="preserve"> </w:t>
      </w:r>
      <w:r>
        <w:rPr>
          <w:rFonts w:ascii="Times New Roman" w:eastAsia="宋体" w:hAnsi="Times New Roman"/>
          <w:sz w:val="24"/>
          <w:szCs w:val="24"/>
        </w:rPr>
        <w:t>施工质量控制文件，包括但不限于：施工许可证、施工单位声明</w:t>
      </w:r>
      <w:r>
        <w:rPr>
          <w:rFonts w:ascii="Times New Roman" w:eastAsia="宋体" w:hAnsi="Times New Roman" w:hint="eastAsia"/>
          <w:sz w:val="24"/>
          <w:szCs w:val="24"/>
        </w:rPr>
        <w:t>（</w:t>
      </w:r>
      <w:r>
        <w:rPr>
          <w:rFonts w:ascii="Times New Roman" w:eastAsia="宋体" w:hAnsi="Times New Roman"/>
          <w:sz w:val="24"/>
          <w:szCs w:val="24"/>
        </w:rPr>
        <w:t>安全施工、竣工验收</w:t>
      </w:r>
      <w:r>
        <w:rPr>
          <w:rFonts w:ascii="Times New Roman" w:eastAsia="宋体" w:hAnsi="Times New Roman" w:hint="eastAsia"/>
          <w:sz w:val="24"/>
          <w:szCs w:val="24"/>
        </w:rPr>
        <w:t>）</w:t>
      </w:r>
      <w:r>
        <w:rPr>
          <w:rFonts w:ascii="Times New Roman" w:eastAsia="宋体" w:hAnsi="Times New Roman"/>
          <w:sz w:val="24"/>
          <w:szCs w:val="24"/>
        </w:rPr>
        <w:t>、设计变更及工程洽商、专项施工技术交底、</w:t>
      </w:r>
      <w:r>
        <w:rPr>
          <w:rFonts w:ascii="Times New Roman" w:eastAsia="宋体" w:hAnsi="Times New Roman" w:hint="eastAsia"/>
          <w:sz w:val="24"/>
          <w:szCs w:val="24"/>
        </w:rPr>
        <w:t>建筑</w:t>
      </w:r>
      <w:r>
        <w:rPr>
          <w:rFonts w:ascii="Times New Roman" w:eastAsia="宋体" w:hAnsi="Times New Roman"/>
          <w:sz w:val="24"/>
          <w:szCs w:val="24"/>
        </w:rPr>
        <w:t>工程专项施工方案、</w:t>
      </w:r>
      <w:r>
        <w:rPr>
          <w:rFonts w:ascii="Times New Roman" w:eastAsia="宋体" w:hAnsi="Times New Roman" w:hint="eastAsia"/>
          <w:sz w:val="24"/>
          <w:szCs w:val="24"/>
        </w:rPr>
        <w:t>园区内交通规划施工方案、园区内</w:t>
      </w:r>
      <w:r>
        <w:rPr>
          <w:rFonts w:ascii="Times New Roman" w:eastAsia="宋体" w:hAnsi="Times New Roman"/>
          <w:sz w:val="24"/>
          <w:szCs w:val="24"/>
        </w:rPr>
        <w:t>给排水工程专项施工方案、</w:t>
      </w:r>
      <w:r>
        <w:rPr>
          <w:rFonts w:ascii="Times New Roman" w:eastAsia="宋体" w:hAnsi="Times New Roman" w:hint="eastAsia"/>
          <w:sz w:val="24"/>
          <w:szCs w:val="24"/>
        </w:rPr>
        <w:t>市政照明</w:t>
      </w:r>
      <w:r>
        <w:rPr>
          <w:rFonts w:ascii="Times New Roman" w:eastAsia="宋体" w:hAnsi="Times New Roman"/>
          <w:sz w:val="24"/>
          <w:szCs w:val="24"/>
        </w:rPr>
        <w:t>工程专项施工方案、废弃物系统专项施工方案、能耗监测系统工程专项施工方案、可再生能源</w:t>
      </w:r>
      <w:r>
        <w:rPr>
          <w:rFonts w:ascii="Times New Roman" w:eastAsia="宋体" w:hAnsi="Times New Roman" w:hint="eastAsia"/>
          <w:sz w:val="24"/>
          <w:szCs w:val="24"/>
        </w:rPr>
        <w:t>系统专项施工方案、</w:t>
      </w:r>
      <w:r w:rsidR="00EC0FD6">
        <w:rPr>
          <w:rFonts w:ascii="Times New Roman" w:eastAsia="宋体" w:hAnsi="Times New Roman" w:hint="eastAsia"/>
          <w:sz w:val="24"/>
          <w:szCs w:val="24"/>
        </w:rPr>
        <w:t>蓄能及柔性调节系统</w:t>
      </w:r>
      <w:r>
        <w:rPr>
          <w:rFonts w:ascii="Times New Roman" w:eastAsia="宋体" w:hAnsi="Times New Roman"/>
          <w:sz w:val="24"/>
          <w:szCs w:val="24"/>
        </w:rPr>
        <w:t>专项施工方案</w:t>
      </w:r>
      <w:r>
        <w:rPr>
          <w:rFonts w:ascii="Times New Roman" w:eastAsia="宋体" w:hAnsi="Times New Roman" w:hint="eastAsia"/>
          <w:sz w:val="24"/>
          <w:szCs w:val="24"/>
        </w:rPr>
        <w:t>、景观规划专项施工方案；关键低碳部</w:t>
      </w:r>
      <w:proofErr w:type="gramStart"/>
      <w:r>
        <w:rPr>
          <w:rFonts w:ascii="Times New Roman" w:eastAsia="宋体" w:hAnsi="Times New Roman" w:hint="eastAsia"/>
          <w:sz w:val="24"/>
          <w:szCs w:val="24"/>
        </w:rPr>
        <w:t>品</w:t>
      </w:r>
      <w:r>
        <w:rPr>
          <w:rFonts w:ascii="Times New Roman" w:eastAsia="宋体" w:hAnsi="Times New Roman"/>
          <w:sz w:val="24"/>
          <w:szCs w:val="24"/>
        </w:rPr>
        <w:t>材料</w:t>
      </w:r>
      <w:proofErr w:type="gramEnd"/>
      <w:r>
        <w:rPr>
          <w:rFonts w:ascii="Times New Roman" w:eastAsia="宋体" w:hAnsi="Times New Roman"/>
          <w:sz w:val="24"/>
          <w:szCs w:val="24"/>
        </w:rPr>
        <w:t>的技术参数及检验</w:t>
      </w:r>
      <w:r>
        <w:rPr>
          <w:rFonts w:ascii="Times New Roman" w:eastAsia="宋体" w:hAnsi="Times New Roman"/>
          <w:sz w:val="24"/>
          <w:szCs w:val="24"/>
        </w:rPr>
        <w:t>/</w:t>
      </w:r>
      <w:r>
        <w:rPr>
          <w:rFonts w:ascii="Times New Roman" w:eastAsia="宋体" w:hAnsi="Times New Roman"/>
          <w:sz w:val="24"/>
          <w:szCs w:val="24"/>
        </w:rPr>
        <w:t>检测报告</w:t>
      </w:r>
      <w:r>
        <w:rPr>
          <w:rFonts w:ascii="Times New Roman" w:eastAsia="宋体" w:hAnsi="Times New Roman" w:hint="eastAsia"/>
          <w:sz w:val="24"/>
          <w:szCs w:val="24"/>
        </w:rPr>
        <w:t>、废弃物处理设备的</w:t>
      </w:r>
      <w:r>
        <w:rPr>
          <w:rFonts w:ascii="Times New Roman" w:eastAsia="宋体" w:hAnsi="Times New Roman"/>
          <w:sz w:val="24"/>
          <w:szCs w:val="24"/>
        </w:rPr>
        <w:t>型式检验报告</w:t>
      </w:r>
      <w:r>
        <w:rPr>
          <w:rFonts w:ascii="Times New Roman" w:eastAsia="宋体" w:hAnsi="Times New Roman" w:hint="eastAsia"/>
          <w:sz w:val="24"/>
          <w:szCs w:val="24"/>
        </w:rPr>
        <w:t>和</w:t>
      </w:r>
      <w:r>
        <w:rPr>
          <w:rFonts w:ascii="Times New Roman" w:eastAsia="宋体" w:hAnsi="Times New Roman"/>
          <w:sz w:val="24"/>
          <w:szCs w:val="24"/>
        </w:rPr>
        <w:t>出厂检验报告</w:t>
      </w:r>
      <w:r>
        <w:rPr>
          <w:rFonts w:ascii="Times New Roman" w:eastAsia="宋体" w:hAnsi="Times New Roman" w:hint="eastAsia"/>
          <w:sz w:val="24"/>
          <w:szCs w:val="24"/>
        </w:rPr>
        <w:t>、给水排水设备的</w:t>
      </w:r>
      <w:r>
        <w:rPr>
          <w:rFonts w:ascii="Times New Roman" w:eastAsia="宋体" w:hAnsi="Times New Roman"/>
          <w:sz w:val="24"/>
          <w:szCs w:val="24"/>
        </w:rPr>
        <w:t>型式检验报告</w:t>
      </w:r>
      <w:r>
        <w:rPr>
          <w:rFonts w:ascii="Times New Roman" w:eastAsia="宋体" w:hAnsi="Times New Roman" w:hint="eastAsia"/>
          <w:sz w:val="24"/>
          <w:szCs w:val="24"/>
        </w:rPr>
        <w:t>和</w:t>
      </w:r>
      <w:r>
        <w:rPr>
          <w:rFonts w:ascii="Times New Roman" w:eastAsia="宋体" w:hAnsi="Times New Roman"/>
          <w:sz w:val="24"/>
          <w:szCs w:val="24"/>
        </w:rPr>
        <w:t>出厂检验报告</w:t>
      </w:r>
      <w:r>
        <w:rPr>
          <w:rFonts w:ascii="Times New Roman" w:eastAsia="宋体" w:hAnsi="Times New Roman" w:hint="eastAsia"/>
          <w:sz w:val="24"/>
          <w:szCs w:val="24"/>
        </w:rPr>
        <w:t>等）；</w:t>
      </w:r>
      <w:r>
        <w:rPr>
          <w:rFonts w:ascii="Times New Roman" w:eastAsia="宋体" w:hAnsi="Times New Roman"/>
          <w:sz w:val="24"/>
          <w:szCs w:val="24"/>
        </w:rPr>
        <w:t>施工过程控制照片</w:t>
      </w:r>
      <w:r>
        <w:rPr>
          <w:rFonts w:ascii="Times New Roman" w:eastAsia="宋体" w:hAnsi="Times New Roman" w:hint="eastAsia"/>
          <w:sz w:val="24"/>
          <w:szCs w:val="24"/>
        </w:rPr>
        <w:t>；</w:t>
      </w:r>
    </w:p>
    <w:p w14:paraId="095D199D" w14:textId="6E27082C"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5</w:t>
      </w:r>
      <w:r>
        <w:rPr>
          <w:rFonts w:ascii="Times New Roman" w:eastAsia="宋体" w:hAnsi="Times New Roman"/>
          <w:sz w:val="24"/>
          <w:szCs w:val="24"/>
        </w:rPr>
        <w:t xml:space="preserve"> </w:t>
      </w:r>
      <w:r>
        <w:rPr>
          <w:rFonts w:ascii="Times New Roman" w:eastAsia="宋体" w:hAnsi="Times New Roman"/>
          <w:sz w:val="24"/>
          <w:szCs w:val="24"/>
        </w:rPr>
        <w:t>主要</w:t>
      </w:r>
      <w:r>
        <w:rPr>
          <w:rFonts w:ascii="Times New Roman" w:eastAsia="宋体" w:hAnsi="Times New Roman" w:hint="eastAsia"/>
          <w:sz w:val="24"/>
          <w:szCs w:val="24"/>
        </w:rPr>
        <w:t>竣工图</w:t>
      </w:r>
      <w:r>
        <w:rPr>
          <w:rFonts w:ascii="Times New Roman" w:eastAsia="宋体" w:hAnsi="Times New Roman"/>
          <w:sz w:val="24"/>
          <w:szCs w:val="24"/>
        </w:rPr>
        <w:t>及</w:t>
      </w:r>
      <w:r>
        <w:rPr>
          <w:rFonts w:ascii="Times New Roman" w:eastAsia="宋体" w:hAnsi="Times New Roman" w:hint="eastAsia"/>
          <w:sz w:val="24"/>
          <w:szCs w:val="24"/>
        </w:rPr>
        <w:t>能耗监测数据</w:t>
      </w:r>
      <w:r>
        <w:rPr>
          <w:rFonts w:ascii="Times New Roman" w:eastAsia="宋体" w:hAnsi="Times New Roman"/>
          <w:sz w:val="24"/>
          <w:szCs w:val="24"/>
        </w:rPr>
        <w:t>，包括但不限于：总平面图、效果图、</w:t>
      </w:r>
      <w:r>
        <w:rPr>
          <w:rFonts w:ascii="Times New Roman" w:eastAsia="宋体" w:hAnsi="Times New Roman" w:hint="eastAsia"/>
          <w:sz w:val="24"/>
          <w:szCs w:val="24"/>
        </w:rPr>
        <w:t>园区内建筑系统</w:t>
      </w:r>
      <w:r>
        <w:rPr>
          <w:rFonts w:ascii="Times New Roman" w:eastAsia="宋体" w:hAnsi="Times New Roman"/>
          <w:sz w:val="24"/>
          <w:szCs w:val="24"/>
        </w:rPr>
        <w:t>、交通系统、水资源系统、废弃物系统、室外照明系统、</w:t>
      </w:r>
      <w:r>
        <w:rPr>
          <w:rFonts w:ascii="Times New Roman" w:eastAsia="宋体" w:hAnsi="Times New Roman" w:hint="eastAsia"/>
          <w:sz w:val="24"/>
          <w:szCs w:val="24"/>
        </w:rPr>
        <w:t>智能化控制系统、</w:t>
      </w:r>
      <w:r>
        <w:rPr>
          <w:rFonts w:ascii="Times New Roman" w:eastAsia="宋体" w:hAnsi="Times New Roman"/>
          <w:sz w:val="24"/>
          <w:szCs w:val="24"/>
        </w:rPr>
        <w:t>可再生能源利用系统</w:t>
      </w:r>
      <w:r>
        <w:rPr>
          <w:rFonts w:ascii="Times New Roman" w:eastAsia="宋体" w:hAnsi="Times New Roman" w:hint="eastAsia"/>
          <w:sz w:val="24"/>
          <w:szCs w:val="24"/>
        </w:rPr>
        <w:t>、</w:t>
      </w:r>
      <w:r w:rsidR="00EC0FD6">
        <w:rPr>
          <w:rFonts w:ascii="Times New Roman" w:eastAsia="宋体" w:hAnsi="Times New Roman" w:hint="eastAsia"/>
          <w:sz w:val="24"/>
          <w:szCs w:val="24"/>
        </w:rPr>
        <w:t>蓄能及柔性调节系统</w:t>
      </w:r>
      <w:r>
        <w:rPr>
          <w:rFonts w:ascii="Times New Roman" w:eastAsia="宋体" w:hAnsi="Times New Roman" w:hint="eastAsia"/>
          <w:sz w:val="24"/>
          <w:szCs w:val="24"/>
        </w:rPr>
        <w:t>、景观碳汇、其他低碳技术</w:t>
      </w:r>
      <w:proofErr w:type="gramStart"/>
      <w:r>
        <w:rPr>
          <w:rFonts w:ascii="Times New Roman" w:eastAsia="宋体" w:hAnsi="Times New Roman" w:hint="eastAsia"/>
          <w:sz w:val="24"/>
          <w:szCs w:val="24"/>
        </w:rPr>
        <w:t>专项</w:t>
      </w:r>
      <w:r>
        <w:rPr>
          <w:rFonts w:ascii="Times New Roman" w:eastAsia="宋体" w:hAnsi="Times New Roman"/>
          <w:sz w:val="24"/>
          <w:szCs w:val="24"/>
        </w:rPr>
        <w:lastRenderedPageBreak/>
        <w:t>等</w:t>
      </w:r>
      <w:proofErr w:type="gramEnd"/>
      <w:r>
        <w:rPr>
          <w:rFonts w:ascii="Times New Roman" w:eastAsia="宋体" w:hAnsi="Times New Roman"/>
          <w:sz w:val="24"/>
          <w:szCs w:val="24"/>
        </w:rPr>
        <w:t>图纸和</w:t>
      </w:r>
      <w:r>
        <w:rPr>
          <w:rFonts w:ascii="Times New Roman" w:eastAsia="宋体" w:hAnsi="Times New Roman" w:hint="eastAsia"/>
          <w:sz w:val="24"/>
          <w:szCs w:val="24"/>
        </w:rPr>
        <w:t>各系统能耗监测数据</w:t>
      </w:r>
      <w:r>
        <w:rPr>
          <w:rFonts w:ascii="Times New Roman" w:eastAsia="宋体" w:hAnsi="Times New Roman"/>
          <w:sz w:val="24"/>
          <w:szCs w:val="24"/>
        </w:rPr>
        <w:t>；</w:t>
      </w:r>
    </w:p>
    <w:p w14:paraId="53AC4253"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6</w:t>
      </w:r>
      <w:r>
        <w:rPr>
          <w:rFonts w:ascii="Times New Roman" w:eastAsia="宋体" w:hAnsi="Times New Roman"/>
          <w:sz w:val="24"/>
          <w:szCs w:val="24"/>
        </w:rPr>
        <w:t xml:space="preserve"> </w:t>
      </w:r>
      <w:proofErr w:type="gramStart"/>
      <w:r>
        <w:rPr>
          <w:rFonts w:ascii="Times New Roman" w:eastAsia="宋体" w:hAnsi="Times New Roman" w:hint="eastAsia"/>
          <w:sz w:val="24"/>
          <w:szCs w:val="24"/>
        </w:rPr>
        <w:t>第三方碳盘查</w:t>
      </w:r>
      <w:proofErr w:type="gramEnd"/>
      <w:r>
        <w:rPr>
          <w:rFonts w:ascii="Times New Roman" w:eastAsia="宋体" w:hAnsi="Times New Roman" w:hint="eastAsia"/>
          <w:sz w:val="24"/>
          <w:szCs w:val="24"/>
        </w:rPr>
        <w:t>文件；</w:t>
      </w:r>
    </w:p>
    <w:p w14:paraId="12793D07"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7</w:t>
      </w:r>
      <w:r>
        <w:rPr>
          <w:rFonts w:ascii="Times New Roman" w:eastAsia="宋体" w:hAnsi="Times New Roman"/>
          <w:sz w:val="24"/>
          <w:szCs w:val="24"/>
        </w:rPr>
        <w:t xml:space="preserve"> </w:t>
      </w:r>
      <w:proofErr w:type="gramStart"/>
      <w:r>
        <w:rPr>
          <w:rFonts w:ascii="Times New Roman" w:eastAsia="宋体" w:hAnsi="Times New Roman" w:hint="eastAsia"/>
          <w:sz w:val="24"/>
          <w:szCs w:val="24"/>
        </w:rPr>
        <w:t>碳交易</w:t>
      </w:r>
      <w:proofErr w:type="gramEnd"/>
      <w:r>
        <w:rPr>
          <w:rFonts w:ascii="Times New Roman" w:eastAsia="宋体" w:hAnsi="Times New Roman" w:hint="eastAsia"/>
          <w:sz w:val="24"/>
          <w:szCs w:val="24"/>
        </w:rPr>
        <w:t>证明文件（购买一年记录证明文件）；</w:t>
      </w:r>
    </w:p>
    <w:p w14:paraId="5026E4F9" w14:textId="77777777" w:rsidR="00CE59C5" w:rsidRDefault="00000000">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8 </w:t>
      </w:r>
      <w:r>
        <w:rPr>
          <w:rFonts w:ascii="Times New Roman" w:eastAsia="宋体" w:hAnsi="Times New Roman" w:hint="eastAsia"/>
          <w:sz w:val="24"/>
          <w:szCs w:val="24"/>
        </w:rPr>
        <w:t>低碳运</w:t>
      </w:r>
      <w:proofErr w:type="gramStart"/>
      <w:r>
        <w:rPr>
          <w:rFonts w:ascii="Times New Roman" w:eastAsia="宋体" w:hAnsi="Times New Roman" w:hint="eastAsia"/>
          <w:sz w:val="24"/>
          <w:szCs w:val="24"/>
        </w:rPr>
        <w:t>维管理</w:t>
      </w:r>
      <w:proofErr w:type="gramEnd"/>
      <w:r>
        <w:rPr>
          <w:rFonts w:ascii="Times New Roman" w:eastAsia="宋体" w:hAnsi="Times New Roman" w:hint="eastAsia"/>
          <w:sz w:val="24"/>
          <w:szCs w:val="24"/>
        </w:rPr>
        <w:t>制度。</w:t>
      </w:r>
    </w:p>
    <w:p w14:paraId="6D0F00B9" w14:textId="77777777" w:rsidR="00CE59C5" w:rsidRDefault="00000000">
      <w:pPr>
        <w:spacing w:line="360" w:lineRule="auto"/>
        <w:outlineLvl w:val="2"/>
        <w:rPr>
          <w:rFonts w:ascii="Times New Roman" w:eastAsia="宋体" w:hAnsi="Times New Roman"/>
          <w:sz w:val="24"/>
          <w:szCs w:val="24"/>
        </w:rPr>
      </w:pPr>
      <w:bookmarkStart w:id="116" w:name="_Toc155864924"/>
      <w:r>
        <w:rPr>
          <w:rFonts w:ascii="Times New Roman" w:eastAsia="宋体" w:hAnsi="Times New Roman"/>
          <w:b/>
          <w:bCs/>
          <w:sz w:val="24"/>
          <w:szCs w:val="24"/>
        </w:rPr>
        <w:t>7.3.2</w:t>
      </w:r>
      <w:r>
        <w:rPr>
          <w:rFonts w:ascii="Times New Roman" w:eastAsia="宋体" w:hAnsi="Times New Roman" w:hint="eastAsia"/>
          <w:sz w:val="24"/>
          <w:szCs w:val="24"/>
        </w:rPr>
        <w:t xml:space="preserve"> </w:t>
      </w:r>
      <w:r>
        <w:rPr>
          <w:rFonts w:ascii="Times New Roman" w:eastAsia="宋体" w:hAnsi="Times New Roman" w:hint="eastAsia"/>
          <w:sz w:val="24"/>
          <w:szCs w:val="24"/>
        </w:rPr>
        <w:t>运行评估完成后，当评价指标满足本标准第</w:t>
      </w:r>
      <w:r>
        <w:rPr>
          <w:rFonts w:ascii="Times New Roman" w:eastAsia="宋体" w:hAnsi="Times New Roman"/>
          <w:sz w:val="24"/>
          <w:szCs w:val="24"/>
        </w:rPr>
        <w:t>4</w:t>
      </w:r>
      <w:r>
        <w:rPr>
          <w:rFonts w:ascii="Times New Roman" w:eastAsia="宋体" w:hAnsi="Times New Roman" w:hint="eastAsia"/>
          <w:sz w:val="24"/>
          <w:szCs w:val="24"/>
        </w:rPr>
        <w:t>章</w:t>
      </w:r>
      <w:r>
        <w:rPr>
          <w:rFonts w:ascii="Times New Roman" w:eastAsia="宋体" w:hAnsi="Times New Roman"/>
          <w:sz w:val="24"/>
          <w:szCs w:val="24"/>
        </w:rPr>
        <w:t>的规定</w:t>
      </w:r>
      <w:r>
        <w:rPr>
          <w:rFonts w:ascii="Times New Roman" w:eastAsia="宋体" w:hAnsi="Times New Roman" w:hint="eastAsia"/>
          <w:sz w:val="24"/>
          <w:szCs w:val="24"/>
        </w:rPr>
        <w:t>，应向其颁发明确具体运行条件的低碳、近</w:t>
      </w:r>
      <w:proofErr w:type="gramStart"/>
      <w:r>
        <w:rPr>
          <w:rFonts w:ascii="Times New Roman" w:eastAsia="宋体" w:hAnsi="Times New Roman" w:hint="eastAsia"/>
          <w:sz w:val="24"/>
          <w:szCs w:val="24"/>
        </w:rPr>
        <w:t>零碳或零碳</w:t>
      </w:r>
      <w:proofErr w:type="gramEnd"/>
      <w:r>
        <w:rPr>
          <w:rFonts w:ascii="Times New Roman" w:eastAsia="宋体" w:hAnsi="Times New Roman" w:hint="eastAsia"/>
          <w:sz w:val="24"/>
          <w:szCs w:val="24"/>
        </w:rPr>
        <w:t>园区运行评价证书。</w:t>
      </w:r>
      <w:bookmarkEnd w:id="116"/>
    </w:p>
    <w:p w14:paraId="6FDF1348" w14:textId="77777777" w:rsidR="00CE59C5" w:rsidRDefault="00000000">
      <w:pPr>
        <w:outlineLvl w:val="1"/>
        <w:rPr>
          <w:rFonts w:ascii="Times New Roman" w:eastAsia="宋体" w:hAnsi="Times New Roman"/>
          <w:sz w:val="24"/>
          <w:szCs w:val="24"/>
        </w:rPr>
      </w:pPr>
      <w:r>
        <w:rPr>
          <w:rFonts w:ascii="Times New Roman" w:eastAsia="宋体" w:hAnsi="Times New Roman"/>
          <w:sz w:val="24"/>
          <w:szCs w:val="24"/>
        </w:rPr>
        <w:br w:type="page"/>
      </w:r>
    </w:p>
    <w:p w14:paraId="5BF39C27" w14:textId="77777777" w:rsidR="00CE59C5" w:rsidRDefault="00000000">
      <w:pPr>
        <w:jc w:val="center"/>
        <w:outlineLvl w:val="0"/>
        <w:rPr>
          <w:rFonts w:ascii="Times New Roman" w:eastAsia="宋体" w:hAnsi="Times New Roman"/>
          <w:b/>
          <w:bCs/>
          <w:sz w:val="28"/>
          <w:szCs w:val="28"/>
        </w:rPr>
      </w:pPr>
      <w:bookmarkStart w:id="117" w:name="_Toc153550067"/>
      <w:bookmarkStart w:id="118" w:name="_Toc155864925"/>
      <w:bookmarkStart w:id="119" w:name="_Toc155865962"/>
      <w:r>
        <w:rPr>
          <w:rFonts w:ascii="Times New Roman" w:eastAsia="宋体" w:hAnsi="Times New Roman" w:hint="eastAsia"/>
          <w:b/>
          <w:bCs/>
          <w:sz w:val="28"/>
          <w:szCs w:val="28"/>
        </w:rPr>
        <w:lastRenderedPageBreak/>
        <w:t>附录</w:t>
      </w:r>
      <w:r>
        <w:rPr>
          <w:rFonts w:ascii="Times New Roman" w:eastAsia="宋体" w:hAnsi="Times New Roman" w:hint="eastAsia"/>
          <w:b/>
          <w:bCs/>
          <w:sz w:val="28"/>
          <w:szCs w:val="28"/>
        </w:rPr>
        <w:t xml:space="preserve">A </w:t>
      </w:r>
      <w:r>
        <w:rPr>
          <w:rFonts w:ascii="Times New Roman" w:eastAsia="宋体" w:hAnsi="Times New Roman" w:hint="eastAsia"/>
          <w:b/>
          <w:bCs/>
          <w:sz w:val="28"/>
          <w:szCs w:val="28"/>
        </w:rPr>
        <w:t>计算方法</w:t>
      </w:r>
      <w:bookmarkEnd w:id="117"/>
      <w:bookmarkEnd w:id="118"/>
      <w:bookmarkEnd w:id="119"/>
    </w:p>
    <w:p w14:paraId="2BBA6CB2" w14:textId="77777777" w:rsidR="00CE59C5" w:rsidRDefault="00000000">
      <w:pPr>
        <w:spacing w:line="360" w:lineRule="auto"/>
        <w:rPr>
          <w:rFonts w:ascii="Times New Roman" w:eastAsia="宋体" w:hAnsi="Times New Roman"/>
          <w:sz w:val="24"/>
          <w:szCs w:val="24"/>
        </w:rPr>
      </w:pPr>
      <w:r>
        <w:rPr>
          <w:rFonts w:ascii="Times New Roman" w:eastAsia="宋体" w:hAnsi="Times New Roman"/>
          <w:sz w:val="24"/>
          <w:szCs w:val="24"/>
        </w:rPr>
        <w:t>A.0.1</w:t>
      </w:r>
      <w:r>
        <w:rPr>
          <w:rFonts w:ascii="Times New Roman" w:eastAsia="宋体" w:hAnsi="Times New Roman" w:hint="eastAsia"/>
          <w:sz w:val="24"/>
          <w:szCs w:val="24"/>
        </w:rPr>
        <w:t>工业园区工艺部分单位工业总产值二氧化碳排放下降率按下式进行计算：</w:t>
      </w:r>
    </w:p>
    <w:p w14:paraId="29E8AB0D" w14:textId="77777777" w:rsidR="00CE59C5" w:rsidRDefault="00000000">
      <w:pPr>
        <w:spacing w:line="360" w:lineRule="auto"/>
        <w:jc w:val="right"/>
        <w:rPr>
          <w:rFonts w:ascii="Times New Roman" w:eastAsia="宋体" w:hAnsi="Times New Roman"/>
          <w:sz w:val="24"/>
          <w:szCs w:val="24"/>
        </w:rPr>
      </w:pPr>
      <m:oMath>
        <m:sSub>
          <m:sSubPr>
            <m:ctrlPr>
              <w:rPr>
                <w:rFonts w:ascii="Cambria Math" w:eastAsia="宋体" w:hAnsi="Cambria Math"/>
                <w:sz w:val="24"/>
                <w:szCs w:val="24"/>
              </w:rPr>
            </m:ctrlPr>
          </m:sSubPr>
          <m:e>
            <m:r>
              <w:rPr>
                <w:rFonts w:ascii="Cambria Math" w:eastAsia="宋体" w:hAnsi="Cambria Math"/>
                <w:sz w:val="24"/>
                <w:szCs w:val="24"/>
              </w:rPr>
              <m:t>R</m:t>
            </m:r>
          </m:e>
          <m:sub>
            <m:r>
              <w:rPr>
                <w:rFonts w:ascii="Cambria Math" w:eastAsia="宋体" w:hAnsi="Cambria Math"/>
                <w:sz w:val="24"/>
                <w:szCs w:val="24"/>
              </w:rPr>
              <m:t>CI</m:t>
            </m:r>
          </m:sub>
        </m:sSub>
        <m:r>
          <m:rPr>
            <m:sty m:val="p"/>
          </m:rPr>
          <w:rPr>
            <w:rFonts w:ascii="Cambria Math" w:eastAsia="宋体" w:hAnsi="Cambria Math"/>
            <w:sz w:val="24"/>
            <w:szCs w:val="24"/>
          </w:rPr>
          <m:t>=</m:t>
        </m:r>
        <m:f>
          <m:fPr>
            <m:ctrlPr>
              <w:rPr>
                <w:rFonts w:ascii="Cambria Math" w:eastAsia="宋体" w:hAnsi="Cambria Math"/>
                <w:i/>
                <w:sz w:val="24"/>
                <w:szCs w:val="24"/>
              </w:rPr>
            </m:ctrlPr>
          </m:fPr>
          <m:num>
            <m:sSub>
              <m:sSubPr>
                <m:ctrlPr>
                  <w:rPr>
                    <w:rFonts w:ascii="Cambria Math" w:eastAsia="宋体" w:hAnsi="Cambria Math"/>
                    <w:i/>
                    <w:sz w:val="24"/>
                    <w:szCs w:val="24"/>
                  </w:rPr>
                </m:ctrlPr>
              </m:sSubPr>
              <m:e>
                <m:r>
                  <w:rPr>
                    <w:rFonts w:ascii="Cambria Math" w:eastAsia="宋体" w:hAnsi="Cambria Math"/>
                    <w:sz w:val="24"/>
                    <w:szCs w:val="24"/>
                  </w:rPr>
                  <m:t>CI</m:t>
                </m:r>
              </m:e>
              <m:sub>
                <m:r>
                  <w:rPr>
                    <w:rFonts w:ascii="Cambria Math" w:eastAsia="宋体" w:hAnsi="Cambria Math" w:hint="eastAsia"/>
                    <w:sz w:val="24"/>
                    <w:szCs w:val="24"/>
                  </w:rPr>
                  <m:t>i</m:t>
                </m:r>
                <m:r>
                  <w:rPr>
                    <w:rFonts w:ascii="Cambria Math" w:eastAsia="宋体" w:hAnsi="Cambria Math"/>
                    <w:sz w:val="24"/>
                    <w:szCs w:val="24"/>
                  </w:rPr>
                  <m:t>-1</m:t>
                </m:r>
              </m:sub>
            </m:sSub>
            <m:r>
              <w:rPr>
                <w:rFonts w:ascii="Cambria Math" w:eastAsia="宋体" w:hAnsi="Cambria Math"/>
                <w:sz w:val="24"/>
                <w:szCs w:val="24"/>
              </w:rPr>
              <m:t>-</m:t>
            </m:r>
            <m:sSub>
              <m:sSubPr>
                <m:ctrlPr>
                  <w:rPr>
                    <w:rFonts w:ascii="Cambria Math" w:eastAsia="宋体" w:hAnsi="Cambria Math"/>
                    <w:i/>
                    <w:sz w:val="24"/>
                    <w:szCs w:val="24"/>
                  </w:rPr>
                </m:ctrlPr>
              </m:sSubPr>
              <m:e>
                <m:r>
                  <w:rPr>
                    <w:rFonts w:ascii="Cambria Math" w:eastAsia="宋体" w:hAnsi="Cambria Math"/>
                    <w:sz w:val="24"/>
                    <w:szCs w:val="24"/>
                  </w:rPr>
                  <m:t>CI</m:t>
                </m:r>
              </m:e>
              <m:sub>
                <m:r>
                  <w:rPr>
                    <w:rFonts w:ascii="Cambria Math" w:eastAsia="宋体" w:hAnsi="Cambria Math"/>
                    <w:sz w:val="24"/>
                    <w:szCs w:val="24"/>
                  </w:rPr>
                  <m:t>i</m:t>
                </m:r>
              </m:sub>
            </m:sSub>
          </m:num>
          <m:den>
            <m:sSub>
              <m:sSubPr>
                <m:ctrlPr>
                  <w:rPr>
                    <w:rFonts w:ascii="Cambria Math" w:eastAsia="宋体" w:hAnsi="Cambria Math"/>
                    <w:i/>
                    <w:sz w:val="24"/>
                    <w:szCs w:val="24"/>
                  </w:rPr>
                </m:ctrlPr>
              </m:sSubPr>
              <m:e>
                <m:r>
                  <w:rPr>
                    <w:rFonts w:ascii="Cambria Math" w:eastAsia="宋体" w:hAnsi="Cambria Math"/>
                    <w:sz w:val="24"/>
                    <w:szCs w:val="24"/>
                  </w:rPr>
                  <m:t>C</m:t>
                </m:r>
              </m:e>
              <m:sub>
                <m:r>
                  <w:rPr>
                    <w:rFonts w:ascii="Cambria Math" w:eastAsia="宋体" w:hAnsi="Cambria Math"/>
                    <w:sz w:val="24"/>
                    <w:szCs w:val="24"/>
                  </w:rPr>
                  <m:t>i</m:t>
                </m:r>
              </m:sub>
            </m:sSub>
          </m:den>
        </m:f>
        <m:r>
          <w:rPr>
            <w:rFonts w:ascii="Cambria Math" w:eastAsia="宋体" w:hAnsi="Cambria Math"/>
            <w:sz w:val="24"/>
            <w:szCs w:val="24"/>
          </w:rPr>
          <m:t xml:space="preserve">×100% </m:t>
        </m:r>
      </m:oMath>
      <w:r>
        <w:rPr>
          <w:rFonts w:ascii="Times New Roman" w:eastAsia="宋体" w:hAnsi="Times New Roman" w:hint="eastAsia"/>
          <w:sz w:val="24"/>
          <w:szCs w:val="24"/>
        </w:rPr>
        <w:t xml:space="preserve"> </w:t>
      </w:r>
      <w:r>
        <w:rPr>
          <w:rFonts w:ascii="Times New Roman" w:eastAsia="宋体" w:hAnsi="Times New Roman"/>
          <w:sz w:val="24"/>
          <w:szCs w:val="24"/>
        </w:rPr>
        <w:t xml:space="preserve">                </w:t>
      </w:r>
      <w:r>
        <w:rPr>
          <w:rFonts w:ascii="Times New Roman" w:eastAsia="宋体" w:hAnsi="Times New Roman" w:hint="eastAsia"/>
          <w:sz w:val="24"/>
          <w:szCs w:val="24"/>
        </w:rPr>
        <w:t>（</w:t>
      </w:r>
      <w:r>
        <w:rPr>
          <w:rFonts w:ascii="Times New Roman" w:eastAsia="宋体" w:hAnsi="Times New Roman" w:hint="eastAsia"/>
          <w:sz w:val="24"/>
          <w:szCs w:val="24"/>
        </w:rPr>
        <w:t>A</w:t>
      </w:r>
      <w:r>
        <w:rPr>
          <w:rFonts w:ascii="Times New Roman" w:eastAsia="宋体" w:hAnsi="Times New Roman"/>
          <w:sz w:val="24"/>
          <w:szCs w:val="24"/>
        </w:rPr>
        <w:t>.0.1</w:t>
      </w:r>
      <w:r>
        <w:rPr>
          <w:rFonts w:ascii="Times New Roman" w:eastAsia="宋体" w:hAnsi="Times New Roman" w:hint="eastAsia"/>
          <w:sz w:val="24"/>
          <w:szCs w:val="24"/>
        </w:rPr>
        <w:t>）</w:t>
      </w:r>
    </w:p>
    <w:p w14:paraId="336BBBE6" w14:textId="77777777" w:rsidR="00CE59C5" w:rsidRDefault="00000000">
      <w:pPr>
        <w:spacing w:line="360" w:lineRule="auto"/>
        <w:rPr>
          <w:rFonts w:ascii="Times New Roman" w:eastAsia="宋体" w:hAnsi="Times New Roman"/>
          <w:sz w:val="24"/>
          <w:szCs w:val="24"/>
        </w:rPr>
      </w:pPr>
      <m:oMathPara>
        <m:oMath>
          <m:r>
            <w:rPr>
              <w:rFonts w:ascii="Cambria Math" w:eastAsia="宋体" w:hAnsi="Cambria Math"/>
              <w:sz w:val="24"/>
              <w:szCs w:val="24"/>
            </w:rPr>
            <m:t>CI</m:t>
          </m:r>
          <m:r>
            <m:rPr>
              <m:sty m:val="p"/>
            </m:rPr>
            <w:rPr>
              <w:rFonts w:ascii="Cambria Math" w:eastAsia="宋体" w:hAnsi="Cambria Math"/>
              <w:sz w:val="24"/>
              <w:szCs w:val="24"/>
            </w:rPr>
            <m:t>=</m:t>
          </m:r>
          <m:f>
            <m:fPr>
              <m:ctrlPr>
                <w:rPr>
                  <w:rFonts w:ascii="Cambria Math" w:eastAsia="宋体" w:hAnsi="Cambria Math"/>
                  <w:i/>
                  <w:sz w:val="24"/>
                  <w:szCs w:val="24"/>
                </w:rPr>
              </m:ctrlPr>
            </m:fPr>
            <m:num>
              <m:sSub>
                <m:sSubPr>
                  <m:ctrlPr>
                    <w:rPr>
                      <w:rFonts w:ascii="Cambria Math" w:eastAsia="宋体" w:hAnsi="Cambria Math"/>
                      <w:i/>
                      <w:sz w:val="24"/>
                      <w:szCs w:val="24"/>
                    </w:rPr>
                  </m:ctrlPr>
                </m:sSubPr>
                <m:e>
                  <m:r>
                    <w:rPr>
                      <w:rFonts w:ascii="Cambria Math" w:eastAsia="宋体" w:hAnsi="Cambria Math"/>
                      <w:sz w:val="24"/>
                      <w:szCs w:val="24"/>
                    </w:rPr>
                    <m:t>Q</m:t>
                  </m:r>
                </m:e>
                <m:sub>
                  <m:sSub>
                    <m:sSubPr>
                      <m:ctrlPr>
                        <w:rPr>
                          <w:rFonts w:ascii="Cambria Math" w:eastAsia="宋体" w:hAnsi="Cambria Math"/>
                          <w:i/>
                          <w:sz w:val="24"/>
                          <w:szCs w:val="24"/>
                        </w:rPr>
                      </m:ctrlPr>
                    </m:sSubPr>
                    <m:e>
                      <m:r>
                        <w:rPr>
                          <w:rFonts w:ascii="Cambria Math" w:eastAsia="宋体" w:hAnsi="Cambria Math"/>
                          <w:sz w:val="24"/>
                          <w:szCs w:val="24"/>
                        </w:rPr>
                        <m:t>co</m:t>
                      </m:r>
                    </m:e>
                    <m:sub>
                      <m:r>
                        <w:rPr>
                          <w:rFonts w:ascii="Cambria Math" w:eastAsia="宋体" w:hAnsi="Cambria Math"/>
                          <w:sz w:val="24"/>
                          <w:szCs w:val="24"/>
                        </w:rPr>
                        <m:t>2</m:t>
                      </m:r>
                    </m:sub>
                  </m:sSub>
                </m:sub>
              </m:sSub>
            </m:num>
            <m:den>
              <m:r>
                <w:rPr>
                  <w:rFonts w:ascii="Cambria Math" w:eastAsia="宋体" w:hAnsi="Cambria Math"/>
                  <w:sz w:val="24"/>
                  <w:szCs w:val="24"/>
                </w:rPr>
                <m:t>G</m:t>
              </m:r>
            </m:den>
          </m:f>
        </m:oMath>
      </m:oMathPara>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3"/>
        <w:gridCol w:w="708"/>
        <w:gridCol w:w="6605"/>
      </w:tblGrid>
      <w:tr w:rsidR="00CE59C5" w14:paraId="1BD9CF72" w14:textId="77777777">
        <w:trPr>
          <w:trHeight w:val="340"/>
        </w:trPr>
        <w:tc>
          <w:tcPr>
            <w:tcW w:w="993" w:type="dxa"/>
            <w:vAlign w:val="center"/>
          </w:tcPr>
          <w:p w14:paraId="3C74ABD7" w14:textId="77777777" w:rsidR="00CE59C5" w:rsidRDefault="00000000">
            <w:pPr>
              <w:autoSpaceDE w:val="0"/>
              <w:autoSpaceDN w:val="0"/>
              <w:spacing w:line="360" w:lineRule="auto"/>
              <w:rPr>
                <w:rFonts w:ascii="Times New Roman" w:eastAsia="宋体" w:hAnsi="Times New Roman"/>
                <w:kern w:val="0"/>
                <w:sz w:val="24"/>
                <w:szCs w:val="24"/>
              </w:rPr>
            </w:pPr>
            <w:r>
              <w:rPr>
                <w:rFonts w:ascii="Times New Roman" w:eastAsia="宋体" w:hAnsi="Times New Roman"/>
                <w:kern w:val="0"/>
                <w:sz w:val="24"/>
                <w:szCs w:val="24"/>
              </w:rPr>
              <w:t>式中：</w:t>
            </w:r>
            <w:r>
              <w:rPr>
                <w:rFonts w:ascii="Times New Roman" w:eastAsia="宋体" w:hAnsi="Times New Roman" w:hint="eastAsia"/>
                <w:kern w:val="0"/>
                <w:sz w:val="24"/>
                <w:szCs w:val="24"/>
              </w:rPr>
              <w:t xml:space="preserve"> </w:t>
            </w:r>
          </w:p>
        </w:tc>
        <w:tc>
          <w:tcPr>
            <w:tcW w:w="708" w:type="dxa"/>
            <w:vAlign w:val="center"/>
          </w:tcPr>
          <w:p w14:paraId="62F12135" w14:textId="77777777" w:rsidR="00CE59C5" w:rsidRDefault="00000000">
            <w:pPr>
              <w:autoSpaceDE w:val="0"/>
              <w:autoSpaceDN w:val="0"/>
              <w:spacing w:line="360" w:lineRule="auto"/>
              <w:rPr>
                <w:rFonts w:ascii="Times New Roman" w:eastAsia="宋体" w:hAnsi="Times New Roman"/>
                <w:kern w:val="0"/>
                <w:sz w:val="24"/>
                <w:szCs w:val="24"/>
              </w:rPr>
            </w:pPr>
            <m:oMath>
              <m:sSub>
                <m:sSubPr>
                  <m:ctrlPr>
                    <w:rPr>
                      <w:rFonts w:ascii="Cambria Math" w:eastAsia="宋体" w:hAnsi="Cambria Math"/>
                      <w:kern w:val="0"/>
                      <w:sz w:val="24"/>
                      <w:szCs w:val="24"/>
                    </w:rPr>
                  </m:ctrlPr>
                </m:sSubPr>
                <m:e>
                  <m:r>
                    <w:rPr>
                      <w:rFonts w:ascii="Cambria Math" w:eastAsia="宋体" w:hAnsi="Cambria Math"/>
                      <w:kern w:val="0"/>
                      <w:sz w:val="24"/>
                      <w:szCs w:val="24"/>
                    </w:rPr>
                    <m:t>R</m:t>
                  </m:r>
                </m:e>
                <m:sub>
                  <m:r>
                    <w:rPr>
                      <w:rFonts w:ascii="Cambria Math" w:eastAsia="宋体" w:hAnsi="Cambria Math"/>
                      <w:kern w:val="0"/>
                      <w:sz w:val="24"/>
                      <w:szCs w:val="24"/>
                    </w:rPr>
                    <m:t>CI</m:t>
                  </m:r>
                </m:sub>
              </m:sSub>
            </m:oMath>
            <w:r>
              <w:rPr>
                <w:rFonts w:ascii="Times New Roman" w:eastAsia="宋体" w:hAnsi="Times New Roman"/>
                <w:kern w:val="0"/>
                <w:sz w:val="24"/>
                <w:szCs w:val="24"/>
              </w:rPr>
              <w:t xml:space="preserve"> </w:t>
            </w:r>
          </w:p>
        </w:tc>
        <w:tc>
          <w:tcPr>
            <w:tcW w:w="6605" w:type="dxa"/>
            <w:tcMar>
              <w:left w:w="0" w:type="dxa"/>
              <w:right w:w="0" w:type="dxa"/>
            </w:tcMar>
            <w:vAlign w:val="center"/>
          </w:tcPr>
          <w:p w14:paraId="69311AB0" w14:textId="77777777" w:rsidR="00CE59C5" w:rsidRDefault="00000000">
            <w:pPr>
              <w:autoSpaceDE w:val="0"/>
              <w:autoSpaceDN w:val="0"/>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hint="eastAsia"/>
                <w:kern w:val="0"/>
                <w:sz w:val="24"/>
                <w:szCs w:val="24"/>
              </w:rPr>
              <w:t>单位工业总产值二氧化碳排放下降率；</w:t>
            </w:r>
          </w:p>
        </w:tc>
      </w:tr>
      <w:tr w:rsidR="00CE59C5" w14:paraId="3C164C9F" w14:textId="77777777">
        <w:trPr>
          <w:trHeight w:val="340"/>
        </w:trPr>
        <w:tc>
          <w:tcPr>
            <w:tcW w:w="993" w:type="dxa"/>
            <w:vAlign w:val="center"/>
          </w:tcPr>
          <w:p w14:paraId="0DF80569" w14:textId="77777777" w:rsidR="00CE59C5" w:rsidRDefault="00CE59C5">
            <w:pPr>
              <w:autoSpaceDE w:val="0"/>
              <w:autoSpaceDN w:val="0"/>
              <w:spacing w:line="360" w:lineRule="auto"/>
              <w:rPr>
                <w:rFonts w:ascii="Times New Roman" w:eastAsia="宋体" w:hAnsi="Times New Roman"/>
                <w:kern w:val="0"/>
                <w:sz w:val="24"/>
                <w:szCs w:val="24"/>
              </w:rPr>
            </w:pPr>
          </w:p>
        </w:tc>
        <w:tc>
          <w:tcPr>
            <w:tcW w:w="708" w:type="dxa"/>
            <w:vAlign w:val="center"/>
          </w:tcPr>
          <w:p w14:paraId="7EF43B12" w14:textId="77777777" w:rsidR="00CE59C5" w:rsidRDefault="00000000">
            <w:pPr>
              <w:autoSpaceDE w:val="0"/>
              <w:autoSpaceDN w:val="0"/>
              <w:spacing w:line="360" w:lineRule="auto"/>
              <w:rPr>
                <w:rFonts w:ascii="Times New Roman" w:eastAsia="宋体" w:hAnsi="Times New Roman"/>
                <w:kern w:val="0"/>
                <w:sz w:val="24"/>
                <w:szCs w:val="24"/>
              </w:rPr>
            </w:pPr>
            <m:oMath>
              <m:sSub>
                <m:sSubPr>
                  <m:ctrlPr>
                    <w:rPr>
                      <w:rFonts w:ascii="Cambria Math" w:eastAsia="宋体" w:hAnsi="Cambria Math"/>
                      <w:i/>
                      <w:kern w:val="0"/>
                      <w:sz w:val="24"/>
                      <w:szCs w:val="24"/>
                    </w:rPr>
                  </m:ctrlPr>
                </m:sSubPr>
                <m:e>
                  <m:r>
                    <w:rPr>
                      <w:rFonts w:ascii="Cambria Math" w:eastAsia="宋体" w:hAnsi="Cambria Math"/>
                      <w:kern w:val="0"/>
                      <w:sz w:val="24"/>
                      <w:szCs w:val="24"/>
                    </w:rPr>
                    <m:t>CI</m:t>
                  </m:r>
                </m:e>
                <m:sub>
                  <m:r>
                    <w:rPr>
                      <w:rFonts w:ascii="Cambria Math" w:eastAsia="宋体" w:hAnsi="Cambria Math"/>
                      <w:kern w:val="0"/>
                      <w:sz w:val="24"/>
                      <w:szCs w:val="24"/>
                    </w:rPr>
                    <m:t>i</m:t>
                  </m:r>
                </m:sub>
              </m:sSub>
            </m:oMath>
            <w:r>
              <w:rPr>
                <w:rFonts w:ascii="Times New Roman" w:eastAsia="宋体" w:hAnsi="Times New Roman"/>
                <w:kern w:val="0"/>
                <w:sz w:val="24"/>
                <w:szCs w:val="24"/>
              </w:rPr>
              <w:t xml:space="preserve"> </w:t>
            </w:r>
          </w:p>
        </w:tc>
        <w:tc>
          <w:tcPr>
            <w:tcW w:w="6605" w:type="dxa"/>
            <w:tcMar>
              <w:left w:w="0" w:type="dxa"/>
              <w:right w:w="0" w:type="dxa"/>
            </w:tcMar>
            <w:vAlign w:val="center"/>
          </w:tcPr>
          <w:p w14:paraId="10B99F05" w14:textId="77777777" w:rsidR="00CE59C5" w:rsidRDefault="00000000">
            <w:pPr>
              <w:autoSpaceDE w:val="0"/>
              <w:autoSpaceDN w:val="0"/>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hint="eastAsia"/>
                <w:kern w:val="0"/>
                <w:sz w:val="24"/>
                <w:szCs w:val="24"/>
              </w:rPr>
              <w:t>本年度碳排放强度，</w:t>
            </w:r>
            <w:proofErr w:type="gramStart"/>
            <w:r>
              <w:rPr>
                <w:rFonts w:ascii="Times New Roman" w:eastAsia="宋体" w:hAnsi="Times New Roman" w:hint="eastAsia"/>
                <w:kern w:val="0"/>
                <w:sz w:val="24"/>
                <w:szCs w:val="24"/>
              </w:rPr>
              <w:t>单位为吨二氧化碳</w:t>
            </w:r>
            <w:proofErr w:type="gramEnd"/>
            <w:r>
              <w:rPr>
                <w:rFonts w:ascii="Times New Roman" w:eastAsia="宋体" w:hAnsi="Times New Roman" w:hint="eastAsia"/>
                <w:kern w:val="0"/>
                <w:sz w:val="24"/>
                <w:szCs w:val="24"/>
              </w:rPr>
              <w:t>每万元</w:t>
            </w:r>
            <w:r>
              <w:rPr>
                <w:rFonts w:ascii="Times New Roman" w:eastAsia="宋体" w:hAnsi="Times New Roman"/>
                <w:kern w:val="0"/>
                <w:sz w:val="24"/>
                <w:szCs w:val="24"/>
              </w:rPr>
              <w:t>；</w:t>
            </w:r>
          </w:p>
        </w:tc>
      </w:tr>
      <w:tr w:rsidR="00CE59C5" w14:paraId="4A55018C" w14:textId="77777777">
        <w:trPr>
          <w:trHeight w:val="340"/>
        </w:trPr>
        <w:tc>
          <w:tcPr>
            <w:tcW w:w="993" w:type="dxa"/>
            <w:vAlign w:val="center"/>
          </w:tcPr>
          <w:p w14:paraId="3E864661" w14:textId="77777777" w:rsidR="00CE59C5" w:rsidRDefault="00CE59C5">
            <w:pPr>
              <w:autoSpaceDE w:val="0"/>
              <w:autoSpaceDN w:val="0"/>
              <w:spacing w:line="360" w:lineRule="auto"/>
              <w:rPr>
                <w:rFonts w:ascii="Times New Roman" w:eastAsia="宋体" w:hAnsi="Times New Roman"/>
                <w:kern w:val="0"/>
                <w:sz w:val="24"/>
                <w:szCs w:val="24"/>
              </w:rPr>
            </w:pPr>
          </w:p>
        </w:tc>
        <w:tc>
          <w:tcPr>
            <w:tcW w:w="708" w:type="dxa"/>
            <w:vAlign w:val="center"/>
          </w:tcPr>
          <w:p w14:paraId="4046D02E" w14:textId="77777777" w:rsidR="00CE59C5" w:rsidRDefault="00000000">
            <w:pPr>
              <w:autoSpaceDE w:val="0"/>
              <w:autoSpaceDN w:val="0"/>
              <w:spacing w:line="360" w:lineRule="auto"/>
              <w:rPr>
                <w:rFonts w:ascii="Times New Roman" w:eastAsia="宋体" w:hAnsi="Times New Roman"/>
                <w:kern w:val="0"/>
                <w:sz w:val="24"/>
                <w:szCs w:val="24"/>
              </w:rPr>
            </w:pPr>
            <m:oMath>
              <m:sSub>
                <m:sSubPr>
                  <m:ctrlPr>
                    <w:rPr>
                      <w:rFonts w:ascii="Cambria Math" w:eastAsia="宋体" w:hAnsi="Cambria Math"/>
                      <w:i/>
                      <w:kern w:val="0"/>
                      <w:sz w:val="24"/>
                      <w:szCs w:val="24"/>
                    </w:rPr>
                  </m:ctrlPr>
                </m:sSubPr>
                <m:e>
                  <m:r>
                    <w:rPr>
                      <w:rFonts w:ascii="Cambria Math" w:eastAsia="宋体" w:hAnsi="Cambria Math"/>
                      <w:kern w:val="0"/>
                      <w:sz w:val="24"/>
                      <w:szCs w:val="24"/>
                    </w:rPr>
                    <m:t>CI</m:t>
                  </m:r>
                </m:e>
                <m:sub>
                  <m:r>
                    <w:rPr>
                      <w:rFonts w:ascii="Cambria Math" w:eastAsia="宋体" w:hAnsi="Cambria Math" w:hint="eastAsia"/>
                      <w:kern w:val="0"/>
                      <w:sz w:val="24"/>
                      <w:szCs w:val="24"/>
                    </w:rPr>
                    <m:t>i</m:t>
                  </m:r>
                  <m:r>
                    <w:rPr>
                      <w:rFonts w:ascii="Cambria Math" w:eastAsia="宋体" w:hAnsi="Cambria Math"/>
                      <w:kern w:val="0"/>
                      <w:sz w:val="24"/>
                      <w:szCs w:val="24"/>
                    </w:rPr>
                    <m:t>-1</m:t>
                  </m:r>
                </m:sub>
              </m:sSub>
            </m:oMath>
            <w:r>
              <w:rPr>
                <w:rFonts w:ascii="Times New Roman" w:eastAsia="宋体" w:hAnsi="Times New Roman"/>
                <w:kern w:val="0"/>
                <w:sz w:val="24"/>
                <w:szCs w:val="24"/>
              </w:rPr>
              <w:t xml:space="preserve"> </w:t>
            </w:r>
          </w:p>
        </w:tc>
        <w:tc>
          <w:tcPr>
            <w:tcW w:w="6605" w:type="dxa"/>
            <w:tcMar>
              <w:left w:w="0" w:type="dxa"/>
              <w:right w:w="0" w:type="dxa"/>
            </w:tcMar>
            <w:vAlign w:val="center"/>
          </w:tcPr>
          <w:p w14:paraId="19897B89" w14:textId="77777777" w:rsidR="00CE59C5" w:rsidRDefault="00000000">
            <w:pPr>
              <w:autoSpaceDE w:val="0"/>
              <w:autoSpaceDN w:val="0"/>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hint="eastAsia"/>
                <w:kern w:val="0"/>
                <w:sz w:val="24"/>
                <w:szCs w:val="24"/>
              </w:rPr>
              <w:t>上一年度碳排放强度，</w:t>
            </w:r>
            <w:proofErr w:type="gramStart"/>
            <w:r>
              <w:rPr>
                <w:rFonts w:ascii="Times New Roman" w:eastAsia="宋体" w:hAnsi="Times New Roman" w:hint="eastAsia"/>
                <w:kern w:val="0"/>
                <w:sz w:val="24"/>
                <w:szCs w:val="24"/>
              </w:rPr>
              <w:t>单位为吨二氧化碳</w:t>
            </w:r>
            <w:proofErr w:type="gramEnd"/>
            <w:r>
              <w:rPr>
                <w:rFonts w:ascii="Times New Roman" w:eastAsia="宋体" w:hAnsi="Times New Roman" w:hint="eastAsia"/>
                <w:kern w:val="0"/>
                <w:sz w:val="24"/>
                <w:szCs w:val="24"/>
              </w:rPr>
              <w:t>每万元</w:t>
            </w:r>
            <w:r>
              <w:rPr>
                <w:rFonts w:ascii="Times New Roman" w:eastAsia="宋体" w:hAnsi="Times New Roman"/>
                <w:kern w:val="0"/>
                <w:sz w:val="24"/>
                <w:szCs w:val="24"/>
              </w:rPr>
              <w:t>；</w:t>
            </w:r>
          </w:p>
        </w:tc>
      </w:tr>
      <w:tr w:rsidR="00CE59C5" w14:paraId="56AC88E3" w14:textId="77777777">
        <w:trPr>
          <w:trHeight w:val="340"/>
        </w:trPr>
        <w:tc>
          <w:tcPr>
            <w:tcW w:w="993" w:type="dxa"/>
            <w:vAlign w:val="center"/>
          </w:tcPr>
          <w:p w14:paraId="3A293C57" w14:textId="77777777" w:rsidR="00CE59C5" w:rsidRDefault="00CE59C5">
            <w:pPr>
              <w:autoSpaceDE w:val="0"/>
              <w:autoSpaceDN w:val="0"/>
              <w:spacing w:line="360" w:lineRule="auto"/>
              <w:rPr>
                <w:rFonts w:ascii="Times New Roman" w:eastAsia="宋体" w:hAnsi="Times New Roman"/>
                <w:kern w:val="0"/>
                <w:sz w:val="24"/>
                <w:szCs w:val="24"/>
              </w:rPr>
            </w:pPr>
          </w:p>
        </w:tc>
        <w:tc>
          <w:tcPr>
            <w:tcW w:w="708" w:type="dxa"/>
            <w:vAlign w:val="center"/>
          </w:tcPr>
          <w:p w14:paraId="5AFC9F55" w14:textId="77777777" w:rsidR="00CE59C5" w:rsidRDefault="00000000">
            <w:pPr>
              <w:autoSpaceDE w:val="0"/>
              <w:autoSpaceDN w:val="0"/>
              <w:spacing w:line="360" w:lineRule="auto"/>
              <w:rPr>
                <w:rFonts w:ascii="Times New Roman" w:eastAsia="宋体" w:hAnsi="Times New Roman"/>
                <w:kern w:val="0"/>
                <w:sz w:val="24"/>
                <w:szCs w:val="24"/>
              </w:rPr>
            </w:pPr>
            <m:oMath>
              <m:r>
                <w:rPr>
                  <w:rFonts w:ascii="Cambria Math" w:eastAsia="宋体" w:hAnsi="Cambria Math"/>
                  <w:kern w:val="0"/>
                  <w:sz w:val="24"/>
                  <w:szCs w:val="24"/>
                </w:rPr>
                <m:t>CI</m:t>
              </m:r>
            </m:oMath>
            <w:r>
              <w:rPr>
                <w:rFonts w:ascii="Times New Roman" w:eastAsia="宋体" w:hAnsi="Times New Roman"/>
                <w:kern w:val="0"/>
                <w:sz w:val="24"/>
                <w:szCs w:val="24"/>
              </w:rPr>
              <w:t xml:space="preserve"> </w:t>
            </w:r>
          </w:p>
        </w:tc>
        <w:tc>
          <w:tcPr>
            <w:tcW w:w="6605" w:type="dxa"/>
            <w:tcMar>
              <w:left w:w="0" w:type="dxa"/>
              <w:right w:w="0" w:type="dxa"/>
            </w:tcMar>
            <w:vAlign w:val="center"/>
          </w:tcPr>
          <w:p w14:paraId="287975E5" w14:textId="77777777" w:rsidR="00CE59C5" w:rsidRDefault="00000000">
            <w:pPr>
              <w:autoSpaceDE w:val="0"/>
              <w:autoSpaceDN w:val="0"/>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hint="eastAsia"/>
                <w:kern w:val="0"/>
                <w:sz w:val="24"/>
                <w:szCs w:val="24"/>
              </w:rPr>
              <w:t>碳排放强度，</w:t>
            </w:r>
            <w:proofErr w:type="gramStart"/>
            <w:r>
              <w:rPr>
                <w:rFonts w:ascii="Times New Roman" w:eastAsia="宋体" w:hAnsi="Times New Roman" w:hint="eastAsia"/>
                <w:kern w:val="0"/>
                <w:sz w:val="24"/>
                <w:szCs w:val="24"/>
              </w:rPr>
              <w:t>单位为吨二氧化碳</w:t>
            </w:r>
            <w:proofErr w:type="gramEnd"/>
            <w:r>
              <w:rPr>
                <w:rFonts w:ascii="Times New Roman" w:eastAsia="宋体" w:hAnsi="Times New Roman" w:hint="eastAsia"/>
                <w:kern w:val="0"/>
                <w:sz w:val="24"/>
                <w:szCs w:val="24"/>
              </w:rPr>
              <w:t>每万元</w:t>
            </w:r>
            <w:r>
              <w:rPr>
                <w:rFonts w:ascii="Times New Roman" w:eastAsia="宋体" w:hAnsi="Times New Roman"/>
                <w:kern w:val="0"/>
                <w:sz w:val="24"/>
                <w:szCs w:val="24"/>
              </w:rPr>
              <w:t>；</w:t>
            </w:r>
          </w:p>
        </w:tc>
      </w:tr>
      <w:tr w:rsidR="00CE59C5" w14:paraId="1C3C59DD" w14:textId="77777777">
        <w:trPr>
          <w:trHeight w:val="340"/>
        </w:trPr>
        <w:tc>
          <w:tcPr>
            <w:tcW w:w="993" w:type="dxa"/>
            <w:vAlign w:val="center"/>
          </w:tcPr>
          <w:p w14:paraId="340C5D3C" w14:textId="77777777" w:rsidR="00CE59C5" w:rsidRDefault="00CE59C5">
            <w:pPr>
              <w:autoSpaceDE w:val="0"/>
              <w:autoSpaceDN w:val="0"/>
              <w:spacing w:line="360" w:lineRule="auto"/>
              <w:rPr>
                <w:rFonts w:ascii="Times New Roman" w:eastAsia="宋体" w:hAnsi="Times New Roman"/>
                <w:kern w:val="0"/>
                <w:sz w:val="24"/>
                <w:szCs w:val="24"/>
              </w:rPr>
            </w:pPr>
          </w:p>
        </w:tc>
        <w:tc>
          <w:tcPr>
            <w:tcW w:w="708" w:type="dxa"/>
            <w:vAlign w:val="center"/>
          </w:tcPr>
          <w:p w14:paraId="5961886F" w14:textId="77777777" w:rsidR="00CE59C5" w:rsidRDefault="00000000">
            <w:pPr>
              <w:autoSpaceDE w:val="0"/>
              <w:autoSpaceDN w:val="0"/>
              <w:spacing w:line="360" w:lineRule="auto"/>
              <w:rPr>
                <w:rFonts w:ascii="Times New Roman" w:eastAsia="宋体" w:hAnsi="Times New Roman"/>
                <w:kern w:val="0"/>
                <w:sz w:val="24"/>
                <w:szCs w:val="24"/>
              </w:rPr>
            </w:pPr>
            <m:oMath>
              <m:sSub>
                <m:sSubPr>
                  <m:ctrlPr>
                    <w:rPr>
                      <w:rFonts w:ascii="Cambria Math" w:eastAsia="宋体" w:hAnsi="Cambria Math"/>
                      <w:i/>
                      <w:kern w:val="0"/>
                      <w:sz w:val="24"/>
                      <w:szCs w:val="24"/>
                    </w:rPr>
                  </m:ctrlPr>
                </m:sSubPr>
                <m:e>
                  <m:r>
                    <w:rPr>
                      <w:rFonts w:ascii="Cambria Math" w:eastAsia="宋体" w:hAnsi="Cambria Math"/>
                      <w:kern w:val="0"/>
                      <w:sz w:val="24"/>
                      <w:szCs w:val="24"/>
                    </w:rPr>
                    <m:t>Q</m:t>
                  </m:r>
                </m:e>
                <m:sub>
                  <m:sSub>
                    <m:sSubPr>
                      <m:ctrlPr>
                        <w:rPr>
                          <w:rFonts w:ascii="Cambria Math" w:eastAsia="宋体" w:hAnsi="Cambria Math"/>
                          <w:i/>
                          <w:kern w:val="0"/>
                          <w:sz w:val="24"/>
                          <w:szCs w:val="24"/>
                        </w:rPr>
                      </m:ctrlPr>
                    </m:sSubPr>
                    <m:e>
                      <m:r>
                        <w:rPr>
                          <w:rFonts w:ascii="Cambria Math" w:eastAsia="宋体" w:hAnsi="Cambria Math"/>
                          <w:kern w:val="0"/>
                          <w:sz w:val="24"/>
                          <w:szCs w:val="24"/>
                        </w:rPr>
                        <m:t>co</m:t>
                      </m:r>
                    </m:e>
                    <m:sub>
                      <m:r>
                        <w:rPr>
                          <w:rFonts w:ascii="Cambria Math" w:eastAsia="宋体" w:hAnsi="Cambria Math"/>
                          <w:kern w:val="0"/>
                          <w:sz w:val="24"/>
                          <w:szCs w:val="24"/>
                        </w:rPr>
                        <m:t>2</m:t>
                      </m:r>
                    </m:sub>
                  </m:sSub>
                </m:sub>
              </m:sSub>
            </m:oMath>
            <w:r>
              <w:rPr>
                <w:rFonts w:ascii="Times New Roman" w:eastAsia="宋体" w:hAnsi="Times New Roman"/>
                <w:kern w:val="0"/>
                <w:sz w:val="24"/>
                <w:szCs w:val="24"/>
              </w:rPr>
              <w:t xml:space="preserve"> </w:t>
            </w:r>
          </w:p>
        </w:tc>
        <w:tc>
          <w:tcPr>
            <w:tcW w:w="6605" w:type="dxa"/>
            <w:tcMar>
              <w:left w:w="0" w:type="dxa"/>
              <w:right w:w="0" w:type="dxa"/>
            </w:tcMar>
            <w:vAlign w:val="center"/>
          </w:tcPr>
          <w:p w14:paraId="007ED19E" w14:textId="77777777" w:rsidR="00CE59C5" w:rsidRDefault="00000000">
            <w:pPr>
              <w:autoSpaceDE w:val="0"/>
              <w:autoSpaceDN w:val="0"/>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hint="eastAsia"/>
                <w:kern w:val="0"/>
                <w:sz w:val="24"/>
                <w:szCs w:val="24"/>
              </w:rPr>
              <w:t>园区二氧化碳排放总量，</w:t>
            </w:r>
            <w:proofErr w:type="gramStart"/>
            <w:r>
              <w:rPr>
                <w:rFonts w:ascii="Times New Roman" w:eastAsia="宋体" w:hAnsi="Times New Roman" w:hint="eastAsia"/>
                <w:kern w:val="0"/>
                <w:sz w:val="24"/>
                <w:szCs w:val="24"/>
              </w:rPr>
              <w:t>单位为吨二氧化碳</w:t>
            </w:r>
            <w:proofErr w:type="gramEnd"/>
            <w:r>
              <w:rPr>
                <w:rFonts w:ascii="Times New Roman" w:eastAsia="宋体" w:hAnsi="Times New Roman"/>
                <w:kern w:val="0"/>
                <w:sz w:val="24"/>
                <w:szCs w:val="24"/>
              </w:rPr>
              <w:t>；</w:t>
            </w:r>
          </w:p>
        </w:tc>
      </w:tr>
      <w:tr w:rsidR="00CE59C5" w14:paraId="60A58BC3" w14:textId="77777777">
        <w:trPr>
          <w:trHeight w:val="340"/>
        </w:trPr>
        <w:tc>
          <w:tcPr>
            <w:tcW w:w="993" w:type="dxa"/>
            <w:vAlign w:val="center"/>
          </w:tcPr>
          <w:p w14:paraId="5250475B" w14:textId="77777777" w:rsidR="00CE59C5" w:rsidRDefault="00CE59C5">
            <w:pPr>
              <w:autoSpaceDE w:val="0"/>
              <w:autoSpaceDN w:val="0"/>
              <w:spacing w:line="360" w:lineRule="auto"/>
              <w:rPr>
                <w:rFonts w:ascii="Times New Roman" w:eastAsia="宋体" w:hAnsi="Times New Roman"/>
                <w:kern w:val="0"/>
                <w:sz w:val="24"/>
                <w:szCs w:val="24"/>
              </w:rPr>
            </w:pPr>
          </w:p>
        </w:tc>
        <w:tc>
          <w:tcPr>
            <w:tcW w:w="708" w:type="dxa"/>
            <w:vAlign w:val="center"/>
          </w:tcPr>
          <w:p w14:paraId="6CCE4BC1" w14:textId="77777777" w:rsidR="00CE59C5" w:rsidRDefault="00000000">
            <w:pPr>
              <w:autoSpaceDE w:val="0"/>
              <w:autoSpaceDN w:val="0"/>
              <w:spacing w:line="360" w:lineRule="auto"/>
              <w:rPr>
                <w:rFonts w:ascii="Times New Roman" w:eastAsia="宋体" w:hAnsi="Times New Roman"/>
                <w:kern w:val="0"/>
                <w:sz w:val="24"/>
                <w:szCs w:val="24"/>
              </w:rPr>
            </w:pPr>
            <m:oMath>
              <m:r>
                <w:rPr>
                  <w:rFonts w:ascii="Cambria Math" w:eastAsia="宋体" w:hAnsi="Cambria Math"/>
                  <w:kern w:val="0"/>
                  <w:sz w:val="24"/>
                  <w:szCs w:val="24"/>
                </w:rPr>
                <m:t>G</m:t>
              </m:r>
            </m:oMath>
            <w:r>
              <w:rPr>
                <w:rFonts w:ascii="Times New Roman" w:eastAsia="宋体" w:hAnsi="Times New Roman"/>
                <w:kern w:val="0"/>
                <w:sz w:val="24"/>
                <w:szCs w:val="24"/>
              </w:rPr>
              <w:t xml:space="preserve"> </w:t>
            </w:r>
          </w:p>
        </w:tc>
        <w:tc>
          <w:tcPr>
            <w:tcW w:w="6605" w:type="dxa"/>
            <w:tcMar>
              <w:left w:w="0" w:type="dxa"/>
              <w:right w:w="0" w:type="dxa"/>
            </w:tcMar>
            <w:vAlign w:val="center"/>
          </w:tcPr>
          <w:p w14:paraId="413D1D9B" w14:textId="77777777" w:rsidR="00CE59C5" w:rsidRDefault="00000000">
            <w:pPr>
              <w:autoSpaceDE w:val="0"/>
              <w:autoSpaceDN w:val="0"/>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hint="eastAsia"/>
                <w:kern w:val="0"/>
                <w:sz w:val="24"/>
                <w:szCs w:val="24"/>
              </w:rPr>
              <w:t>园区生产总值，单位为万元</w:t>
            </w:r>
            <w:r>
              <w:rPr>
                <w:rFonts w:ascii="Times New Roman" w:eastAsia="宋体" w:hAnsi="Times New Roman"/>
                <w:kern w:val="0"/>
                <w:sz w:val="24"/>
                <w:szCs w:val="24"/>
              </w:rPr>
              <w:t>；</w:t>
            </w:r>
          </w:p>
        </w:tc>
      </w:tr>
    </w:tbl>
    <w:p w14:paraId="49EFAA7B" w14:textId="77777777" w:rsidR="00CE59C5" w:rsidRDefault="00CE59C5">
      <w:pPr>
        <w:spacing w:line="360" w:lineRule="auto"/>
        <w:rPr>
          <w:rFonts w:ascii="Times New Roman" w:eastAsia="宋体" w:hAnsi="Times New Roman"/>
          <w:sz w:val="24"/>
          <w:szCs w:val="24"/>
        </w:rPr>
      </w:pPr>
    </w:p>
    <w:p w14:paraId="0A6C0714" w14:textId="77777777" w:rsidR="00CE59C5" w:rsidRDefault="00000000">
      <w:pPr>
        <w:spacing w:line="360" w:lineRule="auto"/>
        <w:rPr>
          <w:rFonts w:ascii="Times New Roman" w:eastAsia="宋体" w:hAnsi="Times New Roman"/>
          <w:sz w:val="24"/>
          <w:szCs w:val="24"/>
        </w:rPr>
      </w:pPr>
      <w:r>
        <w:rPr>
          <w:rFonts w:ascii="Times New Roman" w:eastAsia="宋体" w:hAnsi="Times New Roman"/>
          <w:sz w:val="24"/>
          <w:szCs w:val="24"/>
        </w:rPr>
        <w:t xml:space="preserve">A.0.2 </w:t>
      </w:r>
      <w:r>
        <w:rPr>
          <w:rFonts w:ascii="Times New Roman" w:eastAsia="宋体" w:hAnsi="Times New Roman" w:hint="eastAsia"/>
          <w:sz w:val="24"/>
          <w:szCs w:val="24"/>
        </w:rPr>
        <w:t>园区综合</w:t>
      </w:r>
      <w:r>
        <w:rPr>
          <w:rFonts w:ascii="Times New Roman" w:eastAsia="宋体" w:hAnsi="Times New Roman"/>
          <w:sz w:val="24"/>
          <w:szCs w:val="24"/>
        </w:rPr>
        <w:t>碳排放</w:t>
      </w:r>
      <w:r>
        <w:rPr>
          <w:rFonts w:ascii="Times New Roman" w:eastAsia="宋体" w:hAnsi="Times New Roman" w:hint="eastAsia"/>
          <w:sz w:val="24"/>
          <w:szCs w:val="24"/>
        </w:rPr>
        <w:t>量按下式计算：</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3"/>
        <w:gridCol w:w="708"/>
        <w:gridCol w:w="5907"/>
        <w:gridCol w:w="698"/>
      </w:tblGrid>
      <w:tr w:rsidR="00CE59C5" w14:paraId="4B007111" w14:textId="77777777">
        <w:tc>
          <w:tcPr>
            <w:tcW w:w="7608" w:type="dxa"/>
            <w:gridSpan w:val="3"/>
            <w:vAlign w:val="center"/>
          </w:tcPr>
          <w:p w14:paraId="6D584E4C" w14:textId="77777777" w:rsidR="00CE59C5" w:rsidRDefault="00000000">
            <w:pPr>
              <w:autoSpaceDE w:val="0"/>
              <w:autoSpaceDN w:val="0"/>
              <w:spacing w:line="360" w:lineRule="auto"/>
              <w:rPr>
                <w:rFonts w:ascii="Times New Roman" w:eastAsia="宋体" w:hAnsi="Times New Roman"/>
                <w:kern w:val="0"/>
                <w:sz w:val="24"/>
                <w:szCs w:val="24"/>
              </w:rPr>
            </w:pPr>
            <m:oMathPara>
              <m:oMath>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d</m:t>
                    </m:r>
                  </m:sub>
                </m:sSub>
                <m:r>
                  <m:rPr>
                    <m:sty m:val="p"/>
                  </m:rPr>
                  <w:rPr>
                    <w:rFonts w:ascii="Cambria Math" w:eastAsia="宋体" w:hAnsi="Cambria Math"/>
                    <w:kern w:val="0"/>
                    <w:sz w:val="24"/>
                    <w:szCs w:val="24"/>
                  </w:rPr>
                  <m:t>=</m:t>
                </m:r>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d</m:t>
                    </m:r>
                    <m:r>
                      <m:rPr>
                        <m:sty m:val="p"/>
                      </m:rPr>
                      <w:rPr>
                        <w:rFonts w:ascii="Cambria Math" w:eastAsia="宋体" w:hAnsi="Cambria Math"/>
                        <w:kern w:val="0"/>
                        <w:sz w:val="24"/>
                        <w:szCs w:val="24"/>
                      </w:rPr>
                      <m:t>,</m:t>
                    </m:r>
                    <m:r>
                      <w:rPr>
                        <w:rFonts w:ascii="Cambria Math" w:eastAsia="宋体" w:hAnsi="Cambria Math"/>
                        <w:kern w:val="0"/>
                        <w:sz w:val="24"/>
                        <w:szCs w:val="24"/>
                      </w:rPr>
                      <m:t>b</m:t>
                    </m:r>
                  </m:sub>
                </m:sSub>
                <m:r>
                  <m:rPr>
                    <m:sty m:val="p"/>
                  </m:rPr>
                  <w:rPr>
                    <w:rFonts w:ascii="Cambria Math" w:eastAsia="宋体" w:hAnsi="Cambria Math"/>
                    <w:kern w:val="0"/>
                    <w:sz w:val="24"/>
                    <w:szCs w:val="24"/>
                  </w:rPr>
                  <m:t>+</m:t>
                </m:r>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d</m:t>
                    </m:r>
                    <m:r>
                      <m:rPr>
                        <m:sty m:val="p"/>
                      </m:rPr>
                      <w:rPr>
                        <w:rFonts w:ascii="Cambria Math" w:eastAsia="宋体" w:hAnsi="Cambria Math"/>
                        <w:kern w:val="0"/>
                        <w:sz w:val="24"/>
                        <w:szCs w:val="24"/>
                      </w:rPr>
                      <m:t>,</m:t>
                    </m:r>
                    <m:r>
                      <w:rPr>
                        <w:rFonts w:ascii="Cambria Math" w:eastAsia="宋体" w:hAnsi="Cambria Math"/>
                        <w:kern w:val="0"/>
                        <w:sz w:val="24"/>
                        <w:szCs w:val="24"/>
                      </w:rPr>
                      <m:t>t</m:t>
                    </m:r>
                  </m:sub>
                </m:sSub>
                <m:r>
                  <m:rPr>
                    <m:sty m:val="p"/>
                  </m:rPr>
                  <w:rPr>
                    <w:rFonts w:ascii="Cambria Math" w:eastAsia="宋体" w:hAnsi="Cambria Math"/>
                    <w:kern w:val="0"/>
                    <w:sz w:val="24"/>
                    <w:szCs w:val="24"/>
                  </w:rPr>
                  <m:t>+</m:t>
                </m:r>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d</m:t>
                    </m:r>
                    <m:r>
                      <m:rPr>
                        <m:sty m:val="p"/>
                      </m:rPr>
                      <w:rPr>
                        <w:rFonts w:ascii="Cambria Math" w:eastAsia="宋体" w:hAnsi="Cambria Math"/>
                        <w:kern w:val="0"/>
                        <w:sz w:val="24"/>
                        <w:szCs w:val="24"/>
                      </w:rPr>
                      <m:t>,</m:t>
                    </m:r>
                    <m:r>
                      <w:rPr>
                        <w:rFonts w:ascii="Cambria Math" w:eastAsia="宋体" w:hAnsi="Cambria Math"/>
                        <w:kern w:val="0"/>
                        <w:sz w:val="24"/>
                        <w:szCs w:val="24"/>
                      </w:rPr>
                      <m:t>m</m:t>
                    </m:r>
                  </m:sub>
                </m:sSub>
                <m:r>
                  <m:rPr>
                    <m:sty m:val="p"/>
                  </m:rPr>
                  <w:rPr>
                    <w:rFonts w:ascii="Cambria Math" w:eastAsia="宋体" w:hAnsi="Cambria Math"/>
                    <w:kern w:val="0"/>
                    <w:sz w:val="24"/>
                    <w:szCs w:val="24"/>
                  </w:rPr>
                  <m:t>+</m:t>
                </m:r>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d</m:t>
                    </m:r>
                    <m:r>
                      <m:rPr>
                        <m:sty m:val="p"/>
                      </m:rPr>
                      <w:rPr>
                        <w:rFonts w:ascii="Cambria Math" w:eastAsia="宋体" w:hAnsi="Cambria Math"/>
                        <w:kern w:val="0"/>
                        <w:sz w:val="24"/>
                        <w:szCs w:val="24"/>
                      </w:rPr>
                      <m:t>,</m:t>
                    </m:r>
                    <m:r>
                      <w:rPr>
                        <w:rFonts w:ascii="Cambria Math" w:eastAsia="宋体" w:hAnsi="Cambria Math"/>
                        <w:kern w:val="0"/>
                        <w:sz w:val="24"/>
                        <w:szCs w:val="24"/>
                      </w:rPr>
                      <m:t>o</m:t>
                    </m:r>
                  </m:sub>
                </m:sSub>
                <m:r>
                  <m:rPr>
                    <m:sty m:val="p"/>
                  </m:rPr>
                  <w:rPr>
                    <w:rFonts w:ascii="Cambria Math" w:eastAsia="宋体" w:hAnsi="Cambria Math"/>
                    <w:kern w:val="0"/>
                    <w:sz w:val="24"/>
                    <w:szCs w:val="24"/>
                  </w:rPr>
                  <m:t>-</m:t>
                </m:r>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d</m:t>
                    </m:r>
                    <m:r>
                      <m:rPr>
                        <m:sty m:val="p"/>
                      </m:rPr>
                      <w:rPr>
                        <w:rFonts w:ascii="Cambria Math" w:eastAsia="宋体" w:hAnsi="Cambria Math"/>
                        <w:kern w:val="0"/>
                        <w:sz w:val="24"/>
                        <w:szCs w:val="24"/>
                      </w:rPr>
                      <m:t>,</m:t>
                    </m:r>
                    <m:r>
                      <w:rPr>
                        <w:rFonts w:ascii="Cambria Math" w:eastAsia="宋体" w:hAnsi="Cambria Math"/>
                        <w:kern w:val="0"/>
                        <w:sz w:val="24"/>
                        <w:szCs w:val="24"/>
                      </w:rPr>
                      <m:t>r</m:t>
                    </m:r>
                  </m:sub>
                </m:sSub>
                <m:r>
                  <m:rPr>
                    <m:sty m:val="p"/>
                  </m:rPr>
                  <w:rPr>
                    <w:rFonts w:ascii="Cambria Math" w:eastAsia="宋体" w:hAnsi="Cambria Math"/>
                    <w:kern w:val="0"/>
                    <w:sz w:val="24"/>
                    <w:szCs w:val="24"/>
                  </w:rPr>
                  <m:t>-</m:t>
                </m:r>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d</m:t>
                    </m:r>
                    <m:r>
                      <m:rPr>
                        <m:sty m:val="p"/>
                      </m:rPr>
                      <w:rPr>
                        <w:rFonts w:ascii="Cambria Math" w:eastAsia="宋体" w:hAnsi="Cambria Math"/>
                        <w:kern w:val="0"/>
                        <w:sz w:val="24"/>
                        <w:szCs w:val="24"/>
                      </w:rPr>
                      <m:t>,</m:t>
                    </m:r>
                    <m:r>
                      <w:rPr>
                        <w:rFonts w:ascii="Cambria Math" w:eastAsia="宋体" w:hAnsi="Cambria Math"/>
                        <w:kern w:val="0"/>
                        <w:sz w:val="24"/>
                        <w:szCs w:val="24"/>
                      </w:rPr>
                      <m:t>s</m:t>
                    </m:r>
                  </m:sub>
                </m:sSub>
                <m:r>
                  <m:rPr>
                    <m:sty m:val="p"/>
                  </m:rPr>
                  <w:rPr>
                    <w:rFonts w:ascii="Cambria Math" w:eastAsia="宋体" w:hAnsi="Cambria Math"/>
                    <w:kern w:val="0"/>
                    <w:sz w:val="24"/>
                    <w:szCs w:val="24"/>
                  </w:rPr>
                  <m:t>-</m:t>
                </m:r>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d</m:t>
                    </m:r>
                    <m:r>
                      <m:rPr>
                        <m:sty m:val="p"/>
                      </m:rPr>
                      <w:rPr>
                        <w:rFonts w:ascii="Cambria Math" w:eastAsia="宋体" w:hAnsi="Cambria Math"/>
                        <w:kern w:val="0"/>
                        <w:sz w:val="24"/>
                        <w:szCs w:val="24"/>
                      </w:rPr>
                      <m:t>,</m:t>
                    </m:r>
                    <m:r>
                      <w:rPr>
                        <w:rFonts w:ascii="Cambria Math" w:eastAsia="宋体" w:hAnsi="Cambria Math"/>
                        <w:kern w:val="0"/>
                        <w:sz w:val="24"/>
                        <w:szCs w:val="24"/>
                      </w:rPr>
                      <m:t>e</m:t>
                    </m:r>
                  </m:sub>
                </m:sSub>
              </m:oMath>
            </m:oMathPara>
          </w:p>
        </w:tc>
        <w:tc>
          <w:tcPr>
            <w:tcW w:w="698" w:type="dxa"/>
            <w:vAlign w:val="center"/>
          </w:tcPr>
          <w:p w14:paraId="4BF9D8D6" w14:textId="77777777" w:rsidR="00CE59C5" w:rsidRDefault="00000000">
            <w:pPr>
              <w:autoSpaceDE w:val="0"/>
              <w:autoSpaceDN w:val="0"/>
              <w:spacing w:line="360" w:lineRule="auto"/>
              <w:rPr>
                <w:rFonts w:ascii="Times New Roman" w:eastAsia="宋体" w:hAnsi="Times New Roman"/>
                <w:kern w:val="0"/>
                <w:sz w:val="24"/>
                <w:szCs w:val="24"/>
              </w:rPr>
            </w:pPr>
            <w:r>
              <w:rPr>
                <w:rFonts w:ascii="Times New Roman" w:eastAsia="宋体" w:hAnsi="Times New Roman"/>
                <w:kern w:val="0"/>
                <w:sz w:val="24"/>
                <w:szCs w:val="24"/>
              </w:rPr>
              <w:t>(A.0.2)</w:t>
            </w:r>
          </w:p>
        </w:tc>
      </w:tr>
      <w:tr w:rsidR="00CE59C5" w14:paraId="00D9B364" w14:textId="77777777">
        <w:trPr>
          <w:trHeight w:val="340"/>
        </w:trPr>
        <w:tc>
          <w:tcPr>
            <w:tcW w:w="993" w:type="dxa"/>
            <w:vAlign w:val="center"/>
          </w:tcPr>
          <w:p w14:paraId="6AFE8585" w14:textId="77777777" w:rsidR="00CE59C5" w:rsidRDefault="00000000">
            <w:pPr>
              <w:autoSpaceDE w:val="0"/>
              <w:autoSpaceDN w:val="0"/>
              <w:spacing w:line="360" w:lineRule="auto"/>
              <w:rPr>
                <w:rFonts w:ascii="Times New Roman" w:eastAsia="宋体" w:hAnsi="Times New Roman"/>
                <w:kern w:val="0"/>
                <w:sz w:val="24"/>
                <w:szCs w:val="24"/>
              </w:rPr>
            </w:pPr>
            <w:r>
              <w:rPr>
                <w:rFonts w:ascii="Times New Roman" w:eastAsia="宋体" w:hAnsi="Times New Roman"/>
                <w:kern w:val="0"/>
                <w:sz w:val="24"/>
                <w:szCs w:val="24"/>
              </w:rPr>
              <w:t>式中：</w:t>
            </w:r>
          </w:p>
        </w:tc>
        <w:tc>
          <w:tcPr>
            <w:tcW w:w="708" w:type="dxa"/>
            <w:vAlign w:val="center"/>
          </w:tcPr>
          <w:p w14:paraId="4155322F" w14:textId="77777777" w:rsidR="00CE59C5" w:rsidRDefault="00000000">
            <w:pPr>
              <w:autoSpaceDE w:val="0"/>
              <w:autoSpaceDN w:val="0"/>
              <w:spacing w:line="360" w:lineRule="auto"/>
              <w:rPr>
                <w:rFonts w:ascii="Times New Roman" w:eastAsia="宋体" w:hAnsi="Times New Roman"/>
                <w:kern w:val="0"/>
                <w:sz w:val="24"/>
                <w:szCs w:val="24"/>
              </w:rPr>
            </w:pPr>
            <m:oMath>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d</m:t>
                  </m:r>
                </m:sub>
              </m:sSub>
            </m:oMath>
            <w:r>
              <w:rPr>
                <w:rFonts w:ascii="Times New Roman" w:eastAsia="宋体" w:hAnsi="Times New Roman"/>
                <w:kern w:val="0"/>
                <w:sz w:val="24"/>
                <w:szCs w:val="24"/>
              </w:rPr>
              <w:t xml:space="preserve"> </w:t>
            </w:r>
          </w:p>
        </w:tc>
        <w:tc>
          <w:tcPr>
            <w:tcW w:w="6605" w:type="dxa"/>
            <w:gridSpan w:val="2"/>
            <w:tcMar>
              <w:left w:w="0" w:type="dxa"/>
              <w:right w:w="0" w:type="dxa"/>
            </w:tcMar>
            <w:vAlign w:val="center"/>
          </w:tcPr>
          <w:p w14:paraId="14D9C14F" w14:textId="77777777" w:rsidR="00CE59C5" w:rsidRDefault="00000000">
            <w:pPr>
              <w:autoSpaceDE w:val="0"/>
              <w:autoSpaceDN w:val="0"/>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hint="eastAsia"/>
                <w:kern w:val="0"/>
                <w:sz w:val="24"/>
                <w:szCs w:val="24"/>
              </w:rPr>
              <w:t>园区</w:t>
            </w:r>
            <w:r>
              <w:rPr>
                <w:rFonts w:ascii="Times New Roman" w:eastAsia="宋体" w:hAnsi="Times New Roman"/>
                <w:kern w:val="0"/>
                <w:sz w:val="24"/>
                <w:szCs w:val="24"/>
              </w:rPr>
              <w:t>碳排放量（</w:t>
            </w:r>
            <w:r>
              <w:rPr>
                <w:rFonts w:ascii="Times New Roman" w:eastAsia="宋体" w:hAnsi="Times New Roman"/>
                <w:kern w:val="0"/>
                <w:sz w:val="24"/>
                <w:szCs w:val="24"/>
              </w:rPr>
              <w:t>tCO</w:t>
            </w:r>
            <w:r>
              <w:rPr>
                <w:rFonts w:ascii="Times New Roman" w:eastAsia="宋体" w:hAnsi="Times New Roman"/>
                <w:kern w:val="0"/>
                <w:sz w:val="24"/>
                <w:szCs w:val="24"/>
                <w:vertAlign w:val="subscript"/>
              </w:rPr>
              <w:t>2</w:t>
            </w:r>
            <w:r>
              <w:rPr>
                <w:rFonts w:ascii="Times New Roman" w:eastAsia="宋体" w:hAnsi="Times New Roman"/>
                <w:kern w:val="0"/>
                <w:sz w:val="24"/>
                <w:szCs w:val="24"/>
              </w:rPr>
              <w:t>/a</w:t>
            </w:r>
            <w:r>
              <w:rPr>
                <w:rFonts w:ascii="Times New Roman" w:eastAsia="宋体" w:hAnsi="Times New Roman"/>
                <w:kern w:val="0"/>
                <w:sz w:val="24"/>
                <w:szCs w:val="24"/>
              </w:rPr>
              <w:t>）；</w:t>
            </w:r>
          </w:p>
        </w:tc>
      </w:tr>
      <w:tr w:rsidR="00CE59C5" w14:paraId="75E42D74" w14:textId="77777777">
        <w:trPr>
          <w:trHeight w:val="340"/>
        </w:trPr>
        <w:tc>
          <w:tcPr>
            <w:tcW w:w="993" w:type="dxa"/>
            <w:vAlign w:val="center"/>
          </w:tcPr>
          <w:p w14:paraId="3AC3C5F1" w14:textId="77777777" w:rsidR="00CE59C5" w:rsidRDefault="00CE59C5">
            <w:pPr>
              <w:autoSpaceDE w:val="0"/>
              <w:autoSpaceDN w:val="0"/>
              <w:spacing w:line="360" w:lineRule="auto"/>
              <w:rPr>
                <w:rFonts w:ascii="Times New Roman" w:eastAsia="宋体" w:hAnsi="Times New Roman"/>
                <w:kern w:val="0"/>
                <w:sz w:val="24"/>
                <w:szCs w:val="24"/>
              </w:rPr>
            </w:pPr>
          </w:p>
        </w:tc>
        <w:tc>
          <w:tcPr>
            <w:tcW w:w="708" w:type="dxa"/>
            <w:vAlign w:val="center"/>
          </w:tcPr>
          <w:p w14:paraId="038D7464" w14:textId="77777777" w:rsidR="00CE59C5" w:rsidRDefault="00000000">
            <w:pPr>
              <w:autoSpaceDE w:val="0"/>
              <w:autoSpaceDN w:val="0"/>
              <w:spacing w:line="360" w:lineRule="auto"/>
              <w:rPr>
                <w:rFonts w:ascii="Times New Roman" w:eastAsia="宋体" w:hAnsi="Times New Roman"/>
                <w:kern w:val="0"/>
                <w:sz w:val="24"/>
                <w:szCs w:val="24"/>
              </w:rPr>
            </w:pPr>
            <m:oMath>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d</m:t>
                  </m:r>
                  <m:r>
                    <m:rPr>
                      <m:sty m:val="p"/>
                    </m:rPr>
                    <w:rPr>
                      <w:rFonts w:ascii="Cambria Math" w:eastAsia="宋体" w:hAnsi="Cambria Math"/>
                      <w:kern w:val="0"/>
                      <w:sz w:val="24"/>
                      <w:szCs w:val="24"/>
                    </w:rPr>
                    <m:t>,</m:t>
                  </m:r>
                  <m:r>
                    <w:rPr>
                      <w:rFonts w:ascii="Cambria Math" w:eastAsia="宋体" w:hAnsi="Cambria Math"/>
                      <w:kern w:val="0"/>
                      <w:sz w:val="24"/>
                      <w:szCs w:val="24"/>
                    </w:rPr>
                    <m:t>b</m:t>
                  </m:r>
                </m:sub>
              </m:sSub>
            </m:oMath>
            <w:r>
              <w:rPr>
                <w:rFonts w:ascii="Times New Roman" w:eastAsia="宋体" w:hAnsi="Times New Roman"/>
                <w:kern w:val="0"/>
                <w:sz w:val="24"/>
                <w:szCs w:val="24"/>
              </w:rPr>
              <w:t xml:space="preserve"> </w:t>
            </w:r>
          </w:p>
        </w:tc>
        <w:tc>
          <w:tcPr>
            <w:tcW w:w="6605" w:type="dxa"/>
            <w:gridSpan w:val="2"/>
            <w:tcMar>
              <w:left w:w="0" w:type="dxa"/>
              <w:right w:w="0" w:type="dxa"/>
            </w:tcMar>
            <w:vAlign w:val="center"/>
          </w:tcPr>
          <w:p w14:paraId="22FD9906" w14:textId="77777777" w:rsidR="00CE59C5" w:rsidRDefault="00000000">
            <w:pPr>
              <w:autoSpaceDE w:val="0"/>
              <w:autoSpaceDN w:val="0"/>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建筑碳排放量（</w:t>
            </w:r>
            <w:r>
              <w:rPr>
                <w:rFonts w:ascii="Times New Roman" w:eastAsia="宋体" w:hAnsi="Times New Roman"/>
                <w:kern w:val="0"/>
                <w:sz w:val="24"/>
                <w:szCs w:val="24"/>
              </w:rPr>
              <w:t>tCO</w:t>
            </w:r>
            <w:r>
              <w:rPr>
                <w:rFonts w:ascii="Times New Roman" w:eastAsia="宋体" w:hAnsi="Times New Roman"/>
                <w:kern w:val="0"/>
                <w:sz w:val="24"/>
                <w:szCs w:val="24"/>
                <w:vertAlign w:val="subscript"/>
              </w:rPr>
              <w:t>2</w:t>
            </w:r>
            <w:r>
              <w:rPr>
                <w:rFonts w:ascii="Times New Roman" w:eastAsia="宋体" w:hAnsi="Times New Roman"/>
                <w:kern w:val="0"/>
                <w:sz w:val="24"/>
                <w:szCs w:val="24"/>
              </w:rPr>
              <w:t>/a</w:t>
            </w:r>
            <w:r>
              <w:rPr>
                <w:rFonts w:ascii="Times New Roman" w:eastAsia="宋体" w:hAnsi="Times New Roman"/>
                <w:kern w:val="0"/>
                <w:sz w:val="24"/>
                <w:szCs w:val="24"/>
              </w:rPr>
              <w:t>）；</w:t>
            </w:r>
          </w:p>
        </w:tc>
      </w:tr>
      <w:tr w:rsidR="00CE59C5" w14:paraId="1AAFDF7F" w14:textId="77777777">
        <w:trPr>
          <w:trHeight w:val="340"/>
        </w:trPr>
        <w:tc>
          <w:tcPr>
            <w:tcW w:w="993" w:type="dxa"/>
            <w:vAlign w:val="center"/>
          </w:tcPr>
          <w:p w14:paraId="4DB0B6C6" w14:textId="77777777" w:rsidR="00CE59C5" w:rsidRDefault="00CE59C5">
            <w:pPr>
              <w:autoSpaceDE w:val="0"/>
              <w:autoSpaceDN w:val="0"/>
              <w:spacing w:line="360" w:lineRule="auto"/>
              <w:rPr>
                <w:rFonts w:ascii="Times New Roman" w:eastAsia="宋体" w:hAnsi="Times New Roman"/>
                <w:kern w:val="0"/>
                <w:sz w:val="24"/>
                <w:szCs w:val="24"/>
              </w:rPr>
            </w:pPr>
          </w:p>
        </w:tc>
        <w:tc>
          <w:tcPr>
            <w:tcW w:w="708" w:type="dxa"/>
            <w:vAlign w:val="center"/>
          </w:tcPr>
          <w:p w14:paraId="0F6098AF" w14:textId="77777777" w:rsidR="00CE59C5" w:rsidRDefault="00000000">
            <w:pPr>
              <w:autoSpaceDE w:val="0"/>
              <w:autoSpaceDN w:val="0"/>
              <w:spacing w:line="360" w:lineRule="auto"/>
              <w:rPr>
                <w:rFonts w:ascii="Times New Roman" w:eastAsia="宋体" w:hAnsi="Times New Roman"/>
                <w:kern w:val="0"/>
                <w:sz w:val="24"/>
                <w:szCs w:val="24"/>
              </w:rPr>
            </w:pPr>
            <m:oMath>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d</m:t>
                  </m:r>
                  <m:r>
                    <m:rPr>
                      <m:sty m:val="p"/>
                    </m:rPr>
                    <w:rPr>
                      <w:rFonts w:ascii="Cambria Math" w:eastAsia="宋体" w:hAnsi="Cambria Math"/>
                      <w:kern w:val="0"/>
                      <w:sz w:val="24"/>
                      <w:szCs w:val="24"/>
                    </w:rPr>
                    <m:t>,</m:t>
                  </m:r>
                  <m:r>
                    <w:rPr>
                      <w:rFonts w:ascii="Cambria Math" w:eastAsia="宋体" w:hAnsi="Cambria Math"/>
                      <w:kern w:val="0"/>
                      <w:sz w:val="24"/>
                      <w:szCs w:val="24"/>
                    </w:rPr>
                    <m:t>t</m:t>
                  </m:r>
                </m:sub>
              </m:sSub>
            </m:oMath>
            <w:r>
              <w:rPr>
                <w:rFonts w:ascii="Times New Roman" w:eastAsia="宋体" w:hAnsi="Times New Roman"/>
                <w:kern w:val="0"/>
                <w:sz w:val="24"/>
                <w:szCs w:val="24"/>
              </w:rPr>
              <w:t xml:space="preserve"> </w:t>
            </w:r>
          </w:p>
        </w:tc>
        <w:tc>
          <w:tcPr>
            <w:tcW w:w="6605" w:type="dxa"/>
            <w:gridSpan w:val="2"/>
            <w:tcMar>
              <w:left w:w="0" w:type="dxa"/>
              <w:right w:w="0" w:type="dxa"/>
            </w:tcMar>
            <w:vAlign w:val="center"/>
          </w:tcPr>
          <w:p w14:paraId="0BDF904F" w14:textId="77777777" w:rsidR="00CE59C5" w:rsidRDefault="00000000">
            <w:pPr>
              <w:autoSpaceDE w:val="0"/>
              <w:autoSpaceDN w:val="0"/>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交通碳排放量（</w:t>
            </w:r>
            <w:r>
              <w:rPr>
                <w:rFonts w:ascii="Times New Roman" w:eastAsia="宋体" w:hAnsi="Times New Roman"/>
                <w:kern w:val="0"/>
                <w:sz w:val="24"/>
                <w:szCs w:val="24"/>
              </w:rPr>
              <w:t>tCO</w:t>
            </w:r>
            <w:r>
              <w:rPr>
                <w:rFonts w:ascii="Times New Roman" w:eastAsia="宋体" w:hAnsi="Times New Roman"/>
                <w:kern w:val="0"/>
                <w:sz w:val="24"/>
                <w:szCs w:val="24"/>
                <w:vertAlign w:val="subscript"/>
              </w:rPr>
              <w:t>2</w:t>
            </w:r>
            <w:r>
              <w:rPr>
                <w:rFonts w:ascii="Times New Roman" w:eastAsia="宋体" w:hAnsi="Times New Roman"/>
                <w:kern w:val="0"/>
                <w:sz w:val="24"/>
                <w:szCs w:val="24"/>
              </w:rPr>
              <w:t>/a</w:t>
            </w:r>
            <w:r>
              <w:rPr>
                <w:rFonts w:ascii="Times New Roman" w:eastAsia="宋体" w:hAnsi="Times New Roman"/>
                <w:kern w:val="0"/>
                <w:sz w:val="24"/>
                <w:szCs w:val="24"/>
              </w:rPr>
              <w:t>）；</w:t>
            </w:r>
          </w:p>
        </w:tc>
      </w:tr>
      <w:tr w:rsidR="00CE59C5" w14:paraId="2521C55F" w14:textId="77777777">
        <w:trPr>
          <w:trHeight w:val="340"/>
        </w:trPr>
        <w:tc>
          <w:tcPr>
            <w:tcW w:w="993" w:type="dxa"/>
            <w:vAlign w:val="center"/>
          </w:tcPr>
          <w:p w14:paraId="681DD8D6" w14:textId="77777777" w:rsidR="00CE59C5" w:rsidRDefault="00CE59C5">
            <w:pPr>
              <w:autoSpaceDE w:val="0"/>
              <w:autoSpaceDN w:val="0"/>
              <w:spacing w:line="360" w:lineRule="auto"/>
              <w:rPr>
                <w:rFonts w:ascii="Times New Roman" w:eastAsia="宋体" w:hAnsi="Times New Roman"/>
                <w:kern w:val="0"/>
                <w:sz w:val="24"/>
                <w:szCs w:val="24"/>
              </w:rPr>
            </w:pPr>
          </w:p>
        </w:tc>
        <w:tc>
          <w:tcPr>
            <w:tcW w:w="708" w:type="dxa"/>
            <w:vAlign w:val="center"/>
          </w:tcPr>
          <w:p w14:paraId="5C147171" w14:textId="77777777" w:rsidR="00CE59C5" w:rsidRDefault="00000000">
            <w:pPr>
              <w:autoSpaceDE w:val="0"/>
              <w:autoSpaceDN w:val="0"/>
              <w:spacing w:line="360" w:lineRule="auto"/>
              <w:rPr>
                <w:rFonts w:ascii="Times New Roman" w:eastAsia="宋体" w:hAnsi="Times New Roman"/>
                <w:kern w:val="0"/>
                <w:sz w:val="24"/>
                <w:szCs w:val="24"/>
              </w:rPr>
            </w:pPr>
            <m:oMath>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d</m:t>
                  </m:r>
                  <m:r>
                    <m:rPr>
                      <m:sty m:val="p"/>
                    </m:rPr>
                    <w:rPr>
                      <w:rFonts w:ascii="Cambria Math" w:eastAsia="宋体" w:hAnsi="Cambria Math"/>
                      <w:kern w:val="0"/>
                      <w:sz w:val="24"/>
                      <w:szCs w:val="24"/>
                    </w:rPr>
                    <m:t>,</m:t>
                  </m:r>
                  <m:r>
                    <w:rPr>
                      <w:rFonts w:ascii="Cambria Math" w:eastAsia="宋体" w:hAnsi="Cambria Math"/>
                      <w:kern w:val="0"/>
                      <w:sz w:val="24"/>
                      <w:szCs w:val="24"/>
                    </w:rPr>
                    <m:t>m</m:t>
                  </m:r>
                </m:sub>
              </m:sSub>
            </m:oMath>
            <w:r>
              <w:rPr>
                <w:rFonts w:ascii="Times New Roman" w:eastAsia="宋体" w:hAnsi="Times New Roman"/>
                <w:kern w:val="0"/>
                <w:sz w:val="24"/>
                <w:szCs w:val="24"/>
              </w:rPr>
              <w:t xml:space="preserve"> </w:t>
            </w:r>
          </w:p>
        </w:tc>
        <w:tc>
          <w:tcPr>
            <w:tcW w:w="6605" w:type="dxa"/>
            <w:gridSpan w:val="2"/>
            <w:tcMar>
              <w:left w:w="0" w:type="dxa"/>
              <w:right w:w="0" w:type="dxa"/>
            </w:tcMar>
            <w:vAlign w:val="center"/>
          </w:tcPr>
          <w:p w14:paraId="6B89EBA3" w14:textId="77777777" w:rsidR="00CE59C5" w:rsidRDefault="00000000">
            <w:pPr>
              <w:autoSpaceDE w:val="0"/>
              <w:autoSpaceDN w:val="0"/>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市政碳排放量（</w:t>
            </w:r>
            <w:r>
              <w:rPr>
                <w:rFonts w:ascii="Times New Roman" w:eastAsia="宋体" w:hAnsi="Times New Roman"/>
                <w:kern w:val="0"/>
                <w:sz w:val="24"/>
                <w:szCs w:val="24"/>
              </w:rPr>
              <w:t>tCO</w:t>
            </w:r>
            <w:r>
              <w:rPr>
                <w:rFonts w:ascii="Times New Roman" w:eastAsia="宋体" w:hAnsi="Times New Roman"/>
                <w:kern w:val="0"/>
                <w:sz w:val="24"/>
                <w:szCs w:val="24"/>
                <w:vertAlign w:val="subscript"/>
              </w:rPr>
              <w:t>2</w:t>
            </w:r>
            <w:r>
              <w:rPr>
                <w:rFonts w:ascii="Times New Roman" w:eastAsia="宋体" w:hAnsi="Times New Roman"/>
                <w:kern w:val="0"/>
                <w:sz w:val="24"/>
                <w:szCs w:val="24"/>
              </w:rPr>
              <w:t>/a</w:t>
            </w:r>
            <w:r>
              <w:rPr>
                <w:rFonts w:ascii="Times New Roman" w:eastAsia="宋体" w:hAnsi="Times New Roman"/>
                <w:kern w:val="0"/>
                <w:sz w:val="24"/>
                <w:szCs w:val="24"/>
              </w:rPr>
              <w:t>）；</w:t>
            </w:r>
          </w:p>
        </w:tc>
      </w:tr>
      <w:tr w:rsidR="00CE59C5" w14:paraId="375927B3" w14:textId="77777777">
        <w:trPr>
          <w:trHeight w:val="340"/>
        </w:trPr>
        <w:tc>
          <w:tcPr>
            <w:tcW w:w="993" w:type="dxa"/>
            <w:vAlign w:val="center"/>
          </w:tcPr>
          <w:p w14:paraId="1B9D8C3B" w14:textId="77777777" w:rsidR="00CE59C5" w:rsidRDefault="00CE59C5">
            <w:pPr>
              <w:autoSpaceDE w:val="0"/>
              <w:autoSpaceDN w:val="0"/>
              <w:spacing w:line="360" w:lineRule="auto"/>
              <w:rPr>
                <w:rFonts w:ascii="Times New Roman" w:eastAsia="宋体" w:hAnsi="Times New Roman"/>
                <w:kern w:val="0"/>
                <w:sz w:val="24"/>
                <w:szCs w:val="24"/>
              </w:rPr>
            </w:pPr>
          </w:p>
        </w:tc>
        <w:tc>
          <w:tcPr>
            <w:tcW w:w="708" w:type="dxa"/>
            <w:vAlign w:val="center"/>
          </w:tcPr>
          <w:p w14:paraId="06196830" w14:textId="77777777" w:rsidR="00CE59C5" w:rsidRDefault="00000000">
            <w:pPr>
              <w:autoSpaceDE w:val="0"/>
              <w:autoSpaceDN w:val="0"/>
              <w:spacing w:line="360" w:lineRule="auto"/>
              <w:rPr>
                <w:rFonts w:ascii="Times New Roman" w:eastAsia="宋体" w:hAnsi="Times New Roman"/>
                <w:kern w:val="0"/>
                <w:sz w:val="24"/>
                <w:szCs w:val="24"/>
              </w:rPr>
            </w:pPr>
            <m:oMath>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d</m:t>
                  </m:r>
                  <m:r>
                    <m:rPr>
                      <m:sty m:val="p"/>
                    </m:rPr>
                    <w:rPr>
                      <w:rFonts w:ascii="Cambria Math" w:eastAsia="宋体" w:hAnsi="Cambria Math"/>
                      <w:kern w:val="0"/>
                      <w:sz w:val="24"/>
                      <w:szCs w:val="24"/>
                    </w:rPr>
                    <m:t>,</m:t>
                  </m:r>
                  <m:r>
                    <w:rPr>
                      <w:rFonts w:ascii="Cambria Math" w:eastAsia="宋体" w:hAnsi="Cambria Math"/>
                      <w:kern w:val="0"/>
                      <w:sz w:val="24"/>
                      <w:szCs w:val="24"/>
                    </w:rPr>
                    <m:t>o</m:t>
                  </m:r>
                </m:sub>
              </m:sSub>
            </m:oMath>
            <w:r>
              <w:rPr>
                <w:rFonts w:ascii="Times New Roman" w:eastAsia="宋体" w:hAnsi="Times New Roman"/>
                <w:kern w:val="0"/>
                <w:sz w:val="24"/>
                <w:szCs w:val="24"/>
              </w:rPr>
              <w:t xml:space="preserve"> </w:t>
            </w:r>
          </w:p>
        </w:tc>
        <w:tc>
          <w:tcPr>
            <w:tcW w:w="6605" w:type="dxa"/>
            <w:gridSpan w:val="2"/>
            <w:tcMar>
              <w:left w:w="0" w:type="dxa"/>
              <w:right w:w="0" w:type="dxa"/>
            </w:tcMar>
            <w:vAlign w:val="center"/>
          </w:tcPr>
          <w:p w14:paraId="149BC820" w14:textId="77777777" w:rsidR="00CE59C5" w:rsidRDefault="00000000">
            <w:pPr>
              <w:autoSpaceDE w:val="0"/>
              <w:autoSpaceDN w:val="0"/>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其他能源消耗产生的碳排放量（</w:t>
            </w:r>
            <w:r>
              <w:rPr>
                <w:rFonts w:ascii="Times New Roman" w:eastAsia="宋体" w:hAnsi="Times New Roman"/>
                <w:kern w:val="0"/>
                <w:sz w:val="24"/>
                <w:szCs w:val="24"/>
              </w:rPr>
              <w:t>tCO</w:t>
            </w:r>
            <w:r>
              <w:rPr>
                <w:rFonts w:ascii="Times New Roman" w:eastAsia="宋体" w:hAnsi="Times New Roman"/>
                <w:kern w:val="0"/>
                <w:sz w:val="24"/>
                <w:szCs w:val="24"/>
                <w:vertAlign w:val="subscript"/>
              </w:rPr>
              <w:t>2</w:t>
            </w:r>
            <w:r>
              <w:rPr>
                <w:rFonts w:ascii="Times New Roman" w:eastAsia="宋体" w:hAnsi="Times New Roman"/>
                <w:kern w:val="0"/>
                <w:sz w:val="24"/>
                <w:szCs w:val="24"/>
              </w:rPr>
              <w:t>/a</w:t>
            </w:r>
            <w:r>
              <w:rPr>
                <w:rFonts w:ascii="Times New Roman" w:eastAsia="宋体" w:hAnsi="Times New Roman"/>
                <w:kern w:val="0"/>
                <w:sz w:val="24"/>
                <w:szCs w:val="24"/>
              </w:rPr>
              <w:t>）；</w:t>
            </w:r>
          </w:p>
        </w:tc>
      </w:tr>
      <w:tr w:rsidR="00CE59C5" w14:paraId="3F777CCF" w14:textId="77777777">
        <w:trPr>
          <w:trHeight w:val="340"/>
        </w:trPr>
        <w:tc>
          <w:tcPr>
            <w:tcW w:w="993" w:type="dxa"/>
            <w:vAlign w:val="center"/>
          </w:tcPr>
          <w:p w14:paraId="7254E114" w14:textId="77777777" w:rsidR="00CE59C5" w:rsidRDefault="00CE59C5">
            <w:pPr>
              <w:autoSpaceDE w:val="0"/>
              <w:autoSpaceDN w:val="0"/>
              <w:spacing w:line="360" w:lineRule="auto"/>
              <w:rPr>
                <w:rFonts w:ascii="Times New Roman" w:eastAsia="宋体" w:hAnsi="Times New Roman"/>
                <w:kern w:val="0"/>
                <w:sz w:val="24"/>
                <w:szCs w:val="24"/>
              </w:rPr>
            </w:pPr>
          </w:p>
        </w:tc>
        <w:tc>
          <w:tcPr>
            <w:tcW w:w="708" w:type="dxa"/>
            <w:vAlign w:val="center"/>
          </w:tcPr>
          <w:p w14:paraId="3D4BC16A" w14:textId="77777777" w:rsidR="00CE59C5" w:rsidRDefault="00000000">
            <w:pPr>
              <w:autoSpaceDE w:val="0"/>
              <w:autoSpaceDN w:val="0"/>
              <w:spacing w:line="360" w:lineRule="auto"/>
              <w:rPr>
                <w:rFonts w:ascii="Times New Roman" w:eastAsia="宋体" w:hAnsi="Times New Roman"/>
                <w:kern w:val="0"/>
                <w:sz w:val="24"/>
                <w:szCs w:val="24"/>
              </w:rPr>
            </w:pPr>
            <m:oMath>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d</m:t>
                  </m:r>
                  <m:r>
                    <m:rPr>
                      <m:sty m:val="p"/>
                    </m:rPr>
                    <w:rPr>
                      <w:rFonts w:ascii="Cambria Math" w:eastAsia="宋体" w:hAnsi="Cambria Math"/>
                      <w:kern w:val="0"/>
                      <w:sz w:val="24"/>
                      <w:szCs w:val="24"/>
                    </w:rPr>
                    <m:t>,</m:t>
                  </m:r>
                  <m:r>
                    <w:rPr>
                      <w:rFonts w:ascii="Cambria Math" w:eastAsia="宋体" w:hAnsi="Cambria Math"/>
                      <w:kern w:val="0"/>
                      <w:sz w:val="24"/>
                      <w:szCs w:val="24"/>
                    </w:rPr>
                    <m:t>r</m:t>
                  </m:r>
                </m:sub>
              </m:sSub>
            </m:oMath>
            <w:r>
              <w:rPr>
                <w:rFonts w:ascii="Times New Roman" w:eastAsia="宋体" w:hAnsi="Times New Roman"/>
                <w:kern w:val="0"/>
                <w:sz w:val="24"/>
                <w:szCs w:val="24"/>
              </w:rPr>
              <w:t xml:space="preserve"> </w:t>
            </w:r>
          </w:p>
        </w:tc>
        <w:tc>
          <w:tcPr>
            <w:tcW w:w="6605" w:type="dxa"/>
            <w:gridSpan w:val="2"/>
            <w:tcMar>
              <w:left w:w="0" w:type="dxa"/>
              <w:right w:w="0" w:type="dxa"/>
            </w:tcMar>
            <w:vAlign w:val="center"/>
          </w:tcPr>
          <w:p w14:paraId="7D6FA770" w14:textId="77777777" w:rsidR="00CE59C5" w:rsidRDefault="00000000">
            <w:pPr>
              <w:autoSpaceDE w:val="0"/>
              <w:autoSpaceDN w:val="0"/>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可再生能源发电</w:t>
            </w:r>
            <w:proofErr w:type="gramStart"/>
            <w:r>
              <w:rPr>
                <w:rFonts w:ascii="Times New Roman" w:eastAsia="宋体" w:hAnsi="Times New Roman"/>
                <w:kern w:val="0"/>
                <w:sz w:val="24"/>
                <w:szCs w:val="24"/>
              </w:rPr>
              <w:t>降碳量</w:t>
            </w:r>
            <w:proofErr w:type="gramEnd"/>
            <w:r>
              <w:rPr>
                <w:rFonts w:ascii="Times New Roman" w:eastAsia="宋体" w:hAnsi="Times New Roman"/>
                <w:kern w:val="0"/>
                <w:sz w:val="24"/>
                <w:szCs w:val="24"/>
              </w:rPr>
              <w:t>（</w:t>
            </w:r>
            <w:r>
              <w:rPr>
                <w:rFonts w:ascii="Times New Roman" w:eastAsia="宋体" w:hAnsi="Times New Roman"/>
                <w:kern w:val="0"/>
                <w:sz w:val="24"/>
                <w:szCs w:val="24"/>
              </w:rPr>
              <w:t>tCO</w:t>
            </w:r>
            <w:r>
              <w:rPr>
                <w:rFonts w:ascii="Times New Roman" w:eastAsia="宋体" w:hAnsi="Times New Roman"/>
                <w:kern w:val="0"/>
                <w:sz w:val="24"/>
                <w:szCs w:val="24"/>
                <w:vertAlign w:val="subscript"/>
              </w:rPr>
              <w:t>2</w:t>
            </w:r>
            <w:r>
              <w:rPr>
                <w:rFonts w:ascii="Times New Roman" w:eastAsia="宋体" w:hAnsi="Times New Roman"/>
                <w:kern w:val="0"/>
                <w:sz w:val="24"/>
                <w:szCs w:val="24"/>
              </w:rPr>
              <w:t>/a</w:t>
            </w:r>
            <w:r>
              <w:rPr>
                <w:rFonts w:ascii="Times New Roman" w:eastAsia="宋体" w:hAnsi="Times New Roman"/>
                <w:kern w:val="0"/>
                <w:sz w:val="24"/>
                <w:szCs w:val="24"/>
              </w:rPr>
              <w:t>）；</w:t>
            </w:r>
          </w:p>
        </w:tc>
      </w:tr>
      <w:tr w:rsidR="00CE59C5" w14:paraId="7185329A" w14:textId="77777777">
        <w:trPr>
          <w:trHeight w:val="340"/>
        </w:trPr>
        <w:tc>
          <w:tcPr>
            <w:tcW w:w="993" w:type="dxa"/>
            <w:vAlign w:val="center"/>
          </w:tcPr>
          <w:p w14:paraId="65FBD442" w14:textId="77777777" w:rsidR="00CE59C5" w:rsidRDefault="00CE59C5">
            <w:pPr>
              <w:autoSpaceDE w:val="0"/>
              <w:autoSpaceDN w:val="0"/>
              <w:spacing w:line="360" w:lineRule="auto"/>
              <w:rPr>
                <w:rFonts w:ascii="Times New Roman" w:eastAsia="宋体" w:hAnsi="Times New Roman"/>
                <w:kern w:val="0"/>
                <w:sz w:val="24"/>
                <w:szCs w:val="24"/>
              </w:rPr>
            </w:pPr>
          </w:p>
        </w:tc>
        <w:tc>
          <w:tcPr>
            <w:tcW w:w="708" w:type="dxa"/>
            <w:vAlign w:val="center"/>
          </w:tcPr>
          <w:p w14:paraId="090AD7A0" w14:textId="77777777" w:rsidR="00CE59C5" w:rsidRDefault="00000000">
            <w:pPr>
              <w:autoSpaceDE w:val="0"/>
              <w:autoSpaceDN w:val="0"/>
              <w:spacing w:line="360" w:lineRule="auto"/>
              <w:rPr>
                <w:rFonts w:ascii="Times New Roman" w:eastAsia="宋体" w:hAnsi="Times New Roman"/>
                <w:kern w:val="0"/>
                <w:sz w:val="24"/>
                <w:szCs w:val="24"/>
              </w:rPr>
            </w:pPr>
            <m:oMath>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d</m:t>
                  </m:r>
                  <m:r>
                    <m:rPr>
                      <m:sty m:val="p"/>
                    </m:rPr>
                    <w:rPr>
                      <w:rFonts w:ascii="Cambria Math" w:eastAsia="宋体" w:hAnsi="Cambria Math"/>
                      <w:kern w:val="0"/>
                      <w:sz w:val="24"/>
                      <w:szCs w:val="24"/>
                    </w:rPr>
                    <m:t>,</m:t>
                  </m:r>
                  <m:r>
                    <w:rPr>
                      <w:rFonts w:ascii="Cambria Math" w:eastAsia="宋体" w:hAnsi="Cambria Math"/>
                      <w:kern w:val="0"/>
                      <w:sz w:val="24"/>
                      <w:szCs w:val="24"/>
                    </w:rPr>
                    <m:t>s</m:t>
                  </m:r>
                </m:sub>
              </m:sSub>
            </m:oMath>
            <w:r>
              <w:rPr>
                <w:rFonts w:ascii="Times New Roman" w:eastAsia="宋体" w:hAnsi="Times New Roman"/>
                <w:kern w:val="0"/>
                <w:sz w:val="24"/>
                <w:szCs w:val="24"/>
              </w:rPr>
              <w:t xml:space="preserve"> </w:t>
            </w:r>
          </w:p>
        </w:tc>
        <w:tc>
          <w:tcPr>
            <w:tcW w:w="6605" w:type="dxa"/>
            <w:gridSpan w:val="2"/>
            <w:tcMar>
              <w:left w:w="0" w:type="dxa"/>
              <w:right w:w="0" w:type="dxa"/>
            </w:tcMar>
            <w:vAlign w:val="center"/>
          </w:tcPr>
          <w:p w14:paraId="3BF2ED45" w14:textId="77777777" w:rsidR="00CE59C5" w:rsidRDefault="00000000">
            <w:pPr>
              <w:autoSpaceDE w:val="0"/>
              <w:autoSpaceDN w:val="0"/>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园区</w:t>
            </w:r>
            <w:proofErr w:type="gramStart"/>
            <w:r>
              <w:rPr>
                <w:rFonts w:ascii="Times New Roman" w:eastAsia="宋体" w:hAnsi="Times New Roman"/>
                <w:kern w:val="0"/>
                <w:sz w:val="24"/>
                <w:szCs w:val="24"/>
              </w:rPr>
              <w:t>碳汇降碳量</w:t>
            </w:r>
            <w:proofErr w:type="gramEnd"/>
            <w:r>
              <w:rPr>
                <w:rFonts w:ascii="Times New Roman" w:eastAsia="宋体" w:hAnsi="Times New Roman"/>
                <w:kern w:val="0"/>
                <w:sz w:val="24"/>
                <w:szCs w:val="24"/>
              </w:rPr>
              <w:t>（</w:t>
            </w:r>
            <w:r>
              <w:rPr>
                <w:rFonts w:ascii="Times New Roman" w:eastAsia="宋体" w:hAnsi="Times New Roman"/>
                <w:kern w:val="0"/>
                <w:sz w:val="24"/>
                <w:szCs w:val="24"/>
              </w:rPr>
              <w:t>tCO</w:t>
            </w:r>
            <w:r>
              <w:rPr>
                <w:rFonts w:ascii="Times New Roman" w:eastAsia="宋体" w:hAnsi="Times New Roman"/>
                <w:kern w:val="0"/>
                <w:sz w:val="24"/>
                <w:szCs w:val="24"/>
                <w:vertAlign w:val="subscript"/>
              </w:rPr>
              <w:t>2</w:t>
            </w:r>
            <w:r>
              <w:rPr>
                <w:rFonts w:ascii="Times New Roman" w:eastAsia="宋体" w:hAnsi="Times New Roman"/>
                <w:kern w:val="0"/>
                <w:sz w:val="24"/>
                <w:szCs w:val="24"/>
              </w:rPr>
              <w:t>/a</w:t>
            </w:r>
            <w:r>
              <w:rPr>
                <w:rFonts w:ascii="Times New Roman" w:eastAsia="宋体" w:hAnsi="Times New Roman"/>
                <w:kern w:val="0"/>
                <w:sz w:val="24"/>
                <w:szCs w:val="24"/>
              </w:rPr>
              <w:t>）；</w:t>
            </w:r>
          </w:p>
        </w:tc>
      </w:tr>
      <w:tr w:rsidR="00CE59C5" w14:paraId="7867E48F" w14:textId="77777777">
        <w:trPr>
          <w:trHeight w:val="340"/>
        </w:trPr>
        <w:tc>
          <w:tcPr>
            <w:tcW w:w="993" w:type="dxa"/>
            <w:vAlign w:val="center"/>
          </w:tcPr>
          <w:p w14:paraId="1DF3232D" w14:textId="77777777" w:rsidR="00CE59C5" w:rsidRDefault="00CE59C5">
            <w:pPr>
              <w:autoSpaceDE w:val="0"/>
              <w:autoSpaceDN w:val="0"/>
              <w:spacing w:line="360" w:lineRule="auto"/>
              <w:rPr>
                <w:rFonts w:ascii="Times New Roman" w:eastAsia="宋体" w:hAnsi="Times New Roman"/>
                <w:kern w:val="0"/>
                <w:sz w:val="24"/>
                <w:szCs w:val="24"/>
              </w:rPr>
            </w:pPr>
          </w:p>
        </w:tc>
        <w:tc>
          <w:tcPr>
            <w:tcW w:w="708" w:type="dxa"/>
            <w:vAlign w:val="center"/>
          </w:tcPr>
          <w:p w14:paraId="1399381D" w14:textId="77777777" w:rsidR="00CE59C5" w:rsidRDefault="00000000">
            <w:pPr>
              <w:autoSpaceDE w:val="0"/>
              <w:autoSpaceDN w:val="0"/>
              <w:spacing w:line="360" w:lineRule="auto"/>
              <w:rPr>
                <w:rFonts w:ascii="Times New Roman" w:eastAsia="宋体" w:hAnsi="Times New Roman"/>
                <w:kern w:val="0"/>
                <w:sz w:val="24"/>
                <w:szCs w:val="24"/>
              </w:rPr>
            </w:pPr>
            <m:oMath>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d</m:t>
                  </m:r>
                  <m:r>
                    <m:rPr>
                      <m:sty m:val="p"/>
                    </m:rPr>
                    <w:rPr>
                      <w:rFonts w:ascii="Cambria Math" w:eastAsia="宋体" w:hAnsi="Cambria Math"/>
                      <w:kern w:val="0"/>
                      <w:sz w:val="24"/>
                      <w:szCs w:val="24"/>
                    </w:rPr>
                    <m:t>,</m:t>
                  </m:r>
                  <m:r>
                    <w:rPr>
                      <w:rFonts w:ascii="Cambria Math" w:eastAsia="宋体" w:hAnsi="Cambria Math"/>
                      <w:kern w:val="0"/>
                      <w:sz w:val="24"/>
                      <w:szCs w:val="24"/>
                    </w:rPr>
                    <m:t>e</m:t>
                  </m:r>
                </m:sub>
              </m:sSub>
            </m:oMath>
            <w:r>
              <w:rPr>
                <w:rFonts w:ascii="Times New Roman" w:eastAsia="宋体" w:hAnsi="Times New Roman"/>
                <w:kern w:val="0"/>
                <w:sz w:val="24"/>
                <w:szCs w:val="24"/>
              </w:rPr>
              <w:t xml:space="preserve"> </w:t>
            </w:r>
          </w:p>
        </w:tc>
        <w:tc>
          <w:tcPr>
            <w:tcW w:w="6605" w:type="dxa"/>
            <w:gridSpan w:val="2"/>
            <w:tcMar>
              <w:left w:w="0" w:type="dxa"/>
              <w:right w:w="0" w:type="dxa"/>
            </w:tcMar>
            <w:vAlign w:val="center"/>
          </w:tcPr>
          <w:p w14:paraId="6E4F6F26" w14:textId="77777777" w:rsidR="00CE59C5" w:rsidRDefault="00000000">
            <w:pPr>
              <w:autoSpaceDE w:val="0"/>
              <w:autoSpaceDN w:val="0"/>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输送至园区外部的能源产生的碳排放（</w:t>
            </w:r>
            <w:r>
              <w:rPr>
                <w:rFonts w:ascii="Times New Roman" w:eastAsia="宋体" w:hAnsi="Times New Roman"/>
                <w:kern w:val="0"/>
                <w:sz w:val="24"/>
                <w:szCs w:val="24"/>
              </w:rPr>
              <w:t>tCO</w:t>
            </w:r>
            <w:r>
              <w:rPr>
                <w:rFonts w:ascii="Times New Roman" w:eastAsia="宋体" w:hAnsi="Times New Roman"/>
                <w:kern w:val="0"/>
                <w:sz w:val="24"/>
                <w:szCs w:val="24"/>
                <w:vertAlign w:val="subscript"/>
              </w:rPr>
              <w:t>2</w:t>
            </w:r>
            <w:r>
              <w:rPr>
                <w:rFonts w:ascii="Times New Roman" w:eastAsia="宋体" w:hAnsi="Times New Roman"/>
                <w:kern w:val="0"/>
                <w:sz w:val="24"/>
                <w:szCs w:val="24"/>
              </w:rPr>
              <w:t>/a</w:t>
            </w:r>
            <w:r>
              <w:rPr>
                <w:rFonts w:ascii="Times New Roman" w:eastAsia="宋体" w:hAnsi="Times New Roman"/>
                <w:kern w:val="0"/>
                <w:sz w:val="24"/>
                <w:szCs w:val="24"/>
              </w:rPr>
              <w:t>）。</w:t>
            </w:r>
          </w:p>
        </w:tc>
      </w:tr>
    </w:tbl>
    <w:p w14:paraId="44B8478C" w14:textId="77777777" w:rsidR="00CE59C5" w:rsidRDefault="00000000">
      <w:pPr>
        <w:spacing w:line="360" w:lineRule="auto"/>
        <w:rPr>
          <w:rFonts w:ascii="Times New Roman" w:eastAsia="宋体" w:hAnsi="Times New Roman"/>
          <w:sz w:val="24"/>
          <w:szCs w:val="24"/>
        </w:rPr>
      </w:pPr>
      <w:r>
        <w:rPr>
          <w:rFonts w:ascii="Times New Roman" w:eastAsia="宋体" w:hAnsi="Times New Roman"/>
          <w:sz w:val="24"/>
          <w:szCs w:val="24"/>
        </w:rPr>
        <w:t xml:space="preserve">A.0.3 </w:t>
      </w:r>
      <w:r>
        <w:rPr>
          <w:rFonts w:ascii="Times New Roman" w:eastAsia="宋体" w:hAnsi="Times New Roman" w:hint="eastAsia"/>
          <w:sz w:val="24"/>
          <w:szCs w:val="24"/>
        </w:rPr>
        <w:t>园区</w:t>
      </w:r>
      <w:r>
        <w:rPr>
          <w:rFonts w:ascii="Times New Roman" w:eastAsia="宋体" w:hAnsi="Times New Roman"/>
          <w:sz w:val="24"/>
          <w:szCs w:val="24"/>
        </w:rPr>
        <w:t>内建筑碳排放量应按下式计算：</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3"/>
        <w:gridCol w:w="566"/>
        <w:gridCol w:w="6203"/>
        <w:gridCol w:w="694"/>
      </w:tblGrid>
      <w:tr w:rsidR="00CE59C5" w14:paraId="4A576756" w14:textId="77777777">
        <w:tc>
          <w:tcPr>
            <w:tcW w:w="7612" w:type="dxa"/>
            <w:gridSpan w:val="3"/>
            <w:vAlign w:val="center"/>
          </w:tcPr>
          <w:p w14:paraId="6C9D9A9A" w14:textId="77777777" w:rsidR="00CE59C5" w:rsidRDefault="00000000">
            <w:pPr>
              <w:autoSpaceDE w:val="0"/>
              <w:autoSpaceDN w:val="0"/>
              <w:spacing w:line="360" w:lineRule="auto"/>
              <w:rPr>
                <w:rFonts w:ascii="Times New Roman" w:eastAsia="宋体" w:hAnsi="Times New Roman"/>
                <w:kern w:val="0"/>
                <w:sz w:val="24"/>
                <w:szCs w:val="24"/>
              </w:rPr>
            </w:pPr>
            <m:oMathPara>
              <m:oMath>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d</m:t>
                    </m:r>
                    <m:r>
                      <m:rPr>
                        <m:sty m:val="p"/>
                      </m:rPr>
                      <w:rPr>
                        <w:rFonts w:ascii="Cambria Math" w:eastAsia="宋体" w:hAnsi="Cambria Math"/>
                        <w:kern w:val="0"/>
                        <w:sz w:val="24"/>
                        <w:szCs w:val="24"/>
                      </w:rPr>
                      <m:t>,</m:t>
                    </m:r>
                    <m:r>
                      <w:rPr>
                        <w:rFonts w:ascii="Cambria Math" w:eastAsia="宋体" w:hAnsi="Cambria Math"/>
                        <w:kern w:val="0"/>
                        <w:sz w:val="24"/>
                        <w:szCs w:val="24"/>
                      </w:rPr>
                      <m:t>b</m:t>
                    </m:r>
                  </m:sub>
                </m:sSub>
                <m:r>
                  <m:rPr>
                    <m:sty m:val="p"/>
                  </m:rPr>
                  <w:rPr>
                    <w:rFonts w:ascii="Cambria Math" w:eastAsia="宋体" w:hAnsi="Cambria Math"/>
                    <w:kern w:val="0"/>
                    <w:sz w:val="24"/>
                    <w:szCs w:val="24"/>
                  </w:rPr>
                  <m:t>=</m:t>
                </m:r>
                <m:f>
                  <m:fPr>
                    <m:ctrlPr>
                      <w:rPr>
                        <w:rFonts w:ascii="Cambria Math" w:eastAsia="宋体" w:hAnsi="Cambria Math"/>
                        <w:kern w:val="0"/>
                        <w:sz w:val="24"/>
                        <w:szCs w:val="24"/>
                      </w:rPr>
                    </m:ctrlPr>
                  </m:fPr>
                  <m:num>
                    <m:nary>
                      <m:naryPr>
                        <m:chr m:val="∑"/>
                        <m:limLoc m:val="undOvr"/>
                        <m:ctrlPr>
                          <w:rPr>
                            <w:rFonts w:ascii="Cambria Math" w:eastAsia="宋体" w:hAnsi="Cambria Math"/>
                            <w:kern w:val="0"/>
                            <w:sz w:val="24"/>
                            <w:szCs w:val="24"/>
                          </w:rPr>
                        </m:ctrlPr>
                      </m:naryPr>
                      <m:sub>
                        <m:r>
                          <w:rPr>
                            <w:rFonts w:ascii="Cambria Math" w:eastAsia="宋体" w:hAnsi="Cambria Math"/>
                            <w:kern w:val="0"/>
                            <w:sz w:val="24"/>
                            <w:szCs w:val="24"/>
                          </w:rPr>
                          <m:t>i</m:t>
                        </m:r>
                        <m:r>
                          <m:rPr>
                            <m:sty m:val="p"/>
                          </m:rPr>
                          <w:rPr>
                            <w:rFonts w:ascii="Cambria Math" w:eastAsia="宋体" w:hAnsi="Cambria Math"/>
                            <w:kern w:val="0"/>
                            <w:sz w:val="24"/>
                            <w:szCs w:val="24"/>
                          </w:rPr>
                          <m:t>=1</m:t>
                        </m:r>
                      </m:sub>
                      <m:sup>
                        <m:r>
                          <w:rPr>
                            <w:rFonts w:ascii="Cambria Math" w:eastAsia="宋体" w:hAnsi="Cambria Math"/>
                            <w:kern w:val="0"/>
                            <w:sz w:val="24"/>
                            <w:szCs w:val="24"/>
                          </w:rPr>
                          <m:t>n</m:t>
                        </m:r>
                      </m:sup>
                      <m:e>
                        <m:sSub>
                          <m:sSubPr>
                            <m:ctrlPr>
                              <w:rPr>
                                <w:rFonts w:ascii="Cambria Math" w:eastAsia="宋体" w:hAnsi="Cambria Math"/>
                                <w:kern w:val="0"/>
                                <w:sz w:val="24"/>
                                <w:szCs w:val="24"/>
                              </w:rPr>
                            </m:ctrlPr>
                          </m:sSubPr>
                          <m:e>
                            <m:r>
                              <w:rPr>
                                <w:rFonts w:ascii="Cambria Math" w:eastAsia="宋体" w:hAnsi="Cambria Math"/>
                                <w:kern w:val="0"/>
                                <w:sz w:val="24"/>
                                <w:szCs w:val="24"/>
                              </w:rPr>
                              <m:t>E</m:t>
                            </m:r>
                          </m:e>
                          <m:sub>
                            <m:r>
                              <w:rPr>
                                <w:rFonts w:ascii="Cambria Math" w:eastAsia="宋体" w:hAnsi="Cambria Math"/>
                                <w:kern w:val="0"/>
                                <w:sz w:val="24"/>
                                <w:szCs w:val="24"/>
                              </w:rPr>
                              <m:t>i</m:t>
                            </m:r>
                          </m:sub>
                        </m:sSub>
                        <m:r>
                          <m:rPr>
                            <m:sty m:val="p"/>
                          </m:rPr>
                          <w:rPr>
                            <w:rFonts w:ascii="Cambria Math" w:eastAsia="宋体" w:hAnsi="Cambria Math"/>
                            <w:kern w:val="0"/>
                            <w:sz w:val="24"/>
                            <w:szCs w:val="24"/>
                          </w:rPr>
                          <m:t>×</m:t>
                        </m:r>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i</m:t>
                            </m:r>
                          </m:sub>
                        </m:sSub>
                        <m:r>
                          <w:rPr>
                            <w:rFonts w:ascii="Cambria Math" w:eastAsia="宋体" w:hAnsi="Cambria Math"/>
                            <w:kern w:val="0"/>
                            <w:sz w:val="24"/>
                            <w:szCs w:val="24"/>
                          </w:rPr>
                          <m:t>-</m:t>
                        </m:r>
                        <m:sSub>
                          <m:sSubPr>
                            <m:ctrlPr>
                              <w:rPr>
                                <w:rFonts w:ascii="Cambria Math" w:eastAsia="宋体" w:hAnsi="Cambria Math"/>
                                <w:kern w:val="0"/>
                                <w:sz w:val="24"/>
                                <w:szCs w:val="24"/>
                              </w:rPr>
                            </m:ctrlPr>
                          </m:sSubPr>
                          <m:e>
                            <m:r>
                              <w:rPr>
                                <w:rFonts w:ascii="Cambria Math" w:eastAsia="宋体" w:hAnsi="Cambria Math"/>
                                <w:kern w:val="0"/>
                                <w:sz w:val="24"/>
                                <w:szCs w:val="24"/>
                              </w:rPr>
                              <m:t>E</m:t>
                            </m:r>
                          </m:e>
                          <m:sub>
                            <m:r>
                              <w:rPr>
                                <w:rFonts w:ascii="Cambria Math" w:eastAsia="宋体" w:hAnsi="Cambria Math" w:hint="eastAsia"/>
                                <w:kern w:val="0"/>
                                <w:sz w:val="24"/>
                                <w:szCs w:val="24"/>
                              </w:rPr>
                              <m:t>r</m:t>
                            </m:r>
                          </m:sub>
                        </m:sSub>
                        <m:r>
                          <m:rPr>
                            <m:sty m:val="p"/>
                          </m:rPr>
                          <w:rPr>
                            <w:rFonts w:ascii="Cambria Math" w:eastAsia="宋体" w:hAnsi="Cambria Math"/>
                            <w:kern w:val="0"/>
                            <w:sz w:val="24"/>
                            <w:szCs w:val="24"/>
                          </w:rPr>
                          <m:t>×</m:t>
                        </m:r>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i</m:t>
                            </m:r>
                          </m:sub>
                        </m:sSub>
                      </m:e>
                    </m:nary>
                  </m:num>
                  <m:den>
                    <m:r>
                      <m:rPr>
                        <m:sty m:val="p"/>
                      </m:rPr>
                      <w:rPr>
                        <w:rFonts w:ascii="Cambria Math" w:eastAsia="宋体" w:hAnsi="Cambria Math"/>
                        <w:kern w:val="0"/>
                        <w:sz w:val="24"/>
                        <w:szCs w:val="24"/>
                      </w:rPr>
                      <m:t>1000</m:t>
                    </m:r>
                  </m:den>
                </m:f>
              </m:oMath>
            </m:oMathPara>
          </w:p>
        </w:tc>
        <w:tc>
          <w:tcPr>
            <w:tcW w:w="694" w:type="dxa"/>
            <w:vAlign w:val="center"/>
          </w:tcPr>
          <w:p w14:paraId="6F9F38EA" w14:textId="77777777" w:rsidR="00CE59C5" w:rsidRDefault="00000000">
            <w:pPr>
              <w:autoSpaceDE w:val="0"/>
              <w:autoSpaceDN w:val="0"/>
              <w:spacing w:line="360" w:lineRule="auto"/>
              <w:rPr>
                <w:rFonts w:ascii="Times New Roman" w:eastAsia="宋体" w:hAnsi="Times New Roman"/>
                <w:kern w:val="0"/>
                <w:sz w:val="24"/>
                <w:szCs w:val="24"/>
              </w:rPr>
            </w:pPr>
            <w:r>
              <w:rPr>
                <w:rFonts w:ascii="Times New Roman" w:eastAsia="宋体" w:hAnsi="Times New Roman"/>
                <w:kern w:val="0"/>
                <w:sz w:val="24"/>
                <w:szCs w:val="24"/>
              </w:rPr>
              <w:t>(A.0.3)</w:t>
            </w:r>
          </w:p>
        </w:tc>
      </w:tr>
      <w:tr w:rsidR="00CE59C5" w14:paraId="429C6849" w14:textId="77777777">
        <w:trPr>
          <w:trHeight w:val="340"/>
        </w:trPr>
        <w:tc>
          <w:tcPr>
            <w:tcW w:w="843" w:type="dxa"/>
            <w:vAlign w:val="center"/>
          </w:tcPr>
          <w:p w14:paraId="162431AD"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式中：</w:t>
            </w:r>
          </w:p>
        </w:tc>
        <w:tc>
          <w:tcPr>
            <w:tcW w:w="566" w:type="dxa"/>
            <w:vAlign w:val="center"/>
          </w:tcPr>
          <w:p w14:paraId="05926EC0" w14:textId="77777777" w:rsidR="00CE59C5" w:rsidRDefault="00000000">
            <w:pPr>
              <w:spacing w:line="360" w:lineRule="auto"/>
              <w:rPr>
                <w:rFonts w:ascii="Times New Roman" w:eastAsia="宋体" w:hAnsi="Times New Roman"/>
                <w:iCs/>
                <w:kern w:val="0"/>
                <w:sz w:val="24"/>
                <w:szCs w:val="24"/>
              </w:rPr>
            </w:pPr>
            <m:oMathPara>
              <m:oMath>
                <m:sSub>
                  <m:sSubPr>
                    <m:ctrlPr>
                      <w:rPr>
                        <w:rFonts w:ascii="Cambria Math" w:eastAsia="宋体" w:hAnsi="Cambria Math"/>
                        <w:kern w:val="0"/>
                        <w:sz w:val="24"/>
                        <w:szCs w:val="24"/>
                      </w:rPr>
                    </m:ctrlPr>
                  </m:sSubPr>
                  <m:e>
                    <m:r>
                      <w:rPr>
                        <w:rFonts w:ascii="Cambria Math" w:eastAsia="宋体" w:hAnsi="Cambria Math"/>
                        <w:kern w:val="0"/>
                        <w:sz w:val="24"/>
                        <w:szCs w:val="24"/>
                      </w:rPr>
                      <m:t>E</m:t>
                    </m:r>
                  </m:e>
                  <m:sub>
                    <m:r>
                      <w:rPr>
                        <w:rFonts w:ascii="Cambria Math" w:eastAsia="宋体" w:hAnsi="Cambria Math"/>
                        <w:kern w:val="0"/>
                        <w:sz w:val="24"/>
                        <w:szCs w:val="24"/>
                      </w:rPr>
                      <m:t>i</m:t>
                    </m:r>
                  </m:sub>
                </m:sSub>
              </m:oMath>
            </m:oMathPara>
          </w:p>
        </w:tc>
        <w:tc>
          <w:tcPr>
            <w:tcW w:w="6897" w:type="dxa"/>
            <w:gridSpan w:val="2"/>
            <w:tcMar>
              <w:left w:w="0" w:type="dxa"/>
              <w:right w:w="0" w:type="dxa"/>
            </w:tcMar>
            <w:vAlign w:val="center"/>
          </w:tcPr>
          <w:p w14:paraId="4F351611" w14:textId="77777777" w:rsidR="00CE59C5" w:rsidRDefault="00000000">
            <w:pPr>
              <w:spacing w:line="360" w:lineRule="auto"/>
              <w:rPr>
                <w:rFonts w:ascii="Times New Roman" w:eastAsia="宋体" w:hAnsi="Times New Roman"/>
                <w:iCs/>
                <w:kern w:val="0"/>
                <w:sz w:val="24"/>
                <w:szCs w:val="24"/>
              </w:rPr>
            </w:pPr>
            <w:r>
              <w:rPr>
                <w:rFonts w:ascii="Times New Roman" w:eastAsia="宋体" w:hAnsi="Times New Roman"/>
                <w:iCs/>
                <w:kern w:val="0"/>
                <w:sz w:val="24"/>
                <w:szCs w:val="24"/>
              </w:rPr>
              <w:t>——</w:t>
            </w:r>
            <w:r>
              <w:rPr>
                <w:rFonts w:ascii="Times New Roman" w:eastAsia="宋体" w:hAnsi="Times New Roman"/>
                <w:iCs/>
                <w:kern w:val="0"/>
                <w:sz w:val="24"/>
                <w:szCs w:val="24"/>
              </w:rPr>
              <w:t>建筑</w:t>
            </w:r>
            <w:r>
              <w:rPr>
                <w:rFonts w:ascii="Times New Roman" w:eastAsia="宋体" w:hAnsi="Times New Roman" w:hint="eastAsia"/>
                <w:iCs/>
                <w:kern w:val="0"/>
                <w:sz w:val="24"/>
                <w:szCs w:val="24"/>
              </w:rPr>
              <w:t>第</w:t>
            </w:r>
            <m:oMath>
              <m:r>
                <w:rPr>
                  <w:rFonts w:ascii="Cambria Math" w:eastAsia="宋体" w:hAnsi="Cambria Math"/>
                  <w:kern w:val="0"/>
                  <w:sz w:val="24"/>
                  <w:szCs w:val="24"/>
                </w:rPr>
                <m:t>i</m:t>
              </m:r>
            </m:oMath>
            <w:r>
              <w:rPr>
                <w:rFonts w:ascii="Times New Roman" w:eastAsia="宋体" w:hAnsi="Times New Roman" w:hint="eastAsia"/>
                <w:kern w:val="0"/>
                <w:sz w:val="24"/>
                <w:szCs w:val="24"/>
              </w:rPr>
              <w:t>类能源年消耗量，单位</w:t>
            </w:r>
            <w:r>
              <w:rPr>
                <w:rFonts w:ascii="Times New Roman" w:eastAsia="宋体" w:hAnsi="Times New Roman" w:hint="eastAsia"/>
                <w:kern w:val="0"/>
                <w:sz w:val="24"/>
                <w:szCs w:val="24"/>
              </w:rPr>
              <w:t>/</w:t>
            </w:r>
            <w:r>
              <w:rPr>
                <w:rFonts w:ascii="Times New Roman" w:eastAsia="宋体" w:hAnsi="Times New Roman"/>
                <w:kern w:val="0"/>
                <w:sz w:val="24"/>
                <w:szCs w:val="24"/>
              </w:rPr>
              <w:t>a</w:t>
            </w:r>
            <w:r>
              <w:rPr>
                <w:rFonts w:ascii="Times New Roman" w:eastAsia="宋体" w:hAnsi="Times New Roman"/>
                <w:iCs/>
                <w:kern w:val="0"/>
                <w:sz w:val="24"/>
                <w:szCs w:val="24"/>
              </w:rPr>
              <w:t>；</w:t>
            </w:r>
          </w:p>
        </w:tc>
      </w:tr>
      <w:tr w:rsidR="00CE59C5" w14:paraId="74E1F528" w14:textId="77777777">
        <w:trPr>
          <w:trHeight w:val="340"/>
        </w:trPr>
        <w:tc>
          <w:tcPr>
            <w:tcW w:w="843" w:type="dxa"/>
            <w:vAlign w:val="center"/>
          </w:tcPr>
          <w:p w14:paraId="055997C2" w14:textId="77777777" w:rsidR="00CE59C5" w:rsidRDefault="00CE59C5">
            <w:pPr>
              <w:spacing w:line="360" w:lineRule="auto"/>
              <w:rPr>
                <w:rFonts w:ascii="Times New Roman" w:eastAsia="宋体" w:hAnsi="Times New Roman"/>
                <w:kern w:val="0"/>
                <w:sz w:val="24"/>
                <w:szCs w:val="24"/>
              </w:rPr>
            </w:pPr>
          </w:p>
        </w:tc>
        <w:tc>
          <w:tcPr>
            <w:tcW w:w="566" w:type="dxa"/>
          </w:tcPr>
          <w:p w14:paraId="591F9BC8" w14:textId="77777777" w:rsidR="00CE59C5" w:rsidRDefault="00000000">
            <w:pPr>
              <w:spacing w:line="360" w:lineRule="auto"/>
              <w:rPr>
                <w:rFonts w:ascii="Times New Roman" w:eastAsia="宋体" w:hAnsi="Times New Roman"/>
                <w:iCs/>
                <w:kern w:val="0"/>
                <w:sz w:val="24"/>
                <w:szCs w:val="24"/>
              </w:rPr>
            </w:pPr>
            <m:oMathPara>
              <m:oMath>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i</m:t>
                    </m:r>
                  </m:sub>
                </m:sSub>
              </m:oMath>
            </m:oMathPara>
          </w:p>
        </w:tc>
        <w:tc>
          <w:tcPr>
            <w:tcW w:w="6897" w:type="dxa"/>
            <w:gridSpan w:val="2"/>
            <w:tcMar>
              <w:left w:w="0" w:type="dxa"/>
              <w:right w:w="0" w:type="dxa"/>
            </w:tcMar>
            <w:vAlign w:val="center"/>
          </w:tcPr>
          <w:p w14:paraId="701F1E80" w14:textId="77777777" w:rsidR="00CE59C5" w:rsidRDefault="00000000">
            <w:pPr>
              <w:spacing w:line="360" w:lineRule="auto"/>
              <w:rPr>
                <w:rFonts w:ascii="Times New Roman" w:eastAsia="宋体" w:hAnsi="Times New Roman"/>
                <w:iCs/>
                <w:kern w:val="0"/>
                <w:sz w:val="24"/>
                <w:szCs w:val="24"/>
              </w:rPr>
            </w:pPr>
            <w:r>
              <w:rPr>
                <w:rFonts w:ascii="Times New Roman" w:eastAsia="宋体" w:hAnsi="Times New Roman"/>
                <w:iCs/>
                <w:kern w:val="0"/>
                <w:sz w:val="24"/>
                <w:szCs w:val="24"/>
              </w:rPr>
              <w:t>——</w:t>
            </w:r>
            <w:r>
              <w:rPr>
                <w:rFonts w:ascii="Times New Roman" w:eastAsia="宋体" w:hAnsi="Times New Roman" w:hint="eastAsia"/>
                <w:iCs/>
                <w:kern w:val="0"/>
                <w:sz w:val="24"/>
                <w:szCs w:val="24"/>
              </w:rPr>
              <w:t>第</w:t>
            </w:r>
            <m:oMath>
              <m:r>
                <w:rPr>
                  <w:rFonts w:ascii="Cambria Math" w:eastAsia="宋体" w:hAnsi="Cambria Math"/>
                  <w:kern w:val="0"/>
                  <w:sz w:val="24"/>
                  <w:szCs w:val="24"/>
                </w:rPr>
                <m:t>i</m:t>
              </m:r>
            </m:oMath>
            <w:r>
              <w:rPr>
                <w:rFonts w:ascii="Times New Roman" w:eastAsia="宋体" w:hAnsi="Times New Roman"/>
                <w:iCs/>
                <w:kern w:val="0"/>
                <w:sz w:val="24"/>
                <w:szCs w:val="24"/>
              </w:rPr>
              <w:t>类能源碳排放因子，主要能源排放因子按现行国家标准《建筑碳排放计</w:t>
            </w:r>
            <w:r>
              <w:rPr>
                <w:rFonts w:ascii="Times New Roman" w:eastAsia="宋体" w:hAnsi="Times New Roman" w:hint="eastAsia"/>
                <w:iCs/>
                <w:kern w:val="0"/>
                <w:sz w:val="24"/>
                <w:szCs w:val="24"/>
              </w:rPr>
              <w:t>算标准确定》</w:t>
            </w:r>
            <w:r>
              <w:rPr>
                <w:rFonts w:ascii="Times New Roman" w:eastAsia="宋体" w:hAnsi="Times New Roman"/>
                <w:iCs/>
                <w:kern w:val="0"/>
                <w:sz w:val="24"/>
                <w:szCs w:val="24"/>
              </w:rPr>
              <w:t>GB/T 51366</w:t>
            </w:r>
            <w:r>
              <w:rPr>
                <w:rFonts w:ascii="Times New Roman" w:eastAsia="宋体" w:hAnsi="Times New Roman"/>
                <w:iCs/>
                <w:kern w:val="0"/>
                <w:sz w:val="24"/>
                <w:szCs w:val="24"/>
              </w:rPr>
              <w:t>，电力排放因子按本标准第</w:t>
            </w:r>
            <w:r>
              <w:rPr>
                <w:rFonts w:ascii="Times New Roman" w:eastAsia="宋体" w:hAnsi="Times New Roman" w:hint="eastAsia"/>
                <w:iCs/>
                <w:kern w:val="0"/>
                <w:sz w:val="24"/>
                <w:szCs w:val="24"/>
              </w:rPr>
              <w:t>5</w:t>
            </w:r>
            <w:r>
              <w:rPr>
                <w:rFonts w:ascii="Times New Roman" w:eastAsia="宋体" w:hAnsi="Times New Roman"/>
                <w:iCs/>
                <w:kern w:val="0"/>
                <w:sz w:val="24"/>
                <w:szCs w:val="24"/>
              </w:rPr>
              <w:t>.1.3</w:t>
            </w:r>
            <w:r>
              <w:rPr>
                <w:rFonts w:ascii="Times New Roman" w:eastAsia="宋体" w:hAnsi="Times New Roman" w:hint="eastAsia"/>
                <w:iCs/>
                <w:kern w:val="0"/>
                <w:sz w:val="24"/>
                <w:szCs w:val="24"/>
              </w:rPr>
              <w:t>及</w:t>
            </w:r>
            <w:r>
              <w:rPr>
                <w:rFonts w:ascii="Times New Roman" w:eastAsia="宋体" w:hAnsi="Times New Roman" w:hint="eastAsia"/>
                <w:iCs/>
                <w:kern w:val="0"/>
                <w:sz w:val="24"/>
                <w:szCs w:val="24"/>
              </w:rPr>
              <w:t>5</w:t>
            </w:r>
            <w:r>
              <w:rPr>
                <w:rFonts w:ascii="Times New Roman" w:eastAsia="宋体" w:hAnsi="Times New Roman"/>
                <w:iCs/>
                <w:kern w:val="0"/>
                <w:sz w:val="24"/>
                <w:szCs w:val="24"/>
              </w:rPr>
              <w:t>.2.3</w:t>
            </w:r>
            <w:r>
              <w:rPr>
                <w:rFonts w:ascii="Times New Roman" w:eastAsia="宋体" w:hAnsi="Times New Roman"/>
                <w:iCs/>
                <w:kern w:val="0"/>
                <w:sz w:val="24"/>
                <w:szCs w:val="24"/>
              </w:rPr>
              <w:t>条进行选取；</w:t>
            </w:r>
          </w:p>
        </w:tc>
      </w:tr>
      <w:tr w:rsidR="00CE59C5" w14:paraId="30B3DABE" w14:textId="77777777">
        <w:trPr>
          <w:trHeight w:val="340"/>
        </w:trPr>
        <w:tc>
          <w:tcPr>
            <w:tcW w:w="843" w:type="dxa"/>
            <w:vAlign w:val="center"/>
          </w:tcPr>
          <w:p w14:paraId="1B86E5A9" w14:textId="77777777" w:rsidR="00CE59C5" w:rsidRDefault="00CE59C5">
            <w:pPr>
              <w:spacing w:line="360" w:lineRule="auto"/>
              <w:rPr>
                <w:rFonts w:ascii="Times New Roman" w:eastAsia="宋体" w:hAnsi="Times New Roman"/>
                <w:kern w:val="0"/>
                <w:sz w:val="24"/>
                <w:szCs w:val="24"/>
              </w:rPr>
            </w:pPr>
          </w:p>
        </w:tc>
        <w:tc>
          <w:tcPr>
            <w:tcW w:w="566" w:type="dxa"/>
            <w:vAlign w:val="center"/>
          </w:tcPr>
          <w:p w14:paraId="21254E0D" w14:textId="77777777" w:rsidR="00CE59C5" w:rsidRDefault="00000000">
            <w:pPr>
              <w:spacing w:line="360" w:lineRule="auto"/>
              <w:rPr>
                <w:rFonts w:ascii="Times New Roman" w:eastAsia="宋体" w:hAnsi="Times New Roman"/>
                <w:i/>
                <w:kern w:val="0"/>
                <w:sz w:val="24"/>
                <w:szCs w:val="24"/>
              </w:rPr>
            </w:pPr>
            <m:oMathPara>
              <m:oMath>
                <m:sSub>
                  <m:sSubPr>
                    <m:ctrlPr>
                      <w:rPr>
                        <w:rFonts w:ascii="Cambria Math" w:eastAsia="宋体" w:hAnsi="Cambria Math"/>
                        <w:kern w:val="0"/>
                        <w:sz w:val="24"/>
                        <w:szCs w:val="24"/>
                      </w:rPr>
                    </m:ctrlPr>
                  </m:sSubPr>
                  <m:e>
                    <m:r>
                      <w:rPr>
                        <w:rFonts w:ascii="Cambria Math" w:eastAsia="宋体" w:hAnsi="Cambria Math"/>
                        <w:kern w:val="0"/>
                        <w:sz w:val="24"/>
                        <w:szCs w:val="24"/>
                      </w:rPr>
                      <m:t>E</m:t>
                    </m:r>
                  </m:e>
                  <m:sub>
                    <m:r>
                      <w:rPr>
                        <w:rFonts w:ascii="Cambria Math" w:eastAsia="宋体" w:hAnsi="Cambria Math" w:hint="eastAsia"/>
                        <w:kern w:val="0"/>
                        <w:sz w:val="24"/>
                        <w:szCs w:val="24"/>
                      </w:rPr>
                      <m:t>r</m:t>
                    </m:r>
                  </m:sub>
                </m:sSub>
              </m:oMath>
            </m:oMathPara>
          </w:p>
        </w:tc>
        <w:tc>
          <w:tcPr>
            <w:tcW w:w="6897" w:type="dxa"/>
            <w:gridSpan w:val="2"/>
            <w:tcMar>
              <w:left w:w="0" w:type="dxa"/>
              <w:right w:w="0" w:type="dxa"/>
            </w:tcMar>
            <w:vAlign w:val="center"/>
          </w:tcPr>
          <w:p w14:paraId="30A7CEC3" w14:textId="77777777" w:rsidR="00CE59C5" w:rsidRDefault="00000000">
            <w:pPr>
              <w:spacing w:line="360" w:lineRule="auto"/>
              <w:rPr>
                <w:rFonts w:ascii="Times New Roman" w:eastAsia="宋体" w:hAnsi="Times New Roman"/>
                <w:iCs/>
                <w:kern w:val="0"/>
                <w:sz w:val="24"/>
                <w:szCs w:val="24"/>
              </w:rPr>
            </w:pPr>
            <w:r>
              <w:rPr>
                <w:rFonts w:ascii="Times New Roman" w:eastAsia="宋体" w:hAnsi="Times New Roman" w:hint="eastAsia"/>
                <w:iCs/>
                <w:kern w:val="0"/>
                <w:sz w:val="24"/>
                <w:szCs w:val="24"/>
              </w:rPr>
              <w:t>年可再生能源发电量，</w:t>
            </w:r>
            <w:r>
              <w:rPr>
                <w:rFonts w:ascii="Times New Roman" w:eastAsia="宋体" w:hAnsi="Times New Roman" w:hint="eastAsia"/>
                <w:iCs/>
                <w:kern w:val="0"/>
                <w:sz w:val="24"/>
                <w:szCs w:val="24"/>
              </w:rPr>
              <w:t>k</w:t>
            </w:r>
            <w:r>
              <w:rPr>
                <w:rFonts w:ascii="Times New Roman" w:eastAsia="宋体" w:hAnsi="Times New Roman"/>
                <w:iCs/>
                <w:kern w:val="0"/>
                <w:sz w:val="24"/>
                <w:szCs w:val="24"/>
              </w:rPr>
              <w:t>Wh/a</w:t>
            </w:r>
            <w:r>
              <w:rPr>
                <w:rFonts w:ascii="Times New Roman" w:eastAsia="宋体" w:hAnsi="Times New Roman" w:hint="eastAsia"/>
                <w:iCs/>
                <w:kern w:val="0"/>
                <w:sz w:val="24"/>
                <w:szCs w:val="24"/>
              </w:rPr>
              <w:t>；</w:t>
            </w:r>
          </w:p>
        </w:tc>
      </w:tr>
    </w:tbl>
    <w:p w14:paraId="7EDB84EF" w14:textId="77777777" w:rsidR="00CE59C5" w:rsidRDefault="00000000">
      <w:pPr>
        <w:spacing w:line="360" w:lineRule="auto"/>
        <w:rPr>
          <w:rFonts w:ascii="Times New Roman" w:eastAsia="宋体" w:hAnsi="Times New Roman"/>
          <w:sz w:val="24"/>
          <w:szCs w:val="24"/>
        </w:rPr>
      </w:pPr>
      <w:r>
        <w:rPr>
          <w:rFonts w:ascii="Times New Roman" w:eastAsia="宋体" w:hAnsi="Times New Roman"/>
          <w:sz w:val="24"/>
          <w:szCs w:val="24"/>
        </w:rPr>
        <w:lastRenderedPageBreak/>
        <w:t xml:space="preserve">A.0.4 </w:t>
      </w:r>
      <w:r>
        <w:rPr>
          <w:rFonts w:ascii="Times New Roman" w:eastAsia="宋体" w:hAnsi="Times New Roman" w:hint="eastAsia"/>
          <w:sz w:val="24"/>
          <w:szCs w:val="24"/>
        </w:rPr>
        <w:t>园区</w:t>
      </w:r>
      <w:r>
        <w:rPr>
          <w:rFonts w:ascii="Times New Roman" w:eastAsia="宋体" w:hAnsi="Times New Roman"/>
          <w:sz w:val="24"/>
          <w:szCs w:val="24"/>
        </w:rPr>
        <w:t>内市政碳排放应包含废弃物处理、市政给排水系统及市政照明碳排放量，并应按下式计算：</w:t>
      </w: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8"/>
        <w:gridCol w:w="838"/>
        <w:gridCol w:w="5687"/>
        <w:gridCol w:w="789"/>
      </w:tblGrid>
      <w:tr w:rsidR="00CE59C5" w14:paraId="7ACFAEB8" w14:textId="77777777">
        <w:trPr>
          <w:jc w:val="center"/>
        </w:trPr>
        <w:tc>
          <w:tcPr>
            <w:tcW w:w="7513" w:type="dxa"/>
            <w:gridSpan w:val="3"/>
            <w:vAlign w:val="center"/>
          </w:tcPr>
          <w:p w14:paraId="4687C3D4" w14:textId="77777777" w:rsidR="00CE59C5" w:rsidRDefault="00000000">
            <w:pPr>
              <w:spacing w:line="360" w:lineRule="auto"/>
              <w:rPr>
                <w:rFonts w:ascii="Times New Roman" w:eastAsia="宋体" w:hAnsi="Times New Roman"/>
                <w:kern w:val="0"/>
                <w:sz w:val="24"/>
                <w:szCs w:val="24"/>
              </w:rPr>
            </w:pPr>
            <m:oMathPara>
              <m:oMath>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d</m:t>
                    </m:r>
                    <m:r>
                      <m:rPr>
                        <m:sty m:val="p"/>
                      </m:rPr>
                      <w:rPr>
                        <w:rFonts w:ascii="Cambria Math" w:eastAsia="宋体" w:hAnsi="Cambria Math"/>
                        <w:kern w:val="0"/>
                        <w:sz w:val="24"/>
                        <w:szCs w:val="24"/>
                      </w:rPr>
                      <m:t>,</m:t>
                    </m:r>
                    <m:r>
                      <w:rPr>
                        <w:rFonts w:ascii="Cambria Math" w:eastAsia="宋体" w:hAnsi="Cambria Math"/>
                        <w:kern w:val="0"/>
                        <w:sz w:val="24"/>
                        <w:szCs w:val="24"/>
                      </w:rPr>
                      <m:t>m</m:t>
                    </m:r>
                  </m:sub>
                </m:sSub>
                <m:r>
                  <m:rPr>
                    <m:sty m:val="p"/>
                  </m:rPr>
                  <w:rPr>
                    <w:rFonts w:ascii="Cambria Math" w:eastAsia="宋体" w:hAnsi="Cambria Math"/>
                    <w:kern w:val="0"/>
                    <w:sz w:val="24"/>
                    <w:szCs w:val="24"/>
                  </w:rPr>
                  <m:t>=</m:t>
                </m:r>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d</m:t>
                    </m:r>
                    <m:r>
                      <m:rPr>
                        <m:sty m:val="p"/>
                      </m:rPr>
                      <w:rPr>
                        <w:rFonts w:ascii="Cambria Math" w:eastAsia="宋体" w:hAnsi="Cambria Math"/>
                        <w:kern w:val="0"/>
                        <w:sz w:val="24"/>
                        <w:szCs w:val="24"/>
                      </w:rPr>
                      <m:t>,</m:t>
                    </m:r>
                    <m:r>
                      <w:rPr>
                        <w:rFonts w:ascii="Cambria Math" w:eastAsia="宋体" w:hAnsi="Cambria Math"/>
                        <w:kern w:val="0"/>
                        <w:sz w:val="24"/>
                        <w:szCs w:val="24"/>
                      </w:rPr>
                      <m:t>m</m:t>
                    </m:r>
                    <m:r>
                      <m:rPr>
                        <m:sty m:val="p"/>
                      </m:rPr>
                      <w:rPr>
                        <w:rFonts w:ascii="Cambria Math" w:eastAsia="宋体" w:hAnsi="Cambria Math"/>
                        <w:kern w:val="0"/>
                        <w:sz w:val="24"/>
                        <w:szCs w:val="24"/>
                      </w:rPr>
                      <m:t>1</m:t>
                    </m:r>
                  </m:sub>
                </m:sSub>
                <m:r>
                  <m:rPr>
                    <m:sty m:val="p"/>
                  </m:rPr>
                  <w:rPr>
                    <w:rFonts w:ascii="Cambria Math" w:eastAsia="宋体" w:hAnsi="Cambria Math"/>
                    <w:kern w:val="0"/>
                    <w:sz w:val="24"/>
                    <w:szCs w:val="24"/>
                  </w:rPr>
                  <m:t>+</m:t>
                </m:r>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d</m:t>
                    </m:r>
                    <m:r>
                      <m:rPr>
                        <m:sty m:val="p"/>
                      </m:rPr>
                      <w:rPr>
                        <w:rFonts w:ascii="Cambria Math" w:eastAsia="宋体" w:hAnsi="Cambria Math"/>
                        <w:kern w:val="0"/>
                        <w:sz w:val="24"/>
                        <w:szCs w:val="24"/>
                      </w:rPr>
                      <m:t>,</m:t>
                    </m:r>
                    <m:r>
                      <w:rPr>
                        <w:rFonts w:ascii="Cambria Math" w:eastAsia="宋体" w:hAnsi="Cambria Math"/>
                        <w:kern w:val="0"/>
                        <w:sz w:val="24"/>
                        <w:szCs w:val="24"/>
                      </w:rPr>
                      <m:t>m</m:t>
                    </m:r>
                    <m:r>
                      <m:rPr>
                        <m:sty m:val="p"/>
                      </m:rPr>
                      <w:rPr>
                        <w:rFonts w:ascii="Cambria Math" w:eastAsia="宋体" w:hAnsi="Cambria Math"/>
                        <w:kern w:val="0"/>
                        <w:sz w:val="24"/>
                        <w:szCs w:val="24"/>
                      </w:rPr>
                      <m:t>2</m:t>
                    </m:r>
                  </m:sub>
                </m:sSub>
                <m:r>
                  <m:rPr>
                    <m:sty m:val="p"/>
                  </m:rPr>
                  <w:rPr>
                    <w:rFonts w:ascii="Cambria Math" w:eastAsia="宋体" w:hAnsi="Cambria Math"/>
                    <w:kern w:val="0"/>
                    <w:sz w:val="24"/>
                    <w:szCs w:val="24"/>
                  </w:rPr>
                  <m:t>+</m:t>
                </m:r>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d</m:t>
                    </m:r>
                    <m:r>
                      <m:rPr>
                        <m:sty m:val="p"/>
                      </m:rPr>
                      <w:rPr>
                        <w:rFonts w:ascii="Cambria Math" w:eastAsia="宋体" w:hAnsi="Cambria Math"/>
                        <w:kern w:val="0"/>
                        <w:sz w:val="24"/>
                        <w:szCs w:val="24"/>
                      </w:rPr>
                      <m:t>,</m:t>
                    </m:r>
                    <m:r>
                      <w:rPr>
                        <w:rFonts w:ascii="Cambria Math" w:eastAsia="宋体" w:hAnsi="Cambria Math"/>
                        <w:kern w:val="0"/>
                        <w:sz w:val="24"/>
                        <w:szCs w:val="24"/>
                      </w:rPr>
                      <m:t>m</m:t>
                    </m:r>
                    <m:r>
                      <m:rPr>
                        <m:sty m:val="p"/>
                      </m:rPr>
                      <w:rPr>
                        <w:rFonts w:ascii="Cambria Math" w:eastAsia="宋体" w:hAnsi="Cambria Math"/>
                        <w:kern w:val="0"/>
                        <w:sz w:val="24"/>
                        <w:szCs w:val="24"/>
                      </w:rPr>
                      <m:t>3</m:t>
                    </m:r>
                  </m:sub>
                </m:sSub>
              </m:oMath>
            </m:oMathPara>
          </w:p>
        </w:tc>
        <w:tc>
          <w:tcPr>
            <w:tcW w:w="789" w:type="dxa"/>
            <w:vAlign w:val="center"/>
          </w:tcPr>
          <w:p w14:paraId="449DF513"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(A.0.4)</w:t>
            </w:r>
          </w:p>
        </w:tc>
      </w:tr>
      <w:tr w:rsidR="00CE59C5" w14:paraId="0425BA9F" w14:textId="77777777">
        <w:trPr>
          <w:trHeight w:val="340"/>
          <w:jc w:val="center"/>
        </w:trPr>
        <w:tc>
          <w:tcPr>
            <w:tcW w:w="988" w:type="dxa"/>
            <w:vAlign w:val="center"/>
          </w:tcPr>
          <w:p w14:paraId="0C6EBA5D"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式中：</w:t>
            </w:r>
          </w:p>
        </w:tc>
        <w:tc>
          <w:tcPr>
            <w:tcW w:w="838" w:type="dxa"/>
            <w:vAlign w:val="center"/>
          </w:tcPr>
          <w:p w14:paraId="0EF03C75" w14:textId="77777777" w:rsidR="00CE59C5" w:rsidRDefault="00000000">
            <w:pPr>
              <w:spacing w:line="360" w:lineRule="auto"/>
              <w:rPr>
                <w:rFonts w:ascii="Times New Roman" w:eastAsia="宋体" w:hAnsi="Times New Roman"/>
                <w:kern w:val="0"/>
                <w:sz w:val="24"/>
                <w:szCs w:val="24"/>
              </w:rPr>
            </w:pPr>
            <m:oMath>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d</m:t>
                  </m:r>
                  <m:r>
                    <m:rPr>
                      <m:sty m:val="p"/>
                    </m:rPr>
                    <w:rPr>
                      <w:rFonts w:ascii="Cambria Math" w:eastAsia="宋体" w:hAnsi="Cambria Math"/>
                      <w:kern w:val="0"/>
                      <w:sz w:val="24"/>
                      <w:szCs w:val="24"/>
                    </w:rPr>
                    <m:t>,</m:t>
                  </m:r>
                  <m:r>
                    <w:rPr>
                      <w:rFonts w:ascii="Cambria Math" w:eastAsia="宋体" w:hAnsi="Cambria Math"/>
                      <w:kern w:val="0"/>
                      <w:sz w:val="24"/>
                      <w:szCs w:val="24"/>
                    </w:rPr>
                    <m:t>m</m:t>
                  </m:r>
                  <m:r>
                    <m:rPr>
                      <m:sty m:val="p"/>
                    </m:rPr>
                    <w:rPr>
                      <w:rFonts w:ascii="Cambria Math" w:eastAsia="宋体" w:hAnsi="Cambria Math"/>
                      <w:kern w:val="0"/>
                      <w:sz w:val="24"/>
                      <w:szCs w:val="24"/>
                    </w:rPr>
                    <m:t>1</m:t>
                  </m:r>
                </m:sub>
              </m:sSub>
            </m:oMath>
            <w:r>
              <w:rPr>
                <w:rFonts w:ascii="Times New Roman" w:eastAsia="宋体" w:hAnsi="Times New Roman"/>
                <w:kern w:val="0"/>
                <w:sz w:val="24"/>
                <w:szCs w:val="24"/>
              </w:rPr>
              <w:t xml:space="preserve"> </w:t>
            </w:r>
          </w:p>
        </w:tc>
        <w:tc>
          <w:tcPr>
            <w:tcW w:w="6476" w:type="dxa"/>
            <w:gridSpan w:val="2"/>
            <w:tcMar>
              <w:left w:w="0" w:type="dxa"/>
              <w:right w:w="0" w:type="dxa"/>
            </w:tcMar>
            <w:vAlign w:val="center"/>
          </w:tcPr>
          <w:p w14:paraId="75BD8F0C"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废弃物处理碳排放（</w:t>
            </w:r>
            <w:r>
              <w:rPr>
                <w:rFonts w:ascii="Times New Roman" w:eastAsia="宋体" w:hAnsi="Times New Roman"/>
                <w:kern w:val="0"/>
                <w:sz w:val="24"/>
                <w:szCs w:val="24"/>
              </w:rPr>
              <w:t>tCO</w:t>
            </w:r>
            <w:r>
              <w:rPr>
                <w:rFonts w:ascii="Times New Roman" w:eastAsia="宋体" w:hAnsi="Times New Roman"/>
                <w:kern w:val="0"/>
                <w:sz w:val="24"/>
                <w:szCs w:val="24"/>
                <w:vertAlign w:val="subscript"/>
              </w:rPr>
              <w:t>2</w:t>
            </w:r>
            <w:r>
              <w:rPr>
                <w:rFonts w:ascii="Times New Roman" w:eastAsia="宋体" w:hAnsi="Times New Roman"/>
                <w:kern w:val="0"/>
                <w:sz w:val="24"/>
                <w:szCs w:val="24"/>
              </w:rPr>
              <w:t>/a</w:t>
            </w:r>
            <w:r>
              <w:rPr>
                <w:rFonts w:ascii="Times New Roman" w:eastAsia="宋体" w:hAnsi="Times New Roman"/>
                <w:kern w:val="0"/>
                <w:sz w:val="24"/>
                <w:szCs w:val="24"/>
              </w:rPr>
              <w:t>）；</w:t>
            </w:r>
          </w:p>
        </w:tc>
      </w:tr>
      <w:tr w:rsidR="00CE59C5" w14:paraId="6F962C40" w14:textId="77777777">
        <w:trPr>
          <w:trHeight w:val="340"/>
          <w:jc w:val="center"/>
        </w:trPr>
        <w:tc>
          <w:tcPr>
            <w:tcW w:w="988" w:type="dxa"/>
            <w:vAlign w:val="center"/>
          </w:tcPr>
          <w:p w14:paraId="36751198" w14:textId="77777777" w:rsidR="00CE59C5" w:rsidRDefault="00CE59C5">
            <w:pPr>
              <w:spacing w:line="360" w:lineRule="auto"/>
              <w:rPr>
                <w:rFonts w:ascii="Times New Roman" w:eastAsia="宋体" w:hAnsi="Times New Roman"/>
                <w:kern w:val="0"/>
                <w:sz w:val="24"/>
                <w:szCs w:val="24"/>
              </w:rPr>
            </w:pPr>
          </w:p>
        </w:tc>
        <w:tc>
          <w:tcPr>
            <w:tcW w:w="838" w:type="dxa"/>
          </w:tcPr>
          <w:p w14:paraId="4430D806" w14:textId="77777777" w:rsidR="00CE59C5" w:rsidRDefault="00000000">
            <w:pPr>
              <w:spacing w:line="360" w:lineRule="auto"/>
              <w:rPr>
                <w:rFonts w:ascii="Times New Roman" w:eastAsia="宋体" w:hAnsi="Times New Roman"/>
                <w:kern w:val="0"/>
                <w:sz w:val="24"/>
                <w:szCs w:val="24"/>
              </w:rPr>
            </w:pPr>
            <m:oMath>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d</m:t>
                  </m:r>
                  <m:r>
                    <m:rPr>
                      <m:sty m:val="p"/>
                    </m:rPr>
                    <w:rPr>
                      <w:rFonts w:ascii="Cambria Math" w:eastAsia="宋体" w:hAnsi="Cambria Math"/>
                      <w:kern w:val="0"/>
                      <w:sz w:val="24"/>
                      <w:szCs w:val="24"/>
                    </w:rPr>
                    <m:t>,</m:t>
                  </m:r>
                  <m:r>
                    <w:rPr>
                      <w:rFonts w:ascii="Cambria Math" w:eastAsia="宋体" w:hAnsi="Cambria Math"/>
                      <w:kern w:val="0"/>
                      <w:sz w:val="24"/>
                      <w:szCs w:val="24"/>
                    </w:rPr>
                    <m:t>m</m:t>
                  </m:r>
                  <m:r>
                    <m:rPr>
                      <m:sty m:val="p"/>
                    </m:rPr>
                    <w:rPr>
                      <w:rFonts w:ascii="Cambria Math" w:eastAsia="宋体" w:hAnsi="Cambria Math"/>
                      <w:kern w:val="0"/>
                      <w:sz w:val="24"/>
                      <w:szCs w:val="24"/>
                    </w:rPr>
                    <m:t>2</m:t>
                  </m:r>
                </m:sub>
              </m:sSub>
            </m:oMath>
            <w:r>
              <w:rPr>
                <w:rFonts w:ascii="Times New Roman" w:eastAsia="宋体" w:hAnsi="Times New Roman"/>
                <w:kern w:val="0"/>
                <w:sz w:val="24"/>
                <w:szCs w:val="24"/>
              </w:rPr>
              <w:t xml:space="preserve"> </w:t>
            </w:r>
          </w:p>
        </w:tc>
        <w:tc>
          <w:tcPr>
            <w:tcW w:w="6476" w:type="dxa"/>
            <w:gridSpan w:val="2"/>
            <w:tcMar>
              <w:left w:w="0" w:type="dxa"/>
              <w:right w:w="0" w:type="dxa"/>
            </w:tcMar>
            <w:vAlign w:val="center"/>
          </w:tcPr>
          <w:p w14:paraId="50307F73"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hint="eastAsia"/>
                <w:kern w:val="0"/>
                <w:sz w:val="24"/>
                <w:szCs w:val="24"/>
              </w:rPr>
              <w:t>园区</w:t>
            </w:r>
            <w:r>
              <w:rPr>
                <w:rFonts w:ascii="Times New Roman" w:eastAsia="宋体" w:hAnsi="Times New Roman"/>
                <w:kern w:val="0"/>
                <w:sz w:val="24"/>
                <w:szCs w:val="24"/>
              </w:rPr>
              <w:t>给排水系统碳排放（</w:t>
            </w:r>
            <w:r>
              <w:rPr>
                <w:rFonts w:ascii="Times New Roman" w:eastAsia="宋体" w:hAnsi="Times New Roman"/>
                <w:kern w:val="0"/>
                <w:sz w:val="24"/>
                <w:szCs w:val="24"/>
              </w:rPr>
              <w:t>tCO</w:t>
            </w:r>
            <w:r>
              <w:rPr>
                <w:rFonts w:ascii="Times New Roman" w:eastAsia="宋体" w:hAnsi="Times New Roman"/>
                <w:kern w:val="0"/>
                <w:sz w:val="24"/>
                <w:szCs w:val="24"/>
                <w:vertAlign w:val="subscript"/>
              </w:rPr>
              <w:t>2</w:t>
            </w:r>
            <w:r>
              <w:rPr>
                <w:rFonts w:ascii="Times New Roman" w:eastAsia="宋体" w:hAnsi="Times New Roman"/>
                <w:kern w:val="0"/>
                <w:sz w:val="24"/>
                <w:szCs w:val="24"/>
              </w:rPr>
              <w:t>/a</w:t>
            </w:r>
            <w:r>
              <w:rPr>
                <w:rFonts w:ascii="Times New Roman" w:eastAsia="宋体" w:hAnsi="Times New Roman"/>
                <w:kern w:val="0"/>
                <w:sz w:val="24"/>
                <w:szCs w:val="24"/>
              </w:rPr>
              <w:t>）；</w:t>
            </w:r>
          </w:p>
        </w:tc>
      </w:tr>
      <w:tr w:rsidR="00CE59C5" w14:paraId="3BD29636" w14:textId="77777777">
        <w:trPr>
          <w:trHeight w:val="340"/>
          <w:jc w:val="center"/>
        </w:trPr>
        <w:tc>
          <w:tcPr>
            <w:tcW w:w="988" w:type="dxa"/>
            <w:vAlign w:val="center"/>
          </w:tcPr>
          <w:p w14:paraId="6F2C8C68" w14:textId="77777777" w:rsidR="00CE59C5" w:rsidRDefault="00CE59C5">
            <w:pPr>
              <w:spacing w:line="360" w:lineRule="auto"/>
              <w:rPr>
                <w:rFonts w:ascii="Times New Roman" w:eastAsia="宋体" w:hAnsi="Times New Roman"/>
                <w:kern w:val="0"/>
                <w:sz w:val="24"/>
                <w:szCs w:val="24"/>
              </w:rPr>
            </w:pPr>
          </w:p>
        </w:tc>
        <w:tc>
          <w:tcPr>
            <w:tcW w:w="838" w:type="dxa"/>
          </w:tcPr>
          <w:p w14:paraId="1B13670C" w14:textId="77777777" w:rsidR="00CE59C5" w:rsidRDefault="00000000">
            <w:pPr>
              <w:spacing w:line="360" w:lineRule="auto"/>
              <w:rPr>
                <w:rFonts w:ascii="Times New Roman" w:eastAsia="宋体" w:hAnsi="Times New Roman"/>
                <w:kern w:val="0"/>
                <w:sz w:val="24"/>
                <w:szCs w:val="24"/>
              </w:rPr>
            </w:pPr>
            <m:oMath>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d</m:t>
                  </m:r>
                  <m:r>
                    <m:rPr>
                      <m:sty m:val="p"/>
                    </m:rPr>
                    <w:rPr>
                      <w:rFonts w:ascii="Cambria Math" w:eastAsia="宋体" w:hAnsi="Cambria Math"/>
                      <w:kern w:val="0"/>
                      <w:sz w:val="24"/>
                      <w:szCs w:val="24"/>
                    </w:rPr>
                    <m:t>,</m:t>
                  </m:r>
                  <m:r>
                    <w:rPr>
                      <w:rFonts w:ascii="Cambria Math" w:eastAsia="宋体" w:hAnsi="Cambria Math"/>
                      <w:kern w:val="0"/>
                      <w:sz w:val="24"/>
                      <w:szCs w:val="24"/>
                    </w:rPr>
                    <m:t>m</m:t>
                  </m:r>
                  <m:r>
                    <m:rPr>
                      <m:sty m:val="p"/>
                    </m:rPr>
                    <w:rPr>
                      <w:rFonts w:ascii="Cambria Math" w:eastAsia="宋体" w:hAnsi="Cambria Math"/>
                      <w:kern w:val="0"/>
                      <w:sz w:val="24"/>
                      <w:szCs w:val="24"/>
                    </w:rPr>
                    <m:t>3</m:t>
                  </m:r>
                </m:sub>
              </m:sSub>
            </m:oMath>
            <w:r>
              <w:rPr>
                <w:rFonts w:ascii="Times New Roman" w:eastAsia="宋体" w:hAnsi="Times New Roman"/>
                <w:kern w:val="0"/>
                <w:sz w:val="24"/>
                <w:szCs w:val="24"/>
              </w:rPr>
              <w:t xml:space="preserve"> </w:t>
            </w:r>
          </w:p>
        </w:tc>
        <w:tc>
          <w:tcPr>
            <w:tcW w:w="6476" w:type="dxa"/>
            <w:gridSpan w:val="2"/>
            <w:tcMar>
              <w:left w:w="0" w:type="dxa"/>
              <w:right w:w="0" w:type="dxa"/>
            </w:tcMar>
            <w:vAlign w:val="center"/>
          </w:tcPr>
          <w:p w14:paraId="67A83A54"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市政照明碳排放（</w:t>
            </w:r>
            <w:r>
              <w:rPr>
                <w:rFonts w:ascii="Times New Roman" w:eastAsia="宋体" w:hAnsi="Times New Roman"/>
                <w:kern w:val="0"/>
                <w:sz w:val="24"/>
                <w:szCs w:val="24"/>
              </w:rPr>
              <w:t>tCO</w:t>
            </w:r>
            <w:r>
              <w:rPr>
                <w:rFonts w:ascii="Times New Roman" w:eastAsia="宋体" w:hAnsi="Times New Roman"/>
                <w:kern w:val="0"/>
                <w:sz w:val="24"/>
                <w:szCs w:val="24"/>
                <w:vertAlign w:val="subscript"/>
              </w:rPr>
              <w:t>2</w:t>
            </w:r>
            <w:r>
              <w:rPr>
                <w:rFonts w:ascii="Times New Roman" w:eastAsia="宋体" w:hAnsi="Times New Roman"/>
                <w:kern w:val="0"/>
                <w:sz w:val="24"/>
                <w:szCs w:val="24"/>
              </w:rPr>
              <w:t>/a</w:t>
            </w:r>
            <w:r>
              <w:rPr>
                <w:rFonts w:ascii="Times New Roman" w:eastAsia="宋体" w:hAnsi="Times New Roman"/>
                <w:kern w:val="0"/>
                <w:sz w:val="24"/>
                <w:szCs w:val="24"/>
              </w:rPr>
              <w:t>）。</w:t>
            </w:r>
          </w:p>
        </w:tc>
      </w:tr>
    </w:tbl>
    <w:p w14:paraId="18D96C76" w14:textId="77777777" w:rsidR="00CE59C5" w:rsidRDefault="00000000">
      <w:pPr>
        <w:spacing w:line="360" w:lineRule="auto"/>
        <w:rPr>
          <w:rFonts w:ascii="Times New Roman" w:eastAsia="宋体" w:hAnsi="Times New Roman"/>
          <w:sz w:val="24"/>
          <w:szCs w:val="24"/>
        </w:rPr>
      </w:pPr>
      <w:r>
        <w:rPr>
          <w:rFonts w:ascii="Times New Roman" w:eastAsia="宋体" w:hAnsi="Times New Roman"/>
          <w:sz w:val="24"/>
          <w:szCs w:val="24"/>
        </w:rPr>
        <w:t xml:space="preserve">A.0.5 </w:t>
      </w:r>
      <w:r>
        <w:rPr>
          <w:rFonts w:ascii="Times New Roman" w:eastAsia="宋体" w:hAnsi="Times New Roman" w:hint="eastAsia"/>
          <w:sz w:val="24"/>
          <w:szCs w:val="24"/>
        </w:rPr>
        <w:t>园区</w:t>
      </w:r>
      <w:r>
        <w:rPr>
          <w:rFonts w:ascii="Times New Roman" w:eastAsia="宋体" w:hAnsi="Times New Roman"/>
          <w:sz w:val="24"/>
          <w:szCs w:val="24"/>
        </w:rPr>
        <w:t>内废弃物处理碳排放量应按下式计算：</w:t>
      </w: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8"/>
        <w:gridCol w:w="838"/>
        <w:gridCol w:w="5782"/>
        <w:gridCol w:w="694"/>
      </w:tblGrid>
      <w:tr w:rsidR="00CE59C5" w14:paraId="745518B3" w14:textId="77777777">
        <w:trPr>
          <w:jc w:val="center"/>
        </w:trPr>
        <w:tc>
          <w:tcPr>
            <w:tcW w:w="7608" w:type="dxa"/>
            <w:gridSpan w:val="3"/>
            <w:vAlign w:val="center"/>
          </w:tcPr>
          <w:p w14:paraId="6822B259" w14:textId="77777777" w:rsidR="00CE59C5" w:rsidRDefault="00000000">
            <w:pPr>
              <w:spacing w:line="360" w:lineRule="auto"/>
              <w:rPr>
                <w:rFonts w:ascii="Times New Roman" w:eastAsia="宋体" w:hAnsi="Times New Roman"/>
                <w:kern w:val="0"/>
                <w:sz w:val="24"/>
                <w:szCs w:val="24"/>
              </w:rPr>
            </w:pPr>
            <m:oMathPara>
              <m:oMath>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d</m:t>
                    </m:r>
                    <m:r>
                      <m:rPr>
                        <m:sty m:val="p"/>
                      </m:rPr>
                      <w:rPr>
                        <w:rFonts w:ascii="Cambria Math" w:eastAsia="宋体" w:hAnsi="Cambria Math"/>
                        <w:kern w:val="0"/>
                        <w:sz w:val="24"/>
                        <w:szCs w:val="24"/>
                      </w:rPr>
                      <m:t>,</m:t>
                    </m:r>
                    <m:r>
                      <w:rPr>
                        <w:rFonts w:ascii="Cambria Math" w:eastAsia="宋体" w:hAnsi="Cambria Math"/>
                        <w:kern w:val="0"/>
                        <w:sz w:val="24"/>
                        <w:szCs w:val="24"/>
                      </w:rPr>
                      <m:t>m</m:t>
                    </m:r>
                    <m:r>
                      <m:rPr>
                        <m:sty m:val="p"/>
                      </m:rPr>
                      <w:rPr>
                        <w:rFonts w:ascii="Cambria Math" w:eastAsia="宋体" w:hAnsi="Cambria Math"/>
                        <w:kern w:val="0"/>
                        <w:sz w:val="24"/>
                        <w:szCs w:val="24"/>
                      </w:rPr>
                      <m:t>1</m:t>
                    </m:r>
                  </m:sub>
                </m:sSub>
                <m:r>
                  <m:rPr>
                    <m:sty m:val="p"/>
                  </m:rPr>
                  <w:rPr>
                    <w:rFonts w:ascii="Cambria Math" w:eastAsia="宋体" w:hAnsi="Cambria Math"/>
                    <w:kern w:val="0"/>
                    <w:sz w:val="24"/>
                    <w:szCs w:val="24"/>
                  </w:rPr>
                  <m:t>=</m:t>
                </m:r>
                <m:f>
                  <m:fPr>
                    <m:ctrlPr>
                      <w:rPr>
                        <w:rFonts w:ascii="Cambria Math" w:eastAsia="宋体" w:hAnsi="Cambria Math"/>
                        <w:kern w:val="0"/>
                        <w:sz w:val="24"/>
                        <w:szCs w:val="24"/>
                      </w:rPr>
                    </m:ctrlPr>
                  </m:fPr>
                  <m:num>
                    <m:nary>
                      <m:naryPr>
                        <m:chr m:val="∑"/>
                        <m:limLoc m:val="undOvr"/>
                        <m:ctrlPr>
                          <w:rPr>
                            <w:rFonts w:ascii="Cambria Math" w:eastAsia="宋体" w:hAnsi="Cambria Math"/>
                            <w:kern w:val="0"/>
                            <w:sz w:val="24"/>
                            <w:szCs w:val="24"/>
                          </w:rPr>
                        </m:ctrlPr>
                      </m:naryPr>
                      <m:sub>
                        <m:r>
                          <w:rPr>
                            <w:rFonts w:ascii="Cambria Math" w:eastAsia="宋体" w:hAnsi="Cambria Math"/>
                            <w:kern w:val="0"/>
                            <w:sz w:val="24"/>
                            <w:szCs w:val="24"/>
                          </w:rPr>
                          <m:t>i</m:t>
                        </m:r>
                        <m:r>
                          <m:rPr>
                            <m:sty m:val="p"/>
                          </m:rPr>
                          <w:rPr>
                            <w:rFonts w:ascii="Cambria Math" w:eastAsia="宋体" w:hAnsi="Cambria Math"/>
                            <w:kern w:val="0"/>
                            <w:sz w:val="24"/>
                            <w:szCs w:val="24"/>
                          </w:rPr>
                          <m:t>=1</m:t>
                        </m:r>
                      </m:sub>
                      <m:sup>
                        <m:r>
                          <w:rPr>
                            <w:rFonts w:ascii="Cambria Math" w:eastAsia="宋体" w:hAnsi="Cambria Math"/>
                            <w:kern w:val="0"/>
                            <w:sz w:val="24"/>
                            <w:szCs w:val="24"/>
                          </w:rPr>
                          <m:t>n</m:t>
                        </m:r>
                      </m:sup>
                      <m:e>
                        <m:r>
                          <m:rPr>
                            <m:sty m:val="p"/>
                          </m:rPr>
                          <w:rPr>
                            <w:rFonts w:ascii="Cambria Math" w:eastAsia="宋体" w:hAnsi="Cambria Math"/>
                            <w:kern w:val="0"/>
                            <w:sz w:val="24"/>
                            <w:szCs w:val="24"/>
                          </w:rPr>
                          <m:t>(</m:t>
                        </m:r>
                        <m:sSub>
                          <m:sSubPr>
                            <m:ctrlPr>
                              <w:rPr>
                                <w:rFonts w:ascii="Cambria Math" w:eastAsia="宋体" w:hAnsi="Cambria Math"/>
                                <w:kern w:val="0"/>
                                <w:sz w:val="24"/>
                                <w:szCs w:val="24"/>
                              </w:rPr>
                            </m:ctrlPr>
                          </m:sSubPr>
                          <m:e>
                            <m:r>
                              <w:rPr>
                                <w:rFonts w:ascii="Cambria Math" w:eastAsia="宋体" w:hAnsi="Cambria Math"/>
                                <w:kern w:val="0"/>
                                <w:sz w:val="24"/>
                                <w:szCs w:val="24"/>
                              </w:rPr>
                              <m:t>Wa</m:t>
                            </m:r>
                          </m:e>
                          <m:sub>
                            <m:r>
                              <w:rPr>
                                <w:rFonts w:ascii="Cambria Math" w:eastAsia="宋体" w:hAnsi="Cambria Math"/>
                                <w:kern w:val="0"/>
                                <w:sz w:val="24"/>
                                <w:szCs w:val="24"/>
                              </w:rPr>
                              <m:t>i</m:t>
                            </m:r>
                          </m:sub>
                        </m:sSub>
                      </m:e>
                    </m:nary>
                    <m:r>
                      <m:rPr>
                        <m:sty m:val="p"/>
                      </m:rPr>
                      <w:rPr>
                        <w:rFonts w:ascii="Cambria Math" w:eastAsia="宋体" w:hAnsi="Cambria Math"/>
                        <w:kern w:val="0"/>
                        <w:sz w:val="24"/>
                        <w:szCs w:val="24"/>
                      </w:rPr>
                      <m:t>×</m:t>
                    </m:r>
                    <m:sSub>
                      <m:sSubPr>
                        <m:ctrlPr>
                          <w:rPr>
                            <w:rFonts w:ascii="Cambria Math" w:eastAsia="宋体" w:hAnsi="Cambria Math"/>
                            <w:kern w:val="0"/>
                            <w:sz w:val="24"/>
                            <w:szCs w:val="24"/>
                          </w:rPr>
                        </m:ctrlPr>
                      </m:sSubPr>
                      <m:e>
                        <m:r>
                          <w:rPr>
                            <w:rFonts w:ascii="Cambria Math" w:eastAsia="宋体" w:hAnsi="Cambria Math"/>
                            <w:kern w:val="0"/>
                            <w:sz w:val="24"/>
                            <w:szCs w:val="24"/>
                          </w:rPr>
                          <m:t>P</m:t>
                        </m:r>
                      </m:e>
                      <m:sub>
                        <m:r>
                          <w:rPr>
                            <w:rFonts w:ascii="Cambria Math" w:eastAsia="宋体" w:hAnsi="Cambria Math"/>
                            <w:kern w:val="0"/>
                            <w:sz w:val="24"/>
                            <w:szCs w:val="24"/>
                          </w:rPr>
                          <m:t>i</m:t>
                        </m:r>
                      </m:sub>
                    </m:sSub>
                    <m:r>
                      <m:rPr>
                        <m:sty m:val="p"/>
                      </m:rPr>
                      <w:rPr>
                        <w:rFonts w:ascii="Cambria Math" w:eastAsia="宋体" w:hAnsi="Cambria Math"/>
                        <w:kern w:val="0"/>
                        <w:sz w:val="24"/>
                        <w:szCs w:val="24"/>
                      </w:rPr>
                      <m:t>)×</m:t>
                    </m:r>
                    <m:r>
                      <w:rPr>
                        <w:rFonts w:ascii="Cambria Math" w:eastAsia="宋体" w:hAnsi="Cambria Math"/>
                        <w:kern w:val="0"/>
                        <w:sz w:val="24"/>
                        <w:szCs w:val="24"/>
                      </w:rPr>
                      <m:t>E</m:t>
                    </m:r>
                    <m:sSub>
                      <m:sSubPr>
                        <m:ctrlPr>
                          <w:rPr>
                            <w:rFonts w:ascii="Cambria Math" w:eastAsia="宋体" w:hAnsi="Cambria Math"/>
                            <w:kern w:val="0"/>
                            <w:sz w:val="24"/>
                            <w:szCs w:val="24"/>
                          </w:rPr>
                        </m:ctrlPr>
                      </m:sSubPr>
                      <m:e>
                        <m:r>
                          <w:rPr>
                            <w:rFonts w:ascii="Cambria Math" w:eastAsia="宋体" w:hAnsi="Cambria Math"/>
                            <w:kern w:val="0"/>
                            <w:sz w:val="24"/>
                            <w:szCs w:val="24"/>
                          </w:rPr>
                          <m:t>F</m:t>
                        </m:r>
                      </m:e>
                      <m:sub>
                        <m:r>
                          <w:rPr>
                            <w:rFonts w:ascii="Cambria Math" w:eastAsia="宋体" w:hAnsi="Cambria Math"/>
                            <w:kern w:val="0"/>
                            <w:sz w:val="24"/>
                            <w:szCs w:val="24"/>
                          </w:rPr>
                          <m:t>wa</m:t>
                        </m:r>
                      </m:sub>
                    </m:sSub>
                    <m:r>
                      <m:rPr>
                        <m:sty m:val="p"/>
                      </m:rPr>
                      <w:rPr>
                        <w:rFonts w:ascii="Cambria Math" w:eastAsia="宋体" w:hAnsi="Cambria Math"/>
                        <w:kern w:val="0"/>
                        <w:sz w:val="24"/>
                        <w:szCs w:val="24"/>
                      </w:rPr>
                      <m:t>×365</m:t>
                    </m:r>
                  </m:num>
                  <m:den>
                    <m:r>
                      <m:rPr>
                        <m:sty m:val="p"/>
                      </m:rPr>
                      <w:rPr>
                        <w:rFonts w:ascii="Cambria Math" w:eastAsia="宋体" w:hAnsi="Cambria Math"/>
                        <w:kern w:val="0"/>
                        <w:sz w:val="24"/>
                        <w:szCs w:val="24"/>
                      </w:rPr>
                      <m:t>1000</m:t>
                    </m:r>
                  </m:den>
                </m:f>
              </m:oMath>
            </m:oMathPara>
          </w:p>
        </w:tc>
        <w:tc>
          <w:tcPr>
            <w:tcW w:w="694" w:type="dxa"/>
            <w:vAlign w:val="center"/>
          </w:tcPr>
          <w:p w14:paraId="64C1A7F4"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(A.0.5)</w:t>
            </w:r>
          </w:p>
        </w:tc>
      </w:tr>
      <w:tr w:rsidR="00CE59C5" w14:paraId="20296277" w14:textId="77777777">
        <w:trPr>
          <w:trHeight w:val="340"/>
          <w:jc w:val="center"/>
        </w:trPr>
        <w:tc>
          <w:tcPr>
            <w:tcW w:w="988" w:type="dxa"/>
            <w:vAlign w:val="center"/>
          </w:tcPr>
          <w:p w14:paraId="7FA17BCA"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式中：</w:t>
            </w:r>
          </w:p>
        </w:tc>
        <w:tc>
          <w:tcPr>
            <w:tcW w:w="838" w:type="dxa"/>
            <w:vAlign w:val="center"/>
          </w:tcPr>
          <w:p w14:paraId="711702D2" w14:textId="77777777" w:rsidR="00CE59C5" w:rsidRDefault="00000000">
            <w:pPr>
              <w:spacing w:line="360" w:lineRule="auto"/>
              <w:rPr>
                <w:rFonts w:ascii="Times New Roman" w:eastAsia="宋体" w:hAnsi="Times New Roman"/>
                <w:kern w:val="0"/>
                <w:sz w:val="24"/>
                <w:szCs w:val="24"/>
              </w:rPr>
            </w:pPr>
            <m:oMath>
              <m:sSub>
                <m:sSubPr>
                  <m:ctrlPr>
                    <w:rPr>
                      <w:rFonts w:ascii="Cambria Math" w:eastAsia="宋体" w:hAnsi="Cambria Math"/>
                      <w:kern w:val="0"/>
                      <w:sz w:val="24"/>
                      <w:szCs w:val="24"/>
                    </w:rPr>
                  </m:ctrlPr>
                </m:sSubPr>
                <m:e>
                  <m:r>
                    <w:rPr>
                      <w:rFonts w:ascii="Cambria Math" w:eastAsia="宋体" w:hAnsi="Cambria Math"/>
                      <w:kern w:val="0"/>
                      <w:sz w:val="24"/>
                      <w:szCs w:val="24"/>
                    </w:rPr>
                    <m:t>Wa</m:t>
                  </m:r>
                </m:e>
                <m:sub>
                  <m:r>
                    <w:rPr>
                      <w:rFonts w:ascii="Cambria Math" w:eastAsia="宋体" w:hAnsi="Cambria Math"/>
                      <w:kern w:val="0"/>
                      <w:sz w:val="24"/>
                      <w:szCs w:val="24"/>
                    </w:rPr>
                    <m:t>i</m:t>
                  </m:r>
                </m:sub>
              </m:sSub>
            </m:oMath>
            <w:r>
              <w:rPr>
                <w:rFonts w:ascii="Times New Roman" w:eastAsia="宋体" w:hAnsi="Times New Roman"/>
                <w:kern w:val="0"/>
                <w:sz w:val="24"/>
                <w:szCs w:val="24"/>
              </w:rPr>
              <w:t xml:space="preserve"> </w:t>
            </w:r>
          </w:p>
        </w:tc>
        <w:tc>
          <w:tcPr>
            <w:tcW w:w="6476" w:type="dxa"/>
            <w:gridSpan w:val="2"/>
            <w:tcMar>
              <w:left w:w="0" w:type="dxa"/>
              <w:right w:w="0" w:type="dxa"/>
            </w:tcMar>
            <w:vAlign w:val="center"/>
          </w:tcPr>
          <w:p w14:paraId="05015BBF"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第</w:t>
            </w:r>
            <m:oMath>
              <m:r>
                <w:rPr>
                  <w:rFonts w:ascii="Cambria Math" w:eastAsia="宋体" w:hAnsi="Cambria Math"/>
                  <w:kern w:val="0"/>
                  <w:sz w:val="24"/>
                  <w:szCs w:val="24"/>
                </w:rPr>
                <m:t>i</m:t>
              </m:r>
            </m:oMath>
            <w:r>
              <w:rPr>
                <w:rFonts w:ascii="Times New Roman" w:eastAsia="宋体" w:hAnsi="Times New Roman"/>
                <w:kern w:val="0"/>
                <w:sz w:val="24"/>
                <w:szCs w:val="24"/>
              </w:rPr>
              <w:t>类建筑日人均废弃物处理量（</w:t>
            </w:r>
            <w:r>
              <w:rPr>
                <w:rFonts w:ascii="Times New Roman" w:eastAsia="宋体" w:hAnsi="Times New Roman"/>
                <w:kern w:val="0"/>
                <w:sz w:val="24"/>
                <w:szCs w:val="24"/>
              </w:rPr>
              <w:t>kg/(</w:t>
            </w:r>
            <w:r>
              <w:rPr>
                <w:rFonts w:ascii="Times New Roman" w:eastAsia="宋体" w:hAnsi="Times New Roman"/>
                <w:kern w:val="0"/>
                <w:sz w:val="24"/>
                <w:szCs w:val="24"/>
              </w:rPr>
              <w:t>人</w:t>
            </w:r>
            <w:r>
              <w:rPr>
                <w:rFonts w:ascii="Times New Roman" w:eastAsia="宋体" w:hAnsi="Times New Roman"/>
                <w:kern w:val="0"/>
                <w:sz w:val="24"/>
                <w:szCs w:val="24"/>
              </w:rPr>
              <w:sym w:font="Wingdings" w:char="F09E"/>
            </w:r>
            <w:r>
              <w:rPr>
                <w:rFonts w:ascii="Times New Roman" w:eastAsia="宋体" w:hAnsi="Times New Roman"/>
                <w:kern w:val="0"/>
                <w:sz w:val="24"/>
                <w:szCs w:val="24"/>
              </w:rPr>
              <w:t>d)</w:t>
            </w:r>
            <w:r>
              <w:rPr>
                <w:rFonts w:ascii="Times New Roman" w:eastAsia="宋体" w:hAnsi="Times New Roman"/>
                <w:kern w:val="0"/>
                <w:sz w:val="24"/>
                <w:szCs w:val="24"/>
              </w:rPr>
              <w:t>）；</w:t>
            </w:r>
          </w:p>
        </w:tc>
      </w:tr>
      <w:tr w:rsidR="00CE59C5" w14:paraId="66C639B3" w14:textId="77777777">
        <w:trPr>
          <w:trHeight w:val="340"/>
          <w:jc w:val="center"/>
        </w:trPr>
        <w:tc>
          <w:tcPr>
            <w:tcW w:w="988" w:type="dxa"/>
            <w:vAlign w:val="center"/>
          </w:tcPr>
          <w:p w14:paraId="6EB32BEB" w14:textId="77777777" w:rsidR="00CE59C5" w:rsidRDefault="00CE59C5">
            <w:pPr>
              <w:spacing w:line="360" w:lineRule="auto"/>
              <w:rPr>
                <w:rFonts w:ascii="Times New Roman" w:eastAsia="宋体" w:hAnsi="Times New Roman"/>
                <w:kern w:val="0"/>
                <w:sz w:val="24"/>
                <w:szCs w:val="24"/>
              </w:rPr>
            </w:pPr>
          </w:p>
        </w:tc>
        <w:tc>
          <w:tcPr>
            <w:tcW w:w="838" w:type="dxa"/>
            <w:vAlign w:val="center"/>
          </w:tcPr>
          <w:p w14:paraId="6AA8DB84" w14:textId="77777777" w:rsidR="00CE59C5" w:rsidRDefault="00000000">
            <w:pPr>
              <w:spacing w:line="360" w:lineRule="auto"/>
              <w:rPr>
                <w:rFonts w:ascii="Times New Roman" w:eastAsia="宋体" w:hAnsi="Times New Roman"/>
                <w:kern w:val="0"/>
                <w:sz w:val="24"/>
                <w:szCs w:val="24"/>
              </w:rPr>
            </w:pPr>
            <m:oMath>
              <m:sSub>
                <m:sSubPr>
                  <m:ctrlPr>
                    <w:rPr>
                      <w:rFonts w:ascii="Cambria Math" w:eastAsia="宋体" w:hAnsi="Cambria Math"/>
                      <w:kern w:val="0"/>
                      <w:sz w:val="24"/>
                      <w:szCs w:val="24"/>
                    </w:rPr>
                  </m:ctrlPr>
                </m:sSubPr>
                <m:e>
                  <m:r>
                    <w:rPr>
                      <w:rFonts w:ascii="Cambria Math" w:eastAsia="宋体" w:hAnsi="Cambria Math"/>
                      <w:kern w:val="0"/>
                      <w:sz w:val="24"/>
                      <w:szCs w:val="24"/>
                    </w:rPr>
                    <m:t>P</m:t>
                  </m:r>
                </m:e>
                <m:sub>
                  <m:r>
                    <w:rPr>
                      <w:rFonts w:ascii="Cambria Math" w:eastAsia="宋体" w:hAnsi="Cambria Math"/>
                      <w:kern w:val="0"/>
                      <w:sz w:val="24"/>
                      <w:szCs w:val="24"/>
                    </w:rPr>
                    <m:t>i</m:t>
                  </m:r>
                </m:sub>
              </m:sSub>
            </m:oMath>
            <w:r>
              <w:rPr>
                <w:rFonts w:ascii="Times New Roman" w:eastAsia="宋体" w:hAnsi="Times New Roman"/>
                <w:kern w:val="0"/>
                <w:sz w:val="24"/>
                <w:szCs w:val="24"/>
              </w:rPr>
              <w:t xml:space="preserve"> </w:t>
            </w:r>
          </w:p>
        </w:tc>
        <w:tc>
          <w:tcPr>
            <w:tcW w:w="6476" w:type="dxa"/>
            <w:gridSpan w:val="2"/>
            <w:tcMar>
              <w:left w:w="0" w:type="dxa"/>
              <w:right w:w="0" w:type="dxa"/>
            </w:tcMar>
            <w:vAlign w:val="center"/>
          </w:tcPr>
          <w:p w14:paraId="7526A649"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hint="eastAsia"/>
                <w:kern w:val="0"/>
                <w:sz w:val="24"/>
                <w:szCs w:val="24"/>
              </w:rPr>
              <w:t>园区</w:t>
            </w:r>
            <w:r>
              <w:rPr>
                <w:rFonts w:ascii="Times New Roman" w:eastAsia="宋体" w:hAnsi="Times New Roman"/>
                <w:kern w:val="0"/>
                <w:sz w:val="24"/>
                <w:szCs w:val="24"/>
              </w:rPr>
              <w:t>内第</w:t>
            </w:r>
            <m:oMath>
              <m:r>
                <w:rPr>
                  <w:rFonts w:ascii="Cambria Math" w:eastAsia="宋体" w:hAnsi="Cambria Math"/>
                  <w:kern w:val="0"/>
                  <w:sz w:val="24"/>
                  <w:szCs w:val="24"/>
                </w:rPr>
                <m:t>i</m:t>
              </m:r>
            </m:oMath>
            <w:r>
              <w:rPr>
                <w:rFonts w:ascii="Times New Roman" w:eastAsia="宋体" w:hAnsi="Times New Roman"/>
                <w:kern w:val="0"/>
                <w:sz w:val="24"/>
                <w:szCs w:val="24"/>
              </w:rPr>
              <w:t>类建筑总人数（人）；</w:t>
            </w:r>
          </w:p>
        </w:tc>
      </w:tr>
      <w:tr w:rsidR="00CE59C5" w14:paraId="314601B1" w14:textId="77777777">
        <w:trPr>
          <w:trHeight w:val="340"/>
          <w:jc w:val="center"/>
        </w:trPr>
        <w:tc>
          <w:tcPr>
            <w:tcW w:w="988" w:type="dxa"/>
            <w:vAlign w:val="center"/>
          </w:tcPr>
          <w:p w14:paraId="5DA0798B" w14:textId="77777777" w:rsidR="00CE59C5" w:rsidRDefault="00CE59C5">
            <w:pPr>
              <w:spacing w:line="360" w:lineRule="auto"/>
              <w:rPr>
                <w:rFonts w:ascii="Times New Roman" w:eastAsia="宋体" w:hAnsi="Times New Roman"/>
                <w:kern w:val="0"/>
                <w:sz w:val="24"/>
                <w:szCs w:val="24"/>
              </w:rPr>
            </w:pPr>
          </w:p>
        </w:tc>
        <w:tc>
          <w:tcPr>
            <w:tcW w:w="838" w:type="dxa"/>
            <w:vAlign w:val="center"/>
          </w:tcPr>
          <w:p w14:paraId="7063AA73" w14:textId="77777777" w:rsidR="00CE59C5" w:rsidRDefault="00000000">
            <w:pPr>
              <w:spacing w:line="360" w:lineRule="auto"/>
              <w:rPr>
                <w:rFonts w:ascii="Times New Roman" w:eastAsia="宋体" w:hAnsi="Times New Roman"/>
                <w:kern w:val="0"/>
                <w:sz w:val="24"/>
                <w:szCs w:val="24"/>
              </w:rPr>
            </w:pPr>
            <m:oMath>
              <m:sSub>
                <m:sSubPr>
                  <m:ctrlPr>
                    <w:rPr>
                      <w:rFonts w:ascii="Cambria Math" w:eastAsia="宋体" w:hAnsi="Cambria Math"/>
                      <w:kern w:val="0"/>
                      <w:sz w:val="24"/>
                      <w:szCs w:val="24"/>
                    </w:rPr>
                  </m:ctrlPr>
                </m:sSubPr>
                <m:e>
                  <m:r>
                    <w:rPr>
                      <w:rFonts w:ascii="Cambria Math" w:eastAsia="宋体" w:hAnsi="Cambria Math"/>
                      <w:kern w:val="0"/>
                      <w:sz w:val="24"/>
                      <w:szCs w:val="24"/>
                    </w:rPr>
                    <m:t>EF</m:t>
                  </m:r>
                </m:e>
                <m:sub>
                  <m:r>
                    <w:rPr>
                      <w:rFonts w:ascii="Cambria Math" w:eastAsia="宋体" w:hAnsi="Cambria Math"/>
                      <w:kern w:val="0"/>
                      <w:sz w:val="24"/>
                      <w:szCs w:val="24"/>
                    </w:rPr>
                    <m:t>wa</m:t>
                  </m:r>
                </m:sub>
              </m:sSub>
            </m:oMath>
            <w:r>
              <w:rPr>
                <w:rFonts w:ascii="Times New Roman" w:eastAsia="宋体" w:hAnsi="Times New Roman"/>
                <w:kern w:val="0"/>
                <w:sz w:val="24"/>
                <w:szCs w:val="24"/>
              </w:rPr>
              <w:t xml:space="preserve"> </w:t>
            </w:r>
          </w:p>
        </w:tc>
        <w:tc>
          <w:tcPr>
            <w:tcW w:w="6476" w:type="dxa"/>
            <w:gridSpan w:val="2"/>
            <w:tcMar>
              <w:left w:w="0" w:type="dxa"/>
              <w:right w:w="0" w:type="dxa"/>
            </w:tcMar>
            <w:vAlign w:val="center"/>
          </w:tcPr>
          <w:p w14:paraId="514077F0"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废弃物处理碳排放因子（</w:t>
            </w:r>
            <w:r>
              <w:rPr>
                <w:rFonts w:ascii="Times New Roman" w:eastAsia="宋体" w:hAnsi="Times New Roman"/>
                <w:kern w:val="0"/>
                <w:sz w:val="24"/>
                <w:szCs w:val="24"/>
              </w:rPr>
              <w:t>kgCO</w:t>
            </w:r>
            <w:r>
              <w:rPr>
                <w:rFonts w:ascii="Times New Roman" w:eastAsia="宋体" w:hAnsi="Times New Roman"/>
                <w:kern w:val="0"/>
                <w:sz w:val="24"/>
                <w:szCs w:val="24"/>
                <w:vertAlign w:val="subscript"/>
              </w:rPr>
              <w:t>2</w:t>
            </w:r>
            <w:r>
              <w:rPr>
                <w:rFonts w:ascii="Times New Roman" w:eastAsia="宋体" w:hAnsi="Times New Roman"/>
                <w:kern w:val="0"/>
                <w:sz w:val="24"/>
                <w:szCs w:val="24"/>
              </w:rPr>
              <w:t>/kg</w:t>
            </w:r>
            <w:r>
              <w:rPr>
                <w:rFonts w:ascii="Times New Roman" w:eastAsia="宋体" w:hAnsi="Times New Roman"/>
                <w:kern w:val="0"/>
                <w:sz w:val="24"/>
                <w:szCs w:val="24"/>
              </w:rPr>
              <w:t>）；</w:t>
            </w:r>
          </w:p>
        </w:tc>
      </w:tr>
      <w:tr w:rsidR="00CE59C5" w14:paraId="178B06BE" w14:textId="77777777">
        <w:trPr>
          <w:trHeight w:val="340"/>
          <w:jc w:val="center"/>
        </w:trPr>
        <w:tc>
          <w:tcPr>
            <w:tcW w:w="988" w:type="dxa"/>
            <w:vAlign w:val="center"/>
          </w:tcPr>
          <w:p w14:paraId="65BBA310" w14:textId="77777777" w:rsidR="00CE59C5" w:rsidRDefault="00CE59C5">
            <w:pPr>
              <w:spacing w:line="360" w:lineRule="auto"/>
              <w:rPr>
                <w:rFonts w:ascii="Times New Roman" w:eastAsia="宋体" w:hAnsi="Times New Roman"/>
                <w:kern w:val="0"/>
                <w:sz w:val="24"/>
                <w:szCs w:val="24"/>
              </w:rPr>
            </w:pPr>
          </w:p>
        </w:tc>
        <w:tc>
          <w:tcPr>
            <w:tcW w:w="838" w:type="dxa"/>
            <w:vAlign w:val="center"/>
          </w:tcPr>
          <w:p w14:paraId="6A6B8CC1" w14:textId="77777777" w:rsidR="00CE59C5" w:rsidRDefault="00000000">
            <w:pPr>
              <w:spacing w:line="360" w:lineRule="auto"/>
              <w:rPr>
                <w:rFonts w:ascii="Times New Roman" w:eastAsia="宋体" w:hAnsi="Times New Roman"/>
                <w:kern w:val="0"/>
                <w:sz w:val="24"/>
                <w:szCs w:val="24"/>
              </w:rPr>
            </w:pPr>
            <m:oMath>
              <m:r>
                <w:rPr>
                  <w:rFonts w:ascii="Cambria Math" w:eastAsia="宋体" w:hAnsi="Cambria Math"/>
                  <w:kern w:val="0"/>
                  <w:sz w:val="24"/>
                  <w:szCs w:val="24"/>
                </w:rPr>
                <m:t>i</m:t>
              </m:r>
            </m:oMath>
            <w:r>
              <w:rPr>
                <w:rFonts w:ascii="Times New Roman" w:eastAsia="宋体" w:hAnsi="Times New Roman"/>
                <w:kern w:val="0"/>
                <w:sz w:val="24"/>
                <w:szCs w:val="24"/>
              </w:rPr>
              <w:t xml:space="preserve"> </w:t>
            </w:r>
          </w:p>
        </w:tc>
        <w:tc>
          <w:tcPr>
            <w:tcW w:w="6476" w:type="dxa"/>
            <w:gridSpan w:val="2"/>
            <w:tcMar>
              <w:left w:w="0" w:type="dxa"/>
              <w:right w:w="0" w:type="dxa"/>
            </w:tcMar>
            <w:vAlign w:val="center"/>
          </w:tcPr>
          <w:p w14:paraId="3B03B030"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hint="eastAsia"/>
                <w:kern w:val="0"/>
                <w:sz w:val="24"/>
                <w:szCs w:val="24"/>
              </w:rPr>
              <w:t>园区</w:t>
            </w:r>
            <w:r>
              <w:rPr>
                <w:rFonts w:ascii="Times New Roman" w:eastAsia="宋体" w:hAnsi="Times New Roman"/>
                <w:kern w:val="0"/>
                <w:sz w:val="24"/>
                <w:szCs w:val="24"/>
              </w:rPr>
              <w:t>内建筑功能分类。</w:t>
            </w:r>
          </w:p>
        </w:tc>
      </w:tr>
    </w:tbl>
    <w:p w14:paraId="4B8E70AD" w14:textId="77777777" w:rsidR="00CE59C5" w:rsidRDefault="00000000">
      <w:pPr>
        <w:spacing w:line="360" w:lineRule="auto"/>
        <w:rPr>
          <w:rFonts w:ascii="Times New Roman" w:eastAsia="宋体" w:hAnsi="Times New Roman"/>
          <w:sz w:val="24"/>
          <w:szCs w:val="24"/>
        </w:rPr>
      </w:pPr>
      <w:r>
        <w:rPr>
          <w:rFonts w:ascii="Times New Roman" w:eastAsia="宋体" w:hAnsi="Times New Roman"/>
          <w:sz w:val="24"/>
          <w:szCs w:val="24"/>
        </w:rPr>
        <w:t xml:space="preserve">A.0.6 </w:t>
      </w:r>
      <w:r>
        <w:rPr>
          <w:rFonts w:ascii="Times New Roman" w:eastAsia="宋体" w:hAnsi="Times New Roman" w:hint="eastAsia"/>
          <w:sz w:val="24"/>
          <w:szCs w:val="24"/>
        </w:rPr>
        <w:t>园区</w:t>
      </w:r>
      <w:r>
        <w:rPr>
          <w:rFonts w:ascii="Times New Roman" w:eastAsia="宋体" w:hAnsi="Times New Roman"/>
          <w:sz w:val="24"/>
          <w:szCs w:val="24"/>
        </w:rPr>
        <w:t>内给排水系统碳排放量应按下式计算：</w:t>
      </w: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8"/>
        <w:gridCol w:w="838"/>
        <w:gridCol w:w="5782"/>
        <w:gridCol w:w="694"/>
      </w:tblGrid>
      <w:tr w:rsidR="00CE59C5" w14:paraId="079C0663" w14:textId="77777777">
        <w:trPr>
          <w:jc w:val="center"/>
        </w:trPr>
        <w:tc>
          <w:tcPr>
            <w:tcW w:w="7608" w:type="dxa"/>
            <w:gridSpan w:val="3"/>
            <w:vAlign w:val="center"/>
          </w:tcPr>
          <w:p w14:paraId="32858BE4" w14:textId="77777777" w:rsidR="00CE59C5" w:rsidRDefault="00000000">
            <w:pPr>
              <w:spacing w:line="360" w:lineRule="auto"/>
              <w:rPr>
                <w:rFonts w:ascii="Times New Roman" w:eastAsia="宋体" w:hAnsi="Times New Roman"/>
                <w:kern w:val="0"/>
                <w:sz w:val="24"/>
                <w:szCs w:val="24"/>
              </w:rPr>
            </w:pPr>
            <m:oMathPara>
              <m:oMath>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d</m:t>
                    </m:r>
                    <m:r>
                      <m:rPr>
                        <m:sty m:val="p"/>
                      </m:rPr>
                      <w:rPr>
                        <w:rFonts w:ascii="Cambria Math" w:eastAsia="宋体" w:hAnsi="Cambria Math"/>
                        <w:kern w:val="0"/>
                        <w:sz w:val="24"/>
                        <w:szCs w:val="24"/>
                      </w:rPr>
                      <m:t>,</m:t>
                    </m:r>
                    <m:r>
                      <w:rPr>
                        <w:rFonts w:ascii="Cambria Math" w:eastAsia="宋体" w:hAnsi="Cambria Math"/>
                        <w:kern w:val="0"/>
                        <w:sz w:val="24"/>
                        <w:szCs w:val="24"/>
                      </w:rPr>
                      <m:t>m</m:t>
                    </m:r>
                    <m:r>
                      <m:rPr>
                        <m:sty m:val="p"/>
                      </m:rPr>
                      <w:rPr>
                        <w:rFonts w:ascii="Cambria Math" w:eastAsia="宋体" w:hAnsi="Cambria Math"/>
                        <w:kern w:val="0"/>
                        <w:sz w:val="24"/>
                        <w:szCs w:val="24"/>
                      </w:rPr>
                      <m:t>2</m:t>
                    </m:r>
                  </m:sub>
                </m:sSub>
                <m:r>
                  <m:rPr>
                    <m:sty m:val="p"/>
                  </m:rPr>
                  <w:rPr>
                    <w:rFonts w:ascii="Cambria Math" w:eastAsia="宋体" w:hAnsi="Cambria Math"/>
                    <w:kern w:val="0"/>
                    <w:sz w:val="24"/>
                    <w:szCs w:val="24"/>
                  </w:rPr>
                  <m:t>=</m:t>
                </m:r>
                <m:f>
                  <m:fPr>
                    <m:ctrlPr>
                      <w:rPr>
                        <w:rFonts w:ascii="Cambria Math" w:eastAsia="宋体" w:hAnsi="Cambria Math"/>
                        <w:kern w:val="0"/>
                        <w:sz w:val="24"/>
                        <w:szCs w:val="24"/>
                      </w:rPr>
                    </m:ctrlPr>
                  </m:fPr>
                  <m:num>
                    <m:nary>
                      <m:naryPr>
                        <m:chr m:val="∑"/>
                        <m:limLoc m:val="undOvr"/>
                        <m:ctrlPr>
                          <w:rPr>
                            <w:rFonts w:ascii="Cambria Math" w:eastAsia="宋体" w:hAnsi="Cambria Math"/>
                            <w:kern w:val="0"/>
                            <w:sz w:val="24"/>
                            <w:szCs w:val="24"/>
                          </w:rPr>
                        </m:ctrlPr>
                      </m:naryPr>
                      <m:sub>
                        <m:r>
                          <w:rPr>
                            <w:rFonts w:ascii="Cambria Math" w:eastAsia="宋体" w:hAnsi="Cambria Math"/>
                            <w:kern w:val="0"/>
                            <w:sz w:val="24"/>
                            <w:szCs w:val="24"/>
                          </w:rPr>
                          <m:t>i</m:t>
                        </m:r>
                        <m:r>
                          <m:rPr>
                            <m:sty m:val="p"/>
                          </m:rPr>
                          <w:rPr>
                            <w:rFonts w:ascii="Cambria Math" w:eastAsia="宋体" w:hAnsi="Cambria Math"/>
                            <w:kern w:val="0"/>
                            <w:sz w:val="24"/>
                            <w:szCs w:val="24"/>
                          </w:rPr>
                          <m:t>=1</m:t>
                        </m:r>
                      </m:sub>
                      <m:sup>
                        <m:r>
                          <w:rPr>
                            <w:rFonts w:ascii="Cambria Math" w:eastAsia="宋体" w:hAnsi="Cambria Math"/>
                            <w:kern w:val="0"/>
                            <w:sz w:val="24"/>
                            <w:szCs w:val="24"/>
                          </w:rPr>
                          <m:t>n</m:t>
                        </m:r>
                      </m:sup>
                      <m:e>
                        <m:sSub>
                          <m:sSubPr>
                            <m:ctrlPr>
                              <w:rPr>
                                <w:rFonts w:ascii="Cambria Math" w:eastAsia="宋体" w:hAnsi="Cambria Math"/>
                                <w:kern w:val="0"/>
                                <w:sz w:val="24"/>
                                <w:szCs w:val="24"/>
                              </w:rPr>
                            </m:ctrlPr>
                          </m:sSubPr>
                          <m:e>
                            <m:r>
                              <w:rPr>
                                <w:rFonts w:ascii="Cambria Math" w:eastAsia="宋体" w:hAnsi="Cambria Math"/>
                                <w:kern w:val="0"/>
                                <w:sz w:val="24"/>
                                <w:szCs w:val="24"/>
                              </w:rPr>
                              <m:t>W</m:t>
                            </m:r>
                          </m:e>
                          <m:sub>
                            <m:r>
                              <w:rPr>
                                <w:rFonts w:ascii="Cambria Math" w:eastAsia="宋体" w:hAnsi="Cambria Math"/>
                                <w:kern w:val="0"/>
                                <w:sz w:val="24"/>
                                <w:szCs w:val="24"/>
                              </w:rPr>
                              <m:t>i</m:t>
                            </m:r>
                          </m:sub>
                        </m:sSub>
                      </m:e>
                    </m:nary>
                    <m:r>
                      <m:rPr>
                        <m:sty m:val="p"/>
                      </m:rPr>
                      <w:rPr>
                        <w:rFonts w:ascii="Cambria Math" w:eastAsia="宋体" w:hAnsi="Cambria Math"/>
                        <w:kern w:val="0"/>
                        <w:sz w:val="24"/>
                        <w:szCs w:val="24"/>
                      </w:rPr>
                      <m:t>×</m:t>
                    </m:r>
                    <m:sSub>
                      <m:sSubPr>
                        <m:ctrlPr>
                          <w:rPr>
                            <w:rFonts w:ascii="Cambria Math" w:eastAsia="宋体" w:hAnsi="Cambria Math"/>
                            <w:kern w:val="0"/>
                            <w:sz w:val="24"/>
                            <w:szCs w:val="24"/>
                          </w:rPr>
                        </m:ctrlPr>
                      </m:sSubPr>
                      <m:e>
                        <m:r>
                          <w:rPr>
                            <w:rFonts w:ascii="Cambria Math" w:eastAsia="宋体" w:hAnsi="Cambria Math"/>
                            <w:kern w:val="0"/>
                            <w:sz w:val="24"/>
                            <w:szCs w:val="24"/>
                          </w:rPr>
                          <m:t>P</m:t>
                        </m:r>
                      </m:e>
                      <m:sub>
                        <m:r>
                          <w:rPr>
                            <w:rFonts w:ascii="Cambria Math" w:eastAsia="宋体" w:hAnsi="Cambria Math"/>
                            <w:kern w:val="0"/>
                            <w:sz w:val="24"/>
                            <w:szCs w:val="24"/>
                          </w:rPr>
                          <m:t>i</m:t>
                        </m:r>
                      </m:sub>
                    </m:sSub>
                    <m:r>
                      <m:rPr>
                        <m:sty m:val="p"/>
                      </m:rPr>
                      <w:rPr>
                        <w:rFonts w:ascii="Cambria Math" w:eastAsia="宋体" w:hAnsi="Cambria Math"/>
                        <w:kern w:val="0"/>
                        <w:sz w:val="24"/>
                        <w:szCs w:val="24"/>
                      </w:rPr>
                      <m:t>×</m:t>
                    </m:r>
                    <m:sSub>
                      <m:sSubPr>
                        <m:ctrlPr>
                          <w:rPr>
                            <w:rFonts w:ascii="Cambria Math" w:eastAsia="宋体" w:hAnsi="Cambria Math"/>
                            <w:kern w:val="0"/>
                            <w:sz w:val="24"/>
                            <w:szCs w:val="24"/>
                          </w:rPr>
                        </m:ctrlPr>
                      </m:sSubPr>
                      <m:e>
                        <m:r>
                          <w:rPr>
                            <w:rFonts w:ascii="Cambria Math" w:eastAsia="宋体" w:hAnsi="Cambria Math"/>
                            <w:kern w:val="0"/>
                            <w:sz w:val="24"/>
                            <w:szCs w:val="24"/>
                          </w:rPr>
                          <m:t>EF</m:t>
                        </m:r>
                      </m:e>
                      <m:sub>
                        <m:r>
                          <w:rPr>
                            <w:rFonts w:ascii="Cambria Math" w:eastAsia="宋体" w:hAnsi="Cambria Math"/>
                            <w:kern w:val="0"/>
                            <w:sz w:val="24"/>
                            <w:szCs w:val="24"/>
                          </w:rPr>
                          <m:t>w</m:t>
                        </m:r>
                      </m:sub>
                    </m:sSub>
                    <m:r>
                      <m:rPr>
                        <m:sty m:val="p"/>
                      </m:rPr>
                      <w:rPr>
                        <w:rFonts w:ascii="Cambria Math" w:eastAsia="宋体" w:hAnsi="Cambria Math"/>
                        <w:kern w:val="0"/>
                        <w:sz w:val="24"/>
                        <w:szCs w:val="24"/>
                      </w:rPr>
                      <m:t>×365</m:t>
                    </m:r>
                  </m:num>
                  <m:den>
                    <m:r>
                      <m:rPr>
                        <m:sty m:val="p"/>
                      </m:rPr>
                      <w:rPr>
                        <w:rFonts w:ascii="Cambria Math" w:eastAsia="宋体" w:hAnsi="Cambria Math"/>
                        <w:kern w:val="0"/>
                        <w:sz w:val="24"/>
                        <w:szCs w:val="24"/>
                      </w:rPr>
                      <m:t>1000</m:t>
                    </m:r>
                  </m:den>
                </m:f>
              </m:oMath>
            </m:oMathPara>
          </w:p>
        </w:tc>
        <w:tc>
          <w:tcPr>
            <w:tcW w:w="694" w:type="dxa"/>
            <w:vAlign w:val="center"/>
          </w:tcPr>
          <w:p w14:paraId="7FDACA9E"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(A.0.6)</w:t>
            </w:r>
          </w:p>
        </w:tc>
      </w:tr>
      <w:tr w:rsidR="00CE59C5" w14:paraId="4247DAE2" w14:textId="77777777">
        <w:trPr>
          <w:trHeight w:val="340"/>
          <w:jc w:val="center"/>
        </w:trPr>
        <w:tc>
          <w:tcPr>
            <w:tcW w:w="988" w:type="dxa"/>
            <w:vAlign w:val="center"/>
          </w:tcPr>
          <w:p w14:paraId="07ADC887"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式中：</w:t>
            </w:r>
          </w:p>
        </w:tc>
        <w:tc>
          <w:tcPr>
            <w:tcW w:w="838" w:type="dxa"/>
            <w:vAlign w:val="center"/>
          </w:tcPr>
          <w:p w14:paraId="30F29E3D" w14:textId="77777777" w:rsidR="00CE59C5" w:rsidRDefault="00000000">
            <w:pPr>
              <w:spacing w:line="360" w:lineRule="auto"/>
              <w:rPr>
                <w:rFonts w:ascii="Times New Roman" w:eastAsia="宋体" w:hAnsi="Times New Roman"/>
                <w:kern w:val="0"/>
                <w:sz w:val="24"/>
                <w:szCs w:val="24"/>
              </w:rPr>
            </w:pPr>
            <m:oMath>
              <m:sSub>
                <m:sSubPr>
                  <m:ctrlPr>
                    <w:rPr>
                      <w:rFonts w:ascii="Cambria Math" w:eastAsia="宋体" w:hAnsi="Cambria Math"/>
                      <w:kern w:val="0"/>
                      <w:sz w:val="24"/>
                      <w:szCs w:val="24"/>
                    </w:rPr>
                  </m:ctrlPr>
                </m:sSubPr>
                <m:e>
                  <m:r>
                    <w:rPr>
                      <w:rFonts w:ascii="Cambria Math" w:eastAsia="宋体" w:hAnsi="Cambria Math"/>
                      <w:kern w:val="0"/>
                      <w:sz w:val="24"/>
                      <w:szCs w:val="24"/>
                    </w:rPr>
                    <m:t>W</m:t>
                  </m:r>
                </m:e>
                <m:sub>
                  <m:r>
                    <w:rPr>
                      <w:rFonts w:ascii="Cambria Math" w:eastAsia="宋体" w:hAnsi="Cambria Math"/>
                      <w:kern w:val="0"/>
                      <w:sz w:val="24"/>
                      <w:szCs w:val="24"/>
                    </w:rPr>
                    <m:t>i</m:t>
                  </m:r>
                </m:sub>
              </m:sSub>
            </m:oMath>
            <w:r>
              <w:rPr>
                <w:rFonts w:ascii="Times New Roman" w:eastAsia="宋体" w:hAnsi="Times New Roman"/>
                <w:kern w:val="0"/>
                <w:sz w:val="24"/>
                <w:szCs w:val="24"/>
              </w:rPr>
              <w:t xml:space="preserve"> </w:t>
            </w:r>
          </w:p>
        </w:tc>
        <w:tc>
          <w:tcPr>
            <w:tcW w:w="6476" w:type="dxa"/>
            <w:gridSpan w:val="2"/>
            <w:tcMar>
              <w:left w:w="0" w:type="dxa"/>
              <w:right w:w="0" w:type="dxa"/>
            </w:tcMar>
            <w:vAlign w:val="center"/>
          </w:tcPr>
          <w:p w14:paraId="0905E5A7"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第</w:t>
            </w:r>
            <m:oMath>
              <m:r>
                <w:rPr>
                  <w:rFonts w:ascii="Cambria Math" w:eastAsia="宋体" w:hAnsi="Cambria Math"/>
                  <w:kern w:val="0"/>
                  <w:sz w:val="24"/>
                  <w:szCs w:val="24"/>
                </w:rPr>
                <m:t>i</m:t>
              </m:r>
            </m:oMath>
            <w:r>
              <w:rPr>
                <w:rFonts w:ascii="Times New Roman" w:eastAsia="宋体" w:hAnsi="Times New Roman"/>
                <w:kern w:val="0"/>
                <w:sz w:val="24"/>
                <w:szCs w:val="24"/>
              </w:rPr>
              <w:t>类建筑日用水量（</w:t>
            </w:r>
            <w:r>
              <w:rPr>
                <w:rFonts w:ascii="Times New Roman" w:eastAsia="宋体" w:hAnsi="Times New Roman"/>
                <w:kern w:val="0"/>
                <w:sz w:val="24"/>
                <w:szCs w:val="24"/>
              </w:rPr>
              <w:t>m</w:t>
            </w:r>
            <w:r>
              <w:rPr>
                <w:rFonts w:ascii="Times New Roman" w:eastAsia="宋体" w:hAnsi="Times New Roman"/>
                <w:kern w:val="0"/>
                <w:sz w:val="24"/>
                <w:szCs w:val="24"/>
                <w:vertAlign w:val="superscript"/>
              </w:rPr>
              <w:t>3</w:t>
            </w:r>
            <w:r>
              <w:rPr>
                <w:rFonts w:ascii="Times New Roman" w:eastAsia="宋体" w:hAnsi="Times New Roman"/>
                <w:kern w:val="0"/>
                <w:sz w:val="24"/>
                <w:szCs w:val="24"/>
              </w:rPr>
              <w:t>/</w:t>
            </w:r>
            <w:r>
              <w:rPr>
                <w:rFonts w:ascii="Times New Roman" w:eastAsia="宋体" w:hAnsi="Times New Roman"/>
                <w:kern w:val="0"/>
                <w:sz w:val="24"/>
                <w:szCs w:val="24"/>
              </w:rPr>
              <w:t>人</w:t>
            </w:r>
            <w:r>
              <w:rPr>
                <w:rFonts w:ascii="Times New Roman" w:eastAsia="宋体" w:hAnsi="Times New Roman"/>
                <w:kern w:val="0"/>
                <w:sz w:val="24"/>
                <w:szCs w:val="24"/>
              </w:rPr>
              <w:t>d</w:t>
            </w:r>
            <w:r>
              <w:rPr>
                <w:rFonts w:ascii="Times New Roman" w:eastAsia="宋体" w:hAnsi="Times New Roman"/>
                <w:kern w:val="0"/>
                <w:sz w:val="24"/>
                <w:szCs w:val="24"/>
              </w:rPr>
              <w:t>）；</w:t>
            </w:r>
          </w:p>
        </w:tc>
      </w:tr>
      <w:tr w:rsidR="00CE59C5" w14:paraId="4E117E75" w14:textId="77777777">
        <w:trPr>
          <w:trHeight w:val="340"/>
          <w:jc w:val="center"/>
        </w:trPr>
        <w:tc>
          <w:tcPr>
            <w:tcW w:w="988" w:type="dxa"/>
            <w:vAlign w:val="center"/>
          </w:tcPr>
          <w:p w14:paraId="59A4F82D" w14:textId="77777777" w:rsidR="00CE59C5" w:rsidRDefault="00CE59C5">
            <w:pPr>
              <w:spacing w:line="360" w:lineRule="auto"/>
              <w:rPr>
                <w:rFonts w:ascii="Times New Roman" w:eastAsia="宋体" w:hAnsi="Times New Roman"/>
                <w:kern w:val="0"/>
                <w:sz w:val="24"/>
                <w:szCs w:val="24"/>
              </w:rPr>
            </w:pPr>
          </w:p>
        </w:tc>
        <w:tc>
          <w:tcPr>
            <w:tcW w:w="838" w:type="dxa"/>
            <w:vAlign w:val="center"/>
          </w:tcPr>
          <w:p w14:paraId="28D1BBA7" w14:textId="77777777" w:rsidR="00CE59C5" w:rsidRDefault="00000000">
            <w:pPr>
              <w:spacing w:line="360" w:lineRule="auto"/>
              <w:rPr>
                <w:rFonts w:ascii="Times New Roman" w:eastAsia="宋体" w:hAnsi="Times New Roman"/>
                <w:kern w:val="0"/>
                <w:sz w:val="24"/>
                <w:szCs w:val="24"/>
              </w:rPr>
            </w:pPr>
            <m:oMath>
              <m:sSub>
                <m:sSubPr>
                  <m:ctrlPr>
                    <w:rPr>
                      <w:rFonts w:ascii="Cambria Math" w:eastAsia="宋体" w:hAnsi="Cambria Math"/>
                      <w:kern w:val="0"/>
                      <w:sz w:val="24"/>
                      <w:szCs w:val="24"/>
                    </w:rPr>
                  </m:ctrlPr>
                </m:sSubPr>
                <m:e>
                  <m:r>
                    <w:rPr>
                      <w:rFonts w:ascii="Cambria Math" w:eastAsia="宋体" w:hAnsi="Cambria Math"/>
                      <w:kern w:val="0"/>
                      <w:sz w:val="24"/>
                      <w:szCs w:val="24"/>
                    </w:rPr>
                    <m:t>P</m:t>
                  </m:r>
                </m:e>
                <m:sub>
                  <m:r>
                    <w:rPr>
                      <w:rFonts w:ascii="Cambria Math" w:eastAsia="宋体" w:hAnsi="Cambria Math"/>
                      <w:kern w:val="0"/>
                      <w:sz w:val="24"/>
                      <w:szCs w:val="24"/>
                    </w:rPr>
                    <m:t>i</m:t>
                  </m:r>
                </m:sub>
              </m:sSub>
            </m:oMath>
            <w:r>
              <w:rPr>
                <w:rFonts w:ascii="Times New Roman" w:eastAsia="宋体" w:hAnsi="Times New Roman"/>
                <w:kern w:val="0"/>
                <w:sz w:val="24"/>
                <w:szCs w:val="24"/>
              </w:rPr>
              <w:t xml:space="preserve"> </w:t>
            </w:r>
          </w:p>
        </w:tc>
        <w:tc>
          <w:tcPr>
            <w:tcW w:w="6476" w:type="dxa"/>
            <w:gridSpan w:val="2"/>
            <w:tcMar>
              <w:left w:w="0" w:type="dxa"/>
              <w:right w:w="0" w:type="dxa"/>
            </w:tcMar>
            <w:vAlign w:val="center"/>
          </w:tcPr>
          <w:p w14:paraId="5AA02DFF"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hint="eastAsia"/>
                <w:kern w:val="0"/>
                <w:sz w:val="24"/>
                <w:szCs w:val="24"/>
              </w:rPr>
              <w:t>园区</w:t>
            </w:r>
            <w:r>
              <w:rPr>
                <w:rFonts w:ascii="Times New Roman" w:eastAsia="宋体" w:hAnsi="Times New Roman"/>
                <w:kern w:val="0"/>
                <w:sz w:val="24"/>
                <w:szCs w:val="24"/>
              </w:rPr>
              <w:t>内第</w:t>
            </w:r>
            <m:oMath>
              <m:r>
                <w:rPr>
                  <w:rFonts w:ascii="Cambria Math" w:eastAsia="宋体" w:hAnsi="Cambria Math"/>
                  <w:kern w:val="0"/>
                  <w:sz w:val="24"/>
                  <w:szCs w:val="24"/>
                </w:rPr>
                <m:t>i</m:t>
              </m:r>
            </m:oMath>
            <w:r>
              <w:rPr>
                <w:rFonts w:ascii="Times New Roman" w:eastAsia="宋体" w:hAnsi="Times New Roman"/>
                <w:kern w:val="0"/>
                <w:sz w:val="24"/>
                <w:szCs w:val="24"/>
              </w:rPr>
              <w:t>类建筑总人数（人）；</w:t>
            </w:r>
          </w:p>
        </w:tc>
      </w:tr>
      <w:tr w:rsidR="00CE59C5" w14:paraId="2B8F3553" w14:textId="77777777">
        <w:trPr>
          <w:trHeight w:val="340"/>
          <w:jc w:val="center"/>
        </w:trPr>
        <w:tc>
          <w:tcPr>
            <w:tcW w:w="988" w:type="dxa"/>
            <w:vAlign w:val="center"/>
          </w:tcPr>
          <w:p w14:paraId="102D1AC9" w14:textId="77777777" w:rsidR="00CE59C5" w:rsidRDefault="00CE59C5">
            <w:pPr>
              <w:spacing w:line="360" w:lineRule="auto"/>
              <w:rPr>
                <w:rFonts w:ascii="Times New Roman" w:eastAsia="宋体" w:hAnsi="Times New Roman"/>
                <w:kern w:val="0"/>
                <w:sz w:val="24"/>
                <w:szCs w:val="24"/>
              </w:rPr>
            </w:pPr>
          </w:p>
        </w:tc>
        <w:tc>
          <w:tcPr>
            <w:tcW w:w="838" w:type="dxa"/>
            <w:vAlign w:val="center"/>
          </w:tcPr>
          <w:p w14:paraId="2D69410D" w14:textId="77777777" w:rsidR="00CE59C5" w:rsidRDefault="00000000">
            <w:pPr>
              <w:spacing w:line="360" w:lineRule="auto"/>
              <w:rPr>
                <w:rFonts w:ascii="Times New Roman" w:eastAsia="宋体" w:hAnsi="Times New Roman"/>
                <w:kern w:val="0"/>
                <w:sz w:val="24"/>
                <w:szCs w:val="24"/>
              </w:rPr>
            </w:pPr>
            <m:oMath>
              <m:sSub>
                <m:sSubPr>
                  <m:ctrlPr>
                    <w:rPr>
                      <w:rFonts w:ascii="Cambria Math" w:eastAsia="宋体" w:hAnsi="Cambria Math"/>
                      <w:kern w:val="0"/>
                      <w:sz w:val="24"/>
                      <w:szCs w:val="24"/>
                    </w:rPr>
                  </m:ctrlPr>
                </m:sSubPr>
                <m:e>
                  <m:r>
                    <w:rPr>
                      <w:rFonts w:ascii="Cambria Math" w:eastAsia="宋体" w:hAnsi="Cambria Math"/>
                      <w:kern w:val="0"/>
                      <w:sz w:val="24"/>
                      <w:szCs w:val="24"/>
                    </w:rPr>
                    <m:t>EF</m:t>
                  </m:r>
                </m:e>
                <m:sub>
                  <m:r>
                    <w:rPr>
                      <w:rFonts w:ascii="Cambria Math" w:eastAsia="宋体" w:hAnsi="Cambria Math"/>
                      <w:kern w:val="0"/>
                      <w:sz w:val="24"/>
                      <w:szCs w:val="24"/>
                    </w:rPr>
                    <m:t>w</m:t>
                  </m:r>
                </m:sub>
              </m:sSub>
            </m:oMath>
            <w:r>
              <w:rPr>
                <w:rFonts w:ascii="Times New Roman" w:eastAsia="宋体" w:hAnsi="Times New Roman"/>
                <w:kern w:val="0"/>
                <w:sz w:val="24"/>
                <w:szCs w:val="24"/>
              </w:rPr>
              <w:t xml:space="preserve"> </w:t>
            </w:r>
          </w:p>
        </w:tc>
        <w:tc>
          <w:tcPr>
            <w:tcW w:w="6476" w:type="dxa"/>
            <w:gridSpan w:val="2"/>
            <w:tcMar>
              <w:left w:w="0" w:type="dxa"/>
              <w:right w:w="0" w:type="dxa"/>
            </w:tcMar>
            <w:vAlign w:val="center"/>
          </w:tcPr>
          <w:p w14:paraId="01155CA1"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单位市政供水、污水处理碳排放因子（</w:t>
            </w:r>
            <w:r>
              <w:rPr>
                <w:rFonts w:ascii="Times New Roman" w:eastAsia="宋体" w:hAnsi="Times New Roman"/>
                <w:kern w:val="0"/>
                <w:sz w:val="24"/>
                <w:szCs w:val="24"/>
              </w:rPr>
              <w:t>kgCO</w:t>
            </w:r>
            <w:r>
              <w:rPr>
                <w:rFonts w:ascii="Times New Roman" w:eastAsia="宋体" w:hAnsi="Times New Roman"/>
                <w:kern w:val="0"/>
                <w:sz w:val="24"/>
                <w:szCs w:val="24"/>
                <w:vertAlign w:val="subscript"/>
              </w:rPr>
              <w:t>2</w:t>
            </w:r>
            <w:r>
              <w:rPr>
                <w:rFonts w:ascii="Times New Roman" w:eastAsia="宋体" w:hAnsi="Times New Roman"/>
                <w:kern w:val="0"/>
                <w:sz w:val="24"/>
                <w:szCs w:val="24"/>
              </w:rPr>
              <w:t>/m</w:t>
            </w:r>
            <w:r>
              <w:rPr>
                <w:rFonts w:ascii="Times New Roman" w:eastAsia="宋体" w:hAnsi="Times New Roman"/>
                <w:kern w:val="0"/>
                <w:sz w:val="24"/>
                <w:szCs w:val="24"/>
                <w:vertAlign w:val="superscript"/>
              </w:rPr>
              <w:t>3</w:t>
            </w:r>
            <w:r>
              <w:rPr>
                <w:rFonts w:ascii="Times New Roman" w:eastAsia="宋体" w:hAnsi="Times New Roman"/>
                <w:kern w:val="0"/>
                <w:sz w:val="24"/>
                <w:szCs w:val="24"/>
              </w:rPr>
              <w:t>）；</w:t>
            </w:r>
          </w:p>
        </w:tc>
      </w:tr>
      <w:tr w:rsidR="00CE59C5" w14:paraId="6764F02B" w14:textId="77777777">
        <w:trPr>
          <w:trHeight w:val="340"/>
          <w:jc w:val="center"/>
        </w:trPr>
        <w:tc>
          <w:tcPr>
            <w:tcW w:w="988" w:type="dxa"/>
            <w:vAlign w:val="center"/>
          </w:tcPr>
          <w:p w14:paraId="2FFD8AC5" w14:textId="77777777" w:rsidR="00CE59C5" w:rsidRDefault="00CE59C5">
            <w:pPr>
              <w:spacing w:line="360" w:lineRule="auto"/>
              <w:rPr>
                <w:rFonts w:ascii="Times New Roman" w:eastAsia="宋体" w:hAnsi="Times New Roman"/>
                <w:kern w:val="0"/>
                <w:sz w:val="24"/>
                <w:szCs w:val="24"/>
              </w:rPr>
            </w:pPr>
          </w:p>
        </w:tc>
        <w:tc>
          <w:tcPr>
            <w:tcW w:w="838" w:type="dxa"/>
            <w:vAlign w:val="center"/>
          </w:tcPr>
          <w:p w14:paraId="2CC16FD6" w14:textId="77777777" w:rsidR="00CE59C5" w:rsidRDefault="00000000">
            <w:pPr>
              <w:spacing w:line="360" w:lineRule="auto"/>
              <w:rPr>
                <w:rFonts w:ascii="Times New Roman" w:eastAsia="宋体" w:hAnsi="Times New Roman"/>
                <w:kern w:val="0"/>
                <w:sz w:val="24"/>
                <w:szCs w:val="24"/>
              </w:rPr>
            </w:pPr>
            <m:oMath>
              <m:r>
                <w:rPr>
                  <w:rFonts w:ascii="Cambria Math" w:eastAsia="宋体" w:hAnsi="Cambria Math"/>
                  <w:kern w:val="0"/>
                  <w:sz w:val="24"/>
                  <w:szCs w:val="24"/>
                </w:rPr>
                <m:t>i</m:t>
              </m:r>
            </m:oMath>
            <w:r>
              <w:rPr>
                <w:rFonts w:ascii="Times New Roman" w:eastAsia="宋体" w:hAnsi="Times New Roman"/>
                <w:kern w:val="0"/>
                <w:sz w:val="24"/>
                <w:szCs w:val="24"/>
              </w:rPr>
              <w:t xml:space="preserve"> </w:t>
            </w:r>
          </w:p>
        </w:tc>
        <w:tc>
          <w:tcPr>
            <w:tcW w:w="6476" w:type="dxa"/>
            <w:gridSpan w:val="2"/>
            <w:tcMar>
              <w:left w:w="0" w:type="dxa"/>
              <w:right w:w="0" w:type="dxa"/>
            </w:tcMar>
            <w:vAlign w:val="center"/>
          </w:tcPr>
          <w:p w14:paraId="13EC32C8"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hint="eastAsia"/>
                <w:kern w:val="0"/>
                <w:sz w:val="24"/>
                <w:szCs w:val="24"/>
              </w:rPr>
              <w:t>园区</w:t>
            </w:r>
            <w:r>
              <w:rPr>
                <w:rFonts w:ascii="Times New Roman" w:eastAsia="宋体" w:hAnsi="Times New Roman"/>
                <w:kern w:val="0"/>
                <w:sz w:val="24"/>
                <w:szCs w:val="24"/>
              </w:rPr>
              <w:t>内建筑功能分类。</w:t>
            </w:r>
          </w:p>
        </w:tc>
      </w:tr>
    </w:tbl>
    <w:p w14:paraId="265E8B16" w14:textId="77777777" w:rsidR="00CE59C5" w:rsidRDefault="00000000">
      <w:pPr>
        <w:spacing w:line="360" w:lineRule="auto"/>
        <w:rPr>
          <w:rFonts w:ascii="Times New Roman" w:eastAsia="宋体" w:hAnsi="Times New Roman"/>
          <w:sz w:val="24"/>
          <w:szCs w:val="24"/>
        </w:rPr>
      </w:pPr>
      <w:r>
        <w:rPr>
          <w:rFonts w:ascii="Times New Roman" w:eastAsia="宋体" w:hAnsi="Times New Roman"/>
          <w:sz w:val="24"/>
          <w:szCs w:val="24"/>
        </w:rPr>
        <w:t xml:space="preserve">A.0.7 </w:t>
      </w:r>
      <w:r>
        <w:rPr>
          <w:rFonts w:ascii="Times New Roman" w:eastAsia="宋体" w:hAnsi="Times New Roman" w:hint="eastAsia"/>
          <w:sz w:val="24"/>
          <w:szCs w:val="24"/>
        </w:rPr>
        <w:t>园区</w:t>
      </w:r>
      <w:r>
        <w:rPr>
          <w:rFonts w:ascii="Times New Roman" w:eastAsia="宋体" w:hAnsi="Times New Roman"/>
          <w:sz w:val="24"/>
          <w:szCs w:val="24"/>
        </w:rPr>
        <w:t>内市政照明碳排放量应按下式计算：</w:t>
      </w: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8"/>
        <w:gridCol w:w="838"/>
        <w:gridCol w:w="5782"/>
        <w:gridCol w:w="694"/>
      </w:tblGrid>
      <w:tr w:rsidR="00CE59C5" w14:paraId="3C865B84" w14:textId="77777777">
        <w:trPr>
          <w:jc w:val="center"/>
        </w:trPr>
        <w:tc>
          <w:tcPr>
            <w:tcW w:w="7608" w:type="dxa"/>
            <w:gridSpan w:val="3"/>
            <w:vAlign w:val="center"/>
          </w:tcPr>
          <w:p w14:paraId="140A848A" w14:textId="77777777" w:rsidR="00CE59C5" w:rsidRDefault="00000000">
            <w:pPr>
              <w:spacing w:line="360" w:lineRule="auto"/>
              <w:rPr>
                <w:rFonts w:ascii="Times New Roman" w:eastAsia="宋体" w:hAnsi="Times New Roman"/>
                <w:kern w:val="0"/>
                <w:sz w:val="24"/>
                <w:szCs w:val="24"/>
              </w:rPr>
            </w:pPr>
            <m:oMathPara>
              <m:oMath>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d</m:t>
                    </m:r>
                    <m:r>
                      <m:rPr>
                        <m:sty m:val="p"/>
                      </m:rPr>
                      <w:rPr>
                        <w:rFonts w:ascii="Cambria Math" w:eastAsia="宋体" w:hAnsi="Cambria Math"/>
                        <w:kern w:val="0"/>
                        <w:sz w:val="24"/>
                        <w:szCs w:val="24"/>
                      </w:rPr>
                      <m:t>,</m:t>
                    </m:r>
                    <m:r>
                      <w:rPr>
                        <w:rFonts w:ascii="Cambria Math" w:eastAsia="宋体" w:hAnsi="Cambria Math"/>
                        <w:kern w:val="0"/>
                        <w:sz w:val="24"/>
                        <w:szCs w:val="24"/>
                      </w:rPr>
                      <m:t>m</m:t>
                    </m:r>
                    <m:r>
                      <m:rPr>
                        <m:sty m:val="p"/>
                      </m:rPr>
                      <w:rPr>
                        <w:rFonts w:ascii="Cambria Math" w:eastAsia="宋体" w:hAnsi="Cambria Math"/>
                        <w:kern w:val="0"/>
                        <w:sz w:val="24"/>
                        <w:szCs w:val="24"/>
                      </w:rPr>
                      <m:t>3</m:t>
                    </m:r>
                  </m:sub>
                </m:sSub>
                <m:r>
                  <m:rPr>
                    <m:sty m:val="p"/>
                  </m:rPr>
                  <w:rPr>
                    <w:rFonts w:ascii="Cambria Math" w:eastAsia="宋体" w:hAnsi="Cambria Math"/>
                    <w:kern w:val="0"/>
                    <w:sz w:val="24"/>
                    <w:szCs w:val="24"/>
                  </w:rPr>
                  <m:t>=</m:t>
                </m:r>
                <m:f>
                  <m:fPr>
                    <m:ctrlPr>
                      <w:rPr>
                        <w:rFonts w:ascii="Cambria Math" w:eastAsia="宋体" w:hAnsi="Cambria Math"/>
                        <w:kern w:val="0"/>
                        <w:sz w:val="24"/>
                        <w:szCs w:val="24"/>
                      </w:rPr>
                    </m:ctrlPr>
                  </m:fPr>
                  <m:num>
                    <m:nary>
                      <m:naryPr>
                        <m:chr m:val="∑"/>
                        <m:limLoc m:val="undOvr"/>
                        <m:ctrlPr>
                          <w:rPr>
                            <w:rFonts w:ascii="Cambria Math" w:eastAsia="宋体" w:hAnsi="Cambria Math"/>
                            <w:kern w:val="0"/>
                            <w:sz w:val="24"/>
                            <w:szCs w:val="24"/>
                          </w:rPr>
                        </m:ctrlPr>
                      </m:naryPr>
                      <m:sub>
                        <m:r>
                          <w:rPr>
                            <w:rFonts w:ascii="Cambria Math" w:eastAsia="宋体" w:hAnsi="Cambria Math"/>
                            <w:kern w:val="0"/>
                            <w:sz w:val="24"/>
                            <w:szCs w:val="24"/>
                          </w:rPr>
                          <m:t>i</m:t>
                        </m:r>
                        <m:r>
                          <m:rPr>
                            <m:sty m:val="p"/>
                          </m:rPr>
                          <w:rPr>
                            <w:rFonts w:ascii="Cambria Math" w:eastAsia="宋体" w:hAnsi="Cambria Math"/>
                            <w:kern w:val="0"/>
                            <w:sz w:val="24"/>
                            <w:szCs w:val="24"/>
                          </w:rPr>
                          <m:t>=1</m:t>
                        </m:r>
                      </m:sub>
                      <m:sup>
                        <m:r>
                          <w:rPr>
                            <w:rFonts w:ascii="Cambria Math" w:eastAsia="宋体" w:hAnsi="Cambria Math"/>
                            <w:kern w:val="0"/>
                            <w:sz w:val="24"/>
                            <w:szCs w:val="24"/>
                          </w:rPr>
                          <m:t>n</m:t>
                        </m:r>
                      </m:sup>
                      <m:e>
                        <m:r>
                          <m:rPr>
                            <m:sty m:val="p"/>
                          </m:rPr>
                          <w:rPr>
                            <w:rFonts w:ascii="Cambria Math" w:eastAsia="宋体" w:hAnsi="Cambria Math"/>
                            <w:kern w:val="0"/>
                            <w:sz w:val="24"/>
                            <w:szCs w:val="24"/>
                          </w:rPr>
                          <m:t>[</m:t>
                        </m:r>
                        <m:sSub>
                          <m:sSubPr>
                            <m:ctrlPr>
                              <w:rPr>
                                <w:rFonts w:ascii="Cambria Math" w:eastAsia="宋体" w:hAnsi="Cambria Math"/>
                                <w:kern w:val="0"/>
                                <w:sz w:val="24"/>
                                <w:szCs w:val="24"/>
                              </w:rPr>
                            </m:ctrlPr>
                          </m:sSubPr>
                          <m:e>
                            <m:r>
                              <w:rPr>
                                <w:rFonts w:ascii="Cambria Math" w:eastAsia="宋体" w:hAnsi="Cambria Math"/>
                                <w:kern w:val="0"/>
                                <w:sz w:val="24"/>
                                <w:szCs w:val="24"/>
                              </w:rPr>
                              <m:t>A</m:t>
                            </m:r>
                          </m:e>
                          <m:sub>
                            <m:r>
                              <w:rPr>
                                <w:rFonts w:ascii="Cambria Math" w:eastAsia="宋体" w:hAnsi="Cambria Math"/>
                                <w:kern w:val="0"/>
                                <w:sz w:val="24"/>
                                <w:szCs w:val="24"/>
                              </w:rPr>
                              <m:t>r</m:t>
                            </m:r>
                          </m:sub>
                        </m:sSub>
                        <m:r>
                          <m:rPr>
                            <m:sty m:val="p"/>
                          </m:rPr>
                          <w:rPr>
                            <w:rFonts w:ascii="Cambria Math" w:eastAsia="宋体" w:hAnsi="Cambria Math"/>
                            <w:kern w:val="0"/>
                            <w:sz w:val="24"/>
                            <w:szCs w:val="24"/>
                          </w:rPr>
                          <m:t>×</m:t>
                        </m:r>
                        <m:r>
                          <w:rPr>
                            <w:rFonts w:ascii="Cambria Math" w:eastAsia="宋体" w:hAnsi="Cambria Math"/>
                            <w:kern w:val="0"/>
                            <w:sz w:val="24"/>
                            <w:szCs w:val="24"/>
                          </w:rPr>
                          <m:t>ML</m:t>
                        </m:r>
                        <m:r>
                          <m:rPr>
                            <m:sty m:val="p"/>
                          </m:rPr>
                          <w:rPr>
                            <w:rFonts w:ascii="Cambria Math" w:eastAsia="宋体" w:hAnsi="Cambria Math"/>
                            <w:kern w:val="0"/>
                            <w:sz w:val="24"/>
                            <w:szCs w:val="24"/>
                          </w:rPr>
                          <m:t>×</m:t>
                        </m:r>
                        <m:r>
                          <w:rPr>
                            <w:rFonts w:ascii="Cambria Math" w:eastAsia="宋体" w:hAnsi="Cambria Math"/>
                            <w:kern w:val="0"/>
                            <w:sz w:val="24"/>
                            <w:szCs w:val="24"/>
                          </w:rPr>
                          <m:t>t</m:t>
                        </m:r>
                      </m:e>
                    </m:nary>
                    <m:r>
                      <m:rPr>
                        <m:sty m:val="p"/>
                      </m:rPr>
                      <w:rPr>
                        <w:rFonts w:ascii="Cambria Math" w:eastAsia="宋体" w:hAnsi="Cambria Math"/>
                        <w:kern w:val="0"/>
                        <w:sz w:val="24"/>
                        <w:szCs w:val="24"/>
                      </w:rPr>
                      <m:t>]×</m:t>
                    </m:r>
                    <m:r>
                      <w:rPr>
                        <w:rFonts w:ascii="Cambria Math" w:eastAsia="宋体" w:hAnsi="Cambria Math"/>
                        <w:kern w:val="0"/>
                        <w:sz w:val="24"/>
                        <w:szCs w:val="24"/>
                      </w:rPr>
                      <m:t>E</m:t>
                    </m:r>
                    <m:sSub>
                      <m:sSubPr>
                        <m:ctrlPr>
                          <w:rPr>
                            <w:rFonts w:ascii="Cambria Math" w:eastAsia="宋体" w:hAnsi="Cambria Math"/>
                            <w:kern w:val="0"/>
                            <w:sz w:val="24"/>
                            <w:szCs w:val="24"/>
                          </w:rPr>
                        </m:ctrlPr>
                      </m:sSubPr>
                      <m:e>
                        <m:r>
                          <w:rPr>
                            <w:rFonts w:ascii="Cambria Math" w:eastAsia="宋体" w:hAnsi="Cambria Math"/>
                            <w:kern w:val="0"/>
                            <w:sz w:val="24"/>
                            <w:szCs w:val="24"/>
                          </w:rPr>
                          <m:t>F</m:t>
                        </m:r>
                      </m:e>
                      <m:sub>
                        <m:r>
                          <m:rPr>
                            <m:sty m:val="p"/>
                          </m:rPr>
                          <w:rPr>
                            <w:rFonts w:ascii="Cambria Math" w:eastAsia="宋体" w:hAnsi="Cambria Math"/>
                            <w:kern w:val="0"/>
                            <w:sz w:val="24"/>
                            <w:szCs w:val="24"/>
                          </w:rPr>
                          <m:t>1</m:t>
                        </m:r>
                      </m:sub>
                    </m:sSub>
                  </m:num>
                  <m:den>
                    <m:r>
                      <m:rPr>
                        <m:sty m:val="p"/>
                      </m:rPr>
                      <w:rPr>
                        <w:rFonts w:ascii="Cambria Math" w:eastAsia="宋体" w:hAnsi="Cambria Math"/>
                        <w:kern w:val="0"/>
                        <w:sz w:val="24"/>
                        <w:szCs w:val="24"/>
                      </w:rPr>
                      <m:t>1000000</m:t>
                    </m:r>
                  </m:den>
                </m:f>
              </m:oMath>
            </m:oMathPara>
          </w:p>
        </w:tc>
        <w:tc>
          <w:tcPr>
            <w:tcW w:w="694" w:type="dxa"/>
            <w:vAlign w:val="center"/>
          </w:tcPr>
          <w:p w14:paraId="7A08BEA3"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(A.0.7)</w:t>
            </w:r>
          </w:p>
        </w:tc>
      </w:tr>
      <w:tr w:rsidR="00CE59C5" w14:paraId="296C4936" w14:textId="77777777">
        <w:trPr>
          <w:trHeight w:val="340"/>
          <w:jc w:val="center"/>
        </w:trPr>
        <w:tc>
          <w:tcPr>
            <w:tcW w:w="988" w:type="dxa"/>
            <w:vAlign w:val="center"/>
          </w:tcPr>
          <w:p w14:paraId="0971AACD"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式中：</w:t>
            </w:r>
          </w:p>
        </w:tc>
        <w:tc>
          <w:tcPr>
            <w:tcW w:w="838" w:type="dxa"/>
            <w:vAlign w:val="center"/>
          </w:tcPr>
          <w:p w14:paraId="68B237C3" w14:textId="77777777" w:rsidR="00CE59C5" w:rsidRDefault="00000000">
            <w:pPr>
              <w:spacing w:line="360" w:lineRule="auto"/>
              <w:rPr>
                <w:rFonts w:ascii="Times New Roman" w:eastAsia="宋体" w:hAnsi="Times New Roman"/>
                <w:kern w:val="0"/>
                <w:sz w:val="24"/>
                <w:szCs w:val="24"/>
              </w:rPr>
            </w:pPr>
            <m:oMath>
              <m:sSub>
                <m:sSubPr>
                  <m:ctrlPr>
                    <w:rPr>
                      <w:rFonts w:ascii="Cambria Math" w:eastAsia="宋体" w:hAnsi="Cambria Math"/>
                      <w:kern w:val="0"/>
                      <w:sz w:val="24"/>
                      <w:szCs w:val="24"/>
                    </w:rPr>
                  </m:ctrlPr>
                </m:sSubPr>
                <m:e>
                  <m:r>
                    <w:rPr>
                      <w:rFonts w:ascii="Cambria Math" w:eastAsia="宋体" w:hAnsi="Cambria Math"/>
                      <w:kern w:val="0"/>
                      <w:sz w:val="24"/>
                      <w:szCs w:val="24"/>
                    </w:rPr>
                    <m:t>A</m:t>
                  </m:r>
                </m:e>
                <m:sub>
                  <m:r>
                    <w:rPr>
                      <w:rFonts w:ascii="Cambria Math" w:eastAsia="宋体" w:hAnsi="Cambria Math"/>
                      <w:kern w:val="0"/>
                      <w:sz w:val="24"/>
                      <w:szCs w:val="24"/>
                    </w:rPr>
                    <m:t>r</m:t>
                  </m:r>
                </m:sub>
              </m:sSub>
            </m:oMath>
            <w:r>
              <w:rPr>
                <w:rFonts w:ascii="Times New Roman" w:eastAsia="宋体" w:hAnsi="Times New Roman"/>
                <w:kern w:val="0"/>
                <w:sz w:val="24"/>
                <w:szCs w:val="24"/>
              </w:rPr>
              <w:t xml:space="preserve"> </w:t>
            </w:r>
          </w:p>
        </w:tc>
        <w:tc>
          <w:tcPr>
            <w:tcW w:w="6476" w:type="dxa"/>
            <w:gridSpan w:val="2"/>
            <w:tcMar>
              <w:left w:w="0" w:type="dxa"/>
              <w:right w:w="0" w:type="dxa"/>
            </w:tcMar>
            <w:vAlign w:val="center"/>
          </w:tcPr>
          <w:p w14:paraId="1E8D2FB7"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市政道路面积（</w:t>
            </w:r>
            <w:r>
              <w:rPr>
                <w:rFonts w:ascii="Times New Roman" w:eastAsia="宋体" w:hAnsi="Times New Roman"/>
                <w:kern w:val="0"/>
                <w:sz w:val="24"/>
                <w:szCs w:val="24"/>
              </w:rPr>
              <w:t>m</w:t>
            </w:r>
            <w:r>
              <w:rPr>
                <w:rFonts w:ascii="Times New Roman" w:eastAsia="宋体" w:hAnsi="Times New Roman"/>
                <w:kern w:val="0"/>
                <w:sz w:val="24"/>
                <w:szCs w:val="24"/>
                <w:vertAlign w:val="superscript"/>
              </w:rPr>
              <w:t>2</w:t>
            </w:r>
            <w:r>
              <w:rPr>
                <w:rFonts w:ascii="Times New Roman" w:eastAsia="宋体" w:hAnsi="Times New Roman"/>
                <w:kern w:val="0"/>
                <w:sz w:val="24"/>
                <w:szCs w:val="24"/>
              </w:rPr>
              <w:t>）；</w:t>
            </w:r>
          </w:p>
        </w:tc>
      </w:tr>
      <w:tr w:rsidR="00CE59C5" w14:paraId="7BE45861" w14:textId="77777777">
        <w:trPr>
          <w:trHeight w:val="340"/>
          <w:jc w:val="center"/>
        </w:trPr>
        <w:tc>
          <w:tcPr>
            <w:tcW w:w="988" w:type="dxa"/>
            <w:vAlign w:val="center"/>
          </w:tcPr>
          <w:p w14:paraId="3A416C44" w14:textId="77777777" w:rsidR="00CE59C5" w:rsidRDefault="00CE59C5">
            <w:pPr>
              <w:spacing w:line="360" w:lineRule="auto"/>
              <w:rPr>
                <w:rFonts w:ascii="Times New Roman" w:eastAsia="宋体" w:hAnsi="Times New Roman"/>
                <w:kern w:val="0"/>
                <w:sz w:val="24"/>
                <w:szCs w:val="24"/>
              </w:rPr>
            </w:pPr>
          </w:p>
        </w:tc>
        <w:tc>
          <w:tcPr>
            <w:tcW w:w="838" w:type="dxa"/>
            <w:vAlign w:val="center"/>
          </w:tcPr>
          <w:p w14:paraId="7AE349C3" w14:textId="77777777" w:rsidR="00CE59C5" w:rsidRDefault="00000000">
            <w:pPr>
              <w:spacing w:line="360" w:lineRule="auto"/>
              <w:rPr>
                <w:rFonts w:ascii="Times New Roman" w:eastAsia="宋体" w:hAnsi="Times New Roman"/>
                <w:kern w:val="0"/>
                <w:sz w:val="24"/>
                <w:szCs w:val="24"/>
              </w:rPr>
            </w:pPr>
            <m:oMath>
              <m:r>
                <w:rPr>
                  <w:rFonts w:ascii="Cambria Math" w:eastAsia="宋体" w:hAnsi="Cambria Math"/>
                  <w:kern w:val="0"/>
                  <w:sz w:val="24"/>
                  <w:szCs w:val="24"/>
                </w:rPr>
                <m:t>ML</m:t>
              </m:r>
            </m:oMath>
            <w:r>
              <w:rPr>
                <w:rFonts w:ascii="Times New Roman" w:eastAsia="宋体" w:hAnsi="Times New Roman"/>
                <w:kern w:val="0"/>
                <w:sz w:val="24"/>
                <w:szCs w:val="24"/>
              </w:rPr>
              <w:t xml:space="preserve"> </w:t>
            </w:r>
          </w:p>
        </w:tc>
        <w:tc>
          <w:tcPr>
            <w:tcW w:w="6476" w:type="dxa"/>
            <w:gridSpan w:val="2"/>
            <w:tcMar>
              <w:left w:w="0" w:type="dxa"/>
              <w:right w:w="0" w:type="dxa"/>
            </w:tcMar>
            <w:vAlign w:val="center"/>
          </w:tcPr>
          <w:p w14:paraId="7C91AE9B"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市政道路照明功率密度（</w:t>
            </w:r>
            <w:r>
              <w:rPr>
                <w:rFonts w:ascii="Times New Roman" w:eastAsia="宋体" w:hAnsi="Times New Roman"/>
                <w:kern w:val="0"/>
                <w:sz w:val="24"/>
                <w:szCs w:val="24"/>
              </w:rPr>
              <w:t>W/m</w:t>
            </w:r>
            <w:r>
              <w:rPr>
                <w:rFonts w:ascii="Times New Roman" w:eastAsia="宋体" w:hAnsi="Times New Roman"/>
                <w:kern w:val="0"/>
                <w:sz w:val="24"/>
                <w:szCs w:val="24"/>
                <w:vertAlign w:val="superscript"/>
              </w:rPr>
              <w:t>2</w:t>
            </w:r>
            <w:r>
              <w:rPr>
                <w:rFonts w:ascii="Times New Roman" w:eastAsia="宋体" w:hAnsi="Times New Roman"/>
                <w:kern w:val="0"/>
                <w:sz w:val="24"/>
                <w:szCs w:val="24"/>
              </w:rPr>
              <w:t>）；</w:t>
            </w:r>
          </w:p>
        </w:tc>
      </w:tr>
      <w:tr w:rsidR="00CE59C5" w14:paraId="643CCAED" w14:textId="77777777">
        <w:trPr>
          <w:trHeight w:val="340"/>
          <w:jc w:val="center"/>
        </w:trPr>
        <w:tc>
          <w:tcPr>
            <w:tcW w:w="988" w:type="dxa"/>
            <w:vAlign w:val="center"/>
          </w:tcPr>
          <w:p w14:paraId="021F8CFC" w14:textId="77777777" w:rsidR="00CE59C5" w:rsidRDefault="00CE59C5">
            <w:pPr>
              <w:spacing w:line="360" w:lineRule="auto"/>
              <w:rPr>
                <w:rFonts w:ascii="Times New Roman" w:eastAsia="宋体" w:hAnsi="Times New Roman"/>
                <w:kern w:val="0"/>
                <w:sz w:val="24"/>
                <w:szCs w:val="24"/>
              </w:rPr>
            </w:pPr>
          </w:p>
        </w:tc>
        <w:tc>
          <w:tcPr>
            <w:tcW w:w="838" w:type="dxa"/>
            <w:vAlign w:val="center"/>
          </w:tcPr>
          <w:p w14:paraId="0F7049E2" w14:textId="77777777" w:rsidR="00CE59C5" w:rsidRDefault="00000000">
            <w:pPr>
              <w:spacing w:line="360" w:lineRule="auto"/>
              <w:rPr>
                <w:rFonts w:ascii="Times New Roman" w:eastAsia="宋体" w:hAnsi="Times New Roman"/>
                <w:kern w:val="0"/>
                <w:sz w:val="24"/>
                <w:szCs w:val="24"/>
              </w:rPr>
            </w:pPr>
            <m:oMath>
              <m:r>
                <w:rPr>
                  <w:rFonts w:ascii="Cambria Math" w:eastAsia="宋体" w:hAnsi="Cambria Math"/>
                  <w:kern w:val="0"/>
                  <w:sz w:val="24"/>
                  <w:szCs w:val="24"/>
                </w:rPr>
                <m:t>t</m:t>
              </m:r>
            </m:oMath>
            <w:r>
              <w:rPr>
                <w:rFonts w:ascii="Times New Roman" w:eastAsia="宋体" w:hAnsi="Times New Roman"/>
                <w:kern w:val="0"/>
                <w:sz w:val="24"/>
                <w:szCs w:val="24"/>
              </w:rPr>
              <w:t xml:space="preserve"> </w:t>
            </w:r>
          </w:p>
        </w:tc>
        <w:tc>
          <w:tcPr>
            <w:tcW w:w="6476" w:type="dxa"/>
            <w:gridSpan w:val="2"/>
            <w:tcMar>
              <w:left w:w="0" w:type="dxa"/>
              <w:right w:w="0" w:type="dxa"/>
            </w:tcMar>
            <w:vAlign w:val="center"/>
          </w:tcPr>
          <w:p w14:paraId="61CF2EA1"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市政道路照明年运行小时数</w:t>
            </w:r>
            <w:r>
              <w:rPr>
                <w:rFonts w:ascii="Times New Roman" w:eastAsia="宋体" w:hAnsi="Times New Roman"/>
                <w:kern w:val="0"/>
                <w:sz w:val="24"/>
                <w:szCs w:val="24"/>
              </w:rPr>
              <w:t>(h)</w:t>
            </w:r>
            <w:r>
              <w:rPr>
                <w:rFonts w:ascii="Times New Roman" w:eastAsia="宋体" w:hAnsi="Times New Roman"/>
                <w:kern w:val="0"/>
                <w:sz w:val="24"/>
                <w:szCs w:val="24"/>
              </w:rPr>
              <w:t>；</w:t>
            </w:r>
          </w:p>
        </w:tc>
      </w:tr>
      <w:tr w:rsidR="00CE59C5" w14:paraId="75A40AD9" w14:textId="77777777">
        <w:trPr>
          <w:trHeight w:val="340"/>
          <w:jc w:val="center"/>
        </w:trPr>
        <w:tc>
          <w:tcPr>
            <w:tcW w:w="988" w:type="dxa"/>
            <w:vAlign w:val="center"/>
          </w:tcPr>
          <w:p w14:paraId="0B41CA48" w14:textId="77777777" w:rsidR="00CE59C5" w:rsidRDefault="00CE59C5">
            <w:pPr>
              <w:spacing w:line="360" w:lineRule="auto"/>
              <w:rPr>
                <w:rFonts w:ascii="Times New Roman" w:eastAsia="宋体" w:hAnsi="Times New Roman"/>
                <w:kern w:val="0"/>
                <w:sz w:val="24"/>
                <w:szCs w:val="24"/>
              </w:rPr>
            </w:pPr>
          </w:p>
        </w:tc>
        <w:tc>
          <w:tcPr>
            <w:tcW w:w="838" w:type="dxa"/>
            <w:vAlign w:val="center"/>
          </w:tcPr>
          <w:p w14:paraId="75F9DA02" w14:textId="77777777" w:rsidR="00CE59C5" w:rsidRDefault="00000000">
            <w:pPr>
              <w:spacing w:line="360" w:lineRule="auto"/>
              <w:rPr>
                <w:rFonts w:ascii="Times New Roman" w:eastAsia="宋体" w:hAnsi="Times New Roman"/>
                <w:kern w:val="0"/>
                <w:sz w:val="24"/>
                <w:szCs w:val="24"/>
              </w:rPr>
            </w:pPr>
            <m:oMath>
              <m:r>
                <w:rPr>
                  <w:rFonts w:ascii="Cambria Math" w:eastAsia="宋体" w:hAnsi="Cambria Math"/>
                  <w:kern w:val="0"/>
                  <w:sz w:val="24"/>
                  <w:szCs w:val="24"/>
                </w:rPr>
                <m:t>E</m:t>
              </m:r>
              <m:sSub>
                <m:sSubPr>
                  <m:ctrlPr>
                    <w:rPr>
                      <w:rFonts w:ascii="Cambria Math" w:eastAsia="宋体" w:hAnsi="Cambria Math"/>
                      <w:kern w:val="0"/>
                      <w:sz w:val="24"/>
                      <w:szCs w:val="24"/>
                    </w:rPr>
                  </m:ctrlPr>
                </m:sSubPr>
                <m:e>
                  <m:r>
                    <w:rPr>
                      <w:rFonts w:ascii="Cambria Math" w:eastAsia="宋体" w:hAnsi="Cambria Math"/>
                      <w:kern w:val="0"/>
                      <w:sz w:val="24"/>
                      <w:szCs w:val="24"/>
                    </w:rPr>
                    <m:t>F</m:t>
                  </m:r>
                </m:e>
                <m:sub>
                  <m:r>
                    <m:rPr>
                      <m:sty m:val="p"/>
                    </m:rPr>
                    <w:rPr>
                      <w:rFonts w:ascii="Cambria Math" w:eastAsia="宋体" w:hAnsi="Cambria Math"/>
                      <w:kern w:val="0"/>
                      <w:sz w:val="24"/>
                      <w:szCs w:val="24"/>
                    </w:rPr>
                    <m:t>1</m:t>
                  </m:r>
                </m:sub>
              </m:sSub>
            </m:oMath>
            <w:r>
              <w:rPr>
                <w:rFonts w:ascii="Times New Roman" w:eastAsia="宋体" w:hAnsi="Times New Roman"/>
                <w:kern w:val="0"/>
                <w:sz w:val="24"/>
                <w:szCs w:val="24"/>
              </w:rPr>
              <w:t xml:space="preserve"> </w:t>
            </w:r>
          </w:p>
        </w:tc>
        <w:tc>
          <w:tcPr>
            <w:tcW w:w="6476" w:type="dxa"/>
            <w:gridSpan w:val="2"/>
            <w:tcMar>
              <w:left w:w="0" w:type="dxa"/>
              <w:right w:w="0" w:type="dxa"/>
            </w:tcMar>
            <w:vAlign w:val="center"/>
          </w:tcPr>
          <w:p w14:paraId="055DAC34"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电力排放因子，取</w:t>
            </w:r>
            <w:r>
              <w:rPr>
                <w:rFonts w:ascii="Times New Roman" w:eastAsia="宋体" w:hAnsi="Times New Roman"/>
                <w:kern w:val="0"/>
                <w:sz w:val="24"/>
                <w:szCs w:val="24"/>
              </w:rPr>
              <w:t>0.5kgCO</w:t>
            </w:r>
            <w:r>
              <w:rPr>
                <w:rFonts w:ascii="Times New Roman" w:eastAsia="宋体" w:hAnsi="Times New Roman"/>
                <w:kern w:val="0"/>
                <w:sz w:val="24"/>
                <w:szCs w:val="24"/>
                <w:vertAlign w:val="subscript"/>
              </w:rPr>
              <w:t>2</w:t>
            </w:r>
            <w:r>
              <w:rPr>
                <w:rFonts w:ascii="Times New Roman" w:eastAsia="宋体" w:hAnsi="Times New Roman"/>
                <w:kern w:val="0"/>
                <w:sz w:val="24"/>
                <w:szCs w:val="24"/>
              </w:rPr>
              <w:t>/kWh</w:t>
            </w:r>
            <w:r>
              <w:rPr>
                <w:rFonts w:ascii="Times New Roman" w:eastAsia="宋体" w:hAnsi="Times New Roman"/>
                <w:kern w:val="0"/>
                <w:sz w:val="24"/>
                <w:szCs w:val="24"/>
              </w:rPr>
              <w:t>。</w:t>
            </w:r>
          </w:p>
        </w:tc>
      </w:tr>
    </w:tbl>
    <w:p w14:paraId="31411D5F" w14:textId="77777777" w:rsidR="00CE59C5" w:rsidRDefault="00000000">
      <w:pPr>
        <w:spacing w:line="360" w:lineRule="auto"/>
        <w:rPr>
          <w:rFonts w:ascii="Times New Roman" w:eastAsia="宋体" w:hAnsi="Times New Roman"/>
          <w:sz w:val="24"/>
          <w:szCs w:val="24"/>
        </w:rPr>
      </w:pPr>
      <w:r>
        <w:rPr>
          <w:rFonts w:ascii="Times New Roman" w:eastAsia="宋体" w:hAnsi="Times New Roman"/>
          <w:sz w:val="24"/>
          <w:szCs w:val="24"/>
        </w:rPr>
        <w:t xml:space="preserve">A.0.8 </w:t>
      </w:r>
      <w:r>
        <w:rPr>
          <w:rFonts w:ascii="Times New Roman" w:eastAsia="宋体" w:hAnsi="Times New Roman" w:hint="eastAsia"/>
          <w:sz w:val="24"/>
          <w:szCs w:val="24"/>
        </w:rPr>
        <w:t>园区</w:t>
      </w:r>
      <w:r>
        <w:rPr>
          <w:rFonts w:ascii="Times New Roman" w:eastAsia="宋体" w:hAnsi="Times New Roman"/>
          <w:sz w:val="24"/>
          <w:szCs w:val="24"/>
        </w:rPr>
        <w:t>内交通碳排放量应包含</w:t>
      </w:r>
      <w:r>
        <w:rPr>
          <w:rFonts w:ascii="Times New Roman" w:eastAsia="宋体" w:hAnsi="Times New Roman" w:hint="eastAsia"/>
          <w:sz w:val="24"/>
          <w:szCs w:val="24"/>
        </w:rPr>
        <w:t>园区</w:t>
      </w:r>
      <w:r>
        <w:rPr>
          <w:rFonts w:ascii="Times New Roman" w:eastAsia="宋体" w:hAnsi="Times New Roman"/>
          <w:sz w:val="24"/>
          <w:szCs w:val="24"/>
        </w:rPr>
        <w:t>物理范围内交通活动产生的碳排放，不包含穿行车辆产生的碳排放。</w:t>
      </w:r>
      <w:r>
        <w:rPr>
          <w:rFonts w:ascii="Times New Roman" w:eastAsia="宋体" w:hAnsi="Times New Roman" w:hint="eastAsia"/>
          <w:sz w:val="24"/>
          <w:szCs w:val="24"/>
        </w:rPr>
        <w:t>园区</w:t>
      </w:r>
      <w:r>
        <w:rPr>
          <w:rFonts w:ascii="Times New Roman" w:eastAsia="宋体" w:hAnsi="Times New Roman"/>
          <w:sz w:val="24"/>
          <w:szCs w:val="24"/>
        </w:rPr>
        <w:t>内交通碳排放应按下式计算：</w:t>
      </w: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3"/>
        <w:gridCol w:w="999"/>
        <w:gridCol w:w="5766"/>
        <w:gridCol w:w="698"/>
      </w:tblGrid>
      <w:tr w:rsidR="00CE59C5" w14:paraId="185BD039" w14:textId="77777777">
        <w:trPr>
          <w:jc w:val="center"/>
        </w:trPr>
        <w:tc>
          <w:tcPr>
            <w:tcW w:w="7608" w:type="dxa"/>
            <w:gridSpan w:val="3"/>
            <w:vAlign w:val="center"/>
          </w:tcPr>
          <w:p w14:paraId="2A1086C7" w14:textId="77777777" w:rsidR="00CE59C5" w:rsidRDefault="00000000">
            <w:pPr>
              <w:spacing w:line="360" w:lineRule="auto"/>
              <w:rPr>
                <w:rFonts w:ascii="Times New Roman" w:eastAsia="宋体" w:hAnsi="Times New Roman"/>
                <w:kern w:val="0"/>
                <w:sz w:val="24"/>
                <w:szCs w:val="24"/>
              </w:rPr>
            </w:pPr>
            <m:oMathPara>
              <m:oMath>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d</m:t>
                    </m:r>
                    <m:r>
                      <m:rPr>
                        <m:sty m:val="p"/>
                      </m:rPr>
                      <w:rPr>
                        <w:rFonts w:ascii="Cambria Math" w:eastAsia="宋体" w:hAnsi="Cambria Math"/>
                        <w:kern w:val="0"/>
                        <w:sz w:val="24"/>
                        <w:szCs w:val="24"/>
                      </w:rPr>
                      <m:t>,</m:t>
                    </m:r>
                    <m:r>
                      <w:rPr>
                        <w:rFonts w:ascii="Cambria Math" w:eastAsia="宋体" w:hAnsi="Cambria Math"/>
                        <w:kern w:val="0"/>
                        <w:sz w:val="24"/>
                        <w:szCs w:val="24"/>
                      </w:rPr>
                      <m:t>t</m:t>
                    </m:r>
                  </m:sub>
                </m:sSub>
                <m:r>
                  <m:rPr>
                    <m:sty m:val="p"/>
                  </m:rPr>
                  <w:rPr>
                    <w:rFonts w:ascii="Cambria Math" w:eastAsia="宋体" w:hAnsi="Cambria Math"/>
                    <w:kern w:val="0"/>
                    <w:sz w:val="24"/>
                    <w:szCs w:val="24"/>
                  </w:rPr>
                  <m:t>=</m:t>
                </m:r>
                <m:f>
                  <m:fPr>
                    <m:ctrlPr>
                      <w:rPr>
                        <w:rFonts w:ascii="Cambria Math" w:eastAsia="宋体" w:hAnsi="Cambria Math"/>
                        <w:kern w:val="0"/>
                        <w:sz w:val="24"/>
                        <w:szCs w:val="24"/>
                      </w:rPr>
                    </m:ctrlPr>
                  </m:fPr>
                  <m:num>
                    <m:nary>
                      <m:naryPr>
                        <m:chr m:val="∑"/>
                        <m:limLoc m:val="undOvr"/>
                        <m:ctrlPr>
                          <w:rPr>
                            <w:rFonts w:ascii="Cambria Math" w:eastAsia="宋体" w:hAnsi="Cambria Math"/>
                            <w:kern w:val="0"/>
                            <w:sz w:val="24"/>
                            <w:szCs w:val="24"/>
                          </w:rPr>
                        </m:ctrlPr>
                      </m:naryPr>
                      <m:sub>
                        <m:r>
                          <w:rPr>
                            <w:rFonts w:ascii="Cambria Math" w:eastAsia="宋体" w:hAnsi="Cambria Math"/>
                            <w:kern w:val="0"/>
                            <w:sz w:val="24"/>
                            <w:szCs w:val="24"/>
                          </w:rPr>
                          <m:t>i</m:t>
                        </m:r>
                        <m:r>
                          <m:rPr>
                            <m:sty m:val="p"/>
                          </m:rPr>
                          <w:rPr>
                            <w:rFonts w:ascii="Cambria Math" w:eastAsia="宋体" w:hAnsi="Cambria Math"/>
                            <w:kern w:val="0"/>
                            <w:sz w:val="24"/>
                            <w:szCs w:val="24"/>
                          </w:rPr>
                          <m:t>=1</m:t>
                        </m:r>
                      </m:sub>
                      <m:sup>
                        <m:r>
                          <w:rPr>
                            <w:rFonts w:ascii="Cambria Math" w:eastAsia="宋体" w:hAnsi="Cambria Math"/>
                            <w:kern w:val="0"/>
                            <w:sz w:val="24"/>
                            <w:szCs w:val="24"/>
                          </w:rPr>
                          <m:t>n</m:t>
                        </m:r>
                      </m:sup>
                      <m:e>
                        <m:nary>
                          <m:naryPr>
                            <m:chr m:val="∑"/>
                            <m:limLoc m:val="undOvr"/>
                            <m:ctrlPr>
                              <w:rPr>
                                <w:rFonts w:ascii="Cambria Math" w:eastAsia="宋体" w:hAnsi="Cambria Math"/>
                                <w:kern w:val="0"/>
                                <w:sz w:val="24"/>
                                <w:szCs w:val="24"/>
                              </w:rPr>
                            </m:ctrlPr>
                          </m:naryPr>
                          <m:sub>
                            <m:r>
                              <w:rPr>
                                <w:rFonts w:ascii="Cambria Math" w:eastAsia="宋体" w:hAnsi="Cambria Math"/>
                                <w:kern w:val="0"/>
                                <w:sz w:val="24"/>
                                <w:szCs w:val="24"/>
                              </w:rPr>
                              <m:t>j</m:t>
                            </m:r>
                            <m:r>
                              <m:rPr>
                                <m:sty m:val="p"/>
                              </m:rPr>
                              <w:rPr>
                                <w:rFonts w:ascii="Cambria Math" w:eastAsia="宋体" w:hAnsi="Cambria Math"/>
                                <w:kern w:val="0"/>
                                <w:sz w:val="24"/>
                                <w:szCs w:val="24"/>
                              </w:rPr>
                              <m:t>=1</m:t>
                            </m:r>
                          </m:sub>
                          <m:sup>
                            <m:r>
                              <w:rPr>
                                <w:rFonts w:ascii="Cambria Math" w:eastAsia="宋体" w:hAnsi="Cambria Math"/>
                                <w:kern w:val="0"/>
                                <w:sz w:val="24"/>
                                <w:szCs w:val="24"/>
                              </w:rPr>
                              <m:t>m</m:t>
                            </m:r>
                          </m:sup>
                          <m:e>
                            <m:d>
                              <m:dPr>
                                <m:ctrlPr>
                                  <w:rPr>
                                    <w:rFonts w:ascii="Cambria Math" w:eastAsia="宋体" w:hAnsi="Cambria Math"/>
                                    <w:kern w:val="0"/>
                                    <w:sz w:val="24"/>
                                    <w:szCs w:val="24"/>
                                  </w:rPr>
                                </m:ctrlPr>
                              </m:dPr>
                              <m:e>
                                <m:sSub>
                                  <m:sSubPr>
                                    <m:ctrlPr>
                                      <w:rPr>
                                        <w:rFonts w:ascii="Cambria Math" w:eastAsia="宋体" w:hAnsi="Cambria Math"/>
                                        <w:kern w:val="0"/>
                                        <w:sz w:val="24"/>
                                        <w:szCs w:val="24"/>
                                      </w:rPr>
                                    </m:ctrlPr>
                                  </m:sSubPr>
                                  <m:e>
                                    <m:r>
                                      <w:rPr>
                                        <w:rFonts w:ascii="Cambria Math" w:eastAsia="宋体" w:hAnsi="Cambria Math"/>
                                        <w:kern w:val="0"/>
                                        <w:sz w:val="24"/>
                                        <w:szCs w:val="24"/>
                                      </w:rPr>
                                      <m:t>L</m:t>
                                    </m:r>
                                  </m:e>
                                  <m:sub>
                                    <m:r>
                                      <w:rPr>
                                        <w:rFonts w:ascii="Cambria Math" w:eastAsia="宋体" w:hAnsi="Cambria Math"/>
                                        <w:kern w:val="0"/>
                                        <w:sz w:val="24"/>
                                        <w:szCs w:val="24"/>
                                      </w:rPr>
                                      <m:t>i</m:t>
                                    </m:r>
                                    <m:r>
                                      <m:rPr>
                                        <m:sty m:val="p"/>
                                      </m:rPr>
                                      <w:rPr>
                                        <w:rFonts w:ascii="Cambria Math" w:eastAsia="宋体" w:hAnsi="Cambria Math"/>
                                        <w:kern w:val="0"/>
                                        <w:sz w:val="24"/>
                                        <w:szCs w:val="24"/>
                                      </w:rPr>
                                      <m:t>,</m:t>
                                    </m:r>
                                    <m:r>
                                      <w:rPr>
                                        <w:rFonts w:ascii="Cambria Math" w:eastAsia="宋体" w:hAnsi="Cambria Math"/>
                                        <w:kern w:val="0"/>
                                        <w:sz w:val="24"/>
                                        <w:szCs w:val="24"/>
                                      </w:rPr>
                                      <m:t>j</m:t>
                                    </m:r>
                                  </m:sub>
                                </m:sSub>
                                <m:r>
                                  <m:rPr>
                                    <m:sty m:val="p"/>
                                  </m:rPr>
                                  <w:rPr>
                                    <w:rFonts w:ascii="Cambria Math" w:eastAsia="宋体" w:hAnsi="Cambria Math"/>
                                    <w:kern w:val="0"/>
                                    <w:sz w:val="24"/>
                                    <w:szCs w:val="24"/>
                                  </w:rPr>
                                  <m:t>×</m:t>
                                </m:r>
                                <m:sSub>
                                  <m:sSubPr>
                                    <m:ctrlPr>
                                      <w:rPr>
                                        <w:rFonts w:ascii="Cambria Math" w:eastAsia="宋体" w:hAnsi="Cambria Math"/>
                                        <w:kern w:val="0"/>
                                        <w:sz w:val="24"/>
                                        <w:szCs w:val="24"/>
                                      </w:rPr>
                                    </m:ctrlPr>
                                  </m:sSubPr>
                                  <m:e>
                                    <m:r>
                                      <w:rPr>
                                        <w:rFonts w:ascii="Cambria Math" w:eastAsia="宋体" w:hAnsi="Cambria Math"/>
                                        <w:kern w:val="0"/>
                                        <w:sz w:val="24"/>
                                        <w:szCs w:val="24"/>
                                      </w:rPr>
                                      <m:t>D</m:t>
                                    </m:r>
                                  </m:e>
                                  <m:sub>
                                    <m:r>
                                      <w:rPr>
                                        <w:rFonts w:ascii="Cambria Math" w:eastAsia="宋体" w:hAnsi="Cambria Math"/>
                                        <w:kern w:val="0"/>
                                        <w:sz w:val="24"/>
                                        <w:szCs w:val="24"/>
                                      </w:rPr>
                                      <m:t>i</m:t>
                                    </m:r>
                                    <m:r>
                                      <m:rPr>
                                        <m:sty m:val="p"/>
                                      </m:rPr>
                                      <w:rPr>
                                        <w:rFonts w:ascii="Cambria Math" w:eastAsia="宋体" w:hAnsi="Cambria Math"/>
                                        <w:kern w:val="0"/>
                                        <w:sz w:val="24"/>
                                        <w:szCs w:val="24"/>
                                      </w:rPr>
                                      <m:t>,</m:t>
                                    </m:r>
                                    <m:r>
                                      <w:rPr>
                                        <w:rFonts w:ascii="Cambria Math" w:eastAsia="宋体" w:hAnsi="Cambria Math"/>
                                        <w:kern w:val="0"/>
                                        <w:sz w:val="24"/>
                                        <w:szCs w:val="24"/>
                                      </w:rPr>
                                      <m:t>j</m:t>
                                    </m:r>
                                  </m:sub>
                                </m:sSub>
                              </m:e>
                            </m:d>
                            <m:r>
                              <m:rPr>
                                <m:sty m:val="p"/>
                              </m:rPr>
                              <w:rPr>
                                <w:rFonts w:ascii="Cambria Math" w:eastAsia="宋体" w:hAnsi="Cambria Math"/>
                                <w:kern w:val="0"/>
                                <w:sz w:val="24"/>
                                <w:szCs w:val="24"/>
                              </w:rPr>
                              <m:t>×</m:t>
                            </m:r>
                            <m:sSub>
                              <m:sSubPr>
                                <m:ctrlPr>
                                  <w:rPr>
                                    <w:rFonts w:ascii="Cambria Math" w:eastAsia="宋体" w:hAnsi="Cambria Math"/>
                                    <w:kern w:val="0"/>
                                    <w:sz w:val="24"/>
                                    <w:szCs w:val="24"/>
                                  </w:rPr>
                                </m:ctrlPr>
                              </m:sSubPr>
                              <m:e>
                                <m:r>
                                  <w:rPr>
                                    <w:rFonts w:ascii="Cambria Math" w:eastAsia="宋体" w:hAnsi="Cambria Math"/>
                                    <w:kern w:val="0"/>
                                    <w:sz w:val="24"/>
                                    <w:szCs w:val="24"/>
                                  </w:rPr>
                                  <m:t>EF</m:t>
                                </m:r>
                              </m:e>
                              <m:sub>
                                <m:r>
                                  <w:rPr>
                                    <w:rFonts w:ascii="Cambria Math" w:eastAsia="宋体" w:hAnsi="Cambria Math"/>
                                    <w:kern w:val="0"/>
                                    <w:sz w:val="24"/>
                                    <w:szCs w:val="24"/>
                                  </w:rPr>
                                  <m:t>i</m:t>
                                </m:r>
                              </m:sub>
                            </m:sSub>
                          </m:e>
                        </m:nary>
                      </m:e>
                    </m:nary>
                  </m:num>
                  <m:den>
                    <m:r>
                      <m:rPr>
                        <m:sty m:val="p"/>
                      </m:rPr>
                      <w:rPr>
                        <w:rFonts w:ascii="Cambria Math" w:eastAsia="宋体" w:hAnsi="Cambria Math"/>
                        <w:kern w:val="0"/>
                        <w:sz w:val="24"/>
                        <w:szCs w:val="24"/>
                      </w:rPr>
                      <m:t>1000</m:t>
                    </m:r>
                  </m:den>
                </m:f>
              </m:oMath>
            </m:oMathPara>
          </w:p>
        </w:tc>
        <w:tc>
          <w:tcPr>
            <w:tcW w:w="698" w:type="dxa"/>
            <w:vAlign w:val="center"/>
          </w:tcPr>
          <w:p w14:paraId="3017B3DC"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(A.0.8)</w:t>
            </w:r>
          </w:p>
        </w:tc>
      </w:tr>
      <w:tr w:rsidR="00CE59C5" w14:paraId="5E2229FA" w14:textId="77777777">
        <w:trPr>
          <w:trHeight w:val="340"/>
          <w:jc w:val="center"/>
        </w:trPr>
        <w:tc>
          <w:tcPr>
            <w:tcW w:w="843" w:type="dxa"/>
            <w:vAlign w:val="center"/>
          </w:tcPr>
          <w:p w14:paraId="154FD142"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式中：</w:t>
            </w:r>
          </w:p>
        </w:tc>
        <w:tc>
          <w:tcPr>
            <w:tcW w:w="999" w:type="dxa"/>
            <w:vAlign w:val="center"/>
          </w:tcPr>
          <w:p w14:paraId="321B8D72" w14:textId="77777777" w:rsidR="00CE59C5" w:rsidRDefault="00000000">
            <w:pPr>
              <w:spacing w:line="360" w:lineRule="auto"/>
              <w:rPr>
                <w:rFonts w:ascii="Times New Roman" w:eastAsia="宋体" w:hAnsi="Times New Roman"/>
                <w:kern w:val="0"/>
                <w:sz w:val="24"/>
                <w:szCs w:val="24"/>
              </w:rPr>
            </w:pPr>
            <m:oMath>
              <m:sSub>
                <m:sSubPr>
                  <m:ctrlPr>
                    <w:rPr>
                      <w:rFonts w:ascii="Cambria Math" w:eastAsia="宋体" w:hAnsi="Cambria Math"/>
                      <w:kern w:val="0"/>
                      <w:sz w:val="24"/>
                      <w:szCs w:val="24"/>
                    </w:rPr>
                  </m:ctrlPr>
                </m:sSubPr>
                <m:e>
                  <m:r>
                    <w:rPr>
                      <w:rFonts w:ascii="Cambria Math" w:eastAsia="宋体" w:hAnsi="Cambria Math"/>
                      <w:kern w:val="0"/>
                      <w:sz w:val="24"/>
                      <w:szCs w:val="24"/>
                    </w:rPr>
                    <m:t>L</m:t>
                  </m:r>
                </m:e>
                <m:sub>
                  <m:r>
                    <w:rPr>
                      <w:rFonts w:ascii="Cambria Math" w:eastAsia="宋体" w:hAnsi="Cambria Math"/>
                      <w:kern w:val="0"/>
                      <w:sz w:val="24"/>
                      <w:szCs w:val="24"/>
                    </w:rPr>
                    <m:t>i</m:t>
                  </m:r>
                  <m:r>
                    <m:rPr>
                      <m:sty m:val="p"/>
                    </m:rPr>
                    <w:rPr>
                      <w:rFonts w:ascii="Cambria Math" w:eastAsia="宋体" w:hAnsi="Cambria Math"/>
                      <w:kern w:val="0"/>
                      <w:sz w:val="24"/>
                      <w:szCs w:val="24"/>
                    </w:rPr>
                    <m:t>,</m:t>
                  </m:r>
                  <m:r>
                    <w:rPr>
                      <w:rFonts w:ascii="Cambria Math" w:eastAsia="宋体" w:hAnsi="Cambria Math"/>
                      <w:kern w:val="0"/>
                      <w:sz w:val="24"/>
                      <w:szCs w:val="24"/>
                    </w:rPr>
                    <m:t>j</m:t>
                  </m:r>
                </m:sub>
              </m:sSub>
            </m:oMath>
            <w:r>
              <w:rPr>
                <w:rFonts w:ascii="Times New Roman" w:eastAsia="宋体" w:hAnsi="Times New Roman"/>
                <w:kern w:val="0"/>
                <w:sz w:val="24"/>
                <w:szCs w:val="24"/>
              </w:rPr>
              <w:t xml:space="preserve"> </w:t>
            </w:r>
          </w:p>
        </w:tc>
        <w:tc>
          <w:tcPr>
            <w:tcW w:w="6464" w:type="dxa"/>
            <w:gridSpan w:val="2"/>
            <w:tcMar>
              <w:left w:w="0" w:type="dxa"/>
              <w:right w:w="0" w:type="dxa"/>
            </w:tcMar>
            <w:vAlign w:val="center"/>
          </w:tcPr>
          <w:p w14:paraId="60E2213E"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使用第</w:t>
            </w:r>
            <m:oMath>
              <m:r>
                <w:rPr>
                  <w:rFonts w:ascii="Cambria Math" w:eastAsia="宋体" w:hAnsi="Cambria Math"/>
                  <w:kern w:val="0"/>
                  <w:sz w:val="24"/>
                  <w:szCs w:val="24"/>
                </w:rPr>
                <m:t>i</m:t>
              </m:r>
            </m:oMath>
            <w:r>
              <w:rPr>
                <w:rFonts w:ascii="Times New Roman" w:eastAsia="宋体" w:hAnsi="Times New Roman"/>
                <w:kern w:val="0"/>
                <w:sz w:val="24"/>
                <w:szCs w:val="24"/>
              </w:rPr>
              <w:t>种能源的交通工具中第</w:t>
            </w:r>
            <m:oMath>
              <m:r>
                <w:rPr>
                  <w:rFonts w:ascii="Cambria Math" w:eastAsia="宋体" w:hAnsi="Cambria Math"/>
                  <w:kern w:val="0"/>
                  <w:sz w:val="24"/>
                  <w:szCs w:val="24"/>
                </w:rPr>
                <m:t>j</m:t>
              </m:r>
            </m:oMath>
            <w:r>
              <w:rPr>
                <w:rFonts w:ascii="Times New Roman" w:eastAsia="宋体" w:hAnsi="Times New Roman"/>
                <w:kern w:val="0"/>
                <w:sz w:val="24"/>
                <w:szCs w:val="24"/>
              </w:rPr>
              <w:t>辆车年行驶总里程</w:t>
            </w:r>
            <w:r>
              <w:rPr>
                <w:rFonts w:ascii="Times New Roman" w:eastAsia="宋体" w:hAnsi="Times New Roman"/>
                <w:kern w:val="0"/>
                <w:sz w:val="24"/>
                <w:szCs w:val="24"/>
              </w:rPr>
              <w:lastRenderedPageBreak/>
              <w:t>（</w:t>
            </w:r>
            <w:r>
              <w:rPr>
                <w:rFonts w:ascii="Times New Roman" w:eastAsia="宋体" w:hAnsi="Times New Roman"/>
                <w:kern w:val="0"/>
                <w:sz w:val="24"/>
                <w:szCs w:val="24"/>
              </w:rPr>
              <w:t>km/a</w:t>
            </w:r>
            <w:r>
              <w:rPr>
                <w:rFonts w:ascii="Times New Roman" w:eastAsia="宋体" w:hAnsi="Times New Roman"/>
                <w:kern w:val="0"/>
                <w:sz w:val="24"/>
                <w:szCs w:val="24"/>
              </w:rPr>
              <w:t>）；</w:t>
            </w:r>
          </w:p>
        </w:tc>
      </w:tr>
      <w:tr w:rsidR="00CE59C5" w14:paraId="3BB872AA" w14:textId="77777777">
        <w:trPr>
          <w:trHeight w:val="340"/>
          <w:jc w:val="center"/>
        </w:trPr>
        <w:tc>
          <w:tcPr>
            <w:tcW w:w="843" w:type="dxa"/>
            <w:vAlign w:val="center"/>
          </w:tcPr>
          <w:p w14:paraId="5FB14F95" w14:textId="77777777" w:rsidR="00CE59C5" w:rsidRDefault="00CE59C5">
            <w:pPr>
              <w:spacing w:line="360" w:lineRule="auto"/>
              <w:rPr>
                <w:rFonts w:ascii="Times New Roman" w:eastAsia="宋体" w:hAnsi="Times New Roman"/>
                <w:kern w:val="0"/>
                <w:sz w:val="24"/>
                <w:szCs w:val="24"/>
              </w:rPr>
            </w:pPr>
          </w:p>
        </w:tc>
        <w:tc>
          <w:tcPr>
            <w:tcW w:w="999" w:type="dxa"/>
          </w:tcPr>
          <w:p w14:paraId="3046F952" w14:textId="77777777" w:rsidR="00CE59C5" w:rsidRDefault="00000000">
            <w:pPr>
              <w:spacing w:line="360" w:lineRule="auto"/>
              <w:rPr>
                <w:rFonts w:ascii="Times New Roman" w:eastAsia="宋体" w:hAnsi="Times New Roman"/>
                <w:kern w:val="0"/>
                <w:sz w:val="24"/>
                <w:szCs w:val="24"/>
              </w:rPr>
            </w:pPr>
            <m:oMath>
              <m:sSub>
                <m:sSubPr>
                  <m:ctrlPr>
                    <w:rPr>
                      <w:rFonts w:ascii="Cambria Math" w:eastAsia="宋体" w:hAnsi="Cambria Math"/>
                      <w:kern w:val="0"/>
                      <w:sz w:val="24"/>
                      <w:szCs w:val="24"/>
                    </w:rPr>
                  </m:ctrlPr>
                </m:sSubPr>
                <m:e>
                  <m:r>
                    <w:rPr>
                      <w:rFonts w:ascii="Cambria Math" w:eastAsia="宋体" w:hAnsi="Cambria Math"/>
                      <w:kern w:val="0"/>
                      <w:sz w:val="24"/>
                      <w:szCs w:val="24"/>
                    </w:rPr>
                    <m:t>D</m:t>
                  </m:r>
                </m:e>
                <m:sub>
                  <m:r>
                    <w:rPr>
                      <w:rFonts w:ascii="Cambria Math" w:eastAsia="宋体" w:hAnsi="Cambria Math"/>
                      <w:kern w:val="0"/>
                      <w:sz w:val="24"/>
                      <w:szCs w:val="24"/>
                    </w:rPr>
                    <m:t>i</m:t>
                  </m:r>
                  <m:r>
                    <m:rPr>
                      <m:sty m:val="p"/>
                    </m:rPr>
                    <w:rPr>
                      <w:rFonts w:ascii="Cambria Math" w:eastAsia="宋体" w:hAnsi="Cambria Math"/>
                      <w:kern w:val="0"/>
                      <w:sz w:val="24"/>
                      <w:szCs w:val="24"/>
                    </w:rPr>
                    <m:t>,</m:t>
                  </m:r>
                  <m:r>
                    <w:rPr>
                      <w:rFonts w:ascii="Cambria Math" w:eastAsia="宋体" w:hAnsi="Cambria Math"/>
                      <w:kern w:val="0"/>
                      <w:sz w:val="24"/>
                      <w:szCs w:val="24"/>
                    </w:rPr>
                    <m:t>j</m:t>
                  </m:r>
                </m:sub>
              </m:sSub>
            </m:oMath>
            <w:r>
              <w:rPr>
                <w:rFonts w:ascii="Times New Roman" w:eastAsia="宋体" w:hAnsi="Times New Roman"/>
                <w:kern w:val="0"/>
                <w:sz w:val="24"/>
                <w:szCs w:val="24"/>
              </w:rPr>
              <w:t xml:space="preserve"> </w:t>
            </w:r>
          </w:p>
        </w:tc>
        <w:tc>
          <w:tcPr>
            <w:tcW w:w="6464" w:type="dxa"/>
            <w:gridSpan w:val="2"/>
            <w:tcMar>
              <w:left w:w="0" w:type="dxa"/>
              <w:right w:w="0" w:type="dxa"/>
            </w:tcMar>
            <w:vAlign w:val="center"/>
          </w:tcPr>
          <w:p w14:paraId="66934B31"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使用第</w:t>
            </w:r>
            <m:oMath>
              <m:r>
                <w:rPr>
                  <w:rFonts w:ascii="Cambria Math" w:eastAsia="宋体" w:hAnsi="Cambria Math"/>
                  <w:kern w:val="0"/>
                  <w:sz w:val="24"/>
                  <w:szCs w:val="24"/>
                </w:rPr>
                <m:t>i</m:t>
              </m:r>
            </m:oMath>
            <w:r>
              <w:rPr>
                <w:rFonts w:ascii="Times New Roman" w:eastAsia="宋体" w:hAnsi="Times New Roman"/>
                <w:kern w:val="0"/>
                <w:sz w:val="24"/>
                <w:szCs w:val="24"/>
              </w:rPr>
              <w:t>种能源交通工具中第</w:t>
            </w:r>
            <m:oMath>
              <m:r>
                <w:rPr>
                  <w:rFonts w:ascii="Cambria Math" w:eastAsia="宋体" w:hAnsi="Cambria Math"/>
                  <w:kern w:val="0"/>
                  <w:sz w:val="24"/>
                  <w:szCs w:val="24"/>
                </w:rPr>
                <m:t>j</m:t>
              </m:r>
            </m:oMath>
            <w:r>
              <w:rPr>
                <w:rFonts w:ascii="Times New Roman" w:eastAsia="宋体" w:hAnsi="Times New Roman"/>
                <w:kern w:val="0"/>
                <w:sz w:val="24"/>
                <w:szCs w:val="24"/>
              </w:rPr>
              <w:t>辆车全年平均单位里程能源消耗（燃油车辆单位为</w:t>
            </w:r>
            <w:r>
              <w:rPr>
                <w:rFonts w:ascii="Times New Roman" w:eastAsia="宋体" w:hAnsi="Times New Roman"/>
                <w:kern w:val="0"/>
                <w:sz w:val="24"/>
                <w:szCs w:val="24"/>
              </w:rPr>
              <w:t>L/km</w:t>
            </w:r>
            <w:r>
              <w:rPr>
                <w:rFonts w:ascii="Times New Roman" w:eastAsia="宋体" w:hAnsi="Times New Roman"/>
                <w:kern w:val="0"/>
                <w:sz w:val="24"/>
                <w:szCs w:val="24"/>
              </w:rPr>
              <w:t>，电动车辆为</w:t>
            </w:r>
            <w:r>
              <w:rPr>
                <w:rFonts w:ascii="Times New Roman" w:eastAsia="宋体" w:hAnsi="Times New Roman"/>
                <w:kern w:val="0"/>
                <w:sz w:val="24"/>
                <w:szCs w:val="24"/>
              </w:rPr>
              <w:t>kWh/km</w:t>
            </w:r>
            <w:r>
              <w:rPr>
                <w:rFonts w:ascii="Times New Roman" w:eastAsia="宋体" w:hAnsi="Times New Roman"/>
                <w:kern w:val="0"/>
                <w:sz w:val="24"/>
                <w:szCs w:val="24"/>
              </w:rPr>
              <w:t>）；</w:t>
            </w:r>
          </w:p>
        </w:tc>
      </w:tr>
      <w:tr w:rsidR="00CE59C5" w14:paraId="39829841" w14:textId="77777777">
        <w:trPr>
          <w:trHeight w:val="340"/>
          <w:jc w:val="center"/>
        </w:trPr>
        <w:tc>
          <w:tcPr>
            <w:tcW w:w="843" w:type="dxa"/>
            <w:vAlign w:val="center"/>
          </w:tcPr>
          <w:p w14:paraId="2E13B1C2" w14:textId="77777777" w:rsidR="00CE59C5" w:rsidRDefault="00CE59C5">
            <w:pPr>
              <w:spacing w:line="360" w:lineRule="auto"/>
              <w:rPr>
                <w:rFonts w:ascii="Times New Roman" w:eastAsia="宋体" w:hAnsi="Times New Roman"/>
                <w:kern w:val="0"/>
                <w:sz w:val="24"/>
                <w:szCs w:val="24"/>
              </w:rPr>
            </w:pPr>
          </w:p>
        </w:tc>
        <w:tc>
          <w:tcPr>
            <w:tcW w:w="999" w:type="dxa"/>
            <w:vAlign w:val="center"/>
          </w:tcPr>
          <w:p w14:paraId="44973CB0" w14:textId="77777777" w:rsidR="00CE59C5" w:rsidRDefault="00000000">
            <w:pPr>
              <w:spacing w:line="360" w:lineRule="auto"/>
              <w:rPr>
                <w:rFonts w:ascii="Times New Roman" w:eastAsia="宋体" w:hAnsi="Times New Roman"/>
                <w:kern w:val="0"/>
                <w:sz w:val="24"/>
                <w:szCs w:val="24"/>
              </w:rPr>
            </w:pPr>
            <m:oMath>
              <m:sSub>
                <m:sSubPr>
                  <m:ctrlPr>
                    <w:rPr>
                      <w:rFonts w:ascii="Cambria Math" w:eastAsia="宋体" w:hAnsi="Cambria Math"/>
                      <w:kern w:val="0"/>
                      <w:sz w:val="24"/>
                      <w:szCs w:val="24"/>
                    </w:rPr>
                  </m:ctrlPr>
                </m:sSubPr>
                <m:e>
                  <m:r>
                    <w:rPr>
                      <w:rFonts w:ascii="Cambria Math" w:eastAsia="宋体" w:hAnsi="Cambria Math"/>
                      <w:kern w:val="0"/>
                      <w:sz w:val="24"/>
                      <w:szCs w:val="24"/>
                    </w:rPr>
                    <m:t>EF</m:t>
                  </m:r>
                </m:e>
                <m:sub>
                  <m:r>
                    <w:rPr>
                      <w:rFonts w:ascii="Cambria Math" w:eastAsia="宋体" w:hAnsi="Cambria Math"/>
                      <w:kern w:val="0"/>
                      <w:sz w:val="24"/>
                      <w:szCs w:val="24"/>
                    </w:rPr>
                    <m:t>i</m:t>
                  </m:r>
                </m:sub>
              </m:sSub>
            </m:oMath>
            <w:r>
              <w:rPr>
                <w:rFonts w:ascii="Times New Roman" w:eastAsia="宋体" w:hAnsi="Times New Roman"/>
                <w:kern w:val="0"/>
                <w:sz w:val="24"/>
                <w:szCs w:val="24"/>
              </w:rPr>
              <w:t xml:space="preserve"> </w:t>
            </w:r>
          </w:p>
        </w:tc>
        <w:tc>
          <w:tcPr>
            <w:tcW w:w="6464" w:type="dxa"/>
            <w:gridSpan w:val="2"/>
            <w:tcMar>
              <w:left w:w="0" w:type="dxa"/>
              <w:right w:w="0" w:type="dxa"/>
            </w:tcMar>
            <w:vAlign w:val="center"/>
          </w:tcPr>
          <w:p w14:paraId="080817B8"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第</w:t>
            </w:r>
            <m:oMath>
              <m:r>
                <w:rPr>
                  <w:rFonts w:ascii="Cambria Math" w:eastAsia="宋体" w:hAnsi="Cambria Math"/>
                  <w:kern w:val="0"/>
                  <w:sz w:val="24"/>
                  <w:szCs w:val="24"/>
                </w:rPr>
                <m:t>i</m:t>
              </m:r>
            </m:oMath>
            <w:r>
              <w:rPr>
                <w:rFonts w:ascii="Times New Roman" w:eastAsia="宋体" w:hAnsi="Times New Roman"/>
                <w:kern w:val="0"/>
                <w:sz w:val="24"/>
                <w:szCs w:val="24"/>
              </w:rPr>
              <w:t>种能源的碳排放因子（</w:t>
            </w:r>
            <w:r>
              <w:rPr>
                <w:rFonts w:ascii="Times New Roman" w:eastAsia="宋体" w:hAnsi="Times New Roman"/>
                <w:kern w:val="0"/>
                <w:sz w:val="24"/>
                <w:szCs w:val="24"/>
              </w:rPr>
              <w:t>kgCO</w:t>
            </w:r>
            <w:r>
              <w:rPr>
                <w:rFonts w:ascii="Times New Roman" w:eastAsia="宋体" w:hAnsi="Times New Roman"/>
                <w:kern w:val="0"/>
                <w:sz w:val="24"/>
                <w:szCs w:val="24"/>
                <w:vertAlign w:val="subscript"/>
              </w:rPr>
              <w:t>2</w:t>
            </w:r>
            <w:r>
              <w:rPr>
                <w:rFonts w:ascii="Times New Roman" w:eastAsia="宋体" w:hAnsi="Times New Roman"/>
                <w:kern w:val="0"/>
                <w:sz w:val="24"/>
                <w:szCs w:val="24"/>
              </w:rPr>
              <w:t>/L</w:t>
            </w:r>
            <w:r>
              <w:rPr>
                <w:rFonts w:ascii="Times New Roman" w:eastAsia="宋体" w:hAnsi="Times New Roman"/>
                <w:kern w:val="0"/>
                <w:sz w:val="24"/>
                <w:szCs w:val="24"/>
              </w:rPr>
              <w:t>或</w:t>
            </w:r>
            <w:r>
              <w:rPr>
                <w:rFonts w:ascii="Times New Roman" w:eastAsia="宋体" w:hAnsi="Times New Roman"/>
                <w:kern w:val="0"/>
                <w:sz w:val="24"/>
                <w:szCs w:val="24"/>
              </w:rPr>
              <w:t>kgCO</w:t>
            </w:r>
            <w:r>
              <w:rPr>
                <w:rFonts w:ascii="Times New Roman" w:eastAsia="宋体" w:hAnsi="Times New Roman"/>
                <w:kern w:val="0"/>
                <w:sz w:val="24"/>
                <w:szCs w:val="24"/>
                <w:vertAlign w:val="subscript"/>
              </w:rPr>
              <w:t>2</w:t>
            </w:r>
            <w:r>
              <w:rPr>
                <w:rFonts w:ascii="Times New Roman" w:eastAsia="宋体" w:hAnsi="Times New Roman"/>
                <w:kern w:val="0"/>
                <w:sz w:val="24"/>
                <w:szCs w:val="24"/>
              </w:rPr>
              <w:t>/kWh</w:t>
            </w:r>
            <w:r>
              <w:rPr>
                <w:rFonts w:ascii="Times New Roman" w:eastAsia="宋体" w:hAnsi="Times New Roman"/>
                <w:kern w:val="0"/>
                <w:sz w:val="24"/>
                <w:szCs w:val="24"/>
              </w:rPr>
              <w:t>）；</w:t>
            </w:r>
          </w:p>
        </w:tc>
      </w:tr>
      <w:tr w:rsidR="00CE59C5" w14:paraId="041C3500" w14:textId="77777777">
        <w:trPr>
          <w:trHeight w:val="340"/>
          <w:jc w:val="center"/>
        </w:trPr>
        <w:tc>
          <w:tcPr>
            <w:tcW w:w="843" w:type="dxa"/>
            <w:vAlign w:val="center"/>
          </w:tcPr>
          <w:p w14:paraId="6217C81C" w14:textId="77777777" w:rsidR="00CE59C5" w:rsidRDefault="00CE59C5">
            <w:pPr>
              <w:spacing w:line="360" w:lineRule="auto"/>
              <w:rPr>
                <w:rFonts w:ascii="Times New Roman" w:eastAsia="宋体" w:hAnsi="Times New Roman"/>
                <w:kern w:val="0"/>
                <w:sz w:val="24"/>
                <w:szCs w:val="24"/>
              </w:rPr>
            </w:pPr>
          </w:p>
        </w:tc>
        <w:tc>
          <w:tcPr>
            <w:tcW w:w="999" w:type="dxa"/>
            <w:vAlign w:val="center"/>
          </w:tcPr>
          <w:p w14:paraId="4564B37D" w14:textId="77777777" w:rsidR="00CE59C5" w:rsidRDefault="00000000">
            <w:pPr>
              <w:spacing w:line="360" w:lineRule="auto"/>
              <w:rPr>
                <w:rFonts w:ascii="Times New Roman" w:eastAsia="宋体" w:hAnsi="Times New Roman"/>
                <w:kern w:val="0"/>
                <w:sz w:val="24"/>
                <w:szCs w:val="24"/>
              </w:rPr>
            </w:pPr>
            <m:oMath>
              <m:r>
                <w:rPr>
                  <w:rFonts w:ascii="Cambria Math" w:eastAsia="宋体" w:hAnsi="Cambria Math"/>
                  <w:kern w:val="0"/>
                  <w:sz w:val="24"/>
                  <w:szCs w:val="24"/>
                </w:rPr>
                <m:t>i</m:t>
              </m:r>
            </m:oMath>
            <w:r>
              <w:rPr>
                <w:rFonts w:ascii="Times New Roman" w:eastAsia="宋体" w:hAnsi="Times New Roman"/>
                <w:kern w:val="0"/>
                <w:sz w:val="24"/>
                <w:szCs w:val="24"/>
              </w:rPr>
              <w:t xml:space="preserve"> </w:t>
            </w:r>
          </w:p>
        </w:tc>
        <w:tc>
          <w:tcPr>
            <w:tcW w:w="6464" w:type="dxa"/>
            <w:gridSpan w:val="2"/>
            <w:tcMar>
              <w:left w:w="0" w:type="dxa"/>
              <w:right w:w="0" w:type="dxa"/>
            </w:tcMar>
            <w:vAlign w:val="center"/>
          </w:tcPr>
          <w:p w14:paraId="434689AB"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能源种类编号；</w:t>
            </w:r>
          </w:p>
        </w:tc>
      </w:tr>
      <w:tr w:rsidR="00CE59C5" w14:paraId="50E8CB75" w14:textId="77777777">
        <w:trPr>
          <w:trHeight w:val="340"/>
          <w:jc w:val="center"/>
        </w:trPr>
        <w:tc>
          <w:tcPr>
            <w:tcW w:w="843" w:type="dxa"/>
            <w:vAlign w:val="center"/>
          </w:tcPr>
          <w:p w14:paraId="4929E63D" w14:textId="77777777" w:rsidR="00CE59C5" w:rsidRDefault="00CE59C5">
            <w:pPr>
              <w:spacing w:line="360" w:lineRule="auto"/>
              <w:rPr>
                <w:rFonts w:ascii="Times New Roman" w:eastAsia="宋体" w:hAnsi="Times New Roman"/>
                <w:kern w:val="0"/>
                <w:sz w:val="24"/>
                <w:szCs w:val="24"/>
              </w:rPr>
            </w:pPr>
          </w:p>
        </w:tc>
        <w:tc>
          <w:tcPr>
            <w:tcW w:w="999" w:type="dxa"/>
            <w:vAlign w:val="center"/>
          </w:tcPr>
          <w:p w14:paraId="67729690" w14:textId="77777777" w:rsidR="00CE59C5" w:rsidRDefault="00000000">
            <w:pPr>
              <w:spacing w:line="360" w:lineRule="auto"/>
              <w:rPr>
                <w:rFonts w:ascii="Times New Roman" w:eastAsia="宋体" w:hAnsi="Times New Roman"/>
                <w:kern w:val="0"/>
                <w:sz w:val="24"/>
                <w:szCs w:val="24"/>
              </w:rPr>
            </w:pPr>
            <m:oMath>
              <m:r>
                <w:rPr>
                  <w:rFonts w:ascii="Cambria Math" w:eastAsia="宋体" w:hAnsi="Cambria Math"/>
                  <w:kern w:val="0"/>
                  <w:sz w:val="24"/>
                  <w:szCs w:val="24"/>
                </w:rPr>
                <m:t>j</m:t>
              </m:r>
            </m:oMath>
            <w:r>
              <w:rPr>
                <w:rFonts w:ascii="Times New Roman" w:eastAsia="宋体" w:hAnsi="Times New Roman"/>
                <w:kern w:val="0"/>
                <w:sz w:val="24"/>
                <w:szCs w:val="24"/>
              </w:rPr>
              <w:t xml:space="preserve"> </w:t>
            </w:r>
          </w:p>
        </w:tc>
        <w:tc>
          <w:tcPr>
            <w:tcW w:w="6464" w:type="dxa"/>
            <w:gridSpan w:val="2"/>
            <w:tcMar>
              <w:left w:w="0" w:type="dxa"/>
              <w:right w:w="0" w:type="dxa"/>
            </w:tcMar>
            <w:vAlign w:val="center"/>
          </w:tcPr>
          <w:p w14:paraId="3206FB70"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车辆编号。</w:t>
            </w:r>
          </w:p>
        </w:tc>
      </w:tr>
    </w:tbl>
    <w:p w14:paraId="0DD22432" w14:textId="77777777" w:rsidR="00CE59C5" w:rsidRDefault="00000000">
      <w:pPr>
        <w:spacing w:line="360" w:lineRule="auto"/>
        <w:rPr>
          <w:rFonts w:ascii="Times New Roman" w:eastAsia="宋体" w:hAnsi="Times New Roman"/>
          <w:sz w:val="24"/>
          <w:szCs w:val="24"/>
        </w:rPr>
      </w:pPr>
      <w:r>
        <w:rPr>
          <w:rFonts w:ascii="Times New Roman" w:eastAsia="宋体" w:hAnsi="Times New Roman"/>
          <w:sz w:val="24"/>
          <w:szCs w:val="24"/>
        </w:rPr>
        <w:t xml:space="preserve">A.0.9 </w:t>
      </w:r>
      <w:r>
        <w:rPr>
          <w:rFonts w:ascii="Times New Roman" w:eastAsia="宋体" w:hAnsi="Times New Roman" w:hint="eastAsia"/>
          <w:sz w:val="24"/>
          <w:szCs w:val="24"/>
        </w:rPr>
        <w:t>园区</w:t>
      </w:r>
      <w:r>
        <w:rPr>
          <w:rFonts w:ascii="Times New Roman" w:eastAsia="宋体" w:hAnsi="Times New Roman"/>
          <w:sz w:val="24"/>
          <w:szCs w:val="24"/>
        </w:rPr>
        <w:t>内其他能源消耗产生的碳排放量应按下式计算</w:t>
      </w:r>
      <w:r>
        <w:rPr>
          <w:rFonts w:ascii="Times New Roman" w:eastAsia="宋体" w:hAnsi="Times New Roman" w:hint="eastAsia"/>
          <w:sz w:val="24"/>
          <w:szCs w:val="24"/>
        </w:rPr>
        <w:t>：</w:t>
      </w: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8"/>
        <w:gridCol w:w="838"/>
        <w:gridCol w:w="5782"/>
        <w:gridCol w:w="694"/>
      </w:tblGrid>
      <w:tr w:rsidR="00CE59C5" w14:paraId="6368CCE9" w14:textId="77777777">
        <w:trPr>
          <w:jc w:val="center"/>
        </w:trPr>
        <w:tc>
          <w:tcPr>
            <w:tcW w:w="7608" w:type="dxa"/>
            <w:gridSpan w:val="3"/>
            <w:vAlign w:val="center"/>
          </w:tcPr>
          <w:p w14:paraId="51C339BA" w14:textId="77777777" w:rsidR="00CE59C5" w:rsidRDefault="00000000">
            <w:pPr>
              <w:spacing w:line="360" w:lineRule="auto"/>
              <w:rPr>
                <w:rFonts w:ascii="Times New Roman" w:eastAsia="宋体" w:hAnsi="Times New Roman"/>
                <w:kern w:val="0"/>
                <w:sz w:val="24"/>
                <w:szCs w:val="24"/>
              </w:rPr>
            </w:pPr>
            <m:oMathPara>
              <m:oMath>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d</m:t>
                    </m:r>
                    <m:r>
                      <m:rPr>
                        <m:sty m:val="p"/>
                      </m:rPr>
                      <w:rPr>
                        <w:rFonts w:ascii="Cambria Math" w:eastAsia="宋体" w:hAnsi="Cambria Math"/>
                        <w:kern w:val="0"/>
                        <w:sz w:val="24"/>
                        <w:szCs w:val="24"/>
                      </w:rPr>
                      <m:t>,</m:t>
                    </m:r>
                    <m:r>
                      <w:rPr>
                        <w:rFonts w:ascii="Cambria Math" w:eastAsia="宋体" w:hAnsi="Cambria Math"/>
                        <w:kern w:val="0"/>
                        <w:sz w:val="24"/>
                        <w:szCs w:val="24"/>
                      </w:rPr>
                      <m:t>o</m:t>
                    </m:r>
                  </m:sub>
                </m:sSub>
                <m:r>
                  <m:rPr>
                    <m:sty m:val="p"/>
                  </m:rPr>
                  <w:rPr>
                    <w:rFonts w:ascii="Cambria Math" w:eastAsia="宋体" w:hAnsi="Cambria Math"/>
                    <w:kern w:val="0"/>
                    <w:sz w:val="24"/>
                    <w:szCs w:val="24"/>
                  </w:rPr>
                  <m:t>=</m:t>
                </m:r>
                <m:nary>
                  <m:naryPr>
                    <m:chr m:val="∑"/>
                    <m:limLoc m:val="undOvr"/>
                    <m:ctrlPr>
                      <w:rPr>
                        <w:rFonts w:ascii="Cambria Math" w:eastAsia="宋体" w:hAnsi="Cambria Math"/>
                        <w:kern w:val="0"/>
                        <w:sz w:val="24"/>
                        <w:szCs w:val="24"/>
                      </w:rPr>
                    </m:ctrlPr>
                  </m:naryPr>
                  <m:sub>
                    <m:r>
                      <w:rPr>
                        <w:rFonts w:ascii="Cambria Math" w:eastAsia="宋体" w:hAnsi="Cambria Math"/>
                        <w:kern w:val="0"/>
                        <w:sz w:val="24"/>
                        <w:szCs w:val="24"/>
                      </w:rPr>
                      <m:t>i</m:t>
                    </m:r>
                    <m:r>
                      <m:rPr>
                        <m:sty m:val="p"/>
                      </m:rPr>
                      <w:rPr>
                        <w:rFonts w:ascii="Cambria Math" w:eastAsia="宋体" w:hAnsi="Cambria Math"/>
                        <w:kern w:val="0"/>
                        <w:sz w:val="24"/>
                        <w:szCs w:val="24"/>
                      </w:rPr>
                      <m:t>=1</m:t>
                    </m:r>
                  </m:sub>
                  <m:sup>
                    <m:r>
                      <w:rPr>
                        <w:rFonts w:ascii="Cambria Math" w:eastAsia="宋体" w:hAnsi="Cambria Math"/>
                        <w:kern w:val="0"/>
                        <w:sz w:val="24"/>
                        <w:szCs w:val="24"/>
                      </w:rPr>
                      <m:t>n</m:t>
                    </m:r>
                  </m:sup>
                  <m:e>
                    <m:sSub>
                      <m:sSubPr>
                        <m:ctrlPr>
                          <w:rPr>
                            <w:rFonts w:ascii="Cambria Math" w:eastAsia="宋体" w:hAnsi="Cambria Math"/>
                            <w:kern w:val="0"/>
                            <w:sz w:val="24"/>
                            <w:szCs w:val="24"/>
                          </w:rPr>
                        </m:ctrlPr>
                      </m:sSubPr>
                      <m:e>
                        <m:r>
                          <w:rPr>
                            <w:rFonts w:ascii="Cambria Math" w:eastAsia="宋体" w:hAnsi="Cambria Math"/>
                            <w:kern w:val="0"/>
                            <w:sz w:val="24"/>
                            <w:szCs w:val="24"/>
                          </w:rPr>
                          <m:t>O</m:t>
                        </m:r>
                      </m:e>
                      <m:sub>
                        <m:r>
                          <w:rPr>
                            <w:rFonts w:ascii="Cambria Math" w:eastAsia="宋体" w:hAnsi="Cambria Math"/>
                            <w:kern w:val="0"/>
                            <w:sz w:val="24"/>
                            <w:szCs w:val="24"/>
                          </w:rPr>
                          <m:t>i</m:t>
                        </m:r>
                      </m:sub>
                    </m:sSub>
                  </m:e>
                </m:nary>
                <m:r>
                  <m:rPr>
                    <m:sty m:val="p"/>
                  </m:rPr>
                  <w:rPr>
                    <w:rFonts w:ascii="Cambria Math" w:eastAsia="宋体" w:hAnsi="Cambria Math"/>
                    <w:kern w:val="0"/>
                    <w:sz w:val="24"/>
                    <w:szCs w:val="24"/>
                  </w:rPr>
                  <m:t>×</m:t>
                </m:r>
                <m:r>
                  <w:rPr>
                    <w:rFonts w:ascii="Cambria Math" w:eastAsia="宋体" w:hAnsi="Cambria Math"/>
                    <w:kern w:val="0"/>
                    <w:sz w:val="24"/>
                    <w:szCs w:val="24"/>
                  </w:rPr>
                  <m:t>E</m:t>
                </m:r>
                <m:sSub>
                  <m:sSubPr>
                    <m:ctrlPr>
                      <w:rPr>
                        <w:rFonts w:ascii="Cambria Math" w:eastAsia="宋体" w:hAnsi="Cambria Math"/>
                        <w:kern w:val="0"/>
                        <w:sz w:val="24"/>
                        <w:szCs w:val="24"/>
                      </w:rPr>
                    </m:ctrlPr>
                  </m:sSubPr>
                  <m:e>
                    <m:r>
                      <w:rPr>
                        <w:rFonts w:ascii="Cambria Math" w:eastAsia="宋体" w:hAnsi="Cambria Math"/>
                        <w:kern w:val="0"/>
                        <w:sz w:val="24"/>
                        <w:szCs w:val="24"/>
                      </w:rPr>
                      <m:t>F</m:t>
                    </m:r>
                  </m:e>
                  <m:sub>
                    <m:r>
                      <w:rPr>
                        <w:rFonts w:ascii="Cambria Math" w:eastAsia="宋体" w:hAnsi="Cambria Math"/>
                        <w:kern w:val="0"/>
                        <w:sz w:val="24"/>
                        <w:szCs w:val="24"/>
                      </w:rPr>
                      <m:t>i</m:t>
                    </m:r>
                  </m:sub>
                </m:sSub>
              </m:oMath>
            </m:oMathPara>
          </w:p>
        </w:tc>
        <w:tc>
          <w:tcPr>
            <w:tcW w:w="694" w:type="dxa"/>
            <w:vAlign w:val="center"/>
          </w:tcPr>
          <w:p w14:paraId="09D5A006"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(A.0.9)</w:t>
            </w:r>
          </w:p>
        </w:tc>
      </w:tr>
      <w:tr w:rsidR="00CE59C5" w14:paraId="2837F920" w14:textId="77777777">
        <w:trPr>
          <w:trHeight w:val="340"/>
          <w:jc w:val="center"/>
        </w:trPr>
        <w:tc>
          <w:tcPr>
            <w:tcW w:w="988" w:type="dxa"/>
            <w:vAlign w:val="center"/>
          </w:tcPr>
          <w:p w14:paraId="4689F277"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式中：</w:t>
            </w:r>
          </w:p>
        </w:tc>
        <w:tc>
          <w:tcPr>
            <w:tcW w:w="838" w:type="dxa"/>
            <w:vAlign w:val="center"/>
          </w:tcPr>
          <w:p w14:paraId="3527A7AE" w14:textId="77777777" w:rsidR="00CE59C5" w:rsidRDefault="00000000">
            <w:pPr>
              <w:spacing w:line="360" w:lineRule="auto"/>
              <w:rPr>
                <w:rFonts w:ascii="Times New Roman" w:eastAsia="宋体" w:hAnsi="Times New Roman"/>
                <w:kern w:val="0"/>
                <w:sz w:val="24"/>
                <w:szCs w:val="24"/>
              </w:rPr>
            </w:pPr>
            <m:oMath>
              <m:sSub>
                <m:sSubPr>
                  <m:ctrlPr>
                    <w:rPr>
                      <w:rFonts w:ascii="Cambria Math" w:eastAsia="宋体" w:hAnsi="Cambria Math"/>
                      <w:kern w:val="0"/>
                      <w:sz w:val="24"/>
                      <w:szCs w:val="24"/>
                    </w:rPr>
                  </m:ctrlPr>
                </m:sSubPr>
                <m:e>
                  <m:r>
                    <w:rPr>
                      <w:rFonts w:ascii="Cambria Math" w:eastAsia="宋体" w:hAnsi="Cambria Math"/>
                      <w:kern w:val="0"/>
                      <w:sz w:val="24"/>
                      <w:szCs w:val="24"/>
                    </w:rPr>
                    <m:t>O</m:t>
                  </m:r>
                </m:e>
                <m:sub>
                  <m:r>
                    <w:rPr>
                      <w:rFonts w:ascii="Cambria Math" w:eastAsia="宋体" w:hAnsi="Cambria Math"/>
                      <w:kern w:val="0"/>
                      <w:sz w:val="24"/>
                      <w:szCs w:val="24"/>
                    </w:rPr>
                    <m:t>i</m:t>
                  </m:r>
                </m:sub>
              </m:sSub>
            </m:oMath>
            <w:r>
              <w:rPr>
                <w:rFonts w:ascii="Times New Roman" w:eastAsia="宋体" w:hAnsi="Times New Roman"/>
                <w:kern w:val="0"/>
                <w:sz w:val="24"/>
                <w:szCs w:val="24"/>
              </w:rPr>
              <w:t xml:space="preserve"> </w:t>
            </w:r>
          </w:p>
        </w:tc>
        <w:tc>
          <w:tcPr>
            <w:tcW w:w="6476" w:type="dxa"/>
            <w:gridSpan w:val="2"/>
            <w:tcMar>
              <w:left w:w="0" w:type="dxa"/>
              <w:right w:w="0" w:type="dxa"/>
            </w:tcMar>
            <w:vAlign w:val="center"/>
          </w:tcPr>
          <w:p w14:paraId="698ED96C"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第</w:t>
            </w:r>
            <m:oMath>
              <m:r>
                <w:rPr>
                  <w:rFonts w:ascii="Cambria Math" w:eastAsia="宋体" w:hAnsi="Cambria Math"/>
                  <w:kern w:val="0"/>
                  <w:sz w:val="24"/>
                  <w:szCs w:val="24"/>
                </w:rPr>
                <m:t>i</m:t>
              </m:r>
            </m:oMath>
            <w:r>
              <w:rPr>
                <w:rFonts w:ascii="Times New Roman" w:eastAsia="宋体" w:hAnsi="Times New Roman"/>
                <w:kern w:val="0"/>
                <w:sz w:val="24"/>
                <w:szCs w:val="24"/>
              </w:rPr>
              <w:t>类能源消耗年能源使用量（单位</w:t>
            </w:r>
            <w:r>
              <w:rPr>
                <w:rFonts w:ascii="Times New Roman" w:eastAsia="宋体" w:hAnsi="Times New Roman"/>
                <w:kern w:val="0"/>
                <w:sz w:val="24"/>
                <w:szCs w:val="24"/>
              </w:rPr>
              <w:t>/a</w:t>
            </w:r>
            <w:r>
              <w:rPr>
                <w:rFonts w:ascii="Times New Roman" w:eastAsia="宋体" w:hAnsi="Times New Roman"/>
                <w:kern w:val="0"/>
                <w:sz w:val="24"/>
                <w:szCs w:val="24"/>
              </w:rPr>
              <w:t>）；</w:t>
            </w:r>
          </w:p>
        </w:tc>
      </w:tr>
      <w:tr w:rsidR="00CE59C5" w14:paraId="392E4322" w14:textId="77777777">
        <w:trPr>
          <w:trHeight w:val="340"/>
          <w:jc w:val="center"/>
        </w:trPr>
        <w:tc>
          <w:tcPr>
            <w:tcW w:w="988" w:type="dxa"/>
            <w:vAlign w:val="center"/>
          </w:tcPr>
          <w:p w14:paraId="065D01E4" w14:textId="77777777" w:rsidR="00CE59C5" w:rsidRDefault="00CE59C5">
            <w:pPr>
              <w:spacing w:line="360" w:lineRule="auto"/>
              <w:rPr>
                <w:rFonts w:ascii="Times New Roman" w:eastAsia="宋体" w:hAnsi="Times New Roman"/>
                <w:kern w:val="0"/>
                <w:sz w:val="24"/>
                <w:szCs w:val="24"/>
              </w:rPr>
            </w:pPr>
          </w:p>
        </w:tc>
        <w:tc>
          <w:tcPr>
            <w:tcW w:w="838" w:type="dxa"/>
            <w:vAlign w:val="center"/>
          </w:tcPr>
          <w:p w14:paraId="391E4352" w14:textId="77777777" w:rsidR="00CE59C5" w:rsidRDefault="00000000">
            <w:pPr>
              <w:spacing w:line="360" w:lineRule="auto"/>
              <w:rPr>
                <w:rFonts w:ascii="Times New Roman" w:eastAsia="宋体" w:hAnsi="Times New Roman"/>
                <w:kern w:val="0"/>
                <w:sz w:val="24"/>
                <w:szCs w:val="24"/>
              </w:rPr>
            </w:pPr>
            <m:oMath>
              <m:sSub>
                <m:sSubPr>
                  <m:ctrlPr>
                    <w:rPr>
                      <w:rFonts w:ascii="Cambria Math" w:eastAsia="宋体" w:hAnsi="Cambria Math"/>
                      <w:kern w:val="0"/>
                      <w:sz w:val="24"/>
                      <w:szCs w:val="24"/>
                    </w:rPr>
                  </m:ctrlPr>
                </m:sSubPr>
                <m:e>
                  <m:r>
                    <w:rPr>
                      <w:rFonts w:ascii="Cambria Math" w:eastAsia="宋体" w:hAnsi="Cambria Math"/>
                      <w:kern w:val="0"/>
                      <w:sz w:val="24"/>
                      <w:szCs w:val="24"/>
                    </w:rPr>
                    <m:t>EF</m:t>
                  </m:r>
                </m:e>
                <m:sub>
                  <m:r>
                    <w:rPr>
                      <w:rFonts w:ascii="Cambria Math" w:eastAsia="宋体" w:hAnsi="Cambria Math"/>
                      <w:kern w:val="0"/>
                      <w:sz w:val="24"/>
                      <w:szCs w:val="24"/>
                    </w:rPr>
                    <m:t>i</m:t>
                  </m:r>
                </m:sub>
              </m:sSub>
            </m:oMath>
            <w:r>
              <w:rPr>
                <w:rFonts w:ascii="Times New Roman" w:eastAsia="宋体" w:hAnsi="Times New Roman"/>
                <w:kern w:val="0"/>
                <w:sz w:val="24"/>
                <w:szCs w:val="24"/>
              </w:rPr>
              <w:t xml:space="preserve"> </w:t>
            </w:r>
          </w:p>
        </w:tc>
        <w:tc>
          <w:tcPr>
            <w:tcW w:w="6476" w:type="dxa"/>
            <w:gridSpan w:val="2"/>
            <w:tcMar>
              <w:left w:w="0" w:type="dxa"/>
              <w:right w:w="0" w:type="dxa"/>
            </w:tcMar>
            <w:vAlign w:val="center"/>
          </w:tcPr>
          <w:p w14:paraId="51A81B5B"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第</w:t>
            </w:r>
            <m:oMath>
              <m:r>
                <w:rPr>
                  <w:rFonts w:ascii="Cambria Math" w:eastAsia="宋体" w:hAnsi="Cambria Math"/>
                  <w:kern w:val="0"/>
                  <w:sz w:val="24"/>
                  <w:szCs w:val="24"/>
                </w:rPr>
                <m:t>i</m:t>
              </m:r>
            </m:oMath>
            <w:r>
              <w:rPr>
                <w:rFonts w:ascii="Times New Roman" w:eastAsia="宋体" w:hAnsi="Times New Roman"/>
                <w:kern w:val="0"/>
                <w:sz w:val="24"/>
                <w:szCs w:val="24"/>
              </w:rPr>
              <w:t>种能源的碳排放因子（</w:t>
            </w:r>
            <w:r>
              <w:rPr>
                <w:rFonts w:ascii="Times New Roman" w:eastAsia="宋体" w:hAnsi="Times New Roman"/>
                <w:kern w:val="0"/>
                <w:sz w:val="24"/>
                <w:szCs w:val="24"/>
              </w:rPr>
              <w:t>tCO</w:t>
            </w:r>
            <w:r>
              <w:rPr>
                <w:rFonts w:ascii="Times New Roman" w:eastAsia="宋体" w:hAnsi="Times New Roman"/>
                <w:kern w:val="0"/>
                <w:sz w:val="24"/>
                <w:szCs w:val="24"/>
                <w:vertAlign w:val="subscript"/>
              </w:rPr>
              <w:t>2</w:t>
            </w:r>
            <w:r>
              <w:rPr>
                <w:rFonts w:ascii="Times New Roman" w:eastAsia="宋体" w:hAnsi="Times New Roman"/>
                <w:kern w:val="0"/>
                <w:sz w:val="24"/>
                <w:szCs w:val="24"/>
              </w:rPr>
              <w:t>/</w:t>
            </w:r>
            <w:r>
              <w:rPr>
                <w:rFonts w:ascii="Times New Roman" w:eastAsia="宋体" w:hAnsi="Times New Roman"/>
                <w:kern w:val="0"/>
                <w:sz w:val="24"/>
                <w:szCs w:val="24"/>
              </w:rPr>
              <w:t>单位）。</w:t>
            </w:r>
          </w:p>
        </w:tc>
      </w:tr>
    </w:tbl>
    <w:p w14:paraId="3ED2375C" w14:textId="77777777" w:rsidR="00CE59C5" w:rsidRDefault="00000000">
      <w:pPr>
        <w:spacing w:line="360" w:lineRule="auto"/>
        <w:rPr>
          <w:rFonts w:ascii="Times New Roman" w:eastAsia="宋体" w:hAnsi="Times New Roman"/>
          <w:sz w:val="24"/>
          <w:szCs w:val="24"/>
        </w:rPr>
      </w:pPr>
      <w:r>
        <w:rPr>
          <w:rFonts w:ascii="Times New Roman" w:eastAsia="宋体" w:hAnsi="Times New Roman"/>
          <w:sz w:val="24"/>
          <w:szCs w:val="24"/>
        </w:rPr>
        <w:t xml:space="preserve">A.0.10 </w:t>
      </w:r>
      <w:r>
        <w:rPr>
          <w:rFonts w:ascii="Times New Roman" w:eastAsia="宋体" w:hAnsi="Times New Roman" w:hint="eastAsia"/>
          <w:sz w:val="24"/>
          <w:szCs w:val="24"/>
        </w:rPr>
        <w:t>园区</w:t>
      </w:r>
      <w:r>
        <w:rPr>
          <w:rFonts w:ascii="Times New Roman" w:eastAsia="宋体" w:hAnsi="Times New Roman"/>
          <w:sz w:val="24"/>
          <w:szCs w:val="24"/>
        </w:rPr>
        <w:t>内可再生能源发电的</w:t>
      </w:r>
      <w:proofErr w:type="gramStart"/>
      <w:r>
        <w:rPr>
          <w:rFonts w:ascii="Times New Roman" w:eastAsia="宋体" w:hAnsi="Times New Roman"/>
          <w:sz w:val="24"/>
          <w:szCs w:val="24"/>
        </w:rPr>
        <w:t>降碳量</w:t>
      </w:r>
      <w:proofErr w:type="gramEnd"/>
      <w:r>
        <w:rPr>
          <w:rFonts w:ascii="Times New Roman" w:eastAsia="宋体" w:hAnsi="Times New Roman"/>
          <w:sz w:val="24"/>
          <w:szCs w:val="24"/>
        </w:rPr>
        <w:t>应按下式计算：</w:t>
      </w: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78"/>
        <w:gridCol w:w="829"/>
        <w:gridCol w:w="5685"/>
        <w:gridCol w:w="814"/>
      </w:tblGrid>
      <w:tr w:rsidR="00CE59C5" w14:paraId="7B0EDD85" w14:textId="77777777">
        <w:trPr>
          <w:jc w:val="center"/>
        </w:trPr>
        <w:tc>
          <w:tcPr>
            <w:tcW w:w="7655" w:type="dxa"/>
            <w:gridSpan w:val="3"/>
            <w:vAlign w:val="center"/>
          </w:tcPr>
          <w:p w14:paraId="21A28D41" w14:textId="77777777" w:rsidR="00CE59C5" w:rsidRDefault="00000000">
            <w:pPr>
              <w:spacing w:line="360" w:lineRule="auto"/>
              <w:rPr>
                <w:rFonts w:ascii="Times New Roman" w:eastAsia="宋体" w:hAnsi="Times New Roman"/>
                <w:kern w:val="0"/>
                <w:sz w:val="24"/>
                <w:szCs w:val="24"/>
              </w:rPr>
            </w:pPr>
            <m:oMathPara>
              <m:oMath>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d</m:t>
                    </m:r>
                    <m:r>
                      <m:rPr>
                        <m:sty m:val="p"/>
                      </m:rPr>
                      <w:rPr>
                        <w:rFonts w:ascii="Cambria Math" w:eastAsia="宋体" w:hAnsi="Cambria Math"/>
                        <w:kern w:val="0"/>
                        <w:sz w:val="24"/>
                        <w:szCs w:val="24"/>
                      </w:rPr>
                      <m:t>,</m:t>
                    </m:r>
                    <m:r>
                      <w:rPr>
                        <w:rFonts w:ascii="Cambria Math" w:eastAsia="宋体" w:hAnsi="Cambria Math"/>
                        <w:kern w:val="0"/>
                        <w:sz w:val="24"/>
                        <w:szCs w:val="24"/>
                      </w:rPr>
                      <m:t>r</m:t>
                    </m:r>
                  </m:sub>
                </m:sSub>
                <m:r>
                  <m:rPr>
                    <m:sty m:val="p"/>
                  </m:rPr>
                  <w:rPr>
                    <w:rFonts w:ascii="Cambria Math" w:eastAsia="宋体" w:hAnsi="Cambria Math"/>
                    <w:kern w:val="0"/>
                    <w:sz w:val="24"/>
                    <w:szCs w:val="24"/>
                  </w:rPr>
                  <m:t>=</m:t>
                </m:r>
                <m:f>
                  <m:fPr>
                    <m:ctrlPr>
                      <w:rPr>
                        <w:rFonts w:ascii="Cambria Math" w:eastAsia="宋体" w:hAnsi="Cambria Math"/>
                        <w:kern w:val="0"/>
                        <w:sz w:val="24"/>
                        <w:szCs w:val="24"/>
                      </w:rPr>
                    </m:ctrlPr>
                  </m:fPr>
                  <m:num>
                    <m:nary>
                      <m:naryPr>
                        <m:chr m:val="∑"/>
                        <m:limLoc m:val="undOvr"/>
                        <m:ctrlPr>
                          <w:rPr>
                            <w:rFonts w:ascii="Cambria Math" w:eastAsia="宋体" w:hAnsi="Cambria Math"/>
                            <w:kern w:val="0"/>
                            <w:sz w:val="24"/>
                            <w:szCs w:val="24"/>
                          </w:rPr>
                        </m:ctrlPr>
                      </m:naryPr>
                      <m:sub>
                        <m:r>
                          <w:rPr>
                            <w:rFonts w:ascii="Cambria Math" w:eastAsia="宋体" w:hAnsi="Cambria Math"/>
                            <w:kern w:val="0"/>
                            <w:sz w:val="24"/>
                            <w:szCs w:val="24"/>
                          </w:rPr>
                          <m:t>i</m:t>
                        </m:r>
                        <m:r>
                          <m:rPr>
                            <m:sty m:val="p"/>
                          </m:rPr>
                          <w:rPr>
                            <w:rFonts w:ascii="Cambria Math" w:eastAsia="宋体" w:hAnsi="Cambria Math"/>
                            <w:kern w:val="0"/>
                            <w:sz w:val="24"/>
                            <w:szCs w:val="24"/>
                          </w:rPr>
                          <m:t>=1</m:t>
                        </m:r>
                      </m:sub>
                      <m:sup>
                        <m:r>
                          <w:rPr>
                            <w:rFonts w:ascii="Cambria Math" w:eastAsia="宋体" w:hAnsi="Cambria Math"/>
                            <w:kern w:val="0"/>
                            <w:sz w:val="24"/>
                            <w:szCs w:val="24"/>
                          </w:rPr>
                          <m:t>n</m:t>
                        </m:r>
                      </m:sup>
                      <m:e>
                        <m:sSub>
                          <m:sSubPr>
                            <m:ctrlPr>
                              <w:rPr>
                                <w:rFonts w:ascii="Cambria Math" w:eastAsia="宋体" w:hAnsi="Cambria Math"/>
                                <w:kern w:val="0"/>
                                <w:sz w:val="24"/>
                                <w:szCs w:val="24"/>
                              </w:rPr>
                            </m:ctrlPr>
                          </m:sSubPr>
                          <m:e>
                            <m:r>
                              <w:rPr>
                                <w:rFonts w:ascii="Cambria Math" w:eastAsia="宋体" w:hAnsi="Cambria Math"/>
                                <w:kern w:val="0"/>
                                <w:sz w:val="24"/>
                                <w:szCs w:val="24"/>
                              </w:rPr>
                              <m:t>E</m:t>
                            </m:r>
                          </m:e>
                          <m:sub>
                            <m:r>
                              <w:rPr>
                                <w:rFonts w:ascii="Cambria Math" w:eastAsia="宋体" w:hAnsi="Cambria Math"/>
                                <w:kern w:val="0"/>
                                <w:sz w:val="24"/>
                                <w:szCs w:val="24"/>
                              </w:rPr>
                              <m:t>i</m:t>
                            </m:r>
                          </m:sub>
                        </m:sSub>
                      </m:e>
                    </m:nary>
                    <m:r>
                      <m:rPr>
                        <m:sty m:val="p"/>
                      </m:rPr>
                      <w:rPr>
                        <w:rFonts w:ascii="Cambria Math" w:eastAsia="宋体" w:hAnsi="Cambria Math"/>
                        <w:kern w:val="0"/>
                        <w:sz w:val="24"/>
                        <w:szCs w:val="24"/>
                      </w:rPr>
                      <m:t>×</m:t>
                    </m:r>
                    <m:r>
                      <w:rPr>
                        <w:rFonts w:ascii="Cambria Math" w:eastAsia="宋体" w:hAnsi="Cambria Math"/>
                        <w:kern w:val="0"/>
                        <w:sz w:val="24"/>
                        <w:szCs w:val="24"/>
                      </w:rPr>
                      <m:t>E</m:t>
                    </m:r>
                    <m:sSub>
                      <m:sSubPr>
                        <m:ctrlPr>
                          <w:rPr>
                            <w:rFonts w:ascii="Cambria Math" w:eastAsia="宋体" w:hAnsi="Cambria Math"/>
                            <w:kern w:val="0"/>
                            <w:sz w:val="24"/>
                            <w:szCs w:val="24"/>
                          </w:rPr>
                        </m:ctrlPr>
                      </m:sSubPr>
                      <m:e>
                        <m:r>
                          <w:rPr>
                            <w:rFonts w:ascii="Cambria Math" w:eastAsia="宋体" w:hAnsi="Cambria Math"/>
                            <w:kern w:val="0"/>
                            <w:sz w:val="24"/>
                            <w:szCs w:val="24"/>
                          </w:rPr>
                          <m:t>F</m:t>
                        </m:r>
                      </m:e>
                      <m:sub>
                        <m:r>
                          <m:rPr>
                            <m:sty m:val="p"/>
                          </m:rPr>
                          <w:rPr>
                            <w:rFonts w:ascii="Cambria Math" w:eastAsia="宋体" w:hAnsi="Cambria Math"/>
                            <w:kern w:val="0"/>
                            <w:sz w:val="24"/>
                            <w:szCs w:val="24"/>
                          </w:rPr>
                          <m:t>1</m:t>
                        </m:r>
                      </m:sub>
                    </m:sSub>
                  </m:num>
                  <m:den>
                    <m:r>
                      <m:rPr>
                        <m:sty m:val="p"/>
                      </m:rPr>
                      <w:rPr>
                        <w:rFonts w:ascii="Cambria Math" w:eastAsia="宋体" w:hAnsi="Cambria Math"/>
                        <w:kern w:val="0"/>
                        <w:sz w:val="24"/>
                        <w:szCs w:val="24"/>
                      </w:rPr>
                      <m:t>1000</m:t>
                    </m:r>
                  </m:den>
                </m:f>
              </m:oMath>
            </m:oMathPara>
          </w:p>
        </w:tc>
        <w:tc>
          <w:tcPr>
            <w:tcW w:w="647" w:type="dxa"/>
            <w:vAlign w:val="center"/>
          </w:tcPr>
          <w:p w14:paraId="7591F271"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(A.0.10)</w:t>
            </w:r>
          </w:p>
        </w:tc>
      </w:tr>
      <w:tr w:rsidR="00CE59C5" w14:paraId="281008CE" w14:textId="77777777">
        <w:trPr>
          <w:trHeight w:val="340"/>
          <w:jc w:val="center"/>
        </w:trPr>
        <w:tc>
          <w:tcPr>
            <w:tcW w:w="988" w:type="dxa"/>
            <w:vAlign w:val="center"/>
          </w:tcPr>
          <w:p w14:paraId="04553CEB"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式中：</w:t>
            </w:r>
          </w:p>
        </w:tc>
        <w:tc>
          <w:tcPr>
            <w:tcW w:w="838" w:type="dxa"/>
            <w:vAlign w:val="center"/>
          </w:tcPr>
          <w:p w14:paraId="550EB1C0" w14:textId="77777777" w:rsidR="00CE59C5" w:rsidRDefault="00000000">
            <w:pPr>
              <w:spacing w:line="360" w:lineRule="auto"/>
              <w:rPr>
                <w:rFonts w:ascii="Times New Roman" w:eastAsia="宋体" w:hAnsi="Times New Roman"/>
                <w:kern w:val="0"/>
                <w:sz w:val="24"/>
                <w:szCs w:val="24"/>
              </w:rPr>
            </w:pPr>
            <m:oMath>
              <m:sSub>
                <m:sSubPr>
                  <m:ctrlPr>
                    <w:rPr>
                      <w:rFonts w:ascii="Cambria Math" w:eastAsia="宋体" w:hAnsi="Cambria Math"/>
                      <w:kern w:val="0"/>
                      <w:sz w:val="24"/>
                      <w:szCs w:val="24"/>
                    </w:rPr>
                  </m:ctrlPr>
                </m:sSubPr>
                <m:e>
                  <m:r>
                    <w:rPr>
                      <w:rFonts w:ascii="Cambria Math" w:eastAsia="宋体" w:hAnsi="Cambria Math"/>
                      <w:kern w:val="0"/>
                      <w:sz w:val="24"/>
                      <w:szCs w:val="24"/>
                    </w:rPr>
                    <m:t>E</m:t>
                  </m:r>
                </m:e>
                <m:sub>
                  <m:r>
                    <w:rPr>
                      <w:rFonts w:ascii="Cambria Math" w:eastAsia="宋体" w:hAnsi="Cambria Math"/>
                      <w:kern w:val="0"/>
                      <w:sz w:val="24"/>
                      <w:szCs w:val="24"/>
                    </w:rPr>
                    <m:t>i</m:t>
                  </m:r>
                </m:sub>
              </m:sSub>
            </m:oMath>
            <w:r>
              <w:rPr>
                <w:rFonts w:ascii="Times New Roman" w:eastAsia="宋体" w:hAnsi="Times New Roman"/>
                <w:kern w:val="0"/>
                <w:sz w:val="24"/>
                <w:szCs w:val="24"/>
              </w:rPr>
              <w:t xml:space="preserve"> </w:t>
            </w:r>
          </w:p>
        </w:tc>
        <w:tc>
          <w:tcPr>
            <w:tcW w:w="6476" w:type="dxa"/>
            <w:gridSpan w:val="2"/>
            <w:tcMar>
              <w:left w:w="0" w:type="dxa"/>
              <w:right w:w="0" w:type="dxa"/>
            </w:tcMar>
            <w:vAlign w:val="center"/>
          </w:tcPr>
          <w:p w14:paraId="0F96D257"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hint="eastAsia"/>
                <w:kern w:val="0"/>
                <w:sz w:val="24"/>
                <w:szCs w:val="24"/>
              </w:rPr>
              <w:t>园区</w:t>
            </w:r>
            <w:r>
              <w:rPr>
                <w:rFonts w:ascii="Times New Roman" w:eastAsia="宋体" w:hAnsi="Times New Roman"/>
                <w:kern w:val="0"/>
                <w:sz w:val="24"/>
                <w:szCs w:val="24"/>
              </w:rPr>
              <w:t>内第</w:t>
            </w:r>
            <m:oMath>
              <m:r>
                <w:rPr>
                  <w:rFonts w:ascii="Cambria Math" w:eastAsia="宋体" w:hAnsi="Cambria Math"/>
                  <w:kern w:val="0"/>
                  <w:sz w:val="24"/>
                  <w:szCs w:val="24"/>
                </w:rPr>
                <m:t>i</m:t>
              </m:r>
            </m:oMath>
            <w:r>
              <w:rPr>
                <w:rFonts w:ascii="Times New Roman" w:eastAsia="宋体" w:hAnsi="Times New Roman"/>
                <w:kern w:val="0"/>
                <w:sz w:val="24"/>
                <w:szCs w:val="24"/>
              </w:rPr>
              <w:t>类可再生能源设备年产能量（</w:t>
            </w:r>
            <w:r>
              <w:rPr>
                <w:rFonts w:ascii="Times New Roman" w:eastAsia="宋体" w:hAnsi="Times New Roman"/>
                <w:kern w:val="0"/>
                <w:sz w:val="24"/>
                <w:szCs w:val="24"/>
              </w:rPr>
              <w:t>kWh/a</w:t>
            </w:r>
            <w:r>
              <w:rPr>
                <w:rFonts w:ascii="Times New Roman" w:eastAsia="宋体" w:hAnsi="Times New Roman"/>
                <w:kern w:val="0"/>
                <w:sz w:val="24"/>
                <w:szCs w:val="24"/>
              </w:rPr>
              <w:t>）；</w:t>
            </w:r>
          </w:p>
        </w:tc>
      </w:tr>
      <w:tr w:rsidR="00CE59C5" w14:paraId="57BE95FB" w14:textId="77777777">
        <w:trPr>
          <w:trHeight w:val="340"/>
          <w:jc w:val="center"/>
        </w:trPr>
        <w:tc>
          <w:tcPr>
            <w:tcW w:w="988" w:type="dxa"/>
            <w:vAlign w:val="center"/>
          </w:tcPr>
          <w:p w14:paraId="0A2E9F54" w14:textId="77777777" w:rsidR="00CE59C5" w:rsidRDefault="00CE59C5">
            <w:pPr>
              <w:spacing w:line="360" w:lineRule="auto"/>
              <w:rPr>
                <w:rFonts w:ascii="Times New Roman" w:eastAsia="宋体" w:hAnsi="Times New Roman"/>
                <w:kern w:val="0"/>
                <w:sz w:val="24"/>
                <w:szCs w:val="24"/>
              </w:rPr>
            </w:pPr>
          </w:p>
        </w:tc>
        <w:tc>
          <w:tcPr>
            <w:tcW w:w="838" w:type="dxa"/>
            <w:vAlign w:val="center"/>
          </w:tcPr>
          <w:p w14:paraId="39A320D9" w14:textId="77777777" w:rsidR="00CE59C5" w:rsidRDefault="00000000">
            <w:pPr>
              <w:spacing w:line="360" w:lineRule="auto"/>
              <w:rPr>
                <w:rFonts w:ascii="Times New Roman" w:eastAsia="宋体" w:hAnsi="Times New Roman"/>
                <w:kern w:val="0"/>
                <w:sz w:val="24"/>
                <w:szCs w:val="24"/>
              </w:rPr>
            </w:pPr>
            <m:oMath>
              <m:sSub>
                <m:sSubPr>
                  <m:ctrlPr>
                    <w:rPr>
                      <w:rFonts w:ascii="Cambria Math" w:eastAsia="宋体" w:hAnsi="Cambria Math"/>
                      <w:kern w:val="0"/>
                      <w:sz w:val="24"/>
                      <w:szCs w:val="24"/>
                    </w:rPr>
                  </m:ctrlPr>
                </m:sSubPr>
                <m:e>
                  <m:r>
                    <w:rPr>
                      <w:rFonts w:ascii="Cambria Math" w:eastAsia="宋体" w:hAnsi="Cambria Math"/>
                      <w:kern w:val="0"/>
                      <w:sz w:val="24"/>
                      <w:szCs w:val="24"/>
                    </w:rPr>
                    <m:t>EF</m:t>
                  </m:r>
                </m:e>
                <m:sub>
                  <m:r>
                    <m:rPr>
                      <m:sty m:val="p"/>
                    </m:rPr>
                    <w:rPr>
                      <w:rFonts w:ascii="Cambria Math" w:eastAsia="宋体" w:hAnsi="Cambria Math"/>
                      <w:kern w:val="0"/>
                      <w:sz w:val="24"/>
                      <w:szCs w:val="24"/>
                    </w:rPr>
                    <m:t>1</m:t>
                  </m:r>
                </m:sub>
              </m:sSub>
            </m:oMath>
            <w:r>
              <w:rPr>
                <w:rFonts w:ascii="Times New Roman" w:eastAsia="宋体" w:hAnsi="Times New Roman"/>
                <w:kern w:val="0"/>
                <w:sz w:val="24"/>
                <w:szCs w:val="24"/>
              </w:rPr>
              <w:t xml:space="preserve"> </w:t>
            </w:r>
          </w:p>
        </w:tc>
        <w:tc>
          <w:tcPr>
            <w:tcW w:w="6476" w:type="dxa"/>
            <w:gridSpan w:val="2"/>
            <w:tcMar>
              <w:left w:w="0" w:type="dxa"/>
              <w:right w:w="0" w:type="dxa"/>
            </w:tcMar>
            <w:vAlign w:val="center"/>
          </w:tcPr>
          <w:p w14:paraId="3B58C65C"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电力系统碳排放因子，取</w:t>
            </w:r>
            <w:r>
              <w:rPr>
                <w:rFonts w:ascii="Times New Roman" w:eastAsia="宋体" w:hAnsi="Times New Roman"/>
                <w:kern w:val="0"/>
                <w:sz w:val="24"/>
                <w:szCs w:val="24"/>
              </w:rPr>
              <w:t>0.5kgCO</w:t>
            </w:r>
            <w:r>
              <w:rPr>
                <w:rFonts w:ascii="Times New Roman" w:eastAsia="宋体" w:hAnsi="Times New Roman"/>
                <w:kern w:val="0"/>
                <w:sz w:val="24"/>
                <w:szCs w:val="24"/>
                <w:vertAlign w:val="subscript"/>
              </w:rPr>
              <w:t>2</w:t>
            </w:r>
            <w:r>
              <w:rPr>
                <w:rFonts w:ascii="Times New Roman" w:eastAsia="宋体" w:hAnsi="Times New Roman"/>
                <w:kern w:val="0"/>
                <w:sz w:val="24"/>
                <w:szCs w:val="24"/>
              </w:rPr>
              <w:t>/kWh</w:t>
            </w:r>
            <w:r>
              <w:rPr>
                <w:rFonts w:ascii="Times New Roman" w:eastAsia="宋体" w:hAnsi="Times New Roman"/>
                <w:kern w:val="0"/>
                <w:sz w:val="24"/>
                <w:szCs w:val="24"/>
              </w:rPr>
              <w:t>；</w:t>
            </w:r>
          </w:p>
        </w:tc>
      </w:tr>
      <w:tr w:rsidR="00CE59C5" w14:paraId="22CFDBA5" w14:textId="77777777">
        <w:trPr>
          <w:trHeight w:val="340"/>
          <w:jc w:val="center"/>
        </w:trPr>
        <w:tc>
          <w:tcPr>
            <w:tcW w:w="988" w:type="dxa"/>
            <w:vAlign w:val="center"/>
          </w:tcPr>
          <w:p w14:paraId="458CA0DD" w14:textId="77777777" w:rsidR="00CE59C5" w:rsidRDefault="00CE59C5">
            <w:pPr>
              <w:spacing w:line="360" w:lineRule="auto"/>
              <w:rPr>
                <w:rFonts w:ascii="Times New Roman" w:eastAsia="宋体" w:hAnsi="Times New Roman"/>
                <w:kern w:val="0"/>
                <w:sz w:val="24"/>
                <w:szCs w:val="24"/>
              </w:rPr>
            </w:pPr>
          </w:p>
        </w:tc>
        <w:tc>
          <w:tcPr>
            <w:tcW w:w="838" w:type="dxa"/>
            <w:vAlign w:val="center"/>
          </w:tcPr>
          <w:p w14:paraId="3F042097" w14:textId="77777777" w:rsidR="00CE59C5" w:rsidRDefault="00000000">
            <w:pPr>
              <w:spacing w:line="360" w:lineRule="auto"/>
              <w:rPr>
                <w:rFonts w:ascii="Times New Roman" w:eastAsia="宋体" w:hAnsi="Times New Roman"/>
                <w:kern w:val="0"/>
                <w:sz w:val="24"/>
                <w:szCs w:val="24"/>
              </w:rPr>
            </w:pPr>
            <m:oMath>
              <m:r>
                <w:rPr>
                  <w:rFonts w:ascii="Cambria Math" w:eastAsia="宋体" w:hAnsi="Cambria Math"/>
                  <w:kern w:val="0"/>
                  <w:sz w:val="24"/>
                  <w:szCs w:val="24"/>
                </w:rPr>
                <m:t>i</m:t>
              </m:r>
            </m:oMath>
            <w:r>
              <w:rPr>
                <w:rFonts w:ascii="Times New Roman" w:eastAsia="宋体" w:hAnsi="Times New Roman"/>
                <w:kern w:val="0"/>
                <w:sz w:val="24"/>
                <w:szCs w:val="24"/>
              </w:rPr>
              <w:t xml:space="preserve"> </w:t>
            </w:r>
          </w:p>
        </w:tc>
        <w:tc>
          <w:tcPr>
            <w:tcW w:w="6476" w:type="dxa"/>
            <w:gridSpan w:val="2"/>
            <w:tcMar>
              <w:left w:w="0" w:type="dxa"/>
              <w:right w:w="0" w:type="dxa"/>
            </w:tcMar>
            <w:vAlign w:val="center"/>
          </w:tcPr>
          <w:p w14:paraId="1C6326AF"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可再生能源设备序号。</w:t>
            </w:r>
          </w:p>
        </w:tc>
      </w:tr>
    </w:tbl>
    <w:p w14:paraId="1B2A1B24" w14:textId="77777777" w:rsidR="00CE59C5" w:rsidRDefault="00000000">
      <w:pPr>
        <w:spacing w:line="360" w:lineRule="auto"/>
        <w:rPr>
          <w:rFonts w:ascii="Times New Roman" w:eastAsia="宋体" w:hAnsi="Times New Roman"/>
          <w:sz w:val="24"/>
          <w:szCs w:val="24"/>
        </w:rPr>
      </w:pPr>
      <w:r>
        <w:rPr>
          <w:rFonts w:ascii="Times New Roman" w:eastAsia="宋体" w:hAnsi="Times New Roman"/>
          <w:sz w:val="24"/>
          <w:szCs w:val="24"/>
        </w:rPr>
        <w:t xml:space="preserve">A.0.11 </w:t>
      </w:r>
      <w:r>
        <w:rPr>
          <w:rFonts w:ascii="Times New Roman" w:eastAsia="宋体" w:hAnsi="Times New Roman" w:hint="eastAsia"/>
          <w:sz w:val="24"/>
          <w:szCs w:val="24"/>
        </w:rPr>
        <w:t>园区</w:t>
      </w:r>
      <w:proofErr w:type="gramStart"/>
      <w:r>
        <w:rPr>
          <w:rFonts w:ascii="Times New Roman" w:eastAsia="宋体" w:hAnsi="Times New Roman"/>
          <w:sz w:val="24"/>
          <w:szCs w:val="24"/>
        </w:rPr>
        <w:t>内碳汇降碳量</w:t>
      </w:r>
      <w:proofErr w:type="gramEnd"/>
      <w:r>
        <w:rPr>
          <w:rFonts w:ascii="Times New Roman" w:eastAsia="宋体" w:hAnsi="Times New Roman"/>
          <w:sz w:val="24"/>
          <w:szCs w:val="24"/>
        </w:rPr>
        <w:t>应按照下式计算：</w:t>
      </w: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75"/>
        <w:gridCol w:w="826"/>
        <w:gridCol w:w="5691"/>
        <w:gridCol w:w="814"/>
      </w:tblGrid>
      <w:tr w:rsidR="00CE59C5" w14:paraId="232CE2C6" w14:textId="77777777">
        <w:trPr>
          <w:jc w:val="center"/>
        </w:trPr>
        <w:tc>
          <w:tcPr>
            <w:tcW w:w="7655" w:type="dxa"/>
            <w:gridSpan w:val="3"/>
            <w:vAlign w:val="center"/>
          </w:tcPr>
          <w:p w14:paraId="395FF185" w14:textId="77777777" w:rsidR="00CE59C5" w:rsidRDefault="00000000">
            <w:pPr>
              <w:spacing w:line="360" w:lineRule="auto"/>
              <w:rPr>
                <w:rFonts w:ascii="Times New Roman" w:eastAsia="宋体" w:hAnsi="Times New Roman"/>
                <w:kern w:val="0"/>
                <w:sz w:val="24"/>
                <w:szCs w:val="24"/>
              </w:rPr>
            </w:pPr>
            <m:oMathPara>
              <m:oMath>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d</m:t>
                    </m:r>
                    <m:r>
                      <m:rPr>
                        <m:sty m:val="p"/>
                      </m:rPr>
                      <w:rPr>
                        <w:rFonts w:ascii="Cambria Math" w:eastAsia="宋体" w:hAnsi="Cambria Math"/>
                        <w:kern w:val="0"/>
                        <w:sz w:val="24"/>
                        <w:szCs w:val="24"/>
                      </w:rPr>
                      <m:t>,</m:t>
                    </m:r>
                    <m:r>
                      <w:rPr>
                        <w:rFonts w:ascii="Cambria Math" w:eastAsia="宋体" w:hAnsi="Cambria Math"/>
                        <w:kern w:val="0"/>
                        <w:sz w:val="24"/>
                        <w:szCs w:val="24"/>
                      </w:rPr>
                      <m:t>s</m:t>
                    </m:r>
                  </m:sub>
                </m:sSub>
                <m:r>
                  <m:rPr>
                    <m:sty m:val="p"/>
                  </m:rPr>
                  <w:rPr>
                    <w:rFonts w:ascii="Cambria Math" w:eastAsia="宋体" w:hAnsi="Cambria Math"/>
                    <w:kern w:val="0"/>
                    <w:sz w:val="24"/>
                    <w:szCs w:val="24"/>
                  </w:rPr>
                  <m:t>=</m:t>
                </m:r>
                <m:sSub>
                  <m:sSubPr>
                    <m:ctrlPr>
                      <w:rPr>
                        <w:rFonts w:ascii="Cambria Math" w:eastAsia="宋体" w:hAnsi="Cambria Math"/>
                        <w:kern w:val="0"/>
                        <w:sz w:val="24"/>
                        <w:szCs w:val="24"/>
                      </w:rPr>
                    </m:ctrlPr>
                  </m:sSubPr>
                  <m:e>
                    <m:r>
                      <w:rPr>
                        <w:rFonts w:ascii="Cambria Math" w:eastAsia="宋体" w:hAnsi="Cambria Math"/>
                        <w:kern w:val="0"/>
                        <w:sz w:val="24"/>
                        <w:szCs w:val="24"/>
                      </w:rPr>
                      <m:t>A</m:t>
                    </m:r>
                  </m:e>
                  <m:sub>
                    <m:r>
                      <w:rPr>
                        <w:rFonts w:ascii="Cambria Math" w:eastAsia="宋体" w:hAnsi="Cambria Math"/>
                        <w:kern w:val="0"/>
                        <w:sz w:val="24"/>
                        <w:szCs w:val="24"/>
                      </w:rPr>
                      <m:t>s</m:t>
                    </m:r>
                  </m:sub>
                </m:sSub>
                <m:r>
                  <m:rPr>
                    <m:sty m:val="p"/>
                  </m:rPr>
                  <w:rPr>
                    <w:rFonts w:ascii="Cambria Math" w:eastAsia="宋体" w:hAnsi="Cambria Math"/>
                    <w:kern w:val="0"/>
                    <w:sz w:val="24"/>
                    <w:szCs w:val="24"/>
                  </w:rPr>
                  <m:t>×</m:t>
                </m:r>
                <m:r>
                  <w:rPr>
                    <w:rFonts w:ascii="Cambria Math" w:eastAsia="宋体" w:hAnsi="Cambria Math"/>
                    <w:kern w:val="0"/>
                    <w:sz w:val="24"/>
                    <w:szCs w:val="24"/>
                  </w:rPr>
                  <m:t>E</m:t>
                </m:r>
                <m:sSub>
                  <m:sSubPr>
                    <m:ctrlPr>
                      <w:rPr>
                        <w:rFonts w:ascii="Cambria Math" w:eastAsia="宋体" w:hAnsi="Cambria Math"/>
                        <w:kern w:val="0"/>
                        <w:sz w:val="24"/>
                        <w:szCs w:val="24"/>
                      </w:rPr>
                    </m:ctrlPr>
                  </m:sSubPr>
                  <m:e>
                    <m:r>
                      <w:rPr>
                        <w:rFonts w:ascii="Cambria Math" w:eastAsia="宋体" w:hAnsi="Cambria Math"/>
                        <w:kern w:val="0"/>
                        <w:sz w:val="24"/>
                        <w:szCs w:val="24"/>
                      </w:rPr>
                      <m:t>F</m:t>
                    </m:r>
                  </m:e>
                  <m:sub>
                    <m:r>
                      <w:rPr>
                        <w:rFonts w:ascii="Cambria Math" w:eastAsia="宋体" w:hAnsi="Cambria Math"/>
                        <w:kern w:val="0"/>
                        <w:sz w:val="24"/>
                        <w:szCs w:val="24"/>
                      </w:rPr>
                      <m:t>s</m:t>
                    </m:r>
                  </m:sub>
                </m:sSub>
              </m:oMath>
            </m:oMathPara>
          </w:p>
        </w:tc>
        <w:tc>
          <w:tcPr>
            <w:tcW w:w="647" w:type="dxa"/>
            <w:vAlign w:val="center"/>
          </w:tcPr>
          <w:p w14:paraId="7F02A2CF"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(A.0.11)</w:t>
            </w:r>
          </w:p>
        </w:tc>
      </w:tr>
      <w:tr w:rsidR="00CE59C5" w14:paraId="55E5911A" w14:textId="77777777">
        <w:trPr>
          <w:trHeight w:val="340"/>
          <w:jc w:val="center"/>
        </w:trPr>
        <w:tc>
          <w:tcPr>
            <w:tcW w:w="988" w:type="dxa"/>
            <w:vAlign w:val="center"/>
          </w:tcPr>
          <w:p w14:paraId="0C049E46"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式中：</w:t>
            </w:r>
          </w:p>
        </w:tc>
        <w:tc>
          <w:tcPr>
            <w:tcW w:w="838" w:type="dxa"/>
            <w:vAlign w:val="center"/>
          </w:tcPr>
          <w:p w14:paraId="28389CD4" w14:textId="77777777" w:rsidR="00CE59C5" w:rsidRDefault="00000000">
            <w:pPr>
              <w:spacing w:line="360" w:lineRule="auto"/>
              <w:rPr>
                <w:rFonts w:ascii="Times New Roman" w:eastAsia="宋体" w:hAnsi="Times New Roman"/>
                <w:kern w:val="0"/>
                <w:sz w:val="24"/>
                <w:szCs w:val="24"/>
              </w:rPr>
            </w:pPr>
            <m:oMath>
              <m:sSub>
                <m:sSubPr>
                  <m:ctrlPr>
                    <w:rPr>
                      <w:rFonts w:ascii="Cambria Math" w:eastAsia="宋体" w:hAnsi="Cambria Math"/>
                      <w:kern w:val="0"/>
                      <w:sz w:val="24"/>
                      <w:szCs w:val="24"/>
                    </w:rPr>
                  </m:ctrlPr>
                </m:sSubPr>
                <m:e>
                  <m:r>
                    <w:rPr>
                      <w:rFonts w:ascii="Cambria Math" w:eastAsia="宋体" w:hAnsi="Cambria Math"/>
                      <w:kern w:val="0"/>
                      <w:sz w:val="24"/>
                      <w:szCs w:val="24"/>
                    </w:rPr>
                    <m:t>A</m:t>
                  </m:r>
                </m:e>
                <m:sub>
                  <m:r>
                    <w:rPr>
                      <w:rFonts w:ascii="Cambria Math" w:eastAsia="宋体" w:hAnsi="Cambria Math"/>
                      <w:kern w:val="0"/>
                      <w:sz w:val="24"/>
                      <w:szCs w:val="24"/>
                    </w:rPr>
                    <m:t>s</m:t>
                  </m:r>
                </m:sub>
              </m:sSub>
            </m:oMath>
            <w:r>
              <w:rPr>
                <w:rFonts w:ascii="Times New Roman" w:eastAsia="宋体" w:hAnsi="Times New Roman"/>
                <w:kern w:val="0"/>
                <w:sz w:val="24"/>
                <w:szCs w:val="24"/>
              </w:rPr>
              <w:t xml:space="preserve"> </w:t>
            </w:r>
          </w:p>
        </w:tc>
        <w:tc>
          <w:tcPr>
            <w:tcW w:w="6476" w:type="dxa"/>
            <w:gridSpan w:val="2"/>
            <w:tcMar>
              <w:left w:w="0" w:type="dxa"/>
              <w:right w:w="0" w:type="dxa"/>
            </w:tcMar>
            <w:vAlign w:val="center"/>
          </w:tcPr>
          <w:p w14:paraId="79D0AF64"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hint="eastAsia"/>
                <w:kern w:val="0"/>
                <w:sz w:val="24"/>
                <w:szCs w:val="24"/>
              </w:rPr>
              <w:t>园区</w:t>
            </w:r>
            <w:r>
              <w:rPr>
                <w:rFonts w:ascii="Times New Roman" w:eastAsia="宋体" w:hAnsi="Times New Roman"/>
                <w:kern w:val="0"/>
                <w:sz w:val="24"/>
                <w:szCs w:val="24"/>
              </w:rPr>
              <w:t>内林地总面积（公顷）；</w:t>
            </w:r>
          </w:p>
        </w:tc>
      </w:tr>
      <w:tr w:rsidR="00CE59C5" w14:paraId="02716275" w14:textId="77777777">
        <w:trPr>
          <w:trHeight w:val="340"/>
          <w:jc w:val="center"/>
        </w:trPr>
        <w:tc>
          <w:tcPr>
            <w:tcW w:w="988" w:type="dxa"/>
            <w:vAlign w:val="center"/>
          </w:tcPr>
          <w:p w14:paraId="62FC835C" w14:textId="77777777" w:rsidR="00CE59C5" w:rsidRDefault="00CE59C5">
            <w:pPr>
              <w:spacing w:line="360" w:lineRule="auto"/>
              <w:rPr>
                <w:rFonts w:ascii="Times New Roman" w:eastAsia="宋体" w:hAnsi="Times New Roman"/>
                <w:kern w:val="0"/>
                <w:sz w:val="24"/>
                <w:szCs w:val="24"/>
              </w:rPr>
            </w:pPr>
          </w:p>
        </w:tc>
        <w:tc>
          <w:tcPr>
            <w:tcW w:w="838" w:type="dxa"/>
            <w:vAlign w:val="center"/>
          </w:tcPr>
          <w:p w14:paraId="0C48565D" w14:textId="77777777" w:rsidR="00CE59C5" w:rsidRDefault="00000000">
            <w:pPr>
              <w:spacing w:line="360" w:lineRule="auto"/>
              <w:rPr>
                <w:rFonts w:ascii="Times New Roman" w:eastAsia="宋体" w:hAnsi="Times New Roman"/>
                <w:kern w:val="0"/>
                <w:sz w:val="24"/>
                <w:szCs w:val="24"/>
              </w:rPr>
            </w:pPr>
            <m:oMath>
              <m:sSub>
                <m:sSubPr>
                  <m:ctrlPr>
                    <w:rPr>
                      <w:rFonts w:ascii="Cambria Math" w:eastAsia="宋体" w:hAnsi="Cambria Math"/>
                      <w:kern w:val="0"/>
                      <w:sz w:val="24"/>
                      <w:szCs w:val="24"/>
                    </w:rPr>
                  </m:ctrlPr>
                </m:sSubPr>
                <m:e>
                  <m:r>
                    <w:rPr>
                      <w:rFonts w:ascii="Cambria Math" w:eastAsia="宋体" w:hAnsi="Cambria Math"/>
                      <w:kern w:val="0"/>
                      <w:sz w:val="24"/>
                      <w:szCs w:val="24"/>
                    </w:rPr>
                    <m:t>EF</m:t>
                  </m:r>
                </m:e>
                <m:sub>
                  <m:r>
                    <w:rPr>
                      <w:rFonts w:ascii="Cambria Math" w:eastAsia="宋体" w:hAnsi="Cambria Math"/>
                      <w:kern w:val="0"/>
                      <w:sz w:val="24"/>
                      <w:szCs w:val="24"/>
                    </w:rPr>
                    <m:t>s</m:t>
                  </m:r>
                </m:sub>
              </m:sSub>
            </m:oMath>
            <w:r>
              <w:rPr>
                <w:rFonts w:ascii="Times New Roman" w:eastAsia="宋体" w:hAnsi="Times New Roman"/>
                <w:kern w:val="0"/>
                <w:sz w:val="24"/>
                <w:szCs w:val="24"/>
              </w:rPr>
              <w:t xml:space="preserve"> </w:t>
            </w:r>
          </w:p>
        </w:tc>
        <w:tc>
          <w:tcPr>
            <w:tcW w:w="6476" w:type="dxa"/>
            <w:gridSpan w:val="2"/>
            <w:tcMar>
              <w:left w:w="0" w:type="dxa"/>
              <w:right w:w="0" w:type="dxa"/>
            </w:tcMar>
            <w:vAlign w:val="center"/>
          </w:tcPr>
          <w:p w14:paraId="71591B18"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林地</w:t>
            </w:r>
            <w:proofErr w:type="gramStart"/>
            <w:r>
              <w:rPr>
                <w:rFonts w:ascii="Times New Roman" w:eastAsia="宋体" w:hAnsi="Times New Roman"/>
                <w:kern w:val="0"/>
                <w:sz w:val="24"/>
                <w:szCs w:val="24"/>
              </w:rPr>
              <w:t>年单位面</w:t>
            </w:r>
            <w:proofErr w:type="gramEnd"/>
            <w:r>
              <w:rPr>
                <w:rFonts w:ascii="Times New Roman" w:eastAsia="宋体" w:hAnsi="Times New Roman"/>
                <w:kern w:val="0"/>
                <w:sz w:val="24"/>
                <w:szCs w:val="24"/>
              </w:rPr>
              <w:t>积碳汇能力（</w:t>
            </w:r>
            <w:r>
              <w:rPr>
                <w:rFonts w:ascii="Times New Roman" w:eastAsia="宋体" w:hAnsi="Times New Roman"/>
                <w:kern w:val="0"/>
                <w:sz w:val="24"/>
                <w:szCs w:val="24"/>
              </w:rPr>
              <w:t>tCO</w:t>
            </w:r>
            <w:r>
              <w:rPr>
                <w:rFonts w:ascii="Times New Roman" w:eastAsia="宋体" w:hAnsi="Times New Roman"/>
                <w:kern w:val="0"/>
                <w:sz w:val="24"/>
                <w:szCs w:val="24"/>
                <w:vertAlign w:val="subscript"/>
              </w:rPr>
              <w:t>2</w:t>
            </w:r>
            <w:r>
              <w:rPr>
                <w:rFonts w:ascii="Times New Roman" w:eastAsia="宋体" w:hAnsi="Times New Roman"/>
                <w:kern w:val="0"/>
                <w:sz w:val="24"/>
                <w:szCs w:val="24"/>
              </w:rPr>
              <w:t>/(</w:t>
            </w:r>
            <w:proofErr w:type="gramStart"/>
            <w:r>
              <w:rPr>
                <w:rFonts w:ascii="Times New Roman" w:eastAsia="宋体" w:hAnsi="Times New Roman"/>
                <w:kern w:val="0"/>
                <w:sz w:val="24"/>
                <w:szCs w:val="24"/>
              </w:rPr>
              <w:t>公顷</w:t>
            </w:r>
            <w:proofErr w:type="gramEnd"/>
            <w:r>
              <w:rPr>
                <w:rFonts w:ascii="Times New Roman" w:eastAsia="宋体" w:hAnsi="Times New Roman"/>
                <w:kern w:val="0"/>
                <w:sz w:val="24"/>
                <w:szCs w:val="24"/>
              </w:rPr>
              <w:sym w:font="Wingdings" w:char="F09E"/>
            </w:r>
            <w:r>
              <w:rPr>
                <w:rFonts w:ascii="Times New Roman" w:eastAsia="宋体" w:hAnsi="Times New Roman"/>
                <w:kern w:val="0"/>
                <w:sz w:val="24"/>
                <w:szCs w:val="24"/>
              </w:rPr>
              <w:t>a)</w:t>
            </w:r>
            <w:r>
              <w:rPr>
                <w:rFonts w:ascii="Times New Roman" w:eastAsia="宋体" w:hAnsi="Times New Roman"/>
                <w:kern w:val="0"/>
                <w:sz w:val="24"/>
                <w:szCs w:val="24"/>
              </w:rPr>
              <w:t>）。</w:t>
            </w:r>
          </w:p>
        </w:tc>
      </w:tr>
    </w:tbl>
    <w:p w14:paraId="52DAC3FF" w14:textId="77777777" w:rsidR="00CE59C5" w:rsidRDefault="00000000">
      <w:pPr>
        <w:spacing w:line="360" w:lineRule="auto"/>
        <w:rPr>
          <w:rFonts w:ascii="Times New Roman" w:eastAsia="宋体" w:hAnsi="Times New Roman"/>
          <w:sz w:val="24"/>
          <w:szCs w:val="24"/>
        </w:rPr>
      </w:pPr>
      <w:r>
        <w:rPr>
          <w:rFonts w:ascii="Times New Roman" w:eastAsia="宋体" w:hAnsi="Times New Roman"/>
          <w:sz w:val="24"/>
          <w:szCs w:val="24"/>
        </w:rPr>
        <w:t xml:space="preserve">A.0.12 </w:t>
      </w:r>
      <w:proofErr w:type="gramStart"/>
      <w:r>
        <w:rPr>
          <w:rFonts w:ascii="Times New Roman" w:eastAsia="宋体" w:hAnsi="Times New Roman" w:hint="eastAsia"/>
          <w:sz w:val="24"/>
          <w:szCs w:val="24"/>
        </w:rPr>
        <w:t>园区</w:t>
      </w:r>
      <w:r>
        <w:rPr>
          <w:rFonts w:ascii="Times New Roman" w:eastAsia="宋体" w:hAnsi="Times New Roman"/>
          <w:sz w:val="24"/>
          <w:szCs w:val="24"/>
        </w:rPr>
        <w:t>人均</w:t>
      </w:r>
      <w:proofErr w:type="gramEnd"/>
      <w:r>
        <w:rPr>
          <w:rFonts w:ascii="Times New Roman" w:eastAsia="宋体" w:hAnsi="Times New Roman"/>
          <w:sz w:val="24"/>
          <w:szCs w:val="24"/>
        </w:rPr>
        <w:t>碳排放量应按下式计算：</w:t>
      </w: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8"/>
        <w:gridCol w:w="850"/>
        <w:gridCol w:w="5654"/>
        <w:gridCol w:w="761"/>
        <w:gridCol w:w="53"/>
      </w:tblGrid>
      <w:tr w:rsidR="00CE59C5" w14:paraId="232E27CD" w14:textId="77777777">
        <w:trPr>
          <w:jc w:val="center"/>
        </w:trPr>
        <w:tc>
          <w:tcPr>
            <w:tcW w:w="7492" w:type="dxa"/>
            <w:gridSpan w:val="3"/>
            <w:vAlign w:val="center"/>
          </w:tcPr>
          <w:p w14:paraId="2D9DEEE6" w14:textId="77777777" w:rsidR="00CE59C5" w:rsidRDefault="00000000">
            <w:pPr>
              <w:spacing w:line="360" w:lineRule="auto"/>
              <w:rPr>
                <w:rFonts w:ascii="Times New Roman" w:eastAsia="宋体" w:hAnsi="Times New Roman"/>
                <w:kern w:val="0"/>
                <w:sz w:val="24"/>
                <w:szCs w:val="24"/>
              </w:rPr>
            </w:pPr>
            <m:oMathPara>
              <m:oMath>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p</m:t>
                    </m:r>
                  </m:sub>
                </m:sSub>
                <m:r>
                  <m:rPr>
                    <m:sty m:val="p"/>
                  </m:rPr>
                  <w:rPr>
                    <w:rFonts w:ascii="Cambria Math" w:eastAsia="宋体" w:hAnsi="Cambria Math"/>
                    <w:kern w:val="0"/>
                    <w:sz w:val="24"/>
                    <w:szCs w:val="24"/>
                  </w:rPr>
                  <m:t>=</m:t>
                </m:r>
                <m:f>
                  <m:fPr>
                    <m:ctrlPr>
                      <w:rPr>
                        <w:rFonts w:ascii="Cambria Math" w:eastAsia="宋体" w:hAnsi="Cambria Math"/>
                        <w:kern w:val="0"/>
                        <w:sz w:val="24"/>
                        <w:szCs w:val="24"/>
                      </w:rPr>
                    </m:ctrlPr>
                  </m:fPr>
                  <m:num>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d</m:t>
                        </m:r>
                      </m:sub>
                    </m:sSub>
                  </m:num>
                  <m:den>
                    <m:r>
                      <w:rPr>
                        <w:rFonts w:ascii="Cambria Math" w:eastAsia="宋体" w:hAnsi="Cambria Math"/>
                        <w:kern w:val="0"/>
                        <w:sz w:val="24"/>
                        <w:szCs w:val="24"/>
                      </w:rPr>
                      <m:t>P</m:t>
                    </m:r>
                  </m:den>
                </m:f>
              </m:oMath>
            </m:oMathPara>
          </w:p>
        </w:tc>
        <w:tc>
          <w:tcPr>
            <w:tcW w:w="814" w:type="dxa"/>
            <w:gridSpan w:val="2"/>
            <w:vAlign w:val="center"/>
          </w:tcPr>
          <w:p w14:paraId="6075D30B"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(A.1.12)</w:t>
            </w:r>
          </w:p>
        </w:tc>
      </w:tr>
      <w:tr w:rsidR="00CE59C5" w14:paraId="16C7AE8E" w14:textId="77777777">
        <w:tblPrEx>
          <w:jc w:val="right"/>
        </w:tblPrEx>
        <w:trPr>
          <w:gridAfter w:val="1"/>
          <w:wAfter w:w="53" w:type="dxa"/>
          <w:trHeight w:val="340"/>
          <w:jc w:val="right"/>
        </w:trPr>
        <w:tc>
          <w:tcPr>
            <w:tcW w:w="988" w:type="dxa"/>
          </w:tcPr>
          <w:p w14:paraId="3CB9B3B9"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式中：</w:t>
            </w:r>
          </w:p>
        </w:tc>
        <w:tc>
          <w:tcPr>
            <w:tcW w:w="850" w:type="dxa"/>
            <w:vAlign w:val="center"/>
          </w:tcPr>
          <w:p w14:paraId="3B30884A" w14:textId="77777777" w:rsidR="00CE59C5" w:rsidRDefault="00000000">
            <w:pPr>
              <w:spacing w:line="360" w:lineRule="auto"/>
              <w:rPr>
                <w:rFonts w:ascii="Times New Roman" w:eastAsia="宋体" w:hAnsi="Times New Roman"/>
                <w:kern w:val="0"/>
                <w:sz w:val="24"/>
                <w:szCs w:val="24"/>
              </w:rPr>
            </w:pPr>
            <m:oMath>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p</m:t>
                  </m:r>
                </m:sub>
              </m:sSub>
            </m:oMath>
            <w:r>
              <w:rPr>
                <w:rFonts w:ascii="Times New Roman" w:eastAsia="宋体" w:hAnsi="Times New Roman"/>
                <w:kern w:val="0"/>
                <w:sz w:val="24"/>
                <w:szCs w:val="24"/>
              </w:rPr>
              <w:t xml:space="preserve"> </w:t>
            </w:r>
          </w:p>
        </w:tc>
        <w:tc>
          <w:tcPr>
            <w:tcW w:w="6415" w:type="dxa"/>
            <w:gridSpan w:val="2"/>
            <w:tcMar>
              <w:left w:w="0" w:type="dxa"/>
              <w:right w:w="0" w:type="dxa"/>
            </w:tcMar>
            <w:vAlign w:val="center"/>
          </w:tcPr>
          <w:p w14:paraId="13F77171"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w:t>
            </w:r>
            <w:proofErr w:type="gramStart"/>
            <w:r>
              <w:rPr>
                <w:rFonts w:ascii="Times New Roman" w:eastAsia="宋体" w:hAnsi="Times New Roman" w:hint="eastAsia"/>
                <w:kern w:val="0"/>
                <w:sz w:val="24"/>
                <w:szCs w:val="24"/>
              </w:rPr>
              <w:t>园区</w:t>
            </w:r>
            <w:r>
              <w:rPr>
                <w:rFonts w:ascii="Times New Roman" w:eastAsia="宋体" w:hAnsi="Times New Roman"/>
                <w:kern w:val="0"/>
                <w:sz w:val="24"/>
                <w:szCs w:val="24"/>
              </w:rPr>
              <w:t>人均</w:t>
            </w:r>
            <w:proofErr w:type="gramEnd"/>
            <w:r>
              <w:rPr>
                <w:rFonts w:ascii="Times New Roman" w:eastAsia="宋体" w:hAnsi="Times New Roman"/>
                <w:kern w:val="0"/>
                <w:sz w:val="24"/>
                <w:szCs w:val="24"/>
              </w:rPr>
              <w:t>碳排放量（</w:t>
            </w:r>
            <w:r>
              <w:rPr>
                <w:rFonts w:ascii="Times New Roman" w:eastAsia="宋体" w:hAnsi="Times New Roman"/>
                <w:kern w:val="0"/>
                <w:sz w:val="24"/>
                <w:szCs w:val="24"/>
              </w:rPr>
              <w:t>tCO</w:t>
            </w:r>
            <w:r>
              <w:rPr>
                <w:rFonts w:ascii="Times New Roman" w:eastAsia="宋体" w:hAnsi="Times New Roman"/>
                <w:kern w:val="0"/>
                <w:sz w:val="24"/>
                <w:szCs w:val="24"/>
                <w:vertAlign w:val="subscript"/>
              </w:rPr>
              <w:t>2</w:t>
            </w:r>
            <w:r>
              <w:rPr>
                <w:rFonts w:ascii="Times New Roman" w:eastAsia="宋体" w:hAnsi="Times New Roman"/>
                <w:kern w:val="0"/>
                <w:sz w:val="24"/>
                <w:szCs w:val="24"/>
              </w:rPr>
              <w:t>/</w:t>
            </w:r>
            <w:r>
              <w:rPr>
                <w:rFonts w:ascii="Times New Roman" w:eastAsia="宋体" w:hAnsi="Times New Roman"/>
                <w:kern w:val="0"/>
                <w:sz w:val="24"/>
                <w:szCs w:val="24"/>
              </w:rPr>
              <w:t>人</w:t>
            </w:r>
            <w:r>
              <w:rPr>
                <w:rFonts w:ascii="Times New Roman" w:eastAsia="宋体" w:hAnsi="Times New Roman"/>
                <w:kern w:val="0"/>
                <w:sz w:val="24"/>
                <w:szCs w:val="24"/>
              </w:rPr>
              <w:t xml:space="preserve"> a</w:t>
            </w:r>
            <w:r>
              <w:rPr>
                <w:rFonts w:ascii="Times New Roman" w:eastAsia="宋体" w:hAnsi="Times New Roman"/>
                <w:kern w:val="0"/>
                <w:sz w:val="24"/>
                <w:szCs w:val="24"/>
              </w:rPr>
              <w:t>）；</w:t>
            </w:r>
          </w:p>
        </w:tc>
      </w:tr>
      <w:tr w:rsidR="00CE59C5" w14:paraId="172EFD1E" w14:textId="77777777">
        <w:tblPrEx>
          <w:jc w:val="right"/>
        </w:tblPrEx>
        <w:trPr>
          <w:gridAfter w:val="1"/>
          <w:wAfter w:w="53" w:type="dxa"/>
          <w:trHeight w:val="340"/>
          <w:jc w:val="right"/>
        </w:trPr>
        <w:tc>
          <w:tcPr>
            <w:tcW w:w="988" w:type="dxa"/>
          </w:tcPr>
          <w:p w14:paraId="05804166" w14:textId="77777777" w:rsidR="00CE59C5" w:rsidRDefault="00CE59C5">
            <w:pPr>
              <w:spacing w:line="360" w:lineRule="auto"/>
              <w:rPr>
                <w:rFonts w:ascii="Times New Roman" w:eastAsia="宋体" w:hAnsi="Times New Roman"/>
                <w:kern w:val="0"/>
                <w:sz w:val="24"/>
                <w:szCs w:val="24"/>
              </w:rPr>
            </w:pPr>
          </w:p>
        </w:tc>
        <w:tc>
          <w:tcPr>
            <w:tcW w:w="850" w:type="dxa"/>
            <w:vAlign w:val="center"/>
          </w:tcPr>
          <w:p w14:paraId="2459A84B" w14:textId="77777777" w:rsidR="00CE59C5" w:rsidRDefault="00000000">
            <w:pPr>
              <w:spacing w:line="360" w:lineRule="auto"/>
              <w:rPr>
                <w:rFonts w:ascii="Times New Roman" w:eastAsia="宋体" w:hAnsi="Times New Roman"/>
                <w:kern w:val="0"/>
                <w:sz w:val="24"/>
                <w:szCs w:val="24"/>
              </w:rPr>
            </w:pPr>
            <m:oMath>
              <m:r>
                <w:rPr>
                  <w:rFonts w:ascii="Cambria Math" w:eastAsia="宋体" w:hAnsi="Cambria Math"/>
                  <w:kern w:val="0"/>
                  <w:sz w:val="24"/>
                  <w:szCs w:val="24"/>
                </w:rPr>
                <m:t>P</m:t>
              </m:r>
            </m:oMath>
            <w:r>
              <w:rPr>
                <w:rFonts w:ascii="Times New Roman" w:eastAsia="宋体" w:hAnsi="Times New Roman"/>
                <w:kern w:val="0"/>
                <w:sz w:val="24"/>
                <w:szCs w:val="24"/>
              </w:rPr>
              <w:t xml:space="preserve"> </w:t>
            </w:r>
          </w:p>
        </w:tc>
        <w:tc>
          <w:tcPr>
            <w:tcW w:w="6415" w:type="dxa"/>
            <w:gridSpan w:val="2"/>
            <w:tcMar>
              <w:left w:w="0" w:type="dxa"/>
              <w:right w:w="0" w:type="dxa"/>
            </w:tcMar>
            <w:vAlign w:val="center"/>
          </w:tcPr>
          <w:p w14:paraId="1E9A0E9A"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hint="eastAsia"/>
                <w:kern w:val="0"/>
                <w:sz w:val="24"/>
                <w:szCs w:val="24"/>
              </w:rPr>
              <w:t>园区</w:t>
            </w:r>
            <w:r>
              <w:rPr>
                <w:rFonts w:ascii="Times New Roman" w:eastAsia="宋体" w:hAnsi="Times New Roman"/>
                <w:kern w:val="0"/>
                <w:sz w:val="24"/>
                <w:szCs w:val="24"/>
              </w:rPr>
              <w:t>总人数（人）。</w:t>
            </w:r>
          </w:p>
        </w:tc>
      </w:tr>
    </w:tbl>
    <w:p w14:paraId="00B13335" w14:textId="77777777" w:rsidR="00CE59C5" w:rsidRDefault="00000000">
      <w:pPr>
        <w:spacing w:line="360" w:lineRule="auto"/>
        <w:rPr>
          <w:rFonts w:ascii="Times New Roman" w:eastAsia="宋体" w:hAnsi="Times New Roman"/>
          <w:sz w:val="24"/>
          <w:szCs w:val="24"/>
        </w:rPr>
      </w:pPr>
      <w:r>
        <w:rPr>
          <w:rFonts w:ascii="Times New Roman" w:eastAsia="宋体" w:hAnsi="Times New Roman"/>
          <w:sz w:val="24"/>
          <w:szCs w:val="24"/>
        </w:rPr>
        <w:t xml:space="preserve">A.0.13 </w:t>
      </w:r>
      <w:r>
        <w:rPr>
          <w:rFonts w:ascii="Times New Roman" w:eastAsia="宋体" w:hAnsi="Times New Roman" w:hint="eastAsia"/>
          <w:sz w:val="24"/>
          <w:szCs w:val="24"/>
        </w:rPr>
        <w:t>园区</w:t>
      </w:r>
      <w:proofErr w:type="gramStart"/>
      <w:r>
        <w:rPr>
          <w:rFonts w:ascii="Times New Roman" w:eastAsia="宋体" w:hAnsi="Times New Roman"/>
          <w:sz w:val="24"/>
          <w:szCs w:val="24"/>
        </w:rPr>
        <w:t>降碳率</w:t>
      </w:r>
      <w:proofErr w:type="gramEnd"/>
      <w:r>
        <w:rPr>
          <w:rFonts w:ascii="Times New Roman" w:eastAsia="宋体" w:hAnsi="Times New Roman"/>
          <w:sz w:val="24"/>
          <w:szCs w:val="24"/>
        </w:rPr>
        <w:t>应按下式计算：</w:t>
      </w: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8"/>
        <w:gridCol w:w="850"/>
        <w:gridCol w:w="5654"/>
        <w:gridCol w:w="814"/>
      </w:tblGrid>
      <w:tr w:rsidR="00CE59C5" w14:paraId="2D05D580" w14:textId="77777777">
        <w:trPr>
          <w:jc w:val="center"/>
        </w:trPr>
        <w:tc>
          <w:tcPr>
            <w:tcW w:w="7492" w:type="dxa"/>
            <w:gridSpan w:val="3"/>
            <w:vAlign w:val="center"/>
          </w:tcPr>
          <w:p w14:paraId="29061A6C" w14:textId="77777777" w:rsidR="00CE59C5" w:rsidRDefault="00000000">
            <w:pPr>
              <w:spacing w:line="360" w:lineRule="auto"/>
              <w:rPr>
                <w:rFonts w:ascii="Times New Roman" w:eastAsia="宋体" w:hAnsi="Times New Roman"/>
                <w:kern w:val="0"/>
                <w:sz w:val="24"/>
                <w:szCs w:val="24"/>
              </w:rPr>
            </w:pPr>
            <m:oMathPara>
              <m:oMath>
                <m:sSub>
                  <m:sSubPr>
                    <m:ctrlPr>
                      <w:rPr>
                        <w:rFonts w:ascii="Cambria Math" w:eastAsia="宋体" w:hAnsi="Cambria Math"/>
                        <w:kern w:val="0"/>
                        <w:sz w:val="24"/>
                        <w:szCs w:val="24"/>
                      </w:rPr>
                    </m:ctrlPr>
                  </m:sSubPr>
                  <m:e>
                    <m:r>
                      <w:rPr>
                        <w:rFonts w:ascii="Cambria Math" w:eastAsia="宋体" w:hAnsi="Cambria Math"/>
                        <w:kern w:val="0"/>
                        <w:sz w:val="24"/>
                        <w:szCs w:val="24"/>
                      </w:rPr>
                      <m:t>R</m:t>
                    </m:r>
                  </m:e>
                  <m:sub>
                    <m:r>
                      <w:rPr>
                        <w:rFonts w:ascii="Cambria Math" w:eastAsia="宋体" w:hAnsi="Cambria Math"/>
                        <w:kern w:val="0"/>
                        <w:sz w:val="24"/>
                        <w:szCs w:val="24"/>
                      </w:rPr>
                      <m:t>cc</m:t>
                    </m:r>
                  </m:sub>
                </m:sSub>
                <m:r>
                  <m:rPr>
                    <m:sty m:val="p"/>
                  </m:rPr>
                  <w:rPr>
                    <w:rFonts w:ascii="Cambria Math" w:eastAsia="宋体" w:hAnsi="Cambria Math"/>
                    <w:kern w:val="0"/>
                    <w:sz w:val="24"/>
                    <w:szCs w:val="24"/>
                  </w:rPr>
                  <m:t>=</m:t>
                </m:r>
                <m:f>
                  <m:fPr>
                    <m:ctrlPr>
                      <w:rPr>
                        <w:rFonts w:ascii="Cambria Math" w:eastAsia="宋体" w:hAnsi="Cambria Math"/>
                        <w:kern w:val="0"/>
                        <w:sz w:val="24"/>
                        <w:szCs w:val="24"/>
                      </w:rPr>
                    </m:ctrlPr>
                  </m:fPr>
                  <m:num>
                    <m:d>
                      <m:dPr>
                        <m:begChr m:val="|"/>
                        <m:endChr m:val="|"/>
                        <m:ctrlPr>
                          <w:rPr>
                            <w:rFonts w:ascii="Cambria Math" w:eastAsia="宋体" w:hAnsi="Cambria Math"/>
                            <w:kern w:val="0"/>
                            <w:sz w:val="24"/>
                            <w:szCs w:val="24"/>
                          </w:rPr>
                        </m:ctrlPr>
                      </m:dPr>
                      <m:e>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rd</m:t>
                            </m:r>
                          </m:sub>
                        </m:sSub>
                        <m:r>
                          <m:rPr>
                            <m:sty m:val="p"/>
                          </m:rPr>
                          <w:rPr>
                            <w:rFonts w:ascii="Cambria Math" w:eastAsia="宋体" w:hAnsi="Cambria Math"/>
                            <w:kern w:val="0"/>
                            <w:sz w:val="24"/>
                            <w:szCs w:val="24"/>
                          </w:rPr>
                          <m:t>-</m:t>
                        </m:r>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dd</m:t>
                            </m:r>
                          </m:sub>
                        </m:sSub>
                      </m:e>
                    </m:d>
                  </m:num>
                  <m:den>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rd</m:t>
                        </m:r>
                      </m:sub>
                    </m:sSub>
                  </m:den>
                </m:f>
                <m:r>
                  <m:rPr>
                    <m:sty m:val="p"/>
                  </m:rPr>
                  <w:rPr>
                    <w:rFonts w:ascii="Cambria Math" w:eastAsia="宋体" w:hAnsi="Cambria Math"/>
                    <w:kern w:val="0"/>
                    <w:sz w:val="24"/>
                    <w:szCs w:val="24"/>
                  </w:rPr>
                  <m:t>×100%</m:t>
                </m:r>
              </m:oMath>
            </m:oMathPara>
          </w:p>
        </w:tc>
        <w:tc>
          <w:tcPr>
            <w:tcW w:w="814" w:type="dxa"/>
            <w:vAlign w:val="center"/>
          </w:tcPr>
          <w:p w14:paraId="62C7FB70"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(A.0.13)</w:t>
            </w:r>
          </w:p>
        </w:tc>
      </w:tr>
      <w:tr w:rsidR="00CE59C5" w14:paraId="63ADC55A" w14:textId="77777777">
        <w:tblPrEx>
          <w:jc w:val="right"/>
        </w:tblPrEx>
        <w:trPr>
          <w:trHeight w:val="340"/>
          <w:jc w:val="right"/>
        </w:trPr>
        <w:tc>
          <w:tcPr>
            <w:tcW w:w="988" w:type="dxa"/>
          </w:tcPr>
          <w:p w14:paraId="53DC52DC"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式中：</w:t>
            </w:r>
          </w:p>
        </w:tc>
        <w:tc>
          <w:tcPr>
            <w:tcW w:w="850" w:type="dxa"/>
            <w:vAlign w:val="center"/>
          </w:tcPr>
          <w:p w14:paraId="4663A713" w14:textId="77777777" w:rsidR="00CE59C5" w:rsidRDefault="00000000">
            <w:pPr>
              <w:spacing w:line="360" w:lineRule="auto"/>
              <w:rPr>
                <w:rFonts w:ascii="Times New Roman" w:eastAsia="宋体" w:hAnsi="Times New Roman"/>
                <w:kern w:val="0"/>
                <w:sz w:val="24"/>
                <w:szCs w:val="24"/>
              </w:rPr>
            </w:pPr>
            <m:oMath>
              <m:sSub>
                <m:sSubPr>
                  <m:ctrlPr>
                    <w:rPr>
                      <w:rFonts w:ascii="Cambria Math" w:eastAsia="宋体" w:hAnsi="Cambria Math"/>
                      <w:kern w:val="0"/>
                      <w:sz w:val="24"/>
                      <w:szCs w:val="24"/>
                    </w:rPr>
                  </m:ctrlPr>
                </m:sSubPr>
                <m:e>
                  <m:r>
                    <w:rPr>
                      <w:rFonts w:ascii="Cambria Math" w:eastAsia="宋体" w:hAnsi="Cambria Math"/>
                      <w:kern w:val="0"/>
                      <w:sz w:val="24"/>
                      <w:szCs w:val="24"/>
                    </w:rPr>
                    <m:t>R</m:t>
                  </m:r>
                </m:e>
                <m:sub>
                  <m:r>
                    <w:rPr>
                      <w:rFonts w:ascii="Cambria Math" w:eastAsia="宋体" w:hAnsi="Cambria Math"/>
                      <w:kern w:val="0"/>
                      <w:sz w:val="24"/>
                      <w:szCs w:val="24"/>
                    </w:rPr>
                    <m:t>cc</m:t>
                  </m:r>
                </m:sub>
              </m:sSub>
            </m:oMath>
            <w:r>
              <w:rPr>
                <w:rFonts w:ascii="Times New Roman" w:eastAsia="宋体" w:hAnsi="Times New Roman"/>
                <w:kern w:val="0"/>
                <w:sz w:val="24"/>
                <w:szCs w:val="24"/>
              </w:rPr>
              <w:t xml:space="preserve"> </w:t>
            </w:r>
          </w:p>
        </w:tc>
        <w:tc>
          <w:tcPr>
            <w:tcW w:w="6464" w:type="dxa"/>
            <w:gridSpan w:val="2"/>
            <w:tcMar>
              <w:left w:w="0" w:type="dxa"/>
              <w:right w:w="0" w:type="dxa"/>
            </w:tcMar>
            <w:vAlign w:val="center"/>
          </w:tcPr>
          <w:p w14:paraId="43D1D38E"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hint="eastAsia"/>
                <w:kern w:val="0"/>
                <w:sz w:val="24"/>
                <w:szCs w:val="24"/>
              </w:rPr>
              <w:t>园区</w:t>
            </w:r>
            <w:proofErr w:type="gramStart"/>
            <w:r>
              <w:rPr>
                <w:rFonts w:ascii="Times New Roman" w:eastAsia="宋体" w:hAnsi="Times New Roman"/>
                <w:kern w:val="0"/>
                <w:sz w:val="24"/>
                <w:szCs w:val="24"/>
              </w:rPr>
              <w:t>降碳率</w:t>
            </w:r>
            <w:proofErr w:type="gramEnd"/>
            <w:r>
              <w:rPr>
                <w:rFonts w:ascii="Times New Roman" w:eastAsia="宋体" w:hAnsi="Times New Roman"/>
                <w:kern w:val="0"/>
                <w:sz w:val="24"/>
                <w:szCs w:val="24"/>
              </w:rPr>
              <w:t>（</w:t>
            </w:r>
            <w:r>
              <w:rPr>
                <w:rFonts w:ascii="Times New Roman" w:eastAsia="宋体" w:hAnsi="Times New Roman"/>
                <w:kern w:val="0"/>
                <w:sz w:val="24"/>
                <w:szCs w:val="24"/>
              </w:rPr>
              <w:t>%</w:t>
            </w:r>
            <w:r>
              <w:rPr>
                <w:rFonts w:ascii="Times New Roman" w:eastAsia="宋体" w:hAnsi="Times New Roman"/>
                <w:kern w:val="0"/>
                <w:sz w:val="24"/>
                <w:szCs w:val="24"/>
              </w:rPr>
              <w:t>）；</w:t>
            </w:r>
          </w:p>
        </w:tc>
      </w:tr>
      <w:tr w:rsidR="00CE59C5" w14:paraId="3975FB44" w14:textId="77777777">
        <w:tblPrEx>
          <w:jc w:val="right"/>
        </w:tblPrEx>
        <w:trPr>
          <w:trHeight w:val="340"/>
          <w:jc w:val="right"/>
        </w:trPr>
        <w:tc>
          <w:tcPr>
            <w:tcW w:w="988" w:type="dxa"/>
          </w:tcPr>
          <w:p w14:paraId="1C78F493" w14:textId="77777777" w:rsidR="00CE59C5" w:rsidRDefault="00CE59C5">
            <w:pPr>
              <w:spacing w:line="360" w:lineRule="auto"/>
              <w:rPr>
                <w:rFonts w:ascii="Times New Roman" w:eastAsia="宋体" w:hAnsi="Times New Roman"/>
                <w:kern w:val="0"/>
                <w:sz w:val="24"/>
                <w:szCs w:val="24"/>
              </w:rPr>
            </w:pPr>
          </w:p>
        </w:tc>
        <w:tc>
          <w:tcPr>
            <w:tcW w:w="850" w:type="dxa"/>
            <w:vAlign w:val="center"/>
          </w:tcPr>
          <w:p w14:paraId="674B6DF0" w14:textId="77777777" w:rsidR="00CE59C5" w:rsidRDefault="00000000">
            <w:pPr>
              <w:spacing w:line="360" w:lineRule="auto"/>
              <w:rPr>
                <w:rFonts w:ascii="Times New Roman" w:eastAsia="宋体" w:hAnsi="Times New Roman"/>
                <w:kern w:val="0"/>
                <w:sz w:val="24"/>
                <w:szCs w:val="24"/>
              </w:rPr>
            </w:pPr>
            <m:oMath>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rd</m:t>
                  </m:r>
                </m:sub>
              </m:sSub>
            </m:oMath>
            <w:r>
              <w:rPr>
                <w:rFonts w:ascii="Times New Roman" w:eastAsia="宋体" w:hAnsi="Times New Roman"/>
                <w:kern w:val="0"/>
                <w:sz w:val="24"/>
                <w:szCs w:val="24"/>
              </w:rPr>
              <w:t xml:space="preserve"> </w:t>
            </w:r>
          </w:p>
        </w:tc>
        <w:tc>
          <w:tcPr>
            <w:tcW w:w="6464" w:type="dxa"/>
            <w:gridSpan w:val="2"/>
            <w:tcMar>
              <w:left w:w="0" w:type="dxa"/>
              <w:right w:w="0" w:type="dxa"/>
            </w:tcMar>
            <w:vAlign w:val="center"/>
          </w:tcPr>
          <w:p w14:paraId="4E088F80"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基准</w:t>
            </w:r>
            <w:r>
              <w:rPr>
                <w:rFonts w:ascii="Times New Roman" w:eastAsia="宋体" w:hAnsi="Times New Roman" w:hint="eastAsia"/>
                <w:kern w:val="0"/>
                <w:sz w:val="24"/>
                <w:szCs w:val="24"/>
              </w:rPr>
              <w:t>园区</w:t>
            </w:r>
            <w:r>
              <w:rPr>
                <w:rFonts w:ascii="Times New Roman" w:eastAsia="宋体" w:hAnsi="Times New Roman"/>
                <w:kern w:val="0"/>
                <w:sz w:val="24"/>
                <w:szCs w:val="24"/>
              </w:rPr>
              <w:t>内全年二氧化碳排放总量（</w:t>
            </w:r>
            <w:r>
              <w:rPr>
                <w:rFonts w:ascii="Times New Roman" w:eastAsia="宋体" w:hAnsi="Times New Roman"/>
                <w:kern w:val="0"/>
                <w:sz w:val="24"/>
                <w:szCs w:val="24"/>
              </w:rPr>
              <w:t>tCO</w:t>
            </w:r>
            <w:r>
              <w:rPr>
                <w:rFonts w:ascii="Times New Roman" w:eastAsia="宋体" w:hAnsi="Times New Roman"/>
                <w:kern w:val="0"/>
                <w:sz w:val="24"/>
                <w:szCs w:val="24"/>
                <w:vertAlign w:val="subscript"/>
              </w:rPr>
              <w:t>2</w:t>
            </w:r>
            <w:r>
              <w:rPr>
                <w:rFonts w:ascii="Times New Roman" w:eastAsia="宋体" w:hAnsi="Times New Roman"/>
                <w:kern w:val="0"/>
                <w:sz w:val="24"/>
                <w:szCs w:val="24"/>
              </w:rPr>
              <w:t>/a</w:t>
            </w:r>
            <w:r>
              <w:rPr>
                <w:rFonts w:ascii="Times New Roman" w:eastAsia="宋体" w:hAnsi="Times New Roman"/>
                <w:kern w:val="0"/>
                <w:sz w:val="24"/>
                <w:szCs w:val="24"/>
              </w:rPr>
              <w:t>）；</w:t>
            </w:r>
          </w:p>
        </w:tc>
      </w:tr>
      <w:tr w:rsidR="00CE59C5" w14:paraId="6F315857" w14:textId="77777777">
        <w:tblPrEx>
          <w:jc w:val="right"/>
        </w:tblPrEx>
        <w:trPr>
          <w:trHeight w:val="340"/>
          <w:jc w:val="right"/>
        </w:trPr>
        <w:tc>
          <w:tcPr>
            <w:tcW w:w="988" w:type="dxa"/>
          </w:tcPr>
          <w:p w14:paraId="7E352A67" w14:textId="77777777" w:rsidR="00CE59C5" w:rsidRDefault="00CE59C5">
            <w:pPr>
              <w:spacing w:line="360" w:lineRule="auto"/>
              <w:rPr>
                <w:rFonts w:ascii="Times New Roman" w:eastAsia="宋体" w:hAnsi="Times New Roman"/>
                <w:kern w:val="0"/>
                <w:sz w:val="24"/>
                <w:szCs w:val="24"/>
              </w:rPr>
            </w:pPr>
          </w:p>
        </w:tc>
        <w:tc>
          <w:tcPr>
            <w:tcW w:w="850" w:type="dxa"/>
            <w:vAlign w:val="center"/>
          </w:tcPr>
          <w:p w14:paraId="58A8B54A" w14:textId="77777777" w:rsidR="00CE59C5" w:rsidRDefault="00000000">
            <w:pPr>
              <w:spacing w:line="360" w:lineRule="auto"/>
              <w:rPr>
                <w:rFonts w:ascii="Times New Roman" w:eastAsia="宋体" w:hAnsi="Times New Roman"/>
                <w:kern w:val="0"/>
                <w:sz w:val="24"/>
                <w:szCs w:val="24"/>
              </w:rPr>
            </w:pPr>
            <m:oMath>
              <m:sSub>
                <m:sSubPr>
                  <m:ctrlPr>
                    <w:rPr>
                      <w:rFonts w:ascii="Cambria Math" w:eastAsia="宋体" w:hAnsi="Cambria Math"/>
                      <w:kern w:val="0"/>
                      <w:sz w:val="24"/>
                      <w:szCs w:val="24"/>
                    </w:rPr>
                  </m:ctrlPr>
                </m:sSubPr>
                <m:e>
                  <m:r>
                    <w:rPr>
                      <w:rFonts w:ascii="Cambria Math" w:eastAsia="宋体" w:hAnsi="Cambria Math"/>
                      <w:kern w:val="0"/>
                      <w:sz w:val="24"/>
                      <w:szCs w:val="24"/>
                    </w:rPr>
                    <m:t>C</m:t>
                  </m:r>
                </m:e>
                <m:sub>
                  <m:r>
                    <w:rPr>
                      <w:rFonts w:ascii="Cambria Math" w:eastAsia="宋体" w:hAnsi="Cambria Math"/>
                      <w:kern w:val="0"/>
                      <w:sz w:val="24"/>
                      <w:szCs w:val="24"/>
                    </w:rPr>
                    <m:t>dd</m:t>
                  </m:r>
                </m:sub>
              </m:sSub>
            </m:oMath>
            <w:r>
              <w:rPr>
                <w:rFonts w:ascii="Times New Roman" w:eastAsia="宋体" w:hAnsi="Times New Roman"/>
                <w:kern w:val="0"/>
                <w:sz w:val="24"/>
                <w:szCs w:val="24"/>
              </w:rPr>
              <w:t xml:space="preserve"> </w:t>
            </w:r>
          </w:p>
        </w:tc>
        <w:tc>
          <w:tcPr>
            <w:tcW w:w="6464" w:type="dxa"/>
            <w:gridSpan w:val="2"/>
            <w:tcMar>
              <w:left w:w="0" w:type="dxa"/>
              <w:right w:w="0" w:type="dxa"/>
            </w:tcMar>
            <w:vAlign w:val="center"/>
          </w:tcPr>
          <w:p w14:paraId="489DF79F" w14:textId="77777777" w:rsidR="00CE59C5" w:rsidRDefault="00000000">
            <w:pPr>
              <w:spacing w:line="360" w:lineRule="auto"/>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设计</w:t>
            </w:r>
            <w:r>
              <w:rPr>
                <w:rFonts w:ascii="Times New Roman" w:eastAsia="宋体" w:hAnsi="Times New Roman" w:hint="eastAsia"/>
                <w:kern w:val="0"/>
                <w:sz w:val="24"/>
                <w:szCs w:val="24"/>
              </w:rPr>
              <w:t>园区</w:t>
            </w:r>
            <w:r>
              <w:rPr>
                <w:rFonts w:ascii="Times New Roman" w:eastAsia="宋体" w:hAnsi="Times New Roman"/>
                <w:kern w:val="0"/>
                <w:sz w:val="24"/>
                <w:szCs w:val="24"/>
              </w:rPr>
              <w:t>内全年二氧化碳排放总量（</w:t>
            </w:r>
            <w:r>
              <w:rPr>
                <w:rFonts w:ascii="Times New Roman" w:eastAsia="宋体" w:hAnsi="Times New Roman"/>
                <w:kern w:val="0"/>
                <w:sz w:val="24"/>
                <w:szCs w:val="24"/>
              </w:rPr>
              <w:t>tCO</w:t>
            </w:r>
            <w:r>
              <w:rPr>
                <w:rFonts w:ascii="Times New Roman" w:eastAsia="宋体" w:hAnsi="Times New Roman"/>
                <w:kern w:val="0"/>
                <w:sz w:val="24"/>
                <w:szCs w:val="24"/>
                <w:vertAlign w:val="subscript"/>
              </w:rPr>
              <w:t>2</w:t>
            </w:r>
            <w:r>
              <w:rPr>
                <w:rFonts w:ascii="Times New Roman" w:eastAsia="宋体" w:hAnsi="Times New Roman"/>
                <w:kern w:val="0"/>
                <w:sz w:val="24"/>
                <w:szCs w:val="24"/>
              </w:rPr>
              <w:t>/a</w:t>
            </w:r>
            <w:r>
              <w:rPr>
                <w:rFonts w:ascii="Times New Roman" w:eastAsia="宋体" w:hAnsi="Times New Roman"/>
                <w:kern w:val="0"/>
                <w:sz w:val="24"/>
                <w:szCs w:val="24"/>
              </w:rPr>
              <w:t>）。</w:t>
            </w:r>
          </w:p>
        </w:tc>
      </w:tr>
    </w:tbl>
    <w:p w14:paraId="5316E9AE" w14:textId="77777777" w:rsidR="00CE59C5" w:rsidRDefault="00000000">
      <w:pPr>
        <w:spacing w:line="360" w:lineRule="auto"/>
        <w:rPr>
          <w:rFonts w:ascii="Times New Roman" w:eastAsia="宋体" w:hAnsi="Times New Roman"/>
          <w:sz w:val="24"/>
          <w:szCs w:val="24"/>
        </w:rPr>
      </w:pPr>
      <w:r>
        <w:rPr>
          <w:rFonts w:ascii="Times New Roman" w:eastAsia="宋体" w:hAnsi="Times New Roman"/>
          <w:sz w:val="24"/>
          <w:szCs w:val="24"/>
        </w:rPr>
        <w:t xml:space="preserve">A.0.14 </w:t>
      </w:r>
      <w:r>
        <w:rPr>
          <w:rFonts w:ascii="Times New Roman" w:eastAsia="宋体" w:hAnsi="Times New Roman" w:hint="eastAsia"/>
          <w:sz w:val="24"/>
          <w:szCs w:val="24"/>
        </w:rPr>
        <w:t>园区</w:t>
      </w:r>
      <w:r>
        <w:rPr>
          <w:rFonts w:ascii="Times New Roman" w:eastAsia="宋体" w:hAnsi="Times New Roman"/>
          <w:sz w:val="24"/>
          <w:szCs w:val="24"/>
        </w:rPr>
        <w:t>碳排放计算基础数据缺省值应根据表</w:t>
      </w:r>
      <w:r>
        <w:rPr>
          <w:rFonts w:ascii="Times New Roman" w:eastAsia="宋体" w:hAnsi="Times New Roman"/>
          <w:sz w:val="24"/>
          <w:szCs w:val="24"/>
        </w:rPr>
        <w:t xml:space="preserve">A.0.14 </w:t>
      </w:r>
      <w:r>
        <w:rPr>
          <w:rFonts w:ascii="Times New Roman" w:eastAsia="宋体" w:hAnsi="Times New Roman"/>
          <w:sz w:val="24"/>
          <w:szCs w:val="24"/>
        </w:rPr>
        <w:t>选取。</w:t>
      </w:r>
    </w:p>
    <w:p w14:paraId="310F9D97" w14:textId="77777777" w:rsidR="00CE59C5" w:rsidRDefault="00000000">
      <w:pPr>
        <w:widowControl/>
        <w:spacing w:line="360" w:lineRule="auto"/>
        <w:jc w:val="center"/>
        <w:rPr>
          <w:rFonts w:ascii="Times New Roman" w:eastAsia="宋体" w:hAnsi="Times New Roman" w:cs="Times New Roman"/>
          <w:bCs/>
          <w:szCs w:val="32"/>
        </w:rPr>
      </w:pPr>
      <w:r>
        <w:rPr>
          <w:rFonts w:ascii="Times New Roman" w:eastAsia="宋体" w:hAnsi="Times New Roman" w:cs="Times New Roman" w:hint="eastAsia"/>
          <w:bCs/>
          <w:szCs w:val="32"/>
        </w:rPr>
        <w:t>表</w:t>
      </w:r>
      <w:r>
        <w:rPr>
          <w:rFonts w:ascii="Times New Roman" w:eastAsia="宋体" w:hAnsi="Times New Roman" w:cs="Times New Roman"/>
          <w:bCs/>
          <w:szCs w:val="32"/>
        </w:rPr>
        <w:t xml:space="preserve">A.0.14  </w:t>
      </w:r>
      <w:r>
        <w:rPr>
          <w:rFonts w:ascii="Times New Roman" w:eastAsia="宋体" w:hAnsi="Times New Roman" w:cs="Times New Roman" w:hint="eastAsia"/>
          <w:bCs/>
          <w:szCs w:val="32"/>
        </w:rPr>
        <w:t>园区</w:t>
      </w:r>
      <w:r>
        <w:rPr>
          <w:rFonts w:ascii="Times New Roman" w:eastAsia="宋体" w:hAnsi="Times New Roman" w:cs="Times New Roman"/>
          <w:bCs/>
          <w:szCs w:val="32"/>
        </w:rPr>
        <w:t>碳排放计算基础数据缺省值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2411"/>
        <w:gridCol w:w="1427"/>
        <w:gridCol w:w="2620"/>
      </w:tblGrid>
      <w:tr w:rsidR="00CE59C5" w14:paraId="5761F6B5" w14:textId="77777777">
        <w:trPr>
          <w:trHeight w:val="20"/>
        </w:trPr>
        <w:tc>
          <w:tcPr>
            <w:tcW w:w="1108" w:type="pct"/>
            <w:shd w:val="clear" w:color="auto" w:fill="auto"/>
            <w:tcMar>
              <w:top w:w="15" w:type="dxa"/>
              <w:left w:w="108" w:type="dxa"/>
              <w:bottom w:w="0" w:type="dxa"/>
              <w:right w:w="108" w:type="dxa"/>
            </w:tcMar>
            <w:vAlign w:val="center"/>
          </w:tcPr>
          <w:p w14:paraId="3F1D7A7B"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类别</w:t>
            </w:r>
          </w:p>
        </w:tc>
        <w:tc>
          <w:tcPr>
            <w:tcW w:w="1452" w:type="pct"/>
            <w:shd w:val="clear" w:color="auto" w:fill="auto"/>
            <w:tcMar>
              <w:top w:w="15" w:type="dxa"/>
              <w:left w:w="108" w:type="dxa"/>
              <w:bottom w:w="0" w:type="dxa"/>
              <w:right w:w="108" w:type="dxa"/>
            </w:tcMar>
            <w:vAlign w:val="center"/>
          </w:tcPr>
          <w:p w14:paraId="68F0853E"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名称</w:t>
            </w:r>
          </w:p>
        </w:tc>
        <w:tc>
          <w:tcPr>
            <w:tcW w:w="860" w:type="pct"/>
            <w:shd w:val="clear" w:color="auto" w:fill="auto"/>
            <w:tcMar>
              <w:top w:w="15" w:type="dxa"/>
              <w:left w:w="108" w:type="dxa"/>
              <w:bottom w:w="0" w:type="dxa"/>
              <w:right w:w="108" w:type="dxa"/>
            </w:tcMar>
            <w:vAlign w:val="center"/>
          </w:tcPr>
          <w:p w14:paraId="6E347D14"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单位</w:t>
            </w:r>
          </w:p>
        </w:tc>
        <w:tc>
          <w:tcPr>
            <w:tcW w:w="1578" w:type="pct"/>
            <w:shd w:val="clear" w:color="auto" w:fill="auto"/>
            <w:tcMar>
              <w:top w:w="15" w:type="dxa"/>
              <w:left w:w="108" w:type="dxa"/>
              <w:bottom w:w="0" w:type="dxa"/>
              <w:right w:w="108" w:type="dxa"/>
            </w:tcMar>
            <w:vAlign w:val="center"/>
          </w:tcPr>
          <w:p w14:paraId="6EAF5522"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缺省值</w:t>
            </w:r>
          </w:p>
        </w:tc>
      </w:tr>
      <w:tr w:rsidR="00CE59C5" w14:paraId="2A4B2E64" w14:textId="77777777">
        <w:trPr>
          <w:trHeight w:val="20"/>
        </w:trPr>
        <w:tc>
          <w:tcPr>
            <w:tcW w:w="1108" w:type="pct"/>
            <w:shd w:val="clear" w:color="auto" w:fill="auto"/>
            <w:tcMar>
              <w:top w:w="15" w:type="dxa"/>
              <w:left w:w="108" w:type="dxa"/>
              <w:bottom w:w="0" w:type="dxa"/>
              <w:right w:w="108" w:type="dxa"/>
            </w:tcMar>
            <w:vAlign w:val="center"/>
          </w:tcPr>
          <w:p w14:paraId="6442533F"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电力</w:t>
            </w:r>
          </w:p>
        </w:tc>
        <w:tc>
          <w:tcPr>
            <w:tcW w:w="1452" w:type="pct"/>
            <w:shd w:val="clear" w:color="auto" w:fill="auto"/>
            <w:tcMar>
              <w:top w:w="15" w:type="dxa"/>
              <w:left w:w="108" w:type="dxa"/>
              <w:bottom w:w="0" w:type="dxa"/>
              <w:right w:w="108" w:type="dxa"/>
            </w:tcMar>
            <w:vAlign w:val="center"/>
          </w:tcPr>
          <w:p w14:paraId="5F807B64"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电力排放因子</w:t>
            </w:r>
          </w:p>
        </w:tc>
        <w:tc>
          <w:tcPr>
            <w:tcW w:w="860" w:type="pct"/>
            <w:shd w:val="clear" w:color="auto" w:fill="auto"/>
            <w:tcMar>
              <w:top w:w="15" w:type="dxa"/>
              <w:left w:w="108" w:type="dxa"/>
              <w:bottom w:w="0" w:type="dxa"/>
              <w:right w:w="108" w:type="dxa"/>
            </w:tcMar>
            <w:vAlign w:val="center"/>
          </w:tcPr>
          <w:p w14:paraId="5F0A8D8F"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kgCO</w:t>
            </w:r>
            <w:r>
              <w:rPr>
                <w:rFonts w:ascii="Times New Roman" w:eastAsia="宋体" w:hAnsi="Times New Roman" w:cs="Times New Roman"/>
                <w:bCs/>
                <w:vertAlign w:val="subscript"/>
              </w:rPr>
              <w:t>2</w:t>
            </w:r>
            <w:r>
              <w:rPr>
                <w:rFonts w:ascii="Times New Roman" w:eastAsia="宋体" w:hAnsi="Times New Roman" w:cs="Times New Roman"/>
                <w:bCs/>
              </w:rPr>
              <w:t>/kWh</w:t>
            </w:r>
          </w:p>
        </w:tc>
        <w:tc>
          <w:tcPr>
            <w:tcW w:w="1578" w:type="pct"/>
            <w:shd w:val="clear" w:color="auto" w:fill="auto"/>
            <w:tcMar>
              <w:top w:w="15" w:type="dxa"/>
              <w:left w:w="108" w:type="dxa"/>
              <w:bottom w:w="0" w:type="dxa"/>
              <w:right w:w="108" w:type="dxa"/>
            </w:tcMar>
            <w:vAlign w:val="center"/>
          </w:tcPr>
          <w:p w14:paraId="32E585CF"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0.5</w:t>
            </w:r>
          </w:p>
        </w:tc>
      </w:tr>
      <w:tr w:rsidR="00CE59C5" w14:paraId="34410652" w14:textId="77777777">
        <w:trPr>
          <w:trHeight w:val="20"/>
        </w:trPr>
        <w:tc>
          <w:tcPr>
            <w:tcW w:w="1108" w:type="pct"/>
            <w:vMerge w:val="restart"/>
            <w:shd w:val="clear" w:color="auto" w:fill="auto"/>
            <w:tcMar>
              <w:top w:w="15" w:type="dxa"/>
              <w:left w:w="108" w:type="dxa"/>
              <w:bottom w:w="0" w:type="dxa"/>
              <w:right w:w="108" w:type="dxa"/>
            </w:tcMar>
            <w:vAlign w:val="center"/>
          </w:tcPr>
          <w:p w14:paraId="213F8427"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建筑</w:t>
            </w:r>
          </w:p>
        </w:tc>
        <w:tc>
          <w:tcPr>
            <w:tcW w:w="1452" w:type="pct"/>
            <w:shd w:val="clear" w:color="auto" w:fill="auto"/>
            <w:tcMar>
              <w:top w:w="15" w:type="dxa"/>
              <w:left w:w="108" w:type="dxa"/>
              <w:bottom w:w="0" w:type="dxa"/>
              <w:right w:w="108" w:type="dxa"/>
            </w:tcMar>
            <w:vAlign w:val="center"/>
          </w:tcPr>
          <w:p w14:paraId="1CBD8D22"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单位面积碳排放强度</w:t>
            </w:r>
          </w:p>
        </w:tc>
        <w:tc>
          <w:tcPr>
            <w:tcW w:w="860" w:type="pct"/>
            <w:shd w:val="clear" w:color="auto" w:fill="auto"/>
            <w:tcMar>
              <w:top w:w="15" w:type="dxa"/>
              <w:left w:w="108" w:type="dxa"/>
              <w:bottom w:w="0" w:type="dxa"/>
              <w:right w:w="108" w:type="dxa"/>
            </w:tcMar>
            <w:vAlign w:val="center"/>
          </w:tcPr>
          <w:p w14:paraId="2EDC1756"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kgCO</w:t>
            </w:r>
            <w:r>
              <w:rPr>
                <w:rFonts w:ascii="Times New Roman" w:eastAsia="宋体" w:hAnsi="Times New Roman" w:cs="Times New Roman"/>
                <w:bCs/>
                <w:vertAlign w:val="subscript"/>
              </w:rPr>
              <w:t>2</w:t>
            </w:r>
            <w:r>
              <w:rPr>
                <w:rFonts w:ascii="Times New Roman" w:eastAsia="宋体" w:hAnsi="Times New Roman" w:cs="Times New Roman"/>
                <w:bCs/>
              </w:rPr>
              <w:t>/m</w:t>
            </w:r>
            <w:r>
              <w:rPr>
                <w:rFonts w:ascii="Times New Roman" w:eastAsia="宋体" w:hAnsi="Times New Roman" w:cs="Times New Roman"/>
                <w:bCs/>
                <w:vertAlign w:val="superscript"/>
              </w:rPr>
              <w:t>2</w:t>
            </w:r>
          </w:p>
        </w:tc>
        <w:tc>
          <w:tcPr>
            <w:tcW w:w="1578" w:type="pct"/>
            <w:shd w:val="clear" w:color="auto" w:fill="auto"/>
            <w:tcMar>
              <w:top w:w="15" w:type="dxa"/>
              <w:left w:w="108" w:type="dxa"/>
              <w:bottom w:w="0" w:type="dxa"/>
              <w:right w:w="108" w:type="dxa"/>
            </w:tcMar>
            <w:vAlign w:val="center"/>
          </w:tcPr>
          <w:p w14:paraId="4C780ABE"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满足</w:t>
            </w:r>
            <w:r>
              <w:rPr>
                <w:rFonts w:ascii="Times New Roman" w:eastAsia="宋体" w:hAnsi="Times New Roman" w:cs="Times New Roman" w:hint="eastAsia"/>
                <w:bCs/>
              </w:rPr>
              <w:t>现行强制性工程建设规范</w:t>
            </w:r>
            <w:r>
              <w:rPr>
                <w:rFonts w:ascii="Times New Roman" w:eastAsia="宋体" w:hAnsi="Times New Roman" w:cs="Times New Roman"/>
                <w:bCs/>
              </w:rPr>
              <w:t>《建筑节能与可再生能源利用通用规范》</w:t>
            </w:r>
            <w:r>
              <w:rPr>
                <w:rFonts w:ascii="Times New Roman" w:eastAsia="宋体" w:hAnsi="Times New Roman" w:cs="Times New Roman"/>
                <w:bCs/>
              </w:rPr>
              <w:t>GB55015</w:t>
            </w:r>
          </w:p>
        </w:tc>
      </w:tr>
      <w:tr w:rsidR="00CE59C5" w14:paraId="6199D6CD" w14:textId="77777777">
        <w:trPr>
          <w:trHeight w:val="20"/>
        </w:trPr>
        <w:tc>
          <w:tcPr>
            <w:tcW w:w="1108" w:type="pct"/>
            <w:vMerge/>
            <w:shd w:val="clear" w:color="auto" w:fill="auto"/>
            <w:tcMar>
              <w:top w:w="15" w:type="dxa"/>
              <w:left w:w="108" w:type="dxa"/>
              <w:bottom w:w="0" w:type="dxa"/>
              <w:right w:w="108" w:type="dxa"/>
            </w:tcMar>
            <w:vAlign w:val="center"/>
          </w:tcPr>
          <w:p w14:paraId="3D9C55D3" w14:textId="77777777" w:rsidR="00CE59C5" w:rsidRDefault="00CE59C5">
            <w:pPr>
              <w:spacing w:line="360" w:lineRule="auto"/>
              <w:jc w:val="center"/>
              <w:rPr>
                <w:rFonts w:ascii="Times New Roman" w:eastAsia="宋体" w:hAnsi="Times New Roman" w:cs="Times New Roman"/>
                <w:bCs/>
              </w:rPr>
            </w:pPr>
          </w:p>
        </w:tc>
        <w:tc>
          <w:tcPr>
            <w:tcW w:w="1452" w:type="pct"/>
            <w:shd w:val="clear" w:color="auto" w:fill="auto"/>
            <w:tcMar>
              <w:top w:w="15" w:type="dxa"/>
              <w:left w:w="108" w:type="dxa"/>
              <w:bottom w:w="0" w:type="dxa"/>
              <w:right w:w="108" w:type="dxa"/>
            </w:tcMar>
            <w:vAlign w:val="center"/>
          </w:tcPr>
          <w:p w14:paraId="319557EB"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居住建筑人均面积</w:t>
            </w:r>
          </w:p>
        </w:tc>
        <w:tc>
          <w:tcPr>
            <w:tcW w:w="860" w:type="pct"/>
            <w:shd w:val="clear" w:color="auto" w:fill="auto"/>
            <w:tcMar>
              <w:top w:w="15" w:type="dxa"/>
              <w:left w:w="108" w:type="dxa"/>
              <w:bottom w:w="0" w:type="dxa"/>
              <w:right w:w="108" w:type="dxa"/>
            </w:tcMar>
            <w:vAlign w:val="center"/>
          </w:tcPr>
          <w:p w14:paraId="495AAB29"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m</w:t>
            </w:r>
            <w:r>
              <w:rPr>
                <w:rFonts w:ascii="Times New Roman" w:eastAsia="宋体" w:hAnsi="Times New Roman" w:cs="Times New Roman"/>
                <w:bCs/>
                <w:vertAlign w:val="superscript"/>
              </w:rPr>
              <w:t>2</w:t>
            </w:r>
            <w:r>
              <w:rPr>
                <w:rFonts w:ascii="Times New Roman" w:eastAsia="宋体" w:hAnsi="Times New Roman" w:cs="Times New Roman"/>
                <w:bCs/>
              </w:rPr>
              <w:t>/</w:t>
            </w:r>
            <w:r>
              <w:rPr>
                <w:rFonts w:ascii="Times New Roman" w:eastAsia="宋体" w:hAnsi="Times New Roman" w:cs="Times New Roman"/>
                <w:bCs/>
              </w:rPr>
              <w:t>人</w:t>
            </w:r>
          </w:p>
        </w:tc>
        <w:tc>
          <w:tcPr>
            <w:tcW w:w="1578" w:type="pct"/>
            <w:shd w:val="clear" w:color="auto" w:fill="auto"/>
            <w:tcMar>
              <w:top w:w="15" w:type="dxa"/>
              <w:left w:w="108" w:type="dxa"/>
              <w:bottom w:w="0" w:type="dxa"/>
              <w:right w:w="108" w:type="dxa"/>
            </w:tcMar>
            <w:vAlign w:val="center"/>
          </w:tcPr>
          <w:p w14:paraId="3665271A"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36</w:t>
            </w:r>
          </w:p>
        </w:tc>
      </w:tr>
      <w:tr w:rsidR="00CE59C5" w14:paraId="7FA982E9" w14:textId="77777777">
        <w:trPr>
          <w:trHeight w:val="20"/>
        </w:trPr>
        <w:tc>
          <w:tcPr>
            <w:tcW w:w="1108" w:type="pct"/>
            <w:vMerge/>
            <w:shd w:val="clear" w:color="auto" w:fill="auto"/>
            <w:tcMar>
              <w:top w:w="15" w:type="dxa"/>
              <w:left w:w="108" w:type="dxa"/>
              <w:bottom w:w="0" w:type="dxa"/>
              <w:right w:w="108" w:type="dxa"/>
            </w:tcMar>
            <w:vAlign w:val="center"/>
          </w:tcPr>
          <w:p w14:paraId="65D265D0" w14:textId="77777777" w:rsidR="00CE59C5" w:rsidRDefault="00CE59C5">
            <w:pPr>
              <w:spacing w:line="360" w:lineRule="auto"/>
              <w:jc w:val="center"/>
              <w:rPr>
                <w:rFonts w:ascii="Times New Roman" w:eastAsia="宋体" w:hAnsi="Times New Roman" w:cs="Times New Roman"/>
                <w:bCs/>
              </w:rPr>
            </w:pPr>
          </w:p>
        </w:tc>
        <w:tc>
          <w:tcPr>
            <w:tcW w:w="1452" w:type="pct"/>
            <w:shd w:val="clear" w:color="auto" w:fill="auto"/>
            <w:tcMar>
              <w:top w:w="15" w:type="dxa"/>
              <w:left w:w="108" w:type="dxa"/>
              <w:bottom w:w="0" w:type="dxa"/>
              <w:right w:w="108" w:type="dxa"/>
            </w:tcMar>
            <w:vAlign w:val="center"/>
          </w:tcPr>
          <w:p w14:paraId="5398D99E"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办公建筑人均面积</w:t>
            </w:r>
          </w:p>
        </w:tc>
        <w:tc>
          <w:tcPr>
            <w:tcW w:w="860" w:type="pct"/>
            <w:shd w:val="clear" w:color="auto" w:fill="auto"/>
            <w:tcMar>
              <w:top w:w="15" w:type="dxa"/>
              <w:left w:w="108" w:type="dxa"/>
              <w:bottom w:w="0" w:type="dxa"/>
              <w:right w:w="108" w:type="dxa"/>
            </w:tcMar>
            <w:vAlign w:val="center"/>
          </w:tcPr>
          <w:p w14:paraId="29E1624F"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m</w:t>
            </w:r>
            <w:r>
              <w:rPr>
                <w:rFonts w:ascii="Times New Roman" w:eastAsia="宋体" w:hAnsi="Times New Roman" w:cs="Times New Roman"/>
                <w:bCs/>
                <w:vertAlign w:val="superscript"/>
              </w:rPr>
              <w:t>2</w:t>
            </w:r>
            <w:r>
              <w:rPr>
                <w:rFonts w:ascii="Times New Roman" w:eastAsia="宋体" w:hAnsi="Times New Roman" w:cs="Times New Roman"/>
                <w:bCs/>
              </w:rPr>
              <w:t>/</w:t>
            </w:r>
            <w:r>
              <w:rPr>
                <w:rFonts w:ascii="Times New Roman" w:eastAsia="宋体" w:hAnsi="Times New Roman" w:cs="Times New Roman"/>
                <w:bCs/>
              </w:rPr>
              <w:t>人</w:t>
            </w:r>
          </w:p>
        </w:tc>
        <w:tc>
          <w:tcPr>
            <w:tcW w:w="1578" w:type="pct"/>
            <w:shd w:val="clear" w:color="auto" w:fill="auto"/>
            <w:tcMar>
              <w:top w:w="15" w:type="dxa"/>
              <w:left w:w="108" w:type="dxa"/>
              <w:bottom w:w="0" w:type="dxa"/>
              <w:right w:w="108" w:type="dxa"/>
            </w:tcMar>
            <w:vAlign w:val="center"/>
          </w:tcPr>
          <w:p w14:paraId="4685375B"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10</w:t>
            </w:r>
          </w:p>
        </w:tc>
      </w:tr>
      <w:tr w:rsidR="00CE59C5" w14:paraId="7BA59861" w14:textId="77777777">
        <w:trPr>
          <w:trHeight w:val="20"/>
        </w:trPr>
        <w:tc>
          <w:tcPr>
            <w:tcW w:w="1108" w:type="pct"/>
            <w:vMerge/>
            <w:shd w:val="clear" w:color="auto" w:fill="auto"/>
            <w:tcMar>
              <w:top w:w="15" w:type="dxa"/>
              <w:left w:w="108" w:type="dxa"/>
              <w:bottom w:w="0" w:type="dxa"/>
              <w:right w:w="108" w:type="dxa"/>
            </w:tcMar>
            <w:vAlign w:val="center"/>
          </w:tcPr>
          <w:p w14:paraId="25101138" w14:textId="77777777" w:rsidR="00CE59C5" w:rsidRDefault="00CE59C5">
            <w:pPr>
              <w:spacing w:line="360" w:lineRule="auto"/>
              <w:jc w:val="center"/>
              <w:rPr>
                <w:rFonts w:ascii="Times New Roman" w:eastAsia="宋体" w:hAnsi="Times New Roman" w:cs="Times New Roman"/>
                <w:bCs/>
              </w:rPr>
            </w:pPr>
          </w:p>
        </w:tc>
        <w:tc>
          <w:tcPr>
            <w:tcW w:w="1452" w:type="pct"/>
            <w:shd w:val="clear" w:color="auto" w:fill="auto"/>
            <w:tcMar>
              <w:top w:w="15" w:type="dxa"/>
              <w:left w:w="108" w:type="dxa"/>
              <w:bottom w:w="0" w:type="dxa"/>
              <w:right w:w="108" w:type="dxa"/>
            </w:tcMar>
            <w:vAlign w:val="center"/>
          </w:tcPr>
          <w:p w14:paraId="74714C76"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医院建筑人均面积</w:t>
            </w:r>
          </w:p>
        </w:tc>
        <w:tc>
          <w:tcPr>
            <w:tcW w:w="860" w:type="pct"/>
            <w:shd w:val="clear" w:color="auto" w:fill="auto"/>
            <w:tcMar>
              <w:top w:w="15" w:type="dxa"/>
              <w:left w:w="108" w:type="dxa"/>
              <w:bottom w:w="0" w:type="dxa"/>
              <w:right w:w="108" w:type="dxa"/>
            </w:tcMar>
            <w:vAlign w:val="center"/>
          </w:tcPr>
          <w:p w14:paraId="398F30C5"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m</w:t>
            </w:r>
            <w:r>
              <w:rPr>
                <w:rFonts w:ascii="Times New Roman" w:eastAsia="宋体" w:hAnsi="Times New Roman" w:cs="Times New Roman"/>
                <w:bCs/>
                <w:vertAlign w:val="superscript"/>
              </w:rPr>
              <w:t>2</w:t>
            </w:r>
            <w:r>
              <w:rPr>
                <w:rFonts w:ascii="Times New Roman" w:eastAsia="宋体" w:hAnsi="Times New Roman" w:cs="Times New Roman"/>
                <w:bCs/>
              </w:rPr>
              <w:t>/</w:t>
            </w:r>
            <w:r>
              <w:rPr>
                <w:rFonts w:ascii="Times New Roman" w:eastAsia="宋体" w:hAnsi="Times New Roman" w:cs="Times New Roman"/>
                <w:bCs/>
              </w:rPr>
              <w:t>人</w:t>
            </w:r>
          </w:p>
        </w:tc>
        <w:tc>
          <w:tcPr>
            <w:tcW w:w="1578" w:type="pct"/>
            <w:shd w:val="clear" w:color="auto" w:fill="auto"/>
            <w:tcMar>
              <w:top w:w="15" w:type="dxa"/>
              <w:left w:w="108" w:type="dxa"/>
              <w:bottom w:w="0" w:type="dxa"/>
              <w:right w:w="108" w:type="dxa"/>
            </w:tcMar>
            <w:vAlign w:val="center"/>
          </w:tcPr>
          <w:p w14:paraId="454ED09B"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15</w:t>
            </w:r>
          </w:p>
        </w:tc>
      </w:tr>
      <w:tr w:rsidR="00CE59C5" w14:paraId="4EAA1C13" w14:textId="77777777">
        <w:trPr>
          <w:trHeight w:val="20"/>
        </w:trPr>
        <w:tc>
          <w:tcPr>
            <w:tcW w:w="1108" w:type="pct"/>
            <w:vMerge/>
            <w:shd w:val="clear" w:color="auto" w:fill="auto"/>
            <w:tcMar>
              <w:top w:w="15" w:type="dxa"/>
              <w:left w:w="108" w:type="dxa"/>
              <w:bottom w:w="0" w:type="dxa"/>
              <w:right w:w="108" w:type="dxa"/>
            </w:tcMar>
            <w:vAlign w:val="center"/>
          </w:tcPr>
          <w:p w14:paraId="1AD3CBC9" w14:textId="77777777" w:rsidR="00CE59C5" w:rsidRDefault="00CE59C5">
            <w:pPr>
              <w:spacing w:line="360" w:lineRule="auto"/>
              <w:jc w:val="center"/>
              <w:rPr>
                <w:rFonts w:ascii="Times New Roman" w:eastAsia="宋体" w:hAnsi="Times New Roman" w:cs="Times New Roman"/>
                <w:bCs/>
              </w:rPr>
            </w:pPr>
          </w:p>
        </w:tc>
        <w:tc>
          <w:tcPr>
            <w:tcW w:w="1452" w:type="pct"/>
            <w:shd w:val="clear" w:color="auto" w:fill="auto"/>
            <w:tcMar>
              <w:top w:w="15" w:type="dxa"/>
              <w:left w:w="108" w:type="dxa"/>
              <w:bottom w:w="0" w:type="dxa"/>
              <w:right w:w="108" w:type="dxa"/>
            </w:tcMar>
            <w:vAlign w:val="center"/>
          </w:tcPr>
          <w:p w14:paraId="4A3D8BF3"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商业建筑人均面积</w:t>
            </w:r>
          </w:p>
        </w:tc>
        <w:tc>
          <w:tcPr>
            <w:tcW w:w="860" w:type="pct"/>
            <w:shd w:val="clear" w:color="auto" w:fill="auto"/>
            <w:tcMar>
              <w:top w:w="15" w:type="dxa"/>
              <w:left w:w="108" w:type="dxa"/>
              <w:bottom w:w="0" w:type="dxa"/>
              <w:right w:w="108" w:type="dxa"/>
            </w:tcMar>
            <w:vAlign w:val="center"/>
          </w:tcPr>
          <w:p w14:paraId="362ED061"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m</w:t>
            </w:r>
            <w:r>
              <w:rPr>
                <w:rFonts w:ascii="Times New Roman" w:eastAsia="宋体" w:hAnsi="Times New Roman" w:cs="Times New Roman"/>
                <w:bCs/>
                <w:vertAlign w:val="superscript"/>
              </w:rPr>
              <w:t>2</w:t>
            </w:r>
            <w:r>
              <w:rPr>
                <w:rFonts w:ascii="Times New Roman" w:eastAsia="宋体" w:hAnsi="Times New Roman" w:cs="Times New Roman"/>
                <w:bCs/>
              </w:rPr>
              <w:t>/</w:t>
            </w:r>
            <w:r>
              <w:rPr>
                <w:rFonts w:ascii="Times New Roman" w:eastAsia="宋体" w:hAnsi="Times New Roman" w:cs="Times New Roman"/>
                <w:bCs/>
              </w:rPr>
              <w:t>人</w:t>
            </w:r>
          </w:p>
        </w:tc>
        <w:tc>
          <w:tcPr>
            <w:tcW w:w="1578" w:type="pct"/>
            <w:shd w:val="clear" w:color="auto" w:fill="auto"/>
            <w:tcMar>
              <w:top w:w="15" w:type="dxa"/>
              <w:left w:w="108" w:type="dxa"/>
              <w:bottom w:w="0" w:type="dxa"/>
              <w:right w:w="108" w:type="dxa"/>
            </w:tcMar>
            <w:vAlign w:val="center"/>
          </w:tcPr>
          <w:p w14:paraId="3CFCF0AE"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8</w:t>
            </w:r>
          </w:p>
        </w:tc>
      </w:tr>
      <w:tr w:rsidR="00CE59C5" w14:paraId="7CD30041" w14:textId="77777777">
        <w:trPr>
          <w:trHeight w:val="20"/>
        </w:trPr>
        <w:tc>
          <w:tcPr>
            <w:tcW w:w="1108" w:type="pct"/>
            <w:vMerge/>
            <w:shd w:val="clear" w:color="auto" w:fill="auto"/>
            <w:tcMar>
              <w:top w:w="15" w:type="dxa"/>
              <w:left w:w="108" w:type="dxa"/>
              <w:bottom w:w="0" w:type="dxa"/>
              <w:right w:w="108" w:type="dxa"/>
            </w:tcMar>
            <w:vAlign w:val="center"/>
          </w:tcPr>
          <w:p w14:paraId="6F03EF13" w14:textId="77777777" w:rsidR="00CE59C5" w:rsidRDefault="00CE59C5">
            <w:pPr>
              <w:spacing w:line="360" w:lineRule="auto"/>
              <w:jc w:val="center"/>
              <w:rPr>
                <w:rFonts w:ascii="Times New Roman" w:eastAsia="宋体" w:hAnsi="Times New Roman" w:cs="Times New Roman"/>
                <w:bCs/>
              </w:rPr>
            </w:pPr>
          </w:p>
        </w:tc>
        <w:tc>
          <w:tcPr>
            <w:tcW w:w="1452" w:type="pct"/>
            <w:shd w:val="clear" w:color="auto" w:fill="auto"/>
            <w:tcMar>
              <w:top w:w="15" w:type="dxa"/>
              <w:left w:w="108" w:type="dxa"/>
              <w:bottom w:w="0" w:type="dxa"/>
              <w:right w:w="108" w:type="dxa"/>
            </w:tcMar>
            <w:vAlign w:val="center"/>
          </w:tcPr>
          <w:p w14:paraId="04F79482"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中小学人均面积</w:t>
            </w:r>
          </w:p>
        </w:tc>
        <w:tc>
          <w:tcPr>
            <w:tcW w:w="860" w:type="pct"/>
            <w:shd w:val="clear" w:color="auto" w:fill="auto"/>
            <w:tcMar>
              <w:top w:w="15" w:type="dxa"/>
              <w:left w:w="108" w:type="dxa"/>
              <w:bottom w:w="0" w:type="dxa"/>
              <w:right w:w="108" w:type="dxa"/>
            </w:tcMar>
            <w:vAlign w:val="center"/>
          </w:tcPr>
          <w:p w14:paraId="2908E238"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m</w:t>
            </w:r>
            <w:r>
              <w:rPr>
                <w:rFonts w:ascii="Times New Roman" w:eastAsia="宋体" w:hAnsi="Times New Roman" w:cs="Times New Roman"/>
                <w:bCs/>
                <w:vertAlign w:val="superscript"/>
              </w:rPr>
              <w:t>2</w:t>
            </w:r>
            <w:r>
              <w:rPr>
                <w:rFonts w:ascii="Times New Roman" w:eastAsia="宋体" w:hAnsi="Times New Roman" w:cs="Times New Roman"/>
                <w:bCs/>
              </w:rPr>
              <w:t>/</w:t>
            </w:r>
            <w:r>
              <w:rPr>
                <w:rFonts w:ascii="Times New Roman" w:eastAsia="宋体" w:hAnsi="Times New Roman" w:cs="Times New Roman"/>
                <w:bCs/>
              </w:rPr>
              <w:t>人</w:t>
            </w:r>
          </w:p>
        </w:tc>
        <w:tc>
          <w:tcPr>
            <w:tcW w:w="1578" w:type="pct"/>
            <w:shd w:val="clear" w:color="auto" w:fill="auto"/>
            <w:tcMar>
              <w:top w:w="15" w:type="dxa"/>
              <w:left w:w="108" w:type="dxa"/>
              <w:bottom w:w="0" w:type="dxa"/>
              <w:right w:w="108" w:type="dxa"/>
            </w:tcMar>
            <w:vAlign w:val="center"/>
          </w:tcPr>
          <w:p w14:paraId="54DB5183"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20</w:t>
            </w:r>
          </w:p>
        </w:tc>
      </w:tr>
      <w:tr w:rsidR="00CE59C5" w14:paraId="27190717" w14:textId="77777777">
        <w:trPr>
          <w:trHeight w:val="20"/>
        </w:trPr>
        <w:tc>
          <w:tcPr>
            <w:tcW w:w="1108" w:type="pct"/>
            <w:vMerge/>
            <w:shd w:val="clear" w:color="auto" w:fill="auto"/>
            <w:tcMar>
              <w:top w:w="15" w:type="dxa"/>
              <w:left w:w="108" w:type="dxa"/>
              <w:bottom w:w="0" w:type="dxa"/>
              <w:right w:w="108" w:type="dxa"/>
            </w:tcMar>
            <w:vAlign w:val="center"/>
          </w:tcPr>
          <w:p w14:paraId="45BDAC82" w14:textId="77777777" w:rsidR="00CE59C5" w:rsidRDefault="00CE59C5">
            <w:pPr>
              <w:spacing w:line="360" w:lineRule="auto"/>
              <w:jc w:val="center"/>
              <w:rPr>
                <w:rFonts w:ascii="Times New Roman" w:eastAsia="宋体" w:hAnsi="Times New Roman" w:cs="Times New Roman"/>
                <w:bCs/>
              </w:rPr>
            </w:pPr>
          </w:p>
        </w:tc>
        <w:tc>
          <w:tcPr>
            <w:tcW w:w="1452" w:type="pct"/>
            <w:shd w:val="clear" w:color="auto" w:fill="auto"/>
            <w:tcMar>
              <w:top w:w="15" w:type="dxa"/>
              <w:left w:w="108" w:type="dxa"/>
              <w:bottom w:w="0" w:type="dxa"/>
              <w:right w:w="108" w:type="dxa"/>
            </w:tcMar>
            <w:vAlign w:val="center"/>
          </w:tcPr>
          <w:p w14:paraId="188FCA7A"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大学人均面积</w:t>
            </w:r>
          </w:p>
        </w:tc>
        <w:tc>
          <w:tcPr>
            <w:tcW w:w="860" w:type="pct"/>
            <w:shd w:val="clear" w:color="auto" w:fill="auto"/>
            <w:tcMar>
              <w:top w:w="15" w:type="dxa"/>
              <w:left w:w="108" w:type="dxa"/>
              <w:bottom w:w="0" w:type="dxa"/>
              <w:right w:w="108" w:type="dxa"/>
            </w:tcMar>
            <w:vAlign w:val="center"/>
          </w:tcPr>
          <w:p w14:paraId="5F57563A"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m</w:t>
            </w:r>
            <w:r>
              <w:rPr>
                <w:rFonts w:ascii="Times New Roman" w:eastAsia="宋体" w:hAnsi="Times New Roman" w:cs="Times New Roman"/>
                <w:bCs/>
                <w:vertAlign w:val="superscript"/>
              </w:rPr>
              <w:t>2</w:t>
            </w:r>
            <w:r>
              <w:rPr>
                <w:rFonts w:ascii="Times New Roman" w:eastAsia="宋体" w:hAnsi="Times New Roman" w:cs="Times New Roman"/>
                <w:bCs/>
              </w:rPr>
              <w:t>/</w:t>
            </w:r>
            <w:r>
              <w:rPr>
                <w:rFonts w:ascii="Times New Roman" w:eastAsia="宋体" w:hAnsi="Times New Roman" w:cs="Times New Roman"/>
                <w:bCs/>
              </w:rPr>
              <w:t>人</w:t>
            </w:r>
          </w:p>
        </w:tc>
        <w:tc>
          <w:tcPr>
            <w:tcW w:w="1578" w:type="pct"/>
            <w:shd w:val="clear" w:color="auto" w:fill="auto"/>
            <w:tcMar>
              <w:top w:w="15" w:type="dxa"/>
              <w:left w:w="108" w:type="dxa"/>
              <w:bottom w:w="0" w:type="dxa"/>
              <w:right w:w="108" w:type="dxa"/>
            </w:tcMar>
            <w:vAlign w:val="center"/>
          </w:tcPr>
          <w:p w14:paraId="3493D9D8"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30</w:t>
            </w:r>
          </w:p>
        </w:tc>
      </w:tr>
      <w:tr w:rsidR="00CE59C5" w14:paraId="16DD99E9" w14:textId="77777777">
        <w:trPr>
          <w:trHeight w:val="20"/>
        </w:trPr>
        <w:tc>
          <w:tcPr>
            <w:tcW w:w="1108" w:type="pct"/>
            <w:vMerge w:val="restart"/>
            <w:shd w:val="clear" w:color="auto" w:fill="auto"/>
            <w:tcMar>
              <w:top w:w="15" w:type="dxa"/>
              <w:left w:w="108" w:type="dxa"/>
              <w:bottom w:w="0" w:type="dxa"/>
              <w:right w:w="108" w:type="dxa"/>
            </w:tcMar>
            <w:vAlign w:val="center"/>
          </w:tcPr>
          <w:p w14:paraId="0631CC1C"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交通</w:t>
            </w:r>
          </w:p>
        </w:tc>
        <w:tc>
          <w:tcPr>
            <w:tcW w:w="1452" w:type="pct"/>
            <w:shd w:val="clear" w:color="auto" w:fill="auto"/>
            <w:tcMar>
              <w:top w:w="15" w:type="dxa"/>
              <w:left w:w="108" w:type="dxa"/>
              <w:bottom w:w="0" w:type="dxa"/>
              <w:right w:w="108" w:type="dxa"/>
            </w:tcMar>
            <w:vAlign w:val="center"/>
          </w:tcPr>
          <w:p w14:paraId="3F6FFDFA"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园区电动汽车比例</w:t>
            </w:r>
          </w:p>
        </w:tc>
        <w:tc>
          <w:tcPr>
            <w:tcW w:w="860" w:type="pct"/>
            <w:shd w:val="clear" w:color="auto" w:fill="auto"/>
            <w:tcMar>
              <w:top w:w="15" w:type="dxa"/>
              <w:left w:w="108" w:type="dxa"/>
              <w:bottom w:w="0" w:type="dxa"/>
              <w:right w:w="108" w:type="dxa"/>
            </w:tcMar>
            <w:vAlign w:val="center"/>
          </w:tcPr>
          <w:p w14:paraId="466F3550"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w:t>
            </w:r>
          </w:p>
        </w:tc>
        <w:tc>
          <w:tcPr>
            <w:tcW w:w="1578" w:type="pct"/>
            <w:shd w:val="clear" w:color="auto" w:fill="auto"/>
            <w:tcMar>
              <w:top w:w="15" w:type="dxa"/>
              <w:left w:w="108" w:type="dxa"/>
              <w:bottom w:w="0" w:type="dxa"/>
              <w:right w:w="108" w:type="dxa"/>
            </w:tcMar>
            <w:vAlign w:val="center"/>
          </w:tcPr>
          <w:p w14:paraId="335D2192"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2.6</w:t>
            </w:r>
          </w:p>
        </w:tc>
      </w:tr>
      <w:tr w:rsidR="00CE59C5" w14:paraId="57CDE1CE" w14:textId="77777777">
        <w:trPr>
          <w:trHeight w:val="20"/>
        </w:trPr>
        <w:tc>
          <w:tcPr>
            <w:tcW w:w="1108" w:type="pct"/>
            <w:vMerge/>
            <w:shd w:val="clear" w:color="auto" w:fill="auto"/>
            <w:vAlign w:val="center"/>
          </w:tcPr>
          <w:p w14:paraId="4E663824" w14:textId="77777777" w:rsidR="00CE59C5" w:rsidRDefault="00CE59C5">
            <w:pPr>
              <w:spacing w:line="360" w:lineRule="auto"/>
              <w:jc w:val="center"/>
              <w:rPr>
                <w:rFonts w:ascii="Times New Roman" w:eastAsia="宋体" w:hAnsi="Times New Roman" w:cs="Times New Roman"/>
                <w:bCs/>
              </w:rPr>
            </w:pPr>
          </w:p>
        </w:tc>
        <w:tc>
          <w:tcPr>
            <w:tcW w:w="1452" w:type="pct"/>
            <w:shd w:val="clear" w:color="auto" w:fill="auto"/>
            <w:tcMar>
              <w:top w:w="15" w:type="dxa"/>
              <w:left w:w="108" w:type="dxa"/>
              <w:bottom w:w="0" w:type="dxa"/>
              <w:right w:w="108" w:type="dxa"/>
            </w:tcMar>
            <w:vAlign w:val="center"/>
          </w:tcPr>
          <w:p w14:paraId="42849545"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单位里程油耗</w:t>
            </w:r>
          </w:p>
        </w:tc>
        <w:tc>
          <w:tcPr>
            <w:tcW w:w="860" w:type="pct"/>
            <w:shd w:val="clear" w:color="auto" w:fill="auto"/>
            <w:tcMar>
              <w:top w:w="15" w:type="dxa"/>
              <w:left w:w="108" w:type="dxa"/>
              <w:bottom w:w="0" w:type="dxa"/>
              <w:right w:w="108" w:type="dxa"/>
            </w:tcMar>
            <w:vAlign w:val="center"/>
          </w:tcPr>
          <w:p w14:paraId="735F49E3"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L/</w:t>
            </w:r>
            <w:r>
              <w:rPr>
                <w:rFonts w:ascii="Times New Roman" w:eastAsia="宋体" w:hAnsi="Times New Roman" w:cs="Times New Roman"/>
                <w:bCs/>
                <w:szCs w:val="21"/>
              </w:rPr>
              <w:t>100km</w:t>
            </w:r>
          </w:p>
        </w:tc>
        <w:tc>
          <w:tcPr>
            <w:tcW w:w="1578" w:type="pct"/>
            <w:shd w:val="clear" w:color="auto" w:fill="auto"/>
            <w:tcMar>
              <w:top w:w="15" w:type="dxa"/>
              <w:left w:w="108" w:type="dxa"/>
              <w:bottom w:w="0" w:type="dxa"/>
              <w:right w:w="108" w:type="dxa"/>
            </w:tcMar>
            <w:vAlign w:val="center"/>
          </w:tcPr>
          <w:p w14:paraId="29A270CB"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9</w:t>
            </w:r>
          </w:p>
        </w:tc>
      </w:tr>
      <w:tr w:rsidR="00CE59C5" w14:paraId="3FE17993" w14:textId="77777777">
        <w:trPr>
          <w:trHeight w:val="20"/>
        </w:trPr>
        <w:tc>
          <w:tcPr>
            <w:tcW w:w="1108" w:type="pct"/>
            <w:vMerge/>
            <w:shd w:val="clear" w:color="auto" w:fill="auto"/>
            <w:vAlign w:val="center"/>
          </w:tcPr>
          <w:p w14:paraId="105C6F4F" w14:textId="77777777" w:rsidR="00CE59C5" w:rsidRDefault="00CE59C5">
            <w:pPr>
              <w:spacing w:line="360" w:lineRule="auto"/>
              <w:jc w:val="center"/>
              <w:rPr>
                <w:rFonts w:ascii="Times New Roman" w:eastAsia="宋体" w:hAnsi="Times New Roman" w:cs="Times New Roman"/>
                <w:bCs/>
              </w:rPr>
            </w:pPr>
          </w:p>
        </w:tc>
        <w:tc>
          <w:tcPr>
            <w:tcW w:w="1452" w:type="pct"/>
            <w:shd w:val="clear" w:color="auto" w:fill="auto"/>
            <w:tcMar>
              <w:top w:w="15" w:type="dxa"/>
              <w:left w:w="108" w:type="dxa"/>
              <w:bottom w:w="0" w:type="dxa"/>
              <w:right w:w="108" w:type="dxa"/>
            </w:tcMar>
            <w:vAlign w:val="center"/>
          </w:tcPr>
          <w:p w14:paraId="4526EA83"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油耗碳排放因子</w:t>
            </w:r>
          </w:p>
        </w:tc>
        <w:tc>
          <w:tcPr>
            <w:tcW w:w="860" w:type="pct"/>
            <w:shd w:val="clear" w:color="auto" w:fill="auto"/>
            <w:tcMar>
              <w:top w:w="15" w:type="dxa"/>
              <w:left w:w="108" w:type="dxa"/>
              <w:bottom w:w="0" w:type="dxa"/>
              <w:right w:w="108" w:type="dxa"/>
            </w:tcMar>
            <w:vAlign w:val="center"/>
          </w:tcPr>
          <w:p w14:paraId="00FF8201"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kgCO</w:t>
            </w:r>
            <w:r>
              <w:rPr>
                <w:rFonts w:ascii="Times New Roman" w:eastAsia="宋体" w:hAnsi="Times New Roman" w:cs="Times New Roman"/>
                <w:bCs/>
                <w:vertAlign w:val="subscript"/>
              </w:rPr>
              <w:t>2</w:t>
            </w:r>
            <w:r>
              <w:rPr>
                <w:rFonts w:ascii="Times New Roman" w:eastAsia="宋体" w:hAnsi="Times New Roman" w:cs="Times New Roman"/>
                <w:bCs/>
              </w:rPr>
              <w:t>/ L</w:t>
            </w:r>
          </w:p>
        </w:tc>
        <w:tc>
          <w:tcPr>
            <w:tcW w:w="1578" w:type="pct"/>
            <w:shd w:val="clear" w:color="auto" w:fill="auto"/>
            <w:tcMar>
              <w:top w:w="15" w:type="dxa"/>
              <w:left w:w="108" w:type="dxa"/>
              <w:bottom w:w="0" w:type="dxa"/>
              <w:right w:w="108" w:type="dxa"/>
            </w:tcMar>
            <w:vAlign w:val="center"/>
          </w:tcPr>
          <w:p w14:paraId="652B0EBE"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2.37</w:t>
            </w:r>
          </w:p>
        </w:tc>
      </w:tr>
      <w:tr w:rsidR="00CE59C5" w14:paraId="74775531" w14:textId="77777777">
        <w:trPr>
          <w:trHeight w:val="20"/>
        </w:trPr>
        <w:tc>
          <w:tcPr>
            <w:tcW w:w="1108" w:type="pct"/>
            <w:vMerge/>
            <w:shd w:val="clear" w:color="auto" w:fill="auto"/>
            <w:vAlign w:val="center"/>
          </w:tcPr>
          <w:p w14:paraId="4801C695" w14:textId="77777777" w:rsidR="00CE59C5" w:rsidRDefault="00CE59C5">
            <w:pPr>
              <w:spacing w:line="360" w:lineRule="auto"/>
              <w:jc w:val="center"/>
              <w:rPr>
                <w:rFonts w:ascii="Times New Roman" w:eastAsia="宋体" w:hAnsi="Times New Roman" w:cs="Times New Roman"/>
                <w:bCs/>
              </w:rPr>
            </w:pPr>
          </w:p>
        </w:tc>
        <w:tc>
          <w:tcPr>
            <w:tcW w:w="1452" w:type="pct"/>
            <w:shd w:val="clear" w:color="auto" w:fill="auto"/>
            <w:tcMar>
              <w:top w:w="15" w:type="dxa"/>
              <w:left w:w="108" w:type="dxa"/>
              <w:bottom w:w="0" w:type="dxa"/>
              <w:right w:w="108" w:type="dxa"/>
            </w:tcMar>
            <w:vAlign w:val="center"/>
          </w:tcPr>
          <w:p w14:paraId="072C153A"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单位里程电耗</w:t>
            </w:r>
          </w:p>
        </w:tc>
        <w:tc>
          <w:tcPr>
            <w:tcW w:w="860" w:type="pct"/>
            <w:shd w:val="clear" w:color="auto" w:fill="auto"/>
            <w:tcMar>
              <w:top w:w="15" w:type="dxa"/>
              <w:left w:w="108" w:type="dxa"/>
              <w:bottom w:w="0" w:type="dxa"/>
              <w:right w:w="108" w:type="dxa"/>
            </w:tcMar>
            <w:vAlign w:val="center"/>
          </w:tcPr>
          <w:p w14:paraId="41371668"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kWh/</w:t>
            </w:r>
            <w:r>
              <w:rPr>
                <w:rFonts w:ascii="Times New Roman" w:eastAsia="宋体" w:hAnsi="Times New Roman" w:cs="Times New Roman"/>
                <w:bCs/>
                <w:szCs w:val="21"/>
              </w:rPr>
              <w:t>100km</w:t>
            </w:r>
          </w:p>
        </w:tc>
        <w:tc>
          <w:tcPr>
            <w:tcW w:w="1578" w:type="pct"/>
            <w:shd w:val="clear" w:color="auto" w:fill="auto"/>
            <w:tcMar>
              <w:top w:w="15" w:type="dxa"/>
              <w:left w:w="108" w:type="dxa"/>
              <w:bottom w:w="0" w:type="dxa"/>
              <w:right w:w="108" w:type="dxa"/>
            </w:tcMar>
            <w:vAlign w:val="center"/>
          </w:tcPr>
          <w:p w14:paraId="7963606E"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17</w:t>
            </w:r>
          </w:p>
        </w:tc>
      </w:tr>
      <w:tr w:rsidR="00CE59C5" w14:paraId="69849058" w14:textId="77777777">
        <w:trPr>
          <w:trHeight w:val="20"/>
        </w:trPr>
        <w:tc>
          <w:tcPr>
            <w:tcW w:w="1108" w:type="pct"/>
            <w:shd w:val="clear" w:color="auto" w:fill="auto"/>
            <w:tcMar>
              <w:top w:w="15" w:type="dxa"/>
              <w:left w:w="108" w:type="dxa"/>
              <w:bottom w:w="0" w:type="dxa"/>
              <w:right w:w="108" w:type="dxa"/>
            </w:tcMar>
            <w:vAlign w:val="center"/>
          </w:tcPr>
          <w:p w14:paraId="210C351C"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园区照明</w:t>
            </w:r>
          </w:p>
        </w:tc>
        <w:tc>
          <w:tcPr>
            <w:tcW w:w="1452" w:type="pct"/>
            <w:shd w:val="clear" w:color="auto" w:fill="auto"/>
            <w:tcMar>
              <w:top w:w="15" w:type="dxa"/>
              <w:left w:w="108" w:type="dxa"/>
              <w:bottom w:w="0" w:type="dxa"/>
              <w:right w:w="108" w:type="dxa"/>
            </w:tcMar>
            <w:vAlign w:val="center"/>
          </w:tcPr>
          <w:p w14:paraId="6C5E33D5"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照明功率密度</w:t>
            </w:r>
          </w:p>
        </w:tc>
        <w:tc>
          <w:tcPr>
            <w:tcW w:w="860" w:type="pct"/>
            <w:shd w:val="clear" w:color="auto" w:fill="auto"/>
            <w:tcMar>
              <w:top w:w="15" w:type="dxa"/>
              <w:left w:w="108" w:type="dxa"/>
              <w:bottom w:w="0" w:type="dxa"/>
              <w:right w:w="108" w:type="dxa"/>
            </w:tcMar>
            <w:vAlign w:val="center"/>
          </w:tcPr>
          <w:p w14:paraId="74F76936"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W/m</w:t>
            </w:r>
            <w:r>
              <w:rPr>
                <w:rFonts w:ascii="Times New Roman" w:eastAsia="宋体" w:hAnsi="Times New Roman" w:cs="Times New Roman"/>
                <w:bCs/>
                <w:vertAlign w:val="superscript"/>
              </w:rPr>
              <w:t>2</w:t>
            </w:r>
          </w:p>
        </w:tc>
        <w:tc>
          <w:tcPr>
            <w:tcW w:w="1578" w:type="pct"/>
            <w:shd w:val="clear" w:color="auto" w:fill="auto"/>
            <w:tcMar>
              <w:top w:w="15" w:type="dxa"/>
              <w:left w:w="108" w:type="dxa"/>
              <w:bottom w:w="0" w:type="dxa"/>
              <w:right w:w="108" w:type="dxa"/>
            </w:tcMar>
            <w:vAlign w:val="center"/>
          </w:tcPr>
          <w:p w14:paraId="528C401E"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0.6</w:t>
            </w:r>
          </w:p>
        </w:tc>
      </w:tr>
      <w:tr w:rsidR="00CE59C5" w14:paraId="0E00E276" w14:textId="77777777">
        <w:trPr>
          <w:trHeight w:val="20"/>
        </w:trPr>
        <w:tc>
          <w:tcPr>
            <w:tcW w:w="1108" w:type="pct"/>
            <w:vMerge w:val="restart"/>
            <w:shd w:val="clear" w:color="auto" w:fill="auto"/>
            <w:tcMar>
              <w:top w:w="15" w:type="dxa"/>
              <w:left w:w="108" w:type="dxa"/>
              <w:bottom w:w="0" w:type="dxa"/>
              <w:right w:w="108" w:type="dxa"/>
            </w:tcMar>
            <w:vAlign w:val="center"/>
          </w:tcPr>
          <w:p w14:paraId="1DA26AD2"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给排水</w:t>
            </w:r>
          </w:p>
        </w:tc>
        <w:tc>
          <w:tcPr>
            <w:tcW w:w="1452" w:type="pct"/>
            <w:shd w:val="clear" w:color="auto" w:fill="auto"/>
            <w:tcMar>
              <w:top w:w="15" w:type="dxa"/>
              <w:left w:w="108" w:type="dxa"/>
              <w:bottom w:w="0" w:type="dxa"/>
              <w:right w:w="108" w:type="dxa"/>
            </w:tcMar>
            <w:vAlign w:val="center"/>
          </w:tcPr>
          <w:p w14:paraId="7AE8AE83"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人均日用水量</w:t>
            </w:r>
          </w:p>
        </w:tc>
        <w:tc>
          <w:tcPr>
            <w:tcW w:w="860" w:type="pct"/>
            <w:shd w:val="clear" w:color="auto" w:fill="auto"/>
            <w:tcMar>
              <w:top w:w="15" w:type="dxa"/>
              <w:left w:w="108" w:type="dxa"/>
              <w:bottom w:w="0" w:type="dxa"/>
              <w:right w:w="108" w:type="dxa"/>
            </w:tcMar>
            <w:vAlign w:val="center"/>
          </w:tcPr>
          <w:p w14:paraId="4B7BC895"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L/</w:t>
            </w:r>
            <w:r>
              <w:rPr>
                <w:rFonts w:ascii="Times New Roman" w:eastAsia="宋体" w:hAnsi="Times New Roman" w:cs="Times New Roman"/>
                <w:bCs/>
              </w:rPr>
              <w:t>人</w:t>
            </w:r>
            <w:r>
              <w:rPr>
                <w:rFonts w:ascii="Times New Roman" w:eastAsia="宋体" w:hAnsi="Times New Roman" w:cs="Times New Roman"/>
                <w:bCs/>
              </w:rPr>
              <w:t xml:space="preserve"> d</w:t>
            </w:r>
          </w:p>
        </w:tc>
        <w:tc>
          <w:tcPr>
            <w:tcW w:w="1578" w:type="pct"/>
            <w:shd w:val="clear" w:color="auto" w:fill="auto"/>
            <w:tcMar>
              <w:top w:w="15" w:type="dxa"/>
              <w:left w:w="108" w:type="dxa"/>
              <w:bottom w:w="0" w:type="dxa"/>
              <w:right w:w="108" w:type="dxa"/>
            </w:tcMar>
            <w:vAlign w:val="center"/>
          </w:tcPr>
          <w:p w14:paraId="66CAD2AB"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满足</w:t>
            </w:r>
            <w:r>
              <w:rPr>
                <w:rFonts w:ascii="Times New Roman" w:eastAsia="宋体" w:hAnsi="Times New Roman" w:cs="Times New Roman" w:hint="eastAsia"/>
                <w:bCs/>
              </w:rPr>
              <w:t>现行国家标准</w:t>
            </w:r>
            <w:r>
              <w:rPr>
                <w:rFonts w:ascii="Times New Roman" w:eastAsia="宋体" w:hAnsi="Times New Roman" w:cs="Times New Roman"/>
                <w:bCs/>
              </w:rPr>
              <w:t>《民用建筑节水设计标准》</w:t>
            </w:r>
            <w:r>
              <w:rPr>
                <w:rFonts w:ascii="Times New Roman" w:eastAsia="宋体" w:hAnsi="Times New Roman" w:cs="Times New Roman"/>
                <w:bCs/>
              </w:rPr>
              <w:t>GB50555</w:t>
            </w:r>
          </w:p>
        </w:tc>
      </w:tr>
      <w:tr w:rsidR="00CE59C5" w14:paraId="25C266D2" w14:textId="77777777">
        <w:trPr>
          <w:trHeight w:val="20"/>
        </w:trPr>
        <w:tc>
          <w:tcPr>
            <w:tcW w:w="1108" w:type="pct"/>
            <w:vMerge/>
            <w:shd w:val="clear" w:color="auto" w:fill="auto"/>
            <w:vAlign w:val="center"/>
          </w:tcPr>
          <w:p w14:paraId="52FC7167" w14:textId="77777777" w:rsidR="00CE59C5" w:rsidRDefault="00CE59C5">
            <w:pPr>
              <w:spacing w:line="360" w:lineRule="auto"/>
              <w:jc w:val="center"/>
              <w:rPr>
                <w:rFonts w:ascii="Times New Roman" w:eastAsia="宋体" w:hAnsi="Times New Roman" w:cs="Times New Roman"/>
                <w:bCs/>
              </w:rPr>
            </w:pPr>
          </w:p>
        </w:tc>
        <w:tc>
          <w:tcPr>
            <w:tcW w:w="1452" w:type="pct"/>
            <w:shd w:val="clear" w:color="auto" w:fill="auto"/>
            <w:tcMar>
              <w:top w:w="15" w:type="dxa"/>
              <w:left w:w="108" w:type="dxa"/>
              <w:bottom w:w="0" w:type="dxa"/>
              <w:right w:w="108" w:type="dxa"/>
            </w:tcMar>
            <w:vAlign w:val="center"/>
          </w:tcPr>
          <w:p w14:paraId="39976086"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hint="eastAsia"/>
                <w:bCs/>
              </w:rPr>
              <w:t>供水、排水、污水处理碳排放因子</w:t>
            </w:r>
          </w:p>
        </w:tc>
        <w:tc>
          <w:tcPr>
            <w:tcW w:w="860" w:type="pct"/>
            <w:shd w:val="clear" w:color="auto" w:fill="auto"/>
            <w:tcMar>
              <w:top w:w="15" w:type="dxa"/>
              <w:left w:w="108" w:type="dxa"/>
              <w:bottom w:w="0" w:type="dxa"/>
              <w:right w:w="108" w:type="dxa"/>
            </w:tcMar>
            <w:vAlign w:val="center"/>
          </w:tcPr>
          <w:p w14:paraId="7F5EC1ED"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kgCO</w:t>
            </w:r>
            <w:r>
              <w:rPr>
                <w:rFonts w:ascii="Times New Roman" w:eastAsia="宋体" w:hAnsi="Times New Roman" w:cs="Times New Roman"/>
                <w:bCs/>
                <w:vertAlign w:val="subscript"/>
              </w:rPr>
              <w:t>2</w:t>
            </w:r>
            <w:r>
              <w:rPr>
                <w:rFonts w:ascii="Times New Roman" w:eastAsia="宋体" w:hAnsi="Times New Roman" w:cs="Times New Roman"/>
                <w:bCs/>
              </w:rPr>
              <w:t>/t</w:t>
            </w:r>
          </w:p>
        </w:tc>
        <w:tc>
          <w:tcPr>
            <w:tcW w:w="1578" w:type="pct"/>
            <w:shd w:val="clear" w:color="auto" w:fill="auto"/>
            <w:tcMar>
              <w:top w:w="15" w:type="dxa"/>
              <w:left w:w="108" w:type="dxa"/>
              <w:bottom w:w="0" w:type="dxa"/>
              <w:right w:w="108" w:type="dxa"/>
            </w:tcMar>
            <w:vAlign w:val="center"/>
          </w:tcPr>
          <w:p w14:paraId="7142ABB6"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1.0</w:t>
            </w:r>
          </w:p>
        </w:tc>
      </w:tr>
      <w:tr w:rsidR="00CE59C5" w14:paraId="73160B6A" w14:textId="77777777">
        <w:trPr>
          <w:trHeight w:val="20"/>
        </w:trPr>
        <w:tc>
          <w:tcPr>
            <w:tcW w:w="1108" w:type="pct"/>
            <w:vMerge w:val="restart"/>
            <w:shd w:val="clear" w:color="auto" w:fill="auto"/>
            <w:tcMar>
              <w:top w:w="15" w:type="dxa"/>
              <w:left w:w="108" w:type="dxa"/>
              <w:bottom w:w="0" w:type="dxa"/>
              <w:right w:w="108" w:type="dxa"/>
            </w:tcMar>
            <w:vAlign w:val="center"/>
          </w:tcPr>
          <w:p w14:paraId="2DEF49F3"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废弃物</w:t>
            </w:r>
          </w:p>
        </w:tc>
        <w:tc>
          <w:tcPr>
            <w:tcW w:w="1452" w:type="pct"/>
            <w:shd w:val="clear" w:color="auto" w:fill="auto"/>
            <w:tcMar>
              <w:top w:w="15" w:type="dxa"/>
              <w:left w:w="108" w:type="dxa"/>
              <w:bottom w:w="0" w:type="dxa"/>
              <w:right w:w="108" w:type="dxa"/>
            </w:tcMar>
            <w:vAlign w:val="center"/>
          </w:tcPr>
          <w:p w14:paraId="4FF4C9F1"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人均日垃圾末端清运量</w:t>
            </w:r>
          </w:p>
        </w:tc>
        <w:tc>
          <w:tcPr>
            <w:tcW w:w="860" w:type="pct"/>
            <w:shd w:val="clear" w:color="auto" w:fill="auto"/>
            <w:tcMar>
              <w:top w:w="15" w:type="dxa"/>
              <w:left w:w="108" w:type="dxa"/>
              <w:bottom w:w="0" w:type="dxa"/>
              <w:right w:w="108" w:type="dxa"/>
            </w:tcMar>
            <w:vAlign w:val="center"/>
          </w:tcPr>
          <w:p w14:paraId="7CF3F425"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kg/</w:t>
            </w:r>
            <w:r>
              <w:rPr>
                <w:rFonts w:ascii="Times New Roman" w:eastAsia="宋体" w:hAnsi="Times New Roman" w:cs="Times New Roman"/>
                <w:bCs/>
              </w:rPr>
              <w:t>人</w:t>
            </w:r>
            <w:r>
              <w:rPr>
                <w:rFonts w:ascii="Times New Roman" w:eastAsia="宋体" w:hAnsi="Times New Roman" w:cs="Times New Roman"/>
                <w:bCs/>
              </w:rPr>
              <w:t xml:space="preserve"> d</w:t>
            </w:r>
          </w:p>
        </w:tc>
        <w:tc>
          <w:tcPr>
            <w:tcW w:w="1578" w:type="pct"/>
            <w:shd w:val="clear" w:color="auto" w:fill="auto"/>
            <w:tcMar>
              <w:top w:w="15" w:type="dxa"/>
              <w:left w:w="108" w:type="dxa"/>
              <w:bottom w:w="0" w:type="dxa"/>
              <w:right w:w="108" w:type="dxa"/>
            </w:tcMar>
            <w:vAlign w:val="center"/>
          </w:tcPr>
          <w:p w14:paraId="35EA283A"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1.12</w:t>
            </w:r>
          </w:p>
        </w:tc>
      </w:tr>
      <w:tr w:rsidR="00CE59C5" w14:paraId="60B31079" w14:textId="77777777">
        <w:trPr>
          <w:trHeight w:val="20"/>
        </w:trPr>
        <w:tc>
          <w:tcPr>
            <w:tcW w:w="1108" w:type="pct"/>
            <w:vMerge/>
            <w:shd w:val="clear" w:color="auto" w:fill="auto"/>
            <w:vAlign w:val="center"/>
          </w:tcPr>
          <w:p w14:paraId="2FC0D340" w14:textId="77777777" w:rsidR="00CE59C5" w:rsidRDefault="00CE59C5">
            <w:pPr>
              <w:spacing w:line="360" w:lineRule="auto"/>
              <w:jc w:val="center"/>
              <w:rPr>
                <w:rFonts w:ascii="Times New Roman" w:eastAsia="宋体" w:hAnsi="Times New Roman" w:cs="Times New Roman"/>
                <w:bCs/>
              </w:rPr>
            </w:pPr>
          </w:p>
        </w:tc>
        <w:tc>
          <w:tcPr>
            <w:tcW w:w="1452" w:type="pct"/>
            <w:shd w:val="clear" w:color="auto" w:fill="auto"/>
            <w:tcMar>
              <w:top w:w="15" w:type="dxa"/>
              <w:left w:w="108" w:type="dxa"/>
              <w:bottom w:w="0" w:type="dxa"/>
              <w:right w:w="108" w:type="dxa"/>
            </w:tcMar>
            <w:vAlign w:val="center"/>
          </w:tcPr>
          <w:p w14:paraId="13750DE7"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废弃物碳排放因子</w:t>
            </w:r>
          </w:p>
        </w:tc>
        <w:tc>
          <w:tcPr>
            <w:tcW w:w="860" w:type="pct"/>
            <w:shd w:val="clear" w:color="auto" w:fill="auto"/>
            <w:tcMar>
              <w:top w:w="15" w:type="dxa"/>
              <w:left w:w="108" w:type="dxa"/>
              <w:bottom w:w="0" w:type="dxa"/>
              <w:right w:w="108" w:type="dxa"/>
            </w:tcMar>
            <w:vAlign w:val="center"/>
          </w:tcPr>
          <w:p w14:paraId="0CA30D9E"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kgCO</w:t>
            </w:r>
            <w:r>
              <w:rPr>
                <w:rFonts w:ascii="Times New Roman" w:eastAsia="宋体" w:hAnsi="Times New Roman" w:cs="Times New Roman"/>
                <w:bCs/>
                <w:vertAlign w:val="subscript"/>
              </w:rPr>
              <w:t>2</w:t>
            </w:r>
            <w:r>
              <w:rPr>
                <w:rFonts w:ascii="Times New Roman" w:eastAsia="宋体" w:hAnsi="Times New Roman" w:cs="Times New Roman"/>
                <w:bCs/>
              </w:rPr>
              <w:t xml:space="preserve">/kg </w:t>
            </w:r>
          </w:p>
        </w:tc>
        <w:tc>
          <w:tcPr>
            <w:tcW w:w="1578" w:type="pct"/>
            <w:shd w:val="clear" w:color="auto" w:fill="auto"/>
            <w:tcMar>
              <w:top w:w="15" w:type="dxa"/>
              <w:left w:w="108" w:type="dxa"/>
              <w:bottom w:w="0" w:type="dxa"/>
              <w:right w:w="108" w:type="dxa"/>
            </w:tcMar>
            <w:vAlign w:val="center"/>
          </w:tcPr>
          <w:p w14:paraId="664E30CD"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0.623</w:t>
            </w:r>
          </w:p>
        </w:tc>
      </w:tr>
      <w:tr w:rsidR="00CE59C5" w14:paraId="2EA73E63" w14:textId="77777777">
        <w:trPr>
          <w:trHeight w:val="20"/>
        </w:trPr>
        <w:tc>
          <w:tcPr>
            <w:tcW w:w="1108" w:type="pct"/>
            <w:shd w:val="clear" w:color="auto" w:fill="auto"/>
            <w:tcMar>
              <w:top w:w="15" w:type="dxa"/>
              <w:left w:w="108" w:type="dxa"/>
              <w:bottom w:w="0" w:type="dxa"/>
              <w:right w:w="108" w:type="dxa"/>
            </w:tcMar>
            <w:vAlign w:val="center"/>
          </w:tcPr>
          <w:p w14:paraId="508BD04B" w14:textId="77777777" w:rsidR="00CE59C5" w:rsidRDefault="00000000">
            <w:pPr>
              <w:spacing w:line="360" w:lineRule="auto"/>
              <w:jc w:val="center"/>
              <w:rPr>
                <w:rFonts w:ascii="Times New Roman" w:eastAsia="宋体" w:hAnsi="Times New Roman" w:cs="Times New Roman"/>
                <w:bCs/>
              </w:rPr>
            </w:pPr>
            <w:proofErr w:type="gramStart"/>
            <w:r>
              <w:rPr>
                <w:rFonts w:ascii="Times New Roman" w:eastAsia="宋体" w:hAnsi="Times New Roman" w:cs="Times New Roman"/>
                <w:bCs/>
              </w:rPr>
              <w:t>碳汇</w:t>
            </w:r>
            <w:proofErr w:type="gramEnd"/>
          </w:p>
        </w:tc>
        <w:tc>
          <w:tcPr>
            <w:tcW w:w="1452" w:type="pct"/>
            <w:shd w:val="clear" w:color="auto" w:fill="auto"/>
            <w:tcMar>
              <w:top w:w="15" w:type="dxa"/>
              <w:left w:w="108" w:type="dxa"/>
              <w:bottom w:w="0" w:type="dxa"/>
              <w:right w:w="108" w:type="dxa"/>
            </w:tcMar>
            <w:vAlign w:val="center"/>
          </w:tcPr>
          <w:p w14:paraId="1EC29B06" w14:textId="77777777" w:rsidR="00CE59C5" w:rsidRDefault="00000000">
            <w:pPr>
              <w:spacing w:line="360" w:lineRule="auto"/>
              <w:jc w:val="center"/>
              <w:rPr>
                <w:rFonts w:ascii="Times New Roman" w:eastAsia="宋体" w:hAnsi="Times New Roman" w:cs="Times New Roman"/>
                <w:bCs/>
              </w:rPr>
            </w:pPr>
            <w:proofErr w:type="gramStart"/>
            <w:r>
              <w:rPr>
                <w:rFonts w:ascii="Times New Roman" w:eastAsia="宋体" w:hAnsi="Times New Roman" w:cs="Times New Roman"/>
                <w:bCs/>
              </w:rPr>
              <w:t>固碳能力</w:t>
            </w:r>
            <w:proofErr w:type="gramEnd"/>
          </w:p>
        </w:tc>
        <w:tc>
          <w:tcPr>
            <w:tcW w:w="860" w:type="pct"/>
            <w:shd w:val="clear" w:color="auto" w:fill="auto"/>
            <w:tcMar>
              <w:top w:w="15" w:type="dxa"/>
              <w:left w:w="108" w:type="dxa"/>
              <w:bottom w:w="0" w:type="dxa"/>
              <w:right w:w="108" w:type="dxa"/>
            </w:tcMar>
            <w:vAlign w:val="center"/>
          </w:tcPr>
          <w:p w14:paraId="2AC1FD7D"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t/</w:t>
            </w:r>
            <w:r>
              <w:rPr>
                <w:rFonts w:ascii="Times New Roman" w:eastAsia="宋体" w:hAnsi="Times New Roman" w:cs="Times New Roman"/>
                <w:bCs/>
              </w:rPr>
              <w:t>公顷</w:t>
            </w:r>
          </w:p>
        </w:tc>
        <w:tc>
          <w:tcPr>
            <w:tcW w:w="1578" w:type="pct"/>
            <w:shd w:val="clear" w:color="auto" w:fill="auto"/>
            <w:tcMar>
              <w:top w:w="15" w:type="dxa"/>
              <w:left w:w="108" w:type="dxa"/>
              <w:bottom w:w="0" w:type="dxa"/>
              <w:right w:w="108" w:type="dxa"/>
            </w:tcMar>
            <w:vAlign w:val="center"/>
          </w:tcPr>
          <w:p w14:paraId="6F2662BF" w14:textId="77777777" w:rsidR="00CE59C5" w:rsidRDefault="00000000">
            <w:pPr>
              <w:spacing w:line="360" w:lineRule="auto"/>
              <w:jc w:val="center"/>
              <w:rPr>
                <w:rFonts w:ascii="Times New Roman" w:eastAsia="宋体" w:hAnsi="Times New Roman" w:cs="Times New Roman"/>
                <w:bCs/>
              </w:rPr>
            </w:pPr>
            <w:r>
              <w:rPr>
                <w:rFonts w:ascii="Times New Roman" w:eastAsia="宋体" w:hAnsi="Times New Roman" w:cs="Times New Roman"/>
                <w:bCs/>
              </w:rPr>
              <w:t>6.44</w:t>
            </w:r>
          </w:p>
        </w:tc>
      </w:tr>
    </w:tbl>
    <w:p w14:paraId="61111F53" w14:textId="77777777" w:rsidR="00CE59C5" w:rsidRDefault="00CE59C5"/>
    <w:p w14:paraId="7590F369" w14:textId="7914A6F7" w:rsidR="00CE59C5" w:rsidRDefault="00CE59C5">
      <w:pPr>
        <w:spacing w:line="400" w:lineRule="exact"/>
        <w:ind w:firstLineChars="200" w:firstLine="420"/>
        <w:rPr>
          <w:rFonts w:ascii="Times New Roman" w:eastAsia="楷体" w:hAnsi="Times New Roman" w:cs="Times New Roman"/>
          <w:color w:val="111111"/>
          <w:szCs w:val="21"/>
        </w:rPr>
      </w:pPr>
    </w:p>
    <w:p w14:paraId="54D7030C" w14:textId="77777777" w:rsidR="00CE59C5" w:rsidRDefault="00CE59C5"/>
    <w:p w14:paraId="579CBF98" w14:textId="77777777" w:rsidR="00CE59C5" w:rsidRDefault="00CE59C5"/>
    <w:p w14:paraId="336F1B10" w14:textId="77777777" w:rsidR="00CE59C5" w:rsidRDefault="00CE59C5"/>
    <w:p w14:paraId="486DFD6B" w14:textId="77777777" w:rsidR="00CE59C5" w:rsidRDefault="00CE59C5"/>
    <w:p w14:paraId="3E9FCC16" w14:textId="77777777" w:rsidR="00CE59C5" w:rsidRDefault="00000000">
      <w:pPr>
        <w:outlineLvl w:val="1"/>
      </w:pPr>
      <w:r>
        <w:br w:type="page"/>
      </w:r>
    </w:p>
    <w:p w14:paraId="13653625" w14:textId="4FED290D" w:rsidR="00CE59C5" w:rsidRDefault="00000000">
      <w:pPr>
        <w:jc w:val="center"/>
        <w:outlineLvl w:val="0"/>
        <w:rPr>
          <w:rFonts w:ascii="Times New Roman" w:eastAsia="宋体" w:hAnsi="Times New Roman"/>
          <w:b/>
          <w:bCs/>
          <w:sz w:val="28"/>
          <w:szCs w:val="28"/>
        </w:rPr>
      </w:pPr>
      <w:bookmarkStart w:id="120" w:name="_Toc155864926"/>
      <w:bookmarkStart w:id="121" w:name="_Toc155865963"/>
      <w:r>
        <w:rPr>
          <w:rFonts w:ascii="Times New Roman" w:eastAsia="宋体" w:hAnsi="Times New Roman" w:hint="eastAsia"/>
          <w:b/>
          <w:bCs/>
          <w:sz w:val="28"/>
          <w:szCs w:val="28"/>
        </w:rPr>
        <w:lastRenderedPageBreak/>
        <w:t>用词说明</w:t>
      </w:r>
      <w:bookmarkEnd w:id="120"/>
      <w:bookmarkEnd w:id="121"/>
    </w:p>
    <w:p w14:paraId="144F5936" w14:textId="77777777" w:rsidR="0066267E" w:rsidRPr="0066267E" w:rsidRDefault="0066267E" w:rsidP="0066267E">
      <w:pPr>
        <w:widowControl/>
        <w:adjustRightInd w:val="0"/>
        <w:snapToGrid w:val="0"/>
        <w:spacing w:line="360" w:lineRule="auto"/>
        <w:jc w:val="left"/>
        <w:rPr>
          <w:rFonts w:ascii="宋体" w:eastAsia="宋体" w:hAnsi="宋体" w:cs="微软雅黑"/>
          <w:bCs/>
          <w:kern w:val="0"/>
          <w:sz w:val="24"/>
          <w:szCs w:val="24"/>
        </w:rPr>
      </w:pPr>
      <w:r w:rsidRPr="0066267E">
        <w:rPr>
          <w:rFonts w:ascii="宋体" w:eastAsia="宋体" w:hAnsi="宋体" w:cs="微软雅黑" w:hint="eastAsia"/>
          <w:bCs/>
          <w:kern w:val="0"/>
          <w:sz w:val="24"/>
          <w:szCs w:val="24"/>
        </w:rPr>
        <w:t>为便于在执行本规程条款时区别对待，对要求严格程度不同的用词说明如下：</w:t>
      </w:r>
    </w:p>
    <w:p w14:paraId="431E2710" w14:textId="77777777" w:rsidR="0066267E" w:rsidRPr="0066267E" w:rsidRDefault="0066267E" w:rsidP="0066267E">
      <w:pPr>
        <w:widowControl/>
        <w:numPr>
          <w:ilvl w:val="0"/>
          <w:numId w:val="5"/>
        </w:numPr>
        <w:adjustRightInd w:val="0"/>
        <w:snapToGrid w:val="0"/>
        <w:spacing w:line="360" w:lineRule="auto"/>
        <w:ind w:leftChars="200" w:left="420"/>
        <w:jc w:val="left"/>
        <w:rPr>
          <w:rFonts w:ascii="宋体" w:eastAsia="宋体" w:hAnsi="宋体" w:cs="微软雅黑"/>
          <w:bCs/>
          <w:kern w:val="0"/>
          <w:sz w:val="24"/>
          <w:szCs w:val="24"/>
        </w:rPr>
      </w:pPr>
      <w:r w:rsidRPr="0066267E">
        <w:rPr>
          <w:rFonts w:ascii="宋体" w:eastAsia="宋体" w:hAnsi="宋体" w:cs="微软雅黑" w:hint="eastAsia"/>
          <w:bCs/>
          <w:kern w:val="0"/>
          <w:sz w:val="24"/>
          <w:szCs w:val="24"/>
        </w:rPr>
        <w:t xml:space="preserve"> 表示很严格，非这样做不可的：</w:t>
      </w:r>
    </w:p>
    <w:p w14:paraId="76CD5E5C" w14:textId="77777777" w:rsidR="0066267E" w:rsidRPr="0066267E" w:rsidRDefault="0066267E" w:rsidP="0066267E">
      <w:pPr>
        <w:widowControl/>
        <w:adjustRightInd w:val="0"/>
        <w:snapToGrid w:val="0"/>
        <w:spacing w:line="360" w:lineRule="auto"/>
        <w:ind w:leftChars="200" w:left="420"/>
        <w:jc w:val="left"/>
        <w:rPr>
          <w:rFonts w:ascii="宋体" w:eastAsia="宋体" w:hAnsi="宋体" w:cs="微软雅黑"/>
          <w:bCs/>
          <w:kern w:val="0"/>
          <w:sz w:val="24"/>
          <w:szCs w:val="24"/>
        </w:rPr>
      </w:pPr>
      <w:r w:rsidRPr="0066267E">
        <w:rPr>
          <w:rFonts w:ascii="宋体" w:eastAsia="宋体" w:hAnsi="宋体" w:cs="微软雅黑" w:hint="eastAsia"/>
          <w:bCs/>
          <w:kern w:val="0"/>
          <w:sz w:val="24"/>
          <w:szCs w:val="24"/>
        </w:rPr>
        <w:t xml:space="preserve">   正面</w:t>
      </w:r>
      <w:proofErr w:type="gramStart"/>
      <w:r w:rsidRPr="0066267E">
        <w:rPr>
          <w:rFonts w:ascii="宋体" w:eastAsia="宋体" w:hAnsi="宋体" w:cs="微软雅黑" w:hint="eastAsia"/>
          <w:bCs/>
          <w:kern w:val="0"/>
          <w:sz w:val="24"/>
          <w:szCs w:val="24"/>
        </w:rPr>
        <w:t>词采用</w:t>
      </w:r>
      <w:proofErr w:type="gramEnd"/>
      <w:r w:rsidRPr="0066267E">
        <w:rPr>
          <w:rFonts w:ascii="宋体" w:eastAsia="宋体" w:hAnsi="宋体" w:cs="微软雅黑" w:hint="eastAsia"/>
          <w:bCs/>
          <w:kern w:val="0"/>
          <w:sz w:val="24"/>
          <w:szCs w:val="24"/>
        </w:rPr>
        <w:t>“必须”，反面</w:t>
      </w:r>
      <w:proofErr w:type="gramStart"/>
      <w:r w:rsidRPr="0066267E">
        <w:rPr>
          <w:rFonts w:ascii="宋体" w:eastAsia="宋体" w:hAnsi="宋体" w:cs="微软雅黑" w:hint="eastAsia"/>
          <w:bCs/>
          <w:kern w:val="0"/>
          <w:sz w:val="24"/>
          <w:szCs w:val="24"/>
        </w:rPr>
        <w:t>词采用</w:t>
      </w:r>
      <w:proofErr w:type="gramEnd"/>
      <w:r w:rsidRPr="0066267E">
        <w:rPr>
          <w:rFonts w:ascii="宋体" w:eastAsia="宋体" w:hAnsi="宋体" w:cs="微软雅黑" w:hint="eastAsia"/>
          <w:bCs/>
          <w:kern w:val="0"/>
          <w:sz w:val="24"/>
          <w:szCs w:val="24"/>
        </w:rPr>
        <w:t>“严禁”；</w:t>
      </w:r>
    </w:p>
    <w:p w14:paraId="3FA9EF8D" w14:textId="77777777" w:rsidR="0066267E" w:rsidRPr="0066267E" w:rsidRDefault="0066267E" w:rsidP="0066267E">
      <w:pPr>
        <w:widowControl/>
        <w:numPr>
          <w:ilvl w:val="0"/>
          <w:numId w:val="5"/>
        </w:numPr>
        <w:adjustRightInd w:val="0"/>
        <w:snapToGrid w:val="0"/>
        <w:spacing w:line="360" w:lineRule="auto"/>
        <w:ind w:leftChars="200" w:left="420"/>
        <w:jc w:val="left"/>
        <w:rPr>
          <w:rFonts w:ascii="宋体" w:eastAsia="宋体" w:hAnsi="宋体" w:cs="微软雅黑"/>
          <w:bCs/>
          <w:kern w:val="0"/>
          <w:sz w:val="24"/>
          <w:szCs w:val="24"/>
        </w:rPr>
      </w:pPr>
      <w:r w:rsidRPr="0066267E">
        <w:rPr>
          <w:rFonts w:ascii="宋体" w:eastAsia="宋体" w:hAnsi="宋体" w:cs="微软雅黑" w:hint="eastAsia"/>
          <w:bCs/>
          <w:kern w:val="0"/>
          <w:sz w:val="24"/>
          <w:szCs w:val="24"/>
        </w:rPr>
        <w:t xml:space="preserve"> 表示严格，在正常情况下均应这样做的：</w:t>
      </w:r>
    </w:p>
    <w:p w14:paraId="7557BF13" w14:textId="77777777" w:rsidR="0066267E" w:rsidRPr="0066267E" w:rsidRDefault="0066267E" w:rsidP="0066267E">
      <w:pPr>
        <w:widowControl/>
        <w:adjustRightInd w:val="0"/>
        <w:snapToGrid w:val="0"/>
        <w:spacing w:line="360" w:lineRule="auto"/>
        <w:ind w:leftChars="200" w:left="420"/>
        <w:jc w:val="left"/>
        <w:rPr>
          <w:rFonts w:ascii="宋体" w:eastAsia="宋体" w:hAnsi="宋体" w:cs="微软雅黑"/>
          <w:bCs/>
          <w:kern w:val="0"/>
          <w:sz w:val="24"/>
          <w:szCs w:val="24"/>
        </w:rPr>
      </w:pPr>
      <w:r w:rsidRPr="0066267E">
        <w:rPr>
          <w:rFonts w:ascii="宋体" w:eastAsia="宋体" w:hAnsi="宋体" w:cs="微软雅黑" w:hint="eastAsia"/>
          <w:bCs/>
          <w:kern w:val="0"/>
          <w:sz w:val="24"/>
          <w:szCs w:val="24"/>
        </w:rPr>
        <w:t xml:space="preserve">   正面</w:t>
      </w:r>
      <w:proofErr w:type="gramStart"/>
      <w:r w:rsidRPr="0066267E">
        <w:rPr>
          <w:rFonts w:ascii="宋体" w:eastAsia="宋体" w:hAnsi="宋体" w:cs="微软雅黑" w:hint="eastAsia"/>
          <w:bCs/>
          <w:kern w:val="0"/>
          <w:sz w:val="24"/>
          <w:szCs w:val="24"/>
        </w:rPr>
        <w:t>词采用</w:t>
      </w:r>
      <w:proofErr w:type="gramEnd"/>
      <w:r w:rsidRPr="0066267E">
        <w:rPr>
          <w:rFonts w:ascii="宋体" w:eastAsia="宋体" w:hAnsi="宋体" w:cs="微软雅黑" w:hint="eastAsia"/>
          <w:bCs/>
          <w:kern w:val="0"/>
          <w:sz w:val="24"/>
          <w:szCs w:val="24"/>
        </w:rPr>
        <w:t>“应”，反面</w:t>
      </w:r>
      <w:proofErr w:type="gramStart"/>
      <w:r w:rsidRPr="0066267E">
        <w:rPr>
          <w:rFonts w:ascii="宋体" w:eastAsia="宋体" w:hAnsi="宋体" w:cs="微软雅黑" w:hint="eastAsia"/>
          <w:bCs/>
          <w:kern w:val="0"/>
          <w:sz w:val="24"/>
          <w:szCs w:val="24"/>
        </w:rPr>
        <w:t>词采用</w:t>
      </w:r>
      <w:proofErr w:type="gramEnd"/>
      <w:r w:rsidRPr="0066267E">
        <w:rPr>
          <w:rFonts w:ascii="宋体" w:eastAsia="宋体" w:hAnsi="宋体" w:cs="微软雅黑" w:hint="eastAsia"/>
          <w:bCs/>
          <w:kern w:val="0"/>
          <w:sz w:val="24"/>
          <w:szCs w:val="24"/>
        </w:rPr>
        <w:t>“不应”或“不得”；</w:t>
      </w:r>
    </w:p>
    <w:p w14:paraId="424A275A" w14:textId="77777777" w:rsidR="0066267E" w:rsidRPr="0066267E" w:rsidRDefault="0066267E" w:rsidP="0066267E">
      <w:pPr>
        <w:widowControl/>
        <w:numPr>
          <w:ilvl w:val="0"/>
          <w:numId w:val="5"/>
        </w:numPr>
        <w:adjustRightInd w:val="0"/>
        <w:snapToGrid w:val="0"/>
        <w:spacing w:line="360" w:lineRule="auto"/>
        <w:ind w:leftChars="200" w:left="420"/>
        <w:jc w:val="left"/>
        <w:rPr>
          <w:rFonts w:ascii="宋体" w:eastAsia="宋体" w:hAnsi="宋体" w:cs="微软雅黑"/>
          <w:bCs/>
          <w:kern w:val="0"/>
          <w:sz w:val="24"/>
          <w:szCs w:val="24"/>
        </w:rPr>
      </w:pPr>
      <w:r w:rsidRPr="0066267E">
        <w:rPr>
          <w:rFonts w:ascii="宋体" w:eastAsia="宋体" w:hAnsi="宋体" w:cs="微软雅黑" w:hint="eastAsia"/>
          <w:bCs/>
          <w:kern w:val="0"/>
          <w:sz w:val="24"/>
          <w:szCs w:val="24"/>
        </w:rPr>
        <w:t xml:space="preserve"> 表示允许稍有选择，在条件许可时首先应这样做的：</w:t>
      </w:r>
    </w:p>
    <w:p w14:paraId="31D46D74" w14:textId="77777777" w:rsidR="0066267E" w:rsidRPr="0066267E" w:rsidRDefault="0066267E" w:rsidP="0066267E">
      <w:pPr>
        <w:widowControl/>
        <w:adjustRightInd w:val="0"/>
        <w:snapToGrid w:val="0"/>
        <w:spacing w:line="360" w:lineRule="auto"/>
        <w:ind w:leftChars="200" w:left="420"/>
        <w:jc w:val="left"/>
        <w:rPr>
          <w:rFonts w:ascii="宋体" w:eastAsia="宋体" w:hAnsi="宋体" w:cs="微软雅黑"/>
          <w:bCs/>
          <w:kern w:val="0"/>
          <w:sz w:val="24"/>
          <w:szCs w:val="24"/>
        </w:rPr>
      </w:pPr>
      <w:r w:rsidRPr="0066267E">
        <w:rPr>
          <w:rFonts w:ascii="宋体" w:eastAsia="宋体" w:hAnsi="宋体" w:cs="微软雅黑" w:hint="eastAsia"/>
          <w:bCs/>
          <w:kern w:val="0"/>
          <w:sz w:val="24"/>
          <w:szCs w:val="24"/>
        </w:rPr>
        <w:t xml:space="preserve">   正面</w:t>
      </w:r>
      <w:proofErr w:type="gramStart"/>
      <w:r w:rsidRPr="0066267E">
        <w:rPr>
          <w:rFonts w:ascii="宋体" w:eastAsia="宋体" w:hAnsi="宋体" w:cs="微软雅黑" w:hint="eastAsia"/>
          <w:bCs/>
          <w:kern w:val="0"/>
          <w:sz w:val="24"/>
          <w:szCs w:val="24"/>
        </w:rPr>
        <w:t>词采用</w:t>
      </w:r>
      <w:proofErr w:type="gramEnd"/>
      <w:r w:rsidRPr="0066267E">
        <w:rPr>
          <w:rFonts w:ascii="宋体" w:eastAsia="宋体" w:hAnsi="宋体" w:cs="微软雅黑" w:hint="eastAsia"/>
          <w:bCs/>
          <w:kern w:val="0"/>
          <w:sz w:val="24"/>
          <w:szCs w:val="24"/>
        </w:rPr>
        <w:t>“宜”，反面</w:t>
      </w:r>
      <w:proofErr w:type="gramStart"/>
      <w:r w:rsidRPr="0066267E">
        <w:rPr>
          <w:rFonts w:ascii="宋体" w:eastAsia="宋体" w:hAnsi="宋体" w:cs="微软雅黑" w:hint="eastAsia"/>
          <w:bCs/>
          <w:kern w:val="0"/>
          <w:sz w:val="24"/>
          <w:szCs w:val="24"/>
        </w:rPr>
        <w:t>词采用</w:t>
      </w:r>
      <w:proofErr w:type="gramEnd"/>
      <w:r w:rsidRPr="0066267E">
        <w:rPr>
          <w:rFonts w:ascii="宋体" w:eastAsia="宋体" w:hAnsi="宋体" w:cs="微软雅黑" w:hint="eastAsia"/>
          <w:bCs/>
          <w:kern w:val="0"/>
          <w:sz w:val="24"/>
          <w:szCs w:val="24"/>
        </w:rPr>
        <w:t>“不宜”；</w:t>
      </w:r>
    </w:p>
    <w:p w14:paraId="3D77D91A" w14:textId="77777777" w:rsidR="0066267E" w:rsidRPr="0066267E" w:rsidRDefault="0066267E" w:rsidP="0066267E">
      <w:pPr>
        <w:widowControl/>
        <w:numPr>
          <w:ilvl w:val="0"/>
          <w:numId w:val="5"/>
        </w:numPr>
        <w:adjustRightInd w:val="0"/>
        <w:snapToGrid w:val="0"/>
        <w:spacing w:line="360" w:lineRule="auto"/>
        <w:ind w:leftChars="200" w:left="420"/>
        <w:jc w:val="left"/>
        <w:rPr>
          <w:rFonts w:ascii="宋体" w:eastAsia="宋体" w:hAnsi="宋体" w:cs="微软雅黑"/>
          <w:bCs/>
          <w:kern w:val="0"/>
          <w:sz w:val="24"/>
          <w:szCs w:val="24"/>
        </w:rPr>
      </w:pPr>
      <w:r w:rsidRPr="0066267E">
        <w:rPr>
          <w:rFonts w:ascii="宋体" w:eastAsia="宋体" w:hAnsi="宋体" w:cs="微软雅黑" w:hint="eastAsia"/>
          <w:bCs/>
          <w:kern w:val="0"/>
          <w:sz w:val="24"/>
          <w:szCs w:val="24"/>
        </w:rPr>
        <w:t xml:space="preserve"> 表示有选择，在一定条件下可以这样做的，采用“可”。</w:t>
      </w:r>
    </w:p>
    <w:p w14:paraId="1FEA50AC" w14:textId="77777777" w:rsidR="0066267E" w:rsidRPr="0066267E" w:rsidRDefault="0066267E">
      <w:pPr>
        <w:adjustRightInd w:val="0"/>
        <w:snapToGrid w:val="0"/>
        <w:rPr>
          <w:rFonts w:ascii="宋体" w:eastAsia="宋体" w:hAnsi="宋体"/>
          <w:b/>
          <w:sz w:val="24"/>
          <w:szCs w:val="24"/>
        </w:rPr>
      </w:pPr>
    </w:p>
    <w:p w14:paraId="6796BC26" w14:textId="061CF4DC" w:rsidR="00CE59C5" w:rsidRDefault="00000000">
      <w:pPr>
        <w:adjustRightInd w:val="0"/>
        <w:snapToGrid w:val="0"/>
      </w:pPr>
      <w:r>
        <w:br w:type="page"/>
      </w:r>
    </w:p>
    <w:p w14:paraId="1CBCEC8D" w14:textId="77777777" w:rsidR="00CE59C5" w:rsidRDefault="00000000" w:rsidP="0034088E">
      <w:pPr>
        <w:jc w:val="center"/>
        <w:outlineLvl w:val="0"/>
        <w:rPr>
          <w:rFonts w:ascii="Times New Roman" w:eastAsia="宋体" w:hAnsi="Times New Roman"/>
          <w:b/>
          <w:bCs/>
          <w:sz w:val="28"/>
          <w:szCs w:val="28"/>
        </w:rPr>
      </w:pPr>
      <w:bookmarkStart w:id="122" w:name="_Toc155864927"/>
      <w:bookmarkStart w:id="123" w:name="_Toc155865964"/>
      <w:r>
        <w:rPr>
          <w:rFonts w:ascii="Times New Roman" w:eastAsia="宋体" w:hAnsi="Times New Roman" w:hint="eastAsia"/>
          <w:b/>
          <w:bCs/>
          <w:sz w:val="28"/>
          <w:szCs w:val="28"/>
        </w:rPr>
        <w:lastRenderedPageBreak/>
        <w:t>引用标准名录</w:t>
      </w:r>
      <w:bookmarkEnd w:id="122"/>
      <w:bookmarkEnd w:id="123"/>
    </w:p>
    <w:p w14:paraId="19FDEFD8" w14:textId="54EE9241" w:rsidR="0066267E" w:rsidRPr="0066267E" w:rsidRDefault="0066267E" w:rsidP="0066267E">
      <w:pPr>
        <w:widowControl/>
        <w:tabs>
          <w:tab w:val="left" w:pos="312"/>
        </w:tabs>
        <w:adjustRightInd w:val="0"/>
        <w:snapToGrid w:val="0"/>
        <w:spacing w:line="360" w:lineRule="auto"/>
        <w:ind w:firstLineChars="300" w:firstLine="720"/>
        <w:jc w:val="left"/>
        <w:rPr>
          <w:rFonts w:ascii="Times New Roman" w:eastAsia="宋体" w:hAnsi="Times New Roman" w:cs="Times New Roman"/>
          <w:b/>
          <w:kern w:val="0"/>
          <w:sz w:val="30"/>
          <w:szCs w:val="21"/>
        </w:rPr>
      </w:pPr>
      <w:r w:rsidRPr="0066267E">
        <w:rPr>
          <w:rFonts w:ascii="宋体" w:eastAsia="宋体" w:hAnsi="宋体" w:cs="微软雅黑" w:hint="eastAsia"/>
          <w:bCs/>
          <w:kern w:val="0"/>
          <w:sz w:val="24"/>
          <w:szCs w:val="24"/>
        </w:rPr>
        <w:t>本标准引用下列标准。其中，注日期的，仅对该日期对应的版本适用本标准；不注日期的，其最新版适用于本标准。</w:t>
      </w:r>
    </w:p>
    <w:p w14:paraId="1D2715EC" w14:textId="42B7A33B" w:rsidR="00CE59C5" w:rsidRDefault="00000000">
      <w:pPr>
        <w:adjustRightInd w:val="0"/>
        <w:snapToGrid w:val="0"/>
        <w:spacing w:line="360" w:lineRule="auto"/>
        <w:jc w:val="left"/>
        <w:rPr>
          <w:rFonts w:ascii="Times New Roman" w:eastAsia="宋体" w:hAnsi="Times New Roman" w:cs="Times New Roman"/>
          <w:bCs/>
          <w:sz w:val="24"/>
          <w:szCs w:val="24"/>
        </w:rPr>
      </w:pPr>
      <w:r>
        <w:rPr>
          <w:rFonts w:ascii="Times New Roman" w:eastAsia="宋体" w:hAnsi="Times New Roman" w:cs="Times New Roman" w:hint="eastAsia"/>
          <w:bCs/>
          <w:sz w:val="24"/>
          <w:szCs w:val="24"/>
        </w:rPr>
        <w:t>《建筑节能与可再生能源利用通用规范》</w:t>
      </w:r>
      <w:r>
        <w:rPr>
          <w:rFonts w:ascii="Times New Roman" w:eastAsia="宋体" w:hAnsi="Times New Roman" w:cs="Times New Roman" w:hint="eastAsia"/>
          <w:bCs/>
          <w:sz w:val="24"/>
          <w:szCs w:val="24"/>
        </w:rPr>
        <w:t>G</w:t>
      </w:r>
      <w:r>
        <w:rPr>
          <w:rFonts w:ascii="Times New Roman" w:eastAsia="宋体" w:hAnsi="Times New Roman" w:cs="Times New Roman"/>
          <w:bCs/>
          <w:sz w:val="24"/>
          <w:szCs w:val="24"/>
        </w:rPr>
        <w:t>B 55015</w:t>
      </w:r>
    </w:p>
    <w:p w14:paraId="09AE775C" w14:textId="37E05F83" w:rsidR="00CE59C5" w:rsidRDefault="00000000">
      <w:pPr>
        <w:adjustRightInd w:val="0"/>
        <w:snapToGrid w:val="0"/>
        <w:spacing w:line="360" w:lineRule="auto"/>
        <w:jc w:val="left"/>
        <w:rPr>
          <w:rFonts w:ascii="Times New Roman" w:eastAsia="宋体" w:hAnsi="Times New Roman" w:cs="Times New Roman"/>
          <w:bCs/>
          <w:sz w:val="24"/>
          <w:szCs w:val="24"/>
        </w:rPr>
      </w:pPr>
      <w:r>
        <w:rPr>
          <w:rFonts w:ascii="Times New Roman" w:eastAsia="宋体" w:hAnsi="Times New Roman" w:cs="Times New Roman"/>
          <w:bCs/>
          <w:sz w:val="24"/>
          <w:szCs w:val="24"/>
        </w:rPr>
        <w:t>《民用建筑节水设计标准》</w:t>
      </w:r>
      <w:r>
        <w:rPr>
          <w:rFonts w:ascii="Times New Roman" w:eastAsia="宋体" w:hAnsi="Times New Roman" w:cs="Times New Roman"/>
          <w:bCs/>
          <w:sz w:val="24"/>
          <w:szCs w:val="24"/>
        </w:rPr>
        <w:t>GB50555</w:t>
      </w:r>
    </w:p>
    <w:p w14:paraId="0525AFCF" w14:textId="2B99B4BE" w:rsidR="00CE59C5" w:rsidRDefault="00000000">
      <w:pPr>
        <w:adjustRightInd w:val="0"/>
        <w:snapToGrid w:val="0"/>
        <w:spacing w:line="360" w:lineRule="auto"/>
        <w:jc w:val="left"/>
        <w:rPr>
          <w:rFonts w:ascii="Times New Roman" w:eastAsia="宋体" w:hAnsi="Times New Roman" w:cs="Times New Roman"/>
          <w:bCs/>
          <w:sz w:val="24"/>
          <w:szCs w:val="24"/>
        </w:rPr>
      </w:pPr>
      <w:r>
        <w:rPr>
          <w:rFonts w:ascii="Times New Roman" w:eastAsia="宋体" w:hAnsi="Times New Roman" w:cs="Times New Roman" w:hint="eastAsia"/>
          <w:bCs/>
          <w:sz w:val="24"/>
          <w:szCs w:val="24"/>
        </w:rPr>
        <w:t>《建筑碳排放计算标准确定》</w:t>
      </w:r>
      <w:r>
        <w:rPr>
          <w:rFonts w:ascii="Times New Roman" w:eastAsia="宋体" w:hAnsi="Times New Roman" w:cs="Times New Roman"/>
          <w:bCs/>
          <w:sz w:val="24"/>
          <w:szCs w:val="24"/>
        </w:rPr>
        <w:t>GB/T 51366</w:t>
      </w:r>
    </w:p>
    <w:p w14:paraId="11D65232" w14:textId="77777777" w:rsidR="00CE59C5" w:rsidRDefault="00CE59C5">
      <w:pPr>
        <w:adjustRightInd w:val="0"/>
        <w:snapToGrid w:val="0"/>
        <w:spacing w:line="360" w:lineRule="auto"/>
        <w:jc w:val="left"/>
        <w:rPr>
          <w:rFonts w:ascii="Times New Roman" w:eastAsia="宋体" w:hAnsi="Times New Roman" w:cs="Times New Roman"/>
          <w:bCs/>
          <w:sz w:val="24"/>
          <w:szCs w:val="24"/>
        </w:rPr>
      </w:pPr>
    </w:p>
    <w:p w14:paraId="208A8FBA" w14:textId="77777777" w:rsidR="007500F6" w:rsidRDefault="007500F6">
      <w:pPr>
        <w:adjustRightInd w:val="0"/>
        <w:snapToGrid w:val="0"/>
        <w:spacing w:line="360" w:lineRule="auto"/>
        <w:jc w:val="left"/>
        <w:rPr>
          <w:rFonts w:ascii="Times New Roman" w:eastAsia="宋体" w:hAnsi="Times New Roman" w:cs="Times New Roman"/>
          <w:bCs/>
          <w:sz w:val="24"/>
          <w:szCs w:val="24"/>
        </w:rPr>
        <w:sectPr w:rsidR="007500F6" w:rsidSect="00EA24B3">
          <w:footerReference w:type="default" r:id="rId13"/>
          <w:pgSz w:w="11906" w:h="16838"/>
          <w:pgMar w:top="1440" w:right="1800" w:bottom="1440" w:left="1800" w:header="851" w:footer="992" w:gutter="0"/>
          <w:pgNumType w:start="1"/>
          <w:cols w:space="425"/>
          <w:docGrid w:type="lines" w:linePitch="312"/>
        </w:sectPr>
      </w:pPr>
    </w:p>
    <w:p w14:paraId="4EDBC81A" w14:textId="77777777" w:rsidR="007500F6" w:rsidRPr="007500F6" w:rsidRDefault="007500F6" w:rsidP="0034088E"/>
    <w:p w14:paraId="60986316" w14:textId="77777777" w:rsidR="007500F6" w:rsidRPr="007500F6" w:rsidRDefault="007500F6" w:rsidP="007500F6">
      <w:pPr>
        <w:spacing w:line="360" w:lineRule="auto"/>
        <w:rPr>
          <w:rFonts w:ascii="Times New Roman" w:eastAsia="宋体" w:hAnsi="Times New Roman" w:cs="Times New Roman"/>
          <w:b/>
          <w:color w:val="0000FF"/>
          <w:kern w:val="0"/>
          <w:sz w:val="28"/>
          <w:szCs w:val="28"/>
        </w:rPr>
      </w:pPr>
    </w:p>
    <w:p w14:paraId="511E346F" w14:textId="77777777" w:rsidR="007500F6" w:rsidRPr="007500F6" w:rsidRDefault="007500F6" w:rsidP="007500F6">
      <w:pPr>
        <w:spacing w:line="360" w:lineRule="auto"/>
        <w:rPr>
          <w:rFonts w:ascii="Times New Roman" w:eastAsia="宋体" w:hAnsi="Times New Roman" w:cs="Times New Roman"/>
          <w:b/>
          <w:color w:val="0000FF"/>
          <w:kern w:val="0"/>
          <w:sz w:val="28"/>
          <w:szCs w:val="28"/>
        </w:rPr>
      </w:pPr>
    </w:p>
    <w:p w14:paraId="0ECE6051" w14:textId="77777777" w:rsidR="007500F6" w:rsidRPr="007500F6" w:rsidRDefault="007500F6" w:rsidP="007500F6">
      <w:pPr>
        <w:spacing w:line="360" w:lineRule="auto"/>
        <w:ind w:firstLineChars="200" w:firstLine="720"/>
        <w:jc w:val="center"/>
        <w:rPr>
          <w:rFonts w:ascii="Times New Roman" w:eastAsia="宋体" w:hAnsi="Times New Roman" w:cs="Times New Roman"/>
          <w:b/>
          <w:bCs/>
          <w:kern w:val="0"/>
          <w:sz w:val="36"/>
          <w:szCs w:val="36"/>
        </w:rPr>
      </w:pPr>
      <w:r w:rsidRPr="007500F6">
        <w:rPr>
          <w:rFonts w:ascii="Times New Roman" w:eastAsia="宋体" w:hAnsi="Times New Roman" w:cs="Times New Roman"/>
          <w:kern w:val="0"/>
          <w:sz w:val="36"/>
          <w:szCs w:val="36"/>
        </w:rPr>
        <w:t>中国工程建设标准化协会标准</w:t>
      </w:r>
    </w:p>
    <w:p w14:paraId="1E51BCAC" w14:textId="77777777" w:rsidR="007500F6" w:rsidRPr="007500F6" w:rsidRDefault="007500F6" w:rsidP="007500F6">
      <w:pPr>
        <w:jc w:val="center"/>
        <w:rPr>
          <w:rFonts w:ascii="黑体" w:eastAsia="黑体" w:hAnsi="Times New Roman" w:cs="Times New Roman"/>
          <w:b/>
          <w:kern w:val="0"/>
          <w:sz w:val="32"/>
          <w:szCs w:val="32"/>
        </w:rPr>
      </w:pPr>
    </w:p>
    <w:p w14:paraId="40BFE3A2" w14:textId="77777777" w:rsidR="007500F6" w:rsidRPr="007500F6" w:rsidRDefault="007500F6" w:rsidP="007500F6">
      <w:pPr>
        <w:spacing w:line="360" w:lineRule="auto"/>
        <w:jc w:val="center"/>
        <w:rPr>
          <w:rFonts w:ascii="Times New Roman" w:eastAsia="宋体" w:hAnsi="Times New Roman" w:cs="Times New Roman"/>
          <w:b/>
          <w:kern w:val="0"/>
          <w:sz w:val="28"/>
          <w:szCs w:val="28"/>
        </w:rPr>
      </w:pPr>
    </w:p>
    <w:p w14:paraId="1C8C8CD4" w14:textId="77777777" w:rsidR="007500F6" w:rsidRPr="007500F6" w:rsidRDefault="007500F6" w:rsidP="007500F6">
      <w:pPr>
        <w:spacing w:line="360" w:lineRule="auto"/>
        <w:jc w:val="center"/>
        <w:rPr>
          <w:rFonts w:ascii="Times New Roman" w:eastAsia="宋体" w:hAnsi="Times New Roman" w:cs="Times New Roman"/>
          <w:b/>
          <w:kern w:val="0"/>
          <w:sz w:val="28"/>
          <w:szCs w:val="28"/>
        </w:rPr>
      </w:pPr>
    </w:p>
    <w:p w14:paraId="570365B9" w14:textId="767C9210" w:rsidR="007500F6" w:rsidRPr="007500F6" w:rsidRDefault="0066267E" w:rsidP="007500F6">
      <w:pPr>
        <w:spacing w:line="360" w:lineRule="auto"/>
        <w:jc w:val="center"/>
        <w:rPr>
          <w:rFonts w:ascii="Times New Roman" w:eastAsia="宋体" w:hAnsi="Times New Roman" w:cs="Times New Roman"/>
          <w:b/>
          <w:kern w:val="0"/>
          <w:sz w:val="48"/>
          <w:szCs w:val="48"/>
        </w:rPr>
      </w:pPr>
      <w:proofErr w:type="gramStart"/>
      <w:r w:rsidRPr="0066267E">
        <w:rPr>
          <w:rFonts w:ascii="Times New Roman" w:eastAsia="宋体" w:hAnsi="Times New Roman" w:cs="Times New Roman" w:hint="eastAsia"/>
          <w:b/>
          <w:kern w:val="0"/>
          <w:sz w:val="48"/>
          <w:szCs w:val="48"/>
        </w:rPr>
        <w:t>零碳园区</w:t>
      </w:r>
      <w:proofErr w:type="gramEnd"/>
      <w:r w:rsidRPr="0066267E">
        <w:rPr>
          <w:rFonts w:ascii="Times New Roman" w:eastAsia="宋体" w:hAnsi="Times New Roman" w:cs="Times New Roman" w:hint="eastAsia"/>
          <w:b/>
          <w:kern w:val="0"/>
          <w:sz w:val="48"/>
          <w:szCs w:val="48"/>
        </w:rPr>
        <w:t>评价标准</w:t>
      </w:r>
    </w:p>
    <w:p w14:paraId="386259B3" w14:textId="77777777" w:rsidR="007500F6" w:rsidRPr="007500F6" w:rsidRDefault="007500F6" w:rsidP="007500F6">
      <w:pPr>
        <w:spacing w:line="360" w:lineRule="auto"/>
        <w:jc w:val="center"/>
        <w:rPr>
          <w:rFonts w:ascii="Times New Roman" w:eastAsia="宋体" w:hAnsi="Times New Roman" w:cs="Times New Roman"/>
          <w:b/>
          <w:kern w:val="0"/>
          <w:sz w:val="48"/>
          <w:szCs w:val="48"/>
        </w:rPr>
      </w:pPr>
    </w:p>
    <w:p w14:paraId="30180CA8" w14:textId="77777777" w:rsidR="007500F6" w:rsidRPr="007500F6" w:rsidRDefault="007500F6" w:rsidP="007500F6">
      <w:pPr>
        <w:spacing w:line="360" w:lineRule="auto"/>
        <w:jc w:val="center"/>
        <w:rPr>
          <w:rFonts w:ascii="Times New Roman" w:eastAsia="宋体" w:hAnsi="Times New Roman" w:cs="Times New Roman"/>
          <w:b/>
          <w:kern w:val="0"/>
          <w:sz w:val="32"/>
          <w:szCs w:val="32"/>
        </w:rPr>
      </w:pPr>
      <w:r w:rsidRPr="007500F6">
        <w:rPr>
          <w:rFonts w:ascii="Times New Roman" w:eastAsia="宋体" w:hAnsi="Times New Roman" w:cs="Times New Roman"/>
          <w:b/>
          <w:kern w:val="0"/>
          <w:sz w:val="32"/>
          <w:szCs w:val="32"/>
        </w:rPr>
        <w:t>T/CECS *** -20XX</w:t>
      </w:r>
    </w:p>
    <w:p w14:paraId="25AA60B3" w14:textId="77777777" w:rsidR="007500F6" w:rsidRPr="007500F6" w:rsidRDefault="007500F6" w:rsidP="007500F6">
      <w:pPr>
        <w:spacing w:line="360" w:lineRule="auto"/>
        <w:jc w:val="center"/>
        <w:rPr>
          <w:rFonts w:ascii="Times New Roman" w:eastAsia="宋体" w:hAnsi="Times New Roman" w:cs="Times New Roman"/>
          <w:b/>
          <w:kern w:val="0"/>
          <w:sz w:val="44"/>
          <w:szCs w:val="44"/>
        </w:rPr>
      </w:pPr>
    </w:p>
    <w:p w14:paraId="144C7A70" w14:textId="77777777" w:rsidR="007500F6" w:rsidRPr="007500F6" w:rsidRDefault="007500F6" w:rsidP="007500F6">
      <w:pPr>
        <w:spacing w:line="360" w:lineRule="auto"/>
        <w:jc w:val="center"/>
        <w:rPr>
          <w:rFonts w:ascii="Times New Roman" w:eastAsia="宋体" w:hAnsi="Times New Roman" w:cs="Times New Roman"/>
          <w:b/>
          <w:kern w:val="0"/>
          <w:sz w:val="44"/>
          <w:szCs w:val="44"/>
        </w:rPr>
      </w:pPr>
    </w:p>
    <w:p w14:paraId="5501D222" w14:textId="77777777" w:rsidR="007500F6" w:rsidRPr="0034088E" w:rsidRDefault="007500F6" w:rsidP="0034088E">
      <w:pPr>
        <w:jc w:val="center"/>
        <w:outlineLvl w:val="0"/>
        <w:rPr>
          <w:rFonts w:ascii="Times New Roman" w:eastAsia="宋体" w:hAnsi="Times New Roman"/>
          <w:b/>
          <w:bCs/>
          <w:sz w:val="44"/>
          <w:szCs w:val="44"/>
        </w:rPr>
      </w:pPr>
      <w:bookmarkStart w:id="124" w:name="_Toc487617105"/>
      <w:bookmarkStart w:id="125" w:name="_Toc489623311"/>
      <w:bookmarkStart w:id="126" w:name="_Toc490230521"/>
      <w:bookmarkStart w:id="127" w:name="_Toc155865965"/>
      <w:r w:rsidRPr="0034088E">
        <w:rPr>
          <w:rFonts w:ascii="Times New Roman" w:eastAsia="宋体" w:hAnsi="Times New Roman" w:hint="eastAsia"/>
          <w:b/>
          <w:bCs/>
          <w:sz w:val="44"/>
          <w:szCs w:val="44"/>
        </w:rPr>
        <w:t>条文说明</w:t>
      </w:r>
      <w:bookmarkEnd w:id="124"/>
      <w:bookmarkEnd w:id="125"/>
      <w:bookmarkEnd w:id="126"/>
      <w:bookmarkEnd w:id="127"/>
    </w:p>
    <w:p w14:paraId="41E74C13" w14:textId="77777777" w:rsidR="007500F6" w:rsidRPr="007500F6" w:rsidRDefault="007500F6" w:rsidP="007500F6">
      <w:pPr>
        <w:spacing w:line="360" w:lineRule="auto"/>
        <w:jc w:val="center"/>
        <w:rPr>
          <w:rFonts w:ascii="Times New Roman" w:eastAsia="宋体" w:hAnsi="Times New Roman" w:cs="Times New Roman"/>
          <w:b/>
          <w:color w:val="0000FF"/>
          <w:kern w:val="0"/>
          <w:sz w:val="28"/>
          <w:szCs w:val="28"/>
        </w:rPr>
      </w:pPr>
    </w:p>
    <w:p w14:paraId="615E5A0E" w14:textId="77777777" w:rsidR="007500F6" w:rsidRPr="007500F6" w:rsidRDefault="007500F6" w:rsidP="007500F6">
      <w:pPr>
        <w:spacing w:line="360" w:lineRule="auto"/>
        <w:jc w:val="center"/>
        <w:rPr>
          <w:rFonts w:ascii="Times New Roman" w:eastAsia="宋体" w:hAnsi="Times New Roman" w:cs="Times New Roman"/>
          <w:b/>
          <w:color w:val="0000FF"/>
          <w:kern w:val="0"/>
          <w:sz w:val="28"/>
          <w:szCs w:val="28"/>
        </w:rPr>
      </w:pPr>
    </w:p>
    <w:p w14:paraId="7BB1AD2A" w14:textId="77777777" w:rsidR="007500F6" w:rsidRPr="007500F6" w:rsidRDefault="007500F6" w:rsidP="007500F6">
      <w:pPr>
        <w:spacing w:line="360" w:lineRule="auto"/>
        <w:jc w:val="center"/>
        <w:rPr>
          <w:rFonts w:ascii="Times New Roman" w:eastAsia="宋体" w:hAnsi="Times New Roman" w:cs="Times New Roman"/>
          <w:b/>
          <w:color w:val="0000FF"/>
          <w:kern w:val="0"/>
          <w:sz w:val="28"/>
          <w:szCs w:val="28"/>
        </w:rPr>
      </w:pPr>
    </w:p>
    <w:p w14:paraId="6A4D1B8B" w14:textId="77777777" w:rsidR="007500F6" w:rsidRPr="007500F6" w:rsidRDefault="007500F6" w:rsidP="007500F6">
      <w:pPr>
        <w:spacing w:line="360" w:lineRule="auto"/>
        <w:jc w:val="center"/>
        <w:rPr>
          <w:rFonts w:ascii="Times New Roman" w:eastAsia="宋体" w:hAnsi="Times New Roman" w:cs="Times New Roman"/>
          <w:b/>
          <w:color w:val="0000FF"/>
          <w:kern w:val="0"/>
          <w:sz w:val="28"/>
          <w:szCs w:val="28"/>
        </w:rPr>
      </w:pPr>
    </w:p>
    <w:p w14:paraId="2B2683EE" w14:textId="77777777" w:rsidR="007500F6" w:rsidRPr="007500F6" w:rsidRDefault="007500F6" w:rsidP="007500F6">
      <w:pPr>
        <w:spacing w:line="360" w:lineRule="auto"/>
        <w:jc w:val="center"/>
        <w:rPr>
          <w:rFonts w:ascii="Times New Roman" w:eastAsia="宋体" w:hAnsi="Times New Roman" w:cs="Times New Roman"/>
          <w:b/>
          <w:color w:val="0000FF"/>
          <w:kern w:val="0"/>
          <w:sz w:val="28"/>
          <w:szCs w:val="28"/>
        </w:rPr>
      </w:pPr>
    </w:p>
    <w:p w14:paraId="7FA01288" w14:textId="77777777" w:rsidR="007500F6" w:rsidRPr="007500F6" w:rsidRDefault="007500F6" w:rsidP="007500F6">
      <w:pPr>
        <w:spacing w:line="360" w:lineRule="auto"/>
        <w:jc w:val="center"/>
        <w:rPr>
          <w:rFonts w:ascii="Times New Roman" w:eastAsia="宋体" w:hAnsi="Times New Roman" w:cs="Times New Roman"/>
          <w:b/>
          <w:color w:val="0000FF"/>
          <w:kern w:val="0"/>
          <w:sz w:val="28"/>
          <w:szCs w:val="28"/>
        </w:rPr>
      </w:pPr>
    </w:p>
    <w:p w14:paraId="3AF3D9C7" w14:textId="77777777" w:rsidR="007500F6" w:rsidRPr="007500F6" w:rsidRDefault="007500F6" w:rsidP="007500F6">
      <w:pPr>
        <w:spacing w:line="360" w:lineRule="auto"/>
        <w:jc w:val="center"/>
        <w:rPr>
          <w:rFonts w:ascii="Times New Roman" w:eastAsia="宋体" w:hAnsi="Times New Roman" w:cs="Times New Roman"/>
          <w:b/>
          <w:color w:val="0000FF"/>
          <w:kern w:val="0"/>
          <w:sz w:val="28"/>
          <w:szCs w:val="28"/>
        </w:rPr>
      </w:pPr>
    </w:p>
    <w:p w14:paraId="37F67033" w14:textId="77777777" w:rsidR="007500F6" w:rsidRPr="007500F6" w:rsidRDefault="007500F6" w:rsidP="007500F6">
      <w:pPr>
        <w:spacing w:line="360" w:lineRule="auto"/>
        <w:jc w:val="center"/>
        <w:rPr>
          <w:rFonts w:ascii="Times New Roman" w:eastAsia="宋体" w:hAnsi="Times New Roman" w:cs="Times New Roman"/>
          <w:b/>
          <w:color w:val="0000FF"/>
          <w:kern w:val="0"/>
          <w:sz w:val="28"/>
          <w:szCs w:val="28"/>
        </w:rPr>
      </w:pPr>
    </w:p>
    <w:p w14:paraId="043B2441" w14:textId="77777777" w:rsidR="007500F6" w:rsidRDefault="007500F6" w:rsidP="007500F6">
      <w:pPr>
        <w:spacing w:line="360" w:lineRule="auto"/>
        <w:jc w:val="center"/>
        <w:rPr>
          <w:rFonts w:ascii="Times New Roman" w:eastAsia="宋体" w:hAnsi="Times New Roman" w:cs="Times New Roman"/>
          <w:b/>
          <w:color w:val="0000FF"/>
          <w:kern w:val="0"/>
          <w:sz w:val="28"/>
          <w:szCs w:val="28"/>
        </w:rPr>
      </w:pPr>
    </w:p>
    <w:p w14:paraId="4094F519" w14:textId="77777777" w:rsidR="0034088E" w:rsidRPr="007500F6" w:rsidRDefault="0034088E" w:rsidP="007500F6">
      <w:pPr>
        <w:spacing w:line="360" w:lineRule="auto"/>
        <w:jc w:val="center"/>
        <w:rPr>
          <w:rFonts w:ascii="Times New Roman" w:eastAsia="宋体" w:hAnsi="Times New Roman" w:cs="Times New Roman"/>
          <w:b/>
          <w:color w:val="0000FF"/>
          <w:kern w:val="0"/>
          <w:sz w:val="28"/>
          <w:szCs w:val="28"/>
        </w:rPr>
      </w:pPr>
    </w:p>
    <w:p w14:paraId="6BEA8F47" w14:textId="77777777" w:rsidR="007500F6" w:rsidRPr="007500F6" w:rsidRDefault="007500F6" w:rsidP="007500F6">
      <w:pPr>
        <w:widowControl/>
        <w:jc w:val="center"/>
        <w:rPr>
          <w:rFonts w:ascii="Times New Roman" w:eastAsia="宋体" w:hAnsi="Times New Roman" w:cs="Times New Roman"/>
          <w:b/>
          <w:kern w:val="0"/>
          <w:sz w:val="32"/>
          <w:szCs w:val="32"/>
        </w:rPr>
      </w:pPr>
      <w:r w:rsidRPr="007500F6">
        <w:rPr>
          <w:rFonts w:ascii="Times New Roman" w:eastAsia="宋体" w:hAnsi="Times New Roman" w:cs="Times New Roman" w:hint="eastAsia"/>
          <w:b/>
          <w:kern w:val="0"/>
          <w:sz w:val="32"/>
          <w:szCs w:val="32"/>
        </w:rPr>
        <w:lastRenderedPageBreak/>
        <w:t>制</w:t>
      </w:r>
      <w:r w:rsidRPr="007500F6">
        <w:rPr>
          <w:rFonts w:ascii="Times New Roman" w:eastAsia="宋体" w:hAnsi="Times New Roman" w:cs="Times New Roman" w:hint="eastAsia"/>
          <w:b/>
          <w:kern w:val="0"/>
          <w:sz w:val="32"/>
          <w:szCs w:val="32"/>
        </w:rPr>
        <w:t xml:space="preserve"> </w:t>
      </w:r>
      <w:r w:rsidRPr="007500F6">
        <w:rPr>
          <w:rFonts w:ascii="Times New Roman" w:eastAsia="宋体" w:hAnsi="Times New Roman" w:cs="Times New Roman" w:hint="eastAsia"/>
          <w:b/>
          <w:kern w:val="0"/>
          <w:sz w:val="32"/>
          <w:szCs w:val="32"/>
        </w:rPr>
        <w:t>定</w:t>
      </w:r>
      <w:r w:rsidRPr="007500F6">
        <w:rPr>
          <w:rFonts w:ascii="Times New Roman" w:eastAsia="宋体" w:hAnsi="Times New Roman" w:cs="Times New Roman" w:hint="eastAsia"/>
          <w:b/>
          <w:kern w:val="0"/>
          <w:sz w:val="32"/>
          <w:szCs w:val="32"/>
        </w:rPr>
        <w:t xml:space="preserve"> </w:t>
      </w:r>
      <w:r w:rsidRPr="007500F6">
        <w:rPr>
          <w:rFonts w:ascii="Times New Roman" w:eastAsia="宋体" w:hAnsi="Times New Roman" w:cs="Times New Roman" w:hint="eastAsia"/>
          <w:b/>
          <w:kern w:val="0"/>
          <w:sz w:val="32"/>
          <w:szCs w:val="32"/>
        </w:rPr>
        <w:t>说</w:t>
      </w:r>
      <w:r w:rsidRPr="007500F6">
        <w:rPr>
          <w:rFonts w:ascii="Times New Roman" w:eastAsia="宋体" w:hAnsi="Times New Roman" w:cs="Times New Roman" w:hint="eastAsia"/>
          <w:b/>
          <w:kern w:val="0"/>
          <w:sz w:val="32"/>
          <w:szCs w:val="32"/>
        </w:rPr>
        <w:t xml:space="preserve"> </w:t>
      </w:r>
      <w:r w:rsidRPr="007500F6">
        <w:rPr>
          <w:rFonts w:ascii="Times New Roman" w:eastAsia="宋体" w:hAnsi="Times New Roman" w:cs="Times New Roman" w:hint="eastAsia"/>
          <w:b/>
          <w:kern w:val="0"/>
          <w:sz w:val="32"/>
          <w:szCs w:val="32"/>
        </w:rPr>
        <w:t>明</w:t>
      </w:r>
    </w:p>
    <w:p w14:paraId="20878371" w14:textId="5C815078" w:rsidR="007500F6" w:rsidRPr="007500F6" w:rsidRDefault="007500F6" w:rsidP="007500F6">
      <w:pPr>
        <w:widowControl/>
        <w:spacing w:line="360" w:lineRule="auto"/>
        <w:ind w:firstLineChars="200" w:firstLine="480"/>
        <w:jc w:val="left"/>
        <w:rPr>
          <w:rFonts w:ascii="Times New Roman" w:eastAsia="宋体" w:hAnsi="Times New Roman" w:cs="Times New Roman"/>
          <w:kern w:val="0"/>
          <w:sz w:val="24"/>
          <w:szCs w:val="24"/>
        </w:rPr>
      </w:pPr>
      <w:r w:rsidRPr="007500F6">
        <w:rPr>
          <w:rFonts w:ascii="Times New Roman" w:eastAsia="宋体" w:hAnsi="Times New Roman" w:cs="Times New Roman" w:hint="eastAsia"/>
          <w:kern w:val="0"/>
          <w:sz w:val="24"/>
          <w:szCs w:val="24"/>
        </w:rPr>
        <w:t>本</w:t>
      </w:r>
      <w:r w:rsidR="0076033F">
        <w:rPr>
          <w:rFonts w:ascii="Times New Roman" w:eastAsia="宋体" w:hAnsi="Times New Roman" w:cs="Times New Roman" w:hint="eastAsia"/>
          <w:kern w:val="0"/>
          <w:sz w:val="24"/>
          <w:szCs w:val="24"/>
        </w:rPr>
        <w:t>标准制</w:t>
      </w:r>
      <w:r w:rsidRPr="007500F6">
        <w:rPr>
          <w:rFonts w:ascii="Times New Roman" w:eastAsia="宋体" w:hAnsi="Times New Roman" w:cs="Times New Roman" w:hint="eastAsia"/>
          <w:kern w:val="0"/>
          <w:sz w:val="24"/>
          <w:szCs w:val="24"/>
        </w:rPr>
        <w:t>定过程中，编制组进</w:t>
      </w:r>
      <w:r w:rsidRPr="0076033F">
        <w:rPr>
          <w:rFonts w:ascii="Times New Roman" w:eastAsia="宋体" w:hAnsi="Times New Roman" w:cs="Times New Roman" w:hint="eastAsia"/>
          <w:kern w:val="0"/>
          <w:sz w:val="24"/>
          <w:szCs w:val="24"/>
        </w:rPr>
        <w:t>行</w:t>
      </w:r>
      <w:proofErr w:type="gramStart"/>
      <w:r w:rsidRPr="0076033F">
        <w:rPr>
          <w:rFonts w:ascii="Times New Roman" w:eastAsia="宋体" w:hAnsi="Times New Roman" w:cs="Times New Roman" w:hint="eastAsia"/>
          <w:kern w:val="0"/>
          <w:sz w:val="24"/>
          <w:szCs w:val="24"/>
        </w:rPr>
        <w:t>了</w:t>
      </w:r>
      <w:r w:rsidR="0076033F" w:rsidRPr="0076033F">
        <w:rPr>
          <w:rFonts w:ascii="Times New Roman" w:eastAsia="宋体" w:hAnsi="Times New Roman" w:cs="Times New Roman" w:hint="eastAsia"/>
          <w:kern w:val="0"/>
          <w:sz w:val="24"/>
          <w:szCs w:val="24"/>
        </w:rPr>
        <w:t>零碳园区</w:t>
      </w:r>
      <w:proofErr w:type="gramEnd"/>
      <w:r w:rsidRPr="0076033F">
        <w:rPr>
          <w:rFonts w:ascii="Times New Roman" w:eastAsia="宋体" w:hAnsi="Times New Roman" w:cs="Times New Roman" w:hint="eastAsia"/>
          <w:kern w:val="0"/>
          <w:sz w:val="24"/>
          <w:szCs w:val="24"/>
        </w:rPr>
        <w:t>发展现状的</w:t>
      </w:r>
      <w:r w:rsidRPr="007500F6">
        <w:rPr>
          <w:rFonts w:ascii="Times New Roman" w:eastAsia="宋体" w:hAnsi="Times New Roman" w:cs="Times New Roman" w:hint="eastAsia"/>
          <w:kern w:val="0"/>
          <w:sz w:val="24"/>
          <w:szCs w:val="24"/>
        </w:rPr>
        <w:t>调查研究，总结了</w:t>
      </w:r>
      <w:proofErr w:type="gramStart"/>
      <w:r w:rsidRPr="007C7063">
        <w:rPr>
          <w:rFonts w:ascii="Times New Roman" w:eastAsia="宋体" w:hAnsi="Times New Roman" w:cs="Times New Roman" w:hint="eastAsia"/>
          <w:kern w:val="0"/>
          <w:sz w:val="24"/>
          <w:szCs w:val="24"/>
        </w:rPr>
        <w:t>我国</w:t>
      </w:r>
      <w:r w:rsidR="007C7063" w:rsidRPr="007C7063">
        <w:rPr>
          <w:rFonts w:ascii="Times New Roman" w:eastAsia="宋体" w:hAnsi="Times New Roman" w:cs="Times New Roman" w:hint="eastAsia"/>
          <w:kern w:val="0"/>
          <w:sz w:val="24"/>
          <w:szCs w:val="24"/>
        </w:rPr>
        <w:t>零碳园区</w:t>
      </w:r>
      <w:proofErr w:type="gramEnd"/>
      <w:r w:rsidRPr="007C7063">
        <w:rPr>
          <w:rFonts w:ascii="Times New Roman" w:eastAsia="宋体" w:hAnsi="Times New Roman" w:cs="Times New Roman" w:hint="eastAsia"/>
          <w:kern w:val="0"/>
          <w:sz w:val="24"/>
          <w:szCs w:val="24"/>
        </w:rPr>
        <w:t>工程建设的实践经验</w:t>
      </w:r>
      <w:r w:rsidRPr="007500F6">
        <w:rPr>
          <w:rFonts w:ascii="Times New Roman" w:eastAsia="宋体" w:hAnsi="Times New Roman" w:cs="Times New Roman" w:hint="eastAsia"/>
          <w:kern w:val="0"/>
          <w:sz w:val="24"/>
          <w:szCs w:val="24"/>
        </w:rPr>
        <w:t>，同时参考了国外先进技术法规、技术标准，通过</w:t>
      </w:r>
      <w:proofErr w:type="gramStart"/>
      <w:r w:rsidR="007C7063" w:rsidRPr="007C7063">
        <w:rPr>
          <w:rFonts w:ascii="Times New Roman" w:eastAsia="宋体" w:hAnsi="Times New Roman" w:cs="Times New Roman" w:hint="eastAsia"/>
          <w:kern w:val="0"/>
          <w:sz w:val="24"/>
          <w:szCs w:val="24"/>
        </w:rPr>
        <w:t>对零碳</w:t>
      </w:r>
      <w:r w:rsidR="007C7063">
        <w:rPr>
          <w:rFonts w:ascii="Times New Roman" w:eastAsia="宋体" w:hAnsi="Times New Roman" w:cs="Times New Roman" w:hint="eastAsia"/>
          <w:kern w:val="0"/>
          <w:sz w:val="24"/>
          <w:szCs w:val="24"/>
        </w:rPr>
        <w:t>园</w:t>
      </w:r>
      <w:r w:rsidR="007C7063" w:rsidRPr="007C7063">
        <w:rPr>
          <w:rFonts w:ascii="Times New Roman" w:eastAsia="宋体" w:hAnsi="Times New Roman" w:cs="Times New Roman" w:hint="eastAsia"/>
          <w:kern w:val="0"/>
          <w:sz w:val="24"/>
          <w:szCs w:val="24"/>
        </w:rPr>
        <w:t>区</w:t>
      </w:r>
      <w:proofErr w:type="gramEnd"/>
      <w:r w:rsidR="007C7063" w:rsidRPr="007C7063">
        <w:rPr>
          <w:rFonts w:ascii="Times New Roman" w:eastAsia="宋体" w:hAnsi="Times New Roman" w:cs="Times New Roman" w:hint="eastAsia"/>
          <w:kern w:val="0"/>
          <w:sz w:val="24"/>
          <w:szCs w:val="24"/>
        </w:rPr>
        <w:t>定义、碳排放计算边界、计算方法、技术指标的研究，取得了阶段性成果。</w:t>
      </w:r>
    </w:p>
    <w:p w14:paraId="09CA4837" w14:textId="77777777" w:rsidR="007500F6" w:rsidRPr="007500F6" w:rsidRDefault="007500F6" w:rsidP="007500F6">
      <w:pPr>
        <w:widowControl/>
        <w:spacing w:line="360" w:lineRule="auto"/>
        <w:ind w:firstLineChars="200" w:firstLine="480"/>
        <w:jc w:val="left"/>
        <w:rPr>
          <w:rFonts w:ascii="Times New Roman" w:eastAsia="宋体" w:hAnsi="Times New Roman" w:cs="Times New Roman"/>
          <w:kern w:val="0"/>
          <w:sz w:val="24"/>
          <w:szCs w:val="24"/>
        </w:rPr>
      </w:pPr>
      <w:r w:rsidRPr="007500F6">
        <w:rPr>
          <w:rFonts w:ascii="Times New Roman" w:eastAsia="宋体" w:hAnsi="Times New Roman" w:cs="Times New Roman" w:hint="eastAsia"/>
          <w:kern w:val="0"/>
          <w:sz w:val="24"/>
          <w:szCs w:val="24"/>
        </w:rPr>
        <w:t>本规程编制原则为：（</w:t>
      </w:r>
      <w:r w:rsidRPr="007500F6">
        <w:rPr>
          <w:rFonts w:ascii="Times New Roman" w:eastAsia="宋体" w:hAnsi="Times New Roman" w:cs="Times New Roman" w:hint="eastAsia"/>
          <w:kern w:val="0"/>
          <w:sz w:val="24"/>
          <w:szCs w:val="24"/>
        </w:rPr>
        <w:t>1</w:t>
      </w:r>
      <w:r w:rsidRPr="007500F6">
        <w:rPr>
          <w:rFonts w:ascii="Times New Roman" w:eastAsia="宋体" w:hAnsi="Times New Roman" w:cs="Times New Roman" w:hint="eastAsia"/>
          <w:kern w:val="0"/>
          <w:sz w:val="24"/>
          <w:szCs w:val="24"/>
        </w:rPr>
        <w:t>）科学合理、具有可操作性；（</w:t>
      </w:r>
      <w:r w:rsidRPr="007500F6">
        <w:rPr>
          <w:rFonts w:ascii="Times New Roman" w:eastAsia="宋体" w:hAnsi="Times New Roman" w:cs="Times New Roman" w:hint="eastAsia"/>
          <w:kern w:val="0"/>
          <w:sz w:val="24"/>
          <w:szCs w:val="24"/>
        </w:rPr>
        <w:t>2</w:t>
      </w:r>
      <w:r w:rsidRPr="007500F6">
        <w:rPr>
          <w:rFonts w:ascii="Times New Roman" w:eastAsia="宋体" w:hAnsi="Times New Roman" w:cs="Times New Roman" w:hint="eastAsia"/>
          <w:kern w:val="0"/>
          <w:sz w:val="24"/>
          <w:szCs w:val="24"/>
        </w:rPr>
        <w:t>）实事求是，规程使用人应严格遵守规程有关规定；（</w:t>
      </w:r>
      <w:r w:rsidRPr="007500F6">
        <w:rPr>
          <w:rFonts w:ascii="Times New Roman" w:eastAsia="宋体" w:hAnsi="Times New Roman" w:cs="Times New Roman" w:hint="eastAsia"/>
          <w:kern w:val="0"/>
          <w:sz w:val="24"/>
          <w:szCs w:val="24"/>
        </w:rPr>
        <w:t>3</w:t>
      </w:r>
      <w:r w:rsidRPr="007500F6">
        <w:rPr>
          <w:rFonts w:ascii="Times New Roman" w:eastAsia="宋体" w:hAnsi="Times New Roman" w:cs="Times New Roman" w:hint="eastAsia"/>
          <w:kern w:val="0"/>
          <w:sz w:val="24"/>
          <w:szCs w:val="24"/>
        </w:rPr>
        <w:t>）保证施工效率的同时又能保证质量等。</w:t>
      </w:r>
    </w:p>
    <w:p w14:paraId="3041285E" w14:textId="12D2CA29" w:rsidR="007500F6" w:rsidRPr="007500F6" w:rsidRDefault="007C7063" w:rsidP="007500F6">
      <w:pPr>
        <w:widowControl/>
        <w:spacing w:line="360" w:lineRule="auto"/>
        <w:ind w:firstLineChars="200" w:firstLine="480"/>
        <w:jc w:val="left"/>
        <w:rPr>
          <w:rFonts w:ascii="Times New Roman" w:eastAsia="宋体" w:hAnsi="Times New Roman" w:cs="Times New Roman"/>
          <w:kern w:val="0"/>
          <w:sz w:val="24"/>
          <w:szCs w:val="24"/>
        </w:rPr>
      </w:pPr>
      <w:r w:rsidRPr="007C7063">
        <w:rPr>
          <w:rFonts w:ascii="Times New Roman" w:eastAsia="宋体" w:hAnsi="Times New Roman" w:cs="Times New Roman" w:hint="eastAsia"/>
          <w:kern w:val="0"/>
          <w:sz w:val="24"/>
          <w:szCs w:val="24"/>
        </w:rPr>
        <w:t>关于</w:t>
      </w:r>
      <w:proofErr w:type="gramStart"/>
      <w:r w:rsidRPr="007C7063">
        <w:rPr>
          <w:rFonts w:ascii="Times New Roman" w:eastAsia="宋体" w:hAnsi="Times New Roman" w:cs="Times New Roman" w:hint="eastAsia"/>
          <w:kern w:val="0"/>
          <w:sz w:val="24"/>
          <w:szCs w:val="24"/>
        </w:rPr>
        <w:t>对零碳</w:t>
      </w:r>
      <w:r>
        <w:rPr>
          <w:rFonts w:ascii="Times New Roman" w:eastAsia="宋体" w:hAnsi="Times New Roman" w:cs="Times New Roman" w:hint="eastAsia"/>
          <w:kern w:val="0"/>
          <w:sz w:val="24"/>
          <w:szCs w:val="24"/>
        </w:rPr>
        <w:t>园</w:t>
      </w:r>
      <w:r w:rsidRPr="007C7063">
        <w:rPr>
          <w:rFonts w:ascii="Times New Roman" w:eastAsia="宋体" w:hAnsi="Times New Roman" w:cs="Times New Roman" w:hint="eastAsia"/>
          <w:kern w:val="0"/>
          <w:sz w:val="24"/>
          <w:szCs w:val="24"/>
        </w:rPr>
        <w:t>区</w:t>
      </w:r>
      <w:proofErr w:type="gramEnd"/>
      <w:r w:rsidRPr="007C7063">
        <w:rPr>
          <w:rFonts w:ascii="Times New Roman" w:eastAsia="宋体" w:hAnsi="Times New Roman" w:cs="Times New Roman" w:hint="eastAsia"/>
          <w:kern w:val="0"/>
          <w:sz w:val="24"/>
          <w:szCs w:val="24"/>
        </w:rPr>
        <w:t>定义、碳排放计算边界、计算方法、技术指标等重要问题，编制组给出了科学合理的解释说明，编制组将对其他尚需深入研究的有关问题多方取证和工程应用后对标准进行更新补充。</w:t>
      </w:r>
    </w:p>
    <w:p w14:paraId="4EB67570" w14:textId="35113F18" w:rsidR="007500F6" w:rsidRPr="007500F6" w:rsidRDefault="007500F6" w:rsidP="007500F6">
      <w:pPr>
        <w:widowControl/>
        <w:spacing w:line="360" w:lineRule="auto"/>
        <w:ind w:firstLineChars="200" w:firstLine="480"/>
        <w:jc w:val="left"/>
        <w:rPr>
          <w:rFonts w:ascii="Times New Roman" w:eastAsia="宋体" w:hAnsi="Times New Roman" w:cs="Times New Roman"/>
          <w:b/>
          <w:color w:val="0000FF"/>
          <w:kern w:val="0"/>
          <w:sz w:val="28"/>
          <w:szCs w:val="28"/>
        </w:rPr>
      </w:pPr>
      <w:r w:rsidRPr="007500F6">
        <w:rPr>
          <w:rFonts w:ascii="Times New Roman" w:eastAsia="宋体" w:hAnsi="Times New Roman" w:cs="Times New Roman" w:hint="eastAsia"/>
          <w:kern w:val="0"/>
          <w:sz w:val="24"/>
          <w:szCs w:val="24"/>
        </w:rPr>
        <w:t>为便于广大技术和管理人员在使用本</w:t>
      </w:r>
      <w:r w:rsidR="0076033F">
        <w:rPr>
          <w:rFonts w:ascii="Times New Roman" w:eastAsia="宋体" w:hAnsi="Times New Roman" w:cs="Times New Roman" w:hint="eastAsia"/>
          <w:kern w:val="0"/>
          <w:sz w:val="24"/>
          <w:szCs w:val="24"/>
        </w:rPr>
        <w:t>标准</w:t>
      </w:r>
      <w:r w:rsidRPr="007500F6">
        <w:rPr>
          <w:rFonts w:ascii="Times New Roman" w:eastAsia="宋体" w:hAnsi="Times New Roman" w:cs="Times New Roman" w:hint="eastAsia"/>
          <w:kern w:val="0"/>
          <w:sz w:val="24"/>
          <w:szCs w:val="24"/>
        </w:rPr>
        <w:t>时能正确理解和执行条款规定，</w:t>
      </w:r>
      <w:r w:rsidRPr="0076033F">
        <w:rPr>
          <w:rFonts w:ascii="Times New Roman" w:eastAsia="宋体" w:hAnsi="Times New Roman" w:cs="Times New Roman" w:hint="eastAsia"/>
          <w:kern w:val="0"/>
          <w:sz w:val="24"/>
          <w:szCs w:val="24"/>
        </w:rPr>
        <w:t>《</w:t>
      </w:r>
      <w:r w:rsidR="0076033F" w:rsidRPr="0076033F">
        <w:rPr>
          <w:rFonts w:ascii="Times New Roman" w:eastAsia="宋体" w:hAnsi="Times New Roman" w:cs="Times New Roman" w:hint="eastAsia"/>
          <w:kern w:val="0"/>
          <w:sz w:val="24"/>
          <w:szCs w:val="24"/>
        </w:rPr>
        <w:t>零碳园区评价标准</w:t>
      </w:r>
      <w:r w:rsidRPr="0076033F">
        <w:rPr>
          <w:rFonts w:ascii="Times New Roman" w:eastAsia="宋体" w:hAnsi="Times New Roman" w:cs="Times New Roman" w:hint="eastAsia"/>
          <w:kern w:val="0"/>
          <w:sz w:val="24"/>
          <w:szCs w:val="24"/>
        </w:rPr>
        <w:t>》</w:t>
      </w:r>
      <w:r w:rsidRPr="007500F6">
        <w:rPr>
          <w:rFonts w:ascii="Times New Roman" w:eastAsia="宋体" w:hAnsi="Times New Roman" w:cs="Times New Roman" w:hint="eastAsia"/>
          <w:kern w:val="0"/>
          <w:sz w:val="24"/>
          <w:szCs w:val="24"/>
        </w:rPr>
        <w:t>编制组按章、节、条顺序编制了本规程的条文说明，对条款的规定的目的、依据以及执行中需注意的有关事项等进行了说明。本条文说明不具备与标准正文及附录同等的法律效力，仅供使用者作为理解和把握标准规定的参考。</w:t>
      </w:r>
      <w:r w:rsidRPr="007500F6">
        <w:rPr>
          <w:rFonts w:ascii="Times New Roman" w:eastAsia="宋体" w:hAnsi="Times New Roman" w:cs="Times New Roman"/>
          <w:b/>
          <w:color w:val="0000FF"/>
          <w:kern w:val="0"/>
          <w:sz w:val="28"/>
          <w:szCs w:val="28"/>
        </w:rPr>
        <w:br w:type="page"/>
      </w:r>
    </w:p>
    <w:p w14:paraId="48C43AFB" w14:textId="77777777" w:rsidR="007500F6" w:rsidRPr="007500F6" w:rsidRDefault="007500F6" w:rsidP="007500F6">
      <w:pPr>
        <w:spacing w:line="360" w:lineRule="auto"/>
        <w:jc w:val="center"/>
        <w:rPr>
          <w:rFonts w:ascii="Times New Roman" w:eastAsia="宋体" w:hAnsi="Times New Roman" w:cs="Times New Roman"/>
          <w:b/>
          <w:color w:val="0000FF"/>
          <w:kern w:val="0"/>
          <w:sz w:val="28"/>
          <w:szCs w:val="28"/>
        </w:rPr>
      </w:pPr>
    </w:p>
    <w:p w14:paraId="2B177B3D" w14:textId="77777777" w:rsidR="007500F6" w:rsidRPr="007500F6" w:rsidRDefault="007500F6" w:rsidP="007500F6">
      <w:pPr>
        <w:spacing w:line="360" w:lineRule="auto"/>
        <w:jc w:val="center"/>
        <w:rPr>
          <w:rFonts w:ascii="Times New Roman" w:eastAsia="宋体" w:hAnsi="Times New Roman" w:cs="Times New Roman"/>
          <w:b/>
          <w:kern w:val="0"/>
          <w:sz w:val="28"/>
          <w:szCs w:val="28"/>
        </w:rPr>
      </w:pPr>
      <w:r w:rsidRPr="007500F6">
        <w:rPr>
          <w:rFonts w:ascii="Times New Roman" w:eastAsia="宋体" w:hAnsi="Times New Roman" w:cs="Times New Roman" w:hint="eastAsia"/>
          <w:b/>
          <w:kern w:val="0"/>
          <w:sz w:val="28"/>
          <w:szCs w:val="28"/>
        </w:rPr>
        <w:t>目</w:t>
      </w:r>
      <w:r w:rsidRPr="007500F6">
        <w:rPr>
          <w:rFonts w:ascii="Times New Roman" w:eastAsia="宋体" w:hAnsi="Times New Roman" w:cs="Times New Roman" w:hint="eastAsia"/>
          <w:b/>
          <w:kern w:val="0"/>
          <w:sz w:val="28"/>
          <w:szCs w:val="28"/>
        </w:rPr>
        <w:t xml:space="preserve"> </w:t>
      </w:r>
      <w:r w:rsidRPr="007500F6">
        <w:rPr>
          <w:rFonts w:ascii="Times New Roman" w:eastAsia="宋体" w:hAnsi="Times New Roman" w:cs="Times New Roman"/>
          <w:b/>
          <w:kern w:val="0"/>
          <w:sz w:val="28"/>
          <w:szCs w:val="28"/>
        </w:rPr>
        <w:t xml:space="preserve"> </w:t>
      </w:r>
      <w:r w:rsidRPr="007500F6">
        <w:rPr>
          <w:rFonts w:ascii="Times New Roman" w:eastAsia="宋体" w:hAnsi="Times New Roman" w:cs="Times New Roman" w:hint="eastAsia"/>
          <w:b/>
          <w:kern w:val="0"/>
          <w:sz w:val="28"/>
          <w:szCs w:val="28"/>
        </w:rPr>
        <w:t>次</w:t>
      </w:r>
    </w:p>
    <w:sdt>
      <w:sdtPr>
        <w:rPr>
          <w:lang w:val="zh-CN"/>
        </w:rPr>
        <w:id w:val="1629661726"/>
        <w:docPartObj>
          <w:docPartGallery w:val="Table of Contents"/>
          <w:docPartUnique/>
        </w:docPartObj>
      </w:sdtPr>
      <w:sdtEndPr>
        <w:rPr>
          <w:rFonts w:ascii="宋体" w:eastAsia="宋体" w:hAnsi="宋体"/>
          <w:szCs w:val="21"/>
        </w:rPr>
      </w:sdtEndPr>
      <w:sdtContent>
        <w:p w14:paraId="371F9CC4" w14:textId="3CBF0E68" w:rsidR="003F003E" w:rsidRPr="00B16B2A" w:rsidRDefault="003F003E" w:rsidP="00B16B2A">
          <w:pPr>
            <w:spacing w:line="276" w:lineRule="auto"/>
            <w:rPr>
              <w:rFonts w:ascii="宋体" w:eastAsia="宋体" w:hAnsi="宋体" w:cstheme="majorBidi"/>
              <w:noProof/>
              <w:kern w:val="0"/>
              <w:szCs w:val="21"/>
            </w:rPr>
          </w:pPr>
          <w:r w:rsidRPr="00B16B2A">
            <w:rPr>
              <w:rFonts w:ascii="宋体" w:eastAsia="宋体" w:hAnsi="宋体"/>
              <w:szCs w:val="21"/>
            </w:rPr>
            <w:fldChar w:fldCharType="begin"/>
          </w:r>
          <w:r w:rsidRPr="00B16B2A">
            <w:rPr>
              <w:rFonts w:ascii="宋体" w:eastAsia="宋体" w:hAnsi="宋体"/>
              <w:szCs w:val="21"/>
            </w:rPr>
            <w:instrText xml:space="preserve"> TOC \o "1-3" \h \z \u </w:instrText>
          </w:r>
          <w:r w:rsidRPr="00B16B2A">
            <w:rPr>
              <w:rFonts w:ascii="宋体" w:eastAsia="宋体" w:hAnsi="宋体"/>
              <w:szCs w:val="21"/>
            </w:rPr>
            <w:fldChar w:fldCharType="separate"/>
          </w:r>
        </w:p>
        <w:p w14:paraId="52CDEF28" w14:textId="2792281D" w:rsidR="003F003E" w:rsidRPr="00B16B2A" w:rsidRDefault="00000000" w:rsidP="00B16B2A">
          <w:pPr>
            <w:pStyle w:val="TOC1"/>
            <w:tabs>
              <w:tab w:val="left" w:pos="440"/>
              <w:tab w:val="right" w:leader="dot" w:pos="8296"/>
            </w:tabs>
            <w:spacing w:after="0" w:line="276" w:lineRule="auto"/>
            <w:rPr>
              <w:rFonts w:ascii="宋体" w:eastAsia="宋体" w:hAnsi="宋体" w:cstheme="minorBidi"/>
              <w:noProof/>
              <w:kern w:val="2"/>
              <w:sz w:val="21"/>
              <w:szCs w:val="21"/>
              <w14:ligatures w14:val="standardContextual"/>
            </w:rPr>
          </w:pPr>
          <w:hyperlink w:anchor="_Toc155864928" w:history="1">
            <w:r w:rsidR="003F003E" w:rsidRPr="00B16B2A">
              <w:rPr>
                <w:rStyle w:val="af0"/>
                <w:rFonts w:ascii="宋体" w:eastAsia="宋体" w:hAnsi="宋体"/>
                <w:noProof/>
                <w:sz w:val="21"/>
                <w:szCs w:val="21"/>
              </w:rPr>
              <w:t>1.</w:t>
            </w:r>
            <w:r w:rsidR="003F003E" w:rsidRPr="00B16B2A">
              <w:rPr>
                <w:rFonts w:ascii="宋体" w:eastAsia="宋体" w:hAnsi="宋体" w:cstheme="minorBidi"/>
                <w:noProof/>
                <w:kern w:val="2"/>
                <w:sz w:val="21"/>
                <w:szCs w:val="21"/>
                <w14:ligatures w14:val="standardContextual"/>
              </w:rPr>
              <w:tab/>
            </w:r>
            <w:r w:rsidR="003F003E" w:rsidRPr="00B16B2A">
              <w:rPr>
                <w:rStyle w:val="af0"/>
                <w:rFonts w:ascii="宋体" w:eastAsia="宋体" w:hAnsi="宋体"/>
                <w:noProof/>
                <w:sz w:val="21"/>
                <w:szCs w:val="21"/>
              </w:rPr>
              <w:t>总则</w:t>
            </w:r>
            <w:r w:rsidR="003F003E" w:rsidRPr="00B16B2A">
              <w:rPr>
                <w:rFonts w:ascii="宋体" w:eastAsia="宋体" w:hAnsi="宋体"/>
                <w:noProof/>
                <w:webHidden/>
                <w:sz w:val="21"/>
                <w:szCs w:val="21"/>
              </w:rPr>
              <w:tab/>
            </w:r>
            <w:r w:rsidR="003F003E" w:rsidRPr="00B16B2A">
              <w:rPr>
                <w:rFonts w:ascii="宋体" w:eastAsia="宋体" w:hAnsi="宋体"/>
                <w:noProof/>
                <w:webHidden/>
                <w:sz w:val="21"/>
                <w:szCs w:val="21"/>
              </w:rPr>
              <w:fldChar w:fldCharType="begin"/>
            </w:r>
            <w:r w:rsidR="003F003E" w:rsidRPr="00B16B2A">
              <w:rPr>
                <w:rFonts w:ascii="宋体" w:eastAsia="宋体" w:hAnsi="宋体"/>
                <w:noProof/>
                <w:webHidden/>
                <w:sz w:val="21"/>
                <w:szCs w:val="21"/>
              </w:rPr>
              <w:instrText xml:space="preserve"> PAGEREF _Toc155864928 \h </w:instrText>
            </w:r>
            <w:r w:rsidR="003F003E" w:rsidRPr="00B16B2A">
              <w:rPr>
                <w:rFonts w:ascii="宋体" w:eastAsia="宋体" w:hAnsi="宋体"/>
                <w:noProof/>
                <w:webHidden/>
                <w:sz w:val="21"/>
                <w:szCs w:val="21"/>
              </w:rPr>
            </w:r>
            <w:r w:rsidR="003F003E" w:rsidRPr="00B16B2A">
              <w:rPr>
                <w:rFonts w:ascii="宋体" w:eastAsia="宋体" w:hAnsi="宋体"/>
                <w:noProof/>
                <w:webHidden/>
                <w:sz w:val="21"/>
                <w:szCs w:val="21"/>
              </w:rPr>
              <w:fldChar w:fldCharType="separate"/>
            </w:r>
            <w:r w:rsidR="008438B3">
              <w:rPr>
                <w:rFonts w:ascii="宋体" w:eastAsia="宋体" w:hAnsi="宋体"/>
                <w:noProof/>
                <w:webHidden/>
                <w:sz w:val="21"/>
                <w:szCs w:val="21"/>
              </w:rPr>
              <w:t>25</w:t>
            </w:r>
            <w:r w:rsidR="003F003E" w:rsidRPr="00B16B2A">
              <w:rPr>
                <w:rFonts w:ascii="宋体" w:eastAsia="宋体" w:hAnsi="宋体"/>
                <w:noProof/>
                <w:webHidden/>
                <w:sz w:val="21"/>
                <w:szCs w:val="21"/>
              </w:rPr>
              <w:fldChar w:fldCharType="end"/>
            </w:r>
          </w:hyperlink>
        </w:p>
        <w:p w14:paraId="09A4A3D5" w14:textId="4A7DDB2F" w:rsidR="003F003E" w:rsidRPr="00B16B2A" w:rsidRDefault="00000000" w:rsidP="00B16B2A">
          <w:pPr>
            <w:pStyle w:val="TOC1"/>
            <w:tabs>
              <w:tab w:val="left" w:pos="440"/>
              <w:tab w:val="right" w:leader="dot" w:pos="8296"/>
            </w:tabs>
            <w:spacing w:after="0" w:line="276" w:lineRule="auto"/>
            <w:rPr>
              <w:rFonts w:ascii="宋体" w:eastAsia="宋体" w:hAnsi="宋体" w:cstheme="minorBidi"/>
              <w:noProof/>
              <w:kern w:val="2"/>
              <w:sz w:val="21"/>
              <w:szCs w:val="21"/>
              <w14:ligatures w14:val="standardContextual"/>
            </w:rPr>
          </w:pPr>
          <w:hyperlink w:anchor="_Toc155864929" w:history="1">
            <w:r w:rsidR="003F003E" w:rsidRPr="00B16B2A">
              <w:rPr>
                <w:rStyle w:val="af0"/>
                <w:rFonts w:ascii="宋体" w:eastAsia="宋体" w:hAnsi="宋体"/>
                <w:noProof/>
                <w:sz w:val="21"/>
                <w:szCs w:val="21"/>
              </w:rPr>
              <w:t>2.</w:t>
            </w:r>
            <w:r w:rsidR="003F003E" w:rsidRPr="00B16B2A">
              <w:rPr>
                <w:rFonts w:ascii="宋体" w:eastAsia="宋体" w:hAnsi="宋体" w:cstheme="minorBidi"/>
                <w:noProof/>
                <w:kern w:val="2"/>
                <w:sz w:val="21"/>
                <w:szCs w:val="21"/>
                <w14:ligatures w14:val="standardContextual"/>
              </w:rPr>
              <w:tab/>
            </w:r>
            <w:r w:rsidR="003F003E" w:rsidRPr="00B16B2A">
              <w:rPr>
                <w:rStyle w:val="af0"/>
                <w:rFonts w:ascii="宋体" w:eastAsia="宋体" w:hAnsi="宋体"/>
                <w:noProof/>
                <w:sz w:val="21"/>
                <w:szCs w:val="21"/>
              </w:rPr>
              <w:t>术语</w:t>
            </w:r>
            <w:r w:rsidR="003F003E" w:rsidRPr="00B16B2A">
              <w:rPr>
                <w:rFonts w:ascii="宋体" w:eastAsia="宋体" w:hAnsi="宋体"/>
                <w:noProof/>
                <w:webHidden/>
                <w:sz w:val="21"/>
                <w:szCs w:val="21"/>
              </w:rPr>
              <w:tab/>
            </w:r>
            <w:r w:rsidR="003F003E" w:rsidRPr="00B16B2A">
              <w:rPr>
                <w:rFonts w:ascii="宋体" w:eastAsia="宋体" w:hAnsi="宋体"/>
                <w:noProof/>
                <w:webHidden/>
                <w:sz w:val="21"/>
                <w:szCs w:val="21"/>
              </w:rPr>
              <w:fldChar w:fldCharType="begin"/>
            </w:r>
            <w:r w:rsidR="003F003E" w:rsidRPr="00B16B2A">
              <w:rPr>
                <w:rFonts w:ascii="宋体" w:eastAsia="宋体" w:hAnsi="宋体"/>
                <w:noProof/>
                <w:webHidden/>
                <w:sz w:val="21"/>
                <w:szCs w:val="21"/>
              </w:rPr>
              <w:instrText xml:space="preserve"> PAGEREF _Toc155864929 \h </w:instrText>
            </w:r>
            <w:r w:rsidR="003F003E" w:rsidRPr="00B16B2A">
              <w:rPr>
                <w:rFonts w:ascii="宋体" w:eastAsia="宋体" w:hAnsi="宋体"/>
                <w:noProof/>
                <w:webHidden/>
                <w:sz w:val="21"/>
                <w:szCs w:val="21"/>
              </w:rPr>
            </w:r>
            <w:r w:rsidR="003F003E" w:rsidRPr="00B16B2A">
              <w:rPr>
                <w:rFonts w:ascii="宋体" w:eastAsia="宋体" w:hAnsi="宋体"/>
                <w:noProof/>
                <w:webHidden/>
                <w:sz w:val="21"/>
                <w:szCs w:val="21"/>
              </w:rPr>
              <w:fldChar w:fldCharType="separate"/>
            </w:r>
            <w:r w:rsidR="008438B3">
              <w:rPr>
                <w:rFonts w:ascii="宋体" w:eastAsia="宋体" w:hAnsi="宋体"/>
                <w:noProof/>
                <w:webHidden/>
                <w:sz w:val="21"/>
                <w:szCs w:val="21"/>
              </w:rPr>
              <w:t>27</w:t>
            </w:r>
            <w:r w:rsidR="003F003E" w:rsidRPr="00B16B2A">
              <w:rPr>
                <w:rFonts w:ascii="宋体" w:eastAsia="宋体" w:hAnsi="宋体"/>
                <w:noProof/>
                <w:webHidden/>
                <w:sz w:val="21"/>
                <w:szCs w:val="21"/>
              </w:rPr>
              <w:fldChar w:fldCharType="end"/>
            </w:r>
          </w:hyperlink>
        </w:p>
        <w:p w14:paraId="0C2DE78B" w14:textId="30155CF3" w:rsidR="003F003E" w:rsidRPr="00B16B2A" w:rsidRDefault="00000000" w:rsidP="00B16B2A">
          <w:pPr>
            <w:pStyle w:val="TOC1"/>
            <w:tabs>
              <w:tab w:val="left" w:pos="440"/>
              <w:tab w:val="right" w:leader="dot" w:pos="8296"/>
            </w:tabs>
            <w:spacing w:after="0" w:line="276" w:lineRule="auto"/>
            <w:rPr>
              <w:rFonts w:ascii="宋体" w:eastAsia="宋体" w:hAnsi="宋体" w:cstheme="minorBidi"/>
              <w:noProof/>
              <w:kern w:val="2"/>
              <w:sz w:val="21"/>
              <w:szCs w:val="21"/>
              <w14:ligatures w14:val="standardContextual"/>
            </w:rPr>
          </w:pPr>
          <w:hyperlink w:anchor="_Toc155864954" w:history="1">
            <w:r w:rsidR="003F003E" w:rsidRPr="00B16B2A">
              <w:rPr>
                <w:rStyle w:val="af0"/>
                <w:rFonts w:ascii="宋体" w:eastAsia="宋体" w:hAnsi="宋体"/>
                <w:noProof/>
                <w:sz w:val="21"/>
                <w:szCs w:val="21"/>
              </w:rPr>
              <w:t>3.</w:t>
            </w:r>
            <w:r w:rsidR="003F003E" w:rsidRPr="00B16B2A">
              <w:rPr>
                <w:rFonts w:ascii="宋体" w:eastAsia="宋体" w:hAnsi="宋体" w:cstheme="minorBidi"/>
                <w:noProof/>
                <w:kern w:val="2"/>
                <w:sz w:val="21"/>
                <w:szCs w:val="21"/>
                <w14:ligatures w14:val="standardContextual"/>
              </w:rPr>
              <w:tab/>
            </w:r>
            <w:r w:rsidR="003F003E" w:rsidRPr="00B16B2A">
              <w:rPr>
                <w:rStyle w:val="af0"/>
                <w:rFonts w:ascii="宋体" w:eastAsia="宋体" w:hAnsi="宋体"/>
                <w:noProof/>
                <w:sz w:val="21"/>
                <w:szCs w:val="21"/>
              </w:rPr>
              <w:t>基本规定</w:t>
            </w:r>
            <w:r w:rsidR="003F003E" w:rsidRPr="00B16B2A">
              <w:rPr>
                <w:rFonts w:ascii="宋体" w:eastAsia="宋体" w:hAnsi="宋体"/>
                <w:noProof/>
                <w:webHidden/>
                <w:sz w:val="21"/>
                <w:szCs w:val="21"/>
              </w:rPr>
              <w:tab/>
            </w:r>
            <w:r w:rsidR="003F003E" w:rsidRPr="00B16B2A">
              <w:rPr>
                <w:rFonts w:ascii="宋体" w:eastAsia="宋体" w:hAnsi="宋体"/>
                <w:noProof/>
                <w:webHidden/>
                <w:sz w:val="21"/>
                <w:szCs w:val="21"/>
              </w:rPr>
              <w:fldChar w:fldCharType="begin"/>
            </w:r>
            <w:r w:rsidR="003F003E" w:rsidRPr="00B16B2A">
              <w:rPr>
                <w:rFonts w:ascii="宋体" w:eastAsia="宋体" w:hAnsi="宋体"/>
                <w:noProof/>
                <w:webHidden/>
                <w:sz w:val="21"/>
                <w:szCs w:val="21"/>
              </w:rPr>
              <w:instrText xml:space="preserve"> PAGEREF _Toc155864954 \h </w:instrText>
            </w:r>
            <w:r w:rsidR="003F003E" w:rsidRPr="00B16B2A">
              <w:rPr>
                <w:rFonts w:ascii="宋体" w:eastAsia="宋体" w:hAnsi="宋体"/>
                <w:noProof/>
                <w:webHidden/>
                <w:sz w:val="21"/>
                <w:szCs w:val="21"/>
              </w:rPr>
            </w:r>
            <w:r w:rsidR="003F003E" w:rsidRPr="00B16B2A">
              <w:rPr>
                <w:rFonts w:ascii="宋体" w:eastAsia="宋体" w:hAnsi="宋体"/>
                <w:noProof/>
                <w:webHidden/>
                <w:sz w:val="21"/>
                <w:szCs w:val="21"/>
              </w:rPr>
              <w:fldChar w:fldCharType="separate"/>
            </w:r>
            <w:r w:rsidR="008438B3">
              <w:rPr>
                <w:rFonts w:ascii="宋体" w:eastAsia="宋体" w:hAnsi="宋体"/>
                <w:noProof/>
                <w:webHidden/>
                <w:sz w:val="21"/>
                <w:szCs w:val="21"/>
              </w:rPr>
              <w:t>31</w:t>
            </w:r>
            <w:r w:rsidR="003F003E" w:rsidRPr="00B16B2A">
              <w:rPr>
                <w:rFonts w:ascii="宋体" w:eastAsia="宋体" w:hAnsi="宋体"/>
                <w:noProof/>
                <w:webHidden/>
                <w:sz w:val="21"/>
                <w:szCs w:val="21"/>
              </w:rPr>
              <w:fldChar w:fldCharType="end"/>
            </w:r>
          </w:hyperlink>
        </w:p>
        <w:p w14:paraId="581865B5" w14:textId="75B7A0F5" w:rsidR="003F003E" w:rsidRPr="00B16B2A" w:rsidRDefault="00000000" w:rsidP="00B16B2A">
          <w:pPr>
            <w:pStyle w:val="TOC2"/>
            <w:tabs>
              <w:tab w:val="left" w:pos="840"/>
              <w:tab w:val="right" w:leader="dot" w:pos="8296"/>
            </w:tabs>
            <w:spacing w:after="0" w:line="276" w:lineRule="auto"/>
            <w:rPr>
              <w:rFonts w:ascii="宋体" w:eastAsia="宋体" w:hAnsi="宋体" w:cstheme="minorBidi"/>
              <w:noProof/>
              <w:kern w:val="2"/>
              <w:sz w:val="21"/>
              <w:szCs w:val="21"/>
              <w14:ligatures w14:val="standardContextual"/>
            </w:rPr>
          </w:pPr>
          <w:hyperlink w:anchor="_Toc155864955" w:history="1">
            <w:r w:rsidR="003F003E" w:rsidRPr="00B16B2A">
              <w:rPr>
                <w:rStyle w:val="af0"/>
                <w:rFonts w:ascii="宋体" w:eastAsia="宋体" w:hAnsi="宋体"/>
                <w:noProof/>
                <w:sz w:val="21"/>
                <w:szCs w:val="21"/>
              </w:rPr>
              <w:t>3.1</w:t>
            </w:r>
            <w:r w:rsidR="003F003E" w:rsidRPr="00B16B2A">
              <w:rPr>
                <w:rFonts w:ascii="宋体" w:eastAsia="宋体" w:hAnsi="宋体" w:cstheme="minorBidi"/>
                <w:noProof/>
                <w:kern w:val="2"/>
                <w:sz w:val="21"/>
                <w:szCs w:val="21"/>
                <w14:ligatures w14:val="standardContextual"/>
              </w:rPr>
              <w:tab/>
            </w:r>
            <w:r w:rsidR="003F003E" w:rsidRPr="00B16B2A">
              <w:rPr>
                <w:rStyle w:val="af0"/>
                <w:rFonts w:ascii="宋体" w:eastAsia="宋体" w:hAnsi="宋体"/>
                <w:noProof/>
                <w:sz w:val="21"/>
                <w:szCs w:val="21"/>
              </w:rPr>
              <w:t>一般规定</w:t>
            </w:r>
            <w:r w:rsidR="003F003E" w:rsidRPr="00B16B2A">
              <w:rPr>
                <w:rFonts w:ascii="宋体" w:eastAsia="宋体" w:hAnsi="宋体"/>
                <w:noProof/>
                <w:webHidden/>
                <w:sz w:val="21"/>
                <w:szCs w:val="21"/>
              </w:rPr>
              <w:tab/>
            </w:r>
            <w:r w:rsidR="003F003E" w:rsidRPr="00B16B2A">
              <w:rPr>
                <w:rFonts w:ascii="宋体" w:eastAsia="宋体" w:hAnsi="宋体"/>
                <w:noProof/>
                <w:webHidden/>
                <w:sz w:val="21"/>
                <w:szCs w:val="21"/>
              </w:rPr>
              <w:fldChar w:fldCharType="begin"/>
            </w:r>
            <w:r w:rsidR="003F003E" w:rsidRPr="00B16B2A">
              <w:rPr>
                <w:rFonts w:ascii="宋体" w:eastAsia="宋体" w:hAnsi="宋体"/>
                <w:noProof/>
                <w:webHidden/>
                <w:sz w:val="21"/>
                <w:szCs w:val="21"/>
              </w:rPr>
              <w:instrText xml:space="preserve"> PAGEREF _Toc155864955 \h </w:instrText>
            </w:r>
            <w:r w:rsidR="003F003E" w:rsidRPr="00B16B2A">
              <w:rPr>
                <w:rFonts w:ascii="宋体" w:eastAsia="宋体" w:hAnsi="宋体"/>
                <w:noProof/>
                <w:webHidden/>
                <w:sz w:val="21"/>
                <w:szCs w:val="21"/>
              </w:rPr>
            </w:r>
            <w:r w:rsidR="003F003E" w:rsidRPr="00B16B2A">
              <w:rPr>
                <w:rFonts w:ascii="宋体" w:eastAsia="宋体" w:hAnsi="宋体"/>
                <w:noProof/>
                <w:webHidden/>
                <w:sz w:val="21"/>
                <w:szCs w:val="21"/>
              </w:rPr>
              <w:fldChar w:fldCharType="separate"/>
            </w:r>
            <w:r w:rsidR="008438B3">
              <w:rPr>
                <w:rFonts w:ascii="宋体" w:eastAsia="宋体" w:hAnsi="宋体"/>
                <w:noProof/>
                <w:webHidden/>
                <w:sz w:val="21"/>
                <w:szCs w:val="21"/>
              </w:rPr>
              <w:t>31</w:t>
            </w:r>
            <w:r w:rsidR="003F003E" w:rsidRPr="00B16B2A">
              <w:rPr>
                <w:rFonts w:ascii="宋体" w:eastAsia="宋体" w:hAnsi="宋体"/>
                <w:noProof/>
                <w:webHidden/>
                <w:sz w:val="21"/>
                <w:szCs w:val="21"/>
              </w:rPr>
              <w:fldChar w:fldCharType="end"/>
            </w:r>
          </w:hyperlink>
        </w:p>
        <w:p w14:paraId="4FF18E93" w14:textId="37A42BBA" w:rsidR="003F003E" w:rsidRPr="00B16B2A" w:rsidRDefault="00000000" w:rsidP="00B16B2A">
          <w:pPr>
            <w:pStyle w:val="TOC2"/>
            <w:tabs>
              <w:tab w:val="left" w:pos="840"/>
              <w:tab w:val="right" w:leader="dot" w:pos="8296"/>
            </w:tabs>
            <w:spacing w:after="0" w:line="276" w:lineRule="auto"/>
            <w:rPr>
              <w:rFonts w:ascii="宋体" w:eastAsia="宋体" w:hAnsi="宋体" w:cstheme="minorBidi"/>
              <w:noProof/>
              <w:kern w:val="2"/>
              <w:sz w:val="21"/>
              <w:szCs w:val="21"/>
              <w14:ligatures w14:val="standardContextual"/>
            </w:rPr>
          </w:pPr>
          <w:hyperlink w:anchor="_Toc155864958" w:history="1">
            <w:r w:rsidR="003F003E" w:rsidRPr="00B16B2A">
              <w:rPr>
                <w:rStyle w:val="af0"/>
                <w:rFonts w:ascii="宋体" w:eastAsia="宋体" w:hAnsi="宋体"/>
                <w:noProof/>
                <w:sz w:val="21"/>
                <w:szCs w:val="21"/>
              </w:rPr>
              <w:t>3.2</w:t>
            </w:r>
            <w:r w:rsidR="003F003E" w:rsidRPr="00B16B2A">
              <w:rPr>
                <w:rFonts w:ascii="宋体" w:eastAsia="宋体" w:hAnsi="宋体" w:cstheme="minorBidi"/>
                <w:noProof/>
                <w:kern w:val="2"/>
                <w:sz w:val="21"/>
                <w:szCs w:val="21"/>
                <w14:ligatures w14:val="standardContextual"/>
              </w:rPr>
              <w:tab/>
            </w:r>
            <w:r w:rsidR="003F003E" w:rsidRPr="00B16B2A">
              <w:rPr>
                <w:rStyle w:val="af0"/>
                <w:rFonts w:ascii="宋体" w:eastAsia="宋体" w:hAnsi="宋体"/>
                <w:noProof/>
                <w:sz w:val="21"/>
                <w:szCs w:val="21"/>
              </w:rPr>
              <w:t>评价条件</w:t>
            </w:r>
            <w:r w:rsidR="003F003E" w:rsidRPr="00B16B2A">
              <w:rPr>
                <w:rFonts w:ascii="宋体" w:eastAsia="宋体" w:hAnsi="宋体"/>
                <w:noProof/>
                <w:webHidden/>
                <w:sz w:val="21"/>
                <w:szCs w:val="21"/>
              </w:rPr>
              <w:tab/>
            </w:r>
            <w:r w:rsidR="003F003E" w:rsidRPr="00B16B2A">
              <w:rPr>
                <w:rFonts w:ascii="宋体" w:eastAsia="宋体" w:hAnsi="宋体"/>
                <w:noProof/>
                <w:webHidden/>
                <w:sz w:val="21"/>
                <w:szCs w:val="21"/>
              </w:rPr>
              <w:fldChar w:fldCharType="begin"/>
            </w:r>
            <w:r w:rsidR="003F003E" w:rsidRPr="00B16B2A">
              <w:rPr>
                <w:rFonts w:ascii="宋体" w:eastAsia="宋体" w:hAnsi="宋体"/>
                <w:noProof/>
                <w:webHidden/>
                <w:sz w:val="21"/>
                <w:szCs w:val="21"/>
              </w:rPr>
              <w:instrText xml:space="preserve"> PAGEREF _Toc155864958 \h </w:instrText>
            </w:r>
            <w:r w:rsidR="003F003E" w:rsidRPr="00B16B2A">
              <w:rPr>
                <w:rFonts w:ascii="宋体" w:eastAsia="宋体" w:hAnsi="宋体"/>
                <w:noProof/>
                <w:webHidden/>
                <w:sz w:val="21"/>
                <w:szCs w:val="21"/>
              </w:rPr>
            </w:r>
            <w:r w:rsidR="003F003E" w:rsidRPr="00B16B2A">
              <w:rPr>
                <w:rFonts w:ascii="宋体" w:eastAsia="宋体" w:hAnsi="宋体"/>
                <w:noProof/>
                <w:webHidden/>
                <w:sz w:val="21"/>
                <w:szCs w:val="21"/>
              </w:rPr>
              <w:fldChar w:fldCharType="separate"/>
            </w:r>
            <w:r w:rsidR="008438B3">
              <w:rPr>
                <w:rFonts w:ascii="宋体" w:eastAsia="宋体" w:hAnsi="宋体"/>
                <w:noProof/>
                <w:webHidden/>
                <w:sz w:val="21"/>
                <w:szCs w:val="21"/>
              </w:rPr>
              <w:t>31</w:t>
            </w:r>
            <w:r w:rsidR="003F003E" w:rsidRPr="00B16B2A">
              <w:rPr>
                <w:rFonts w:ascii="宋体" w:eastAsia="宋体" w:hAnsi="宋体"/>
                <w:noProof/>
                <w:webHidden/>
                <w:sz w:val="21"/>
                <w:szCs w:val="21"/>
              </w:rPr>
              <w:fldChar w:fldCharType="end"/>
            </w:r>
          </w:hyperlink>
        </w:p>
        <w:p w14:paraId="1A623F26" w14:textId="7E9213D6" w:rsidR="003F003E" w:rsidRPr="00B16B2A" w:rsidRDefault="00000000" w:rsidP="00B16B2A">
          <w:pPr>
            <w:pStyle w:val="TOC2"/>
            <w:tabs>
              <w:tab w:val="left" w:pos="840"/>
              <w:tab w:val="right" w:leader="dot" w:pos="8296"/>
            </w:tabs>
            <w:spacing w:after="0" w:line="276" w:lineRule="auto"/>
            <w:rPr>
              <w:rFonts w:ascii="宋体" w:eastAsia="宋体" w:hAnsi="宋体" w:cstheme="minorBidi"/>
              <w:noProof/>
              <w:kern w:val="2"/>
              <w:sz w:val="21"/>
              <w:szCs w:val="21"/>
              <w14:ligatures w14:val="standardContextual"/>
            </w:rPr>
          </w:pPr>
          <w:hyperlink w:anchor="_Toc155864962" w:history="1">
            <w:r w:rsidR="003F003E" w:rsidRPr="00B16B2A">
              <w:rPr>
                <w:rStyle w:val="af0"/>
                <w:rFonts w:ascii="宋体" w:eastAsia="宋体" w:hAnsi="宋体"/>
                <w:noProof/>
                <w:sz w:val="21"/>
                <w:szCs w:val="21"/>
              </w:rPr>
              <w:t>3.3</w:t>
            </w:r>
            <w:r w:rsidR="003F003E" w:rsidRPr="00B16B2A">
              <w:rPr>
                <w:rFonts w:ascii="宋体" w:eastAsia="宋体" w:hAnsi="宋体" w:cstheme="minorBidi"/>
                <w:noProof/>
                <w:kern w:val="2"/>
                <w:sz w:val="21"/>
                <w:szCs w:val="21"/>
                <w14:ligatures w14:val="standardContextual"/>
              </w:rPr>
              <w:tab/>
            </w:r>
            <w:r w:rsidR="003F003E" w:rsidRPr="00B16B2A">
              <w:rPr>
                <w:rStyle w:val="af0"/>
                <w:rFonts w:ascii="宋体" w:eastAsia="宋体" w:hAnsi="宋体"/>
                <w:noProof/>
                <w:sz w:val="21"/>
                <w:szCs w:val="21"/>
              </w:rPr>
              <w:t>评价方法与等级</w:t>
            </w:r>
            <w:r w:rsidR="003F003E" w:rsidRPr="00B16B2A">
              <w:rPr>
                <w:rFonts w:ascii="宋体" w:eastAsia="宋体" w:hAnsi="宋体"/>
                <w:noProof/>
                <w:webHidden/>
                <w:sz w:val="21"/>
                <w:szCs w:val="21"/>
              </w:rPr>
              <w:tab/>
            </w:r>
            <w:r w:rsidR="003F003E" w:rsidRPr="00B16B2A">
              <w:rPr>
                <w:rFonts w:ascii="宋体" w:eastAsia="宋体" w:hAnsi="宋体"/>
                <w:noProof/>
                <w:webHidden/>
                <w:sz w:val="21"/>
                <w:szCs w:val="21"/>
              </w:rPr>
              <w:fldChar w:fldCharType="begin"/>
            </w:r>
            <w:r w:rsidR="003F003E" w:rsidRPr="00B16B2A">
              <w:rPr>
                <w:rFonts w:ascii="宋体" w:eastAsia="宋体" w:hAnsi="宋体"/>
                <w:noProof/>
                <w:webHidden/>
                <w:sz w:val="21"/>
                <w:szCs w:val="21"/>
              </w:rPr>
              <w:instrText xml:space="preserve"> PAGEREF _Toc155864962 \h </w:instrText>
            </w:r>
            <w:r w:rsidR="003F003E" w:rsidRPr="00B16B2A">
              <w:rPr>
                <w:rFonts w:ascii="宋体" w:eastAsia="宋体" w:hAnsi="宋体"/>
                <w:noProof/>
                <w:webHidden/>
                <w:sz w:val="21"/>
                <w:szCs w:val="21"/>
              </w:rPr>
            </w:r>
            <w:r w:rsidR="003F003E" w:rsidRPr="00B16B2A">
              <w:rPr>
                <w:rFonts w:ascii="宋体" w:eastAsia="宋体" w:hAnsi="宋体"/>
                <w:noProof/>
                <w:webHidden/>
                <w:sz w:val="21"/>
                <w:szCs w:val="21"/>
              </w:rPr>
              <w:fldChar w:fldCharType="separate"/>
            </w:r>
            <w:r w:rsidR="008438B3">
              <w:rPr>
                <w:rFonts w:ascii="宋体" w:eastAsia="宋体" w:hAnsi="宋体"/>
                <w:noProof/>
                <w:webHidden/>
                <w:sz w:val="21"/>
                <w:szCs w:val="21"/>
              </w:rPr>
              <w:t>32</w:t>
            </w:r>
            <w:r w:rsidR="003F003E" w:rsidRPr="00B16B2A">
              <w:rPr>
                <w:rFonts w:ascii="宋体" w:eastAsia="宋体" w:hAnsi="宋体"/>
                <w:noProof/>
                <w:webHidden/>
                <w:sz w:val="21"/>
                <w:szCs w:val="21"/>
              </w:rPr>
              <w:fldChar w:fldCharType="end"/>
            </w:r>
          </w:hyperlink>
        </w:p>
        <w:p w14:paraId="493F1FBD" w14:textId="112189D7" w:rsidR="003F003E" w:rsidRPr="00B16B2A" w:rsidRDefault="00000000" w:rsidP="00B16B2A">
          <w:pPr>
            <w:pStyle w:val="TOC1"/>
            <w:tabs>
              <w:tab w:val="left" w:pos="440"/>
              <w:tab w:val="right" w:leader="dot" w:pos="8296"/>
            </w:tabs>
            <w:spacing w:after="0" w:line="276" w:lineRule="auto"/>
            <w:rPr>
              <w:rFonts w:ascii="宋体" w:eastAsia="宋体" w:hAnsi="宋体" w:cstheme="minorBidi"/>
              <w:noProof/>
              <w:kern w:val="2"/>
              <w:sz w:val="21"/>
              <w:szCs w:val="21"/>
              <w14:ligatures w14:val="standardContextual"/>
            </w:rPr>
          </w:pPr>
          <w:hyperlink w:anchor="_Toc155864967" w:history="1">
            <w:r w:rsidR="003F003E" w:rsidRPr="00B16B2A">
              <w:rPr>
                <w:rStyle w:val="af0"/>
                <w:rFonts w:ascii="宋体" w:eastAsia="宋体" w:hAnsi="宋体"/>
                <w:noProof/>
                <w:sz w:val="21"/>
                <w:szCs w:val="21"/>
              </w:rPr>
              <w:t>4.</w:t>
            </w:r>
            <w:r w:rsidR="003F003E" w:rsidRPr="00B16B2A">
              <w:rPr>
                <w:rFonts w:ascii="宋体" w:eastAsia="宋体" w:hAnsi="宋体" w:cstheme="minorBidi"/>
                <w:noProof/>
                <w:kern w:val="2"/>
                <w:sz w:val="21"/>
                <w:szCs w:val="21"/>
                <w14:ligatures w14:val="standardContextual"/>
              </w:rPr>
              <w:tab/>
            </w:r>
            <w:r w:rsidR="003F003E" w:rsidRPr="00B16B2A">
              <w:rPr>
                <w:rStyle w:val="af0"/>
                <w:rFonts w:ascii="宋体" w:eastAsia="宋体" w:hAnsi="宋体"/>
                <w:noProof/>
                <w:sz w:val="21"/>
                <w:szCs w:val="21"/>
              </w:rPr>
              <w:t>评价指标</w:t>
            </w:r>
            <w:r w:rsidR="003F003E" w:rsidRPr="00B16B2A">
              <w:rPr>
                <w:rFonts w:ascii="宋体" w:eastAsia="宋体" w:hAnsi="宋体"/>
                <w:noProof/>
                <w:webHidden/>
                <w:sz w:val="21"/>
                <w:szCs w:val="21"/>
              </w:rPr>
              <w:tab/>
            </w:r>
            <w:r w:rsidR="003F003E" w:rsidRPr="00B16B2A">
              <w:rPr>
                <w:rFonts w:ascii="宋体" w:eastAsia="宋体" w:hAnsi="宋体"/>
                <w:noProof/>
                <w:webHidden/>
                <w:sz w:val="21"/>
                <w:szCs w:val="21"/>
              </w:rPr>
              <w:fldChar w:fldCharType="begin"/>
            </w:r>
            <w:r w:rsidR="003F003E" w:rsidRPr="00B16B2A">
              <w:rPr>
                <w:rFonts w:ascii="宋体" w:eastAsia="宋体" w:hAnsi="宋体"/>
                <w:noProof/>
                <w:webHidden/>
                <w:sz w:val="21"/>
                <w:szCs w:val="21"/>
              </w:rPr>
              <w:instrText xml:space="preserve"> PAGEREF _Toc155864967 \h </w:instrText>
            </w:r>
            <w:r w:rsidR="003F003E" w:rsidRPr="00B16B2A">
              <w:rPr>
                <w:rFonts w:ascii="宋体" w:eastAsia="宋体" w:hAnsi="宋体"/>
                <w:noProof/>
                <w:webHidden/>
                <w:sz w:val="21"/>
                <w:szCs w:val="21"/>
              </w:rPr>
            </w:r>
            <w:r w:rsidR="003F003E" w:rsidRPr="00B16B2A">
              <w:rPr>
                <w:rFonts w:ascii="宋体" w:eastAsia="宋体" w:hAnsi="宋体"/>
                <w:noProof/>
                <w:webHidden/>
                <w:sz w:val="21"/>
                <w:szCs w:val="21"/>
              </w:rPr>
              <w:fldChar w:fldCharType="separate"/>
            </w:r>
            <w:r w:rsidR="008438B3">
              <w:rPr>
                <w:rFonts w:ascii="宋体" w:eastAsia="宋体" w:hAnsi="宋体"/>
                <w:noProof/>
                <w:webHidden/>
                <w:sz w:val="21"/>
                <w:szCs w:val="21"/>
              </w:rPr>
              <w:t>33</w:t>
            </w:r>
            <w:r w:rsidR="003F003E" w:rsidRPr="00B16B2A">
              <w:rPr>
                <w:rFonts w:ascii="宋体" w:eastAsia="宋体" w:hAnsi="宋体"/>
                <w:noProof/>
                <w:webHidden/>
                <w:sz w:val="21"/>
                <w:szCs w:val="21"/>
              </w:rPr>
              <w:fldChar w:fldCharType="end"/>
            </w:r>
          </w:hyperlink>
        </w:p>
        <w:p w14:paraId="15B18109" w14:textId="11153E36" w:rsidR="003F003E" w:rsidRPr="00B16B2A" w:rsidRDefault="00000000" w:rsidP="00B16B2A">
          <w:pPr>
            <w:pStyle w:val="TOC2"/>
            <w:tabs>
              <w:tab w:val="left" w:pos="840"/>
              <w:tab w:val="right" w:leader="dot" w:pos="8296"/>
            </w:tabs>
            <w:spacing w:after="0" w:line="276" w:lineRule="auto"/>
            <w:rPr>
              <w:rFonts w:ascii="宋体" w:eastAsia="宋体" w:hAnsi="宋体" w:cstheme="minorBidi"/>
              <w:noProof/>
              <w:kern w:val="2"/>
              <w:sz w:val="21"/>
              <w:szCs w:val="21"/>
              <w14:ligatures w14:val="standardContextual"/>
            </w:rPr>
          </w:pPr>
          <w:hyperlink w:anchor="_Toc155864968" w:history="1">
            <w:r w:rsidR="003F003E" w:rsidRPr="00B16B2A">
              <w:rPr>
                <w:rStyle w:val="af0"/>
                <w:rFonts w:ascii="宋体" w:eastAsia="宋体" w:hAnsi="宋体"/>
                <w:noProof/>
                <w:sz w:val="21"/>
                <w:szCs w:val="21"/>
              </w:rPr>
              <w:t>4.1</w:t>
            </w:r>
            <w:r w:rsidR="003F003E" w:rsidRPr="00B16B2A">
              <w:rPr>
                <w:rFonts w:ascii="宋体" w:eastAsia="宋体" w:hAnsi="宋体" w:cstheme="minorBidi"/>
                <w:noProof/>
                <w:kern w:val="2"/>
                <w:sz w:val="21"/>
                <w:szCs w:val="21"/>
                <w14:ligatures w14:val="standardContextual"/>
              </w:rPr>
              <w:tab/>
            </w:r>
            <w:r w:rsidR="003F003E" w:rsidRPr="00B16B2A">
              <w:rPr>
                <w:rStyle w:val="af0"/>
                <w:rFonts w:ascii="宋体" w:eastAsia="宋体" w:hAnsi="宋体"/>
                <w:noProof/>
                <w:sz w:val="21"/>
                <w:szCs w:val="21"/>
              </w:rPr>
              <w:t>非工业园区评价指标</w:t>
            </w:r>
            <w:r w:rsidR="003F003E" w:rsidRPr="00B16B2A">
              <w:rPr>
                <w:rFonts w:ascii="宋体" w:eastAsia="宋体" w:hAnsi="宋体"/>
                <w:noProof/>
                <w:webHidden/>
                <w:sz w:val="21"/>
                <w:szCs w:val="21"/>
              </w:rPr>
              <w:tab/>
            </w:r>
            <w:r w:rsidR="003F003E" w:rsidRPr="00B16B2A">
              <w:rPr>
                <w:rFonts w:ascii="宋体" w:eastAsia="宋体" w:hAnsi="宋体"/>
                <w:noProof/>
                <w:webHidden/>
                <w:sz w:val="21"/>
                <w:szCs w:val="21"/>
              </w:rPr>
              <w:fldChar w:fldCharType="begin"/>
            </w:r>
            <w:r w:rsidR="003F003E" w:rsidRPr="00B16B2A">
              <w:rPr>
                <w:rFonts w:ascii="宋体" w:eastAsia="宋体" w:hAnsi="宋体"/>
                <w:noProof/>
                <w:webHidden/>
                <w:sz w:val="21"/>
                <w:szCs w:val="21"/>
              </w:rPr>
              <w:instrText xml:space="preserve"> PAGEREF _Toc155864968 \h </w:instrText>
            </w:r>
            <w:r w:rsidR="003F003E" w:rsidRPr="00B16B2A">
              <w:rPr>
                <w:rFonts w:ascii="宋体" w:eastAsia="宋体" w:hAnsi="宋体"/>
                <w:noProof/>
                <w:webHidden/>
                <w:sz w:val="21"/>
                <w:szCs w:val="21"/>
              </w:rPr>
            </w:r>
            <w:r w:rsidR="003F003E" w:rsidRPr="00B16B2A">
              <w:rPr>
                <w:rFonts w:ascii="宋体" w:eastAsia="宋体" w:hAnsi="宋体"/>
                <w:noProof/>
                <w:webHidden/>
                <w:sz w:val="21"/>
                <w:szCs w:val="21"/>
              </w:rPr>
              <w:fldChar w:fldCharType="separate"/>
            </w:r>
            <w:r w:rsidR="008438B3">
              <w:rPr>
                <w:rFonts w:ascii="宋体" w:eastAsia="宋体" w:hAnsi="宋体"/>
                <w:noProof/>
                <w:webHidden/>
                <w:sz w:val="21"/>
                <w:szCs w:val="21"/>
              </w:rPr>
              <w:t>33</w:t>
            </w:r>
            <w:r w:rsidR="003F003E" w:rsidRPr="00B16B2A">
              <w:rPr>
                <w:rFonts w:ascii="宋体" w:eastAsia="宋体" w:hAnsi="宋体"/>
                <w:noProof/>
                <w:webHidden/>
                <w:sz w:val="21"/>
                <w:szCs w:val="21"/>
              </w:rPr>
              <w:fldChar w:fldCharType="end"/>
            </w:r>
          </w:hyperlink>
        </w:p>
        <w:p w14:paraId="55AFF4E9" w14:textId="6208B954" w:rsidR="003F003E" w:rsidRPr="00B16B2A" w:rsidRDefault="00000000" w:rsidP="00B16B2A">
          <w:pPr>
            <w:pStyle w:val="TOC2"/>
            <w:tabs>
              <w:tab w:val="left" w:pos="840"/>
              <w:tab w:val="right" w:leader="dot" w:pos="8296"/>
            </w:tabs>
            <w:spacing w:after="0" w:line="276" w:lineRule="auto"/>
            <w:rPr>
              <w:rFonts w:ascii="宋体" w:eastAsia="宋体" w:hAnsi="宋体" w:cstheme="minorBidi"/>
              <w:noProof/>
              <w:kern w:val="2"/>
              <w:sz w:val="21"/>
              <w:szCs w:val="21"/>
              <w14:ligatures w14:val="standardContextual"/>
            </w:rPr>
          </w:pPr>
          <w:hyperlink w:anchor="_Toc155864969" w:history="1">
            <w:r w:rsidR="003F003E" w:rsidRPr="00B16B2A">
              <w:rPr>
                <w:rStyle w:val="af0"/>
                <w:rFonts w:ascii="宋体" w:eastAsia="宋体" w:hAnsi="宋体"/>
                <w:noProof/>
                <w:sz w:val="21"/>
                <w:szCs w:val="21"/>
              </w:rPr>
              <w:t>4.2</w:t>
            </w:r>
            <w:r w:rsidR="003F003E" w:rsidRPr="00B16B2A">
              <w:rPr>
                <w:rFonts w:ascii="宋体" w:eastAsia="宋体" w:hAnsi="宋体" w:cstheme="minorBidi"/>
                <w:noProof/>
                <w:kern w:val="2"/>
                <w:sz w:val="21"/>
                <w:szCs w:val="21"/>
                <w14:ligatures w14:val="standardContextual"/>
              </w:rPr>
              <w:tab/>
            </w:r>
            <w:r w:rsidR="003F003E" w:rsidRPr="00B16B2A">
              <w:rPr>
                <w:rStyle w:val="af0"/>
                <w:rFonts w:ascii="宋体" w:eastAsia="宋体" w:hAnsi="宋体"/>
                <w:noProof/>
                <w:sz w:val="21"/>
                <w:szCs w:val="21"/>
              </w:rPr>
              <w:t>工业园区评价指标</w:t>
            </w:r>
            <w:r w:rsidR="003F003E" w:rsidRPr="00B16B2A">
              <w:rPr>
                <w:rFonts w:ascii="宋体" w:eastAsia="宋体" w:hAnsi="宋体"/>
                <w:noProof/>
                <w:webHidden/>
                <w:sz w:val="21"/>
                <w:szCs w:val="21"/>
              </w:rPr>
              <w:tab/>
            </w:r>
            <w:r w:rsidR="003F003E" w:rsidRPr="00B16B2A">
              <w:rPr>
                <w:rFonts w:ascii="宋体" w:eastAsia="宋体" w:hAnsi="宋体"/>
                <w:noProof/>
                <w:webHidden/>
                <w:sz w:val="21"/>
                <w:szCs w:val="21"/>
              </w:rPr>
              <w:fldChar w:fldCharType="begin"/>
            </w:r>
            <w:r w:rsidR="003F003E" w:rsidRPr="00B16B2A">
              <w:rPr>
                <w:rFonts w:ascii="宋体" w:eastAsia="宋体" w:hAnsi="宋体"/>
                <w:noProof/>
                <w:webHidden/>
                <w:sz w:val="21"/>
                <w:szCs w:val="21"/>
              </w:rPr>
              <w:instrText xml:space="preserve"> PAGEREF _Toc155864969 \h </w:instrText>
            </w:r>
            <w:r w:rsidR="003F003E" w:rsidRPr="00B16B2A">
              <w:rPr>
                <w:rFonts w:ascii="宋体" w:eastAsia="宋体" w:hAnsi="宋体"/>
                <w:noProof/>
                <w:webHidden/>
                <w:sz w:val="21"/>
                <w:szCs w:val="21"/>
              </w:rPr>
            </w:r>
            <w:r w:rsidR="003F003E" w:rsidRPr="00B16B2A">
              <w:rPr>
                <w:rFonts w:ascii="宋体" w:eastAsia="宋体" w:hAnsi="宋体"/>
                <w:noProof/>
                <w:webHidden/>
                <w:sz w:val="21"/>
                <w:szCs w:val="21"/>
              </w:rPr>
              <w:fldChar w:fldCharType="separate"/>
            </w:r>
            <w:r w:rsidR="008438B3">
              <w:rPr>
                <w:rFonts w:ascii="宋体" w:eastAsia="宋体" w:hAnsi="宋体"/>
                <w:noProof/>
                <w:webHidden/>
                <w:sz w:val="21"/>
                <w:szCs w:val="21"/>
              </w:rPr>
              <w:t>34</w:t>
            </w:r>
            <w:r w:rsidR="003F003E" w:rsidRPr="00B16B2A">
              <w:rPr>
                <w:rFonts w:ascii="宋体" w:eastAsia="宋体" w:hAnsi="宋体"/>
                <w:noProof/>
                <w:webHidden/>
                <w:sz w:val="21"/>
                <w:szCs w:val="21"/>
              </w:rPr>
              <w:fldChar w:fldCharType="end"/>
            </w:r>
          </w:hyperlink>
        </w:p>
        <w:p w14:paraId="5A5362CA" w14:textId="2DDBBDE6" w:rsidR="003F003E" w:rsidRPr="00B16B2A" w:rsidRDefault="00000000" w:rsidP="00B16B2A">
          <w:pPr>
            <w:pStyle w:val="TOC1"/>
            <w:tabs>
              <w:tab w:val="left" w:pos="440"/>
              <w:tab w:val="right" w:leader="dot" w:pos="8296"/>
            </w:tabs>
            <w:spacing w:after="0" w:line="276" w:lineRule="auto"/>
            <w:rPr>
              <w:rFonts w:ascii="宋体" w:eastAsia="宋体" w:hAnsi="宋体" w:cstheme="minorBidi"/>
              <w:noProof/>
              <w:kern w:val="2"/>
              <w:sz w:val="21"/>
              <w:szCs w:val="21"/>
              <w14:ligatures w14:val="standardContextual"/>
            </w:rPr>
          </w:pPr>
          <w:hyperlink w:anchor="_Toc155864970" w:history="1">
            <w:r w:rsidR="003F003E" w:rsidRPr="00B16B2A">
              <w:rPr>
                <w:rStyle w:val="af0"/>
                <w:rFonts w:ascii="宋体" w:eastAsia="宋体" w:hAnsi="宋体"/>
                <w:noProof/>
                <w:sz w:val="21"/>
                <w:szCs w:val="21"/>
              </w:rPr>
              <w:t>5.</w:t>
            </w:r>
            <w:r w:rsidR="003F003E" w:rsidRPr="00B16B2A">
              <w:rPr>
                <w:rFonts w:ascii="宋体" w:eastAsia="宋体" w:hAnsi="宋体" w:cstheme="minorBidi"/>
                <w:noProof/>
                <w:kern w:val="2"/>
                <w:sz w:val="21"/>
                <w:szCs w:val="21"/>
                <w14:ligatures w14:val="standardContextual"/>
              </w:rPr>
              <w:tab/>
            </w:r>
            <w:r w:rsidR="003F003E" w:rsidRPr="00B16B2A">
              <w:rPr>
                <w:rStyle w:val="af0"/>
                <w:rFonts w:ascii="宋体" w:eastAsia="宋体" w:hAnsi="宋体"/>
                <w:noProof/>
                <w:sz w:val="21"/>
                <w:szCs w:val="21"/>
              </w:rPr>
              <w:t>碳排放核算</w:t>
            </w:r>
            <w:r w:rsidR="003F003E" w:rsidRPr="00B16B2A">
              <w:rPr>
                <w:rFonts w:ascii="宋体" w:eastAsia="宋体" w:hAnsi="宋体"/>
                <w:noProof/>
                <w:webHidden/>
                <w:sz w:val="21"/>
                <w:szCs w:val="21"/>
              </w:rPr>
              <w:tab/>
            </w:r>
            <w:r w:rsidR="003F003E" w:rsidRPr="00B16B2A">
              <w:rPr>
                <w:rFonts w:ascii="宋体" w:eastAsia="宋体" w:hAnsi="宋体"/>
                <w:noProof/>
                <w:webHidden/>
                <w:sz w:val="21"/>
                <w:szCs w:val="21"/>
              </w:rPr>
              <w:fldChar w:fldCharType="begin"/>
            </w:r>
            <w:r w:rsidR="003F003E" w:rsidRPr="00B16B2A">
              <w:rPr>
                <w:rFonts w:ascii="宋体" w:eastAsia="宋体" w:hAnsi="宋体"/>
                <w:noProof/>
                <w:webHidden/>
                <w:sz w:val="21"/>
                <w:szCs w:val="21"/>
              </w:rPr>
              <w:instrText xml:space="preserve"> PAGEREF _Toc155864970 \h </w:instrText>
            </w:r>
            <w:r w:rsidR="003F003E" w:rsidRPr="00B16B2A">
              <w:rPr>
                <w:rFonts w:ascii="宋体" w:eastAsia="宋体" w:hAnsi="宋体"/>
                <w:noProof/>
                <w:webHidden/>
                <w:sz w:val="21"/>
                <w:szCs w:val="21"/>
              </w:rPr>
            </w:r>
            <w:r w:rsidR="003F003E" w:rsidRPr="00B16B2A">
              <w:rPr>
                <w:rFonts w:ascii="宋体" w:eastAsia="宋体" w:hAnsi="宋体"/>
                <w:noProof/>
                <w:webHidden/>
                <w:sz w:val="21"/>
                <w:szCs w:val="21"/>
              </w:rPr>
              <w:fldChar w:fldCharType="separate"/>
            </w:r>
            <w:r w:rsidR="008438B3">
              <w:rPr>
                <w:rFonts w:ascii="宋体" w:eastAsia="宋体" w:hAnsi="宋体"/>
                <w:noProof/>
                <w:webHidden/>
                <w:sz w:val="21"/>
                <w:szCs w:val="21"/>
              </w:rPr>
              <w:t>36</w:t>
            </w:r>
            <w:r w:rsidR="003F003E" w:rsidRPr="00B16B2A">
              <w:rPr>
                <w:rFonts w:ascii="宋体" w:eastAsia="宋体" w:hAnsi="宋体"/>
                <w:noProof/>
                <w:webHidden/>
                <w:sz w:val="21"/>
                <w:szCs w:val="21"/>
              </w:rPr>
              <w:fldChar w:fldCharType="end"/>
            </w:r>
          </w:hyperlink>
        </w:p>
        <w:p w14:paraId="4C01B88C" w14:textId="3FD30CD4" w:rsidR="003F003E" w:rsidRPr="00B16B2A" w:rsidRDefault="00000000" w:rsidP="00B16B2A">
          <w:pPr>
            <w:pStyle w:val="TOC2"/>
            <w:tabs>
              <w:tab w:val="left" w:pos="840"/>
              <w:tab w:val="right" w:leader="dot" w:pos="8296"/>
            </w:tabs>
            <w:spacing w:after="0" w:line="276" w:lineRule="auto"/>
            <w:rPr>
              <w:rFonts w:ascii="宋体" w:eastAsia="宋体" w:hAnsi="宋体" w:cstheme="minorBidi"/>
              <w:noProof/>
              <w:kern w:val="2"/>
              <w:sz w:val="21"/>
              <w:szCs w:val="21"/>
              <w14:ligatures w14:val="standardContextual"/>
            </w:rPr>
          </w:pPr>
          <w:hyperlink w:anchor="_Toc155864971" w:history="1">
            <w:r w:rsidR="003F003E" w:rsidRPr="00B16B2A">
              <w:rPr>
                <w:rStyle w:val="af0"/>
                <w:rFonts w:ascii="宋体" w:eastAsia="宋体" w:hAnsi="宋体"/>
                <w:noProof/>
                <w:sz w:val="21"/>
                <w:szCs w:val="21"/>
              </w:rPr>
              <w:t>5.1</w:t>
            </w:r>
            <w:r w:rsidR="003F003E" w:rsidRPr="00B16B2A">
              <w:rPr>
                <w:rFonts w:ascii="宋体" w:eastAsia="宋体" w:hAnsi="宋体" w:cstheme="minorBidi"/>
                <w:noProof/>
                <w:kern w:val="2"/>
                <w:sz w:val="21"/>
                <w:szCs w:val="21"/>
                <w14:ligatures w14:val="standardContextual"/>
              </w:rPr>
              <w:tab/>
            </w:r>
            <w:r w:rsidR="003F003E" w:rsidRPr="00B16B2A">
              <w:rPr>
                <w:rStyle w:val="af0"/>
                <w:rFonts w:ascii="宋体" w:eastAsia="宋体" w:hAnsi="宋体"/>
                <w:noProof/>
                <w:sz w:val="21"/>
                <w:szCs w:val="21"/>
              </w:rPr>
              <w:t>设计阶段碳排放计算</w:t>
            </w:r>
            <w:r w:rsidR="003F003E" w:rsidRPr="00B16B2A">
              <w:rPr>
                <w:rFonts w:ascii="宋体" w:eastAsia="宋体" w:hAnsi="宋体"/>
                <w:noProof/>
                <w:webHidden/>
                <w:sz w:val="21"/>
                <w:szCs w:val="21"/>
              </w:rPr>
              <w:tab/>
            </w:r>
            <w:r w:rsidR="003F003E" w:rsidRPr="00B16B2A">
              <w:rPr>
                <w:rFonts w:ascii="宋体" w:eastAsia="宋体" w:hAnsi="宋体"/>
                <w:noProof/>
                <w:webHidden/>
                <w:sz w:val="21"/>
                <w:szCs w:val="21"/>
              </w:rPr>
              <w:fldChar w:fldCharType="begin"/>
            </w:r>
            <w:r w:rsidR="003F003E" w:rsidRPr="00B16B2A">
              <w:rPr>
                <w:rFonts w:ascii="宋体" w:eastAsia="宋体" w:hAnsi="宋体"/>
                <w:noProof/>
                <w:webHidden/>
                <w:sz w:val="21"/>
                <w:szCs w:val="21"/>
              </w:rPr>
              <w:instrText xml:space="preserve"> PAGEREF _Toc155864971 \h </w:instrText>
            </w:r>
            <w:r w:rsidR="003F003E" w:rsidRPr="00B16B2A">
              <w:rPr>
                <w:rFonts w:ascii="宋体" w:eastAsia="宋体" w:hAnsi="宋体"/>
                <w:noProof/>
                <w:webHidden/>
                <w:sz w:val="21"/>
                <w:szCs w:val="21"/>
              </w:rPr>
            </w:r>
            <w:r w:rsidR="003F003E" w:rsidRPr="00B16B2A">
              <w:rPr>
                <w:rFonts w:ascii="宋体" w:eastAsia="宋体" w:hAnsi="宋体"/>
                <w:noProof/>
                <w:webHidden/>
                <w:sz w:val="21"/>
                <w:szCs w:val="21"/>
              </w:rPr>
              <w:fldChar w:fldCharType="separate"/>
            </w:r>
            <w:r w:rsidR="008438B3">
              <w:rPr>
                <w:rFonts w:ascii="宋体" w:eastAsia="宋体" w:hAnsi="宋体"/>
                <w:noProof/>
                <w:webHidden/>
                <w:sz w:val="21"/>
                <w:szCs w:val="21"/>
              </w:rPr>
              <w:t>36</w:t>
            </w:r>
            <w:r w:rsidR="003F003E" w:rsidRPr="00B16B2A">
              <w:rPr>
                <w:rFonts w:ascii="宋体" w:eastAsia="宋体" w:hAnsi="宋体"/>
                <w:noProof/>
                <w:webHidden/>
                <w:sz w:val="21"/>
                <w:szCs w:val="21"/>
              </w:rPr>
              <w:fldChar w:fldCharType="end"/>
            </w:r>
          </w:hyperlink>
        </w:p>
        <w:p w14:paraId="3F3AE2EA" w14:textId="7C785D6E" w:rsidR="003F003E" w:rsidRPr="00B16B2A" w:rsidRDefault="00000000" w:rsidP="00B16B2A">
          <w:pPr>
            <w:pStyle w:val="TOC2"/>
            <w:tabs>
              <w:tab w:val="left" w:pos="840"/>
              <w:tab w:val="right" w:leader="dot" w:pos="8296"/>
            </w:tabs>
            <w:spacing w:after="0" w:line="276" w:lineRule="auto"/>
            <w:rPr>
              <w:rFonts w:ascii="宋体" w:eastAsia="宋体" w:hAnsi="宋体" w:cstheme="minorBidi"/>
              <w:noProof/>
              <w:kern w:val="2"/>
              <w:sz w:val="21"/>
              <w:szCs w:val="21"/>
              <w14:ligatures w14:val="standardContextual"/>
            </w:rPr>
          </w:pPr>
          <w:hyperlink w:anchor="_Toc155864975" w:history="1">
            <w:r w:rsidR="003F003E" w:rsidRPr="00B16B2A">
              <w:rPr>
                <w:rStyle w:val="af0"/>
                <w:rFonts w:ascii="宋体" w:eastAsia="宋体" w:hAnsi="宋体"/>
                <w:noProof/>
                <w:sz w:val="21"/>
                <w:szCs w:val="21"/>
              </w:rPr>
              <w:t>5.2</w:t>
            </w:r>
            <w:r w:rsidR="003F003E" w:rsidRPr="00B16B2A">
              <w:rPr>
                <w:rFonts w:ascii="宋体" w:eastAsia="宋体" w:hAnsi="宋体" w:cstheme="minorBidi"/>
                <w:noProof/>
                <w:kern w:val="2"/>
                <w:sz w:val="21"/>
                <w:szCs w:val="21"/>
                <w14:ligatures w14:val="standardContextual"/>
              </w:rPr>
              <w:tab/>
            </w:r>
            <w:r w:rsidR="003F003E" w:rsidRPr="00B16B2A">
              <w:rPr>
                <w:rStyle w:val="af0"/>
                <w:rFonts w:ascii="宋体" w:eastAsia="宋体" w:hAnsi="宋体"/>
                <w:noProof/>
                <w:sz w:val="21"/>
                <w:szCs w:val="21"/>
              </w:rPr>
              <w:t>运行阶段碳排放核算</w:t>
            </w:r>
            <w:r w:rsidR="003F003E" w:rsidRPr="00B16B2A">
              <w:rPr>
                <w:rFonts w:ascii="宋体" w:eastAsia="宋体" w:hAnsi="宋体"/>
                <w:noProof/>
                <w:webHidden/>
                <w:sz w:val="21"/>
                <w:szCs w:val="21"/>
              </w:rPr>
              <w:tab/>
            </w:r>
            <w:r w:rsidR="003F003E" w:rsidRPr="00B16B2A">
              <w:rPr>
                <w:rFonts w:ascii="宋体" w:eastAsia="宋体" w:hAnsi="宋体"/>
                <w:noProof/>
                <w:webHidden/>
                <w:sz w:val="21"/>
                <w:szCs w:val="21"/>
              </w:rPr>
              <w:fldChar w:fldCharType="begin"/>
            </w:r>
            <w:r w:rsidR="003F003E" w:rsidRPr="00B16B2A">
              <w:rPr>
                <w:rFonts w:ascii="宋体" w:eastAsia="宋体" w:hAnsi="宋体"/>
                <w:noProof/>
                <w:webHidden/>
                <w:sz w:val="21"/>
                <w:szCs w:val="21"/>
              </w:rPr>
              <w:instrText xml:space="preserve"> PAGEREF _Toc155864975 \h </w:instrText>
            </w:r>
            <w:r w:rsidR="003F003E" w:rsidRPr="00B16B2A">
              <w:rPr>
                <w:rFonts w:ascii="宋体" w:eastAsia="宋体" w:hAnsi="宋体"/>
                <w:noProof/>
                <w:webHidden/>
                <w:sz w:val="21"/>
                <w:szCs w:val="21"/>
              </w:rPr>
            </w:r>
            <w:r w:rsidR="003F003E" w:rsidRPr="00B16B2A">
              <w:rPr>
                <w:rFonts w:ascii="宋体" w:eastAsia="宋体" w:hAnsi="宋体"/>
                <w:noProof/>
                <w:webHidden/>
                <w:sz w:val="21"/>
                <w:szCs w:val="21"/>
              </w:rPr>
              <w:fldChar w:fldCharType="separate"/>
            </w:r>
            <w:r w:rsidR="008438B3">
              <w:rPr>
                <w:rFonts w:ascii="宋体" w:eastAsia="宋体" w:hAnsi="宋体"/>
                <w:noProof/>
                <w:webHidden/>
                <w:sz w:val="21"/>
                <w:szCs w:val="21"/>
              </w:rPr>
              <w:t>36</w:t>
            </w:r>
            <w:r w:rsidR="003F003E" w:rsidRPr="00B16B2A">
              <w:rPr>
                <w:rFonts w:ascii="宋体" w:eastAsia="宋体" w:hAnsi="宋体"/>
                <w:noProof/>
                <w:webHidden/>
                <w:sz w:val="21"/>
                <w:szCs w:val="21"/>
              </w:rPr>
              <w:fldChar w:fldCharType="end"/>
            </w:r>
          </w:hyperlink>
        </w:p>
        <w:p w14:paraId="1FF54518" w14:textId="50A2DF43" w:rsidR="003F003E" w:rsidRPr="00B16B2A" w:rsidRDefault="00000000" w:rsidP="00B16B2A">
          <w:pPr>
            <w:pStyle w:val="TOC1"/>
            <w:tabs>
              <w:tab w:val="left" w:pos="440"/>
              <w:tab w:val="right" w:leader="dot" w:pos="8296"/>
            </w:tabs>
            <w:spacing w:after="0" w:line="276" w:lineRule="auto"/>
            <w:rPr>
              <w:rFonts w:ascii="宋体" w:eastAsia="宋体" w:hAnsi="宋体" w:cstheme="minorBidi"/>
              <w:noProof/>
              <w:kern w:val="2"/>
              <w:sz w:val="21"/>
              <w:szCs w:val="21"/>
              <w14:ligatures w14:val="standardContextual"/>
            </w:rPr>
          </w:pPr>
          <w:hyperlink w:anchor="_Toc155864979" w:history="1">
            <w:r w:rsidR="003F003E" w:rsidRPr="00B16B2A">
              <w:rPr>
                <w:rStyle w:val="af0"/>
                <w:rFonts w:ascii="宋体" w:eastAsia="宋体" w:hAnsi="宋体"/>
                <w:noProof/>
                <w:sz w:val="21"/>
                <w:szCs w:val="21"/>
              </w:rPr>
              <w:t>6.</w:t>
            </w:r>
            <w:r w:rsidR="003F003E" w:rsidRPr="00B16B2A">
              <w:rPr>
                <w:rFonts w:ascii="宋体" w:eastAsia="宋体" w:hAnsi="宋体" w:cstheme="minorBidi"/>
                <w:noProof/>
                <w:kern w:val="2"/>
                <w:sz w:val="21"/>
                <w:szCs w:val="21"/>
                <w14:ligatures w14:val="standardContextual"/>
              </w:rPr>
              <w:tab/>
            </w:r>
            <w:r w:rsidR="003F003E" w:rsidRPr="00B16B2A">
              <w:rPr>
                <w:rStyle w:val="af0"/>
                <w:rFonts w:ascii="宋体" w:eastAsia="宋体" w:hAnsi="宋体"/>
                <w:noProof/>
                <w:sz w:val="21"/>
                <w:szCs w:val="21"/>
              </w:rPr>
              <w:t>检测与监测</w:t>
            </w:r>
            <w:r w:rsidR="003F003E" w:rsidRPr="00B16B2A">
              <w:rPr>
                <w:rFonts w:ascii="宋体" w:eastAsia="宋体" w:hAnsi="宋体"/>
                <w:noProof/>
                <w:webHidden/>
                <w:sz w:val="21"/>
                <w:szCs w:val="21"/>
              </w:rPr>
              <w:tab/>
            </w:r>
            <w:r w:rsidR="003F003E" w:rsidRPr="00B16B2A">
              <w:rPr>
                <w:rFonts w:ascii="宋体" w:eastAsia="宋体" w:hAnsi="宋体"/>
                <w:noProof/>
                <w:webHidden/>
                <w:sz w:val="21"/>
                <w:szCs w:val="21"/>
              </w:rPr>
              <w:fldChar w:fldCharType="begin"/>
            </w:r>
            <w:r w:rsidR="003F003E" w:rsidRPr="00B16B2A">
              <w:rPr>
                <w:rFonts w:ascii="宋体" w:eastAsia="宋体" w:hAnsi="宋体"/>
                <w:noProof/>
                <w:webHidden/>
                <w:sz w:val="21"/>
                <w:szCs w:val="21"/>
              </w:rPr>
              <w:instrText xml:space="preserve"> PAGEREF _Toc155864979 \h </w:instrText>
            </w:r>
            <w:r w:rsidR="003F003E" w:rsidRPr="00B16B2A">
              <w:rPr>
                <w:rFonts w:ascii="宋体" w:eastAsia="宋体" w:hAnsi="宋体"/>
                <w:noProof/>
                <w:webHidden/>
                <w:sz w:val="21"/>
                <w:szCs w:val="21"/>
              </w:rPr>
            </w:r>
            <w:r w:rsidR="003F003E" w:rsidRPr="00B16B2A">
              <w:rPr>
                <w:rFonts w:ascii="宋体" w:eastAsia="宋体" w:hAnsi="宋体"/>
                <w:noProof/>
                <w:webHidden/>
                <w:sz w:val="21"/>
                <w:szCs w:val="21"/>
              </w:rPr>
              <w:fldChar w:fldCharType="separate"/>
            </w:r>
            <w:r w:rsidR="008438B3">
              <w:rPr>
                <w:rFonts w:ascii="宋体" w:eastAsia="宋体" w:hAnsi="宋体"/>
                <w:noProof/>
                <w:webHidden/>
                <w:sz w:val="21"/>
                <w:szCs w:val="21"/>
              </w:rPr>
              <w:t>37</w:t>
            </w:r>
            <w:r w:rsidR="003F003E" w:rsidRPr="00B16B2A">
              <w:rPr>
                <w:rFonts w:ascii="宋体" w:eastAsia="宋体" w:hAnsi="宋体"/>
                <w:noProof/>
                <w:webHidden/>
                <w:sz w:val="21"/>
                <w:szCs w:val="21"/>
              </w:rPr>
              <w:fldChar w:fldCharType="end"/>
            </w:r>
          </w:hyperlink>
        </w:p>
        <w:p w14:paraId="1F686D3B" w14:textId="4750866D" w:rsidR="003F003E" w:rsidRPr="00B16B2A" w:rsidRDefault="00000000" w:rsidP="00B16B2A">
          <w:pPr>
            <w:pStyle w:val="TOC2"/>
            <w:tabs>
              <w:tab w:val="left" w:pos="840"/>
              <w:tab w:val="right" w:leader="dot" w:pos="8296"/>
            </w:tabs>
            <w:spacing w:after="0" w:line="276" w:lineRule="auto"/>
            <w:rPr>
              <w:rFonts w:ascii="宋体" w:eastAsia="宋体" w:hAnsi="宋体" w:cstheme="minorBidi"/>
              <w:noProof/>
              <w:kern w:val="2"/>
              <w:sz w:val="21"/>
              <w:szCs w:val="21"/>
              <w14:ligatures w14:val="standardContextual"/>
            </w:rPr>
          </w:pPr>
          <w:hyperlink w:anchor="_Toc155864980" w:history="1">
            <w:r w:rsidR="003F003E" w:rsidRPr="00B16B2A">
              <w:rPr>
                <w:rStyle w:val="af0"/>
                <w:rFonts w:ascii="宋体" w:eastAsia="宋体" w:hAnsi="宋体"/>
                <w:noProof/>
                <w:sz w:val="21"/>
                <w:szCs w:val="21"/>
              </w:rPr>
              <w:t>6.1</w:t>
            </w:r>
            <w:r w:rsidR="003F003E" w:rsidRPr="00B16B2A">
              <w:rPr>
                <w:rFonts w:ascii="宋体" w:eastAsia="宋体" w:hAnsi="宋体" w:cstheme="minorBidi"/>
                <w:noProof/>
                <w:kern w:val="2"/>
                <w:sz w:val="21"/>
                <w:szCs w:val="21"/>
                <w14:ligatures w14:val="standardContextual"/>
              </w:rPr>
              <w:tab/>
            </w:r>
            <w:r w:rsidR="003F003E" w:rsidRPr="00B16B2A">
              <w:rPr>
                <w:rStyle w:val="af0"/>
                <w:rFonts w:ascii="宋体" w:eastAsia="宋体" w:hAnsi="宋体"/>
                <w:noProof/>
                <w:sz w:val="21"/>
                <w:szCs w:val="21"/>
              </w:rPr>
              <w:t>检测</w:t>
            </w:r>
            <w:r w:rsidR="003F003E" w:rsidRPr="00B16B2A">
              <w:rPr>
                <w:rFonts w:ascii="宋体" w:eastAsia="宋体" w:hAnsi="宋体"/>
                <w:noProof/>
                <w:webHidden/>
                <w:sz w:val="21"/>
                <w:szCs w:val="21"/>
              </w:rPr>
              <w:tab/>
            </w:r>
            <w:r w:rsidR="003F003E" w:rsidRPr="00B16B2A">
              <w:rPr>
                <w:rFonts w:ascii="宋体" w:eastAsia="宋体" w:hAnsi="宋体"/>
                <w:noProof/>
                <w:webHidden/>
                <w:sz w:val="21"/>
                <w:szCs w:val="21"/>
              </w:rPr>
              <w:fldChar w:fldCharType="begin"/>
            </w:r>
            <w:r w:rsidR="003F003E" w:rsidRPr="00B16B2A">
              <w:rPr>
                <w:rFonts w:ascii="宋体" w:eastAsia="宋体" w:hAnsi="宋体"/>
                <w:noProof/>
                <w:webHidden/>
                <w:sz w:val="21"/>
                <w:szCs w:val="21"/>
              </w:rPr>
              <w:instrText xml:space="preserve"> PAGEREF _Toc155864980 \h </w:instrText>
            </w:r>
            <w:r w:rsidR="003F003E" w:rsidRPr="00B16B2A">
              <w:rPr>
                <w:rFonts w:ascii="宋体" w:eastAsia="宋体" w:hAnsi="宋体"/>
                <w:noProof/>
                <w:webHidden/>
                <w:sz w:val="21"/>
                <w:szCs w:val="21"/>
              </w:rPr>
            </w:r>
            <w:r w:rsidR="003F003E" w:rsidRPr="00B16B2A">
              <w:rPr>
                <w:rFonts w:ascii="宋体" w:eastAsia="宋体" w:hAnsi="宋体"/>
                <w:noProof/>
                <w:webHidden/>
                <w:sz w:val="21"/>
                <w:szCs w:val="21"/>
              </w:rPr>
              <w:fldChar w:fldCharType="separate"/>
            </w:r>
            <w:r w:rsidR="008438B3">
              <w:rPr>
                <w:rFonts w:ascii="宋体" w:eastAsia="宋体" w:hAnsi="宋体"/>
                <w:noProof/>
                <w:webHidden/>
                <w:sz w:val="21"/>
                <w:szCs w:val="21"/>
              </w:rPr>
              <w:t>37</w:t>
            </w:r>
            <w:r w:rsidR="003F003E" w:rsidRPr="00B16B2A">
              <w:rPr>
                <w:rFonts w:ascii="宋体" w:eastAsia="宋体" w:hAnsi="宋体"/>
                <w:noProof/>
                <w:webHidden/>
                <w:sz w:val="21"/>
                <w:szCs w:val="21"/>
              </w:rPr>
              <w:fldChar w:fldCharType="end"/>
            </w:r>
          </w:hyperlink>
        </w:p>
        <w:p w14:paraId="3BBB8B7C" w14:textId="35DE7797" w:rsidR="003F003E" w:rsidRPr="00B16B2A" w:rsidRDefault="00000000" w:rsidP="00B16B2A">
          <w:pPr>
            <w:pStyle w:val="TOC2"/>
            <w:tabs>
              <w:tab w:val="left" w:pos="840"/>
              <w:tab w:val="right" w:leader="dot" w:pos="8296"/>
            </w:tabs>
            <w:spacing w:after="0" w:line="276" w:lineRule="auto"/>
            <w:rPr>
              <w:rFonts w:ascii="宋体" w:eastAsia="宋体" w:hAnsi="宋体" w:cstheme="minorBidi"/>
              <w:noProof/>
              <w:kern w:val="2"/>
              <w:sz w:val="21"/>
              <w:szCs w:val="21"/>
              <w14:ligatures w14:val="standardContextual"/>
            </w:rPr>
          </w:pPr>
          <w:hyperlink w:anchor="_Toc155864984" w:history="1">
            <w:r w:rsidR="003F003E" w:rsidRPr="00B16B2A">
              <w:rPr>
                <w:rStyle w:val="af0"/>
                <w:rFonts w:ascii="宋体" w:eastAsia="宋体" w:hAnsi="宋体"/>
                <w:noProof/>
                <w:sz w:val="21"/>
                <w:szCs w:val="21"/>
              </w:rPr>
              <w:t>6.2</w:t>
            </w:r>
            <w:r w:rsidR="003F003E" w:rsidRPr="00B16B2A">
              <w:rPr>
                <w:rFonts w:ascii="宋体" w:eastAsia="宋体" w:hAnsi="宋体" w:cstheme="minorBidi"/>
                <w:noProof/>
                <w:kern w:val="2"/>
                <w:sz w:val="21"/>
                <w:szCs w:val="21"/>
                <w14:ligatures w14:val="standardContextual"/>
              </w:rPr>
              <w:tab/>
            </w:r>
            <w:r w:rsidR="003F003E" w:rsidRPr="00B16B2A">
              <w:rPr>
                <w:rStyle w:val="af0"/>
                <w:rFonts w:ascii="宋体" w:eastAsia="宋体" w:hAnsi="宋体"/>
                <w:noProof/>
                <w:sz w:val="21"/>
                <w:szCs w:val="21"/>
              </w:rPr>
              <w:t>监测</w:t>
            </w:r>
            <w:r w:rsidR="003F003E" w:rsidRPr="00B16B2A">
              <w:rPr>
                <w:rFonts w:ascii="宋体" w:eastAsia="宋体" w:hAnsi="宋体"/>
                <w:noProof/>
                <w:webHidden/>
                <w:sz w:val="21"/>
                <w:szCs w:val="21"/>
              </w:rPr>
              <w:tab/>
            </w:r>
            <w:r w:rsidR="003F003E" w:rsidRPr="00B16B2A">
              <w:rPr>
                <w:rFonts w:ascii="宋体" w:eastAsia="宋体" w:hAnsi="宋体"/>
                <w:noProof/>
                <w:webHidden/>
                <w:sz w:val="21"/>
                <w:szCs w:val="21"/>
              </w:rPr>
              <w:fldChar w:fldCharType="begin"/>
            </w:r>
            <w:r w:rsidR="003F003E" w:rsidRPr="00B16B2A">
              <w:rPr>
                <w:rFonts w:ascii="宋体" w:eastAsia="宋体" w:hAnsi="宋体"/>
                <w:noProof/>
                <w:webHidden/>
                <w:sz w:val="21"/>
                <w:szCs w:val="21"/>
              </w:rPr>
              <w:instrText xml:space="preserve"> PAGEREF _Toc155864984 \h </w:instrText>
            </w:r>
            <w:r w:rsidR="003F003E" w:rsidRPr="00B16B2A">
              <w:rPr>
                <w:rFonts w:ascii="宋体" w:eastAsia="宋体" w:hAnsi="宋体"/>
                <w:noProof/>
                <w:webHidden/>
                <w:sz w:val="21"/>
                <w:szCs w:val="21"/>
              </w:rPr>
            </w:r>
            <w:r w:rsidR="003F003E" w:rsidRPr="00B16B2A">
              <w:rPr>
                <w:rFonts w:ascii="宋体" w:eastAsia="宋体" w:hAnsi="宋体"/>
                <w:noProof/>
                <w:webHidden/>
                <w:sz w:val="21"/>
                <w:szCs w:val="21"/>
              </w:rPr>
              <w:fldChar w:fldCharType="separate"/>
            </w:r>
            <w:r w:rsidR="008438B3">
              <w:rPr>
                <w:rFonts w:ascii="宋体" w:eastAsia="宋体" w:hAnsi="宋体"/>
                <w:noProof/>
                <w:webHidden/>
                <w:sz w:val="21"/>
                <w:szCs w:val="21"/>
              </w:rPr>
              <w:t>38</w:t>
            </w:r>
            <w:r w:rsidR="003F003E" w:rsidRPr="00B16B2A">
              <w:rPr>
                <w:rFonts w:ascii="宋体" w:eastAsia="宋体" w:hAnsi="宋体"/>
                <w:noProof/>
                <w:webHidden/>
                <w:sz w:val="21"/>
                <w:szCs w:val="21"/>
              </w:rPr>
              <w:fldChar w:fldCharType="end"/>
            </w:r>
          </w:hyperlink>
        </w:p>
        <w:p w14:paraId="0F59A99C" w14:textId="0EE9711D" w:rsidR="003F003E" w:rsidRPr="00B16B2A" w:rsidRDefault="00000000" w:rsidP="00B16B2A">
          <w:pPr>
            <w:pStyle w:val="TOC1"/>
            <w:tabs>
              <w:tab w:val="left" w:pos="440"/>
              <w:tab w:val="right" w:leader="dot" w:pos="8296"/>
            </w:tabs>
            <w:spacing w:after="0" w:line="276" w:lineRule="auto"/>
            <w:rPr>
              <w:rFonts w:ascii="宋体" w:eastAsia="宋体" w:hAnsi="宋体" w:cstheme="minorBidi"/>
              <w:noProof/>
              <w:kern w:val="2"/>
              <w:sz w:val="21"/>
              <w:szCs w:val="21"/>
              <w14:ligatures w14:val="standardContextual"/>
            </w:rPr>
          </w:pPr>
          <w:hyperlink w:anchor="_Toc155864988" w:history="1">
            <w:r w:rsidR="003F003E" w:rsidRPr="00B16B2A">
              <w:rPr>
                <w:rStyle w:val="af0"/>
                <w:rFonts w:ascii="宋体" w:eastAsia="宋体" w:hAnsi="宋体"/>
                <w:noProof/>
                <w:sz w:val="21"/>
                <w:szCs w:val="21"/>
              </w:rPr>
              <w:t>7.</w:t>
            </w:r>
            <w:r w:rsidR="003F003E" w:rsidRPr="00B16B2A">
              <w:rPr>
                <w:rFonts w:ascii="宋体" w:eastAsia="宋体" w:hAnsi="宋体" w:cstheme="minorBidi"/>
                <w:noProof/>
                <w:kern w:val="2"/>
                <w:sz w:val="21"/>
                <w:szCs w:val="21"/>
                <w14:ligatures w14:val="standardContextual"/>
              </w:rPr>
              <w:tab/>
            </w:r>
            <w:r w:rsidR="003F003E" w:rsidRPr="00B16B2A">
              <w:rPr>
                <w:rStyle w:val="af0"/>
                <w:rFonts w:ascii="宋体" w:eastAsia="宋体" w:hAnsi="宋体"/>
                <w:noProof/>
                <w:sz w:val="21"/>
                <w:szCs w:val="21"/>
              </w:rPr>
              <w:t>评价</w:t>
            </w:r>
            <w:r w:rsidR="003F003E" w:rsidRPr="00B16B2A">
              <w:rPr>
                <w:rFonts w:ascii="宋体" w:eastAsia="宋体" w:hAnsi="宋体"/>
                <w:noProof/>
                <w:webHidden/>
                <w:sz w:val="21"/>
                <w:szCs w:val="21"/>
              </w:rPr>
              <w:tab/>
            </w:r>
            <w:r w:rsidR="003F003E" w:rsidRPr="00B16B2A">
              <w:rPr>
                <w:rFonts w:ascii="宋体" w:eastAsia="宋体" w:hAnsi="宋体"/>
                <w:noProof/>
                <w:webHidden/>
                <w:sz w:val="21"/>
                <w:szCs w:val="21"/>
              </w:rPr>
              <w:fldChar w:fldCharType="begin"/>
            </w:r>
            <w:r w:rsidR="003F003E" w:rsidRPr="00B16B2A">
              <w:rPr>
                <w:rFonts w:ascii="宋体" w:eastAsia="宋体" w:hAnsi="宋体"/>
                <w:noProof/>
                <w:webHidden/>
                <w:sz w:val="21"/>
                <w:szCs w:val="21"/>
              </w:rPr>
              <w:instrText xml:space="preserve"> PAGEREF _Toc155864988 \h </w:instrText>
            </w:r>
            <w:r w:rsidR="003F003E" w:rsidRPr="00B16B2A">
              <w:rPr>
                <w:rFonts w:ascii="宋体" w:eastAsia="宋体" w:hAnsi="宋体"/>
                <w:noProof/>
                <w:webHidden/>
                <w:sz w:val="21"/>
                <w:szCs w:val="21"/>
              </w:rPr>
            </w:r>
            <w:r w:rsidR="003F003E" w:rsidRPr="00B16B2A">
              <w:rPr>
                <w:rFonts w:ascii="宋体" w:eastAsia="宋体" w:hAnsi="宋体"/>
                <w:noProof/>
                <w:webHidden/>
                <w:sz w:val="21"/>
                <w:szCs w:val="21"/>
              </w:rPr>
              <w:fldChar w:fldCharType="separate"/>
            </w:r>
            <w:r w:rsidR="008438B3">
              <w:rPr>
                <w:rFonts w:ascii="宋体" w:eastAsia="宋体" w:hAnsi="宋体"/>
                <w:noProof/>
                <w:webHidden/>
                <w:sz w:val="21"/>
                <w:szCs w:val="21"/>
              </w:rPr>
              <w:t>39</w:t>
            </w:r>
            <w:r w:rsidR="003F003E" w:rsidRPr="00B16B2A">
              <w:rPr>
                <w:rFonts w:ascii="宋体" w:eastAsia="宋体" w:hAnsi="宋体"/>
                <w:noProof/>
                <w:webHidden/>
                <w:sz w:val="21"/>
                <w:szCs w:val="21"/>
              </w:rPr>
              <w:fldChar w:fldCharType="end"/>
            </w:r>
          </w:hyperlink>
        </w:p>
        <w:p w14:paraId="7DCC73E6" w14:textId="55BA4E61" w:rsidR="003F003E" w:rsidRPr="00B16B2A" w:rsidRDefault="00000000" w:rsidP="00B16B2A">
          <w:pPr>
            <w:pStyle w:val="TOC2"/>
            <w:tabs>
              <w:tab w:val="left" w:pos="840"/>
              <w:tab w:val="right" w:leader="dot" w:pos="8296"/>
            </w:tabs>
            <w:spacing w:after="0" w:line="276" w:lineRule="auto"/>
            <w:rPr>
              <w:rFonts w:ascii="宋体" w:eastAsia="宋体" w:hAnsi="宋体" w:cstheme="minorBidi"/>
              <w:noProof/>
              <w:kern w:val="2"/>
              <w:sz w:val="21"/>
              <w:szCs w:val="21"/>
              <w14:ligatures w14:val="standardContextual"/>
            </w:rPr>
          </w:pPr>
          <w:hyperlink w:anchor="_Toc155864989" w:history="1">
            <w:r w:rsidR="003F003E" w:rsidRPr="00B16B2A">
              <w:rPr>
                <w:rStyle w:val="af0"/>
                <w:rFonts w:ascii="宋体" w:eastAsia="宋体" w:hAnsi="宋体"/>
                <w:noProof/>
                <w:sz w:val="21"/>
                <w:szCs w:val="21"/>
              </w:rPr>
              <w:t>7.1</w:t>
            </w:r>
            <w:r w:rsidR="003F003E" w:rsidRPr="00B16B2A">
              <w:rPr>
                <w:rFonts w:ascii="宋体" w:eastAsia="宋体" w:hAnsi="宋体" w:cstheme="minorBidi"/>
                <w:noProof/>
                <w:kern w:val="2"/>
                <w:sz w:val="21"/>
                <w:szCs w:val="21"/>
                <w14:ligatures w14:val="standardContextual"/>
              </w:rPr>
              <w:tab/>
            </w:r>
            <w:r w:rsidR="003F003E" w:rsidRPr="00B16B2A">
              <w:rPr>
                <w:rStyle w:val="af0"/>
                <w:rFonts w:ascii="宋体" w:eastAsia="宋体" w:hAnsi="宋体"/>
                <w:noProof/>
                <w:sz w:val="21"/>
                <w:szCs w:val="21"/>
              </w:rPr>
              <w:t>一般规定</w:t>
            </w:r>
            <w:r w:rsidR="003F003E" w:rsidRPr="00B16B2A">
              <w:rPr>
                <w:rFonts w:ascii="宋体" w:eastAsia="宋体" w:hAnsi="宋体"/>
                <w:noProof/>
                <w:webHidden/>
                <w:sz w:val="21"/>
                <w:szCs w:val="21"/>
              </w:rPr>
              <w:tab/>
            </w:r>
            <w:r w:rsidR="003F003E" w:rsidRPr="00B16B2A">
              <w:rPr>
                <w:rFonts w:ascii="宋体" w:eastAsia="宋体" w:hAnsi="宋体"/>
                <w:noProof/>
                <w:webHidden/>
                <w:sz w:val="21"/>
                <w:szCs w:val="21"/>
              </w:rPr>
              <w:fldChar w:fldCharType="begin"/>
            </w:r>
            <w:r w:rsidR="003F003E" w:rsidRPr="00B16B2A">
              <w:rPr>
                <w:rFonts w:ascii="宋体" w:eastAsia="宋体" w:hAnsi="宋体"/>
                <w:noProof/>
                <w:webHidden/>
                <w:sz w:val="21"/>
                <w:szCs w:val="21"/>
              </w:rPr>
              <w:instrText xml:space="preserve"> PAGEREF _Toc155864989 \h </w:instrText>
            </w:r>
            <w:r w:rsidR="003F003E" w:rsidRPr="00B16B2A">
              <w:rPr>
                <w:rFonts w:ascii="宋体" w:eastAsia="宋体" w:hAnsi="宋体"/>
                <w:noProof/>
                <w:webHidden/>
                <w:sz w:val="21"/>
                <w:szCs w:val="21"/>
              </w:rPr>
            </w:r>
            <w:r w:rsidR="003F003E" w:rsidRPr="00B16B2A">
              <w:rPr>
                <w:rFonts w:ascii="宋体" w:eastAsia="宋体" w:hAnsi="宋体"/>
                <w:noProof/>
                <w:webHidden/>
                <w:sz w:val="21"/>
                <w:szCs w:val="21"/>
              </w:rPr>
              <w:fldChar w:fldCharType="separate"/>
            </w:r>
            <w:r w:rsidR="008438B3">
              <w:rPr>
                <w:rFonts w:ascii="宋体" w:eastAsia="宋体" w:hAnsi="宋体"/>
                <w:noProof/>
                <w:webHidden/>
                <w:sz w:val="21"/>
                <w:szCs w:val="21"/>
              </w:rPr>
              <w:t>39</w:t>
            </w:r>
            <w:r w:rsidR="003F003E" w:rsidRPr="00B16B2A">
              <w:rPr>
                <w:rFonts w:ascii="宋体" w:eastAsia="宋体" w:hAnsi="宋体"/>
                <w:noProof/>
                <w:webHidden/>
                <w:sz w:val="21"/>
                <w:szCs w:val="21"/>
              </w:rPr>
              <w:fldChar w:fldCharType="end"/>
            </w:r>
          </w:hyperlink>
        </w:p>
        <w:p w14:paraId="10C69CE5" w14:textId="14A5A281" w:rsidR="003F003E" w:rsidRPr="00B16B2A" w:rsidRDefault="00000000" w:rsidP="00B16B2A">
          <w:pPr>
            <w:pStyle w:val="TOC2"/>
            <w:tabs>
              <w:tab w:val="left" w:pos="840"/>
              <w:tab w:val="right" w:leader="dot" w:pos="8296"/>
            </w:tabs>
            <w:spacing w:after="0" w:line="276" w:lineRule="auto"/>
            <w:rPr>
              <w:rFonts w:ascii="宋体" w:eastAsia="宋体" w:hAnsi="宋体" w:cstheme="minorBidi"/>
              <w:noProof/>
              <w:kern w:val="2"/>
              <w:sz w:val="21"/>
              <w:szCs w:val="21"/>
              <w14:ligatures w14:val="standardContextual"/>
            </w:rPr>
          </w:pPr>
          <w:hyperlink w:anchor="_Toc155864993" w:history="1">
            <w:r w:rsidR="003F003E" w:rsidRPr="00B16B2A">
              <w:rPr>
                <w:rStyle w:val="af0"/>
                <w:rFonts w:ascii="宋体" w:eastAsia="宋体" w:hAnsi="宋体"/>
                <w:noProof/>
                <w:sz w:val="21"/>
                <w:szCs w:val="21"/>
              </w:rPr>
              <w:t>7.2</w:t>
            </w:r>
            <w:r w:rsidR="003F003E" w:rsidRPr="00B16B2A">
              <w:rPr>
                <w:rFonts w:ascii="宋体" w:eastAsia="宋体" w:hAnsi="宋体" w:cstheme="minorBidi"/>
                <w:noProof/>
                <w:kern w:val="2"/>
                <w:sz w:val="21"/>
                <w:szCs w:val="21"/>
                <w14:ligatures w14:val="standardContextual"/>
              </w:rPr>
              <w:tab/>
            </w:r>
            <w:r w:rsidR="003F003E" w:rsidRPr="00B16B2A">
              <w:rPr>
                <w:rStyle w:val="af0"/>
                <w:rFonts w:ascii="宋体" w:eastAsia="宋体" w:hAnsi="宋体"/>
                <w:noProof/>
                <w:sz w:val="21"/>
                <w:szCs w:val="21"/>
              </w:rPr>
              <w:t>设计评价</w:t>
            </w:r>
            <w:r w:rsidR="003F003E" w:rsidRPr="00B16B2A">
              <w:rPr>
                <w:rFonts w:ascii="宋体" w:eastAsia="宋体" w:hAnsi="宋体"/>
                <w:noProof/>
                <w:webHidden/>
                <w:sz w:val="21"/>
                <w:szCs w:val="21"/>
              </w:rPr>
              <w:tab/>
            </w:r>
            <w:r w:rsidR="003F003E" w:rsidRPr="00B16B2A">
              <w:rPr>
                <w:rFonts w:ascii="宋体" w:eastAsia="宋体" w:hAnsi="宋体"/>
                <w:noProof/>
                <w:webHidden/>
                <w:sz w:val="21"/>
                <w:szCs w:val="21"/>
              </w:rPr>
              <w:fldChar w:fldCharType="begin"/>
            </w:r>
            <w:r w:rsidR="003F003E" w:rsidRPr="00B16B2A">
              <w:rPr>
                <w:rFonts w:ascii="宋体" w:eastAsia="宋体" w:hAnsi="宋体"/>
                <w:noProof/>
                <w:webHidden/>
                <w:sz w:val="21"/>
                <w:szCs w:val="21"/>
              </w:rPr>
              <w:instrText xml:space="preserve"> PAGEREF _Toc155864993 \h </w:instrText>
            </w:r>
            <w:r w:rsidR="003F003E" w:rsidRPr="00B16B2A">
              <w:rPr>
                <w:rFonts w:ascii="宋体" w:eastAsia="宋体" w:hAnsi="宋体"/>
                <w:noProof/>
                <w:webHidden/>
                <w:sz w:val="21"/>
                <w:szCs w:val="21"/>
              </w:rPr>
            </w:r>
            <w:r w:rsidR="003F003E" w:rsidRPr="00B16B2A">
              <w:rPr>
                <w:rFonts w:ascii="宋体" w:eastAsia="宋体" w:hAnsi="宋体"/>
                <w:noProof/>
                <w:webHidden/>
                <w:sz w:val="21"/>
                <w:szCs w:val="21"/>
              </w:rPr>
              <w:fldChar w:fldCharType="separate"/>
            </w:r>
            <w:r w:rsidR="008438B3">
              <w:rPr>
                <w:rFonts w:ascii="宋体" w:eastAsia="宋体" w:hAnsi="宋体"/>
                <w:noProof/>
                <w:webHidden/>
                <w:sz w:val="21"/>
                <w:szCs w:val="21"/>
              </w:rPr>
              <w:t>39</w:t>
            </w:r>
            <w:r w:rsidR="003F003E" w:rsidRPr="00B16B2A">
              <w:rPr>
                <w:rFonts w:ascii="宋体" w:eastAsia="宋体" w:hAnsi="宋体"/>
                <w:noProof/>
                <w:webHidden/>
                <w:sz w:val="21"/>
                <w:szCs w:val="21"/>
              </w:rPr>
              <w:fldChar w:fldCharType="end"/>
            </w:r>
          </w:hyperlink>
        </w:p>
        <w:p w14:paraId="67CF8EE7" w14:textId="16C3508D" w:rsidR="003F003E" w:rsidRPr="00B16B2A" w:rsidRDefault="00000000" w:rsidP="00B16B2A">
          <w:pPr>
            <w:pStyle w:val="TOC2"/>
            <w:tabs>
              <w:tab w:val="left" w:pos="840"/>
              <w:tab w:val="right" w:leader="dot" w:pos="8296"/>
            </w:tabs>
            <w:spacing w:after="0" w:line="276" w:lineRule="auto"/>
            <w:rPr>
              <w:rFonts w:ascii="宋体" w:eastAsia="宋体" w:hAnsi="宋体" w:cstheme="minorBidi"/>
              <w:noProof/>
              <w:kern w:val="2"/>
              <w:sz w:val="21"/>
              <w:szCs w:val="21"/>
              <w14:ligatures w14:val="standardContextual"/>
            </w:rPr>
          </w:pPr>
          <w:hyperlink w:anchor="_Toc155864996" w:history="1">
            <w:r w:rsidR="003F003E" w:rsidRPr="00B16B2A">
              <w:rPr>
                <w:rStyle w:val="af0"/>
                <w:rFonts w:ascii="宋体" w:eastAsia="宋体" w:hAnsi="宋体"/>
                <w:noProof/>
                <w:sz w:val="21"/>
                <w:szCs w:val="21"/>
              </w:rPr>
              <w:t>7.3</w:t>
            </w:r>
            <w:r w:rsidR="003F003E" w:rsidRPr="00B16B2A">
              <w:rPr>
                <w:rFonts w:ascii="宋体" w:eastAsia="宋体" w:hAnsi="宋体" w:cstheme="minorBidi"/>
                <w:noProof/>
                <w:kern w:val="2"/>
                <w:sz w:val="21"/>
                <w:szCs w:val="21"/>
                <w14:ligatures w14:val="standardContextual"/>
              </w:rPr>
              <w:tab/>
            </w:r>
            <w:r w:rsidR="003F003E" w:rsidRPr="00B16B2A">
              <w:rPr>
                <w:rStyle w:val="af0"/>
                <w:rFonts w:ascii="宋体" w:eastAsia="宋体" w:hAnsi="宋体"/>
                <w:noProof/>
                <w:sz w:val="21"/>
                <w:szCs w:val="21"/>
              </w:rPr>
              <w:t>运行评价</w:t>
            </w:r>
            <w:r w:rsidR="003F003E" w:rsidRPr="00B16B2A">
              <w:rPr>
                <w:rFonts w:ascii="宋体" w:eastAsia="宋体" w:hAnsi="宋体"/>
                <w:noProof/>
                <w:webHidden/>
                <w:sz w:val="21"/>
                <w:szCs w:val="21"/>
              </w:rPr>
              <w:tab/>
            </w:r>
            <w:r w:rsidR="003F003E" w:rsidRPr="00B16B2A">
              <w:rPr>
                <w:rFonts w:ascii="宋体" w:eastAsia="宋体" w:hAnsi="宋体"/>
                <w:noProof/>
                <w:webHidden/>
                <w:sz w:val="21"/>
                <w:szCs w:val="21"/>
              </w:rPr>
              <w:fldChar w:fldCharType="begin"/>
            </w:r>
            <w:r w:rsidR="003F003E" w:rsidRPr="00B16B2A">
              <w:rPr>
                <w:rFonts w:ascii="宋体" w:eastAsia="宋体" w:hAnsi="宋体"/>
                <w:noProof/>
                <w:webHidden/>
                <w:sz w:val="21"/>
                <w:szCs w:val="21"/>
              </w:rPr>
              <w:instrText xml:space="preserve"> PAGEREF _Toc155864996 \h </w:instrText>
            </w:r>
            <w:r w:rsidR="003F003E" w:rsidRPr="00B16B2A">
              <w:rPr>
                <w:rFonts w:ascii="宋体" w:eastAsia="宋体" w:hAnsi="宋体"/>
                <w:noProof/>
                <w:webHidden/>
                <w:sz w:val="21"/>
                <w:szCs w:val="21"/>
              </w:rPr>
            </w:r>
            <w:r w:rsidR="003F003E" w:rsidRPr="00B16B2A">
              <w:rPr>
                <w:rFonts w:ascii="宋体" w:eastAsia="宋体" w:hAnsi="宋体"/>
                <w:noProof/>
                <w:webHidden/>
                <w:sz w:val="21"/>
                <w:szCs w:val="21"/>
              </w:rPr>
              <w:fldChar w:fldCharType="separate"/>
            </w:r>
            <w:r w:rsidR="008438B3">
              <w:rPr>
                <w:rFonts w:ascii="宋体" w:eastAsia="宋体" w:hAnsi="宋体"/>
                <w:noProof/>
                <w:webHidden/>
                <w:sz w:val="21"/>
                <w:szCs w:val="21"/>
              </w:rPr>
              <w:t>39</w:t>
            </w:r>
            <w:r w:rsidR="003F003E" w:rsidRPr="00B16B2A">
              <w:rPr>
                <w:rFonts w:ascii="宋体" w:eastAsia="宋体" w:hAnsi="宋体"/>
                <w:noProof/>
                <w:webHidden/>
                <w:sz w:val="21"/>
                <w:szCs w:val="21"/>
              </w:rPr>
              <w:fldChar w:fldCharType="end"/>
            </w:r>
          </w:hyperlink>
        </w:p>
        <w:p w14:paraId="6D05B6FD" w14:textId="401698E3" w:rsidR="003F003E" w:rsidRPr="00B16B2A" w:rsidRDefault="00000000" w:rsidP="00B16B2A">
          <w:pPr>
            <w:pStyle w:val="TOC1"/>
            <w:tabs>
              <w:tab w:val="right" w:leader="dot" w:pos="8296"/>
            </w:tabs>
            <w:spacing w:after="0" w:line="276" w:lineRule="auto"/>
            <w:rPr>
              <w:rFonts w:ascii="宋体" w:eastAsia="宋体" w:hAnsi="宋体" w:cstheme="minorBidi"/>
              <w:noProof/>
              <w:kern w:val="2"/>
              <w:sz w:val="21"/>
              <w:szCs w:val="21"/>
              <w14:ligatures w14:val="standardContextual"/>
            </w:rPr>
          </w:pPr>
          <w:hyperlink w:anchor="_Toc155864999" w:history="1">
            <w:r w:rsidR="003F003E" w:rsidRPr="00B16B2A">
              <w:rPr>
                <w:rStyle w:val="af0"/>
                <w:rFonts w:ascii="宋体" w:eastAsia="宋体" w:hAnsi="宋体"/>
                <w:noProof/>
                <w:sz w:val="21"/>
                <w:szCs w:val="21"/>
              </w:rPr>
              <w:t>附录A 计算方法</w:t>
            </w:r>
            <w:r w:rsidR="003F003E" w:rsidRPr="00B16B2A">
              <w:rPr>
                <w:rFonts w:ascii="宋体" w:eastAsia="宋体" w:hAnsi="宋体"/>
                <w:noProof/>
                <w:webHidden/>
                <w:sz w:val="21"/>
                <w:szCs w:val="21"/>
              </w:rPr>
              <w:tab/>
            </w:r>
            <w:r w:rsidR="003F003E" w:rsidRPr="00B16B2A">
              <w:rPr>
                <w:rFonts w:ascii="宋体" w:eastAsia="宋体" w:hAnsi="宋体"/>
                <w:noProof/>
                <w:webHidden/>
                <w:sz w:val="21"/>
                <w:szCs w:val="21"/>
              </w:rPr>
              <w:fldChar w:fldCharType="begin"/>
            </w:r>
            <w:r w:rsidR="003F003E" w:rsidRPr="00B16B2A">
              <w:rPr>
                <w:rFonts w:ascii="宋体" w:eastAsia="宋体" w:hAnsi="宋体"/>
                <w:noProof/>
                <w:webHidden/>
                <w:sz w:val="21"/>
                <w:szCs w:val="21"/>
              </w:rPr>
              <w:instrText xml:space="preserve"> PAGEREF _Toc155864999 \h </w:instrText>
            </w:r>
            <w:r w:rsidR="003F003E" w:rsidRPr="00B16B2A">
              <w:rPr>
                <w:rFonts w:ascii="宋体" w:eastAsia="宋体" w:hAnsi="宋体"/>
                <w:noProof/>
                <w:webHidden/>
                <w:sz w:val="21"/>
                <w:szCs w:val="21"/>
              </w:rPr>
            </w:r>
            <w:r w:rsidR="003F003E" w:rsidRPr="00B16B2A">
              <w:rPr>
                <w:rFonts w:ascii="宋体" w:eastAsia="宋体" w:hAnsi="宋体"/>
                <w:noProof/>
                <w:webHidden/>
                <w:sz w:val="21"/>
                <w:szCs w:val="21"/>
              </w:rPr>
              <w:fldChar w:fldCharType="separate"/>
            </w:r>
            <w:r w:rsidR="008438B3">
              <w:rPr>
                <w:rFonts w:ascii="宋体" w:eastAsia="宋体" w:hAnsi="宋体"/>
                <w:noProof/>
                <w:webHidden/>
                <w:sz w:val="21"/>
                <w:szCs w:val="21"/>
              </w:rPr>
              <w:t>41</w:t>
            </w:r>
            <w:r w:rsidR="003F003E" w:rsidRPr="00B16B2A">
              <w:rPr>
                <w:rFonts w:ascii="宋体" w:eastAsia="宋体" w:hAnsi="宋体"/>
                <w:noProof/>
                <w:webHidden/>
                <w:sz w:val="21"/>
                <w:szCs w:val="21"/>
              </w:rPr>
              <w:fldChar w:fldCharType="end"/>
            </w:r>
          </w:hyperlink>
        </w:p>
        <w:p w14:paraId="7D38D358" w14:textId="029D63EA" w:rsidR="003F003E" w:rsidRPr="00B16B2A" w:rsidRDefault="003F003E" w:rsidP="00B16B2A">
          <w:pPr>
            <w:spacing w:line="276" w:lineRule="auto"/>
            <w:rPr>
              <w:rFonts w:ascii="宋体" w:eastAsia="宋体" w:hAnsi="宋体"/>
              <w:szCs w:val="21"/>
            </w:rPr>
          </w:pPr>
          <w:r w:rsidRPr="00B16B2A">
            <w:rPr>
              <w:rFonts w:ascii="宋体" w:eastAsia="宋体" w:hAnsi="宋体"/>
              <w:szCs w:val="21"/>
              <w:lang w:val="zh-CN"/>
            </w:rPr>
            <w:fldChar w:fldCharType="end"/>
          </w:r>
        </w:p>
      </w:sdtContent>
    </w:sdt>
    <w:p w14:paraId="1D07C7D3" w14:textId="77777777" w:rsidR="007500F6" w:rsidRPr="003F003E" w:rsidRDefault="007500F6" w:rsidP="00B16B2A">
      <w:pPr>
        <w:spacing w:line="276" w:lineRule="auto"/>
        <w:jc w:val="center"/>
        <w:rPr>
          <w:rFonts w:ascii="Times New Roman" w:eastAsia="宋体" w:hAnsi="Times New Roman" w:cs="Times New Roman"/>
          <w:b/>
          <w:kern w:val="0"/>
          <w:sz w:val="28"/>
          <w:szCs w:val="28"/>
        </w:rPr>
      </w:pPr>
    </w:p>
    <w:p w14:paraId="4E899A35" w14:textId="77777777" w:rsidR="007500F6" w:rsidRPr="007500F6" w:rsidRDefault="007500F6" w:rsidP="007500F6">
      <w:pPr>
        <w:spacing w:line="360" w:lineRule="auto"/>
        <w:jc w:val="center"/>
        <w:rPr>
          <w:rFonts w:ascii="Times New Roman" w:eastAsia="宋体" w:hAnsi="Times New Roman" w:cs="Times New Roman"/>
          <w:b/>
          <w:kern w:val="0"/>
          <w:sz w:val="28"/>
          <w:szCs w:val="28"/>
        </w:rPr>
      </w:pPr>
    </w:p>
    <w:p w14:paraId="0FEDB1B5" w14:textId="77777777" w:rsidR="007500F6" w:rsidRPr="007500F6" w:rsidRDefault="007500F6" w:rsidP="007500F6">
      <w:pPr>
        <w:spacing w:line="360" w:lineRule="auto"/>
        <w:jc w:val="center"/>
        <w:rPr>
          <w:rFonts w:ascii="Times New Roman" w:eastAsia="宋体" w:hAnsi="Times New Roman" w:cs="Times New Roman"/>
          <w:b/>
          <w:kern w:val="0"/>
          <w:sz w:val="28"/>
          <w:szCs w:val="28"/>
        </w:rPr>
      </w:pPr>
    </w:p>
    <w:p w14:paraId="2CC7270D" w14:textId="77777777" w:rsidR="007500F6" w:rsidRPr="007500F6" w:rsidRDefault="007500F6" w:rsidP="007500F6">
      <w:pPr>
        <w:spacing w:line="360" w:lineRule="auto"/>
        <w:jc w:val="center"/>
        <w:rPr>
          <w:rFonts w:ascii="Times New Roman" w:eastAsia="宋体" w:hAnsi="Times New Roman" w:cs="Times New Roman"/>
          <w:b/>
          <w:color w:val="0000FF"/>
          <w:kern w:val="0"/>
          <w:sz w:val="28"/>
          <w:szCs w:val="28"/>
        </w:rPr>
      </w:pPr>
    </w:p>
    <w:p w14:paraId="6F31DD56" w14:textId="77777777" w:rsidR="007500F6" w:rsidRPr="007500F6" w:rsidRDefault="007500F6" w:rsidP="007500F6">
      <w:pPr>
        <w:spacing w:line="360" w:lineRule="auto"/>
        <w:jc w:val="center"/>
        <w:rPr>
          <w:rFonts w:ascii="Times New Roman" w:eastAsia="宋体" w:hAnsi="Times New Roman" w:cs="Times New Roman"/>
          <w:b/>
          <w:color w:val="0000FF"/>
          <w:kern w:val="0"/>
          <w:sz w:val="28"/>
          <w:szCs w:val="28"/>
        </w:rPr>
      </w:pPr>
    </w:p>
    <w:p w14:paraId="67050E3F" w14:textId="77777777" w:rsidR="007500F6" w:rsidRPr="007500F6" w:rsidRDefault="007500F6" w:rsidP="007500F6">
      <w:pPr>
        <w:spacing w:line="360" w:lineRule="auto"/>
        <w:jc w:val="center"/>
        <w:rPr>
          <w:rFonts w:ascii="Times New Roman" w:eastAsia="宋体" w:hAnsi="Times New Roman" w:cs="Times New Roman"/>
          <w:b/>
          <w:color w:val="0000FF"/>
          <w:kern w:val="0"/>
          <w:sz w:val="28"/>
          <w:szCs w:val="28"/>
        </w:rPr>
      </w:pPr>
    </w:p>
    <w:p w14:paraId="587C6C10" w14:textId="77777777" w:rsidR="007500F6" w:rsidRPr="007500F6" w:rsidRDefault="007500F6" w:rsidP="007500F6">
      <w:pPr>
        <w:spacing w:line="360" w:lineRule="auto"/>
        <w:rPr>
          <w:rFonts w:ascii="Times New Roman" w:eastAsia="宋体" w:hAnsi="Times New Roman" w:cs="Times New Roman"/>
          <w:b/>
          <w:color w:val="0000FF"/>
          <w:kern w:val="0"/>
          <w:sz w:val="28"/>
          <w:szCs w:val="28"/>
        </w:rPr>
      </w:pPr>
    </w:p>
    <w:p w14:paraId="3BE68783" w14:textId="3B801F62" w:rsidR="007500F6" w:rsidRPr="003F003E" w:rsidRDefault="007500F6" w:rsidP="003F003E">
      <w:pPr>
        <w:numPr>
          <w:ilvl w:val="0"/>
          <w:numId w:val="6"/>
        </w:numPr>
        <w:spacing w:after="240"/>
        <w:jc w:val="center"/>
        <w:outlineLvl w:val="0"/>
        <w:rPr>
          <w:rFonts w:ascii="黑体" w:eastAsia="黑体" w:hAnsi="黑体" w:cs="Times New Roman"/>
          <w:bCs/>
          <w:kern w:val="0"/>
          <w:sz w:val="36"/>
          <w:szCs w:val="32"/>
        </w:rPr>
      </w:pPr>
      <w:bookmarkStart w:id="128" w:name="_Toc74137289"/>
      <w:bookmarkStart w:id="129" w:name="_Toc86055334"/>
      <w:bookmarkStart w:id="130" w:name="_Toc155864928"/>
      <w:bookmarkStart w:id="131" w:name="_Toc155865966"/>
      <w:r w:rsidRPr="003F003E">
        <w:rPr>
          <w:rFonts w:ascii="黑体" w:eastAsia="黑体" w:hAnsi="黑体" w:cs="Times New Roman" w:hint="eastAsia"/>
          <w:bCs/>
          <w:kern w:val="0"/>
          <w:sz w:val="36"/>
          <w:szCs w:val="32"/>
        </w:rPr>
        <w:lastRenderedPageBreak/>
        <w:t>总则</w:t>
      </w:r>
      <w:bookmarkEnd w:id="128"/>
      <w:bookmarkEnd w:id="129"/>
      <w:bookmarkEnd w:id="130"/>
      <w:bookmarkEnd w:id="131"/>
    </w:p>
    <w:p w14:paraId="2F5EE5B6" w14:textId="77777777" w:rsidR="007500F6" w:rsidRPr="007500F6" w:rsidRDefault="007500F6" w:rsidP="007500F6">
      <w:pPr>
        <w:spacing w:line="360" w:lineRule="auto"/>
        <w:ind w:firstLineChars="200" w:firstLine="480"/>
        <w:rPr>
          <w:rFonts w:ascii="宋体" w:eastAsia="宋体" w:hAnsi="宋体"/>
          <w:kern w:val="0"/>
          <w:sz w:val="24"/>
        </w:rPr>
      </w:pPr>
      <w:r w:rsidRPr="00E749BF">
        <w:rPr>
          <w:rFonts w:ascii="宋体" w:hAnsi="宋体" w:hint="eastAsia"/>
          <w:b/>
          <w:bCs/>
          <w:sz w:val="24"/>
        </w:rPr>
        <w:t>1.0.1</w:t>
      </w:r>
      <w:r>
        <w:rPr>
          <w:rFonts w:ascii="宋体" w:hAnsi="宋体"/>
          <w:b/>
          <w:bCs/>
          <w:sz w:val="24"/>
        </w:rPr>
        <w:t xml:space="preserve"> </w:t>
      </w:r>
      <w:r w:rsidRPr="007500F6">
        <w:rPr>
          <w:rFonts w:ascii="宋体" w:eastAsia="宋体" w:hAnsi="宋体" w:hint="eastAsia"/>
          <w:kern w:val="0"/>
          <w:sz w:val="24"/>
        </w:rPr>
        <w:t>新型城镇化建设过程中，越来越多的建筑物以园区的形式进行统一开发建设。随着全球各国碳中和远景的提出以及园区碳排放受到越来越多的关注，世界各国通过制定园区相关的目标、政策、标准体系减少园区建设碳排放。</w:t>
      </w:r>
      <w:r w:rsidRPr="007500F6">
        <w:rPr>
          <w:rFonts w:ascii="宋体" w:eastAsia="宋体" w:hAnsi="宋体"/>
          <w:kern w:val="0"/>
          <w:sz w:val="24"/>
        </w:rPr>
        <w:t>1998年瑞士联邦理工大学提出2 000 W社区的理念，实现2 000 W社区是一个集城市规划、建筑设计、环境设计、能源规划、基础设施规划和交通规划等综合设计过程。2016年，美国绿色建筑委员会（U.S. Green Building Council, USGBC）提出了LEED for Cities and Communities，旨在创建可持续城市与社区，该体系在能源应用评</w:t>
      </w:r>
      <w:r w:rsidRPr="007500F6">
        <w:rPr>
          <w:rFonts w:ascii="宋体" w:eastAsia="宋体" w:hAnsi="宋体" w:hint="eastAsia"/>
          <w:kern w:val="0"/>
          <w:sz w:val="24"/>
        </w:rPr>
        <w:t>价中规定，社区碳排放计算包含建筑、交通、市政照明、水系统、废弃物、可再生能源等。</w:t>
      </w:r>
      <w:r w:rsidRPr="007500F6">
        <w:rPr>
          <w:rFonts w:ascii="宋体" w:eastAsia="宋体" w:hAnsi="宋体"/>
          <w:kern w:val="0"/>
          <w:sz w:val="24"/>
        </w:rPr>
        <w:t>2020年，澳大利亚非盈利机构 “超越零排放”（Beyond zero emission）发布《零碳社区导则2020》，该组织计划用十年时间依托该导则推动</w:t>
      </w:r>
      <w:proofErr w:type="gramStart"/>
      <w:r w:rsidRPr="007500F6">
        <w:rPr>
          <w:rFonts w:ascii="宋体" w:eastAsia="宋体" w:hAnsi="宋体"/>
          <w:kern w:val="0"/>
          <w:sz w:val="24"/>
        </w:rPr>
        <w:t>澳大利亚零碳社区</w:t>
      </w:r>
      <w:proofErr w:type="gramEnd"/>
      <w:r w:rsidRPr="007500F6">
        <w:rPr>
          <w:rFonts w:ascii="宋体" w:eastAsia="宋体" w:hAnsi="宋体"/>
          <w:kern w:val="0"/>
          <w:sz w:val="24"/>
        </w:rPr>
        <w:t>发展，《零碳社区导则2020》中的社区碳排放计算涵盖建筑能源、垃圾处理、交通和工业四类主要排放。</w:t>
      </w:r>
    </w:p>
    <w:p w14:paraId="669F3F45" w14:textId="77777777" w:rsidR="007500F6" w:rsidRDefault="007500F6" w:rsidP="007500F6">
      <w:pPr>
        <w:spacing w:line="360" w:lineRule="auto"/>
        <w:ind w:firstLineChars="200" w:firstLine="480"/>
        <w:rPr>
          <w:rFonts w:ascii="宋体" w:eastAsia="宋体" w:hAnsi="宋体"/>
          <w:kern w:val="0"/>
          <w:sz w:val="24"/>
        </w:rPr>
      </w:pPr>
      <w:r w:rsidRPr="007500F6">
        <w:rPr>
          <w:rFonts w:ascii="宋体" w:eastAsia="宋体" w:hAnsi="宋体" w:hint="eastAsia"/>
          <w:kern w:val="0"/>
          <w:sz w:val="24"/>
        </w:rPr>
        <w:t>我国对园区层面</w:t>
      </w:r>
      <w:proofErr w:type="gramStart"/>
      <w:r w:rsidRPr="007500F6">
        <w:rPr>
          <w:rFonts w:ascii="宋体" w:eastAsia="宋体" w:hAnsi="宋体" w:hint="eastAsia"/>
          <w:kern w:val="0"/>
          <w:sz w:val="24"/>
        </w:rPr>
        <w:t>降碳工作</w:t>
      </w:r>
      <w:proofErr w:type="gramEnd"/>
      <w:r w:rsidRPr="007500F6">
        <w:rPr>
          <w:rFonts w:ascii="宋体" w:eastAsia="宋体" w:hAnsi="宋体" w:hint="eastAsia"/>
          <w:kern w:val="0"/>
          <w:sz w:val="24"/>
        </w:rPr>
        <w:t>非常重视，</w:t>
      </w:r>
      <w:r w:rsidRPr="007500F6">
        <w:rPr>
          <w:rFonts w:ascii="宋体" w:eastAsia="宋体" w:hAnsi="宋体"/>
          <w:kern w:val="0"/>
          <w:sz w:val="24"/>
        </w:rPr>
        <w:t>2012年，《低碳住宅与社区应用技术导则》从低碳社区规划、低碳建造、社区合同能源管理与碳资源管理、低碳物业运营管理、废弃物回收利用等方面引导我国低碳社区发展。2014年，国家发展和改革委员会开展低碳社区试点工作，计划建设1000个低碳社区，随后发布的《低碳社区试点建设指南》中定义低碳社区是通过构建气候友好的自然环境、房屋建筑、基础设施、生活方式和管理模式，降低能源资源消耗，实现低碳排放的城乡社区。2018年、2021年，深圳市先后发布《低碳社区评价指南》、《深圳市近零碳排放区</w:t>
      </w:r>
      <w:r w:rsidRPr="007500F6">
        <w:rPr>
          <w:rFonts w:ascii="宋体" w:eastAsia="宋体" w:hAnsi="宋体" w:hint="eastAsia"/>
          <w:kern w:val="0"/>
          <w:sz w:val="24"/>
        </w:rPr>
        <w:t>试点建设实施方案》，通过集成应用能源、产业、建筑、交通、废弃物处理、</w:t>
      </w:r>
      <w:proofErr w:type="gramStart"/>
      <w:r w:rsidRPr="007500F6">
        <w:rPr>
          <w:rFonts w:ascii="宋体" w:eastAsia="宋体" w:hAnsi="宋体" w:hint="eastAsia"/>
          <w:kern w:val="0"/>
          <w:sz w:val="24"/>
        </w:rPr>
        <w:t>碳汇等</w:t>
      </w:r>
      <w:proofErr w:type="gramEnd"/>
      <w:r w:rsidRPr="007500F6">
        <w:rPr>
          <w:rFonts w:ascii="宋体" w:eastAsia="宋体" w:hAnsi="宋体" w:hint="eastAsia"/>
          <w:kern w:val="0"/>
          <w:sz w:val="24"/>
        </w:rPr>
        <w:t>多领域低碳技术成果，探索具有特色的近</w:t>
      </w:r>
      <w:proofErr w:type="gramStart"/>
      <w:r w:rsidRPr="007500F6">
        <w:rPr>
          <w:rFonts w:ascii="宋体" w:eastAsia="宋体" w:hAnsi="宋体" w:hint="eastAsia"/>
          <w:kern w:val="0"/>
          <w:sz w:val="24"/>
        </w:rPr>
        <w:t>零碳建设</w:t>
      </w:r>
      <w:proofErr w:type="gramEnd"/>
      <w:r w:rsidRPr="007500F6">
        <w:rPr>
          <w:rFonts w:ascii="宋体" w:eastAsia="宋体" w:hAnsi="宋体" w:hint="eastAsia"/>
          <w:kern w:val="0"/>
          <w:sz w:val="24"/>
        </w:rPr>
        <w:t>路径。</w:t>
      </w:r>
      <w:r w:rsidRPr="007500F6">
        <w:rPr>
          <w:rFonts w:ascii="宋体" w:eastAsia="宋体" w:hAnsi="宋体"/>
          <w:kern w:val="0"/>
          <w:sz w:val="24"/>
        </w:rPr>
        <w:t>上海</w:t>
      </w:r>
      <w:r w:rsidRPr="007500F6">
        <w:rPr>
          <w:rFonts w:ascii="宋体" w:eastAsia="宋体" w:hAnsi="宋体" w:hint="eastAsia"/>
          <w:kern w:val="0"/>
          <w:sz w:val="24"/>
        </w:rPr>
        <w:t>市</w:t>
      </w:r>
      <w:r w:rsidRPr="007500F6">
        <w:rPr>
          <w:rFonts w:ascii="宋体" w:eastAsia="宋体" w:hAnsi="宋体"/>
          <w:kern w:val="0"/>
          <w:sz w:val="24"/>
        </w:rPr>
        <w:t>2021年发布《上海市低碳示范创建工作方案》，指导低碳社区</w:t>
      </w:r>
      <w:r w:rsidRPr="007500F6">
        <w:rPr>
          <w:rFonts w:ascii="宋体" w:eastAsia="宋体" w:hAnsi="宋体" w:hint="eastAsia"/>
          <w:kern w:val="0"/>
          <w:sz w:val="24"/>
        </w:rPr>
        <w:t>和绿色工业园区</w:t>
      </w:r>
      <w:r w:rsidRPr="007500F6">
        <w:rPr>
          <w:rFonts w:ascii="宋体" w:eastAsia="宋体" w:hAnsi="宋体"/>
          <w:kern w:val="0"/>
          <w:sz w:val="24"/>
        </w:rPr>
        <w:t>建设</w:t>
      </w:r>
      <w:r w:rsidRPr="007500F6">
        <w:rPr>
          <w:rFonts w:ascii="宋体" w:eastAsia="宋体" w:hAnsi="宋体" w:hint="eastAsia"/>
          <w:kern w:val="0"/>
          <w:sz w:val="24"/>
        </w:rPr>
        <w:t>，同年发布《绿色工业园区评价导则》替代2</w:t>
      </w:r>
      <w:r w:rsidRPr="007500F6">
        <w:rPr>
          <w:rFonts w:ascii="宋体" w:eastAsia="宋体" w:hAnsi="宋体"/>
          <w:kern w:val="0"/>
          <w:sz w:val="24"/>
        </w:rPr>
        <w:t>015</w:t>
      </w:r>
      <w:r w:rsidRPr="007500F6">
        <w:rPr>
          <w:rFonts w:ascii="宋体" w:eastAsia="宋体" w:hAnsi="宋体" w:hint="eastAsia"/>
          <w:kern w:val="0"/>
          <w:sz w:val="24"/>
        </w:rPr>
        <w:t>年发布的《绿色产业园区评价导则》，进一步推进工业园区绿色发展</w:t>
      </w:r>
      <w:r w:rsidRPr="007500F6">
        <w:rPr>
          <w:rFonts w:ascii="宋体" w:eastAsia="宋体" w:hAnsi="宋体"/>
          <w:kern w:val="0"/>
          <w:sz w:val="24"/>
        </w:rPr>
        <w:t>。</w:t>
      </w:r>
    </w:p>
    <w:p w14:paraId="04FD40B5" w14:textId="713AD9CB" w:rsidR="005362F4" w:rsidRPr="005362F4" w:rsidRDefault="005362F4" w:rsidP="005362F4">
      <w:pPr>
        <w:spacing w:line="360" w:lineRule="auto"/>
        <w:ind w:firstLineChars="200" w:firstLine="480"/>
        <w:rPr>
          <w:rFonts w:ascii="宋体" w:eastAsia="宋体" w:hAnsi="宋体"/>
          <w:kern w:val="0"/>
          <w:sz w:val="24"/>
        </w:rPr>
      </w:pPr>
      <w:r w:rsidRPr="005362F4">
        <w:rPr>
          <w:rFonts w:ascii="宋体" w:hAnsi="宋体"/>
          <w:b/>
          <w:bCs/>
          <w:sz w:val="24"/>
        </w:rPr>
        <w:t>1.0.2</w:t>
      </w:r>
      <w:r>
        <w:rPr>
          <w:rFonts w:ascii="宋体" w:hAnsi="宋体"/>
          <w:b/>
          <w:bCs/>
          <w:sz w:val="24"/>
        </w:rPr>
        <w:t xml:space="preserve"> </w:t>
      </w:r>
      <w:r w:rsidRPr="005362F4">
        <w:rPr>
          <w:rFonts w:ascii="宋体" w:eastAsia="宋体" w:hAnsi="宋体" w:hint="eastAsia"/>
          <w:kern w:val="0"/>
          <w:sz w:val="24"/>
        </w:rPr>
        <w:t>本标准适用于新建和既有改造的低碳、近零碳、</w:t>
      </w:r>
      <w:proofErr w:type="gramStart"/>
      <w:r w:rsidRPr="005362F4">
        <w:rPr>
          <w:rFonts w:ascii="宋体" w:eastAsia="宋体" w:hAnsi="宋体" w:hint="eastAsia"/>
          <w:kern w:val="0"/>
          <w:sz w:val="24"/>
        </w:rPr>
        <w:t>零碳园区</w:t>
      </w:r>
      <w:proofErr w:type="gramEnd"/>
      <w:r w:rsidRPr="005362F4">
        <w:rPr>
          <w:rFonts w:ascii="宋体" w:eastAsia="宋体" w:hAnsi="宋体" w:hint="eastAsia"/>
          <w:kern w:val="0"/>
          <w:sz w:val="24"/>
        </w:rPr>
        <w:t>，适用范围包括以居住、办公、医疗、商业、教学、工业生产等为主的功能性园区。</w:t>
      </w:r>
    </w:p>
    <w:p w14:paraId="2102E5F4" w14:textId="02A81A6D" w:rsidR="005362F4" w:rsidRDefault="005362F4" w:rsidP="005362F4">
      <w:pPr>
        <w:spacing w:line="360" w:lineRule="auto"/>
        <w:ind w:firstLineChars="200" w:firstLine="480"/>
        <w:rPr>
          <w:rFonts w:ascii="宋体" w:eastAsia="宋体" w:hAnsi="宋体"/>
          <w:kern w:val="0"/>
          <w:sz w:val="24"/>
        </w:rPr>
      </w:pPr>
      <w:proofErr w:type="gramStart"/>
      <w:r w:rsidRPr="005362F4">
        <w:rPr>
          <w:rFonts w:ascii="宋体" w:eastAsia="宋体" w:hAnsi="宋体" w:hint="eastAsia"/>
          <w:kern w:val="0"/>
          <w:sz w:val="24"/>
        </w:rPr>
        <w:t>零碳园区</w:t>
      </w:r>
      <w:proofErr w:type="gramEnd"/>
      <w:r w:rsidRPr="005362F4">
        <w:rPr>
          <w:rFonts w:ascii="宋体" w:eastAsia="宋体" w:hAnsi="宋体" w:hint="eastAsia"/>
          <w:kern w:val="0"/>
          <w:sz w:val="24"/>
        </w:rPr>
        <w:t>的评价包含标识和认证。认证是指由国家认可的认证机构证明园区符合相关标准、技术规范或其强制性要求的合格评定活动。标识是指根据园区检</w:t>
      </w:r>
      <w:r w:rsidRPr="005362F4">
        <w:rPr>
          <w:rFonts w:ascii="宋体" w:eastAsia="宋体" w:hAnsi="宋体" w:hint="eastAsia"/>
          <w:kern w:val="0"/>
          <w:sz w:val="24"/>
        </w:rPr>
        <w:lastRenderedPageBreak/>
        <w:t>测结果，对园区能效指标等相关信息向社会或产权所有人明示的活动。低碳园区、</w:t>
      </w:r>
      <w:proofErr w:type="gramStart"/>
      <w:r w:rsidRPr="005362F4">
        <w:rPr>
          <w:rFonts w:ascii="宋体" w:eastAsia="宋体" w:hAnsi="宋体" w:hint="eastAsia"/>
          <w:kern w:val="0"/>
          <w:sz w:val="24"/>
        </w:rPr>
        <w:t>近零碳园区</w:t>
      </w:r>
      <w:proofErr w:type="gramEnd"/>
      <w:r w:rsidRPr="005362F4">
        <w:rPr>
          <w:rFonts w:ascii="宋体" w:eastAsia="宋体" w:hAnsi="宋体" w:hint="eastAsia"/>
          <w:kern w:val="0"/>
          <w:sz w:val="24"/>
        </w:rPr>
        <w:t>、</w:t>
      </w:r>
      <w:proofErr w:type="gramStart"/>
      <w:r w:rsidRPr="005362F4">
        <w:rPr>
          <w:rFonts w:ascii="宋体" w:eastAsia="宋体" w:hAnsi="宋体" w:hint="eastAsia"/>
          <w:kern w:val="0"/>
          <w:sz w:val="24"/>
        </w:rPr>
        <w:t>零碳园区</w:t>
      </w:r>
      <w:proofErr w:type="gramEnd"/>
      <w:r w:rsidRPr="005362F4">
        <w:rPr>
          <w:rFonts w:ascii="宋体" w:eastAsia="宋体" w:hAnsi="宋体" w:hint="eastAsia"/>
          <w:kern w:val="0"/>
          <w:sz w:val="24"/>
        </w:rPr>
        <w:t>的标识与认证活动，均应遵循本标准的规定。</w:t>
      </w:r>
    </w:p>
    <w:p w14:paraId="2A8AAFE3" w14:textId="6F662475" w:rsidR="005362F4" w:rsidRPr="005362F4" w:rsidRDefault="005362F4" w:rsidP="005362F4">
      <w:pPr>
        <w:spacing w:line="360" w:lineRule="auto"/>
        <w:ind w:firstLineChars="200" w:firstLine="480"/>
        <w:rPr>
          <w:rFonts w:ascii="宋体" w:eastAsia="宋体" w:hAnsi="宋体"/>
          <w:kern w:val="0"/>
          <w:sz w:val="24"/>
        </w:rPr>
      </w:pPr>
      <w:r w:rsidRPr="005362F4">
        <w:rPr>
          <w:rFonts w:ascii="宋体" w:hAnsi="宋体"/>
          <w:b/>
          <w:bCs/>
          <w:sz w:val="24"/>
        </w:rPr>
        <w:t>1.0.</w:t>
      </w:r>
      <w:r>
        <w:rPr>
          <w:rFonts w:ascii="宋体" w:hAnsi="宋体"/>
          <w:b/>
          <w:bCs/>
          <w:sz w:val="24"/>
        </w:rPr>
        <w:t xml:space="preserve">3 </w:t>
      </w:r>
      <w:r w:rsidRPr="005362F4">
        <w:rPr>
          <w:rFonts w:ascii="宋体" w:eastAsia="宋体" w:hAnsi="宋体" w:hint="eastAsia"/>
          <w:kern w:val="0"/>
          <w:sz w:val="24"/>
        </w:rPr>
        <w:t>本标准</w:t>
      </w:r>
      <w:proofErr w:type="gramStart"/>
      <w:r w:rsidRPr="005362F4">
        <w:rPr>
          <w:rFonts w:ascii="宋体" w:eastAsia="宋体" w:hAnsi="宋体" w:hint="eastAsia"/>
          <w:kern w:val="0"/>
          <w:sz w:val="24"/>
        </w:rPr>
        <w:t>对零碳园区</w:t>
      </w:r>
      <w:proofErr w:type="gramEnd"/>
      <w:r w:rsidRPr="005362F4">
        <w:rPr>
          <w:rFonts w:ascii="宋体" w:eastAsia="宋体" w:hAnsi="宋体" w:hint="eastAsia"/>
          <w:kern w:val="0"/>
          <w:sz w:val="24"/>
        </w:rPr>
        <w:t>的碳排放技术指标和评价方法</w:t>
      </w:r>
      <w:proofErr w:type="gramStart"/>
      <w:r w:rsidRPr="005362F4">
        <w:rPr>
          <w:rFonts w:ascii="宋体" w:eastAsia="宋体" w:hAnsi="宋体" w:hint="eastAsia"/>
          <w:kern w:val="0"/>
          <w:sz w:val="24"/>
        </w:rPr>
        <w:t>作出</w:t>
      </w:r>
      <w:proofErr w:type="gramEnd"/>
      <w:r w:rsidRPr="005362F4">
        <w:rPr>
          <w:rFonts w:ascii="宋体" w:eastAsia="宋体" w:hAnsi="宋体" w:hint="eastAsia"/>
          <w:kern w:val="0"/>
          <w:sz w:val="24"/>
        </w:rPr>
        <w:t>了规定，但园区节能涉及的专业较多，相关专业均制定了相应的标准，并</w:t>
      </w:r>
      <w:proofErr w:type="gramStart"/>
      <w:r w:rsidRPr="005362F4">
        <w:rPr>
          <w:rFonts w:ascii="宋体" w:eastAsia="宋体" w:hAnsi="宋体" w:hint="eastAsia"/>
          <w:kern w:val="0"/>
          <w:sz w:val="24"/>
        </w:rPr>
        <w:t>作出</w:t>
      </w:r>
      <w:proofErr w:type="gramEnd"/>
      <w:r w:rsidRPr="005362F4">
        <w:rPr>
          <w:rFonts w:ascii="宋体" w:eastAsia="宋体" w:hAnsi="宋体" w:hint="eastAsia"/>
          <w:kern w:val="0"/>
          <w:sz w:val="24"/>
        </w:rPr>
        <w:t>了节能规定。在进行园区节能</w:t>
      </w:r>
      <w:proofErr w:type="gramStart"/>
      <w:r w:rsidRPr="005362F4">
        <w:rPr>
          <w:rFonts w:ascii="宋体" w:eastAsia="宋体" w:hAnsi="宋体" w:hint="eastAsia"/>
          <w:kern w:val="0"/>
          <w:sz w:val="24"/>
        </w:rPr>
        <w:t>减碳设计</w:t>
      </w:r>
      <w:proofErr w:type="gramEnd"/>
      <w:r w:rsidRPr="005362F4">
        <w:rPr>
          <w:rFonts w:ascii="宋体" w:eastAsia="宋体" w:hAnsi="宋体" w:hint="eastAsia"/>
          <w:kern w:val="0"/>
          <w:sz w:val="24"/>
        </w:rPr>
        <w:t>时，除应符合本标准外，尚应符合国家现行《零碳建筑技术标准》（在编）、《建筑节能与可再生能源利用通用规范》</w:t>
      </w:r>
      <w:r w:rsidRPr="005362F4">
        <w:rPr>
          <w:rFonts w:ascii="宋体" w:eastAsia="宋体" w:hAnsi="宋体"/>
          <w:kern w:val="0"/>
          <w:sz w:val="24"/>
        </w:rPr>
        <w:t>GB55015、《建筑碳排放计算标准》GBT 51366等有关标准的规定。</w:t>
      </w:r>
    </w:p>
    <w:p w14:paraId="7FFAFFD3" w14:textId="77777777" w:rsidR="005362F4" w:rsidRDefault="005362F4">
      <w:pPr>
        <w:adjustRightInd w:val="0"/>
        <w:snapToGrid w:val="0"/>
        <w:spacing w:line="360" w:lineRule="auto"/>
        <w:jc w:val="left"/>
        <w:rPr>
          <w:rFonts w:ascii="Times New Roman" w:eastAsia="宋体" w:hAnsi="Times New Roman" w:cs="Times New Roman"/>
          <w:bCs/>
          <w:sz w:val="24"/>
          <w:szCs w:val="24"/>
        </w:rPr>
        <w:sectPr w:rsidR="005362F4" w:rsidSect="00EA24B3">
          <w:pgSz w:w="11906" w:h="16838"/>
          <w:pgMar w:top="1440" w:right="1800" w:bottom="1440" w:left="1800" w:header="851" w:footer="992" w:gutter="0"/>
          <w:cols w:space="425"/>
          <w:docGrid w:type="lines" w:linePitch="312"/>
        </w:sectPr>
      </w:pPr>
    </w:p>
    <w:p w14:paraId="4E659CDF" w14:textId="77777777" w:rsidR="0066267E" w:rsidRPr="007218AD" w:rsidRDefault="0066267E" w:rsidP="0066267E">
      <w:pPr>
        <w:numPr>
          <w:ilvl w:val="0"/>
          <w:numId w:val="2"/>
        </w:numPr>
        <w:spacing w:after="240"/>
        <w:ind w:left="0" w:firstLine="0"/>
        <w:jc w:val="center"/>
        <w:outlineLvl w:val="0"/>
        <w:rPr>
          <w:rFonts w:ascii="黑体" w:eastAsia="黑体" w:hAnsi="黑体" w:cs="Times New Roman"/>
          <w:bCs/>
          <w:kern w:val="0"/>
          <w:sz w:val="36"/>
          <w:szCs w:val="32"/>
        </w:rPr>
      </w:pPr>
      <w:bookmarkStart w:id="132" w:name="_Toc155864929"/>
      <w:bookmarkStart w:id="133" w:name="_Toc155865967"/>
      <w:r w:rsidRPr="007218AD">
        <w:rPr>
          <w:rFonts w:ascii="黑体" w:eastAsia="黑体" w:hAnsi="黑体" w:cs="Times New Roman" w:hint="eastAsia"/>
          <w:bCs/>
          <w:kern w:val="0"/>
          <w:sz w:val="36"/>
          <w:szCs w:val="32"/>
        </w:rPr>
        <w:lastRenderedPageBreak/>
        <w:t>术语</w:t>
      </w:r>
      <w:bookmarkEnd w:id="132"/>
      <w:bookmarkEnd w:id="133"/>
    </w:p>
    <w:p w14:paraId="59B87FD7" w14:textId="74064A07" w:rsidR="0066267E" w:rsidRPr="0066267E" w:rsidRDefault="0066267E" w:rsidP="0066267E">
      <w:pPr>
        <w:spacing w:line="360" w:lineRule="auto"/>
        <w:outlineLvl w:val="2"/>
        <w:rPr>
          <w:rFonts w:ascii="Times New Roman" w:eastAsia="宋体" w:hAnsi="Times New Roman"/>
          <w:sz w:val="24"/>
          <w:szCs w:val="24"/>
        </w:rPr>
      </w:pPr>
      <w:bookmarkStart w:id="134" w:name="_Toc155864930"/>
      <w:r w:rsidRPr="003F003E">
        <w:rPr>
          <w:rFonts w:ascii="宋体" w:hAnsi="宋体"/>
          <w:b/>
          <w:bCs/>
          <w:sz w:val="24"/>
        </w:rPr>
        <w:t xml:space="preserve">2.0.1 </w:t>
      </w:r>
      <w:r w:rsidRPr="0066267E">
        <w:rPr>
          <w:rFonts w:ascii="Times New Roman" w:eastAsia="宋体" w:hAnsi="Times New Roman" w:hint="eastAsia"/>
          <w:sz w:val="24"/>
          <w:szCs w:val="24"/>
        </w:rPr>
        <w:t>本标准中的非工业园区是指以居住、办公、医疗、商业、教学等功能为主，</w:t>
      </w:r>
      <w:proofErr w:type="gramStart"/>
      <w:r w:rsidRPr="0066267E">
        <w:rPr>
          <w:rFonts w:ascii="Times New Roman" w:eastAsia="宋体" w:hAnsi="Times New Roman" w:hint="eastAsia"/>
          <w:sz w:val="24"/>
          <w:szCs w:val="24"/>
        </w:rPr>
        <w:t>且碳排放</w:t>
      </w:r>
      <w:proofErr w:type="gramEnd"/>
      <w:r w:rsidRPr="0066267E">
        <w:rPr>
          <w:rFonts w:ascii="Times New Roman" w:eastAsia="宋体" w:hAnsi="Times New Roman" w:hint="eastAsia"/>
          <w:sz w:val="24"/>
          <w:szCs w:val="24"/>
        </w:rPr>
        <w:t>主要来自民用建筑和建筑群的园区，如居住小区、办公园区、医院</w:t>
      </w:r>
      <w:proofErr w:type="gramStart"/>
      <w:r w:rsidRPr="0066267E">
        <w:rPr>
          <w:rFonts w:ascii="Times New Roman" w:eastAsia="宋体" w:hAnsi="Times New Roman" w:hint="eastAsia"/>
          <w:sz w:val="24"/>
          <w:szCs w:val="24"/>
        </w:rPr>
        <w:t>院</w:t>
      </w:r>
      <w:proofErr w:type="gramEnd"/>
      <w:r w:rsidRPr="0066267E">
        <w:rPr>
          <w:rFonts w:ascii="Times New Roman" w:eastAsia="宋体" w:hAnsi="Times New Roman" w:hint="eastAsia"/>
          <w:sz w:val="24"/>
          <w:szCs w:val="24"/>
        </w:rPr>
        <w:t>区、商业园区、教育校区等，此处的居住小区是以市政道路围合</w:t>
      </w:r>
      <w:proofErr w:type="gramStart"/>
      <w:r w:rsidRPr="0066267E">
        <w:rPr>
          <w:rFonts w:ascii="Times New Roman" w:eastAsia="宋体" w:hAnsi="Times New Roman" w:hint="eastAsia"/>
          <w:sz w:val="24"/>
          <w:szCs w:val="24"/>
        </w:rPr>
        <w:t>而成且统一</w:t>
      </w:r>
      <w:proofErr w:type="gramEnd"/>
      <w:r w:rsidRPr="0066267E">
        <w:rPr>
          <w:rFonts w:ascii="Times New Roman" w:eastAsia="宋体" w:hAnsi="Times New Roman" w:hint="eastAsia"/>
          <w:sz w:val="24"/>
          <w:szCs w:val="24"/>
        </w:rPr>
        <w:t>物业管理的小区。</w:t>
      </w:r>
      <w:bookmarkEnd w:id="134"/>
    </w:p>
    <w:p w14:paraId="51F82891" w14:textId="38C9DB39" w:rsidR="0066267E" w:rsidRPr="0066267E" w:rsidRDefault="0066267E" w:rsidP="0066267E">
      <w:pPr>
        <w:spacing w:line="360" w:lineRule="auto"/>
        <w:outlineLvl w:val="2"/>
        <w:rPr>
          <w:rFonts w:ascii="Times New Roman" w:eastAsia="宋体" w:hAnsi="Times New Roman"/>
          <w:sz w:val="24"/>
          <w:szCs w:val="24"/>
        </w:rPr>
      </w:pPr>
      <w:bookmarkStart w:id="135" w:name="_Toc155864931"/>
      <w:r w:rsidRPr="003F003E">
        <w:rPr>
          <w:rFonts w:ascii="宋体" w:hAnsi="宋体"/>
          <w:b/>
          <w:bCs/>
          <w:sz w:val="24"/>
        </w:rPr>
        <w:t xml:space="preserve">2.0.2 </w:t>
      </w:r>
      <w:r w:rsidRPr="0066267E">
        <w:rPr>
          <w:rFonts w:ascii="Times New Roman" w:eastAsia="宋体" w:hAnsi="Times New Roman" w:hint="eastAsia"/>
          <w:sz w:val="24"/>
          <w:szCs w:val="24"/>
        </w:rPr>
        <w:t>工业园区是一种以集约化、专业化、规模化为特点的工业集聚区，通常由政府或开发商建设和管理。</w:t>
      </w:r>
      <w:r w:rsidRPr="0066267E">
        <w:rPr>
          <w:rFonts w:ascii="Times New Roman" w:eastAsia="宋体" w:hAnsi="Times New Roman"/>
          <w:sz w:val="24"/>
          <w:szCs w:val="24"/>
        </w:rPr>
        <w:t>工业园区提供各类标准化、定制化、专业化的厂房、仓库和生产设施，以满足企业的生产和办公需要。</w:t>
      </w:r>
      <w:bookmarkEnd w:id="135"/>
    </w:p>
    <w:p w14:paraId="75CF05B7" w14:textId="32EBE875" w:rsidR="0066267E" w:rsidRPr="0066267E" w:rsidRDefault="0066267E" w:rsidP="0066267E">
      <w:pPr>
        <w:spacing w:line="360" w:lineRule="auto"/>
        <w:outlineLvl w:val="2"/>
        <w:rPr>
          <w:rFonts w:ascii="Times New Roman" w:eastAsia="宋体" w:hAnsi="Times New Roman"/>
          <w:sz w:val="24"/>
          <w:szCs w:val="24"/>
        </w:rPr>
      </w:pPr>
      <w:bookmarkStart w:id="136" w:name="_Toc155864932"/>
      <w:r w:rsidRPr="003F003E">
        <w:rPr>
          <w:rFonts w:ascii="宋体" w:hAnsi="宋体"/>
          <w:b/>
          <w:bCs/>
          <w:sz w:val="24"/>
        </w:rPr>
        <w:t xml:space="preserve">2.0.3 </w:t>
      </w:r>
      <w:r w:rsidRPr="0066267E">
        <w:rPr>
          <w:rFonts w:ascii="Times New Roman" w:eastAsia="宋体" w:hAnsi="Times New Roman" w:hint="eastAsia"/>
          <w:sz w:val="24"/>
          <w:szCs w:val="24"/>
        </w:rPr>
        <w:t>新型城镇化建设过程中，越来越多的建筑物以园区的形式进行统一开发建设，随着园区碳排放受到越来越多的关注，多国都积极努力降低园区碳排放。</w:t>
      </w:r>
      <w:r w:rsidRPr="0066267E">
        <w:rPr>
          <w:rFonts w:ascii="Times New Roman" w:eastAsia="宋体" w:hAnsi="Times New Roman"/>
          <w:sz w:val="24"/>
          <w:szCs w:val="24"/>
        </w:rPr>
        <w:t>1998</w:t>
      </w:r>
      <w:r w:rsidRPr="0066267E">
        <w:rPr>
          <w:rFonts w:ascii="Times New Roman" w:eastAsia="宋体" w:hAnsi="Times New Roman" w:hint="eastAsia"/>
          <w:sz w:val="24"/>
          <w:szCs w:val="24"/>
        </w:rPr>
        <w:t>年瑞士联邦理工大学提出</w:t>
      </w:r>
      <w:r w:rsidRPr="0066267E">
        <w:rPr>
          <w:rFonts w:ascii="Times New Roman" w:eastAsia="宋体" w:hAnsi="Times New Roman"/>
          <w:sz w:val="24"/>
          <w:szCs w:val="24"/>
        </w:rPr>
        <w:t>2000</w:t>
      </w:r>
      <w:r w:rsidRPr="0066267E">
        <w:rPr>
          <w:rFonts w:ascii="Times New Roman" w:eastAsia="宋体" w:hAnsi="Times New Roman" w:hint="eastAsia"/>
          <w:sz w:val="24"/>
          <w:szCs w:val="24"/>
        </w:rPr>
        <w:t>瓦社区的理念，实现</w:t>
      </w:r>
      <w:r w:rsidRPr="0066267E">
        <w:rPr>
          <w:rFonts w:ascii="Times New Roman" w:eastAsia="宋体" w:hAnsi="Times New Roman"/>
          <w:sz w:val="24"/>
          <w:szCs w:val="24"/>
        </w:rPr>
        <w:t>2000</w:t>
      </w:r>
      <w:r w:rsidRPr="0066267E">
        <w:rPr>
          <w:rFonts w:ascii="Times New Roman" w:eastAsia="宋体" w:hAnsi="Times New Roman" w:hint="eastAsia"/>
          <w:sz w:val="24"/>
          <w:szCs w:val="24"/>
        </w:rPr>
        <w:t>瓦社区是一个集城市规划、建筑设计、环境设计、能源规划、基础设施规划和交通规划等综合设计过程。</w:t>
      </w:r>
      <w:r w:rsidRPr="0066267E">
        <w:rPr>
          <w:rFonts w:ascii="Times New Roman" w:eastAsia="宋体" w:hAnsi="Times New Roman"/>
          <w:sz w:val="24"/>
          <w:szCs w:val="24"/>
        </w:rPr>
        <w:t>2016</w:t>
      </w:r>
      <w:r w:rsidRPr="0066267E">
        <w:rPr>
          <w:rFonts w:ascii="Times New Roman" w:eastAsia="宋体" w:hAnsi="Times New Roman" w:hint="eastAsia"/>
          <w:sz w:val="24"/>
          <w:szCs w:val="24"/>
        </w:rPr>
        <w:t>年，美国绿色建筑委员会（</w:t>
      </w:r>
      <w:r w:rsidRPr="0066267E">
        <w:rPr>
          <w:rFonts w:ascii="Times New Roman" w:eastAsia="宋体" w:hAnsi="Times New Roman"/>
          <w:sz w:val="24"/>
          <w:szCs w:val="24"/>
        </w:rPr>
        <w:t>U.S. Green Building Council, USGBC</w:t>
      </w:r>
      <w:r w:rsidRPr="0066267E">
        <w:rPr>
          <w:rFonts w:ascii="Times New Roman" w:eastAsia="宋体" w:hAnsi="Times New Roman" w:hint="eastAsia"/>
          <w:sz w:val="24"/>
          <w:szCs w:val="24"/>
        </w:rPr>
        <w:t>）发布了《</w:t>
      </w:r>
      <w:r w:rsidRPr="0066267E">
        <w:rPr>
          <w:rFonts w:ascii="Times New Roman" w:eastAsia="宋体" w:hAnsi="Times New Roman"/>
          <w:sz w:val="24"/>
          <w:szCs w:val="24"/>
        </w:rPr>
        <w:t>LEED for Cities and Communities</w:t>
      </w:r>
      <w:r w:rsidRPr="0066267E">
        <w:rPr>
          <w:rFonts w:ascii="Times New Roman" w:eastAsia="宋体" w:hAnsi="Times New Roman" w:hint="eastAsia"/>
          <w:sz w:val="24"/>
          <w:szCs w:val="24"/>
        </w:rPr>
        <w:t>》，旨在创建可持续城市与社区，该体系在能源应用评价中规定，社区碳排放计算包含建筑、交通、市政照明、水系统、废弃物、可再生能源等。</w:t>
      </w:r>
      <w:r w:rsidRPr="0066267E">
        <w:rPr>
          <w:rFonts w:ascii="Times New Roman" w:eastAsia="宋体" w:hAnsi="Times New Roman"/>
          <w:sz w:val="24"/>
          <w:szCs w:val="24"/>
        </w:rPr>
        <w:t>2020</w:t>
      </w:r>
      <w:r w:rsidRPr="0066267E">
        <w:rPr>
          <w:rFonts w:ascii="Times New Roman" w:eastAsia="宋体" w:hAnsi="Times New Roman" w:hint="eastAsia"/>
          <w:sz w:val="24"/>
          <w:szCs w:val="24"/>
        </w:rPr>
        <w:t>年，澳大利亚非盈利机构</w:t>
      </w:r>
      <w:r w:rsidRPr="0066267E">
        <w:rPr>
          <w:rFonts w:ascii="Times New Roman" w:eastAsia="宋体" w:hAnsi="Times New Roman"/>
          <w:sz w:val="24"/>
          <w:szCs w:val="24"/>
        </w:rPr>
        <w:t xml:space="preserve"> “</w:t>
      </w:r>
      <w:r w:rsidRPr="0066267E">
        <w:rPr>
          <w:rFonts w:ascii="Times New Roman" w:eastAsia="宋体" w:hAnsi="Times New Roman" w:hint="eastAsia"/>
          <w:sz w:val="24"/>
          <w:szCs w:val="24"/>
        </w:rPr>
        <w:t>超越零排放</w:t>
      </w:r>
      <w:r w:rsidRPr="0066267E">
        <w:rPr>
          <w:rFonts w:ascii="Times New Roman" w:eastAsia="宋体" w:hAnsi="Times New Roman"/>
          <w:sz w:val="24"/>
          <w:szCs w:val="24"/>
        </w:rPr>
        <w:t>”</w:t>
      </w:r>
      <w:r w:rsidRPr="0066267E">
        <w:rPr>
          <w:rFonts w:ascii="Times New Roman" w:eastAsia="宋体" w:hAnsi="Times New Roman" w:hint="eastAsia"/>
          <w:sz w:val="24"/>
          <w:szCs w:val="24"/>
        </w:rPr>
        <w:t>（</w:t>
      </w:r>
      <w:r w:rsidRPr="0066267E">
        <w:rPr>
          <w:rFonts w:ascii="Times New Roman" w:eastAsia="宋体" w:hAnsi="Times New Roman"/>
          <w:sz w:val="24"/>
          <w:szCs w:val="24"/>
        </w:rPr>
        <w:t>Beyond zero emission</w:t>
      </w:r>
      <w:r w:rsidRPr="0066267E">
        <w:rPr>
          <w:rFonts w:ascii="Times New Roman" w:eastAsia="宋体" w:hAnsi="Times New Roman" w:hint="eastAsia"/>
          <w:sz w:val="24"/>
          <w:szCs w:val="24"/>
        </w:rPr>
        <w:t>）发布《零碳社区导则</w:t>
      </w:r>
      <w:r w:rsidRPr="0066267E">
        <w:rPr>
          <w:rFonts w:ascii="Times New Roman" w:eastAsia="宋体" w:hAnsi="Times New Roman"/>
          <w:sz w:val="24"/>
          <w:szCs w:val="24"/>
        </w:rPr>
        <w:t>2020</w:t>
      </w:r>
      <w:r w:rsidRPr="0066267E">
        <w:rPr>
          <w:rFonts w:ascii="Times New Roman" w:eastAsia="宋体" w:hAnsi="Times New Roman" w:hint="eastAsia"/>
          <w:sz w:val="24"/>
          <w:szCs w:val="24"/>
        </w:rPr>
        <w:t>》，该组织计划用十年时间依托该导则推动</w:t>
      </w:r>
      <w:proofErr w:type="gramStart"/>
      <w:r w:rsidRPr="0066267E">
        <w:rPr>
          <w:rFonts w:ascii="Times New Roman" w:eastAsia="宋体" w:hAnsi="Times New Roman" w:hint="eastAsia"/>
          <w:sz w:val="24"/>
          <w:szCs w:val="24"/>
        </w:rPr>
        <w:t>澳大利亚零碳社区</w:t>
      </w:r>
      <w:proofErr w:type="gramEnd"/>
      <w:r w:rsidRPr="0066267E">
        <w:rPr>
          <w:rFonts w:ascii="Times New Roman" w:eastAsia="宋体" w:hAnsi="Times New Roman" w:hint="eastAsia"/>
          <w:sz w:val="24"/>
          <w:szCs w:val="24"/>
        </w:rPr>
        <w:t>发展，《零碳社区导则</w:t>
      </w:r>
      <w:r w:rsidRPr="0066267E">
        <w:rPr>
          <w:rFonts w:ascii="Times New Roman" w:eastAsia="宋体" w:hAnsi="Times New Roman"/>
          <w:sz w:val="24"/>
          <w:szCs w:val="24"/>
        </w:rPr>
        <w:t>2020</w:t>
      </w:r>
      <w:r w:rsidRPr="0066267E">
        <w:rPr>
          <w:rFonts w:ascii="Times New Roman" w:eastAsia="宋体" w:hAnsi="Times New Roman" w:hint="eastAsia"/>
          <w:sz w:val="24"/>
          <w:szCs w:val="24"/>
        </w:rPr>
        <w:t>》中的社区碳排放计算涵盖建筑能源、垃圾处理、交通和工业四类主要排放。</w:t>
      </w:r>
      <w:bookmarkEnd w:id="136"/>
    </w:p>
    <w:p w14:paraId="221B4757" w14:textId="77777777" w:rsidR="0066267E" w:rsidRPr="0066267E" w:rsidRDefault="0066267E" w:rsidP="0066267E">
      <w:pPr>
        <w:spacing w:line="360" w:lineRule="auto"/>
        <w:ind w:firstLineChars="200" w:firstLine="480"/>
        <w:rPr>
          <w:rFonts w:ascii="Times New Roman" w:eastAsia="宋体" w:hAnsi="Times New Roman"/>
          <w:sz w:val="24"/>
          <w:szCs w:val="24"/>
        </w:rPr>
      </w:pPr>
      <w:r w:rsidRPr="0066267E">
        <w:rPr>
          <w:rFonts w:ascii="Times New Roman" w:eastAsia="宋体" w:hAnsi="Times New Roman" w:hint="eastAsia"/>
          <w:sz w:val="24"/>
          <w:szCs w:val="24"/>
        </w:rPr>
        <w:t>我国对园区层面</w:t>
      </w:r>
      <w:proofErr w:type="gramStart"/>
      <w:r w:rsidRPr="0066267E">
        <w:rPr>
          <w:rFonts w:ascii="Times New Roman" w:eastAsia="宋体" w:hAnsi="Times New Roman" w:hint="eastAsia"/>
          <w:sz w:val="24"/>
          <w:szCs w:val="24"/>
        </w:rPr>
        <w:t>降碳工作</w:t>
      </w:r>
      <w:proofErr w:type="gramEnd"/>
      <w:r w:rsidRPr="0066267E">
        <w:rPr>
          <w:rFonts w:ascii="Times New Roman" w:eastAsia="宋体" w:hAnsi="Times New Roman" w:hint="eastAsia"/>
          <w:sz w:val="24"/>
          <w:szCs w:val="24"/>
        </w:rPr>
        <w:t>非常重视，</w:t>
      </w:r>
      <w:r w:rsidRPr="0066267E">
        <w:rPr>
          <w:rFonts w:ascii="Times New Roman" w:eastAsia="宋体" w:hAnsi="Times New Roman"/>
          <w:sz w:val="24"/>
          <w:szCs w:val="24"/>
        </w:rPr>
        <w:t>2012</w:t>
      </w:r>
      <w:r w:rsidRPr="0066267E">
        <w:rPr>
          <w:rFonts w:ascii="Times New Roman" w:eastAsia="宋体" w:hAnsi="Times New Roman" w:hint="eastAsia"/>
          <w:sz w:val="24"/>
          <w:szCs w:val="24"/>
        </w:rPr>
        <w:t>年发布的《低碳住宅与社区应用技术导则》从低碳社区规划、低碳建造、社区合同能源管理与碳资源管理、低碳物业运营管理、废弃物回收利用等方面引导我国低碳社区发展。</w:t>
      </w:r>
      <w:r w:rsidRPr="0066267E">
        <w:rPr>
          <w:rFonts w:ascii="Times New Roman" w:eastAsia="宋体" w:hAnsi="Times New Roman"/>
          <w:sz w:val="24"/>
          <w:szCs w:val="24"/>
        </w:rPr>
        <w:t>2014</w:t>
      </w:r>
      <w:r w:rsidRPr="0066267E">
        <w:rPr>
          <w:rFonts w:ascii="Times New Roman" w:eastAsia="宋体" w:hAnsi="Times New Roman" w:hint="eastAsia"/>
          <w:sz w:val="24"/>
          <w:szCs w:val="24"/>
        </w:rPr>
        <w:t>年，国家发展和改革委员会开展低碳社区试点工作，计划建设</w:t>
      </w:r>
      <w:r w:rsidRPr="0066267E">
        <w:rPr>
          <w:rFonts w:ascii="Times New Roman" w:eastAsia="宋体" w:hAnsi="Times New Roman"/>
          <w:sz w:val="24"/>
          <w:szCs w:val="24"/>
        </w:rPr>
        <w:t>1000</w:t>
      </w:r>
      <w:r w:rsidRPr="0066267E">
        <w:rPr>
          <w:rFonts w:ascii="Times New Roman" w:eastAsia="宋体" w:hAnsi="Times New Roman" w:hint="eastAsia"/>
          <w:sz w:val="24"/>
          <w:szCs w:val="24"/>
        </w:rPr>
        <w:t>个低碳社区，随后发布的《低碳社区试点建设指南》中定义低碳社区是通过构建气候友好的自然环境、房屋建筑、基础设施、生活方式和管理模式，降低能源资源消耗，实现低碳排放的城乡社区。</w:t>
      </w:r>
      <w:r w:rsidRPr="0066267E">
        <w:rPr>
          <w:rFonts w:ascii="Times New Roman" w:eastAsia="宋体" w:hAnsi="Times New Roman"/>
          <w:sz w:val="24"/>
          <w:szCs w:val="24"/>
        </w:rPr>
        <w:t>2018</w:t>
      </w:r>
      <w:r w:rsidRPr="0066267E">
        <w:rPr>
          <w:rFonts w:ascii="Times New Roman" w:eastAsia="宋体" w:hAnsi="Times New Roman" w:hint="eastAsia"/>
          <w:sz w:val="24"/>
          <w:szCs w:val="24"/>
        </w:rPr>
        <w:t>年、</w:t>
      </w:r>
      <w:r w:rsidRPr="0066267E">
        <w:rPr>
          <w:rFonts w:ascii="Times New Roman" w:eastAsia="宋体" w:hAnsi="Times New Roman"/>
          <w:sz w:val="24"/>
          <w:szCs w:val="24"/>
        </w:rPr>
        <w:t>2021</w:t>
      </w:r>
      <w:r w:rsidRPr="0066267E">
        <w:rPr>
          <w:rFonts w:ascii="Times New Roman" w:eastAsia="宋体" w:hAnsi="Times New Roman" w:hint="eastAsia"/>
          <w:sz w:val="24"/>
          <w:szCs w:val="24"/>
        </w:rPr>
        <w:t>年，深圳市先后发布《低碳社区评价指南》、《深圳市近零碳排放区试点建设实施方案》，通过集成应用能源、产业、建筑、交通、废弃物处理、</w:t>
      </w:r>
      <w:proofErr w:type="gramStart"/>
      <w:r w:rsidRPr="0066267E">
        <w:rPr>
          <w:rFonts w:ascii="Times New Roman" w:eastAsia="宋体" w:hAnsi="Times New Roman" w:hint="eastAsia"/>
          <w:sz w:val="24"/>
          <w:szCs w:val="24"/>
        </w:rPr>
        <w:t>碳汇等</w:t>
      </w:r>
      <w:proofErr w:type="gramEnd"/>
      <w:r w:rsidRPr="0066267E">
        <w:rPr>
          <w:rFonts w:ascii="Times New Roman" w:eastAsia="宋体" w:hAnsi="Times New Roman" w:hint="eastAsia"/>
          <w:sz w:val="24"/>
          <w:szCs w:val="24"/>
        </w:rPr>
        <w:t>多领域低碳技术成果，探索具有岭南特色的近</w:t>
      </w:r>
      <w:proofErr w:type="gramStart"/>
      <w:r w:rsidRPr="0066267E">
        <w:rPr>
          <w:rFonts w:ascii="Times New Roman" w:eastAsia="宋体" w:hAnsi="Times New Roman" w:hint="eastAsia"/>
          <w:sz w:val="24"/>
          <w:szCs w:val="24"/>
        </w:rPr>
        <w:t>零碳建设</w:t>
      </w:r>
      <w:proofErr w:type="gramEnd"/>
      <w:r w:rsidRPr="0066267E">
        <w:rPr>
          <w:rFonts w:ascii="Times New Roman" w:eastAsia="宋体" w:hAnsi="Times New Roman" w:hint="eastAsia"/>
          <w:sz w:val="24"/>
          <w:szCs w:val="24"/>
        </w:rPr>
        <w:t>路径。</w:t>
      </w:r>
      <w:r w:rsidRPr="0066267E">
        <w:rPr>
          <w:rFonts w:eastAsia="宋体"/>
          <w:sz w:val="24"/>
          <w:szCs w:val="24"/>
        </w:rPr>
        <w:lastRenderedPageBreak/>
        <w:t>上海</w:t>
      </w:r>
      <w:r w:rsidRPr="0066267E">
        <w:rPr>
          <w:rFonts w:eastAsia="宋体" w:hint="eastAsia"/>
          <w:sz w:val="24"/>
          <w:szCs w:val="24"/>
        </w:rPr>
        <w:t>市</w:t>
      </w:r>
      <w:r w:rsidRPr="0066267E">
        <w:rPr>
          <w:rFonts w:eastAsia="宋体"/>
          <w:sz w:val="24"/>
          <w:szCs w:val="24"/>
        </w:rPr>
        <w:t>2021</w:t>
      </w:r>
      <w:r w:rsidRPr="0066267E">
        <w:rPr>
          <w:rFonts w:eastAsia="宋体"/>
          <w:sz w:val="24"/>
          <w:szCs w:val="24"/>
        </w:rPr>
        <w:t>年发布《上海市低碳示范创建工作方案》，指导低碳社区</w:t>
      </w:r>
      <w:r w:rsidRPr="0066267E">
        <w:rPr>
          <w:rFonts w:eastAsia="宋体" w:hint="eastAsia"/>
          <w:sz w:val="24"/>
          <w:szCs w:val="24"/>
        </w:rPr>
        <w:t>和绿色工业园区</w:t>
      </w:r>
      <w:r w:rsidRPr="0066267E">
        <w:rPr>
          <w:rFonts w:eastAsia="宋体"/>
          <w:sz w:val="24"/>
          <w:szCs w:val="24"/>
        </w:rPr>
        <w:t>建设</w:t>
      </w:r>
      <w:r w:rsidRPr="0066267E">
        <w:rPr>
          <w:rFonts w:eastAsia="宋体" w:hint="eastAsia"/>
          <w:sz w:val="24"/>
          <w:szCs w:val="24"/>
        </w:rPr>
        <w:t>，同年发布《绿色工业园区评价导则》替代</w:t>
      </w:r>
      <w:r w:rsidRPr="0066267E">
        <w:rPr>
          <w:rFonts w:eastAsia="宋体" w:hint="eastAsia"/>
          <w:sz w:val="24"/>
          <w:szCs w:val="24"/>
        </w:rPr>
        <w:t>2</w:t>
      </w:r>
      <w:r w:rsidRPr="0066267E">
        <w:rPr>
          <w:rFonts w:eastAsia="宋体"/>
          <w:sz w:val="24"/>
          <w:szCs w:val="24"/>
        </w:rPr>
        <w:t>015</w:t>
      </w:r>
      <w:r w:rsidRPr="0066267E">
        <w:rPr>
          <w:rFonts w:eastAsia="宋体" w:hint="eastAsia"/>
          <w:sz w:val="24"/>
          <w:szCs w:val="24"/>
        </w:rPr>
        <w:t>年发布的《绿色产业园区评价导则》，进一步推进工业园区绿色发展</w:t>
      </w:r>
      <w:r w:rsidRPr="0066267E">
        <w:rPr>
          <w:rFonts w:eastAsia="宋体"/>
          <w:sz w:val="24"/>
          <w:szCs w:val="24"/>
        </w:rPr>
        <w:t>。</w:t>
      </w:r>
    </w:p>
    <w:p w14:paraId="0B8CA7B4" w14:textId="77777777" w:rsidR="0066267E" w:rsidRPr="0066267E" w:rsidRDefault="0066267E" w:rsidP="0066267E">
      <w:pPr>
        <w:spacing w:line="360" w:lineRule="auto"/>
        <w:ind w:firstLineChars="200" w:firstLine="480"/>
        <w:rPr>
          <w:rFonts w:ascii="Times New Roman" w:eastAsia="宋体" w:hAnsi="Times New Roman"/>
          <w:sz w:val="24"/>
          <w:szCs w:val="24"/>
        </w:rPr>
      </w:pPr>
      <w:r w:rsidRPr="0066267E">
        <w:rPr>
          <w:rFonts w:ascii="Times New Roman" w:eastAsia="宋体" w:hAnsi="Times New Roman" w:hint="eastAsia"/>
          <w:sz w:val="24"/>
          <w:szCs w:val="24"/>
        </w:rPr>
        <w:t>考虑到我国碳中和目标与园区碳排放现状，本标准以分级方式引导园区低碳发展，建立低碳园区、</w:t>
      </w:r>
      <w:proofErr w:type="gramStart"/>
      <w:r w:rsidRPr="0066267E">
        <w:rPr>
          <w:rFonts w:ascii="Times New Roman" w:eastAsia="宋体" w:hAnsi="Times New Roman" w:hint="eastAsia"/>
          <w:sz w:val="24"/>
          <w:szCs w:val="24"/>
        </w:rPr>
        <w:t>近零碳园区</w:t>
      </w:r>
      <w:proofErr w:type="gramEnd"/>
      <w:r w:rsidRPr="0066267E">
        <w:rPr>
          <w:rFonts w:ascii="Times New Roman" w:eastAsia="宋体" w:hAnsi="Times New Roman" w:hint="eastAsia"/>
          <w:sz w:val="24"/>
          <w:szCs w:val="24"/>
        </w:rPr>
        <w:t>、</w:t>
      </w:r>
      <w:proofErr w:type="gramStart"/>
      <w:r w:rsidRPr="0066267E">
        <w:rPr>
          <w:rFonts w:ascii="Times New Roman" w:eastAsia="宋体" w:hAnsi="Times New Roman" w:hint="eastAsia"/>
          <w:sz w:val="24"/>
          <w:szCs w:val="24"/>
        </w:rPr>
        <w:t>零碳园区</w:t>
      </w:r>
      <w:proofErr w:type="gramEnd"/>
      <w:r w:rsidRPr="0066267E">
        <w:rPr>
          <w:rFonts w:ascii="Times New Roman" w:eastAsia="宋体" w:hAnsi="Times New Roman" w:hint="eastAsia"/>
          <w:sz w:val="24"/>
          <w:szCs w:val="24"/>
        </w:rPr>
        <w:t>三个等级组成的定义体系，非工业园区的碳排放计算范围包含建筑、市政、交通、可再生能源、</w:t>
      </w:r>
      <w:proofErr w:type="gramStart"/>
      <w:r w:rsidRPr="0066267E">
        <w:rPr>
          <w:rFonts w:ascii="Times New Roman" w:eastAsia="宋体" w:hAnsi="Times New Roman" w:hint="eastAsia"/>
          <w:sz w:val="24"/>
          <w:szCs w:val="24"/>
        </w:rPr>
        <w:t>碳汇等</w:t>
      </w:r>
      <w:proofErr w:type="gramEnd"/>
      <w:r w:rsidRPr="0066267E">
        <w:rPr>
          <w:rFonts w:ascii="Times New Roman" w:eastAsia="宋体" w:hAnsi="Times New Roman" w:hint="eastAsia"/>
          <w:sz w:val="24"/>
          <w:szCs w:val="24"/>
        </w:rPr>
        <w:t>全部运行阶段能源消耗产生的碳排放；工业园区主要以工艺生产产生的碳排放为主，因此工业园区的碳排放计算范围除建筑、市政、交通、可再生能源、</w:t>
      </w:r>
      <w:proofErr w:type="gramStart"/>
      <w:r w:rsidRPr="0066267E">
        <w:rPr>
          <w:rFonts w:ascii="Times New Roman" w:eastAsia="宋体" w:hAnsi="Times New Roman" w:hint="eastAsia"/>
          <w:sz w:val="24"/>
          <w:szCs w:val="24"/>
        </w:rPr>
        <w:t>碳汇等</w:t>
      </w:r>
      <w:proofErr w:type="gramEnd"/>
      <w:r w:rsidRPr="0066267E">
        <w:rPr>
          <w:rFonts w:ascii="Times New Roman" w:eastAsia="宋体" w:hAnsi="Times New Roman" w:hint="eastAsia"/>
          <w:sz w:val="24"/>
          <w:szCs w:val="24"/>
        </w:rPr>
        <w:t>运行阶段能源消耗产生的碳排放外，还应包含园区工艺生产产生的碳排放。低碳园区技术要求相对于现有水平有一定提升，但考虑到推动园区</w:t>
      </w:r>
      <w:proofErr w:type="gramStart"/>
      <w:r w:rsidRPr="0066267E">
        <w:rPr>
          <w:rFonts w:ascii="Times New Roman" w:eastAsia="宋体" w:hAnsi="Times New Roman" w:hint="eastAsia"/>
          <w:sz w:val="24"/>
          <w:szCs w:val="24"/>
        </w:rPr>
        <w:t>降碳工作</w:t>
      </w:r>
      <w:proofErr w:type="gramEnd"/>
      <w:r w:rsidRPr="0066267E">
        <w:rPr>
          <w:rFonts w:ascii="Times New Roman" w:eastAsia="宋体" w:hAnsi="Times New Roman" w:hint="eastAsia"/>
          <w:sz w:val="24"/>
          <w:szCs w:val="24"/>
        </w:rPr>
        <w:t>健康快速开展的目标，低碳园区碳排放指标要求不宜太高，应做到各项技术可行、经济可控。低碳园区的碳排放指标应符合本标准</w:t>
      </w:r>
      <w:r w:rsidRPr="0066267E">
        <w:rPr>
          <w:rFonts w:ascii="Times New Roman" w:eastAsia="宋体" w:hAnsi="Times New Roman"/>
          <w:sz w:val="24"/>
          <w:szCs w:val="24"/>
        </w:rPr>
        <w:t>4.1.1</w:t>
      </w:r>
      <w:r w:rsidRPr="0066267E">
        <w:rPr>
          <w:rFonts w:ascii="Times New Roman" w:eastAsia="宋体" w:hAnsi="Times New Roman" w:hint="eastAsia"/>
          <w:sz w:val="24"/>
          <w:szCs w:val="24"/>
        </w:rPr>
        <w:t>和</w:t>
      </w:r>
      <w:r w:rsidRPr="0066267E">
        <w:rPr>
          <w:rFonts w:ascii="Times New Roman" w:eastAsia="宋体" w:hAnsi="Times New Roman"/>
          <w:sz w:val="24"/>
          <w:szCs w:val="24"/>
        </w:rPr>
        <w:t>4.2.1</w:t>
      </w:r>
      <w:r w:rsidRPr="0066267E">
        <w:rPr>
          <w:rFonts w:ascii="Times New Roman" w:eastAsia="宋体" w:hAnsi="Times New Roman" w:hint="eastAsia"/>
          <w:sz w:val="24"/>
          <w:szCs w:val="24"/>
        </w:rPr>
        <w:t>条的规定。</w:t>
      </w:r>
    </w:p>
    <w:p w14:paraId="0B12E090" w14:textId="34A3E9FB" w:rsidR="0066267E" w:rsidRPr="0066267E" w:rsidRDefault="0066267E" w:rsidP="0066267E">
      <w:pPr>
        <w:spacing w:line="360" w:lineRule="auto"/>
        <w:outlineLvl w:val="2"/>
        <w:rPr>
          <w:rFonts w:ascii="Times New Roman" w:eastAsia="宋体" w:hAnsi="Times New Roman"/>
          <w:sz w:val="24"/>
          <w:szCs w:val="24"/>
        </w:rPr>
      </w:pPr>
      <w:bookmarkStart w:id="137" w:name="_Toc155864933"/>
      <w:r w:rsidRPr="003F003E">
        <w:rPr>
          <w:rFonts w:ascii="宋体" w:hAnsi="宋体"/>
          <w:b/>
          <w:bCs/>
          <w:sz w:val="24"/>
        </w:rPr>
        <w:t>2.0.4</w:t>
      </w:r>
      <w:r>
        <w:rPr>
          <w:rFonts w:ascii="Times New Roman" w:eastAsia="宋体" w:hAnsi="Times New Roman"/>
          <w:sz w:val="24"/>
          <w:szCs w:val="24"/>
        </w:rPr>
        <w:t xml:space="preserve"> </w:t>
      </w:r>
      <w:r w:rsidRPr="0066267E">
        <w:rPr>
          <w:rFonts w:ascii="Times New Roman" w:eastAsia="宋体" w:hAnsi="Times New Roman" w:hint="eastAsia"/>
          <w:sz w:val="24"/>
          <w:szCs w:val="24"/>
        </w:rPr>
        <w:t>作为低碳园区的更高级表现形式，提出</w:t>
      </w:r>
      <w:r w:rsidRPr="0066267E">
        <w:rPr>
          <w:rFonts w:ascii="Times New Roman" w:eastAsia="宋体" w:hAnsi="Times New Roman"/>
          <w:sz w:val="24"/>
          <w:szCs w:val="24"/>
        </w:rPr>
        <w:t>“</w:t>
      </w:r>
      <w:r w:rsidRPr="0066267E">
        <w:rPr>
          <w:rFonts w:ascii="Times New Roman" w:eastAsia="宋体" w:hAnsi="Times New Roman" w:hint="eastAsia"/>
          <w:sz w:val="24"/>
          <w:szCs w:val="24"/>
        </w:rPr>
        <w:t>近零碳园区</w:t>
      </w:r>
      <w:r w:rsidRPr="0066267E">
        <w:rPr>
          <w:rFonts w:ascii="Times New Roman" w:eastAsia="宋体" w:hAnsi="Times New Roman"/>
          <w:sz w:val="24"/>
          <w:szCs w:val="24"/>
        </w:rPr>
        <w:t>”</w:t>
      </w:r>
      <w:r w:rsidRPr="0066267E">
        <w:rPr>
          <w:rFonts w:ascii="Times New Roman" w:eastAsia="宋体" w:hAnsi="Times New Roman" w:hint="eastAsia"/>
          <w:sz w:val="24"/>
          <w:szCs w:val="24"/>
        </w:rPr>
        <w:t>，</w:t>
      </w:r>
      <w:proofErr w:type="gramStart"/>
      <w:r w:rsidRPr="0066267E">
        <w:rPr>
          <w:rFonts w:ascii="Times New Roman" w:eastAsia="宋体" w:hAnsi="Times New Roman" w:hint="eastAsia"/>
          <w:sz w:val="24"/>
          <w:szCs w:val="24"/>
        </w:rPr>
        <w:t>近零碳园区</w:t>
      </w:r>
      <w:proofErr w:type="gramEnd"/>
      <w:r w:rsidRPr="0066267E">
        <w:rPr>
          <w:rFonts w:ascii="Times New Roman" w:eastAsia="宋体" w:hAnsi="Times New Roman" w:hint="eastAsia"/>
          <w:sz w:val="24"/>
          <w:szCs w:val="24"/>
        </w:rPr>
        <w:t>相对于低碳园区技术要求有所提高，相应投资也有所增加，技术难度相对较大。</w:t>
      </w:r>
      <w:proofErr w:type="gramStart"/>
      <w:r w:rsidRPr="0066267E">
        <w:rPr>
          <w:rFonts w:ascii="Times New Roman" w:eastAsia="宋体" w:hAnsi="Times New Roman" w:hint="eastAsia"/>
          <w:sz w:val="24"/>
          <w:szCs w:val="24"/>
        </w:rPr>
        <w:t>近零碳园区</w:t>
      </w:r>
      <w:proofErr w:type="gramEnd"/>
      <w:r w:rsidRPr="0066267E">
        <w:rPr>
          <w:rFonts w:ascii="Times New Roman" w:eastAsia="宋体" w:hAnsi="Times New Roman" w:hint="eastAsia"/>
          <w:sz w:val="24"/>
          <w:szCs w:val="24"/>
        </w:rPr>
        <w:t>的碳排放指标应符合本标准第</w:t>
      </w:r>
      <w:r w:rsidRPr="0066267E">
        <w:rPr>
          <w:rFonts w:ascii="Times New Roman" w:eastAsia="宋体" w:hAnsi="Times New Roman"/>
          <w:sz w:val="24"/>
          <w:szCs w:val="24"/>
        </w:rPr>
        <w:t>4.1.2</w:t>
      </w:r>
      <w:r w:rsidRPr="0066267E">
        <w:rPr>
          <w:rFonts w:ascii="Times New Roman" w:eastAsia="宋体" w:hAnsi="Times New Roman"/>
          <w:sz w:val="24"/>
          <w:szCs w:val="24"/>
        </w:rPr>
        <w:t>和</w:t>
      </w:r>
      <w:r w:rsidRPr="0066267E">
        <w:rPr>
          <w:rFonts w:ascii="Times New Roman" w:eastAsia="宋体" w:hAnsi="Times New Roman"/>
          <w:sz w:val="24"/>
          <w:szCs w:val="24"/>
        </w:rPr>
        <w:t>4.2.2</w:t>
      </w:r>
      <w:r w:rsidRPr="0066267E">
        <w:rPr>
          <w:rFonts w:ascii="Times New Roman" w:eastAsia="宋体" w:hAnsi="Times New Roman"/>
          <w:sz w:val="24"/>
          <w:szCs w:val="24"/>
        </w:rPr>
        <w:t>条</w:t>
      </w:r>
      <w:r w:rsidRPr="0066267E">
        <w:rPr>
          <w:rFonts w:ascii="Times New Roman" w:eastAsia="宋体" w:hAnsi="Times New Roman" w:hint="eastAsia"/>
          <w:sz w:val="24"/>
          <w:szCs w:val="24"/>
        </w:rPr>
        <w:t>的要求。</w:t>
      </w:r>
      <w:bookmarkEnd w:id="137"/>
    </w:p>
    <w:p w14:paraId="4AFA3084" w14:textId="2476F563" w:rsidR="0066267E" w:rsidRPr="0066267E" w:rsidRDefault="0066267E" w:rsidP="0066267E">
      <w:pPr>
        <w:spacing w:line="360" w:lineRule="auto"/>
        <w:outlineLvl w:val="2"/>
        <w:rPr>
          <w:rFonts w:ascii="Times New Roman" w:eastAsia="宋体" w:hAnsi="Times New Roman"/>
          <w:sz w:val="24"/>
          <w:szCs w:val="24"/>
        </w:rPr>
      </w:pPr>
      <w:bookmarkStart w:id="138" w:name="_Toc155864934"/>
      <w:r w:rsidRPr="003F003E">
        <w:rPr>
          <w:rFonts w:ascii="宋体" w:hAnsi="宋体"/>
          <w:b/>
          <w:bCs/>
          <w:sz w:val="24"/>
        </w:rPr>
        <w:t xml:space="preserve">2.0.5 </w:t>
      </w:r>
      <w:proofErr w:type="gramStart"/>
      <w:r w:rsidRPr="0066267E">
        <w:rPr>
          <w:rFonts w:ascii="Times New Roman" w:eastAsia="宋体" w:hAnsi="Times New Roman" w:hint="eastAsia"/>
          <w:sz w:val="24"/>
          <w:szCs w:val="24"/>
        </w:rPr>
        <w:t>零碳园区</w:t>
      </w:r>
      <w:proofErr w:type="gramEnd"/>
      <w:r w:rsidRPr="0066267E">
        <w:rPr>
          <w:rFonts w:ascii="Times New Roman" w:eastAsia="宋体" w:hAnsi="Times New Roman" w:hint="eastAsia"/>
          <w:sz w:val="24"/>
          <w:szCs w:val="24"/>
        </w:rPr>
        <w:t>是园区低碳发展的最高目标，也是在运行阶段实现了碳中和的园区。低碳园区、</w:t>
      </w:r>
      <w:proofErr w:type="gramStart"/>
      <w:r w:rsidRPr="0066267E">
        <w:rPr>
          <w:rFonts w:ascii="Times New Roman" w:eastAsia="宋体" w:hAnsi="Times New Roman" w:hint="eastAsia"/>
          <w:sz w:val="24"/>
          <w:szCs w:val="24"/>
        </w:rPr>
        <w:t>近零碳园区</w:t>
      </w:r>
      <w:proofErr w:type="gramEnd"/>
      <w:r w:rsidRPr="0066267E">
        <w:rPr>
          <w:rFonts w:ascii="Times New Roman" w:eastAsia="宋体" w:hAnsi="Times New Roman" w:hint="eastAsia"/>
          <w:sz w:val="24"/>
          <w:szCs w:val="24"/>
        </w:rPr>
        <w:t>的</w:t>
      </w:r>
      <w:proofErr w:type="gramStart"/>
      <w:r w:rsidRPr="0066267E">
        <w:rPr>
          <w:rFonts w:ascii="Times New Roman" w:eastAsia="宋体" w:hAnsi="Times New Roman" w:hint="eastAsia"/>
          <w:sz w:val="24"/>
          <w:szCs w:val="24"/>
        </w:rPr>
        <w:t>降碳目标</w:t>
      </w:r>
      <w:proofErr w:type="gramEnd"/>
      <w:r w:rsidRPr="0066267E">
        <w:rPr>
          <w:rFonts w:ascii="Times New Roman" w:eastAsia="宋体" w:hAnsi="Times New Roman" w:hint="eastAsia"/>
          <w:sz w:val="24"/>
          <w:szCs w:val="24"/>
        </w:rPr>
        <w:t>通常可通过技术手段实现，</w:t>
      </w:r>
      <w:proofErr w:type="gramStart"/>
      <w:r w:rsidRPr="0066267E">
        <w:rPr>
          <w:rFonts w:ascii="Times New Roman" w:eastAsia="宋体" w:hAnsi="Times New Roman" w:hint="eastAsia"/>
          <w:sz w:val="24"/>
          <w:szCs w:val="24"/>
        </w:rPr>
        <w:t>而零碳</w:t>
      </w:r>
      <w:proofErr w:type="gramEnd"/>
      <w:r w:rsidRPr="0066267E">
        <w:rPr>
          <w:rFonts w:ascii="Times New Roman" w:eastAsia="宋体" w:hAnsi="Times New Roman" w:hint="eastAsia"/>
          <w:sz w:val="24"/>
          <w:szCs w:val="24"/>
        </w:rPr>
        <w:t>园区较难通过技术手段</w:t>
      </w:r>
      <w:proofErr w:type="gramStart"/>
      <w:r w:rsidRPr="0066267E">
        <w:rPr>
          <w:rFonts w:ascii="Times New Roman" w:eastAsia="宋体" w:hAnsi="Times New Roman" w:hint="eastAsia"/>
          <w:sz w:val="24"/>
          <w:szCs w:val="24"/>
        </w:rPr>
        <w:t>实现降碳目标</w:t>
      </w:r>
      <w:proofErr w:type="gramEnd"/>
      <w:r w:rsidRPr="0066267E">
        <w:rPr>
          <w:rFonts w:ascii="Times New Roman" w:eastAsia="宋体" w:hAnsi="Times New Roman" w:hint="eastAsia"/>
          <w:sz w:val="24"/>
          <w:szCs w:val="24"/>
        </w:rPr>
        <w:t>，综合考虑园区</w:t>
      </w:r>
      <w:proofErr w:type="gramStart"/>
      <w:r w:rsidRPr="0066267E">
        <w:rPr>
          <w:rFonts w:ascii="Times New Roman" w:eastAsia="宋体" w:hAnsi="Times New Roman" w:hint="eastAsia"/>
          <w:sz w:val="24"/>
          <w:szCs w:val="24"/>
        </w:rPr>
        <w:t>降碳经济</w:t>
      </w:r>
      <w:proofErr w:type="gramEnd"/>
      <w:r w:rsidRPr="0066267E">
        <w:rPr>
          <w:rFonts w:ascii="Times New Roman" w:eastAsia="宋体" w:hAnsi="Times New Roman" w:hint="eastAsia"/>
          <w:sz w:val="24"/>
          <w:szCs w:val="24"/>
        </w:rPr>
        <w:t>投入产出比，</w:t>
      </w:r>
      <w:proofErr w:type="gramStart"/>
      <w:r w:rsidRPr="0066267E">
        <w:rPr>
          <w:rFonts w:ascii="Times New Roman" w:eastAsia="宋体" w:hAnsi="Times New Roman" w:hint="eastAsia"/>
          <w:sz w:val="24"/>
          <w:szCs w:val="24"/>
        </w:rPr>
        <w:t>零碳园区</w:t>
      </w:r>
      <w:proofErr w:type="gramEnd"/>
      <w:r w:rsidRPr="0066267E">
        <w:rPr>
          <w:rFonts w:ascii="Times New Roman" w:eastAsia="宋体" w:hAnsi="Times New Roman" w:hint="eastAsia"/>
          <w:sz w:val="24"/>
          <w:szCs w:val="24"/>
        </w:rPr>
        <w:t>的碳排放指标计算中引入碳抵消方式，碳抵消方式为实现园区</w:t>
      </w:r>
      <w:proofErr w:type="gramStart"/>
      <w:r w:rsidRPr="0066267E">
        <w:rPr>
          <w:rFonts w:ascii="Times New Roman" w:eastAsia="宋体" w:hAnsi="Times New Roman" w:hint="eastAsia"/>
          <w:sz w:val="24"/>
          <w:szCs w:val="24"/>
        </w:rPr>
        <w:t>降碳提供</w:t>
      </w:r>
      <w:proofErr w:type="gramEnd"/>
      <w:r w:rsidRPr="0066267E">
        <w:rPr>
          <w:rFonts w:ascii="Times New Roman" w:eastAsia="宋体" w:hAnsi="Times New Roman" w:hint="eastAsia"/>
          <w:sz w:val="24"/>
          <w:szCs w:val="24"/>
        </w:rPr>
        <w:t>了一种非技术措施，可在充分结合自然条件、提高社区能源系统效率、利用本地</w:t>
      </w:r>
      <w:proofErr w:type="gramStart"/>
      <w:r w:rsidRPr="0066267E">
        <w:rPr>
          <w:rFonts w:ascii="Times New Roman" w:eastAsia="宋体" w:hAnsi="Times New Roman" w:hint="eastAsia"/>
          <w:sz w:val="24"/>
          <w:szCs w:val="24"/>
        </w:rPr>
        <w:t>可再生能源减碳的</w:t>
      </w:r>
      <w:proofErr w:type="gramEnd"/>
      <w:r w:rsidRPr="0066267E">
        <w:rPr>
          <w:rFonts w:ascii="Times New Roman" w:eastAsia="宋体" w:hAnsi="Times New Roman" w:hint="eastAsia"/>
          <w:sz w:val="24"/>
          <w:szCs w:val="24"/>
        </w:rPr>
        <w:t>前提下，采用可再生能源信用与碳信用抵消剩余碳排放量。</w:t>
      </w:r>
      <w:proofErr w:type="gramStart"/>
      <w:r w:rsidRPr="0066267E">
        <w:rPr>
          <w:rFonts w:ascii="Times New Roman" w:eastAsia="宋体" w:hAnsi="Times New Roman" w:hint="eastAsia"/>
          <w:sz w:val="24"/>
          <w:szCs w:val="24"/>
        </w:rPr>
        <w:t>零碳园区</w:t>
      </w:r>
      <w:proofErr w:type="gramEnd"/>
      <w:r w:rsidRPr="0066267E">
        <w:rPr>
          <w:rFonts w:ascii="Times New Roman" w:eastAsia="宋体" w:hAnsi="Times New Roman" w:hint="eastAsia"/>
          <w:sz w:val="24"/>
          <w:szCs w:val="24"/>
        </w:rPr>
        <w:t>的碳排放指标应符合本标准第</w:t>
      </w:r>
      <w:r w:rsidRPr="0066267E">
        <w:rPr>
          <w:rFonts w:ascii="Times New Roman" w:eastAsia="宋体" w:hAnsi="Times New Roman"/>
          <w:sz w:val="24"/>
          <w:szCs w:val="24"/>
        </w:rPr>
        <w:t>4.1.3</w:t>
      </w:r>
      <w:r w:rsidRPr="0066267E">
        <w:rPr>
          <w:rFonts w:ascii="Times New Roman" w:eastAsia="宋体" w:hAnsi="Times New Roman"/>
          <w:sz w:val="24"/>
          <w:szCs w:val="24"/>
        </w:rPr>
        <w:t>和</w:t>
      </w:r>
      <w:r w:rsidRPr="0066267E">
        <w:rPr>
          <w:rFonts w:ascii="Times New Roman" w:eastAsia="宋体" w:hAnsi="Times New Roman"/>
          <w:sz w:val="24"/>
          <w:szCs w:val="24"/>
        </w:rPr>
        <w:t>4.2.3</w:t>
      </w:r>
      <w:r w:rsidRPr="0066267E">
        <w:rPr>
          <w:rFonts w:ascii="Times New Roman" w:eastAsia="宋体" w:hAnsi="Times New Roman"/>
          <w:sz w:val="24"/>
          <w:szCs w:val="24"/>
        </w:rPr>
        <w:t>条</w:t>
      </w:r>
      <w:r w:rsidRPr="0066267E">
        <w:rPr>
          <w:rFonts w:ascii="Times New Roman" w:eastAsia="宋体" w:hAnsi="Times New Roman" w:hint="eastAsia"/>
          <w:sz w:val="24"/>
          <w:szCs w:val="24"/>
        </w:rPr>
        <w:t>的要求。</w:t>
      </w:r>
      <w:bookmarkEnd w:id="138"/>
    </w:p>
    <w:p w14:paraId="3C2985BF" w14:textId="4A7C7A0F" w:rsidR="0066267E" w:rsidRPr="0066267E" w:rsidRDefault="0066267E" w:rsidP="0066267E">
      <w:pPr>
        <w:spacing w:line="360" w:lineRule="auto"/>
        <w:outlineLvl w:val="2"/>
        <w:rPr>
          <w:rFonts w:ascii="Times New Roman" w:eastAsia="宋体" w:hAnsi="Times New Roman"/>
          <w:sz w:val="24"/>
          <w:szCs w:val="24"/>
        </w:rPr>
      </w:pPr>
      <w:bookmarkStart w:id="139" w:name="_Toc155864935"/>
      <w:r w:rsidRPr="003F003E">
        <w:rPr>
          <w:rFonts w:ascii="宋体" w:hAnsi="宋体"/>
          <w:b/>
          <w:bCs/>
          <w:sz w:val="24"/>
        </w:rPr>
        <w:t>2.0.6</w:t>
      </w:r>
      <w:r>
        <w:rPr>
          <w:rFonts w:ascii="Times New Roman" w:eastAsia="宋体" w:hAnsi="Times New Roman"/>
          <w:sz w:val="24"/>
          <w:szCs w:val="24"/>
        </w:rPr>
        <w:t xml:space="preserve"> </w:t>
      </w:r>
      <w:r w:rsidRPr="0066267E">
        <w:rPr>
          <w:rFonts w:ascii="Times New Roman" w:eastAsia="宋体" w:hAnsi="Times New Roman" w:hint="eastAsia"/>
          <w:sz w:val="24"/>
          <w:szCs w:val="24"/>
        </w:rPr>
        <w:t>基准园区是用于计算园区</w:t>
      </w:r>
      <w:proofErr w:type="gramStart"/>
      <w:r w:rsidRPr="0066267E">
        <w:rPr>
          <w:rFonts w:ascii="Times New Roman" w:eastAsia="宋体" w:hAnsi="Times New Roman" w:hint="eastAsia"/>
          <w:sz w:val="24"/>
          <w:szCs w:val="24"/>
        </w:rPr>
        <w:t>降碳率</w:t>
      </w:r>
      <w:proofErr w:type="gramEnd"/>
      <w:r w:rsidRPr="0066267E">
        <w:rPr>
          <w:rFonts w:ascii="Times New Roman" w:eastAsia="宋体" w:hAnsi="Times New Roman" w:hint="eastAsia"/>
          <w:sz w:val="24"/>
          <w:szCs w:val="24"/>
        </w:rPr>
        <w:t>的标准比对园区，其全年碳排放水平作为比对基准来判断设计园区的碳排放水平是否满足本标准的要求。园区碳排放计算方法和基准园区的基础数据缺省值见附录</w:t>
      </w:r>
      <w:r w:rsidRPr="0066267E">
        <w:rPr>
          <w:rFonts w:ascii="Times New Roman" w:eastAsia="宋体" w:hAnsi="Times New Roman"/>
          <w:sz w:val="24"/>
          <w:szCs w:val="24"/>
        </w:rPr>
        <w:t>A</w:t>
      </w:r>
      <w:r w:rsidRPr="0066267E">
        <w:rPr>
          <w:rFonts w:ascii="Times New Roman" w:eastAsia="宋体" w:hAnsi="Times New Roman" w:hint="eastAsia"/>
          <w:sz w:val="24"/>
          <w:szCs w:val="24"/>
        </w:rPr>
        <w:t>。</w:t>
      </w:r>
      <w:bookmarkEnd w:id="139"/>
    </w:p>
    <w:p w14:paraId="2D27C460" w14:textId="13E44C66" w:rsidR="0066267E" w:rsidRPr="0066267E" w:rsidRDefault="0066267E" w:rsidP="0066267E">
      <w:pPr>
        <w:spacing w:line="360" w:lineRule="auto"/>
        <w:outlineLvl w:val="2"/>
        <w:rPr>
          <w:rFonts w:ascii="Times New Roman" w:eastAsia="宋体" w:hAnsi="Times New Roman"/>
          <w:sz w:val="24"/>
          <w:szCs w:val="24"/>
        </w:rPr>
      </w:pPr>
      <w:bookmarkStart w:id="140" w:name="_Toc155864936"/>
      <w:r w:rsidRPr="003F003E">
        <w:rPr>
          <w:rFonts w:ascii="宋体" w:hAnsi="宋体"/>
          <w:b/>
          <w:bCs/>
          <w:sz w:val="24"/>
        </w:rPr>
        <w:t>2.0.7</w:t>
      </w:r>
      <w:r w:rsidRPr="0066267E">
        <w:rPr>
          <w:rFonts w:ascii="Times New Roman" w:eastAsia="宋体" w:hAnsi="Times New Roman"/>
          <w:sz w:val="24"/>
          <w:szCs w:val="24"/>
        </w:rPr>
        <w:t xml:space="preserve"> </w:t>
      </w:r>
      <w:r w:rsidRPr="0066267E">
        <w:rPr>
          <w:rFonts w:ascii="Times New Roman" w:eastAsia="宋体" w:hAnsi="Times New Roman" w:hint="eastAsia"/>
          <w:sz w:val="24"/>
          <w:szCs w:val="24"/>
        </w:rPr>
        <w:t>园区碳排放量是指在满足园区自身功能的情况下所产生的人均二氧化碳排放量，不含碳信用与可再生能源信用抵消的碳排放量。园区碳排放量按本标准附录</w:t>
      </w:r>
      <w:r w:rsidRPr="0066267E">
        <w:rPr>
          <w:rFonts w:ascii="Times New Roman" w:eastAsia="宋体" w:hAnsi="Times New Roman"/>
          <w:sz w:val="24"/>
          <w:szCs w:val="24"/>
        </w:rPr>
        <w:t>A</w:t>
      </w:r>
      <w:r w:rsidRPr="0066267E">
        <w:rPr>
          <w:rFonts w:ascii="Times New Roman" w:eastAsia="宋体" w:hAnsi="Times New Roman" w:hint="eastAsia"/>
          <w:sz w:val="24"/>
          <w:szCs w:val="24"/>
        </w:rPr>
        <w:t>的</w:t>
      </w:r>
      <w:r w:rsidRPr="0066267E">
        <w:rPr>
          <w:rFonts w:ascii="Times New Roman" w:eastAsia="宋体" w:hAnsi="Times New Roman"/>
          <w:sz w:val="24"/>
          <w:szCs w:val="24"/>
        </w:rPr>
        <w:t>A.0.2</w:t>
      </w:r>
      <w:r w:rsidRPr="0066267E">
        <w:rPr>
          <w:rFonts w:ascii="Times New Roman" w:eastAsia="宋体" w:hAnsi="Times New Roman" w:hint="eastAsia"/>
          <w:sz w:val="24"/>
          <w:szCs w:val="24"/>
        </w:rPr>
        <w:t>计算。</w:t>
      </w:r>
      <w:bookmarkEnd w:id="140"/>
    </w:p>
    <w:p w14:paraId="4BA43155" w14:textId="0333D5E2" w:rsidR="0066267E" w:rsidRPr="0066267E" w:rsidRDefault="0066267E" w:rsidP="0066267E">
      <w:pPr>
        <w:spacing w:line="360" w:lineRule="auto"/>
        <w:outlineLvl w:val="2"/>
        <w:rPr>
          <w:rFonts w:ascii="Times New Roman" w:eastAsia="宋体" w:hAnsi="Times New Roman"/>
          <w:sz w:val="24"/>
          <w:szCs w:val="24"/>
        </w:rPr>
      </w:pPr>
      <w:bookmarkStart w:id="141" w:name="_Toc155864937"/>
      <w:r w:rsidRPr="003F003E">
        <w:rPr>
          <w:rFonts w:ascii="宋体" w:hAnsi="宋体"/>
          <w:b/>
          <w:bCs/>
          <w:sz w:val="24"/>
        </w:rPr>
        <w:t>2.0.8</w:t>
      </w:r>
      <w:r w:rsidRPr="0066267E">
        <w:rPr>
          <w:rFonts w:ascii="Times New Roman" w:eastAsia="宋体" w:hAnsi="Times New Roman"/>
          <w:sz w:val="24"/>
          <w:szCs w:val="24"/>
        </w:rPr>
        <w:t xml:space="preserve"> </w:t>
      </w:r>
      <w:r w:rsidRPr="0066267E">
        <w:rPr>
          <w:rFonts w:ascii="Times New Roman" w:eastAsia="宋体" w:hAnsi="Times New Roman" w:hint="eastAsia"/>
          <w:sz w:val="24"/>
          <w:szCs w:val="24"/>
        </w:rPr>
        <w:t>园区碳排放量是指在满足园区自身功能的情况下所产生的人均二氧化碳</w:t>
      </w:r>
      <w:r w:rsidRPr="0066267E">
        <w:rPr>
          <w:rFonts w:ascii="Times New Roman" w:eastAsia="宋体" w:hAnsi="Times New Roman" w:hint="eastAsia"/>
          <w:sz w:val="24"/>
          <w:szCs w:val="24"/>
        </w:rPr>
        <w:lastRenderedPageBreak/>
        <w:t>排放量，不含碳信用与可再生能源信用抵消的碳排放量。园区碳排放量按本标准附录</w:t>
      </w:r>
      <w:r w:rsidRPr="0066267E">
        <w:rPr>
          <w:rFonts w:ascii="Times New Roman" w:eastAsia="宋体" w:hAnsi="Times New Roman"/>
          <w:sz w:val="24"/>
          <w:szCs w:val="24"/>
        </w:rPr>
        <w:t>A</w:t>
      </w:r>
      <w:r w:rsidRPr="0066267E">
        <w:rPr>
          <w:rFonts w:ascii="Times New Roman" w:eastAsia="宋体" w:hAnsi="Times New Roman" w:hint="eastAsia"/>
          <w:sz w:val="24"/>
          <w:szCs w:val="24"/>
        </w:rPr>
        <w:t>的</w:t>
      </w:r>
      <w:r w:rsidRPr="0066267E">
        <w:rPr>
          <w:rFonts w:ascii="Times New Roman" w:eastAsia="宋体" w:hAnsi="Times New Roman"/>
          <w:sz w:val="24"/>
          <w:szCs w:val="24"/>
        </w:rPr>
        <w:t>A.0.2</w:t>
      </w:r>
      <w:r w:rsidRPr="0066267E">
        <w:rPr>
          <w:rFonts w:ascii="Times New Roman" w:eastAsia="宋体" w:hAnsi="Times New Roman" w:hint="eastAsia"/>
          <w:sz w:val="24"/>
          <w:szCs w:val="24"/>
        </w:rPr>
        <w:t>计算。</w:t>
      </w:r>
      <w:bookmarkEnd w:id="141"/>
    </w:p>
    <w:p w14:paraId="3B855715" w14:textId="171F6E19" w:rsidR="0066267E" w:rsidRPr="0066267E" w:rsidRDefault="0066267E" w:rsidP="0066267E">
      <w:pPr>
        <w:spacing w:line="360" w:lineRule="auto"/>
        <w:outlineLvl w:val="2"/>
        <w:rPr>
          <w:rFonts w:ascii="Times New Roman" w:eastAsia="宋体" w:hAnsi="Times New Roman"/>
          <w:sz w:val="24"/>
          <w:szCs w:val="24"/>
        </w:rPr>
      </w:pPr>
      <w:bookmarkStart w:id="142" w:name="_Toc155864938"/>
      <w:r w:rsidRPr="003F003E">
        <w:rPr>
          <w:rFonts w:ascii="宋体" w:hAnsi="宋体"/>
          <w:b/>
          <w:bCs/>
          <w:sz w:val="24"/>
        </w:rPr>
        <w:t>2.0.9</w:t>
      </w:r>
      <w:r>
        <w:rPr>
          <w:rFonts w:ascii="Times New Roman" w:eastAsia="宋体" w:hAnsi="Times New Roman"/>
          <w:sz w:val="24"/>
          <w:szCs w:val="24"/>
        </w:rPr>
        <w:t xml:space="preserve"> </w:t>
      </w:r>
      <w:proofErr w:type="gramStart"/>
      <w:r w:rsidRPr="0066267E">
        <w:rPr>
          <w:rFonts w:ascii="Times New Roman" w:eastAsia="宋体" w:hAnsi="Times New Roman" w:hint="eastAsia"/>
          <w:sz w:val="24"/>
          <w:szCs w:val="24"/>
        </w:rPr>
        <w:t>园区人均</w:t>
      </w:r>
      <w:proofErr w:type="gramEnd"/>
      <w:r w:rsidRPr="0066267E">
        <w:rPr>
          <w:rFonts w:ascii="Times New Roman" w:eastAsia="宋体" w:hAnsi="Times New Roman" w:hint="eastAsia"/>
          <w:sz w:val="24"/>
          <w:szCs w:val="24"/>
        </w:rPr>
        <w:t>碳排放量是衡量园区</w:t>
      </w:r>
      <w:proofErr w:type="gramStart"/>
      <w:r w:rsidRPr="0066267E">
        <w:rPr>
          <w:rFonts w:ascii="Times New Roman" w:eastAsia="宋体" w:hAnsi="Times New Roman" w:hint="eastAsia"/>
          <w:sz w:val="24"/>
          <w:szCs w:val="24"/>
        </w:rPr>
        <w:t>降碳水平</w:t>
      </w:r>
      <w:proofErr w:type="gramEnd"/>
      <w:r w:rsidRPr="0066267E">
        <w:rPr>
          <w:rFonts w:ascii="Times New Roman" w:eastAsia="宋体" w:hAnsi="Times New Roman" w:hint="eastAsia"/>
          <w:sz w:val="24"/>
          <w:szCs w:val="24"/>
        </w:rPr>
        <w:t>的重要技术指标，是指在满足园区自身功能的情况下所产生的人均二氧化碳排放量，包括园区内建筑、交通、市政等活动产生的能源消耗以及园区</w:t>
      </w:r>
      <w:proofErr w:type="gramStart"/>
      <w:r w:rsidRPr="0066267E">
        <w:rPr>
          <w:rFonts w:ascii="Times New Roman" w:eastAsia="宋体" w:hAnsi="Times New Roman" w:hint="eastAsia"/>
          <w:sz w:val="24"/>
          <w:szCs w:val="24"/>
        </w:rPr>
        <w:t>内碳汇</w:t>
      </w:r>
      <w:proofErr w:type="gramEnd"/>
      <w:r w:rsidRPr="0066267E">
        <w:rPr>
          <w:rFonts w:ascii="Times New Roman" w:eastAsia="宋体" w:hAnsi="Times New Roman" w:hint="eastAsia"/>
          <w:sz w:val="24"/>
          <w:szCs w:val="24"/>
        </w:rPr>
        <w:t>、可再生能源产能按照不同能源的碳排放因子换算成当量二氧化碳排放，并</w:t>
      </w:r>
      <w:proofErr w:type="gramStart"/>
      <w:r w:rsidRPr="0066267E">
        <w:rPr>
          <w:rFonts w:ascii="Times New Roman" w:eastAsia="宋体" w:hAnsi="Times New Roman" w:hint="eastAsia"/>
          <w:sz w:val="24"/>
          <w:szCs w:val="24"/>
        </w:rPr>
        <w:t>结合碳排放权</w:t>
      </w:r>
      <w:proofErr w:type="gramEnd"/>
      <w:r w:rsidRPr="0066267E">
        <w:rPr>
          <w:rFonts w:ascii="Times New Roman" w:eastAsia="宋体" w:hAnsi="Times New Roman" w:hint="eastAsia"/>
          <w:sz w:val="24"/>
          <w:szCs w:val="24"/>
        </w:rPr>
        <w:t>交易和绿色电力交易等二氧化碳减排量，确定</w:t>
      </w:r>
      <w:proofErr w:type="gramStart"/>
      <w:r w:rsidRPr="0066267E">
        <w:rPr>
          <w:rFonts w:ascii="Times New Roman" w:eastAsia="宋体" w:hAnsi="Times New Roman" w:hint="eastAsia"/>
          <w:sz w:val="24"/>
          <w:szCs w:val="24"/>
        </w:rPr>
        <w:t>园区内碳排放</w:t>
      </w:r>
      <w:proofErr w:type="gramEnd"/>
      <w:r w:rsidRPr="0066267E">
        <w:rPr>
          <w:rFonts w:ascii="Times New Roman" w:eastAsia="宋体" w:hAnsi="Times New Roman" w:hint="eastAsia"/>
          <w:sz w:val="24"/>
          <w:szCs w:val="24"/>
        </w:rPr>
        <w:t>水平。园区碳排放量按本标准附录</w:t>
      </w:r>
      <w:r w:rsidRPr="0066267E">
        <w:rPr>
          <w:rFonts w:ascii="Times New Roman" w:eastAsia="宋体" w:hAnsi="Times New Roman"/>
          <w:sz w:val="24"/>
          <w:szCs w:val="24"/>
        </w:rPr>
        <w:t>A</w:t>
      </w:r>
      <w:r w:rsidRPr="0066267E">
        <w:rPr>
          <w:rFonts w:ascii="Times New Roman" w:eastAsia="宋体" w:hAnsi="Times New Roman" w:hint="eastAsia"/>
          <w:sz w:val="24"/>
          <w:szCs w:val="24"/>
        </w:rPr>
        <w:t>计算，园区总人数按表</w:t>
      </w:r>
      <w:r w:rsidRPr="0066267E">
        <w:rPr>
          <w:rFonts w:ascii="Times New Roman" w:eastAsia="宋体" w:hAnsi="Times New Roman"/>
          <w:sz w:val="24"/>
          <w:szCs w:val="24"/>
        </w:rPr>
        <w:t>A.0.12</w:t>
      </w:r>
      <w:r w:rsidRPr="0066267E">
        <w:rPr>
          <w:rFonts w:ascii="Times New Roman" w:eastAsia="宋体" w:hAnsi="Times New Roman" w:hint="eastAsia"/>
          <w:sz w:val="24"/>
          <w:szCs w:val="24"/>
        </w:rPr>
        <w:t>计算。</w:t>
      </w:r>
      <w:bookmarkEnd w:id="142"/>
    </w:p>
    <w:p w14:paraId="50B65351" w14:textId="518BA95C" w:rsidR="0066267E" w:rsidRPr="0066267E" w:rsidRDefault="0066267E" w:rsidP="0066267E">
      <w:pPr>
        <w:pStyle w:val="3"/>
        <w:spacing w:before="0" w:after="0" w:line="360" w:lineRule="auto"/>
        <w:rPr>
          <w:b w:val="0"/>
          <w:bCs w:val="0"/>
          <w:sz w:val="24"/>
          <w:szCs w:val="24"/>
        </w:rPr>
      </w:pPr>
      <w:bookmarkStart w:id="143" w:name="_Toc155864939"/>
      <w:r w:rsidRPr="003F003E">
        <w:rPr>
          <w:rFonts w:ascii="宋体" w:eastAsiaTheme="minorEastAsia" w:hAnsi="宋体"/>
          <w:sz w:val="24"/>
          <w:szCs w:val="22"/>
        </w:rPr>
        <w:t>2.0.10</w:t>
      </w:r>
      <w:r>
        <w:rPr>
          <w:b w:val="0"/>
          <w:bCs w:val="0"/>
          <w:sz w:val="24"/>
          <w:szCs w:val="24"/>
        </w:rPr>
        <w:t xml:space="preserve"> </w:t>
      </w:r>
      <w:r w:rsidRPr="0066267E">
        <w:rPr>
          <w:rFonts w:hint="eastAsia"/>
          <w:b w:val="0"/>
          <w:bCs w:val="0"/>
          <w:sz w:val="24"/>
          <w:szCs w:val="24"/>
        </w:rPr>
        <w:t>直接碳排放包括炊事燃气、生活热水燃气、蒸汽锅炉（医院、宾馆、洗衣房等）、小型热水锅炉、采暖燃气壁挂炉等。</w:t>
      </w:r>
      <w:bookmarkEnd w:id="143"/>
    </w:p>
    <w:p w14:paraId="7DE92E61" w14:textId="281F10F1" w:rsidR="0066267E" w:rsidRPr="0066267E" w:rsidRDefault="0066267E" w:rsidP="0066267E">
      <w:pPr>
        <w:pStyle w:val="3"/>
        <w:spacing w:before="0" w:after="0" w:line="360" w:lineRule="auto"/>
        <w:rPr>
          <w:b w:val="0"/>
          <w:bCs w:val="0"/>
          <w:sz w:val="24"/>
          <w:szCs w:val="24"/>
        </w:rPr>
      </w:pPr>
      <w:bookmarkStart w:id="144" w:name="_Toc155864940"/>
      <w:r w:rsidRPr="003F003E">
        <w:rPr>
          <w:rFonts w:ascii="宋体" w:eastAsiaTheme="minorEastAsia" w:hAnsi="宋体"/>
          <w:sz w:val="24"/>
          <w:szCs w:val="22"/>
        </w:rPr>
        <w:t>2.0.11</w:t>
      </w:r>
      <w:r w:rsidRPr="0066267E">
        <w:rPr>
          <w:b w:val="0"/>
          <w:bCs w:val="0"/>
          <w:sz w:val="24"/>
          <w:szCs w:val="24"/>
        </w:rPr>
        <w:t xml:space="preserve"> </w:t>
      </w:r>
      <w:r w:rsidRPr="0066267E">
        <w:rPr>
          <w:rFonts w:hint="eastAsia"/>
          <w:b w:val="0"/>
          <w:bCs w:val="0"/>
          <w:sz w:val="24"/>
          <w:szCs w:val="24"/>
        </w:rPr>
        <w:t>间接碳排放包含终端用户耗电量、耗热量、</w:t>
      </w:r>
      <w:proofErr w:type="gramStart"/>
      <w:r w:rsidRPr="0066267E">
        <w:rPr>
          <w:rFonts w:hint="eastAsia"/>
          <w:b w:val="0"/>
          <w:bCs w:val="0"/>
          <w:sz w:val="24"/>
          <w:szCs w:val="24"/>
        </w:rPr>
        <w:t>耗冷量带来</w:t>
      </w:r>
      <w:proofErr w:type="gramEnd"/>
      <w:r w:rsidRPr="0066267E">
        <w:rPr>
          <w:rFonts w:hint="eastAsia"/>
          <w:b w:val="0"/>
          <w:bCs w:val="0"/>
          <w:sz w:val="24"/>
          <w:szCs w:val="24"/>
        </w:rPr>
        <w:t>的碳排放。</w:t>
      </w:r>
      <w:bookmarkEnd w:id="144"/>
    </w:p>
    <w:p w14:paraId="3332C9C2" w14:textId="1BD7E623" w:rsidR="0066267E" w:rsidRPr="0066267E" w:rsidRDefault="0066267E" w:rsidP="0066267E">
      <w:pPr>
        <w:pStyle w:val="3"/>
        <w:spacing w:before="0" w:after="0" w:line="360" w:lineRule="auto"/>
        <w:rPr>
          <w:b w:val="0"/>
          <w:bCs w:val="0"/>
          <w:sz w:val="24"/>
          <w:szCs w:val="24"/>
        </w:rPr>
      </w:pPr>
      <w:bookmarkStart w:id="145" w:name="_Toc155864941"/>
      <w:r w:rsidRPr="003F003E">
        <w:rPr>
          <w:rFonts w:ascii="宋体" w:eastAsiaTheme="minorEastAsia" w:hAnsi="宋体"/>
          <w:sz w:val="24"/>
          <w:szCs w:val="22"/>
        </w:rPr>
        <w:t>2.0.12</w:t>
      </w:r>
      <w:r w:rsidRPr="0066267E">
        <w:rPr>
          <w:b w:val="0"/>
          <w:bCs w:val="0"/>
          <w:sz w:val="24"/>
          <w:szCs w:val="24"/>
        </w:rPr>
        <w:t xml:space="preserve"> </w:t>
      </w:r>
      <w:r w:rsidRPr="0066267E">
        <w:rPr>
          <w:rFonts w:hint="eastAsia"/>
          <w:b w:val="0"/>
          <w:bCs w:val="0"/>
          <w:sz w:val="24"/>
          <w:szCs w:val="24"/>
        </w:rPr>
        <w:t>建筑领域的碳排放因子一般涉及能源的碳排放因子、建筑材料的碳排放因子。能源碳排放因子又包括化石能源的碳排放因子和电力的碳排放因子。建筑材料碳排放因子、化石能源的碳排放因子应按现行国家标准《建筑碳排放计算标准》</w:t>
      </w:r>
      <w:r w:rsidRPr="0066267E">
        <w:rPr>
          <w:b w:val="0"/>
          <w:bCs w:val="0"/>
          <w:sz w:val="24"/>
          <w:szCs w:val="24"/>
        </w:rPr>
        <w:t>GB/T 51366</w:t>
      </w:r>
      <w:r w:rsidRPr="0066267E">
        <w:rPr>
          <w:rFonts w:hint="eastAsia"/>
          <w:b w:val="0"/>
          <w:bCs w:val="0"/>
          <w:sz w:val="24"/>
          <w:szCs w:val="24"/>
        </w:rPr>
        <w:t>确定，电力的碳排放因子选取应符合本标准</w:t>
      </w:r>
      <w:r w:rsidRPr="0066267E">
        <w:rPr>
          <w:b w:val="0"/>
          <w:bCs w:val="0"/>
          <w:sz w:val="24"/>
          <w:szCs w:val="24"/>
        </w:rPr>
        <w:t>5.1.3</w:t>
      </w:r>
      <w:r w:rsidRPr="0066267E">
        <w:rPr>
          <w:rFonts w:hint="eastAsia"/>
          <w:b w:val="0"/>
          <w:bCs w:val="0"/>
          <w:sz w:val="24"/>
          <w:szCs w:val="24"/>
        </w:rPr>
        <w:t>和</w:t>
      </w:r>
      <w:r w:rsidRPr="0066267E">
        <w:rPr>
          <w:rFonts w:hint="eastAsia"/>
          <w:b w:val="0"/>
          <w:bCs w:val="0"/>
          <w:sz w:val="24"/>
          <w:szCs w:val="24"/>
        </w:rPr>
        <w:t>5</w:t>
      </w:r>
      <w:r w:rsidRPr="0066267E">
        <w:rPr>
          <w:b w:val="0"/>
          <w:bCs w:val="0"/>
          <w:sz w:val="24"/>
          <w:szCs w:val="24"/>
        </w:rPr>
        <w:t>.2.3</w:t>
      </w:r>
      <w:r w:rsidRPr="0066267E">
        <w:rPr>
          <w:rFonts w:hint="eastAsia"/>
          <w:b w:val="0"/>
          <w:bCs w:val="0"/>
          <w:sz w:val="24"/>
          <w:szCs w:val="24"/>
        </w:rPr>
        <w:t>条的规定。</w:t>
      </w:r>
      <w:bookmarkEnd w:id="145"/>
    </w:p>
    <w:p w14:paraId="0A25E170" w14:textId="7896E9C9" w:rsidR="0066267E" w:rsidRPr="0066267E" w:rsidRDefault="0066267E" w:rsidP="0066267E">
      <w:pPr>
        <w:spacing w:line="360" w:lineRule="auto"/>
        <w:outlineLvl w:val="2"/>
        <w:rPr>
          <w:rFonts w:ascii="Times New Roman" w:eastAsia="宋体" w:hAnsi="Times New Roman"/>
          <w:sz w:val="24"/>
          <w:szCs w:val="24"/>
        </w:rPr>
      </w:pPr>
      <w:bookmarkStart w:id="146" w:name="_Toc155864942"/>
      <w:r w:rsidRPr="003F003E">
        <w:rPr>
          <w:rFonts w:ascii="宋体" w:hAnsi="宋体"/>
          <w:b/>
          <w:bCs/>
          <w:sz w:val="24"/>
        </w:rPr>
        <w:t>2.0.13</w:t>
      </w:r>
      <w:r>
        <w:rPr>
          <w:rFonts w:ascii="Times New Roman" w:eastAsia="宋体" w:hAnsi="Times New Roman"/>
          <w:sz w:val="24"/>
          <w:szCs w:val="24"/>
        </w:rPr>
        <w:t xml:space="preserve"> </w:t>
      </w:r>
      <w:r w:rsidRPr="0066267E">
        <w:rPr>
          <w:rFonts w:ascii="Times New Roman" w:eastAsia="宋体" w:hAnsi="Times New Roman" w:hint="eastAsia"/>
          <w:sz w:val="24"/>
          <w:szCs w:val="24"/>
        </w:rPr>
        <w:t>园区</w:t>
      </w:r>
      <w:proofErr w:type="gramStart"/>
      <w:r w:rsidRPr="0066267E">
        <w:rPr>
          <w:rFonts w:ascii="Times New Roman" w:eastAsia="宋体" w:hAnsi="Times New Roman" w:hint="eastAsia"/>
          <w:sz w:val="24"/>
          <w:szCs w:val="24"/>
        </w:rPr>
        <w:t>降碳率</w:t>
      </w:r>
      <w:proofErr w:type="gramEnd"/>
      <w:r w:rsidRPr="0066267E">
        <w:rPr>
          <w:rFonts w:ascii="Times New Roman" w:eastAsia="宋体" w:hAnsi="Times New Roman" w:hint="eastAsia"/>
          <w:sz w:val="24"/>
          <w:szCs w:val="24"/>
        </w:rPr>
        <w:t>是表征园区</w:t>
      </w:r>
      <w:proofErr w:type="gramStart"/>
      <w:r w:rsidRPr="0066267E">
        <w:rPr>
          <w:rFonts w:ascii="Times New Roman" w:eastAsia="宋体" w:hAnsi="Times New Roman" w:hint="eastAsia"/>
          <w:sz w:val="24"/>
          <w:szCs w:val="24"/>
        </w:rPr>
        <w:t>降碳水平</w:t>
      </w:r>
      <w:proofErr w:type="gramEnd"/>
      <w:r w:rsidRPr="0066267E">
        <w:rPr>
          <w:rFonts w:ascii="Times New Roman" w:eastAsia="宋体" w:hAnsi="Times New Roman" w:hint="eastAsia"/>
          <w:sz w:val="24"/>
          <w:szCs w:val="24"/>
        </w:rPr>
        <w:t>的重要指标。计算园区</w:t>
      </w:r>
      <w:proofErr w:type="gramStart"/>
      <w:r w:rsidRPr="0066267E">
        <w:rPr>
          <w:rFonts w:ascii="Times New Roman" w:eastAsia="宋体" w:hAnsi="Times New Roman" w:hint="eastAsia"/>
          <w:sz w:val="24"/>
          <w:szCs w:val="24"/>
        </w:rPr>
        <w:t>降碳率</w:t>
      </w:r>
      <w:proofErr w:type="gramEnd"/>
      <w:r w:rsidRPr="0066267E">
        <w:rPr>
          <w:rFonts w:ascii="Times New Roman" w:eastAsia="宋体" w:hAnsi="Times New Roman" w:hint="eastAsia"/>
          <w:sz w:val="24"/>
          <w:szCs w:val="24"/>
        </w:rPr>
        <w:t>时，设计园区与基准园区的碳排放量计算范围均不包含碳抵消。</w:t>
      </w:r>
      <w:bookmarkEnd w:id="146"/>
    </w:p>
    <w:p w14:paraId="1BE8C5C1" w14:textId="4DF5C662" w:rsidR="0066267E" w:rsidRPr="0066267E" w:rsidRDefault="0066267E" w:rsidP="0066267E">
      <w:pPr>
        <w:spacing w:line="360" w:lineRule="auto"/>
        <w:outlineLvl w:val="2"/>
        <w:rPr>
          <w:rFonts w:ascii="Times New Roman" w:eastAsia="宋体" w:hAnsi="Times New Roman"/>
          <w:sz w:val="24"/>
          <w:szCs w:val="24"/>
        </w:rPr>
      </w:pPr>
      <w:bookmarkStart w:id="147" w:name="_Toc155864943"/>
      <w:r w:rsidRPr="003F003E">
        <w:rPr>
          <w:rFonts w:ascii="宋体" w:hAnsi="宋体"/>
          <w:b/>
          <w:bCs/>
          <w:sz w:val="24"/>
        </w:rPr>
        <w:t>2.0.14</w:t>
      </w:r>
      <w:r w:rsidRPr="0066267E">
        <w:rPr>
          <w:rFonts w:ascii="Times New Roman" w:eastAsia="宋体" w:hAnsi="Times New Roman"/>
          <w:sz w:val="24"/>
          <w:szCs w:val="24"/>
        </w:rPr>
        <w:t xml:space="preserve"> </w:t>
      </w:r>
      <w:r w:rsidRPr="0066267E">
        <w:rPr>
          <w:rFonts w:ascii="Times New Roman" w:eastAsia="宋体" w:hAnsi="Times New Roman" w:hint="eastAsia"/>
          <w:sz w:val="24"/>
          <w:szCs w:val="24"/>
        </w:rPr>
        <w:t>在单位工业总产值不变的情况下，降低工业园区的二氧化碳排放量。工业园区通过采取各种措施来减少二氧化碳排放，如改进工艺技术、提高能源利用效率、采用清洁能源等。单位工业总产值是指每单位工业产值所排放的二氧化碳的量，它的下降率反映了工业园区在生产过程中对环境的影响程度，在单位工业总产值不变的情况下，降低工业园区的二氧化碳排放量。</w:t>
      </w:r>
      <w:bookmarkEnd w:id="147"/>
    </w:p>
    <w:p w14:paraId="1B664E50" w14:textId="70837A39" w:rsidR="0066267E" w:rsidRPr="0066267E" w:rsidRDefault="0066267E" w:rsidP="0066267E">
      <w:pPr>
        <w:spacing w:line="360" w:lineRule="auto"/>
        <w:outlineLvl w:val="2"/>
        <w:rPr>
          <w:rFonts w:ascii="Times New Roman" w:eastAsia="宋体" w:hAnsi="Times New Roman"/>
          <w:sz w:val="24"/>
          <w:szCs w:val="24"/>
        </w:rPr>
      </w:pPr>
      <w:bookmarkStart w:id="148" w:name="_Toc155864944"/>
      <w:r w:rsidRPr="003F003E">
        <w:rPr>
          <w:rFonts w:ascii="宋体" w:hAnsi="宋体"/>
          <w:b/>
          <w:bCs/>
          <w:sz w:val="24"/>
        </w:rPr>
        <w:t>2.0.15</w:t>
      </w:r>
      <w:r w:rsidRPr="0066267E">
        <w:rPr>
          <w:rFonts w:ascii="Times New Roman" w:eastAsia="宋体" w:hAnsi="Times New Roman"/>
          <w:sz w:val="24"/>
          <w:szCs w:val="24"/>
        </w:rPr>
        <w:t xml:space="preserve"> </w:t>
      </w:r>
      <w:r w:rsidRPr="0066267E">
        <w:rPr>
          <w:rFonts w:ascii="Times New Roman" w:eastAsia="宋体" w:hAnsi="Times New Roman" w:hint="eastAsia"/>
          <w:sz w:val="24"/>
          <w:szCs w:val="24"/>
        </w:rPr>
        <w:t>建筑侧常利用的蓄能方式包含储电、蓄热、蓄冷三种方式。储电设备包含各类型的电化学储能电池，蓄热设备包含水蓄热系统、高温</w:t>
      </w:r>
      <w:proofErr w:type="gramStart"/>
      <w:r w:rsidRPr="0066267E">
        <w:rPr>
          <w:rFonts w:ascii="Times New Roman" w:eastAsia="宋体" w:hAnsi="Times New Roman" w:hint="eastAsia"/>
          <w:sz w:val="24"/>
          <w:szCs w:val="24"/>
        </w:rPr>
        <w:t>固体电</w:t>
      </w:r>
      <w:proofErr w:type="gramEnd"/>
      <w:r w:rsidRPr="0066267E">
        <w:rPr>
          <w:rFonts w:ascii="Times New Roman" w:eastAsia="宋体" w:hAnsi="Times New Roman" w:hint="eastAsia"/>
          <w:sz w:val="24"/>
          <w:szCs w:val="24"/>
        </w:rPr>
        <w:t>蓄热系统，蓄</w:t>
      </w:r>
      <w:proofErr w:type="gramStart"/>
      <w:r w:rsidRPr="0066267E">
        <w:rPr>
          <w:rFonts w:ascii="Times New Roman" w:eastAsia="宋体" w:hAnsi="Times New Roman" w:hint="eastAsia"/>
          <w:sz w:val="24"/>
          <w:szCs w:val="24"/>
        </w:rPr>
        <w:t>冷设备</w:t>
      </w:r>
      <w:proofErr w:type="gramEnd"/>
      <w:r w:rsidRPr="0066267E">
        <w:rPr>
          <w:rFonts w:ascii="Times New Roman" w:eastAsia="宋体" w:hAnsi="Times New Roman" w:hint="eastAsia"/>
          <w:sz w:val="24"/>
          <w:szCs w:val="24"/>
        </w:rPr>
        <w:t>包含水蓄冷系统和电驱动</w:t>
      </w:r>
      <w:proofErr w:type="gramStart"/>
      <w:r w:rsidRPr="0066267E">
        <w:rPr>
          <w:rFonts w:ascii="Times New Roman" w:eastAsia="宋体" w:hAnsi="Times New Roman" w:hint="eastAsia"/>
          <w:sz w:val="24"/>
          <w:szCs w:val="24"/>
        </w:rPr>
        <w:t>的冰蓄冷</w:t>
      </w:r>
      <w:proofErr w:type="gramEnd"/>
      <w:r w:rsidRPr="0066267E">
        <w:rPr>
          <w:rFonts w:ascii="Times New Roman" w:eastAsia="宋体" w:hAnsi="Times New Roman" w:hint="eastAsia"/>
          <w:sz w:val="24"/>
          <w:szCs w:val="24"/>
        </w:rPr>
        <w:t>系统。</w:t>
      </w:r>
      <w:bookmarkEnd w:id="148"/>
    </w:p>
    <w:p w14:paraId="1EC995CB" w14:textId="47662D99" w:rsidR="0066267E" w:rsidRPr="0066267E" w:rsidRDefault="0066267E" w:rsidP="0066267E">
      <w:pPr>
        <w:spacing w:line="360" w:lineRule="auto"/>
        <w:outlineLvl w:val="2"/>
        <w:rPr>
          <w:rFonts w:ascii="Times New Roman" w:eastAsia="宋体" w:hAnsi="Times New Roman"/>
          <w:sz w:val="24"/>
          <w:szCs w:val="24"/>
        </w:rPr>
      </w:pPr>
      <w:bookmarkStart w:id="149" w:name="_Toc155864945"/>
      <w:r w:rsidRPr="003F003E">
        <w:rPr>
          <w:rFonts w:ascii="宋体" w:hAnsi="宋体"/>
          <w:b/>
          <w:bCs/>
          <w:sz w:val="24"/>
        </w:rPr>
        <w:t>2.0.16</w:t>
      </w:r>
      <w:r w:rsidRPr="0066267E">
        <w:rPr>
          <w:rFonts w:ascii="Times New Roman" w:eastAsia="宋体" w:hAnsi="Times New Roman"/>
          <w:sz w:val="24"/>
          <w:szCs w:val="24"/>
        </w:rPr>
        <w:t xml:space="preserve"> </w:t>
      </w:r>
      <w:r w:rsidRPr="0066267E">
        <w:rPr>
          <w:rFonts w:ascii="Times New Roman" w:eastAsia="宋体" w:hAnsi="Times New Roman" w:hint="eastAsia"/>
          <w:sz w:val="24"/>
          <w:szCs w:val="24"/>
        </w:rPr>
        <w:t>电气化是促进可再生电力能源在建筑领域应用、早日实现建筑</w:t>
      </w:r>
      <w:proofErr w:type="gramStart"/>
      <w:r w:rsidRPr="0066267E">
        <w:rPr>
          <w:rFonts w:ascii="Times New Roman" w:eastAsia="宋体" w:hAnsi="Times New Roman" w:hint="eastAsia"/>
          <w:sz w:val="24"/>
          <w:szCs w:val="24"/>
        </w:rPr>
        <w:t>碳达峰及碳</w:t>
      </w:r>
      <w:proofErr w:type="gramEnd"/>
      <w:r w:rsidRPr="0066267E">
        <w:rPr>
          <w:rFonts w:ascii="Times New Roman" w:eastAsia="宋体" w:hAnsi="Times New Roman" w:hint="eastAsia"/>
          <w:sz w:val="24"/>
          <w:szCs w:val="24"/>
        </w:rPr>
        <w:t>中和的必要途径，建筑电气化可将直接碳排放转化为间接碳排放，然后通过电力</w:t>
      </w:r>
      <w:proofErr w:type="gramStart"/>
      <w:r w:rsidRPr="0066267E">
        <w:rPr>
          <w:rFonts w:ascii="Times New Roman" w:eastAsia="宋体" w:hAnsi="Times New Roman" w:hint="eastAsia"/>
          <w:sz w:val="24"/>
          <w:szCs w:val="24"/>
        </w:rPr>
        <w:t>降碳技术</w:t>
      </w:r>
      <w:proofErr w:type="gramEnd"/>
      <w:r w:rsidRPr="0066267E">
        <w:rPr>
          <w:rFonts w:ascii="Times New Roman" w:eastAsia="宋体" w:hAnsi="Times New Roman" w:hint="eastAsia"/>
          <w:sz w:val="24"/>
          <w:szCs w:val="24"/>
        </w:rPr>
        <w:t>实现间接降碳。</w:t>
      </w:r>
      <w:bookmarkEnd w:id="149"/>
    </w:p>
    <w:p w14:paraId="4FB0AD79" w14:textId="14E61BF7" w:rsidR="0066267E" w:rsidRPr="0066267E" w:rsidRDefault="0066267E" w:rsidP="0066267E">
      <w:pPr>
        <w:spacing w:line="360" w:lineRule="auto"/>
        <w:outlineLvl w:val="2"/>
        <w:rPr>
          <w:rFonts w:ascii="Times New Roman" w:eastAsia="宋体" w:hAnsi="Times New Roman"/>
          <w:sz w:val="24"/>
          <w:szCs w:val="24"/>
        </w:rPr>
      </w:pPr>
      <w:bookmarkStart w:id="150" w:name="_Toc155864947"/>
      <w:r w:rsidRPr="003F003E">
        <w:rPr>
          <w:rFonts w:ascii="宋体" w:hAnsi="宋体"/>
          <w:b/>
          <w:bCs/>
          <w:sz w:val="24"/>
        </w:rPr>
        <w:t>2.0.18</w:t>
      </w:r>
      <w:r>
        <w:rPr>
          <w:rFonts w:ascii="Times New Roman" w:eastAsia="宋体" w:hAnsi="Times New Roman"/>
          <w:sz w:val="24"/>
          <w:szCs w:val="24"/>
        </w:rPr>
        <w:t xml:space="preserve"> </w:t>
      </w:r>
      <w:r w:rsidRPr="0066267E">
        <w:rPr>
          <w:rFonts w:ascii="Times New Roman" w:eastAsia="宋体" w:hAnsi="Times New Roman" w:hint="eastAsia"/>
          <w:sz w:val="24"/>
          <w:szCs w:val="24"/>
        </w:rPr>
        <w:t>本条所指碳抵消为通过</w:t>
      </w:r>
      <w:proofErr w:type="gramStart"/>
      <w:r w:rsidRPr="0066267E">
        <w:rPr>
          <w:rFonts w:ascii="Times New Roman" w:eastAsia="宋体" w:hAnsi="Times New Roman" w:hint="eastAsia"/>
          <w:sz w:val="24"/>
          <w:szCs w:val="24"/>
        </w:rPr>
        <w:t>碳交易</w:t>
      </w:r>
      <w:proofErr w:type="gramEnd"/>
      <w:r w:rsidRPr="0066267E">
        <w:rPr>
          <w:rFonts w:ascii="Times New Roman" w:eastAsia="宋体" w:hAnsi="Times New Roman" w:hint="eastAsia"/>
          <w:sz w:val="24"/>
          <w:szCs w:val="24"/>
        </w:rPr>
        <w:t>市场购买碳信用产品的方式。</w:t>
      </w:r>
      <w:bookmarkEnd w:id="150"/>
    </w:p>
    <w:p w14:paraId="4A2870F8" w14:textId="4E4CE0E4" w:rsidR="0066267E" w:rsidRPr="0066267E" w:rsidRDefault="0066267E" w:rsidP="0066267E">
      <w:pPr>
        <w:spacing w:line="360" w:lineRule="auto"/>
        <w:outlineLvl w:val="2"/>
        <w:rPr>
          <w:rFonts w:ascii="Times New Roman" w:eastAsia="宋体" w:hAnsi="Times New Roman"/>
          <w:sz w:val="24"/>
          <w:szCs w:val="24"/>
        </w:rPr>
      </w:pPr>
      <w:bookmarkStart w:id="151" w:name="_Toc155864948"/>
      <w:r w:rsidRPr="003F003E">
        <w:rPr>
          <w:rFonts w:ascii="宋体" w:hAnsi="宋体"/>
          <w:b/>
          <w:bCs/>
          <w:sz w:val="24"/>
        </w:rPr>
        <w:lastRenderedPageBreak/>
        <w:t>2.0.19</w:t>
      </w:r>
      <w:r w:rsidRPr="0066267E">
        <w:rPr>
          <w:rFonts w:ascii="Times New Roman" w:eastAsia="宋体" w:hAnsi="Times New Roman"/>
          <w:sz w:val="24"/>
          <w:szCs w:val="24"/>
        </w:rPr>
        <w:t xml:space="preserve"> </w:t>
      </w:r>
      <w:r w:rsidRPr="0066267E">
        <w:rPr>
          <w:rFonts w:ascii="Times New Roman" w:eastAsia="宋体" w:hAnsi="Times New Roman" w:hint="eastAsia"/>
          <w:sz w:val="24"/>
          <w:szCs w:val="24"/>
        </w:rPr>
        <w:t>碳信用包括购买国家核证自愿减排量（</w:t>
      </w:r>
      <w:r w:rsidRPr="0066267E">
        <w:rPr>
          <w:rFonts w:ascii="Times New Roman" w:eastAsia="宋体" w:hAnsi="Times New Roman"/>
          <w:sz w:val="24"/>
          <w:szCs w:val="24"/>
        </w:rPr>
        <w:t>China Certified Emission Reduction</w:t>
      </w:r>
      <w:r w:rsidRPr="0066267E">
        <w:rPr>
          <w:rFonts w:ascii="Times New Roman" w:eastAsia="宋体" w:hAnsi="Times New Roman"/>
          <w:sz w:val="24"/>
          <w:szCs w:val="24"/>
        </w:rPr>
        <w:t>，</w:t>
      </w:r>
      <w:r w:rsidRPr="0066267E">
        <w:rPr>
          <w:rFonts w:ascii="Times New Roman" w:eastAsia="宋体" w:hAnsi="Times New Roman"/>
          <w:sz w:val="24"/>
          <w:szCs w:val="24"/>
        </w:rPr>
        <w:t>CCER)</w:t>
      </w:r>
      <w:r w:rsidRPr="0066267E">
        <w:rPr>
          <w:rFonts w:ascii="Times New Roman" w:eastAsia="宋体" w:hAnsi="Times New Roman"/>
          <w:sz w:val="24"/>
          <w:szCs w:val="24"/>
        </w:rPr>
        <w:t>、经省级及以上生态环境主管部门批准、备案或者认可的</w:t>
      </w:r>
      <w:proofErr w:type="gramStart"/>
      <w:r w:rsidRPr="0066267E">
        <w:rPr>
          <w:rFonts w:ascii="Times New Roman" w:eastAsia="宋体" w:hAnsi="Times New Roman"/>
          <w:sz w:val="24"/>
          <w:szCs w:val="24"/>
        </w:rPr>
        <w:t>碳普惠项目</w:t>
      </w:r>
      <w:proofErr w:type="gramEnd"/>
      <w:r w:rsidRPr="0066267E">
        <w:rPr>
          <w:rFonts w:ascii="Times New Roman" w:eastAsia="宋体" w:hAnsi="Times New Roman"/>
          <w:sz w:val="24"/>
          <w:szCs w:val="24"/>
        </w:rPr>
        <w:t>产生的减排量、经联合国</w:t>
      </w:r>
      <w:proofErr w:type="gramStart"/>
      <w:r w:rsidRPr="0066267E">
        <w:rPr>
          <w:rFonts w:ascii="Times New Roman" w:eastAsia="宋体" w:hAnsi="Times New Roman"/>
          <w:sz w:val="24"/>
          <w:szCs w:val="24"/>
        </w:rPr>
        <w:t>清洁发展</w:t>
      </w:r>
      <w:proofErr w:type="gramEnd"/>
      <w:r w:rsidRPr="0066267E">
        <w:rPr>
          <w:rFonts w:ascii="Times New Roman" w:eastAsia="宋体" w:hAnsi="Times New Roman"/>
          <w:sz w:val="24"/>
          <w:szCs w:val="24"/>
        </w:rPr>
        <w:t>机制（</w:t>
      </w:r>
      <w:r w:rsidRPr="0066267E">
        <w:rPr>
          <w:rFonts w:ascii="Times New Roman" w:eastAsia="宋体" w:hAnsi="Times New Roman"/>
          <w:sz w:val="24"/>
          <w:szCs w:val="24"/>
        </w:rPr>
        <w:t>CDM</w:t>
      </w:r>
      <w:r w:rsidRPr="0066267E">
        <w:rPr>
          <w:rFonts w:ascii="Times New Roman" w:eastAsia="宋体" w:hAnsi="Times New Roman"/>
          <w:sz w:val="24"/>
          <w:szCs w:val="24"/>
        </w:rPr>
        <w:t>）或其他减</w:t>
      </w:r>
      <w:proofErr w:type="gramStart"/>
      <w:r w:rsidRPr="0066267E">
        <w:rPr>
          <w:rFonts w:ascii="Times New Roman" w:eastAsia="宋体" w:hAnsi="Times New Roman"/>
          <w:sz w:val="24"/>
          <w:szCs w:val="24"/>
        </w:rPr>
        <w:t>排机制</w:t>
      </w:r>
      <w:proofErr w:type="gramEnd"/>
      <w:r w:rsidRPr="0066267E">
        <w:rPr>
          <w:rFonts w:ascii="Times New Roman" w:eastAsia="宋体" w:hAnsi="Times New Roman"/>
          <w:sz w:val="24"/>
          <w:szCs w:val="24"/>
        </w:rPr>
        <w:t>签发的中国项目温室气体减排量。</w:t>
      </w:r>
      <w:bookmarkEnd w:id="151"/>
    </w:p>
    <w:p w14:paraId="0F77690F" w14:textId="7A544692" w:rsidR="0066267E" w:rsidRPr="0066267E" w:rsidRDefault="0066267E" w:rsidP="0066267E">
      <w:pPr>
        <w:spacing w:line="360" w:lineRule="auto"/>
        <w:outlineLvl w:val="2"/>
        <w:rPr>
          <w:rFonts w:ascii="Times New Roman" w:eastAsia="宋体" w:hAnsi="Times New Roman"/>
          <w:sz w:val="24"/>
          <w:szCs w:val="24"/>
        </w:rPr>
      </w:pPr>
      <w:bookmarkStart w:id="152" w:name="_Toc155864952"/>
      <w:r w:rsidRPr="003F003E">
        <w:rPr>
          <w:rFonts w:ascii="宋体" w:hAnsi="宋体"/>
          <w:b/>
          <w:bCs/>
          <w:sz w:val="24"/>
        </w:rPr>
        <w:t>2.0.23</w:t>
      </w:r>
      <w:r w:rsidRPr="0066267E">
        <w:rPr>
          <w:rFonts w:ascii="Times New Roman" w:eastAsia="宋体" w:hAnsi="Times New Roman"/>
          <w:sz w:val="24"/>
          <w:szCs w:val="24"/>
        </w:rPr>
        <w:t xml:space="preserve"> </w:t>
      </w:r>
      <w:r w:rsidRPr="0066267E">
        <w:rPr>
          <w:rFonts w:ascii="Times New Roman" w:eastAsia="宋体" w:hAnsi="Times New Roman" w:hint="eastAsia"/>
          <w:sz w:val="24"/>
          <w:szCs w:val="24"/>
        </w:rPr>
        <w:t>本标准中绿色电力主要指集中式陆上风电、光伏发电。将风能、太阳能等可再生的能源转化成电能，通过这种方式产生的电力其发电过程中不产生或很少产生对环境有害的排放物，且不需消耗化石燃料，节省了有限的资源储备。区别于常规能源，绿色电力的核心特征是其具备清洁、低碳的环境价值。</w:t>
      </w:r>
      <w:r w:rsidRPr="0066267E">
        <w:rPr>
          <w:rFonts w:ascii="Times New Roman" w:eastAsia="宋体" w:hAnsi="Times New Roman"/>
          <w:sz w:val="24"/>
          <w:szCs w:val="24"/>
        </w:rPr>
        <w:t>2021</w:t>
      </w:r>
      <w:r w:rsidRPr="0066267E">
        <w:rPr>
          <w:rFonts w:ascii="Times New Roman" w:eastAsia="宋体" w:hAnsi="Times New Roman" w:hint="eastAsia"/>
          <w:sz w:val="24"/>
          <w:szCs w:val="24"/>
        </w:rPr>
        <w:t>年，国家发展改革委、国家能源局正式批复了《绿色电力交易试点工作方案》，提出在当前电力市场建设成果基础上，试点开展绿色电力（简称</w:t>
      </w:r>
      <w:r w:rsidRPr="0066267E">
        <w:rPr>
          <w:rFonts w:ascii="Times New Roman" w:eastAsia="宋体" w:hAnsi="Times New Roman"/>
          <w:sz w:val="24"/>
          <w:szCs w:val="24"/>
        </w:rPr>
        <w:t>“</w:t>
      </w:r>
      <w:r w:rsidRPr="0066267E">
        <w:rPr>
          <w:rFonts w:ascii="Times New Roman" w:eastAsia="宋体" w:hAnsi="Times New Roman" w:hint="eastAsia"/>
          <w:sz w:val="24"/>
          <w:szCs w:val="24"/>
        </w:rPr>
        <w:t>绿电</w:t>
      </w:r>
      <w:r w:rsidRPr="0066267E">
        <w:rPr>
          <w:rFonts w:ascii="Times New Roman" w:eastAsia="宋体" w:hAnsi="Times New Roman"/>
          <w:sz w:val="24"/>
          <w:szCs w:val="24"/>
        </w:rPr>
        <w:t>”</w:t>
      </w:r>
      <w:r w:rsidRPr="0066267E">
        <w:rPr>
          <w:rFonts w:ascii="Times New Roman" w:eastAsia="宋体" w:hAnsi="Times New Roman" w:hint="eastAsia"/>
          <w:sz w:val="24"/>
          <w:szCs w:val="24"/>
        </w:rPr>
        <w:t>）交易。建筑与区域业主通过与发电企业或售电公司签订绿色电力中长期交易协议，能够促进新能源的发展与就地消纳，同时从消费侧与能源</w:t>
      </w:r>
      <w:proofErr w:type="gramStart"/>
      <w:r w:rsidRPr="0066267E">
        <w:rPr>
          <w:rFonts w:ascii="Times New Roman" w:eastAsia="宋体" w:hAnsi="Times New Roman" w:hint="eastAsia"/>
          <w:sz w:val="24"/>
          <w:szCs w:val="24"/>
        </w:rPr>
        <w:t>测促进</w:t>
      </w:r>
      <w:proofErr w:type="gramEnd"/>
      <w:r w:rsidRPr="0066267E">
        <w:rPr>
          <w:rFonts w:ascii="Times New Roman" w:eastAsia="宋体" w:hAnsi="Times New Roman" w:hint="eastAsia"/>
          <w:sz w:val="24"/>
          <w:szCs w:val="24"/>
        </w:rPr>
        <w:t>清洁电力发展。因此绿色电力交易可作为</w:t>
      </w:r>
      <w:proofErr w:type="gramStart"/>
      <w:r w:rsidRPr="0066267E">
        <w:rPr>
          <w:rFonts w:ascii="Times New Roman" w:eastAsia="宋体" w:hAnsi="Times New Roman" w:hint="eastAsia"/>
          <w:sz w:val="24"/>
          <w:szCs w:val="24"/>
        </w:rPr>
        <w:t>零碳建筑</w:t>
      </w:r>
      <w:proofErr w:type="gramEnd"/>
      <w:r w:rsidRPr="0066267E">
        <w:rPr>
          <w:rFonts w:ascii="Times New Roman" w:eastAsia="宋体" w:hAnsi="Times New Roman" w:hint="eastAsia"/>
          <w:sz w:val="24"/>
          <w:szCs w:val="24"/>
        </w:rPr>
        <w:t>与区域实现控制目标的一种方式。</w:t>
      </w:r>
      <w:bookmarkEnd w:id="152"/>
    </w:p>
    <w:p w14:paraId="1A084B85" w14:textId="77777777" w:rsidR="0066267E" w:rsidRDefault="0066267E" w:rsidP="0066267E">
      <w:pPr>
        <w:spacing w:line="360" w:lineRule="auto"/>
        <w:rPr>
          <w:rFonts w:ascii="Times New Roman" w:eastAsia="宋体" w:hAnsi="Times New Roman"/>
          <w:sz w:val="24"/>
          <w:szCs w:val="24"/>
        </w:rPr>
      </w:pPr>
      <w:r>
        <w:rPr>
          <w:rFonts w:ascii="Times New Roman" w:eastAsia="宋体" w:hAnsi="Times New Roman"/>
          <w:sz w:val="24"/>
          <w:szCs w:val="24"/>
        </w:rPr>
        <w:br w:type="page"/>
      </w:r>
    </w:p>
    <w:p w14:paraId="3B7486AA" w14:textId="77777777" w:rsidR="0066267E" w:rsidRPr="0066267E" w:rsidRDefault="0066267E" w:rsidP="005362F4">
      <w:pPr>
        <w:spacing w:after="240"/>
        <w:jc w:val="center"/>
        <w:outlineLvl w:val="0"/>
        <w:rPr>
          <w:rFonts w:ascii="黑体" w:eastAsia="黑体" w:hAnsi="黑体"/>
          <w:bCs/>
          <w:sz w:val="36"/>
          <w:szCs w:val="32"/>
        </w:rPr>
        <w:sectPr w:rsidR="0066267E" w:rsidRPr="0066267E" w:rsidSect="00EA24B3">
          <w:pgSz w:w="11906" w:h="16838"/>
          <w:pgMar w:top="1440" w:right="1800" w:bottom="1440" w:left="1800" w:header="851" w:footer="992" w:gutter="0"/>
          <w:cols w:space="425"/>
          <w:docGrid w:type="lines" w:linePitch="312"/>
        </w:sectPr>
      </w:pPr>
    </w:p>
    <w:p w14:paraId="06CAE1B9" w14:textId="3393EF8D" w:rsidR="005362F4" w:rsidRPr="004F3E63" w:rsidRDefault="005362F4" w:rsidP="003F003E">
      <w:pPr>
        <w:numPr>
          <w:ilvl w:val="0"/>
          <w:numId w:val="6"/>
        </w:numPr>
        <w:spacing w:after="240"/>
        <w:jc w:val="center"/>
        <w:outlineLvl w:val="0"/>
        <w:rPr>
          <w:rFonts w:ascii="黑体" w:eastAsia="黑体" w:hAnsi="黑体"/>
          <w:bCs/>
          <w:sz w:val="36"/>
          <w:szCs w:val="32"/>
        </w:rPr>
      </w:pPr>
      <w:r w:rsidRPr="00E749BF">
        <w:rPr>
          <w:rFonts w:ascii="黑体" w:eastAsia="黑体" w:hAnsi="黑体" w:hint="eastAsia"/>
          <w:bCs/>
          <w:sz w:val="36"/>
          <w:szCs w:val="32"/>
        </w:rPr>
        <w:lastRenderedPageBreak/>
        <w:t xml:space="preserve"> </w:t>
      </w:r>
      <w:bookmarkStart w:id="153" w:name="_Toc155864954"/>
      <w:bookmarkStart w:id="154" w:name="_Toc155865968"/>
      <w:r w:rsidRPr="004F3E63">
        <w:rPr>
          <w:rFonts w:ascii="黑体" w:eastAsia="黑体" w:hAnsi="黑体" w:hint="eastAsia"/>
          <w:bCs/>
          <w:sz w:val="36"/>
          <w:szCs w:val="32"/>
        </w:rPr>
        <w:t>基本规定</w:t>
      </w:r>
      <w:bookmarkEnd w:id="153"/>
      <w:bookmarkEnd w:id="154"/>
    </w:p>
    <w:p w14:paraId="30421DC5" w14:textId="77777777" w:rsidR="005362F4" w:rsidRPr="007218AD" w:rsidRDefault="005362F4" w:rsidP="005362F4">
      <w:pPr>
        <w:pStyle w:val="a0"/>
      </w:pPr>
      <w:bookmarkStart w:id="155" w:name="_Toc155864955"/>
      <w:bookmarkStart w:id="156" w:name="_Toc155865969"/>
      <w:r w:rsidRPr="007218AD">
        <w:rPr>
          <w:rFonts w:hint="eastAsia"/>
        </w:rPr>
        <w:t>一般规定</w:t>
      </w:r>
      <w:bookmarkEnd w:id="155"/>
      <w:bookmarkEnd w:id="156"/>
    </w:p>
    <w:p w14:paraId="737CE4CE" w14:textId="77777777" w:rsidR="005362F4" w:rsidRDefault="005362F4" w:rsidP="005362F4">
      <w:pPr>
        <w:spacing w:line="400" w:lineRule="exact"/>
        <w:ind w:firstLineChars="200" w:firstLine="480"/>
        <w:rPr>
          <w:rFonts w:ascii="Times New Roman" w:eastAsia="宋体" w:hAnsi="Times New Roman"/>
          <w:sz w:val="24"/>
          <w:szCs w:val="24"/>
        </w:rPr>
      </w:pPr>
    </w:p>
    <w:p w14:paraId="7C9DBBA3" w14:textId="07ECFAB8" w:rsidR="005362F4" w:rsidRPr="005362F4" w:rsidRDefault="005362F4" w:rsidP="0066267E">
      <w:pPr>
        <w:spacing w:line="360" w:lineRule="auto"/>
        <w:outlineLvl w:val="2"/>
        <w:rPr>
          <w:rFonts w:ascii="Times New Roman" w:eastAsia="宋体" w:hAnsi="Times New Roman"/>
          <w:sz w:val="24"/>
          <w:szCs w:val="24"/>
        </w:rPr>
      </w:pPr>
      <w:bookmarkStart w:id="157" w:name="_Toc155864956"/>
      <w:r>
        <w:rPr>
          <w:rFonts w:ascii="Times New Roman" w:eastAsia="宋体" w:hAnsi="Times New Roman" w:hint="eastAsia"/>
          <w:b/>
          <w:bCs/>
          <w:sz w:val="24"/>
          <w:szCs w:val="24"/>
        </w:rPr>
        <w:t>3</w:t>
      </w:r>
      <w:r>
        <w:rPr>
          <w:rFonts w:ascii="Times New Roman" w:eastAsia="宋体" w:hAnsi="Times New Roman"/>
          <w:b/>
          <w:bCs/>
          <w:sz w:val="24"/>
          <w:szCs w:val="24"/>
        </w:rPr>
        <w:t>.1.1</w:t>
      </w:r>
      <w:r>
        <w:rPr>
          <w:rFonts w:ascii="Times New Roman" w:eastAsia="宋体" w:hAnsi="Times New Roman" w:hint="eastAsia"/>
          <w:b/>
          <w:bCs/>
          <w:sz w:val="24"/>
          <w:szCs w:val="24"/>
        </w:rPr>
        <w:t xml:space="preserve"> </w:t>
      </w:r>
      <w:r w:rsidRPr="005362F4">
        <w:rPr>
          <w:rFonts w:ascii="Times New Roman" w:eastAsia="宋体" w:hAnsi="Times New Roman"/>
          <w:sz w:val="24"/>
          <w:szCs w:val="24"/>
        </w:rPr>
        <w:t>园区作为由政府</w:t>
      </w:r>
      <w:r w:rsidRPr="005362F4">
        <w:rPr>
          <w:rFonts w:ascii="Times New Roman" w:eastAsia="宋体" w:hAnsi="Times New Roman" w:hint="eastAsia"/>
          <w:sz w:val="24"/>
          <w:szCs w:val="24"/>
        </w:rPr>
        <w:t>（</w:t>
      </w:r>
      <w:r w:rsidRPr="005362F4">
        <w:rPr>
          <w:rFonts w:ascii="Times New Roman" w:eastAsia="宋体" w:hAnsi="Times New Roman"/>
          <w:sz w:val="24"/>
          <w:szCs w:val="24"/>
        </w:rPr>
        <w:t>民营企业与政府合作</w:t>
      </w:r>
      <w:r w:rsidRPr="005362F4">
        <w:rPr>
          <w:rFonts w:ascii="Times New Roman" w:eastAsia="宋体" w:hAnsi="Times New Roman" w:hint="eastAsia"/>
          <w:sz w:val="24"/>
          <w:szCs w:val="24"/>
        </w:rPr>
        <w:t>）</w:t>
      </w:r>
      <w:r w:rsidRPr="005362F4">
        <w:rPr>
          <w:rFonts w:ascii="Times New Roman" w:eastAsia="宋体" w:hAnsi="Times New Roman"/>
          <w:sz w:val="24"/>
          <w:szCs w:val="24"/>
        </w:rPr>
        <w:t>规划建设的</w:t>
      </w:r>
      <w:r w:rsidRPr="005362F4">
        <w:rPr>
          <w:rFonts w:ascii="Times New Roman" w:eastAsia="宋体" w:hAnsi="Times New Roman" w:hint="eastAsia"/>
          <w:sz w:val="24"/>
          <w:szCs w:val="24"/>
        </w:rPr>
        <w:t>，</w:t>
      </w:r>
      <w:r w:rsidRPr="005362F4">
        <w:rPr>
          <w:rFonts w:ascii="Times New Roman" w:eastAsia="宋体" w:hAnsi="Times New Roman"/>
          <w:sz w:val="24"/>
          <w:szCs w:val="24"/>
        </w:rPr>
        <w:t>供水、供电、供气、供热、供冷、通信、道路、仓储及其他配套设施齐全、布局合理且能够满足从事某种特定行业生产和科学实验需要的标准性建筑物或建筑物群体，</w:t>
      </w:r>
      <w:proofErr w:type="gramStart"/>
      <w:r w:rsidRPr="005362F4">
        <w:rPr>
          <w:rFonts w:ascii="Times New Roman" w:eastAsia="宋体" w:hAnsi="Times New Roman"/>
          <w:sz w:val="24"/>
          <w:szCs w:val="24"/>
        </w:rPr>
        <w:t>本评价</w:t>
      </w:r>
      <w:proofErr w:type="gramEnd"/>
      <w:r w:rsidRPr="005362F4">
        <w:rPr>
          <w:rFonts w:ascii="Times New Roman" w:eastAsia="宋体" w:hAnsi="Times New Roman"/>
          <w:sz w:val="24"/>
          <w:szCs w:val="24"/>
        </w:rPr>
        <w:t>以园区作为评价对象</w:t>
      </w:r>
      <w:r w:rsidRPr="005362F4">
        <w:rPr>
          <w:rFonts w:ascii="Times New Roman" w:eastAsia="宋体" w:hAnsi="Times New Roman" w:hint="eastAsia"/>
          <w:sz w:val="24"/>
          <w:szCs w:val="24"/>
        </w:rPr>
        <w:t>，</w:t>
      </w:r>
      <w:r w:rsidRPr="005362F4">
        <w:rPr>
          <w:rFonts w:ascii="Times New Roman" w:eastAsia="宋体" w:hAnsi="Times New Roman"/>
          <w:sz w:val="24"/>
          <w:szCs w:val="24"/>
        </w:rPr>
        <w:t>包括新建</w:t>
      </w:r>
      <w:r w:rsidRPr="005362F4">
        <w:rPr>
          <w:rFonts w:ascii="Times New Roman" w:eastAsia="宋体" w:hAnsi="Times New Roman" w:hint="eastAsia"/>
          <w:sz w:val="24"/>
          <w:szCs w:val="24"/>
        </w:rPr>
        <w:t>与既有改造的</w:t>
      </w:r>
      <w:r w:rsidRPr="005362F4">
        <w:rPr>
          <w:rFonts w:ascii="Times New Roman" w:eastAsia="宋体" w:hAnsi="Times New Roman"/>
          <w:sz w:val="24"/>
          <w:szCs w:val="24"/>
        </w:rPr>
        <w:t>园区。</w:t>
      </w:r>
      <w:bookmarkEnd w:id="157"/>
    </w:p>
    <w:p w14:paraId="2DA279BD" w14:textId="66C6E420" w:rsidR="005362F4" w:rsidRPr="005362F4" w:rsidRDefault="005362F4" w:rsidP="0066267E">
      <w:pPr>
        <w:spacing w:line="360" w:lineRule="auto"/>
        <w:outlineLvl w:val="2"/>
        <w:rPr>
          <w:rFonts w:ascii="Times New Roman" w:eastAsia="楷体" w:hAnsi="Times New Roman" w:cs="Times New Roman"/>
          <w:szCs w:val="21"/>
        </w:rPr>
      </w:pPr>
      <w:bookmarkStart w:id="158" w:name="_Toc155864957"/>
      <w:r>
        <w:rPr>
          <w:rFonts w:ascii="Times New Roman" w:eastAsia="宋体" w:hAnsi="Times New Roman"/>
          <w:b/>
          <w:bCs/>
          <w:sz w:val="24"/>
          <w:szCs w:val="24"/>
        </w:rPr>
        <w:t xml:space="preserve">3.1.2 </w:t>
      </w:r>
      <w:r w:rsidRPr="005362F4">
        <w:rPr>
          <w:rFonts w:ascii="Times New Roman" w:eastAsia="宋体" w:hAnsi="Times New Roman" w:hint="eastAsia"/>
          <w:sz w:val="24"/>
          <w:szCs w:val="24"/>
        </w:rPr>
        <w:t>非工业园区物理范围、人口等因素既是园区判定的前提条件，也是园区碳排放的重要影响因素，住建部《完整居住社区建设指南》规定完整居住社区直径为</w:t>
      </w:r>
      <w:r w:rsidRPr="005362F4">
        <w:rPr>
          <w:rFonts w:ascii="Times New Roman" w:eastAsia="宋体" w:hAnsi="Times New Roman"/>
          <w:sz w:val="24"/>
          <w:szCs w:val="24"/>
        </w:rPr>
        <w:t>300m~500m</w:t>
      </w:r>
      <w:r w:rsidRPr="005362F4">
        <w:rPr>
          <w:rFonts w:ascii="Times New Roman" w:eastAsia="宋体" w:hAnsi="Times New Roman" w:hint="eastAsia"/>
          <w:sz w:val="24"/>
          <w:szCs w:val="24"/>
        </w:rPr>
        <w:t>。完整居住社区功能主要以居住为主，社区内人口密度相对较大，考虑到办公、校园等园区范围大，人员密度低，因此本标准规定参与判定的非工业园区范围不宜超过</w:t>
      </w:r>
      <w:r w:rsidRPr="005362F4">
        <w:rPr>
          <w:rFonts w:ascii="Times New Roman" w:eastAsia="宋体" w:hAnsi="Times New Roman"/>
          <w:sz w:val="24"/>
          <w:szCs w:val="24"/>
        </w:rPr>
        <w:t>1km</w:t>
      </w:r>
      <w:r w:rsidRPr="005362F4">
        <w:rPr>
          <w:rFonts w:ascii="Times New Roman" w:eastAsia="宋体" w:hAnsi="Times New Roman"/>
          <w:sz w:val="24"/>
          <w:szCs w:val="24"/>
          <w:vertAlign w:val="superscript"/>
        </w:rPr>
        <w:t>2</w:t>
      </w:r>
      <w:r w:rsidRPr="005362F4">
        <w:rPr>
          <w:rFonts w:ascii="Times New Roman" w:eastAsia="宋体" w:hAnsi="Times New Roman" w:hint="eastAsia"/>
          <w:sz w:val="24"/>
          <w:szCs w:val="24"/>
        </w:rPr>
        <w:t>。</w:t>
      </w:r>
      <w:bookmarkEnd w:id="158"/>
    </w:p>
    <w:p w14:paraId="4D2516C9" w14:textId="77777777" w:rsidR="005362F4" w:rsidRDefault="005362F4" w:rsidP="005362F4">
      <w:pPr>
        <w:spacing w:line="360" w:lineRule="auto"/>
        <w:rPr>
          <w:rFonts w:ascii="Times New Roman" w:eastAsia="宋体" w:hAnsi="Times New Roman"/>
          <w:sz w:val="24"/>
          <w:szCs w:val="24"/>
        </w:rPr>
      </w:pPr>
    </w:p>
    <w:p w14:paraId="1EF2161B" w14:textId="77777777" w:rsidR="005362F4" w:rsidRDefault="005362F4" w:rsidP="005362F4">
      <w:pPr>
        <w:pStyle w:val="a0"/>
      </w:pPr>
      <w:bookmarkStart w:id="159" w:name="_Toc155864958"/>
      <w:bookmarkStart w:id="160" w:name="_Toc155865970"/>
      <w:r>
        <w:rPr>
          <w:rFonts w:hint="eastAsia"/>
        </w:rPr>
        <w:t>评价条件</w:t>
      </w:r>
      <w:bookmarkEnd w:id="159"/>
      <w:bookmarkEnd w:id="160"/>
    </w:p>
    <w:p w14:paraId="0693F7A9" w14:textId="63BA4278" w:rsidR="005362F4" w:rsidRPr="005362F4" w:rsidRDefault="005362F4" w:rsidP="0066267E">
      <w:pPr>
        <w:spacing w:line="360" w:lineRule="auto"/>
        <w:outlineLvl w:val="2"/>
        <w:rPr>
          <w:rFonts w:ascii="Times New Roman" w:eastAsia="宋体" w:hAnsi="Times New Roman"/>
          <w:b/>
          <w:bCs/>
          <w:sz w:val="24"/>
          <w:szCs w:val="24"/>
        </w:rPr>
      </w:pPr>
      <w:bookmarkStart w:id="161" w:name="_Toc155864959"/>
      <w:r>
        <w:rPr>
          <w:rFonts w:ascii="Times New Roman" w:eastAsia="宋体" w:hAnsi="Times New Roman"/>
          <w:b/>
          <w:bCs/>
          <w:sz w:val="24"/>
          <w:szCs w:val="24"/>
        </w:rPr>
        <w:t xml:space="preserve">3.2.1 </w:t>
      </w:r>
      <w:r w:rsidRPr="005362F4">
        <w:rPr>
          <w:rFonts w:ascii="Times New Roman" w:eastAsia="宋体" w:hAnsi="Times New Roman" w:hint="eastAsia"/>
          <w:sz w:val="24"/>
          <w:szCs w:val="24"/>
        </w:rPr>
        <w:t>本条界定</w:t>
      </w:r>
      <w:proofErr w:type="gramStart"/>
      <w:r w:rsidRPr="005362F4">
        <w:rPr>
          <w:rFonts w:ascii="Times New Roman" w:eastAsia="宋体" w:hAnsi="Times New Roman" w:hint="eastAsia"/>
          <w:sz w:val="24"/>
          <w:szCs w:val="24"/>
        </w:rPr>
        <w:t>了零碳园区</w:t>
      </w:r>
      <w:proofErr w:type="gramEnd"/>
      <w:r w:rsidRPr="005362F4">
        <w:rPr>
          <w:rFonts w:ascii="Times New Roman" w:eastAsia="宋体" w:hAnsi="Times New Roman" w:hint="eastAsia"/>
          <w:sz w:val="24"/>
          <w:szCs w:val="24"/>
        </w:rPr>
        <w:t>评价的两个不同阶段的评价方式，可以有效</w:t>
      </w:r>
      <w:proofErr w:type="gramStart"/>
      <w:r w:rsidRPr="005362F4">
        <w:rPr>
          <w:rFonts w:ascii="Times New Roman" w:eastAsia="宋体" w:hAnsi="Times New Roman" w:hint="eastAsia"/>
          <w:sz w:val="24"/>
          <w:szCs w:val="24"/>
        </w:rPr>
        <w:t>指导零碳园区</w:t>
      </w:r>
      <w:proofErr w:type="gramEnd"/>
      <w:r w:rsidRPr="005362F4">
        <w:rPr>
          <w:rFonts w:ascii="Times New Roman" w:eastAsia="宋体" w:hAnsi="Times New Roman" w:hint="eastAsia"/>
          <w:sz w:val="24"/>
          <w:szCs w:val="24"/>
        </w:rPr>
        <w:t>的规划、设计、建设和运营。设计阶段评价是</w:t>
      </w:r>
      <w:proofErr w:type="gramStart"/>
      <w:r w:rsidRPr="005362F4">
        <w:rPr>
          <w:rFonts w:ascii="Times New Roman" w:eastAsia="宋体" w:hAnsi="Times New Roman" w:hint="eastAsia"/>
          <w:sz w:val="24"/>
          <w:szCs w:val="24"/>
        </w:rPr>
        <w:t>确保零碳园区</w:t>
      </w:r>
      <w:proofErr w:type="gramEnd"/>
      <w:r w:rsidRPr="005362F4">
        <w:rPr>
          <w:rFonts w:ascii="Times New Roman" w:eastAsia="宋体" w:hAnsi="Times New Roman" w:hint="eastAsia"/>
          <w:sz w:val="24"/>
          <w:szCs w:val="24"/>
        </w:rPr>
        <w:t>的规划和设计</w:t>
      </w:r>
      <w:proofErr w:type="gramStart"/>
      <w:r w:rsidRPr="005362F4">
        <w:rPr>
          <w:rFonts w:ascii="Times New Roman" w:eastAsia="宋体" w:hAnsi="Times New Roman" w:hint="eastAsia"/>
          <w:sz w:val="24"/>
          <w:szCs w:val="24"/>
        </w:rPr>
        <w:t>符合零碳目标</w:t>
      </w:r>
      <w:proofErr w:type="gramEnd"/>
      <w:r w:rsidRPr="005362F4">
        <w:rPr>
          <w:rFonts w:ascii="Times New Roman" w:eastAsia="宋体" w:hAnsi="Times New Roman" w:hint="eastAsia"/>
          <w:sz w:val="24"/>
          <w:szCs w:val="24"/>
        </w:rPr>
        <w:t>，并能够最大程度地减少碳排放；运行阶段评价是监测和评估园区的运营情况，以确保</w:t>
      </w:r>
      <w:proofErr w:type="gramStart"/>
      <w:r w:rsidRPr="005362F4">
        <w:rPr>
          <w:rFonts w:ascii="Times New Roman" w:eastAsia="宋体" w:hAnsi="Times New Roman" w:hint="eastAsia"/>
          <w:sz w:val="24"/>
          <w:szCs w:val="24"/>
        </w:rPr>
        <w:t>零碳目标</w:t>
      </w:r>
      <w:proofErr w:type="gramEnd"/>
      <w:r w:rsidRPr="005362F4">
        <w:rPr>
          <w:rFonts w:ascii="Times New Roman" w:eastAsia="宋体" w:hAnsi="Times New Roman" w:hint="eastAsia"/>
          <w:sz w:val="24"/>
          <w:szCs w:val="24"/>
        </w:rPr>
        <w:t>能够持续实现并提供参考和改进的方向。</w:t>
      </w:r>
      <w:bookmarkEnd w:id="161"/>
    </w:p>
    <w:p w14:paraId="2C79A20A" w14:textId="140ED0AF" w:rsidR="005362F4" w:rsidRDefault="005362F4" w:rsidP="0066267E">
      <w:pPr>
        <w:spacing w:line="360" w:lineRule="auto"/>
        <w:outlineLvl w:val="2"/>
        <w:rPr>
          <w:rFonts w:ascii="Times New Roman" w:eastAsia="宋体" w:hAnsi="Times New Roman"/>
          <w:sz w:val="24"/>
          <w:szCs w:val="24"/>
        </w:rPr>
      </w:pPr>
      <w:bookmarkStart w:id="162" w:name="_Toc155864960"/>
      <w:r>
        <w:rPr>
          <w:rFonts w:ascii="Times New Roman" w:eastAsia="宋体" w:hAnsi="Times New Roman"/>
          <w:b/>
          <w:bCs/>
          <w:sz w:val="24"/>
          <w:szCs w:val="24"/>
        </w:rPr>
        <w:t>3.2.2</w:t>
      </w:r>
      <w:r w:rsidRPr="005362F4">
        <w:rPr>
          <w:rFonts w:ascii="Times New Roman" w:eastAsia="宋体" w:hAnsi="Times New Roman" w:hint="eastAsia"/>
          <w:sz w:val="24"/>
          <w:szCs w:val="24"/>
        </w:rPr>
        <w:t>为了保证评价工作的有序开展，园区应编制满足控制性详细规划的修建性详细规划，并通过城乡规划主管部门批准，同时园区内获得批复的建筑面积超过</w:t>
      </w:r>
      <w:r w:rsidRPr="005362F4">
        <w:rPr>
          <w:rFonts w:ascii="Times New Roman" w:eastAsia="宋体" w:hAnsi="Times New Roman"/>
          <w:sz w:val="24"/>
          <w:szCs w:val="24"/>
        </w:rPr>
        <w:t xml:space="preserve"> 60%</w:t>
      </w:r>
      <w:r w:rsidRPr="005362F4">
        <w:rPr>
          <w:rFonts w:ascii="Times New Roman" w:eastAsia="宋体" w:hAnsi="Times New Roman"/>
          <w:sz w:val="24"/>
          <w:szCs w:val="24"/>
        </w:rPr>
        <w:t>后，可开展设计评价工作。当</w:t>
      </w:r>
      <w:r w:rsidRPr="005362F4">
        <w:rPr>
          <w:rFonts w:ascii="Times New Roman" w:eastAsia="宋体" w:hAnsi="Times New Roman" w:hint="eastAsia"/>
          <w:sz w:val="24"/>
          <w:szCs w:val="24"/>
        </w:rPr>
        <w:t>园区</w:t>
      </w:r>
      <w:r w:rsidRPr="005362F4">
        <w:rPr>
          <w:rFonts w:ascii="Times New Roman" w:eastAsia="宋体" w:hAnsi="Times New Roman"/>
          <w:sz w:val="24"/>
          <w:szCs w:val="24"/>
        </w:rPr>
        <w:t>包含居住用地</w:t>
      </w:r>
      <w:r w:rsidRPr="005362F4">
        <w:rPr>
          <w:rFonts w:ascii="Times New Roman" w:eastAsia="宋体" w:hAnsi="Times New Roman"/>
          <w:sz w:val="24"/>
          <w:szCs w:val="24"/>
        </w:rPr>
        <w:t xml:space="preserve"> (R </w:t>
      </w:r>
      <w:r w:rsidRPr="005362F4">
        <w:rPr>
          <w:rFonts w:ascii="Times New Roman" w:eastAsia="宋体" w:hAnsi="Times New Roman"/>
          <w:sz w:val="24"/>
          <w:szCs w:val="24"/>
        </w:rPr>
        <w:t>类</w:t>
      </w:r>
      <w:r w:rsidRPr="005362F4">
        <w:rPr>
          <w:rFonts w:ascii="Times New Roman" w:eastAsia="宋体" w:hAnsi="Times New Roman"/>
          <w:sz w:val="24"/>
          <w:szCs w:val="24"/>
        </w:rPr>
        <w:t>)</w:t>
      </w:r>
      <w:r w:rsidRPr="005362F4">
        <w:rPr>
          <w:rFonts w:ascii="Times New Roman" w:eastAsia="宋体" w:hAnsi="Times New Roman"/>
          <w:sz w:val="24"/>
          <w:szCs w:val="24"/>
        </w:rPr>
        <w:t>、公共管理与公共服务设施用地</w:t>
      </w:r>
      <w:r w:rsidRPr="005362F4">
        <w:rPr>
          <w:rFonts w:ascii="Times New Roman" w:eastAsia="宋体" w:hAnsi="Times New Roman"/>
          <w:sz w:val="24"/>
          <w:szCs w:val="24"/>
        </w:rPr>
        <w:t xml:space="preserve"> (A </w:t>
      </w:r>
      <w:r w:rsidRPr="005362F4">
        <w:rPr>
          <w:rFonts w:ascii="Times New Roman" w:eastAsia="宋体" w:hAnsi="Times New Roman"/>
          <w:sz w:val="24"/>
          <w:szCs w:val="24"/>
        </w:rPr>
        <w:t>类</w:t>
      </w:r>
      <w:r w:rsidRPr="005362F4">
        <w:rPr>
          <w:rFonts w:ascii="Times New Roman" w:eastAsia="宋体" w:hAnsi="Times New Roman"/>
          <w:sz w:val="24"/>
          <w:szCs w:val="24"/>
        </w:rPr>
        <w:t xml:space="preserve">) </w:t>
      </w:r>
      <w:r w:rsidRPr="005362F4">
        <w:rPr>
          <w:rFonts w:ascii="Times New Roman" w:eastAsia="宋体" w:hAnsi="Times New Roman"/>
          <w:sz w:val="24"/>
          <w:szCs w:val="24"/>
        </w:rPr>
        <w:t>及商业服务业设施用地</w:t>
      </w:r>
      <w:r w:rsidRPr="005362F4">
        <w:rPr>
          <w:rFonts w:ascii="Times New Roman" w:eastAsia="宋体" w:hAnsi="Times New Roman"/>
          <w:sz w:val="24"/>
          <w:szCs w:val="24"/>
        </w:rPr>
        <w:t xml:space="preserve"> (B </w:t>
      </w:r>
      <w:r w:rsidRPr="005362F4">
        <w:rPr>
          <w:rFonts w:ascii="Times New Roman" w:eastAsia="宋体" w:hAnsi="Times New Roman"/>
          <w:sz w:val="24"/>
          <w:szCs w:val="24"/>
        </w:rPr>
        <w:t>类</w:t>
      </w:r>
      <w:r w:rsidRPr="005362F4">
        <w:rPr>
          <w:rFonts w:ascii="Times New Roman" w:eastAsia="宋体" w:hAnsi="Times New Roman"/>
          <w:sz w:val="24"/>
          <w:szCs w:val="24"/>
        </w:rPr>
        <w:t xml:space="preserve">) </w:t>
      </w:r>
      <w:r w:rsidRPr="005362F4">
        <w:rPr>
          <w:rFonts w:ascii="Times New Roman" w:eastAsia="宋体" w:hAnsi="Times New Roman"/>
          <w:sz w:val="24"/>
          <w:szCs w:val="24"/>
        </w:rPr>
        <w:t>中两类或三类混合用地规划设计时</w:t>
      </w:r>
      <w:r w:rsidRPr="005362F4">
        <w:rPr>
          <w:rFonts w:ascii="Times New Roman" w:eastAsia="宋体" w:hAnsi="Times New Roman" w:hint="eastAsia"/>
          <w:sz w:val="24"/>
          <w:szCs w:val="24"/>
        </w:rPr>
        <w:t>，</w:t>
      </w:r>
      <w:r w:rsidRPr="005362F4">
        <w:rPr>
          <w:rFonts w:ascii="Times New Roman" w:eastAsia="宋体" w:hAnsi="Times New Roman"/>
          <w:sz w:val="24"/>
          <w:szCs w:val="24"/>
        </w:rPr>
        <w:t>往往分批次建设运营。因此，制定三年实施方案主要以碳排放强度和</w:t>
      </w:r>
      <w:proofErr w:type="gramStart"/>
      <w:r w:rsidRPr="005362F4">
        <w:rPr>
          <w:rFonts w:ascii="Times New Roman" w:eastAsia="宋体" w:hAnsi="Times New Roman"/>
          <w:sz w:val="24"/>
          <w:szCs w:val="24"/>
        </w:rPr>
        <w:t>碳排放</w:t>
      </w:r>
      <w:proofErr w:type="gramEnd"/>
      <w:r w:rsidRPr="005362F4">
        <w:rPr>
          <w:rFonts w:ascii="Times New Roman" w:eastAsia="宋体" w:hAnsi="Times New Roman"/>
          <w:sz w:val="24"/>
          <w:szCs w:val="24"/>
        </w:rPr>
        <w:t>总量为约束，控制和引导</w:t>
      </w:r>
      <w:r w:rsidRPr="005362F4">
        <w:rPr>
          <w:rFonts w:ascii="Times New Roman" w:eastAsia="宋体" w:hAnsi="Times New Roman" w:hint="eastAsia"/>
          <w:sz w:val="24"/>
          <w:szCs w:val="24"/>
        </w:rPr>
        <w:t>园区</w:t>
      </w:r>
      <w:r w:rsidRPr="005362F4">
        <w:rPr>
          <w:rFonts w:ascii="Times New Roman" w:eastAsia="宋体" w:hAnsi="Times New Roman"/>
          <w:sz w:val="24"/>
          <w:szCs w:val="24"/>
        </w:rPr>
        <w:t>后续开发。</w:t>
      </w:r>
      <w:bookmarkEnd w:id="162"/>
    </w:p>
    <w:p w14:paraId="0FD4610B" w14:textId="04BFCFDC" w:rsidR="005362F4" w:rsidRPr="005362F4" w:rsidRDefault="005362F4" w:rsidP="0066267E">
      <w:pPr>
        <w:spacing w:line="360" w:lineRule="auto"/>
        <w:outlineLvl w:val="2"/>
        <w:rPr>
          <w:rFonts w:ascii="Times New Roman" w:eastAsia="宋体" w:hAnsi="Times New Roman"/>
          <w:sz w:val="24"/>
          <w:szCs w:val="24"/>
        </w:rPr>
      </w:pPr>
      <w:bookmarkStart w:id="163" w:name="_Toc155864961"/>
      <w:r>
        <w:rPr>
          <w:rFonts w:ascii="Times New Roman" w:eastAsia="宋体" w:hAnsi="Times New Roman"/>
          <w:b/>
          <w:bCs/>
          <w:sz w:val="24"/>
          <w:szCs w:val="24"/>
        </w:rPr>
        <w:t xml:space="preserve">3.2.3 </w:t>
      </w:r>
      <w:r w:rsidRPr="005362F4">
        <w:rPr>
          <w:rFonts w:ascii="Times New Roman" w:eastAsia="宋体" w:hAnsi="Times New Roman" w:hint="eastAsia"/>
          <w:sz w:val="24"/>
          <w:szCs w:val="24"/>
        </w:rPr>
        <w:t>考虑到园区使用功能的需求，本标准规定园区运行判定前，主要基础设施和公共服务设施应建成并投入使用。</w:t>
      </w:r>
      <w:bookmarkEnd w:id="163"/>
    </w:p>
    <w:p w14:paraId="619B9306" w14:textId="77777777" w:rsidR="005362F4" w:rsidRPr="005362F4" w:rsidRDefault="005362F4" w:rsidP="0066267E">
      <w:pPr>
        <w:spacing w:line="360" w:lineRule="auto"/>
        <w:ind w:firstLineChars="200" w:firstLine="480"/>
        <w:rPr>
          <w:rFonts w:ascii="Times New Roman" w:eastAsia="宋体" w:hAnsi="Times New Roman"/>
          <w:sz w:val="24"/>
          <w:szCs w:val="24"/>
        </w:rPr>
      </w:pPr>
      <w:r w:rsidRPr="005362F4">
        <w:rPr>
          <w:rFonts w:ascii="Times New Roman" w:eastAsia="宋体" w:hAnsi="Times New Roman" w:hint="eastAsia"/>
          <w:sz w:val="24"/>
          <w:szCs w:val="24"/>
        </w:rPr>
        <w:t>为健康快速</w:t>
      </w:r>
      <w:proofErr w:type="gramStart"/>
      <w:r w:rsidRPr="005362F4">
        <w:rPr>
          <w:rFonts w:ascii="Times New Roman" w:eastAsia="宋体" w:hAnsi="Times New Roman" w:hint="eastAsia"/>
          <w:sz w:val="24"/>
          <w:szCs w:val="24"/>
        </w:rPr>
        <w:t>推广零碳园区</w:t>
      </w:r>
      <w:proofErr w:type="gramEnd"/>
      <w:r w:rsidRPr="005362F4">
        <w:rPr>
          <w:rFonts w:ascii="Times New Roman" w:eastAsia="宋体" w:hAnsi="Times New Roman" w:hint="eastAsia"/>
          <w:sz w:val="24"/>
          <w:szCs w:val="24"/>
        </w:rPr>
        <w:t>，园区投入使用建筑面积不应低于判定园区总建筑面积的</w:t>
      </w:r>
      <w:r w:rsidRPr="005362F4">
        <w:rPr>
          <w:rFonts w:ascii="Times New Roman" w:eastAsia="宋体" w:hAnsi="Times New Roman"/>
          <w:sz w:val="24"/>
          <w:szCs w:val="24"/>
        </w:rPr>
        <w:t>60%</w:t>
      </w:r>
      <w:r w:rsidRPr="005362F4">
        <w:rPr>
          <w:rFonts w:ascii="Times New Roman" w:eastAsia="宋体" w:hAnsi="Times New Roman" w:hint="eastAsia"/>
          <w:sz w:val="24"/>
          <w:szCs w:val="24"/>
        </w:rPr>
        <w:t>，</w:t>
      </w:r>
      <w:proofErr w:type="gramStart"/>
      <w:r w:rsidRPr="005362F4">
        <w:rPr>
          <w:rFonts w:ascii="Times New Roman" w:eastAsia="宋体" w:hAnsi="Times New Roman" w:hint="eastAsia"/>
          <w:sz w:val="24"/>
          <w:szCs w:val="24"/>
        </w:rPr>
        <w:t>且正常</w:t>
      </w:r>
      <w:proofErr w:type="gramEnd"/>
      <w:r w:rsidRPr="005362F4">
        <w:rPr>
          <w:rFonts w:ascii="Times New Roman" w:eastAsia="宋体" w:hAnsi="Times New Roman" w:hint="eastAsia"/>
          <w:sz w:val="24"/>
          <w:szCs w:val="24"/>
        </w:rPr>
        <w:t>运行满一年后进行，且提供运行数据为正常运行条件下一整</w:t>
      </w:r>
      <w:r w:rsidRPr="005362F4">
        <w:rPr>
          <w:rFonts w:ascii="Times New Roman" w:eastAsia="宋体" w:hAnsi="Times New Roman" w:hint="eastAsia"/>
          <w:sz w:val="24"/>
          <w:szCs w:val="24"/>
        </w:rPr>
        <w:lastRenderedPageBreak/>
        <w:t>年的数据，应有园区水、废弃物、电、气、热和可再生能源等全年数据情况。</w:t>
      </w:r>
    </w:p>
    <w:p w14:paraId="28643794" w14:textId="77777777" w:rsidR="005362F4" w:rsidRDefault="005362F4" w:rsidP="0066267E">
      <w:pPr>
        <w:spacing w:line="360" w:lineRule="auto"/>
        <w:rPr>
          <w:rFonts w:ascii="Times New Roman" w:eastAsia="宋体" w:hAnsi="Times New Roman"/>
          <w:sz w:val="24"/>
          <w:szCs w:val="24"/>
        </w:rPr>
      </w:pPr>
      <w:r w:rsidRPr="005362F4">
        <w:rPr>
          <w:rFonts w:ascii="Times New Roman" w:eastAsia="宋体" w:hAnsi="Times New Roman" w:hint="eastAsia"/>
          <w:sz w:val="24"/>
          <w:szCs w:val="24"/>
        </w:rPr>
        <w:t>考虑到运行阶段判定的准确性，当园区投入使用的建筑面积为判定园区总建筑面积的</w:t>
      </w:r>
      <w:r w:rsidRPr="005362F4">
        <w:rPr>
          <w:rFonts w:ascii="Times New Roman" w:eastAsia="宋体" w:hAnsi="Times New Roman"/>
          <w:sz w:val="24"/>
          <w:szCs w:val="24"/>
        </w:rPr>
        <w:t>60%~80%</w:t>
      </w:r>
      <w:r w:rsidRPr="005362F4">
        <w:rPr>
          <w:rFonts w:ascii="Times New Roman" w:eastAsia="宋体" w:hAnsi="Times New Roman" w:hint="eastAsia"/>
          <w:sz w:val="24"/>
          <w:szCs w:val="24"/>
        </w:rPr>
        <w:t>时，应根据运行数据与建筑使用面积比例进行折算后确定碳排放；当园区投入使用的建筑面积高于判定园区总建筑面积的</w:t>
      </w:r>
      <w:r w:rsidRPr="005362F4">
        <w:rPr>
          <w:rFonts w:ascii="Times New Roman" w:eastAsia="宋体" w:hAnsi="Times New Roman"/>
          <w:sz w:val="24"/>
          <w:szCs w:val="24"/>
        </w:rPr>
        <w:t>80%</w:t>
      </w:r>
      <w:r w:rsidRPr="005362F4">
        <w:rPr>
          <w:rFonts w:ascii="Times New Roman" w:eastAsia="宋体" w:hAnsi="Times New Roman" w:hint="eastAsia"/>
          <w:sz w:val="24"/>
          <w:szCs w:val="24"/>
        </w:rPr>
        <w:t>时，可认为园区已达到设定要求，采用运行数据直接判定。</w:t>
      </w:r>
    </w:p>
    <w:p w14:paraId="1D16CCD6" w14:textId="77777777" w:rsidR="0066267E" w:rsidRDefault="0066267E" w:rsidP="005362F4">
      <w:pPr>
        <w:spacing w:line="360" w:lineRule="auto"/>
        <w:rPr>
          <w:rFonts w:ascii="Times New Roman" w:eastAsia="宋体" w:hAnsi="Times New Roman"/>
          <w:sz w:val="24"/>
          <w:szCs w:val="24"/>
        </w:rPr>
      </w:pPr>
    </w:p>
    <w:p w14:paraId="27B4FFE9" w14:textId="77777777" w:rsidR="005362F4" w:rsidRDefault="005362F4" w:rsidP="005362F4">
      <w:pPr>
        <w:pStyle w:val="a0"/>
      </w:pPr>
      <w:bookmarkStart w:id="164" w:name="_Toc155864962"/>
      <w:bookmarkStart w:id="165" w:name="_Toc155865971"/>
      <w:r>
        <w:rPr>
          <w:rFonts w:hint="eastAsia"/>
        </w:rPr>
        <w:t>评价方法与等级</w:t>
      </w:r>
      <w:bookmarkEnd w:id="164"/>
      <w:bookmarkEnd w:id="165"/>
    </w:p>
    <w:p w14:paraId="79C51953" w14:textId="14548D25" w:rsidR="005362F4" w:rsidRPr="004F3E63" w:rsidRDefault="005362F4" w:rsidP="0066267E">
      <w:pPr>
        <w:spacing w:line="360" w:lineRule="auto"/>
        <w:outlineLvl w:val="2"/>
        <w:rPr>
          <w:rFonts w:ascii="Times New Roman" w:eastAsia="宋体" w:hAnsi="Times New Roman"/>
          <w:b/>
          <w:bCs/>
          <w:sz w:val="24"/>
          <w:szCs w:val="24"/>
        </w:rPr>
      </w:pPr>
      <w:bookmarkStart w:id="166" w:name="_Toc155864963"/>
      <w:r>
        <w:rPr>
          <w:rFonts w:ascii="Times New Roman" w:eastAsia="宋体" w:hAnsi="Times New Roman"/>
          <w:b/>
          <w:bCs/>
          <w:sz w:val="24"/>
          <w:szCs w:val="24"/>
        </w:rPr>
        <w:t xml:space="preserve">3.3.1 </w:t>
      </w:r>
      <w:r w:rsidRPr="004F3E63">
        <w:rPr>
          <w:rFonts w:ascii="Times New Roman" w:eastAsia="宋体" w:hAnsi="Times New Roman" w:hint="eastAsia"/>
          <w:sz w:val="24"/>
          <w:szCs w:val="24"/>
        </w:rPr>
        <w:t>为保证园区</w:t>
      </w:r>
      <w:proofErr w:type="gramStart"/>
      <w:r w:rsidRPr="004F3E63">
        <w:rPr>
          <w:rFonts w:ascii="Times New Roman" w:eastAsia="宋体" w:hAnsi="Times New Roman" w:hint="eastAsia"/>
          <w:sz w:val="24"/>
          <w:szCs w:val="24"/>
        </w:rPr>
        <w:t>的降碳水平</w:t>
      </w:r>
      <w:proofErr w:type="gramEnd"/>
      <w:r w:rsidRPr="004F3E63">
        <w:rPr>
          <w:rFonts w:ascii="Times New Roman" w:eastAsia="宋体" w:hAnsi="Times New Roman" w:hint="eastAsia"/>
          <w:sz w:val="24"/>
          <w:szCs w:val="24"/>
        </w:rPr>
        <w:t>，推动其健康发展，需对设计和运行阶段碳排放进行计算与核查。当设计完成后或满足运行判定条件后，在保证室内环境参数达到要求的前提下，根据</w:t>
      </w:r>
      <w:r w:rsidRPr="004F3E63">
        <w:rPr>
          <w:rFonts w:ascii="Times New Roman" w:eastAsia="宋体" w:hAnsi="Times New Roman"/>
          <w:sz w:val="24"/>
          <w:szCs w:val="24"/>
        </w:rPr>
        <w:t>4.1</w:t>
      </w:r>
      <w:r w:rsidRPr="004F3E63">
        <w:rPr>
          <w:rFonts w:ascii="Times New Roman" w:eastAsia="宋体" w:hAnsi="Times New Roman" w:hint="eastAsia"/>
          <w:sz w:val="24"/>
          <w:szCs w:val="24"/>
        </w:rPr>
        <w:t>节与</w:t>
      </w:r>
      <w:r w:rsidRPr="004F3E63">
        <w:rPr>
          <w:rFonts w:ascii="Times New Roman" w:eastAsia="宋体" w:hAnsi="Times New Roman"/>
          <w:sz w:val="24"/>
          <w:szCs w:val="24"/>
        </w:rPr>
        <w:t>4.2</w:t>
      </w:r>
      <w:r w:rsidRPr="004F3E63">
        <w:rPr>
          <w:rFonts w:ascii="Times New Roman" w:eastAsia="宋体" w:hAnsi="Times New Roman" w:hint="eastAsia"/>
          <w:sz w:val="24"/>
          <w:szCs w:val="24"/>
        </w:rPr>
        <w:t>节的碳排放指标对非工业园区和工业园区进行碳排放水平判定。</w:t>
      </w:r>
      <w:bookmarkEnd w:id="166"/>
    </w:p>
    <w:p w14:paraId="782951ED" w14:textId="337C5E93" w:rsidR="005362F4" w:rsidRPr="004F3E63" w:rsidRDefault="005362F4" w:rsidP="0066267E">
      <w:pPr>
        <w:spacing w:line="360" w:lineRule="auto"/>
        <w:outlineLvl w:val="2"/>
        <w:rPr>
          <w:rFonts w:ascii="Times New Roman" w:eastAsia="宋体" w:hAnsi="Times New Roman"/>
          <w:b/>
          <w:bCs/>
          <w:sz w:val="24"/>
          <w:szCs w:val="24"/>
        </w:rPr>
      </w:pPr>
      <w:bookmarkStart w:id="167" w:name="_Toc155864964"/>
      <w:r>
        <w:rPr>
          <w:rFonts w:ascii="Times New Roman" w:eastAsia="宋体" w:hAnsi="Times New Roman"/>
          <w:b/>
          <w:bCs/>
          <w:sz w:val="24"/>
          <w:szCs w:val="24"/>
        </w:rPr>
        <w:t xml:space="preserve">3.3.2 </w:t>
      </w:r>
      <w:r w:rsidRPr="004F3E63">
        <w:rPr>
          <w:rFonts w:ascii="Times New Roman" w:eastAsia="宋体" w:hAnsi="Times New Roman" w:hint="eastAsia"/>
          <w:sz w:val="24"/>
          <w:szCs w:val="24"/>
        </w:rPr>
        <w:t>园区针对运行阶段碳排放进行控制，因此其</w:t>
      </w:r>
      <w:proofErr w:type="gramStart"/>
      <w:r w:rsidRPr="004F3E63">
        <w:rPr>
          <w:rFonts w:ascii="Times New Roman" w:eastAsia="宋体" w:hAnsi="Times New Roman" w:hint="eastAsia"/>
          <w:sz w:val="24"/>
          <w:szCs w:val="24"/>
        </w:rPr>
        <w:t>降碳水平</w:t>
      </w:r>
      <w:proofErr w:type="gramEnd"/>
      <w:r w:rsidRPr="004F3E63">
        <w:rPr>
          <w:rFonts w:ascii="Times New Roman" w:eastAsia="宋体" w:hAnsi="Times New Roman" w:hint="eastAsia"/>
          <w:sz w:val="24"/>
          <w:szCs w:val="24"/>
        </w:rPr>
        <w:t>的判定是以年为周期。</w:t>
      </w:r>
      <w:bookmarkEnd w:id="167"/>
    </w:p>
    <w:p w14:paraId="432CD828" w14:textId="76074FF8" w:rsidR="005362F4" w:rsidRPr="004F3E63" w:rsidRDefault="005362F4" w:rsidP="0066267E">
      <w:pPr>
        <w:pStyle w:val="3"/>
        <w:spacing w:before="0" w:after="0" w:line="360" w:lineRule="auto"/>
        <w:rPr>
          <w:b w:val="0"/>
          <w:bCs w:val="0"/>
          <w:sz w:val="24"/>
          <w:szCs w:val="24"/>
        </w:rPr>
      </w:pPr>
      <w:bookmarkStart w:id="168" w:name="_Toc155864965"/>
      <w:r>
        <w:rPr>
          <w:sz w:val="24"/>
          <w:szCs w:val="24"/>
        </w:rPr>
        <w:t xml:space="preserve">3.3.3 </w:t>
      </w:r>
      <w:r w:rsidRPr="004F3E63">
        <w:rPr>
          <w:rFonts w:hint="eastAsia"/>
          <w:b w:val="0"/>
          <w:bCs w:val="0"/>
          <w:sz w:val="24"/>
          <w:szCs w:val="24"/>
        </w:rPr>
        <w:t>不同阶段判定均需提供依据文件，设计阶段对园区进行判定应提交必要的设计计算文件；运行阶段判定需以第三方检测结果为依据进行判定。</w:t>
      </w:r>
      <w:bookmarkEnd w:id="168"/>
    </w:p>
    <w:p w14:paraId="23375400" w14:textId="52F572D1" w:rsidR="005362F4" w:rsidRPr="004F3E63" w:rsidRDefault="005362F4" w:rsidP="0066267E">
      <w:pPr>
        <w:pStyle w:val="3"/>
        <w:spacing w:before="0" w:after="0" w:line="360" w:lineRule="auto"/>
        <w:rPr>
          <w:b w:val="0"/>
          <w:bCs w:val="0"/>
          <w:sz w:val="24"/>
          <w:szCs w:val="24"/>
        </w:rPr>
      </w:pPr>
      <w:bookmarkStart w:id="169" w:name="_Toc155864966"/>
      <w:r>
        <w:rPr>
          <w:sz w:val="24"/>
          <w:szCs w:val="24"/>
        </w:rPr>
        <w:t xml:space="preserve">3.3.4 </w:t>
      </w:r>
      <w:r w:rsidRPr="004F3E63">
        <w:rPr>
          <w:rFonts w:hint="eastAsia"/>
          <w:b w:val="0"/>
          <w:bCs w:val="0"/>
          <w:sz w:val="24"/>
          <w:szCs w:val="24"/>
        </w:rPr>
        <w:t>本标准以分级方式引导园区低碳发展，建立低碳园区、</w:t>
      </w:r>
      <w:proofErr w:type="gramStart"/>
      <w:r w:rsidRPr="004F3E63">
        <w:rPr>
          <w:rFonts w:hint="eastAsia"/>
          <w:b w:val="0"/>
          <w:bCs w:val="0"/>
          <w:sz w:val="24"/>
          <w:szCs w:val="24"/>
        </w:rPr>
        <w:t>近零碳园区</w:t>
      </w:r>
      <w:proofErr w:type="gramEnd"/>
      <w:r w:rsidRPr="004F3E63">
        <w:rPr>
          <w:rFonts w:hint="eastAsia"/>
          <w:b w:val="0"/>
          <w:bCs w:val="0"/>
          <w:sz w:val="24"/>
          <w:szCs w:val="24"/>
        </w:rPr>
        <w:t>、</w:t>
      </w:r>
      <w:proofErr w:type="gramStart"/>
      <w:r w:rsidRPr="004F3E63">
        <w:rPr>
          <w:rFonts w:hint="eastAsia"/>
          <w:b w:val="0"/>
          <w:bCs w:val="0"/>
          <w:sz w:val="24"/>
          <w:szCs w:val="24"/>
        </w:rPr>
        <w:t>零碳园区</w:t>
      </w:r>
      <w:proofErr w:type="gramEnd"/>
      <w:r w:rsidRPr="004F3E63">
        <w:rPr>
          <w:rFonts w:hint="eastAsia"/>
          <w:b w:val="0"/>
          <w:bCs w:val="0"/>
          <w:sz w:val="24"/>
          <w:szCs w:val="24"/>
        </w:rPr>
        <w:t>三个等级组成的定义体系。非工业园区的碳排放计算范围包含建筑、市政、交通、可再生能源、</w:t>
      </w:r>
      <w:proofErr w:type="gramStart"/>
      <w:r w:rsidRPr="004F3E63">
        <w:rPr>
          <w:rFonts w:hint="eastAsia"/>
          <w:b w:val="0"/>
          <w:bCs w:val="0"/>
          <w:sz w:val="24"/>
          <w:szCs w:val="24"/>
        </w:rPr>
        <w:t>碳汇等</w:t>
      </w:r>
      <w:proofErr w:type="gramEnd"/>
      <w:r w:rsidRPr="004F3E63">
        <w:rPr>
          <w:rFonts w:hint="eastAsia"/>
          <w:b w:val="0"/>
          <w:bCs w:val="0"/>
          <w:sz w:val="24"/>
          <w:szCs w:val="24"/>
        </w:rPr>
        <w:t>全部运行阶段能源消耗产生的碳排放；工业园区主要以工艺生产产生的碳排放为主，因此工业园区的碳排放计算范围除建筑、市政、交通、可再生能源、</w:t>
      </w:r>
      <w:proofErr w:type="gramStart"/>
      <w:r w:rsidRPr="004F3E63">
        <w:rPr>
          <w:rFonts w:hint="eastAsia"/>
          <w:b w:val="0"/>
          <w:bCs w:val="0"/>
          <w:sz w:val="24"/>
          <w:szCs w:val="24"/>
        </w:rPr>
        <w:t>碳汇等</w:t>
      </w:r>
      <w:proofErr w:type="gramEnd"/>
      <w:r w:rsidRPr="004F3E63">
        <w:rPr>
          <w:rFonts w:hint="eastAsia"/>
          <w:b w:val="0"/>
          <w:bCs w:val="0"/>
          <w:sz w:val="24"/>
          <w:szCs w:val="24"/>
        </w:rPr>
        <w:t>运行阶段能源消耗产生的碳排放外，还应包含园区工艺生产产生的碳排放。</w:t>
      </w:r>
      <w:bookmarkEnd w:id="169"/>
    </w:p>
    <w:p w14:paraId="1C9E5560" w14:textId="77777777" w:rsidR="005362F4" w:rsidRDefault="005362F4" w:rsidP="005362F4">
      <w:pPr>
        <w:spacing w:line="360" w:lineRule="auto"/>
        <w:ind w:firstLineChars="200" w:firstLine="480"/>
        <w:rPr>
          <w:rFonts w:ascii="Times New Roman" w:eastAsia="宋体" w:hAnsi="Times New Roman"/>
          <w:sz w:val="24"/>
          <w:szCs w:val="24"/>
        </w:rPr>
      </w:pPr>
    </w:p>
    <w:p w14:paraId="013E0165" w14:textId="77777777" w:rsidR="005362F4" w:rsidRDefault="005362F4" w:rsidP="005362F4">
      <w:pPr>
        <w:spacing w:line="360" w:lineRule="auto"/>
        <w:rPr>
          <w:rFonts w:ascii="Times New Roman" w:eastAsia="宋体" w:hAnsi="Times New Roman"/>
          <w:sz w:val="24"/>
          <w:szCs w:val="24"/>
        </w:rPr>
      </w:pPr>
      <w:r>
        <w:rPr>
          <w:rFonts w:ascii="Times New Roman" w:eastAsia="宋体" w:hAnsi="Times New Roman"/>
          <w:sz w:val="24"/>
          <w:szCs w:val="24"/>
        </w:rPr>
        <w:br w:type="page"/>
      </w:r>
    </w:p>
    <w:p w14:paraId="42C8380A" w14:textId="77777777" w:rsidR="005362F4" w:rsidRPr="004F3E63" w:rsidRDefault="005362F4" w:rsidP="003F003E">
      <w:pPr>
        <w:numPr>
          <w:ilvl w:val="0"/>
          <w:numId w:val="6"/>
        </w:numPr>
        <w:spacing w:after="240"/>
        <w:jc w:val="center"/>
        <w:outlineLvl w:val="0"/>
        <w:rPr>
          <w:rFonts w:ascii="黑体" w:eastAsia="黑体" w:hAnsi="黑体"/>
          <w:bCs/>
          <w:sz w:val="36"/>
          <w:szCs w:val="32"/>
        </w:rPr>
      </w:pPr>
      <w:bookmarkStart w:id="170" w:name="_Toc155864967"/>
      <w:bookmarkStart w:id="171" w:name="_Toc155865972"/>
      <w:r w:rsidRPr="004F3E63">
        <w:rPr>
          <w:rFonts w:ascii="黑体" w:eastAsia="黑体" w:hAnsi="黑体" w:hint="eastAsia"/>
          <w:bCs/>
          <w:sz w:val="36"/>
          <w:szCs w:val="32"/>
        </w:rPr>
        <w:lastRenderedPageBreak/>
        <w:t>评价指标</w:t>
      </w:r>
      <w:bookmarkEnd w:id="170"/>
      <w:bookmarkEnd w:id="171"/>
    </w:p>
    <w:p w14:paraId="161AA1E4" w14:textId="77777777" w:rsidR="005362F4" w:rsidRDefault="005362F4" w:rsidP="005362F4">
      <w:pPr>
        <w:pStyle w:val="a0"/>
      </w:pPr>
      <w:bookmarkStart w:id="172" w:name="_Toc155864968"/>
      <w:bookmarkStart w:id="173" w:name="_Toc155865973"/>
      <w:r>
        <w:rPr>
          <w:rFonts w:hint="eastAsia"/>
        </w:rPr>
        <w:t>非工业园区评价指标</w:t>
      </w:r>
      <w:bookmarkEnd w:id="172"/>
      <w:bookmarkEnd w:id="173"/>
    </w:p>
    <w:p w14:paraId="743934B9" w14:textId="54A0EA92" w:rsidR="005362F4" w:rsidRPr="004F3E63" w:rsidRDefault="005362F4" w:rsidP="0066267E">
      <w:pPr>
        <w:spacing w:line="360" w:lineRule="auto"/>
        <w:rPr>
          <w:rFonts w:ascii="Times New Roman" w:eastAsia="宋体" w:hAnsi="Times New Roman"/>
          <w:sz w:val="24"/>
          <w:szCs w:val="24"/>
        </w:rPr>
      </w:pPr>
      <w:r w:rsidRPr="004F3E63">
        <w:rPr>
          <w:rFonts w:ascii="Times New Roman" w:eastAsia="宋体" w:hAnsi="Times New Roman"/>
          <w:b/>
          <w:bCs/>
          <w:sz w:val="24"/>
          <w:szCs w:val="24"/>
        </w:rPr>
        <w:t>4.1.1~4.1.3</w:t>
      </w:r>
      <w:r w:rsidR="004F3E63" w:rsidRPr="004F3E63">
        <w:rPr>
          <w:rFonts w:ascii="Times New Roman" w:eastAsia="宋体" w:hAnsi="Times New Roman" w:hint="eastAsia"/>
          <w:b/>
          <w:bCs/>
          <w:sz w:val="24"/>
          <w:szCs w:val="24"/>
        </w:rPr>
        <w:t xml:space="preserve"> </w:t>
      </w:r>
      <w:r w:rsidRPr="004F3E63">
        <w:rPr>
          <w:rFonts w:ascii="Times New Roman" w:eastAsia="宋体" w:hAnsi="Times New Roman" w:hint="eastAsia"/>
          <w:sz w:val="24"/>
          <w:szCs w:val="24"/>
        </w:rPr>
        <w:t>非工业园区碳排放指标是判别园区是否达到本标准要求的约束性指标。我国不同地区气候特征以及园区碳排放强度差异较大，且从沿海到内陆经济发展不均衡，部分园区</w:t>
      </w:r>
      <w:proofErr w:type="gramStart"/>
      <w:r w:rsidRPr="004F3E63">
        <w:rPr>
          <w:rFonts w:ascii="Times New Roman" w:eastAsia="宋体" w:hAnsi="Times New Roman" w:hint="eastAsia"/>
          <w:sz w:val="24"/>
          <w:szCs w:val="24"/>
        </w:rPr>
        <w:t>实现零碳排放</w:t>
      </w:r>
      <w:proofErr w:type="gramEnd"/>
      <w:r w:rsidRPr="004F3E63">
        <w:rPr>
          <w:rFonts w:ascii="Times New Roman" w:eastAsia="宋体" w:hAnsi="Times New Roman" w:hint="eastAsia"/>
          <w:sz w:val="24"/>
          <w:szCs w:val="24"/>
        </w:rPr>
        <w:t>技术难度较大，为分级</w:t>
      </w:r>
      <w:proofErr w:type="gramStart"/>
      <w:r w:rsidRPr="004F3E63">
        <w:rPr>
          <w:rFonts w:ascii="Times New Roman" w:eastAsia="宋体" w:hAnsi="Times New Roman" w:hint="eastAsia"/>
          <w:sz w:val="24"/>
          <w:szCs w:val="24"/>
        </w:rPr>
        <w:t>推广零碳园区</w:t>
      </w:r>
      <w:proofErr w:type="gramEnd"/>
      <w:r w:rsidRPr="004F3E63">
        <w:rPr>
          <w:rFonts w:ascii="Times New Roman" w:eastAsia="宋体" w:hAnsi="Times New Roman" w:hint="eastAsia"/>
          <w:sz w:val="24"/>
          <w:szCs w:val="24"/>
        </w:rPr>
        <w:t>理念，分别设立低碳园区、</w:t>
      </w:r>
      <w:proofErr w:type="gramStart"/>
      <w:r w:rsidRPr="004F3E63">
        <w:rPr>
          <w:rFonts w:ascii="Times New Roman" w:eastAsia="宋体" w:hAnsi="Times New Roman" w:hint="eastAsia"/>
          <w:sz w:val="24"/>
          <w:szCs w:val="24"/>
        </w:rPr>
        <w:t>近零碳园区</w:t>
      </w:r>
      <w:proofErr w:type="gramEnd"/>
      <w:r w:rsidRPr="004F3E63">
        <w:rPr>
          <w:rFonts w:ascii="Times New Roman" w:eastAsia="宋体" w:hAnsi="Times New Roman" w:hint="eastAsia"/>
          <w:sz w:val="24"/>
          <w:szCs w:val="24"/>
        </w:rPr>
        <w:t>、</w:t>
      </w:r>
      <w:proofErr w:type="gramStart"/>
      <w:r w:rsidRPr="004F3E63">
        <w:rPr>
          <w:rFonts w:ascii="Times New Roman" w:eastAsia="宋体" w:hAnsi="Times New Roman" w:hint="eastAsia"/>
          <w:sz w:val="24"/>
          <w:szCs w:val="24"/>
        </w:rPr>
        <w:t>零碳园区</w:t>
      </w:r>
      <w:proofErr w:type="gramEnd"/>
      <w:r w:rsidRPr="004F3E63">
        <w:rPr>
          <w:rFonts w:ascii="Times New Roman" w:eastAsia="宋体" w:hAnsi="Times New Roman" w:hint="eastAsia"/>
          <w:sz w:val="24"/>
          <w:szCs w:val="24"/>
        </w:rPr>
        <w:t>碳排放指标。</w:t>
      </w:r>
    </w:p>
    <w:p w14:paraId="51A89C5C" w14:textId="77777777" w:rsidR="005362F4" w:rsidRPr="004F3E63" w:rsidRDefault="005362F4" w:rsidP="0066267E">
      <w:pPr>
        <w:autoSpaceDE w:val="0"/>
        <w:autoSpaceDN w:val="0"/>
        <w:spacing w:line="360" w:lineRule="auto"/>
        <w:ind w:firstLineChars="200" w:firstLine="480"/>
        <w:rPr>
          <w:rFonts w:ascii="Times New Roman" w:eastAsia="宋体" w:hAnsi="Times New Roman"/>
          <w:sz w:val="24"/>
          <w:szCs w:val="24"/>
        </w:rPr>
      </w:pPr>
      <w:r w:rsidRPr="004F3E63">
        <w:rPr>
          <w:rFonts w:ascii="Times New Roman" w:eastAsia="宋体" w:hAnsi="Times New Roman" w:hint="eastAsia"/>
          <w:sz w:val="24"/>
          <w:szCs w:val="24"/>
        </w:rPr>
        <w:t>本标准中低碳非工业园区、近</w:t>
      </w:r>
      <w:proofErr w:type="gramStart"/>
      <w:r w:rsidRPr="004F3E63">
        <w:rPr>
          <w:rFonts w:ascii="Times New Roman" w:eastAsia="宋体" w:hAnsi="Times New Roman" w:hint="eastAsia"/>
          <w:sz w:val="24"/>
          <w:szCs w:val="24"/>
        </w:rPr>
        <w:t>零碳非</w:t>
      </w:r>
      <w:proofErr w:type="gramEnd"/>
      <w:r w:rsidRPr="004F3E63">
        <w:rPr>
          <w:rFonts w:ascii="Times New Roman" w:eastAsia="宋体" w:hAnsi="Times New Roman" w:hint="eastAsia"/>
          <w:sz w:val="24"/>
          <w:szCs w:val="24"/>
        </w:rPr>
        <w:t>工业园区、</w:t>
      </w:r>
      <w:proofErr w:type="gramStart"/>
      <w:r w:rsidRPr="004F3E63">
        <w:rPr>
          <w:rFonts w:ascii="Times New Roman" w:eastAsia="宋体" w:hAnsi="Times New Roman" w:hint="eastAsia"/>
          <w:sz w:val="24"/>
          <w:szCs w:val="24"/>
        </w:rPr>
        <w:t>零碳非</w:t>
      </w:r>
      <w:proofErr w:type="gramEnd"/>
      <w:r w:rsidRPr="004F3E63">
        <w:rPr>
          <w:rFonts w:ascii="Times New Roman" w:eastAsia="宋体" w:hAnsi="Times New Roman" w:hint="eastAsia"/>
          <w:sz w:val="24"/>
          <w:szCs w:val="24"/>
        </w:rPr>
        <w:t>工业园区碳排放指标确定主要基于以下原则：一是在既有同类园区的碳排放水平上显著下降，形成逐级递进的</w:t>
      </w:r>
      <w:proofErr w:type="gramStart"/>
      <w:r w:rsidRPr="004F3E63">
        <w:rPr>
          <w:rFonts w:ascii="Times New Roman" w:eastAsia="宋体" w:hAnsi="Times New Roman" w:hint="eastAsia"/>
          <w:sz w:val="24"/>
          <w:szCs w:val="24"/>
        </w:rPr>
        <w:t>园区降碳体系</w:t>
      </w:r>
      <w:proofErr w:type="gramEnd"/>
      <w:r w:rsidRPr="004F3E63">
        <w:rPr>
          <w:rFonts w:ascii="Times New Roman" w:eastAsia="宋体" w:hAnsi="Times New Roman" w:hint="eastAsia"/>
          <w:sz w:val="24"/>
          <w:szCs w:val="24"/>
        </w:rPr>
        <w:t>；二是建立短中长期</w:t>
      </w:r>
      <w:proofErr w:type="gramStart"/>
      <w:r w:rsidRPr="004F3E63">
        <w:rPr>
          <w:rFonts w:ascii="Times New Roman" w:eastAsia="宋体" w:hAnsi="Times New Roman" w:hint="eastAsia"/>
          <w:sz w:val="24"/>
          <w:szCs w:val="24"/>
        </w:rPr>
        <w:t>园区降碳目标</w:t>
      </w:r>
      <w:proofErr w:type="gramEnd"/>
      <w:r w:rsidRPr="004F3E63">
        <w:rPr>
          <w:rFonts w:ascii="Times New Roman" w:eastAsia="宋体" w:hAnsi="Times New Roman" w:hint="eastAsia"/>
          <w:sz w:val="24"/>
          <w:szCs w:val="24"/>
        </w:rPr>
        <w:t>；三是与低碳建筑、</w:t>
      </w:r>
      <w:proofErr w:type="gramStart"/>
      <w:r w:rsidRPr="004F3E63">
        <w:rPr>
          <w:rFonts w:ascii="Times New Roman" w:eastAsia="宋体" w:hAnsi="Times New Roman" w:hint="eastAsia"/>
          <w:sz w:val="24"/>
          <w:szCs w:val="24"/>
        </w:rPr>
        <w:t>近零碳建筑</w:t>
      </w:r>
      <w:proofErr w:type="gramEnd"/>
      <w:r w:rsidRPr="004F3E63">
        <w:rPr>
          <w:rFonts w:ascii="Times New Roman" w:eastAsia="宋体" w:hAnsi="Times New Roman" w:hint="eastAsia"/>
          <w:sz w:val="24"/>
          <w:szCs w:val="24"/>
        </w:rPr>
        <w:t>、</w:t>
      </w:r>
      <w:proofErr w:type="gramStart"/>
      <w:r w:rsidRPr="004F3E63">
        <w:rPr>
          <w:rFonts w:ascii="Times New Roman" w:eastAsia="宋体" w:hAnsi="Times New Roman" w:hint="eastAsia"/>
          <w:sz w:val="24"/>
          <w:szCs w:val="24"/>
        </w:rPr>
        <w:t>零碳建筑</w:t>
      </w:r>
      <w:proofErr w:type="gramEnd"/>
      <w:r w:rsidRPr="004F3E63">
        <w:rPr>
          <w:rFonts w:ascii="Times New Roman" w:eastAsia="宋体" w:hAnsi="Times New Roman" w:hint="eastAsia"/>
          <w:sz w:val="24"/>
          <w:szCs w:val="24"/>
        </w:rPr>
        <w:t>相衔接。</w:t>
      </w:r>
    </w:p>
    <w:p w14:paraId="4C8358B4" w14:textId="77777777" w:rsidR="005362F4" w:rsidRPr="004F3E63" w:rsidRDefault="005362F4" w:rsidP="0066267E">
      <w:pPr>
        <w:autoSpaceDE w:val="0"/>
        <w:autoSpaceDN w:val="0"/>
        <w:spacing w:line="360" w:lineRule="auto"/>
        <w:ind w:firstLineChars="200" w:firstLine="480"/>
        <w:rPr>
          <w:rFonts w:ascii="Times New Roman" w:eastAsia="宋体" w:hAnsi="Times New Roman"/>
          <w:sz w:val="24"/>
          <w:szCs w:val="24"/>
        </w:rPr>
      </w:pPr>
      <w:r w:rsidRPr="004F3E63">
        <w:rPr>
          <w:rFonts w:ascii="Times New Roman" w:eastAsia="宋体" w:hAnsi="Times New Roman" w:hint="eastAsia"/>
          <w:sz w:val="24"/>
          <w:szCs w:val="24"/>
        </w:rPr>
        <w:t>气候区、建筑类型对建筑碳排放有着重要影响，可再生能源发电与太阳辐照密切相关，因此将园区指标以气候区、园区类型和太阳辐照分区进行划分，同时考虑到园区复杂多样，采用一种碳排放指标难以覆盖园区所有情况，因此本标准采用园区</w:t>
      </w:r>
      <w:proofErr w:type="gramStart"/>
      <w:r w:rsidRPr="004F3E63">
        <w:rPr>
          <w:rFonts w:ascii="Times New Roman" w:eastAsia="宋体" w:hAnsi="Times New Roman" w:hint="eastAsia"/>
          <w:sz w:val="24"/>
          <w:szCs w:val="24"/>
        </w:rPr>
        <w:t>降碳率与园区人均</w:t>
      </w:r>
      <w:proofErr w:type="gramEnd"/>
      <w:r w:rsidRPr="004F3E63">
        <w:rPr>
          <w:rFonts w:ascii="Times New Roman" w:eastAsia="宋体" w:hAnsi="Times New Roman" w:hint="eastAsia"/>
          <w:sz w:val="24"/>
          <w:szCs w:val="24"/>
        </w:rPr>
        <w:t>碳排放量两种控制指标方式，园区碳排放指标满足其一即可。</w:t>
      </w:r>
    </w:p>
    <w:p w14:paraId="65EEBEB7" w14:textId="77777777" w:rsidR="005362F4" w:rsidRPr="004F3E63" w:rsidRDefault="005362F4" w:rsidP="0066267E">
      <w:pPr>
        <w:spacing w:line="360" w:lineRule="auto"/>
        <w:ind w:firstLineChars="200" w:firstLine="480"/>
        <w:rPr>
          <w:rFonts w:ascii="Times New Roman" w:eastAsia="宋体" w:hAnsi="Times New Roman"/>
          <w:sz w:val="24"/>
          <w:szCs w:val="24"/>
        </w:rPr>
      </w:pPr>
      <w:r w:rsidRPr="004F3E63">
        <w:rPr>
          <w:rFonts w:ascii="Times New Roman" w:eastAsia="宋体" w:hAnsi="Times New Roman" w:hint="eastAsia"/>
          <w:sz w:val="24"/>
          <w:szCs w:val="24"/>
        </w:rPr>
        <w:t>在园区</w:t>
      </w:r>
      <w:proofErr w:type="gramStart"/>
      <w:r w:rsidRPr="004F3E63">
        <w:rPr>
          <w:rFonts w:ascii="Times New Roman" w:eastAsia="宋体" w:hAnsi="Times New Roman" w:hint="eastAsia"/>
          <w:sz w:val="24"/>
          <w:szCs w:val="24"/>
        </w:rPr>
        <w:t>降碳率</w:t>
      </w:r>
      <w:proofErr w:type="gramEnd"/>
      <w:r w:rsidRPr="004F3E63">
        <w:rPr>
          <w:rFonts w:ascii="Times New Roman" w:eastAsia="宋体" w:hAnsi="Times New Roman" w:hint="eastAsia"/>
          <w:sz w:val="24"/>
          <w:szCs w:val="24"/>
        </w:rPr>
        <w:t>方面，基于低碳建筑、</w:t>
      </w:r>
      <w:proofErr w:type="gramStart"/>
      <w:r w:rsidRPr="004F3E63">
        <w:rPr>
          <w:rFonts w:ascii="Times New Roman" w:eastAsia="宋体" w:hAnsi="Times New Roman" w:hint="eastAsia"/>
          <w:sz w:val="24"/>
          <w:szCs w:val="24"/>
        </w:rPr>
        <w:t>近零碳建筑</w:t>
      </w:r>
      <w:proofErr w:type="gramEnd"/>
      <w:r w:rsidRPr="004F3E63">
        <w:rPr>
          <w:rFonts w:ascii="Times New Roman" w:eastAsia="宋体" w:hAnsi="Times New Roman" w:hint="eastAsia"/>
          <w:sz w:val="24"/>
          <w:szCs w:val="24"/>
        </w:rPr>
        <w:t>、</w:t>
      </w:r>
      <w:proofErr w:type="gramStart"/>
      <w:r w:rsidRPr="004F3E63">
        <w:rPr>
          <w:rFonts w:ascii="Times New Roman" w:eastAsia="宋体" w:hAnsi="Times New Roman" w:hint="eastAsia"/>
          <w:sz w:val="24"/>
          <w:szCs w:val="24"/>
        </w:rPr>
        <w:t>零碳建筑降碳</w:t>
      </w:r>
      <w:proofErr w:type="gramEnd"/>
      <w:r w:rsidRPr="004F3E63">
        <w:rPr>
          <w:rFonts w:ascii="Times New Roman" w:eastAsia="宋体" w:hAnsi="Times New Roman" w:hint="eastAsia"/>
          <w:sz w:val="24"/>
          <w:szCs w:val="24"/>
        </w:rPr>
        <w:t>水平，结合交通、市政、可再生能源等方面的技术</w:t>
      </w:r>
      <w:proofErr w:type="gramStart"/>
      <w:r w:rsidRPr="004F3E63">
        <w:rPr>
          <w:rFonts w:ascii="Times New Roman" w:eastAsia="宋体" w:hAnsi="Times New Roman" w:hint="eastAsia"/>
          <w:sz w:val="24"/>
          <w:szCs w:val="24"/>
        </w:rPr>
        <w:t>降碳潜力</w:t>
      </w:r>
      <w:proofErr w:type="gramEnd"/>
      <w:r w:rsidRPr="004F3E63">
        <w:rPr>
          <w:rFonts w:ascii="Times New Roman" w:eastAsia="宋体" w:hAnsi="Times New Roman" w:hint="eastAsia"/>
          <w:sz w:val="24"/>
          <w:szCs w:val="24"/>
        </w:rPr>
        <w:t>进行设定。在</w:t>
      </w:r>
      <w:proofErr w:type="gramStart"/>
      <w:r w:rsidRPr="004F3E63">
        <w:rPr>
          <w:rFonts w:ascii="Times New Roman" w:eastAsia="宋体" w:hAnsi="Times New Roman" w:hint="eastAsia"/>
          <w:sz w:val="24"/>
          <w:szCs w:val="24"/>
        </w:rPr>
        <w:t>园区人均</w:t>
      </w:r>
      <w:proofErr w:type="gramEnd"/>
      <w:r w:rsidRPr="004F3E63">
        <w:rPr>
          <w:rFonts w:ascii="Times New Roman" w:eastAsia="宋体" w:hAnsi="Times New Roman" w:hint="eastAsia"/>
          <w:sz w:val="24"/>
          <w:szCs w:val="24"/>
        </w:rPr>
        <w:t>碳排放量方面，根据气候区、建筑类型、太阳能辐照分区进行三维赋值，确定不同等级园区碳排放指标要求。由于园区碳排放量较大且构成复杂，</w:t>
      </w:r>
      <w:proofErr w:type="gramStart"/>
      <w:r w:rsidRPr="004F3E63">
        <w:rPr>
          <w:rFonts w:ascii="Times New Roman" w:eastAsia="宋体" w:hAnsi="Times New Roman" w:hint="eastAsia"/>
          <w:sz w:val="24"/>
          <w:szCs w:val="24"/>
        </w:rPr>
        <w:t>零碳园区</w:t>
      </w:r>
      <w:proofErr w:type="gramEnd"/>
      <w:r w:rsidRPr="004F3E63">
        <w:rPr>
          <w:rFonts w:ascii="Times New Roman" w:eastAsia="宋体" w:hAnsi="Times New Roman" w:hint="eastAsia"/>
          <w:sz w:val="24"/>
          <w:szCs w:val="24"/>
        </w:rPr>
        <w:t>可适当采用购买可再生能源信用产品和</w:t>
      </w:r>
      <w:proofErr w:type="gramStart"/>
      <w:r w:rsidRPr="004F3E63">
        <w:rPr>
          <w:rFonts w:ascii="Times New Roman" w:eastAsia="宋体" w:hAnsi="Times New Roman" w:hint="eastAsia"/>
          <w:sz w:val="24"/>
          <w:szCs w:val="24"/>
        </w:rPr>
        <w:t>碳信用</w:t>
      </w:r>
      <w:proofErr w:type="gramEnd"/>
      <w:r w:rsidRPr="004F3E63">
        <w:rPr>
          <w:rFonts w:ascii="Times New Roman" w:eastAsia="宋体" w:hAnsi="Times New Roman" w:hint="eastAsia"/>
          <w:sz w:val="24"/>
          <w:szCs w:val="24"/>
        </w:rPr>
        <w:t>产品等非园区</w:t>
      </w:r>
      <w:proofErr w:type="gramStart"/>
      <w:r w:rsidRPr="004F3E63">
        <w:rPr>
          <w:rFonts w:ascii="Times New Roman" w:eastAsia="宋体" w:hAnsi="Times New Roman" w:hint="eastAsia"/>
          <w:sz w:val="24"/>
          <w:szCs w:val="24"/>
        </w:rPr>
        <w:t>降碳技术</w:t>
      </w:r>
      <w:proofErr w:type="gramEnd"/>
      <w:r w:rsidRPr="004F3E63">
        <w:rPr>
          <w:rFonts w:ascii="Times New Roman" w:eastAsia="宋体" w:hAnsi="Times New Roman" w:hint="eastAsia"/>
          <w:sz w:val="24"/>
          <w:szCs w:val="24"/>
        </w:rPr>
        <w:t>手段实现控制目标。</w:t>
      </w:r>
    </w:p>
    <w:p w14:paraId="13175DB5" w14:textId="77777777" w:rsidR="005362F4" w:rsidRPr="004F3E63" w:rsidRDefault="005362F4" w:rsidP="0066267E">
      <w:pPr>
        <w:spacing w:line="360" w:lineRule="auto"/>
        <w:ind w:firstLineChars="200" w:firstLine="480"/>
        <w:rPr>
          <w:rFonts w:ascii="Times New Roman" w:eastAsia="宋体" w:hAnsi="Times New Roman"/>
          <w:sz w:val="24"/>
          <w:szCs w:val="24"/>
        </w:rPr>
      </w:pPr>
      <w:proofErr w:type="gramStart"/>
      <w:r w:rsidRPr="004F3E63">
        <w:rPr>
          <w:rFonts w:ascii="Times New Roman" w:eastAsia="宋体" w:hAnsi="Times New Roman" w:hint="eastAsia"/>
          <w:sz w:val="24"/>
          <w:szCs w:val="24"/>
        </w:rPr>
        <w:t>零碳园区</w:t>
      </w:r>
      <w:proofErr w:type="gramEnd"/>
      <w:r w:rsidRPr="004F3E63">
        <w:rPr>
          <w:rFonts w:ascii="Times New Roman" w:eastAsia="宋体" w:hAnsi="Times New Roman" w:hint="eastAsia"/>
          <w:sz w:val="24"/>
          <w:szCs w:val="24"/>
        </w:rPr>
        <w:t>建设应鼓励使用节能</w:t>
      </w:r>
      <w:proofErr w:type="gramStart"/>
      <w:r w:rsidRPr="004F3E63">
        <w:rPr>
          <w:rFonts w:ascii="Times New Roman" w:eastAsia="宋体" w:hAnsi="Times New Roman" w:hint="eastAsia"/>
          <w:sz w:val="24"/>
          <w:szCs w:val="24"/>
        </w:rPr>
        <w:t>降碳技术实现降碳</w:t>
      </w:r>
      <w:proofErr w:type="gramEnd"/>
      <w:r w:rsidRPr="004F3E63">
        <w:rPr>
          <w:rFonts w:ascii="Times New Roman" w:eastAsia="宋体" w:hAnsi="Times New Roman" w:hint="eastAsia"/>
          <w:sz w:val="24"/>
          <w:szCs w:val="24"/>
        </w:rPr>
        <w:t>目标，不应鼓励大规模购买可再生能源信用和</w:t>
      </w:r>
      <w:proofErr w:type="gramStart"/>
      <w:r w:rsidRPr="004F3E63">
        <w:rPr>
          <w:rFonts w:ascii="Times New Roman" w:eastAsia="宋体" w:hAnsi="Times New Roman" w:hint="eastAsia"/>
          <w:sz w:val="24"/>
          <w:szCs w:val="24"/>
        </w:rPr>
        <w:t>碳信用</w:t>
      </w:r>
      <w:proofErr w:type="gramEnd"/>
      <w:r w:rsidRPr="004F3E63">
        <w:rPr>
          <w:rFonts w:ascii="Times New Roman" w:eastAsia="宋体" w:hAnsi="Times New Roman" w:hint="eastAsia"/>
          <w:sz w:val="24"/>
          <w:szCs w:val="24"/>
        </w:rPr>
        <w:t>产品的方式</w:t>
      </w:r>
      <w:proofErr w:type="gramStart"/>
      <w:r w:rsidRPr="004F3E63">
        <w:rPr>
          <w:rFonts w:ascii="Times New Roman" w:eastAsia="宋体" w:hAnsi="Times New Roman" w:hint="eastAsia"/>
          <w:sz w:val="24"/>
          <w:szCs w:val="24"/>
        </w:rPr>
        <w:t>实现零碳排放</w:t>
      </w:r>
      <w:proofErr w:type="gramEnd"/>
      <w:r w:rsidRPr="004F3E63">
        <w:rPr>
          <w:rFonts w:ascii="Times New Roman" w:eastAsia="宋体" w:hAnsi="Times New Roman" w:hint="eastAsia"/>
          <w:sz w:val="24"/>
          <w:szCs w:val="24"/>
        </w:rPr>
        <w:t>。对于难以通过本体和周边区域的可再生能源应用</w:t>
      </w:r>
      <w:proofErr w:type="gramStart"/>
      <w:r w:rsidRPr="004F3E63">
        <w:rPr>
          <w:rFonts w:ascii="Times New Roman" w:eastAsia="宋体" w:hAnsi="Times New Roman" w:hint="eastAsia"/>
          <w:sz w:val="24"/>
          <w:szCs w:val="24"/>
        </w:rPr>
        <w:t>达到零碳排放</w:t>
      </w:r>
      <w:proofErr w:type="gramEnd"/>
      <w:r w:rsidRPr="004F3E63">
        <w:rPr>
          <w:rFonts w:ascii="Times New Roman" w:eastAsia="宋体" w:hAnsi="Times New Roman" w:hint="eastAsia"/>
          <w:sz w:val="24"/>
          <w:szCs w:val="24"/>
        </w:rPr>
        <w:t>的项目，可在满足第三章技术指标的前提下，采取购买可再生能源信用和</w:t>
      </w:r>
      <w:proofErr w:type="gramStart"/>
      <w:r w:rsidRPr="004F3E63">
        <w:rPr>
          <w:rFonts w:ascii="Times New Roman" w:eastAsia="宋体" w:hAnsi="Times New Roman" w:hint="eastAsia"/>
          <w:sz w:val="24"/>
          <w:szCs w:val="24"/>
        </w:rPr>
        <w:t>碳信用</w:t>
      </w:r>
      <w:proofErr w:type="gramEnd"/>
      <w:r w:rsidRPr="004F3E63">
        <w:rPr>
          <w:rFonts w:ascii="Times New Roman" w:eastAsia="宋体" w:hAnsi="Times New Roman" w:hint="eastAsia"/>
          <w:sz w:val="24"/>
          <w:szCs w:val="24"/>
        </w:rPr>
        <w:t>产品的方式</w:t>
      </w:r>
      <w:proofErr w:type="gramStart"/>
      <w:r w:rsidRPr="004F3E63">
        <w:rPr>
          <w:rFonts w:ascii="Times New Roman" w:eastAsia="宋体" w:hAnsi="Times New Roman" w:hint="eastAsia"/>
          <w:sz w:val="24"/>
          <w:szCs w:val="24"/>
        </w:rPr>
        <w:t>实现零碳排放</w:t>
      </w:r>
      <w:proofErr w:type="gramEnd"/>
      <w:r w:rsidRPr="004F3E63">
        <w:rPr>
          <w:rFonts w:ascii="Times New Roman" w:eastAsia="宋体" w:hAnsi="Times New Roman" w:hint="eastAsia"/>
          <w:sz w:val="24"/>
          <w:szCs w:val="24"/>
        </w:rPr>
        <w:t>，即碳中和目标。</w:t>
      </w:r>
    </w:p>
    <w:p w14:paraId="02729976" w14:textId="77777777" w:rsidR="005362F4" w:rsidRPr="004F3E63" w:rsidRDefault="005362F4" w:rsidP="0066267E">
      <w:pPr>
        <w:spacing w:line="360" w:lineRule="auto"/>
        <w:ind w:firstLineChars="200" w:firstLine="480"/>
        <w:rPr>
          <w:rFonts w:ascii="Times New Roman" w:eastAsia="宋体" w:hAnsi="Times New Roman"/>
          <w:sz w:val="24"/>
          <w:szCs w:val="24"/>
        </w:rPr>
      </w:pPr>
      <w:r w:rsidRPr="004F3E63">
        <w:rPr>
          <w:rFonts w:ascii="Times New Roman" w:eastAsia="宋体" w:hAnsi="Times New Roman" w:hint="eastAsia"/>
          <w:sz w:val="24"/>
          <w:szCs w:val="24"/>
        </w:rPr>
        <w:t>在近年来中国可再生电力快速发展、</w:t>
      </w:r>
      <w:proofErr w:type="gramStart"/>
      <w:r w:rsidRPr="004F3E63">
        <w:rPr>
          <w:rFonts w:ascii="Times New Roman" w:eastAsia="宋体" w:hAnsi="Times New Roman" w:hint="eastAsia"/>
          <w:sz w:val="24"/>
          <w:szCs w:val="24"/>
        </w:rPr>
        <w:t>全国碳排放权</w:t>
      </w:r>
      <w:proofErr w:type="gramEnd"/>
      <w:r w:rsidRPr="004F3E63">
        <w:rPr>
          <w:rFonts w:ascii="Times New Roman" w:eastAsia="宋体" w:hAnsi="Times New Roman" w:hint="eastAsia"/>
          <w:sz w:val="24"/>
          <w:szCs w:val="24"/>
        </w:rPr>
        <w:t>交易市场开启的背景下，利用可再生能源信用和</w:t>
      </w:r>
      <w:proofErr w:type="gramStart"/>
      <w:r w:rsidRPr="004F3E63">
        <w:rPr>
          <w:rFonts w:ascii="Times New Roman" w:eastAsia="宋体" w:hAnsi="Times New Roman" w:hint="eastAsia"/>
          <w:sz w:val="24"/>
          <w:szCs w:val="24"/>
        </w:rPr>
        <w:t>碳信用</w:t>
      </w:r>
      <w:proofErr w:type="gramEnd"/>
      <w:r w:rsidRPr="004F3E63">
        <w:rPr>
          <w:rFonts w:ascii="Times New Roman" w:eastAsia="宋体" w:hAnsi="Times New Roman" w:hint="eastAsia"/>
          <w:sz w:val="24"/>
          <w:szCs w:val="24"/>
        </w:rPr>
        <w:t>抵消已产生碳排放的成为越来越多企业承担减</w:t>
      </w:r>
      <w:proofErr w:type="gramStart"/>
      <w:r w:rsidRPr="004F3E63">
        <w:rPr>
          <w:rFonts w:ascii="Times New Roman" w:eastAsia="宋体" w:hAnsi="Times New Roman" w:hint="eastAsia"/>
          <w:sz w:val="24"/>
          <w:szCs w:val="24"/>
        </w:rPr>
        <w:t>排责任</w:t>
      </w:r>
      <w:proofErr w:type="gramEnd"/>
      <w:r w:rsidRPr="004F3E63">
        <w:rPr>
          <w:rFonts w:ascii="Times New Roman" w:eastAsia="宋体" w:hAnsi="Times New Roman" w:hint="eastAsia"/>
          <w:sz w:val="24"/>
          <w:szCs w:val="24"/>
        </w:rPr>
        <w:t>的重要方式，这为园区业主承担剩余减</w:t>
      </w:r>
      <w:proofErr w:type="gramStart"/>
      <w:r w:rsidRPr="004F3E63">
        <w:rPr>
          <w:rFonts w:ascii="Times New Roman" w:eastAsia="宋体" w:hAnsi="Times New Roman" w:hint="eastAsia"/>
          <w:sz w:val="24"/>
          <w:szCs w:val="24"/>
        </w:rPr>
        <w:t>排责任</w:t>
      </w:r>
      <w:proofErr w:type="gramEnd"/>
      <w:r w:rsidRPr="004F3E63">
        <w:rPr>
          <w:rFonts w:ascii="Times New Roman" w:eastAsia="宋体" w:hAnsi="Times New Roman" w:hint="eastAsia"/>
          <w:sz w:val="24"/>
          <w:szCs w:val="24"/>
        </w:rPr>
        <w:t>提供了途径。目前国内已形成绿色电力证书交易、绿色电力交易和国家核证自愿减排量（</w:t>
      </w:r>
      <w:r w:rsidRPr="004F3E63">
        <w:rPr>
          <w:rFonts w:ascii="Times New Roman" w:eastAsia="宋体" w:hAnsi="Times New Roman"/>
          <w:sz w:val="24"/>
          <w:szCs w:val="24"/>
        </w:rPr>
        <w:t>CCER</w:t>
      </w:r>
      <w:r w:rsidRPr="004F3E63">
        <w:rPr>
          <w:rFonts w:ascii="Times New Roman" w:eastAsia="宋体" w:hAnsi="Times New Roman" w:hint="eastAsia"/>
          <w:sz w:val="24"/>
          <w:szCs w:val="24"/>
        </w:rPr>
        <w:t>）交易等市场</w:t>
      </w:r>
      <w:r w:rsidRPr="004F3E63">
        <w:rPr>
          <w:rFonts w:ascii="Times New Roman" w:eastAsia="宋体" w:hAnsi="Times New Roman" w:hint="eastAsia"/>
          <w:sz w:val="24"/>
          <w:szCs w:val="24"/>
        </w:rPr>
        <w:lastRenderedPageBreak/>
        <w:t>机制，这些制度在促进可再生能源电力发展的过程中发挥着不同的作用。</w:t>
      </w:r>
    </w:p>
    <w:p w14:paraId="0175F9E5" w14:textId="77777777" w:rsidR="005362F4" w:rsidRPr="004F3E63" w:rsidRDefault="005362F4" w:rsidP="0066267E">
      <w:pPr>
        <w:spacing w:line="360" w:lineRule="auto"/>
        <w:ind w:firstLineChars="200" w:firstLine="480"/>
        <w:rPr>
          <w:rFonts w:ascii="Times New Roman" w:eastAsia="宋体" w:hAnsi="Times New Roman"/>
          <w:sz w:val="24"/>
          <w:szCs w:val="24"/>
        </w:rPr>
      </w:pPr>
      <w:r w:rsidRPr="004F3E63">
        <w:rPr>
          <w:rFonts w:ascii="Times New Roman" w:eastAsia="宋体" w:hAnsi="Times New Roman" w:hint="eastAsia"/>
          <w:sz w:val="24"/>
          <w:szCs w:val="24"/>
        </w:rPr>
        <w:t>绿色电力证书交易于</w:t>
      </w:r>
      <w:r w:rsidRPr="004F3E63">
        <w:rPr>
          <w:rFonts w:ascii="Times New Roman" w:eastAsia="宋体" w:hAnsi="Times New Roman"/>
          <w:sz w:val="24"/>
          <w:szCs w:val="24"/>
        </w:rPr>
        <w:t>2017</w:t>
      </w:r>
      <w:r w:rsidRPr="004F3E63">
        <w:rPr>
          <w:rFonts w:ascii="Times New Roman" w:eastAsia="宋体" w:hAnsi="Times New Roman" w:hint="eastAsia"/>
          <w:sz w:val="24"/>
          <w:szCs w:val="24"/>
        </w:rPr>
        <w:t>年</w:t>
      </w:r>
      <w:r w:rsidRPr="004F3E63">
        <w:rPr>
          <w:rFonts w:ascii="Times New Roman" w:eastAsia="宋体" w:hAnsi="Times New Roman"/>
          <w:sz w:val="24"/>
          <w:szCs w:val="24"/>
        </w:rPr>
        <w:t>7</w:t>
      </w:r>
      <w:r w:rsidRPr="004F3E63">
        <w:rPr>
          <w:rFonts w:ascii="Times New Roman" w:eastAsia="宋体" w:hAnsi="Times New Roman" w:hint="eastAsia"/>
          <w:sz w:val="24"/>
          <w:szCs w:val="24"/>
        </w:rPr>
        <w:t>月启动，证书认购参与人在中国绿色电力证书自愿认购平台上自愿认购和出。绿色电力交易是在现有电力中长期交易框架下，将风、光等可再生电力从传统电力中分离出来，设立独立的</w:t>
      </w:r>
      <w:proofErr w:type="gramStart"/>
      <w:r w:rsidRPr="004F3E63">
        <w:rPr>
          <w:rFonts w:ascii="Times New Roman" w:eastAsia="宋体" w:hAnsi="Times New Roman" w:hint="eastAsia"/>
          <w:sz w:val="24"/>
          <w:szCs w:val="24"/>
        </w:rPr>
        <w:t>绿电交易</w:t>
      </w:r>
      <w:proofErr w:type="gramEnd"/>
      <w:r w:rsidRPr="004F3E63">
        <w:rPr>
          <w:rFonts w:ascii="Times New Roman" w:eastAsia="宋体" w:hAnsi="Times New Roman" w:hint="eastAsia"/>
          <w:sz w:val="24"/>
          <w:szCs w:val="24"/>
        </w:rPr>
        <w:t>品种。</w:t>
      </w:r>
      <w:r w:rsidRPr="004F3E63">
        <w:rPr>
          <w:rFonts w:ascii="Times New Roman" w:eastAsia="宋体" w:hAnsi="Times New Roman"/>
          <w:sz w:val="24"/>
          <w:szCs w:val="24"/>
        </w:rPr>
        <w:t>2021</w:t>
      </w:r>
      <w:r w:rsidRPr="004F3E63">
        <w:rPr>
          <w:rFonts w:ascii="Times New Roman" w:eastAsia="宋体" w:hAnsi="Times New Roman" w:hint="eastAsia"/>
          <w:sz w:val="24"/>
          <w:szCs w:val="24"/>
        </w:rPr>
        <w:t>年</w:t>
      </w:r>
      <w:r w:rsidRPr="004F3E63">
        <w:rPr>
          <w:rFonts w:ascii="Times New Roman" w:eastAsia="宋体" w:hAnsi="Times New Roman"/>
          <w:sz w:val="24"/>
          <w:szCs w:val="24"/>
        </w:rPr>
        <w:t>9</w:t>
      </w:r>
      <w:r w:rsidRPr="004F3E63">
        <w:rPr>
          <w:rFonts w:ascii="Times New Roman" w:eastAsia="宋体" w:hAnsi="Times New Roman" w:hint="eastAsia"/>
          <w:sz w:val="24"/>
          <w:szCs w:val="24"/>
        </w:rPr>
        <w:t>月，</w:t>
      </w:r>
      <w:proofErr w:type="gramStart"/>
      <w:r w:rsidRPr="004F3E63">
        <w:rPr>
          <w:rFonts w:ascii="Times New Roman" w:eastAsia="宋体" w:hAnsi="Times New Roman" w:hint="eastAsia"/>
          <w:sz w:val="24"/>
          <w:szCs w:val="24"/>
        </w:rPr>
        <w:t>国家发改委</w:t>
      </w:r>
      <w:proofErr w:type="gramEnd"/>
      <w:r w:rsidRPr="004F3E63">
        <w:rPr>
          <w:rFonts w:ascii="Times New Roman" w:eastAsia="宋体" w:hAnsi="Times New Roman" w:hint="eastAsia"/>
          <w:sz w:val="24"/>
          <w:szCs w:val="24"/>
        </w:rPr>
        <w:t>和能源局批复《绿色电力交易试点工作方案》，由国家可再生能源信息管理中心与北京、广州两大电力交易中心共同管理，符合资质的全国各省市发电企业，售电公司均可注册。有</w:t>
      </w:r>
      <w:proofErr w:type="gramStart"/>
      <w:r w:rsidRPr="004F3E63">
        <w:rPr>
          <w:rFonts w:ascii="Times New Roman" w:eastAsia="宋体" w:hAnsi="Times New Roman" w:hint="eastAsia"/>
          <w:sz w:val="24"/>
          <w:szCs w:val="24"/>
        </w:rPr>
        <w:t>绿电需求</w:t>
      </w:r>
      <w:proofErr w:type="gramEnd"/>
      <w:r w:rsidRPr="004F3E63">
        <w:rPr>
          <w:rFonts w:ascii="Times New Roman" w:eastAsia="宋体" w:hAnsi="Times New Roman" w:hint="eastAsia"/>
          <w:sz w:val="24"/>
          <w:szCs w:val="24"/>
        </w:rPr>
        <w:t>的用户直接与发电企业或售电公司开展交易，通过市场发现价格，交易后绿色电力的使用价值和环境价值同步交割，实现</w:t>
      </w:r>
      <w:proofErr w:type="gramStart"/>
      <w:r w:rsidRPr="004F3E63">
        <w:rPr>
          <w:rFonts w:ascii="Times New Roman" w:eastAsia="宋体" w:hAnsi="Times New Roman" w:hint="eastAsia"/>
          <w:sz w:val="24"/>
          <w:szCs w:val="24"/>
        </w:rPr>
        <w:t>绿电从</w:t>
      </w:r>
      <w:proofErr w:type="gramEnd"/>
      <w:r w:rsidRPr="004F3E63">
        <w:rPr>
          <w:rFonts w:ascii="Times New Roman" w:eastAsia="宋体" w:hAnsi="Times New Roman" w:hint="eastAsia"/>
          <w:sz w:val="24"/>
          <w:szCs w:val="24"/>
        </w:rPr>
        <w:t>生产、销售到使用的全生命周期管理。根据</w:t>
      </w:r>
      <w:r w:rsidRPr="004F3E63">
        <w:rPr>
          <w:rFonts w:ascii="Times New Roman" w:eastAsia="宋体" w:hAnsi="Times New Roman"/>
          <w:sz w:val="24"/>
          <w:szCs w:val="24"/>
        </w:rPr>
        <w:t>2023</w:t>
      </w:r>
      <w:r w:rsidRPr="004F3E63">
        <w:rPr>
          <w:rFonts w:ascii="Times New Roman" w:eastAsia="宋体" w:hAnsi="Times New Roman" w:hint="eastAsia"/>
          <w:sz w:val="24"/>
          <w:szCs w:val="24"/>
        </w:rPr>
        <w:t>年</w:t>
      </w:r>
      <w:r w:rsidRPr="004F3E63">
        <w:rPr>
          <w:rFonts w:ascii="Times New Roman" w:eastAsia="宋体" w:hAnsi="Times New Roman"/>
          <w:sz w:val="24"/>
          <w:szCs w:val="24"/>
        </w:rPr>
        <w:t>8</w:t>
      </w:r>
      <w:r w:rsidRPr="004F3E63">
        <w:rPr>
          <w:rFonts w:ascii="Times New Roman" w:eastAsia="宋体" w:hAnsi="Times New Roman" w:hint="eastAsia"/>
          <w:sz w:val="24"/>
          <w:szCs w:val="24"/>
        </w:rPr>
        <w:t>月</w:t>
      </w:r>
      <w:r w:rsidRPr="004F3E63">
        <w:rPr>
          <w:rFonts w:ascii="Times New Roman" w:eastAsia="宋体" w:hAnsi="Times New Roman"/>
          <w:sz w:val="24"/>
          <w:szCs w:val="24"/>
        </w:rPr>
        <w:t>3</w:t>
      </w:r>
      <w:r w:rsidRPr="004F3E63">
        <w:rPr>
          <w:rFonts w:ascii="Times New Roman" w:eastAsia="宋体" w:hAnsi="Times New Roman" w:hint="eastAsia"/>
          <w:sz w:val="24"/>
          <w:szCs w:val="24"/>
        </w:rPr>
        <w:t>日国家能源局发布的《关于做好可再生能源绿色电力证书全覆盖工作</w:t>
      </w:r>
      <w:r w:rsidRPr="004F3E63">
        <w:rPr>
          <w:rFonts w:ascii="Times New Roman" w:eastAsia="宋体" w:hAnsi="Times New Roman"/>
          <w:sz w:val="24"/>
          <w:szCs w:val="24"/>
        </w:rPr>
        <w:t xml:space="preserve"> </w:t>
      </w:r>
      <w:r w:rsidRPr="004F3E63">
        <w:rPr>
          <w:rFonts w:ascii="Times New Roman" w:eastAsia="宋体" w:hAnsi="Times New Roman" w:hint="eastAsia"/>
          <w:sz w:val="24"/>
          <w:szCs w:val="24"/>
        </w:rPr>
        <w:t>促进可再生能源电力消费的通知》，绿色电力证书是我国可再生能源电量环境属性的唯一证明，是认定可再生能源电力生产、消费的唯一凭证。因此，绿色电力证书交易与绿色电力交易均可作为园区业主获取可再生能源信用的方式。</w:t>
      </w:r>
    </w:p>
    <w:p w14:paraId="2600783F" w14:textId="77777777" w:rsidR="005362F4" w:rsidRDefault="005362F4" w:rsidP="0066267E">
      <w:pPr>
        <w:spacing w:line="360" w:lineRule="auto"/>
        <w:ind w:firstLineChars="200" w:firstLine="480"/>
        <w:rPr>
          <w:rFonts w:ascii="Times New Roman" w:eastAsia="宋体" w:hAnsi="Times New Roman"/>
          <w:sz w:val="24"/>
          <w:szCs w:val="24"/>
        </w:rPr>
      </w:pPr>
      <w:r w:rsidRPr="004F3E63">
        <w:rPr>
          <w:rFonts w:ascii="Times New Roman" w:eastAsia="宋体" w:hAnsi="Times New Roman" w:hint="eastAsia"/>
          <w:sz w:val="24"/>
          <w:szCs w:val="24"/>
        </w:rPr>
        <w:t>国家核证自愿减排</w:t>
      </w:r>
      <w:r w:rsidRPr="004F3E63">
        <w:rPr>
          <w:rFonts w:ascii="Times New Roman" w:eastAsia="宋体" w:hAnsi="Times New Roman"/>
          <w:sz w:val="24"/>
          <w:szCs w:val="24"/>
        </w:rPr>
        <w:t>CCER</w:t>
      </w:r>
      <w:r w:rsidRPr="004F3E63">
        <w:rPr>
          <w:rFonts w:ascii="Times New Roman" w:eastAsia="宋体" w:hAnsi="Times New Roman" w:hint="eastAsia"/>
          <w:sz w:val="24"/>
          <w:szCs w:val="24"/>
        </w:rPr>
        <w:t>是我国当前最主要的用于碳抵消的碳信用产品，以减</w:t>
      </w:r>
      <w:proofErr w:type="gramStart"/>
      <w:r w:rsidRPr="004F3E63">
        <w:rPr>
          <w:rFonts w:ascii="Times New Roman" w:eastAsia="宋体" w:hAnsi="Times New Roman" w:hint="eastAsia"/>
          <w:sz w:val="24"/>
          <w:szCs w:val="24"/>
        </w:rPr>
        <w:t>排项目</w:t>
      </w:r>
      <w:proofErr w:type="gramEnd"/>
      <w:r w:rsidRPr="004F3E63">
        <w:rPr>
          <w:rFonts w:ascii="Times New Roman" w:eastAsia="宋体" w:hAnsi="Times New Roman" w:hint="eastAsia"/>
          <w:sz w:val="24"/>
          <w:szCs w:val="24"/>
        </w:rPr>
        <w:t>的形式进行注册和减排量的签发。</w:t>
      </w:r>
      <w:proofErr w:type="gramStart"/>
      <w:r w:rsidRPr="004F3E63">
        <w:rPr>
          <w:rFonts w:ascii="Times New Roman" w:eastAsia="宋体" w:hAnsi="Times New Roman" w:hint="eastAsia"/>
          <w:sz w:val="24"/>
          <w:szCs w:val="24"/>
        </w:rPr>
        <w:t>以零碳排放</w:t>
      </w:r>
      <w:proofErr w:type="gramEnd"/>
      <w:r w:rsidRPr="004F3E63">
        <w:rPr>
          <w:rFonts w:ascii="Times New Roman" w:eastAsia="宋体" w:hAnsi="Times New Roman" w:hint="eastAsia"/>
          <w:sz w:val="24"/>
          <w:szCs w:val="24"/>
        </w:rPr>
        <w:t>为目标的园区可作为非履约机构</w:t>
      </w:r>
      <w:proofErr w:type="gramStart"/>
      <w:r w:rsidRPr="004F3E63">
        <w:rPr>
          <w:rFonts w:ascii="Times New Roman" w:eastAsia="宋体" w:hAnsi="Times New Roman" w:hint="eastAsia"/>
          <w:sz w:val="24"/>
          <w:szCs w:val="24"/>
        </w:rPr>
        <w:t>在碳排放权</w:t>
      </w:r>
      <w:proofErr w:type="gramEnd"/>
      <w:r w:rsidRPr="004F3E63">
        <w:rPr>
          <w:rFonts w:ascii="Times New Roman" w:eastAsia="宋体" w:hAnsi="Times New Roman" w:hint="eastAsia"/>
          <w:sz w:val="24"/>
          <w:szCs w:val="24"/>
        </w:rPr>
        <w:t>交易试点开设</w:t>
      </w:r>
      <w:r w:rsidRPr="004F3E63">
        <w:rPr>
          <w:rFonts w:ascii="Times New Roman" w:eastAsia="宋体" w:hAnsi="Times New Roman"/>
          <w:sz w:val="24"/>
          <w:szCs w:val="24"/>
        </w:rPr>
        <w:t>CCER</w:t>
      </w:r>
      <w:r w:rsidRPr="004F3E63">
        <w:rPr>
          <w:rFonts w:ascii="Times New Roman" w:eastAsia="宋体" w:hAnsi="Times New Roman" w:hint="eastAsia"/>
          <w:sz w:val="24"/>
          <w:szCs w:val="24"/>
        </w:rPr>
        <w:t>账户，通过购买当量的碳信用产品进行碳抵消，购入碳信用产品后需在相应的碳信用注册登记机构注销。</w:t>
      </w:r>
    </w:p>
    <w:p w14:paraId="7B11E03E" w14:textId="77777777" w:rsidR="005362F4" w:rsidRDefault="005362F4" w:rsidP="005362F4">
      <w:pPr>
        <w:pStyle w:val="a0"/>
      </w:pPr>
      <w:bookmarkStart w:id="174" w:name="_Toc155864969"/>
      <w:bookmarkStart w:id="175" w:name="_Toc155865974"/>
      <w:r>
        <w:rPr>
          <w:rFonts w:hint="eastAsia"/>
        </w:rPr>
        <w:t>工业园区评价指标</w:t>
      </w:r>
      <w:bookmarkEnd w:id="174"/>
      <w:bookmarkEnd w:id="175"/>
    </w:p>
    <w:p w14:paraId="189E08D5" w14:textId="3F4D3BB4" w:rsidR="005362F4" w:rsidRPr="004F3E63" w:rsidRDefault="005362F4" w:rsidP="0066267E">
      <w:pPr>
        <w:spacing w:line="360" w:lineRule="auto"/>
        <w:rPr>
          <w:rFonts w:ascii="Times New Roman" w:eastAsia="宋体" w:hAnsi="Times New Roman"/>
          <w:sz w:val="24"/>
          <w:szCs w:val="24"/>
        </w:rPr>
      </w:pPr>
      <w:r w:rsidRPr="004F3E63">
        <w:rPr>
          <w:rFonts w:ascii="Times New Roman" w:eastAsia="宋体" w:hAnsi="Times New Roman"/>
          <w:b/>
          <w:bCs/>
          <w:sz w:val="24"/>
          <w:szCs w:val="24"/>
        </w:rPr>
        <w:t>4.2.1~4.2.3</w:t>
      </w:r>
      <w:r w:rsidRPr="004F3E63">
        <w:rPr>
          <w:rFonts w:ascii="Times New Roman" w:eastAsia="宋体" w:hAnsi="Times New Roman" w:hint="eastAsia"/>
          <w:sz w:val="24"/>
          <w:szCs w:val="24"/>
        </w:rPr>
        <w:t>工业园区在可持续发展、绿色生产和应对气候变化方面，通过制定碳排放指标，工业园区积极推动企业转型升级，提高资源利用效率，降低环境污染，同时也符合全球范围内对低碳经济、绿色发展的趋势和要求。</w:t>
      </w:r>
    </w:p>
    <w:p w14:paraId="01C5819D" w14:textId="77777777" w:rsidR="005362F4" w:rsidRPr="004F3E63" w:rsidRDefault="005362F4" w:rsidP="0066267E">
      <w:pPr>
        <w:spacing w:line="360" w:lineRule="auto"/>
        <w:ind w:firstLineChars="200" w:firstLine="480"/>
        <w:rPr>
          <w:rFonts w:ascii="Times New Roman" w:eastAsia="宋体" w:hAnsi="Times New Roman"/>
          <w:sz w:val="24"/>
          <w:szCs w:val="24"/>
        </w:rPr>
      </w:pPr>
      <w:r w:rsidRPr="004F3E63">
        <w:rPr>
          <w:rFonts w:ascii="Times New Roman" w:eastAsia="宋体" w:hAnsi="Times New Roman" w:hint="eastAsia"/>
          <w:sz w:val="24"/>
          <w:szCs w:val="24"/>
        </w:rPr>
        <w:t>工业园区主要以工艺生产产生的碳排放为主，因此除对园区内非工艺部分进行节能</w:t>
      </w:r>
      <w:proofErr w:type="gramStart"/>
      <w:r w:rsidRPr="004F3E63">
        <w:rPr>
          <w:rFonts w:ascii="Times New Roman" w:eastAsia="宋体" w:hAnsi="Times New Roman" w:hint="eastAsia"/>
          <w:sz w:val="24"/>
          <w:szCs w:val="24"/>
        </w:rPr>
        <w:t>降碳外</w:t>
      </w:r>
      <w:proofErr w:type="gramEnd"/>
      <w:r w:rsidRPr="004F3E63">
        <w:rPr>
          <w:rFonts w:ascii="Times New Roman" w:eastAsia="宋体" w:hAnsi="Times New Roman" w:hint="eastAsia"/>
          <w:sz w:val="24"/>
          <w:szCs w:val="24"/>
        </w:rPr>
        <w:t>，对工艺部分进行</w:t>
      </w:r>
      <w:proofErr w:type="gramStart"/>
      <w:r w:rsidRPr="004F3E63">
        <w:rPr>
          <w:rFonts w:ascii="Times New Roman" w:eastAsia="宋体" w:hAnsi="Times New Roman" w:hint="eastAsia"/>
          <w:sz w:val="24"/>
          <w:szCs w:val="24"/>
        </w:rPr>
        <w:t>碳指标</w:t>
      </w:r>
      <w:proofErr w:type="gramEnd"/>
      <w:r w:rsidRPr="004F3E63">
        <w:rPr>
          <w:rFonts w:ascii="Times New Roman" w:eastAsia="宋体" w:hAnsi="Times New Roman" w:hint="eastAsia"/>
          <w:sz w:val="24"/>
          <w:szCs w:val="24"/>
        </w:rPr>
        <w:t>约束是实现工业园区节能减排的关键。工业园区的工艺部分碳排放指标以</w:t>
      </w:r>
      <w:r w:rsidRPr="004F3E63">
        <w:rPr>
          <w:rFonts w:ascii="Times New Roman" w:eastAsia="宋体" w:hAnsi="Times New Roman"/>
          <w:sz w:val="24"/>
          <w:szCs w:val="24"/>
        </w:rPr>
        <w:t>单位工业总产值二化碳排放下降率</w:t>
      </w:r>
      <w:r w:rsidRPr="004F3E63">
        <w:rPr>
          <w:rFonts w:ascii="Times New Roman" w:eastAsia="宋体" w:hAnsi="Times New Roman" w:hint="eastAsia"/>
          <w:sz w:val="24"/>
          <w:szCs w:val="24"/>
        </w:rPr>
        <w:t>进行约束，参考上海市《绿色产业园区评价导则》</w:t>
      </w:r>
      <w:r w:rsidRPr="004F3E63">
        <w:rPr>
          <w:rFonts w:ascii="Times New Roman" w:eastAsia="宋体" w:hAnsi="Times New Roman"/>
          <w:sz w:val="24"/>
          <w:szCs w:val="24"/>
        </w:rPr>
        <w:t>DB31/T946-2015</w:t>
      </w:r>
      <w:r w:rsidRPr="004F3E63">
        <w:rPr>
          <w:rFonts w:ascii="Times New Roman" w:eastAsia="宋体" w:hAnsi="Times New Roman" w:hint="eastAsia"/>
          <w:sz w:val="24"/>
          <w:szCs w:val="24"/>
        </w:rPr>
        <w:t>和《绿色工业园区评价导则》（</w:t>
      </w:r>
      <w:r w:rsidRPr="004F3E63">
        <w:rPr>
          <w:rFonts w:ascii="Times New Roman" w:eastAsia="宋体" w:hAnsi="Times New Roman"/>
          <w:sz w:val="24"/>
          <w:szCs w:val="24"/>
        </w:rPr>
        <w:t>DB31T 946-2021</w:t>
      </w:r>
      <w:r w:rsidRPr="004F3E63">
        <w:rPr>
          <w:rFonts w:ascii="Times New Roman" w:eastAsia="宋体" w:hAnsi="Times New Roman"/>
          <w:sz w:val="24"/>
          <w:szCs w:val="24"/>
        </w:rPr>
        <w:t>）</w:t>
      </w:r>
      <w:r w:rsidRPr="004F3E63">
        <w:rPr>
          <w:rFonts w:ascii="Times New Roman" w:eastAsia="宋体" w:hAnsi="Times New Roman" w:hint="eastAsia"/>
          <w:sz w:val="24"/>
          <w:szCs w:val="24"/>
        </w:rPr>
        <w:t>、深圳市《低碳园区评价指南》</w:t>
      </w:r>
      <w:r w:rsidRPr="004F3E63">
        <w:rPr>
          <w:rFonts w:ascii="Times New Roman" w:eastAsia="宋体" w:hAnsi="Times New Roman"/>
          <w:sz w:val="24"/>
          <w:szCs w:val="24"/>
        </w:rPr>
        <w:t>SZDB/Z 308-2018</w:t>
      </w:r>
      <w:r w:rsidRPr="004F3E63">
        <w:rPr>
          <w:rFonts w:ascii="Times New Roman" w:eastAsia="宋体" w:hAnsi="Times New Roman" w:hint="eastAsia"/>
          <w:sz w:val="24"/>
          <w:szCs w:val="24"/>
        </w:rPr>
        <w:t>等标准中</w:t>
      </w:r>
      <w:r w:rsidRPr="004F3E63">
        <w:rPr>
          <w:rFonts w:ascii="Times New Roman" w:eastAsia="宋体" w:hAnsi="Times New Roman"/>
          <w:sz w:val="24"/>
          <w:szCs w:val="24"/>
        </w:rPr>
        <w:t>碳排放</w:t>
      </w:r>
      <w:r w:rsidRPr="004F3E63">
        <w:rPr>
          <w:rFonts w:ascii="Times New Roman" w:eastAsia="宋体" w:hAnsi="Times New Roman" w:hint="eastAsia"/>
          <w:sz w:val="24"/>
          <w:szCs w:val="24"/>
        </w:rPr>
        <w:t>相关指标。</w:t>
      </w:r>
    </w:p>
    <w:p w14:paraId="110A1A49" w14:textId="77777777" w:rsidR="005362F4" w:rsidRPr="004F3E63" w:rsidRDefault="005362F4" w:rsidP="0066267E">
      <w:pPr>
        <w:spacing w:line="360" w:lineRule="auto"/>
        <w:ind w:firstLineChars="200" w:firstLine="480"/>
        <w:rPr>
          <w:rFonts w:ascii="Times New Roman" w:eastAsia="宋体" w:hAnsi="Times New Roman"/>
          <w:sz w:val="24"/>
          <w:szCs w:val="24"/>
        </w:rPr>
      </w:pPr>
      <w:r w:rsidRPr="004F3E63">
        <w:rPr>
          <w:rFonts w:ascii="Times New Roman" w:eastAsia="宋体" w:hAnsi="Times New Roman" w:hint="eastAsia"/>
          <w:sz w:val="24"/>
          <w:szCs w:val="24"/>
        </w:rPr>
        <w:t>工业园区致力于降低二氧化碳排放，使得碳排放量逐年减少。同时，要求碳排放强度为零，这意味着工业园区在生产过程中尽量减少对环境的影响，实现绿</w:t>
      </w:r>
      <w:r w:rsidRPr="004F3E63">
        <w:rPr>
          <w:rFonts w:ascii="Times New Roman" w:eastAsia="宋体" w:hAnsi="Times New Roman" w:hint="eastAsia"/>
          <w:sz w:val="24"/>
          <w:szCs w:val="24"/>
        </w:rPr>
        <w:lastRenderedPageBreak/>
        <w:t>色生产，降低二氧化碳排放。</w:t>
      </w:r>
      <w:proofErr w:type="gramStart"/>
      <w:r w:rsidRPr="004F3E63">
        <w:rPr>
          <w:rFonts w:ascii="Times New Roman" w:eastAsia="宋体" w:hAnsi="Times New Roman" w:hint="eastAsia"/>
          <w:sz w:val="24"/>
          <w:szCs w:val="24"/>
        </w:rPr>
        <w:t>零碳工业园区</w:t>
      </w:r>
      <w:proofErr w:type="gramEnd"/>
      <w:r w:rsidRPr="004F3E63">
        <w:rPr>
          <w:rFonts w:ascii="Times New Roman" w:eastAsia="宋体" w:hAnsi="Times New Roman" w:hint="eastAsia"/>
          <w:sz w:val="24"/>
          <w:szCs w:val="24"/>
        </w:rPr>
        <w:t>鼓励和支持园区内企业采用清洁能源、节能减排等技术手段，可以通过现场、非现场、可再生能源信用、碳信用等方式抵消，以实现碳排放的平衡。</w:t>
      </w:r>
    </w:p>
    <w:p w14:paraId="4B9F297B" w14:textId="77777777" w:rsidR="005362F4" w:rsidRDefault="005362F4" w:rsidP="005362F4">
      <w:pPr>
        <w:spacing w:line="400" w:lineRule="exact"/>
        <w:rPr>
          <w:rFonts w:ascii="Times New Roman" w:eastAsia="楷体" w:hAnsi="Times New Roman" w:cs="Times New Roman"/>
          <w:bCs/>
          <w:szCs w:val="32"/>
        </w:rPr>
      </w:pPr>
      <w:r>
        <w:rPr>
          <w:rFonts w:ascii="Times New Roman" w:eastAsia="宋体" w:hAnsi="Times New Roman"/>
          <w:sz w:val="24"/>
          <w:szCs w:val="24"/>
        </w:rPr>
        <w:br w:type="page"/>
      </w:r>
    </w:p>
    <w:p w14:paraId="34071EB0" w14:textId="77777777" w:rsidR="005362F4" w:rsidRPr="005362F4" w:rsidRDefault="005362F4" w:rsidP="005362F4">
      <w:pPr>
        <w:numPr>
          <w:ilvl w:val="0"/>
          <w:numId w:val="2"/>
        </w:numPr>
        <w:spacing w:after="240"/>
        <w:ind w:left="0" w:firstLine="0"/>
        <w:jc w:val="center"/>
        <w:outlineLvl w:val="0"/>
        <w:rPr>
          <w:rFonts w:ascii="黑体" w:eastAsia="黑体" w:hAnsi="黑体" w:cs="Times New Roman"/>
          <w:bCs/>
          <w:kern w:val="0"/>
          <w:sz w:val="36"/>
          <w:szCs w:val="32"/>
        </w:rPr>
      </w:pPr>
      <w:bookmarkStart w:id="176" w:name="_Toc155864970"/>
      <w:bookmarkStart w:id="177" w:name="_Toc155865975"/>
      <w:r w:rsidRPr="005362F4">
        <w:rPr>
          <w:rFonts w:ascii="黑体" w:eastAsia="黑体" w:hAnsi="黑体" w:cs="Times New Roman" w:hint="eastAsia"/>
          <w:bCs/>
          <w:kern w:val="0"/>
          <w:sz w:val="36"/>
          <w:szCs w:val="32"/>
        </w:rPr>
        <w:lastRenderedPageBreak/>
        <w:t>碳排放核算</w:t>
      </w:r>
      <w:bookmarkEnd w:id="176"/>
      <w:bookmarkEnd w:id="177"/>
    </w:p>
    <w:p w14:paraId="103118F6" w14:textId="77777777" w:rsidR="005362F4" w:rsidRDefault="005362F4" w:rsidP="005362F4">
      <w:pPr>
        <w:pStyle w:val="a0"/>
      </w:pPr>
      <w:bookmarkStart w:id="178" w:name="_Toc155864971"/>
      <w:bookmarkStart w:id="179" w:name="_Toc155865976"/>
      <w:r>
        <w:rPr>
          <w:rFonts w:hint="eastAsia"/>
        </w:rPr>
        <w:t>设计阶段碳排放计算</w:t>
      </w:r>
      <w:bookmarkEnd w:id="178"/>
      <w:bookmarkEnd w:id="179"/>
    </w:p>
    <w:p w14:paraId="60DAD009" w14:textId="4DCA8666" w:rsidR="005362F4" w:rsidRPr="004F3E63" w:rsidRDefault="005362F4" w:rsidP="0066267E">
      <w:pPr>
        <w:spacing w:line="360" w:lineRule="auto"/>
        <w:outlineLvl w:val="2"/>
        <w:rPr>
          <w:rFonts w:ascii="Times New Roman" w:eastAsia="宋体" w:hAnsi="Times New Roman"/>
          <w:sz w:val="24"/>
          <w:szCs w:val="24"/>
        </w:rPr>
      </w:pPr>
      <w:bookmarkStart w:id="180" w:name="_Toc155864972"/>
      <w:r>
        <w:rPr>
          <w:rFonts w:ascii="Times New Roman" w:eastAsia="宋体" w:hAnsi="Times New Roman"/>
          <w:b/>
          <w:bCs/>
          <w:sz w:val="24"/>
          <w:szCs w:val="24"/>
        </w:rPr>
        <w:t xml:space="preserve">5.1.1 </w:t>
      </w:r>
      <w:r w:rsidRPr="004F3E63">
        <w:rPr>
          <w:rFonts w:ascii="Times New Roman" w:eastAsia="宋体" w:hAnsi="Times New Roman" w:hint="eastAsia"/>
          <w:sz w:val="24"/>
          <w:szCs w:val="24"/>
        </w:rPr>
        <w:t>园区碳排放量除考虑建筑等能源活动碳排放量和</w:t>
      </w:r>
      <w:proofErr w:type="gramStart"/>
      <w:r w:rsidRPr="004F3E63">
        <w:rPr>
          <w:rFonts w:ascii="Times New Roman" w:eastAsia="宋体" w:hAnsi="Times New Roman" w:hint="eastAsia"/>
          <w:sz w:val="24"/>
          <w:szCs w:val="24"/>
        </w:rPr>
        <w:t>碳交易</w:t>
      </w:r>
      <w:proofErr w:type="gramEnd"/>
      <w:r w:rsidRPr="004F3E63">
        <w:rPr>
          <w:rFonts w:ascii="Times New Roman" w:eastAsia="宋体" w:hAnsi="Times New Roman" w:hint="eastAsia"/>
          <w:sz w:val="24"/>
          <w:szCs w:val="24"/>
        </w:rPr>
        <w:t>外，还要考虑园区内交通、市政碳排放量，可再生能源与</w:t>
      </w:r>
      <w:proofErr w:type="gramStart"/>
      <w:r w:rsidRPr="004F3E63">
        <w:rPr>
          <w:rFonts w:ascii="Times New Roman" w:eastAsia="宋体" w:hAnsi="Times New Roman" w:hint="eastAsia"/>
          <w:sz w:val="24"/>
          <w:szCs w:val="24"/>
        </w:rPr>
        <w:t>碳汇降碳量</w:t>
      </w:r>
      <w:proofErr w:type="gramEnd"/>
      <w:r w:rsidRPr="004F3E63">
        <w:rPr>
          <w:rFonts w:ascii="Times New Roman" w:eastAsia="宋体" w:hAnsi="Times New Roman" w:hint="eastAsia"/>
          <w:sz w:val="24"/>
          <w:szCs w:val="24"/>
        </w:rPr>
        <w:t>，并扣除</w:t>
      </w:r>
      <w:proofErr w:type="gramStart"/>
      <w:r w:rsidRPr="004F3E63">
        <w:rPr>
          <w:rFonts w:ascii="Times New Roman" w:eastAsia="宋体" w:hAnsi="Times New Roman" w:hint="eastAsia"/>
          <w:sz w:val="24"/>
          <w:szCs w:val="24"/>
        </w:rPr>
        <w:t>碳汇量</w:t>
      </w:r>
      <w:proofErr w:type="gramEnd"/>
      <w:r w:rsidRPr="004F3E63">
        <w:rPr>
          <w:rFonts w:ascii="Times New Roman" w:eastAsia="宋体" w:hAnsi="Times New Roman" w:hint="eastAsia"/>
          <w:sz w:val="24"/>
          <w:szCs w:val="24"/>
        </w:rPr>
        <w:t>输送至园区外部能源产生的碳排放，，工业园区还需考虑工艺部分碳排放量。和既有园区更新改造时，应根据规划和建造阶段制定相应的减排目标，</w:t>
      </w:r>
      <w:r w:rsidRPr="004F3E63">
        <w:rPr>
          <w:rFonts w:ascii="Times New Roman" w:eastAsia="宋体" w:hAnsi="Times New Roman"/>
          <w:sz w:val="24"/>
          <w:szCs w:val="24"/>
        </w:rPr>
        <w:t>并根据清单内容提出具体的</w:t>
      </w:r>
      <w:proofErr w:type="gramStart"/>
      <w:r w:rsidRPr="004F3E63">
        <w:rPr>
          <w:rFonts w:ascii="Times New Roman" w:eastAsia="宋体" w:hAnsi="Times New Roman"/>
          <w:sz w:val="24"/>
          <w:szCs w:val="24"/>
        </w:rPr>
        <w:t>降碳实施</w:t>
      </w:r>
      <w:proofErr w:type="gramEnd"/>
      <w:r w:rsidRPr="004F3E63">
        <w:rPr>
          <w:rFonts w:ascii="Times New Roman" w:eastAsia="宋体" w:hAnsi="Times New Roman"/>
          <w:sz w:val="24"/>
          <w:szCs w:val="24"/>
        </w:rPr>
        <w:t>方案。绿化植被</w:t>
      </w:r>
      <w:proofErr w:type="gramStart"/>
      <w:r w:rsidRPr="004F3E63">
        <w:rPr>
          <w:rFonts w:ascii="Times New Roman" w:eastAsia="宋体" w:hAnsi="Times New Roman" w:hint="eastAsia"/>
          <w:sz w:val="24"/>
          <w:szCs w:val="24"/>
        </w:rPr>
        <w:t>降碳</w:t>
      </w:r>
      <w:r w:rsidRPr="004F3E63">
        <w:rPr>
          <w:rFonts w:ascii="Times New Roman" w:eastAsia="宋体" w:hAnsi="Times New Roman"/>
          <w:sz w:val="24"/>
          <w:szCs w:val="24"/>
        </w:rPr>
        <w:t>量</w:t>
      </w:r>
      <w:proofErr w:type="gramEnd"/>
      <w:r w:rsidRPr="004F3E63">
        <w:rPr>
          <w:rFonts w:ascii="Times New Roman" w:eastAsia="宋体" w:hAnsi="Times New Roman"/>
          <w:sz w:val="24"/>
          <w:szCs w:val="24"/>
        </w:rPr>
        <w:t>受气候、生长环境、</w:t>
      </w:r>
      <w:proofErr w:type="gramStart"/>
      <w:r w:rsidRPr="004F3E63">
        <w:rPr>
          <w:rFonts w:ascii="Times New Roman" w:eastAsia="宋体" w:hAnsi="Times New Roman"/>
          <w:sz w:val="24"/>
          <w:szCs w:val="24"/>
        </w:rPr>
        <w:t>绿植种类</w:t>
      </w:r>
      <w:proofErr w:type="gramEnd"/>
      <w:r w:rsidRPr="004F3E63">
        <w:rPr>
          <w:rFonts w:ascii="Times New Roman" w:eastAsia="宋体" w:hAnsi="Times New Roman"/>
          <w:sz w:val="24"/>
          <w:szCs w:val="24"/>
        </w:rPr>
        <w:t>、维护情况等因素影响，目前农林业已经开发相关的计算方法，例如国家林业局印发的《竹林项目碳汇计算与监测方法学》、《造林项目碳汇计量与监测指南》等，但针对建筑绿化植被</w:t>
      </w:r>
      <w:proofErr w:type="gramStart"/>
      <w:r w:rsidRPr="004F3E63">
        <w:rPr>
          <w:rFonts w:ascii="Times New Roman" w:eastAsia="宋体" w:hAnsi="Times New Roman"/>
          <w:sz w:val="24"/>
          <w:szCs w:val="24"/>
        </w:rPr>
        <w:t>碳汇方法</w:t>
      </w:r>
      <w:proofErr w:type="gramEnd"/>
      <w:r w:rsidRPr="004F3E63">
        <w:rPr>
          <w:rFonts w:ascii="Times New Roman" w:eastAsia="宋体" w:hAnsi="Times New Roman"/>
          <w:sz w:val="24"/>
          <w:szCs w:val="24"/>
        </w:rPr>
        <w:t>学尚无官方方法学发布，可参照相关上述文件计算。</w:t>
      </w:r>
      <w:bookmarkEnd w:id="180"/>
    </w:p>
    <w:p w14:paraId="6AB3B9BA" w14:textId="58CC3E76" w:rsidR="005362F4" w:rsidRPr="004F3E63" w:rsidRDefault="005362F4" w:rsidP="0066267E">
      <w:pPr>
        <w:spacing w:line="360" w:lineRule="auto"/>
        <w:outlineLvl w:val="2"/>
        <w:rPr>
          <w:rFonts w:ascii="Times New Roman" w:eastAsia="楷体" w:hAnsi="Times New Roman" w:cs="Times New Roman"/>
          <w:b/>
          <w:color w:val="111111"/>
          <w:szCs w:val="21"/>
        </w:rPr>
      </w:pPr>
      <w:bookmarkStart w:id="181" w:name="_Toc155864973"/>
      <w:r>
        <w:rPr>
          <w:rFonts w:ascii="Times New Roman" w:eastAsia="宋体" w:hAnsi="Times New Roman"/>
          <w:b/>
          <w:bCs/>
          <w:sz w:val="24"/>
          <w:szCs w:val="24"/>
        </w:rPr>
        <w:t xml:space="preserve">5.1.2 </w:t>
      </w:r>
      <w:r w:rsidRPr="004F3E63">
        <w:rPr>
          <w:rFonts w:ascii="Times New Roman" w:eastAsia="宋体" w:hAnsi="Times New Roman" w:hint="eastAsia"/>
          <w:sz w:val="24"/>
          <w:szCs w:val="24"/>
        </w:rPr>
        <w:t>不同阶段判定均需提供依据文件，设计阶段对园区进行判定需在施工图设计完成后，</w:t>
      </w:r>
      <w:r w:rsidRPr="004F3E63">
        <w:rPr>
          <w:rFonts w:ascii="Times New Roman" w:eastAsia="宋体" w:hAnsi="Times New Roman"/>
          <w:sz w:val="24"/>
          <w:szCs w:val="24"/>
        </w:rPr>
        <w:t>提交必要的技术文件</w:t>
      </w:r>
      <w:r w:rsidRPr="004F3E63">
        <w:rPr>
          <w:rFonts w:ascii="Times New Roman" w:eastAsia="宋体" w:hAnsi="Times New Roman" w:hint="eastAsia"/>
          <w:sz w:val="24"/>
          <w:szCs w:val="24"/>
        </w:rPr>
        <w:t>。基准园区按照附录</w:t>
      </w:r>
      <w:r w:rsidRPr="004F3E63">
        <w:rPr>
          <w:rFonts w:ascii="Times New Roman" w:eastAsia="宋体" w:hAnsi="Times New Roman"/>
          <w:sz w:val="24"/>
          <w:szCs w:val="24"/>
        </w:rPr>
        <w:t>A</w:t>
      </w:r>
      <w:r w:rsidRPr="004F3E63">
        <w:rPr>
          <w:rFonts w:ascii="Times New Roman" w:eastAsia="宋体" w:hAnsi="Times New Roman"/>
          <w:sz w:val="24"/>
          <w:szCs w:val="24"/>
        </w:rPr>
        <w:t>中</w:t>
      </w:r>
      <w:r w:rsidRPr="004F3E63">
        <w:rPr>
          <w:rFonts w:ascii="Times New Roman" w:eastAsia="宋体" w:hAnsi="Times New Roman"/>
          <w:sz w:val="24"/>
          <w:szCs w:val="24"/>
        </w:rPr>
        <w:t>A.0.14</w:t>
      </w:r>
      <w:r w:rsidRPr="004F3E63">
        <w:rPr>
          <w:rFonts w:ascii="Times New Roman" w:eastAsia="宋体" w:hAnsi="Times New Roman"/>
          <w:sz w:val="24"/>
          <w:szCs w:val="24"/>
        </w:rPr>
        <w:t>中所规定的基础数据缺省值</w:t>
      </w:r>
      <w:r w:rsidRPr="004F3E63">
        <w:rPr>
          <w:rFonts w:ascii="Times New Roman" w:eastAsia="宋体" w:hAnsi="Times New Roman" w:hint="eastAsia"/>
          <w:sz w:val="24"/>
          <w:szCs w:val="24"/>
        </w:rPr>
        <w:t>进行计算，设计园区根据设计文件按照附录</w:t>
      </w:r>
      <w:r w:rsidRPr="004F3E63">
        <w:rPr>
          <w:rFonts w:ascii="Times New Roman" w:eastAsia="宋体" w:hAnsi="Times New Roman" w:hint="eastAsia"/>
          <w:sz w:val="24"/>
          <w:szCs w:val="24"/>
        </w:rPr>
        <w:t>A</w:t>
      </w:r>
      <w:r w:rsidRPr="004F3E63">
        <w:rPr>
          <w:rFonts w:ascii="Times New Roman" w:eastAsia="宋体" w:hAnsi="Times New Roman" w:hint="eastAsia"/>
          <w:sz w:val="24"/>
          <w:szCs w:val="24"/>
        </w:rPr>
        <w:t>所规定的计算方法进行计算。</w:t>
      </w:r>
      <w:bookmarkEnd w:id="181"/>
    </w:p>
    <w:p w14:paraId="31A46183" w14:textId="72C0B33C" w:rsidR="005362F4" w:rsidRPr="004F3E63" w:rsidRDefault="005362F4" w:rsidP="0066267E">
      <w:pPr>
        <w:spacing w:line="360" w:lineRule="auto"/>
        <w:outlineLvl w:val="2"/>
        <w:rPr>
          <w:rFonts w:ascii="Times New Roman" w:eastAsia="宋体" w:hAnsi="Times New Roman"/>
          <w:sz w:val="24"/>
          <w:szCs w:val="24"/>
        </w:rPr>
      </w:pPr>
      <w:bookmarkStart w:id="182" w:name="_Toc155864974"/>
      <w:r>
        <w:rPr>
          <w:rFonts w:ascii="Times New Roman" w:eastAsia="宋体" w:hAnsi="Times New Roman"/>
          <w:b/>
          <w:bCs/>
          <w:sz w:val="24"/>
          <w:szCs w:val="24"/>
        </w:rPr>
        <w:t xml:space="preserve">5.1.3 </w:t>
      </w:r>
      <w:r w:rsidRPr="004F3E63">
        <w:rPr>
          <w:rFonts w:ascii="Times New Roman" w:eastAsia="宋体" w:hAnsi="Times New Roman" w:hint="eastAsia"/>
          <w:sz w:val="24"/>
          <w:szCs w:val="24"/>
        </w:rPr>
        <w:t>园区碳排放计算进行电力排放因子选取时，应考虑</w:t>
      </w:r>
      <w:proofErr w:type="gramStart"/>
      <w:r w:rsidRPr="004F3E63">
        <w:rPr>
          <w:rFonts w:ascii="Times New Roman" w:eastAsia="宋体" w:hAnsi="Times New Roman" w:hint="eastAsia"/>
          <w:sz w:val="24"/>
          <w:szCs w:val="24"/>
        </w:rPr>
        <w:t>不同降碳等级</w:t>
      </w:r>
      <w:proofErr w:type="gramEnd"/>
      <w:r w:rsidRPr="004F3E63">
        <w:rPr>
          <w:rFonts w:ascii="Times New Roman" w:eastAsia="宋体" w:hAnsi="Times New Roman" w:hint="eastAsia"/>
          <w:sz w:val="24"/>
          <w:szCs w:val="24"/>
        </w:rPr>
        <w:t>园区的目标定位及所处阶段。本标准采用</w:t>
      </w:r>
      <w:r w:rsidRPr="004F3E63">
        <w:rPr>
          <w:rFonts w:ascii="Times New Roman" w:eastAsia="宋体" w:hAnsi="Times New Roman"/>
          <w:sz w:val="24"/>
          <w:szCs w:val="24"/>
        </w:rPr>
        <w:t>0.5 kg CO</w:t>
      </w:r>
      <w:r w:rsidRPr="004F3E63">
        <w:rPr>
          <w:rFonts w:ascii="Times New Roman" w:eastAsia="宋体" w:hAnsi="Times New Roman"/>
          <w:sz w:val="24"/>
          <w:szCs w:val="24"/>
          <w:vertAlign w:val="subscript"/>
        </w:rPr>
        <w:t>2</w:t>
      </w:r>
      <w:r w:rsidRPr="004F3E63">
        <w:rPr>
          <w:rFonts w:ascii="Times New Roman" w:eastAsia="宋体" w:hAnsi="Times New Roman"/>
          <w:sz w:val="24"/>
          <w:szCs w:val="24"/>
        </w:rPr>
        <w:t xml:space="preserve">/kWh </w:t>
      </w:r>
      <w:r w:rsidRPr="004F3E63">
        <w:rPr>
          <w:rFonts w:ascii="Times New Roman" w:eastAsia="宋体" w:hAnsi="Times New Roman" w:hint="eastAsia"/>
          <w:sz w:val="24"/>
          <w:szCs w:val="24"/>
        </w:rPr>
        <w:t>作为下一阶段固定周期内（</w:t>
      </w:r>
      <w:r w:rsidRPr="004F3E63">
        <w:rPr>
          <w:rFonts w:ascii="Times New Roman" w:eastAsia="宋体" w:hAnsi="Times New Roman"/>
          <w:sz w:val="24"/>
          <w:szCs w:val="24"/>
        </w:rPr>
        <w:t>2023-2030</w:t>
      </w:r>
      <w:r w:rsidRPr="004F3E63">
        <w:rPr>
          <w:rFonts w:ascii="Times New Roman" w:eastAsia="宋体" w:hAnsi="Times New Roman" w:hint="eastAsia"/>
          <w:sz w:val="24"/>
          <w:szCs w:val="24"/>
        </w:rPr>
        <w:t>）低碳、近</w:t>
      </w:r>
      <w:proofErr w:type="gramStart"/>
      <w:r w:rsidRPr="004F3E63">
        <w:rPr>
          <w:rFonts w:ascii="Times New Roman" w:eastAsia="宋体" w:hAnsi="Times New Roman" w:hint="eastAsia"/>
          <w:sz w:val="24"/>
          <w:szCs w:val="24"/>
        </w:rPr>
        <w:t>零碳建筑</w:t>
      </w:r>
      <w:proofErr w:type="gramEnd"/>
      <w:r w:rsidRPr="004F3E63">
        <w:rPr>
          <w:rFonts w:ascii="Times New Roman" w:eastAsia="宋体" w:hAnsi="Times New Roman" w:hint="eastAsia"/>
          <w:sz w:val="24"/>
          <w:szCs w:val="24"/>
        </w:rPr>
        <w:t>园区设计阶段碳排放标准化计算的电力排放因子取值，这样即可体现电网清洁化</w:t>
      </w:r>
      <w:proofErr w:type="gramStart"/>
      <w:r w:rsidRPr="004F3E63">
        <w:rPr>
          <w:rFonts w:ascii="Times New Roman" w:eastAsia="宋体" w:hAnsi="Times New Roman" w:hint="eastAsia"/>
          <w:sz w:val="24"/>
          <w:szCs w:val="24"/>
        </w:rPr>
        <w:t>对降碳的</w:t>
      </w:r>
      <w:proofErr w:type="gramEnd"/>
      <w:r w:rsidRPr="004F3E63">
        <w:rPr>
          <w:rFonts w:ascii="Times New Roman" w:eastAsia="宋体" w:hAnsi="Times New Roman" w:hint="eastAsia"/>
          <w:sz w:val="24"/>
          <w:szCs w:val="24"/>
        </w:rPr>
        <w:t>贡献，又可</w:t>
      </w:r>
      <w:proofErr w:type="gramStart"/>
      <w:r w:rsidRPr="004F3E63">
        <w:rPr>
          <w:rFonts w:ascii="Times New Roman" w:eastAsia="宋体" w:hAnsi="Times New Roman" w:hint="eastAsia"/>
          <w:sz w:val="24"/>
          <w:szCs w:val="24"/>
        </w:rPr>
        <w:t>充分引导</w:t>
      </w:r>
      <w:proofErr w:type="gramEnd"/>
      <w:r w:rsidRPr="004F3E63">
        <w:rPr>
          <w:rFonts w:ascii="Times New Roman" w:eastAsia="宋体" w:hAnsi="Times New Roman" w:hint="eastAsia"/>
          <w:sz w:val="24"/>
          <w:szCs w:val="24"/>
        </w:rPr>
        <w:t>设计阶段采用提升电气化率的技术方案。</w:t>
      </w:r>
      <w:proofErr w:type="gramStart"/>
      <w:r w:rsidRPr="004F3E63">
        <w:rPr>
          <w:rFonts w:ascii="Times New Roman" w:eastAsia="宋体" w:hAnsi="Times New Roman" w:hint="eastAsia"/>
          <w:sz w:val="24"/>
          <w:szCs w:val="24"/>
        </w:rPr>
        <w:t>对于零碳园区</w:t>
      </w:r>
      <w:proofErr w:type="gramEnd"/>
      <w:r w:rsidRPr="004F3E63">
        <w:rPr>
          <w:rFonts w:ascii="Times New Roman" w:eastAsia="宋体" w:hAnsi="Times New Roman" w:hint="eastAsia"/>
          <w:sz w:val="24"/>
          <w:szCs w:val="24"/>
        </w:rPr>
        <w:t>，其设计建造</w:t>
      </w:r>
      <w:proofErr w:type="gramStart"/>
      <w:r w:rsidRPr="004F3E63">
        <w:rPr>
          <w:rFonts w:ascii="Times New Roman" w:eastAsia="宋体" w:hAnsi="Times New Roman" w:hint="eastAsia"/>
          <w:sz w:val="24"/>
          <w:szCs w:val="24"/>
        </w:rPr>
        <w:t>以零碳排放</w:t>
      </w:r>
      <w:proofErr w:type="gramEnd"/>
      <w:r w:rsidRPr="004F3E63">
        <w:rPr>
          <w:rFonts w:ascii="Times New Roman" w:eastAsia="宋体" w:hAnsi="Times New Roman" w:hint="eastAsia"/>
          <w:sz w:val="24"/>
          <w:szCs w:val="24"/>
        </w:rPr>
        <w:t>为目标，需在全社会协同努力下实现，是引领</w:t>
      </w:r>
      <w:proofErr w:type="gramStart"/>
      <w:r w:rsidRPr="004F3E63">
        <w:rPr>
          <w:rFonts w:ascii="Times New Roman" w:eastAsia="宋体" w:hAnsi="Times New Roman" w:hint="eastAsia"/>
          <w:sz w:val="24"/>
          <w:szCs w:val="24"/>
        </w:rPr>
        <w:t>性降碳发展</w:t>
      </w:r>
      <w:proofErr w:type="gramEnd"/>
      <w:r w:rsidRPr="004F3E63">
        <w:rPr>
          <w:rFonts w:ascii="Times New Roman" w:eastAsia="宋体" w:hAnsi="Times New Roman" w:hint="eastAsia"/>
          <w:sz w:val="24"/>
          <w:szCs w:val="24"/>
        </w:rPr>
        <w:t>目标，因此</w:t>
      </w:r>
      <w:proofErr w:type="gramStart"/>
      <w:r w:rsidRPr="004F3E63">
        <w:rPr>
          <w:rFonts w:ascii="Times New Roman" w:eastAsia="宋体" w:hAnsi="Times New Roman" w:hint="eastAsia"/>
          <w:sz w:val="24"/>
          <w:szCs w:val="24"/>
        </w:rPr>
        <w:t>以零碳排放</w:t>
      </w:r>
      <w:proofErr w:type="gramEnd"/>
      <w:r w:rsidRPr="004F3E63">
        <w:rPr>
          <w:rFonts w:ascii="Times New Roman" w:eastAsia="宋体" w:hAnsi="Times New Roman" w:hint="eastAsia"/>
          <w:sz w:val="24"/>
          <w:szCs w:val="24"/>
        </w:rPr>
        <w:t>为目标的园区，在计算碳排放、碳抵消量时，应优先采用上一年度项目所在</w:t>
      </w:r>
      <w:proofErr w:type="gramStart"/>
      <w:r w:rsidRPr="004F3E63">
        <w:rPr>
          <w:rFonts w:ascii="Times New Roman" w:eastAsia="宋体" w:hAnsi="Times New Roman" w:hint="eastAsia"/>
          <w:sz w:val="24"/>
          <w:szCs w:val="24"/>
        </w:rPr>
        <w:t>园区市</w:t>
      </w:r>
      <w:proofErr w:type="gramEnd"/>
      <w:r w:rsidRPr="004F3E63">
        <w:rPr>
          <w:rFonts w:ascii="Times New Roman" w:eastAsia="宋体" w:hAnsi="Times New Roman" w:hint="eastAsia"/>
          <w:sz w:val="24"/>
          <w:szCs w:val="24"/>
        </w:rPr>
        <w:t>或省级行政主管部门发布的电力碳排放因子。</w:t>
      </w:r>
      <w:bookmarkEnd w:id="182"/>
    </w:p>
    <w:p w14:paraId="0A3DBF7A" w14:textId="77777777" w:rsidR="005362F4" w:rsidRDefault="005362F4" w:rsidP="005362F4">
      <w:pPr>
        <w:spacing w:line="400" w:lineRule="exact"/>
        <w:ind w:firstLineChars="200" w:firstLine="420"/>
        <w:rPr>
          <w:rFonts w:ascii="Times New Roman" w:eastAsia="楷体" w:hAnsi="Times New Roman" w:cs="Times New Roman"/>
          <w:color w:val="111111"/>
          <w:szCs w:val="21"/>
        </w:rPr>
      </w:pPr>
    </w:p>
    <w:p w14:paraId="7DE75979" w14:textId="77777777" w:rsidR="005362F4" w:rsidRDefault="005362F4" w:rsidP="005362F4">
      <w:pPr>
        <w:pStyle w:val="a0"/>
      </w:pPr>
      <w:bookmarkStart w:id="183" w:name="_Toc155864975"/>
      <w:bookmarkStart w:id="184" w:name="_Toc155865977"/>
      <w:r>
        <w:rPr>
          <w:rFonts w:hint="eastAsia"/>
        </w:rPr>
        <w:t>运行阶段碳排放核算</w:t>
      </w:r>
      <w:bookmarkEnd w:id="183"/>
      <w:bookmarkEnd w:id="184"/>
    </w:p>
    <w:p w14:paraId="55BE170F" w14:textId="4F7945E3" w:rsidR="005362F4" w:rsidRPr="004F3E63" w:rsidRDefault="005362F4" w:rsidP="0066267E">
      <w:pPr>
        <w:spacing w:line="360" w:lineRule="auto"/>
        <w:outlineLvl w:val="2"/>
        <w:rPr>
          <w:rFonts w:ascii="Times New Roman" w:eastAsia="宋体" w:hAnsi="Times New Roman"/>
          <w:sz w:val="24"/>
          <w:szCs w:val="24"/>
        </w:rPr>
      </w:pPr>
      <w:bookmarkStart w:id="185" w:name="_Toc155864976"/>
      <w:r>
        <w:rPr>
          <w:rFonts w:ascii="Times New Roman" w:eastAsia="宋体" w:hAnsi="Times New Roman"/>
          <w:b/>
          <w:bCs/>
          <w:sz w:val="24"/>
          <w:szCs w:val="24"/>
        </w:rPr>
        <w:t>5.2.1</w:t>
      </w:r>
      <w:r>
        <w:rPr>
          <w:rFonts w:ascii="Times New Roman" w:eastAsia="宋体" w:hAnsi="Times New Roman"/>
          <w:sz w:val="24"/>
          <w:szCs w:val="24"/>
        </w:rPr>
        <w:t xml:space="preserve"> </w:t>
      </w:r>
      <w:r w:rsidRPr="004F3E63">
        <w:rPr>
          <w:rFonts w:ascii="Times New Roman" w:eastAsia="宋体" w:hAnsi="Times New Roman"/>
          <w:sz w:val="24"/>
          <w:szCs w:val="24"/>
        </w:rPr>
        <w:t>运行阶段对</w:t>
      </w:r>
      <w:r w:rsidRPr="004F3E63">
        <w:rPr>
          <w:rFonts w:ascii="Times New Roman" w:eastAsia="宋体" w:hAnsi="Times New Roman" w:hint="eastAsia"/>
          <w:sz w:val="24"/>
          <w:szCs w:val="24"/>
        </w:rPr>
        <w:t>园区</w:t>
      </w:r>
      <w:r w:rsidRPr="004F3E63">
        <w:rPr>
          <w:rFonts w:ascii="Times New Roman" w:eastAsia="宋体" w:hAnsi="Times New Roman"/>
          <w:sz w:val="24"/>
          <w:szCs w:val="24"/>
        </w:rPr>
        <w:t>进行判定需在满足运行判定条件下</w:t>
      </w:r>
      <w:r w:rsidRPr="004F3E63">
        <w:rPr>
          <w:rFonts w:ascii="Times New Roman" w:eastAsia="宋体" w:hAnsi="Times New Roman" w:hint="eastAsia"/>
          <w:sz w:val="24"/>
          <w:szCs w:val="24"/>
        </w:rPr>
        <w:t>，</w:t>
      </w:r>
      <w:r w:rsidRPr="004F3E63">
        <w:rPr>
          <w:rFonts w:ascii="Times New Roman" w:eastAsia="宋体" w:hAnsi="Times New Roman"/>
          <w:sz w:val="24"/>
          <w:szCs w:val="24"/>
        </w:rPr>
        <w:t>以第三方检测结果为判定依据，保证判定结果的真实性</w:t>
      </w:r>
      <w:r w:rsidRPr="004F3E63">
        <w:rPr>
          <w:rFonts w:ascii="Times New Roman" w:eastAsia="宋体" w:hAnsi="Times New Roman" w:hint="eastAsia"/>
          <w:sz w:val="24"/>
          <w:szCs w:val="24"/>
        </w:rPr>
        <w:t>。园区运行评估均应以一年为周期进行判定，根据园区</w:t>
      </w:r>
      <w:r w:rsidRPr="004F3E63">
        <w:rPr>
          <w:rFonts w:ascii="Times New Roman" w:eastAsia="宋体" w:hAnsi="Times New Roman"/>
          <w:sz w:val="24"/>
          <w:szCs w:val="24"/>
        </w:rPr>
        <w:t>内</w:t>
      </w:r>
      <w:r w:rsidRPr="004F3E63">
        <w:rPr>
          <w:rFonts w:ascii="Times New Roman" w:eastAsia="宋体" w:hAnsi="Times New Roman" w:hint="eastAsia"/>
          <w:sz w:val="24"/>
          <w:szCs w:val="24"/>
        </w:rPr>
        <w:t>各</w:t>
      </w:r>
      <w:r w:rsidRPr="004F3E63">
        <w:rPr>
          <w:rFonts w:ascii="Times New Roman" w:eastAsia="宋体" w:hAnsi="Times New Roman"/>
          <w:sz w:val="24"/>
          <w:szCs w:val="24"/>
        </w:rPr>
        <w:t>能源使用实测数据，通过不同能源种类碳排放因子</w:t>
      </w:r>
      <w:proofErr w:type="gramStart"/>
      <w:r w:rsidRPr="004F3E63">
        <w:rPr>
          <w:rFonts w:ascii="Times New Roman" w:eastAsia="宋体" w:hAnsi="Times New Roman"/>
          <w:sz w:val="24"/>
          <w:szCs w:val="24"/>
        </w:rPr>
        <w:t>转换至碳排放量</w:t>
      </w:r>
      <w:proofErr w:type="gramEnd"/>
      <w:r w:rsidRPr="004F3E63">
        <w:rPr>
          <w:rFonts w:ascii="Times New Roman" w:eastAsia="宋体" w:hAnsi="Times New Roman"/>
          <w:sz w:val="24"/>
          <w:szCs w:val="24"/>
        </w:rPr>
        <w:t>，得出碳排放强度。</w:t>
      </w:r>
      <w:bookmarkEnd w:id="185"/>
    </w:p>
    <w:p w14:paraId="788775EF" w14:textId="77777777" w:rsidR="005362F4" w:rsidRPr="004F3E63" w:rsidRDefault="005362F4" w:rsidP="0066267E">
      <w:pPr>
        <w:spacing w:line="360" w:lineRule="auto"/>
        <w:ind w:firstLineChars="200" w:firstLine="480"/>
        <w:rPr>
          <w:rFonts w:ascii="Times New Roman" w:eastAsia="宋体" w:hAnsi="Times New Roman"/>
          <w:sz w:val="24"/>
          <w:szCs w:val="24"/>
        </w:rPr>
      </w:pPr>
      <w:r w:rsidRPr="004F3E63">
        <w:rPr>
          <w:rFonts w:ascii="Times New Roman" w:eastAsia="宋体" w:hAnsi="Times New Roman" w:hint="eastAsia"/>
          <w:sz w:val="24"/>
          <w:szCs w:val="24"/>
        </w:rPr>
        <w:lastRenderedPageBreak/>
        <w:t>为分析运行阶段的碳排放水平，分类分项碳排放量，各系统和设备运行碳排放是否合理，及时发现运行问题并提出改进措施，以</w:t>
      </w:r>
      <w:proofErr w:type="gramStart"/>
      <w:r w:rsidRPr="004F3E63">
        <w:rPr>
          <w:rFonts w:ascii="Times New Roman" w:eastAsia="宋体" w:hAnsi="Times New Roman" w:hint="eastAsia"/>
          <w:sz w:val="24"/>
          <w:szCs w:val="24"/>
        </w:rPr>
        <w:t>实现零碳目标</w:t>
      </w:r>
      <w:proofErr w:type="gramEnd"/>
      <w:r w:rsidRPr="004F3E63">
        <w:rPr>
          <w:rFonts w:ascii="Times New Roman" w:eastAsia="宋体" w:hAnsi="Times New Roman" w:hint="eastAsia"/>
          <w:sz w:val="24"/>
          <w:szCs w:val="24"/>
        </w:rPr>
        <w:t>，设计阶段做好碳排放管理系统的规划，对碳排放管理系统的各项功能提出要求，为运行碳排放的跟踪、信息的披露提供基础。</w:t>
      </w:r>
    </w:p>
    <w:p w14:paraId="36C9671A" w14:textId="2802FF90" w:rsidR="005362F4" w:rsidRPr="004F3E63" w:rsidRDefault="005362F4" w:rsidP="0066267E">
      <w:pPr>
        <w:spacing w:line="360" w:lineRule="auto"/>
        <w:outlineLvl w:val="2"/>
        <w:rPr>
          <w:rFonts w:ascii="Times New Roman" w:eastAsia="宋体" w:hAnsi="Times New Roman"/>
          <w:sz w:val="24"/>
          <w:szCs w:val="24"/>
        </w:rPr>
      </w:pPr>
      <w:bookmarkStart w:id="186" w:name="_Toc155864977"/>
      <w:r>
        <w:rPr>
          <w:rFonts w:ascii="Times New Roman" w:eastAsia="宋体" w:hAnsi="Times New Roman"/>
          <w:b/>
          <w:bCs/>
          <w:sz w:val="24"/>
          <w:szCs w:val="24"/>
        </w:rPr>
        <w:t>5.2.2</w:t>
      </w:r>
      <w:r>
        <w:rPr>
          <w:rFonts w:ascii="Times New Roman" w:eastAsia="宋体" w:hAnsi="Times New Roman"/>
          <w:sz w:val="24"/>
          <w:szCs w:val="24"/>
        </w:rPr>
        <w:t xml:space="preserve"> </w:t>
      </w:r>
      <w:r w:rsidRPr="004F3E63">
        <w:rPr>
          <w:rFonts w:ascii="Times New Roman" w:eastAsia="宋体" w:hAnsi="Times New Roman" w:hint="eastAsia"/>
          <w:sz w:val="24"/>
          <w:szCs w:val="24"/>
        </w:rPr>
        <w:t>检测是运行判定的前提条件，参与运行判定的园区，在投入正常使用后一年应进行效果评估。应对室内环境、建筑和园区能耗、可再生能源进行检测与监测。室内环境参数也是园区碳排放水平的影响因素之一；现阶段难以直接监测碳排放，需根据园区内的能耗监测数据，结合各类能源碳排放因子，确定碳排放量；可再生能源应用会影响碳排放，因此也需要对可再生能源产能量进行监测。</w:t>
      </w:r>
      <w:bookmarkEnd w:id="186"/>
    </w:p>
    <w:p w14:paraId="4975597F" w14:textId="20237679" w:rsidR="005362F4" w:rsidRPr="004F3E63" w:rsidRDefault="005362F4" w:rsidP="0066267E">
      <w:pPr>
        <w:spacing w:line="360" w:lineRule="auto"/>
        <w:outlineLvl w:val="2"/>
        <w:rPr>
          <w:rFonts w:ascii="Times New Roman" w:eastAsia="宋体" w:hAnsi="Times New Roman"/>
          <w:sz w:val="24"/>
          <w:szCs w:val="24"/>
        </w:rPr>
      </w:pPr>
      <w:bookmarkStart w:id="187" w:name="_Toc155864978"/>
      <w:r>
        <w:rPr>
          <w:rFonts w:ascii="Times New Roman" w:eastAsia="宋体" w:hAnsi="Times New Roman"/>
          <w:b/>
          <w:bCs/>
          <w:sz w:val="24"/>
          <w:szCs w:val="24"/>
        </w:rPr>
        <w:t xml:space="preserve">5.2.3 </w:t>
      </w:r>
      <w:r w:rsidRPr="004F3E63">
        <w:rPr>
          <w:rFonts w:ascii="Times New Roman" w:eastAsia="宋体" w:hAnsi="Times New Roman" w:hint="eastAsia"/>
          <w:sz w:val="24"/>
          <w:szCs w:val="24"/>
        </w:rPr>
        <w:t>当建筑设计阶段结束，并正式投入运行后，电力排放因子的选取并不会影响建筑</w:t>
      </w:r>
      <w:proofErr w:type="gramStart"/>
      <w:r w:rsidRPr="004F3E63">
        <w:rPr>
          <w:rFonts w:ascii="Times New Roman" w:eastAsia="宋体" w:hAnsi="Times New Roman" w:hint="eastAsia"/>
          <w:sz w:val="24"/>
          <w:szCs w:val="24"/>
        </w:rPr>
        <w:t>的降碳方案</w:t>
      </w:r>
      <w:proofErr w:type="gramEnd"/>
      <w:r w:rsidRPr="004F3E63">
        <w:rPr>
          <w:rFonts w:ascii="Times New Roman" w:eastAsia="宋体" w:hAnsi="Times New Roman" w:hint="eastAsia"/>
          <w:sz w:val="24"/>
          <w:szCs w:val="24"/>
        </w:rPr>
        <w:t>，也不会对建筑实际的碳排放水平产生影响。因此当建筑与园区处于运行阶段时，对过去一年碳排放进行核算应力求精准，能够反映出建筑实际的碳排放量，因此建筑与园区运行阶段碳排放计算应先采用上一年度项目所在</w:t>
      </w:r>
      <w:proofErr w:type="gramStart"/>
      <w:r w:rsidRPr="004F3E63">
        <w:rPr>
          <w:rFonts w:ascii="Times New Roman" w:eastAsia="宋体" w:hAnsi="Times New Roman" w:hint="eastAsia"/>
          <w:sz w:val="24"/>
          <w:szCs w:val="24"/>
        </w:rPr>
        <w:t>园区市</w:t>
      </w:r>
      <w:proofErr w:type="gramEnd"/>
      <w:r w:rsidRPr="004F3E63">
        <w:rPr>
          <w:rFonts w:ascii="Times New Roman" w:eastAsia="宋体" w:hAnsi="Times New Roman" w:hint="eastAsia"/>
          <w:sz w:val="24"/>
          <w:szCs w:val="24"/>
        </w:rPr>
        <w:t>或省级行政主管部门发布的电力排放因子。</w:t>
      </w:r>
      <w:bookmarkEnd w:id="187"/>
    </w:p>
    <w:p w14:paraId="35F73F4C" w14:textId="77777777" w:rsidR="005362F4" w:rsidRDefault="005362F4" w:rsidP="005362F4">
      <w:pPr>
        <w:spacing w:line="360" w:lineRule="auto"/>
        <w:rPr>
          <w:rFonts w:ascii="Times New Roman" w:eastAsia="楷体" w:hAnsi="Times New Roman" w:cs="Times New Roman"/>
          <w:color w:val="111111"/>
          <w:szCs w:val="21"/>
        </w:rPr>
      </w:pPr>
    </w:p>
    <w:p w14:paraId="7B2CCF50" w14:textId="77777777" w:rsidR="004F3E63" w:rsidRPr="004F3E63" w:rsidRDefault="004F3E63" w:rsidP="004F3E63">
      <w:pPr>
        <w:numPr>
          <w:ilvl w:val="0"/>
          <w:numId w:val="2"/>
        </w:numPr>
        <w:jc w:val="center"/>
        <w:outlineLvl w:val="0"/>
        <w:rPr>
          <w:rFonts w:ascii="Times New Roman" w:eastAsia="宋体" w:hAnsi="Times New Roman"/>
          <w:b/>
          <w:bCs/>
          <w:sz w:val="28"/>
          <w:szCs w:val="28"/>
        </w:rPr>
      </w:pPr>
      <w:bookmarkStart w:id="188" w:name="_Toc155864979"/>
      <w:bookmarkStart w:id="189" w:name="_Toc155865978"/>
      <w:r w:rsidRPr="004F3E63">
        <w:rPr>
          <w:rFonts w:ascii="Times New Roman" w:eastAsia="宋体" w:hAnsi="Times New Roman" w:hint="eastAsia"/>
          <w:b/>
          <w:bCs/>
          <w:sz w:val="28"/>
          <w:szCs w:val="28"/>
        </w:rPr>
        <w:t>检测与监测</w:t>
      </w:r>
      <w:bookmarkEnd w:id="188"/>
      <w:bookmarkEnd w:id="189"/>
    </w:p>
    <w:p w14:paraId="011A26AE" w14:textId="77777777" w:rsidR="004F3E63" w:rsidRPr="004F3E63" w:rsidRDefault="004F3E63" w:rsidP="004F3E63">
      <w:pPr>
        <w:numPr>
          <w:ilvl w:val="1"/>
          <w:numId w:val="2"/>
        </w:numPr>
        <w:ind w:left="369" w:hanging="369"/>
        <w:jc w:val="center"/>
        <w:outlineLvl w:val="1"/>
        <w:rPr>
          <w:rFonts w:ascii="Times New Roman" w:eastAsia="宋体" w:hAnsi="Times New Roman"/>
          <w:b/>
          <w:bCs/>
          <w:sz w:val="28"/>
          <w:szCs w:val="28"/>
        </w:rPr>
      </w:pPr>
      <w:bookmarkStart w:id="190" w:name="_Toc155864980"/>
      <w:bookmarkStart w:id="191" w:name="_Toc155865979"/>
      <w:r w:rsidRPr="004F3E63">
        <w:rPr>
          <w:rFonts w:ascii="Times New Roman" w:eastAsia="宋体" w:hAnsi="Times New Roman" w:hint="eastAsia"/>
          <w:b/>
          <w:bCs/>
          <w:sz w:val="28"/>
          <w:szCs w:val="28"/>
        </w:rPr>
        <w:t>检测</w:t>
      </w:r>
      <w:bookmarkEnd w:id="190"/>
      <w:bookmarkEnd w:id="191"/>
    </w:p>
    <w:p w14:paraId="634A8300" w14:textId="77777777" w:rsidR="004F3E63" w:rsidRPr="004F3E63" w:rsidRDefault="004F3E63" w:rsidP="004F3E63">
      <w:pPr>
        <w:spacing w:line="360" w:lineRule="auto"/>
        <w:outlineLvl w:val="2"/>
        <w:rPr>
          <w:rFonts w:ascii="Times New Roman" w:eastAsia="楷体" w:hAnsi="Times New Roman" w:cs="Times New Roman"/>
          <w:color w:val="111111"/>
          <w:szCs w:val="21"/>
        </w:rPr>
      </w:pPr>
      <w:bookmarkStart w:id="192" w:name="_Toc155864981"/>
      <w:r w:rsidRPr="004F3E63">
        <w:rPr>
          <w:rFonts w:ascii="Times New Roman" w:eastAsia="宋体" w:hAnsi="Times New Roman"/>
          <w:b/>
          <w:bCs/>
          <w:sz w:val="24"/>
          <w:szCs w:val="24"/>
        </w:rPr>
        <w:t>6.1.1</w:t>
      </w:r>
      <w:r w:rsidRPr="004F3E63">
        <w:rPr>
          <w:rFonts w:ascii="Times New Roman" w:eastAsia="宋体" w:hAnsi="Times New Roman"/>
          <w:sz w:val="24"/>
          <w:szCs w:val="24"/>
        </w:rPr>
        <w:t xml:space="preserve"> </w:t>
      </w:r>
      <w:r w:rsidRPr="004F3E63">
        <w:rPr>
          <w:rFonts w:ascii="Times New Roman" w:eastAsia="宋体" w:hAnsi="Times New Roman" w:hint="eastAsia"/>
          <w:sz w:val="24"/>
          <w:szCs w:val="24"/>
        </w:rPr>
        <w:t>参与运行判定的园区应对室内环境、园区能耗、可再生能源进行检测。健康、舒适的室内环境</w:t>
      </w:r>
      <w:proofErr w:type="gramStart"/>
      <w:r w:rsidRPr="004F3E63">
        <w:rPr>
          <w:rFonts w:ascii="Times New Roman" w:eastAsia="宋体" w:hAnsi="Times New Roman" w:hint="eastAsia"/>
          <w:sz w:val="24"/>
          <w:szCs w:val="24"/>
        </w:rPr>
        <w:t>是零碳园区</w:t>
      </w:r>
      <w:proofErr w:type="gramEnd"/>
      <w:r w:rsidRPr="004F3E63">
        <w:rPr>
          <w:rFonts w:ascii="Times New Roman" w:eastAsia="宋体" w:hAnsi="Times New Roman" w:hint="eastAsia"/>
          <w:sz w:val="24"/>
          <w:szCs w:val="24"/>
        </w:rPr>
        <w:t>的基本前提，室内环境参数也是园区碳排放水平的影响因素之一；现阶段难以直接监测碳排放，需根据园区内的能耗监测数据，结合各类能源碳排放因子，确定碳排放量；可再生能源应用会影响碳排放，因此也需要对可再生能源产能量进行监测。</w:t>
      </w:r>
      <w:bookmarkEnd w:id="192"/>
    </w:p>
    <w:p w14:paraId="118FA855" w14:textId="77777777" w:rsidR="004F3E63" w:rsidRPr="004F3E63" w:rsidRDefault="004F3E63" w:rsidP="004F3E63">
      <w:pPr>
        <w:spacing w:line="360" w:lineRule="auto"/>
        <w:outlineLvl w:val="2"/>
        <w:rPr>
          <w:rFonts w:ascii="Times New Roman" w:eastAsia="楷体" w:hAnsi="Times New Roman" w:cs="Times New Roman"/>
          <w:color w:val="111111"/>
          <w:szCs w:val="21"/>
        </w:rPr>
      </w:pPr>
      <w:bookmarkStart w:id="193" w:name="_Toc155864982"/>
      <w:r w:rsidRPr="004F3E63">
        <w:rPr>
          <w:rFonts w:ascii="Times New Roman" w:eastAsia="宋体" w:hAnsi="Times New Roman"/>
          <w:b/>
          <w:bCs/>
          <w:sz w:val="24"/>
          <w:szCs w:val="24"/>
        </w:rPr>
        <w:t>6.1.2</w:t>
      </w:r>
      <w:r w:rsidRPr="004F3E63">
        <w:rPr>
          <w:rFonts w:ascii="Times New Roman" w:eastAsia="宋体" w:hAnsi="Times New Roman"/>
          <w:sz w:val="24"/>
          <w:szCs w:val="24"/>
        </w:rPr>
        <w:t xml:space="preserve"> </w:t>
      </w:r>
      <w:r w:rsidRPr="004F3E63">
        <w:rPr>
          <w:rFonts w:ascii="Times New Roman" w:eastAsia="宋体" w:hAnsi="Times New Roman" w:hint="eastAsia"/>
          <w:sz w:val="24"/>
          <w:szCs w:val="24"/>
        </w:rPr>
        <w:t>建筑室内环境应符合现行国家标准《建筑环境通用规范》</w:t>
      </w:r>
      <w:r w:rsidRPr="004F3E63">
        <w:rPr>
          <w:rFonts w:ascii="Times New Roman" w:eastAsia="宋体" w:hAnsi="Times New Roman"/>
          <w:sz w:val="24"/>
          <w:szCs w:val="24"/>
        </w:rPr>
        <w:t>GB55016</w:t>
      </w:r>
      <w:r w:rsidRPr="004F3E63">
        <w:rPr>
          <w:rFonts w:ascii="Times New Roman" w:eastAsia="宋体" w:hAnsi="Times New Roman" w:hint="eastAsia"/>
          <w:sz w:val="24"/>
          <w:szCs w:val="24"/>
        </w:rPr>
        <w:t>的规定。检测应符合国家现行标准《公共建筑节能检测标准》</w:t>
      </w:r>
      <w:r w:rsidRPr="004F3E63">
        <w:rPr>
          <w:rFonts w:ascii="Times New Roman" w:eastAsia="宋体" w:hAnsi="Times New Roman"/>
          <w:sz w:val="24"/>
          <w:szCs w:val="24"/>
        </w:rPr>
        <w:t>JGJ/T 177</w:t>
      </w:r>
      <w:r w:rsidRPr="004F3E63">
        <w:rPr>
          <w:rFonts w:ascii="Times New Roman" w:eastAsia="宋体" w:hAnsi="Times New Roman" w:hint="eastAsia"/>
          <w:sz w:val="24"/>
          <w:szCs w:val="24"/>
        </w:rPr>
        <w:t>、《居住建筑节能检测标准》</w:t>
      </w:r>
      <w:r w:rsidRPr="004F3E63">
        <w:rPr>
          <w:rFonts w:ascii="Times New Roman" w:eastAsia="宋体" w:hAnsi="Times New Roman"/>
          <w:sz w:val="24"/>
          <w:szCs w:val="24"/>
        </w:rPr>
        <w:t>JGJ/T 132</w:t>
      </w:r>
      <w:r w:rsidRPr="004F3E63">
        <w:rPr>
          <w:rFonts w:ascii="Times New Roman" w:eastAsia="宋体" w:hAnsi="Times New Roman" w:hint="eastAsia"/>
          <w:sz w:val="24"/>
          <w:szCs w:val="24"/>
        </w:rPr>
        <w:t>、《民用建筑隔声设计规范》</w:t>
      </w:r>
      <w:r w:rsidRPr="004F3E63">
        <w:rPr>
          <w:rFonts w:ascii="Times New Roman" w:eastAsia="宋体" w:hAnsi="Times New Roman"/>
          <w:sz w:val="24"/>
          <w:szCs w:val="24"/>
        </w:rPr>
        <w:t>GB 50118</w:t>
      </w:r>
      <w:r w:rsidRPr="004F3E63">
        <w:rPr>
          <w:rFonts w:ascii="Times New Roman" w:eastAsia="宋体" w:hAnsi="Times New Roman" w:hint="eastAsia"/>
          <w:sz w:val="24"/>
          <w:szCs w:val="24"/>
        </w:rPr>
        <w:t>、《照明测量方法》</w:t>
      </w:r>
      <w:r w:rsidRPr="004F3E63">
        <w:rPr>
          <w:rFonts w:ascii="Times New Roman" w:eastAsia="宋体" w:hAnsi="Times New Roman"/>
          <w:sz w:val="24"/>
          <w:szCs w:val="24"/>
        </w:rPr>
        <w:t xml:space="preserve">GB/T 5700 </w:t>
      </w:r>
      <w:r w:rsidRPr="004F3E63">
        <w:rPr>
          <w:rFonts w:ascii="Times New Roman" w:eastAsia="宋体" w:hAnsi="Times New Roman" w:hint="eastAsia"/>
          <w:sz w:val="24"/>
          <w:szCs w:val="24"/>
        </w:rPr>
        <w:t>等的要求。</w:t>
      </w:r>
      <w:bookmarkEnd w:id="193"/>
    </w:p>
    <w:p w14:paraId="6BD94092" w14:textId="77777777" w:rsidR="004F3E63" w:rsidRPr="004F3E63" w:rsidRDefault="004F3E63" w:rsidP="004F3E63">
      <w:pPr>
        <w:spacing w:line="360" w:lineRule="auto"/>
        <w:outlineLvl w:val="2"/>
        <w:rPr>
          <w:rFonts w:ascii="Times New Roman" w:eastAsia="宋体" w:hAnsi="Times New Roman"/>
          <w:sz w:val="24"/>
          <w:szCs w:val="24"/>
        </w:rPr>
      </w:pPr>
      <w:bookmarkStart w:id="194" w:name="_Toc155864983"/>
      <w:r w:rsidRPr="004F3E63">
        <w:rPr>
          <w:rFonts w:ascii="Times New Roman" w:eastAsia="宋体" w:hAnsi="Times New Roman"/>
          <w:b/>
          <w:bCs/>
          <w:sz w:val="24"/>
          <w:szCs w:val="24"/>
        </w:rPr>
        <w:t>6.1.3</w:t>
      </w:r>
      <w:r w:rsidRPr="004F3E63">
        <w:rPr>
          <w:rFonts w:ascii="Times New Roman" w:eastAsia="宋体" w:hAnsi="Times New Roman"/>
          <w:sz w:val="24"/>
          <w:szCs w:val="24"/>
        </w:rPr>
        <w:t xml:space="preserve"> </w:t>
      </w:r>
      <w:r w:rsidRPr="004F3E63">
        <w:rPr>
          <w:rFonts w:ascii="Times New Roman" w:eastAsia="宋体" w:hAnsi="Times New Roman"/>
          <w:sz w:val="24"/>
          <w:szCs w:val="24"/>
        </w:rPr>
        <w:t>本条主要规定运行检测原则，</w:t>
      </w:r>
      <w:r w:rsidRPr="004F3E63">
        <w:rPr>
          <w:rFonts w:ascii="Times New Roman" w:eastAsia="宋体" w:hAnsi="Times New Roman" w:hint="eastAsia"/>
          <w:sz w:val="24"/>
          <w:szCs w:val="24"/>
        </w:rPr>
        <w:t>园区</w:t>
      </w:r>
      <w:r w:rsidRPr="004F3E63">
        <w:rPr>
          <w:rFonts w:ascii="Times New Roman" w:eastAsia="宋体" w:hAnsi="Times New Roman"/>
          <w:sz w:val="24"/>
          <w:szCs w:val="24"/>
        </w:rPr>
        <w:t>的检测前提是达到一定的使用率，在保证使用率的情况下对</w:t>
      </w:r>
      <w:r w:rsidRPr="004F3E63">
        <w:rPr>
          <w:rFonts w:ascii="Times New Roman" w:eastAsia="宋体" w:hAnsi="Times New Roman" w:hint="eastAsia"/>
          <w:sz w:val="24"/>
          <w:szCs w:val="24"/>
        </w:rPr>
        <w:t>园区</w:t>
      </w:r>
      <w:r w:rsidRPr="004F3E63">
        <w:rPr>
          <w:rFonts w:ascii="Times New Roman" w:eastAsia="宋体" w:hAnsi="Times New Roman"/>
          <w:sz w:val="24"/>
          <w:szCs w:val="24"/>
        </w:rPr>
        <w:t>进行碳排放检测才可真实有效反映碳排放水平，并提供在建筑使用面积比例达到</w:t>
      </w:r>
      <w:r w:rsidRPr="004F3E63">
        <w:rPr>
          <w:rFonts w:ascii="Times New Roman" w:eastAsia="宋体" w:hAnsi="Times New Roman" w:hint="eastAsia"/>
          <w:sz w:val="24"/>
          <w:szCs w:val="24"/>
        </w:rPr>
        <w:t>评价</w:t>
      </w:r>
      <w:r w:rsidRPr="004F3E63">
        <w:rPr>
          <w:rFonts w:ascii="Times New Roman" w:eastAsia="宋体" w:hAnsi="Times New Roman"/>
          <w:sz w:val="24"/>
          <w:szCs w:val="24"/>
        </w:rPr>
        <w:t>面积</w:t>
      </w:r>
      <w:r w:rsidRPr="004F3E63">
        <w:rPr>
          <w:rFonts w:ascii="Times New Roman" w:eastAsia="宋体" w:hAnsi="Times New Roman"/>
          <w:sz w:val="24"/>
          <w:szCs w:val="24"/>
        </w:rPr>
        <w:t>60%</w:t>
      </w:r>
      <w:r w:rsidRPr="004F3E63">
        <w:rPr>
          <w:rFonts w:ascii="Times New Roman" w:eastAsia="宋体" w:hAnsi="Times New Roman"/>
          <w:sz w:val="24"/>
          <w:szCs w:val="24"/>
        </w:rPr>
        <w:t>及以上的</w:t>
      </w:r>
      <w:proofErr w:type="gramStart"/>
      <w:r w:rsidRPr="004F3E63">
        <w:rPr>
          <w:rFonts w:ascii="Times New Roman" w:eastAsia="宋体" w:hAnsi="Times New Roman"/>
          <w:sz w:val="24"/>
          <w:szCs w:val="24"/>
        </w:rPr>
        <w:t>情况下且运行</w:t>
      </w:r>
      <w:proofErr w:type="gramEnd"/>
      <w:r w:rsidRPr="004F3E63">
        <w:rPr>
          <w:rFonts w:ascii="Times New Roman" w:eastAsia="宋体" w:hAnsi="Times New Roman"/>
          <w:sz w:val="24"/>
          <w:szCs w:val="24"/>
        </w:rPr>
        <w:t>满一年的运行数</w:t>
      </w:r>
      <w:r w:rsidRPr="004F3E63">
        <w:rPr>
          <w:rFonts w:ascii="Times New Roman" w:eastAsia="宋体" w:hAnsi="Times New Roman"/>
          <w:sz w:val="24"/>
          <w:szCs w:val="24"/>
        </w:rPr>
        <w:lastRenderedPageBreak/>
        <w:t>据，</w:t>
      </w:r>
      <w:r w:rsidRPr="004F3E63">
        <w:rPr>
          <w:rFonts w:ascii="Times New Roman" w:eastAsia="宋体" w:hAnsi="Times New Roman" w:hint="eastAsia"/>
          <w:sz w:val="24"/>
          <w:szCs w:val="24"/>
        </w:rPr>
        <w:t>园区</w:t>
      </w:r>
      <w:r w:rsidRPr="004F3E63">
        <w:rPr>
          <w:rFonts w:ascii="Times New Roman" w:eastAsia="宋体" w:hAnsi="Times New Roman"/>
          <w:sz w:val="24"/>
          <w:szCs w:val="24"/>
        </w:rPr>
        <w:t>地块分期建设时，检测建筑面积不应低于</w:t>
      </w:r>
      <w:r w:rsidRPr="004F3E63">
        <w:rPr>
          <w:rFonts w:ascii="Times New Roman" w:eastAsia="宋体" w:hAnsi="Times New Roman" w:hint="eastAsia"/>
          <w:sz w:val="24"/>
          <w:szCs w:val="24"/>
        </w:rPr>
        <w:t>评价</w:t>
      </w:r>
      <w:r w:rsidRPr="004F3E63">
        <w:rPr>
          <w:rFonts w:ascii="Times New Roman" w:eastAsia="宋体" w:hAnsi="Times New Roman"/>
          <w:sz w:val="24"/>
          <w:szCs w:val="24"/>
        </w:rPr>
        <w:t>面积</w:t>
      </w:r>
      <w:r w:rsidRPr="004F3E63">
        <w:rPr>
          <w:rFonts w:ascii="Times New Roman" w:eastAsia="宋体" w:hAnsi="Times New Roman"/>
          <w:sz w:val="24"/>
          <w:szCs w:val="24"/>
        </w:rPr>
        <w:t>30%</w:t>
      </w:r>
      <w:r w:rsidRPr="004F3E63">
        <w:rPr>
          <w:rFonts w:ascii="Times New Roman" w:eastAsia="宋体" w:hAnsi="Times New Roman"/>
          <w:sz w:val="24"/>
          <w:szCs w:val="24"/>
        </w:rPr>
        <w:t>。</w:t>
      </w:r>
      <w:bookmarkEnd w:id="194"/>
    </w:p>
    <w:p w14:paraId="088F1D0D" w14:textId="77777777" w:rsidR="004F3E63" w:rsidRPr="004F3E63" w:rsidRDefault="004F3E63" w:rsidP="004F3E63">
      <w:pPr>
        <w:numPr>
          <w:ilvl w:val="1"/>
          <w:numId w:val="2"/>
        </w:numPr>
        <w:ind w:left="369" w:hanging="369"/>
        <w:jc w:val="center"/>
        <w:outlineLvl w:val="1"/>
        <w:rPr>
          <w:rFonts w:ascii="Times New Roman" w:eastAsia="宋体" w:hAnsi="Times New Roman"/>
          <w:b/>
          <w:bCs/>
          <w:sz w:val="28"/>
          <w:szCs w:val="28"/>
        </w:rPr>
      </w:pPr>
      <w:bookmarkStart w:id="195" w:name="_Toc155864984"/>
      <w:bookmarkStart w:id="196" w:name="_Toc155865980"/>
      <w:r w:rsidRPr="004F3E63">
        <w:rPr>
          <w:rFonts w:ascii="Times New Roman" w:eastAsia="宋体" w:hAnsi="Times New Roman" w:hint="eastAsia"/>
          <w:b/>
          <w:bCs/>
          <w:sz w:val="28"/>
          <w:szCs w:val="28"/>
        </w:rPr>
        <w:t>监测</w:t>
      </w:r>
      <w:bookmarkEnd w:id="195"/>
      <w:bookmarkEnd w:id="196"/>
    </w:p>
    <w:p w14:paraId="755A2082" w14:textId="77777777" w:rsidR="004F3E63" w:rsidRPr="004F3E63" w:rsidRDefault="004F3E63" w:rsidP="0066267E">
      <w:pPr>
        <w:spacing w:line="360" w:lineRule="auto"/>
        <w:outlineLvl w:val="2"/>
        <w:rPr>
          <w:rFonts w:ascii="Times New Roman" w:eastAsia="宋体" w:hAnsi="Times New Roman"/>
          <w:sz w:val="24"/>
          <w:szCs w:val="24"/>
        </w:rPr>
      </w:pPr>
      <w:bookmarkStart w:id="197" w:name="_Toc155864985"/>
      <w:r w:rsidRPr="004F3E63">
        <w:rPr>
          <w:rFonts w:ascii="Times New Roman" w:eastAsia="宋体" w:hAnsi="Times New Roman"/>
          <w:b/>
          <w:bCs/>
          <w:sz w:val="24"/>
          <w:szCs w:val="24"/>
        </w:rPr>
        <w:t>6.2.1</w:t>
      </w:r>
      <w:r w:rsidRPr="004F3E63">
        <w:rPr>
          <w:rFonts w:ascii="Times New Roman" w:eastAsia="宋体" w:hAnsi="Times New Roman"/>
          <w:sz w:val="24"/>
          <w:szCs w:val="24"/>
        </w:rPr>
        <w:t xml:space="preserve"> </w:t>
      </w:r>
      <w:r w:rsidRPr="004F3E63">
        <w:rPr>
          <w:rFonts w:ascii="Times New Roman" w:eastAsia="宋体" w:hAnsi="Times New Roman" w:hint="eastAsia"/>
          <w:sz w:val="24"/>
          <w:szCs w:val="24"/>
        </w:rPr>
        <w:t>参与运行判定的园区应对室内环境、</w:t>
      </w:r>
      <w:proofErr w:type="gramStart"/>
      <w:r w:rsidRPr="004F3E63">
        <w:rPr>
          <w:rFonts w:ascii="Times New Roman" w:eastAsia="宋体" w:hAnsi="Times New Roman" w:hint="eastAsia"/>
          <w:sz w:val="24"/>
          <w:szCs w:val="24"/>
        </w:rPr>
        <w:t>园区非</w:t>
      </w:r>
      <w:proofErr w:type="gramEnd"/>
      <w:r w:rsidRPr="004F3E63">
        <w:rPr>
          <w:rFonts w:ascii="Times New Roman" w:eastAsia="宋体" w:hAnsi="Times New Roman" w:hint="eastAsia"/>
          <w:sz w:val="24"/>
          <w:szCs w:val="24"/>
        </w:rPr>
        <w:t>工艺及工艺能耗、可再生能源进行监测。健康、舒适的室内环境</w:t>
      </w:r>
      <w:proofErr w:type="gramStart"/>
      <w:r w:rsidRPr="004F3E63">
        <w:rPr>
          <w:rFonts w:ascii="Times New Roman" w:eastAsia="宋体" w:hAnsi="Times New Roman" w:hint="eastAsia"/>
          <w:sz w:val="24"/>
          <w:szCs w:val="24"/>
        </w:rPr>
        <w:t>是零碳园区</w:t>
      </w:r>
      <w:proofErr w:type="gramEnd"/>
      <w:r w:rsidRPr="004F3E63">
        <w:rPr>
          <w:rFonts w:ascii="Times New Roman" w:eastAsia="宋体" w:hAnsi="Times New Roman" w:hint="eastAsia"/>
          <w:sz w:val="24"/>
          <w:szCs w:val="24"/>
        </w:rPr>
        <w:t>的基本前提，室内环境参数也是园区碳排放水平的影响因素之一；现阶段难以直接监测碳排放，需根据园区内的能耗监测数据，结合各类能源碳排放因子，确定碳排放量；可再生能源应用会影响碳排放，因此也需要对可再生能源产能量进行监测。</w:t>
      </w:r>
      <w:bookmarkEnd w:id="197"/>
    </w:p>
    <w:p w14:paraId="56A0307F" w14:textId="77777777" w:rsidR="004F3E63" w:rsidRPr="004F3E63" w:rsidRDefault="004F3E63" w:rsidP="0066267E">
      <w:pPr>
        <w:spacing w:line="360" w:lineRule="auto"/>
        <w:outlineLvl w:val="2"/>
        <w:rPr>
          <w:rFonts w:ascii="Times New Roman" w:eastAsia="楷体" w:hAnsi="Times New Roman" w:cs="Times New Roman"/>
          <w:b/>
          <w:szCs w:val="21"/>
        </w:rPr>
      </w:pPr>
      <w:bookmarkStart w:id="198" w:name="_Toc155864986"/>
      <w:r w:rsidRPr="004F3E63">
        <w:rPr>
          <w:rFonts w:ascii="Times New Roman" w:eastAsia="宋体" w:hAnsi="Times New Roman"/>
          <w:b/>
          <w:bCs/>
          <w:sz w:val="24"/>
          <w:szCs w:val="24"/>
        </w:rPr>
        <w:t xml:space="preserve">6.2.2 </w:t>
      </w:r>
      <w:r w:rsidRPr="004F3E63">
        <w:rPr>
          <w:rFonts w:ascii="Times New Roman" w:eastAsia="宋体" w:hAnsi="Times New Roman" w:hint="eastAsia"/>
          <w:sz w:val="24"/>
          <w:szCs w:val="24"/>
        </w:rPr>
        <w:t>园区碳排放管理系统应在分析建筑碳排放管理系统计量和测量内容基础上，对园区内未计量和监测的产能和耗能进行计量和监测，园区和建筑碳排放管理系统对产能和耗能不重复计量和监测。产能包含产热量、冷量和电量；用能量包含用冷量、热量、气量、电量和水量。其他能源包含园区内工业余热、生物质、沼气产能量和用能量。</w:t>
      </w:r>
      <w:bookmarkEnd w:id="198"/>
      <w:r w:rsidRPr="004F3E63">
        <w:rPr>
          <w:rFonts w:ascii="Times New Roman" w:eastAsia="楷体" w:hAnsi="Times New Roman" w:cs="Times New Roman"/>
          <w:bCs/>
          <w:szCs w:val="21"/>
        </w:rPr>
        <w:t xml:space="preserve"> </w:t>
      </w:r>
    </w:p>
    <w:p w14:paraId="493A4BCB" w14:textId="77777777" w:rsidR="004F3E63" w:rsidRPr="004F3E63" w:rsidRDefault="004F3E63" w:rsidP="0066267E">
      <w:pPr>
        <w:spacing w:line="360" w:lineRule="auto"/>
        <w:outlineLvl w:val="2"/>
        <w:rPr>
          <w:rFonts w:ascii="Times New Roman" w:eastAsia="宋体" w:hAnsi="Times New Roman"/>
          <w:sz w:val="24"/>
          <w:szCs w:val="24"/>
        </w:rPr>
      </w:pPr>
      <w:bookmarkStart w:id="199" w:name="_Toc155864987"/>
      <w:r w:rsidRPr="004F3E63">
        <w:rPr>
          <w:rFonts w:ascii="Times New Roman" w:eastAsia="宋体" w:hAnsi="Times New Roman"/>
          <w:b/>
          <w:bCs/>
          <w:sz w:val="24"/>
          <w:szCs w:val="24"/>
        </w:rPr>
        <w:t xml:space="preserve">6.2.3 </w:t>
      </w:r>
      <w:r w:rsidRPr="004F3E63">
        <w:rPr>
          <w:rFonts w:ascii="Times New Roman" w:eastAsia="宋体" w:hAnsi="Times New Roman" w:hint="eastAsia"/>
          <w:sz w:val="24"/>
          <w:szCs w:val="24"/>
        </w:rPr>
        <w:t>园区具有功能完善的能源管理系统，才能实时收集到准确完整的能源信息，并完成多种方式的能源统计和考核。使企业的生产组织者、管理者、使用者及时掌握企业的能源管理水平和用能状况，也便于总结节能经验，挖掘节能潜力，降低能源消耗和生产成本，提高能源利用效率，指导园区提高能源管理水平，实现园区总体节能目标，促进园区经济和环境的可持续发展。同时也可为政府和行业提供真实可靠的能源利用状况。</w:t>
      </w:r>
      <w:bookmarkEnd w:id="199"/>
    </w:p>
    <w:p w14:paraId="5C7A81F6" w14:textId="77777777" w:rsidR="004F3E63" w:rsidRPr="004F3E63" w:rsidRDefault="004F3E63" w:rsidP="004F3E63">
      <w:pPr>
        <w:spacing w:line="360" w:lineRule="auto"/>
        <w:rPr>
          <w:rFonts w:ascii="Times New Roman" w:eastAsia="宋体" w:hAnsi="Times New Roman"/>
          <w:sz w:val="24"/>
          <w:szCs w:val="24"/>
        </w:rPr>
      </w:pPr>
      <w:r w:rsidRPr="004F3E63">
        <w:rPr>
          <w:rFonts w:ascii="Times New Roman" w:eastAsia="宋体" w:hAnsi="Times New Roman"/>
          <w:sz w:val="24"/>
          <w:szCs w:val="24"/>
        </w:rPr>
        <w:br w:type="page"/>
      </w:r>
    </w:p>
    <w:p w14:paraId="62D8A4B0" w14:textId="77777777" w:rsidR="004F3E63" w:rsidRPr="004F3E63" w:rsidRDefault="004F3E63" w:rsidP="004F3E63">
      <w:pPr>
        <w:numPr>
          <w:ilvl w:val="0"/>
          <w:numId w:val="2"/>
        </w:numPr>
        <w:ind w:left="357" w:hanging="357"/>
        <w:jc w:val="center"/>
        <w:outlineLvl w:val="0"/>
        <w:rPr>
          <w:rFonts w:ascii="Times New Roman" w:eastAsia="宋体" w:hAnsi="Times New Roman"/>
          <w:b/>
          <w:bCs/>
          <w:sz w:val="28"/>
          <w:szCs w:val="28"/>
        </w:rPr>
      </w:pPr>
      <w:bookmarkStart w:id="200" w:name="_Toc155864988"/>
      <w:bookmarkStart w:id="201" w:name="_Toc155865981"/>
      <w:r w:rsidRPr="004F3E63">
        <w:rPr>
          <w:rFonts w:ascii="Times New Roman" w:eastAsia="宋体" w:hAnsi="Times New Roman" w:hint="eastAsia"/>
          <w:b/>
          <w:bCs/>
          <w:sz w:val="28"/>
          <w:szCs w:val="28"/>
        </w:rPr>
        <w:lastRenderedPageBreak/>
        <w:t>评价</w:t>
      </w:r>
      <w:bookmarkEnd w:id="200"/>
      <w:bookmarkEnd w:id="201"/>
    </w:p>
    <w:p w14:paraId="2C32EA7A" w14:textId="77777777" w:rsidR="004F3E63" w:rsidRPr="004F3E63" w:rsidRDefault="004F3E63" w:rsidP="004F3E63">
      <w:pPr>
        <w:numPr>
          <w:ilvl w:val="1"/>
          <w:numId w:val="2"/>
        </w:numPr>
        <w:ind w:left="369" w:hanging="369"/>
        <w:jc w:val="center"/>
        <w:outlineLvl w:val="1"/>
        <w:rPr>
          <w:rFonts w:ascii="Times New Roman" w:eastAsia="宋体" w:hAnsi="Times New Roman"/>
          <w:b/>
          <w:bCs/>
          <w:sz w:val="28"/>
          <w:szCs w:val="28"/>
        </w:rPr>
      </w:pPr>
      <w:bookmarkStart w:id="202" w:name="_Toc155864989"/>
      <w:bookmarkStart w:id="203" w:name="_Toc155865982"/>
      <w:r w:rsidRPr="004F3E63">
        <w:rPr>
          <w:rFonts w:ascii="Times New Roman" w:eastAsia="宋体" w:hAnsi="Times New Roman" w:hint="eastAsia"/>
          <w:b/>
          <w:bCs/>
          <w:sz w:val="28"/>
          <w:szCs w:val="28"/>
        </w:rPr>
        <w:t>一般规定</w:t>
      </w:r>
      <w:bookmarkEnd w:id="202"/>
      <w:bookmarkEnd w:id="203"/>
    </w:p>
    <w:p w14:paraId="385A0B6F" w14:textId="77777777" w:rsidR="004F3E63" w:rsidRPr="004F3E63" w:rsidRDefault="004F3E63" w:rsidP="0066267E">
      <w:pPr>
        <w:spacing w:line="360" w:lineRule="auto"/>
        <w:outlineLvl w:val="2"/>
        <w:rPr>
          <w:rFonts w:ascii="Times New Roman" w:eastAsia="宋体" w:hAnsi="Times New Roman"/>
          <w:sz w:val="24"/>
          <w:szCs w:val="24"/>
        </w:rPr>
      </w:pPr>
      <w:bookmarkStart w:id="204" w:name="_Toc155864990"/>
      <w:r w:rsidRPr="004F3E63">
        <w:rPr>
          <w:rFonts w:ascii="Times New Roman" w:eastAsia="宋体" w:hAnsi="Times New Roman" w:hint="eastAsia"/>
          <w:b/>
          <w:bCs/>
          <w:sz w:val="24"/>
          <w:szCs w:val="24"/>
        </w:rPr>
        <w:t>7</w:t>
      </w:r>
      <w:r w:rsidRPr="004F3E63">
        <w:rPr>
          <w:rFonts w:ascii="Times New Roman" w:eastAsia="宋体" w:hAnsi="Times New Roman"/>
          <w:b/>
          <w:bCs/>
          <w:sz w:val="24"/>
          <w:szCs w:val="24"/>
        </w:rPr>
        <w:t xml:space="preserve">.1.1 </w:t>
      </w:r>
      <w:r w:rsidRPr="004F3E63">
        <w:rPr>
          <w:rFonts w:ascii="Times New Roman" w:eastAsia="宋体" w:hAnsi="Times New Roman" w:hint="eastAsia"/>
          <w:sz w:val="24"/>
          <w:szCs w:val="24"/>
        </w:rPr>
        <w:t>为保证园区</w:t>
      </w:r>
      <w:proofErr w:type="gramStart"/>
      <w:r w:rsidRPr="004F3E63">
        <w:rPr>
          <w:rFonts w:ascii="Times New Roman" w:eastAsia="宋体" w:hAnsi="Times New Roman" w:hint="eastAsia"/>
          <w:sz w:val="24"/>
          <w:szCs w:val="24"/>
        </w:rPr>
        <w:t>的降碳水平</w:t>
      </w:r>
      <w:proofErr w:type="gramEnd"/>
      <w:r w:rsidRPr="004F3E63">
        <w:rPr>
          <w:rFonts w:ascii="Times New Roman" w:eastAsia="宋体" w:hAnsi="Times New Roman" w:hint="eastAsia"/>
          <w:sz w:val="24"/>
          <w:szCs w:val="24"/>
        </w:rPr>
        <w:t>，推动其高质量规模化发展，需对设计和运行阶段碳排放进行计算与核查。当设计完成后或满足运行评价条件后，在保证室内环境参数达到要求的前提下，根据</w:t>
      </w:r>
      <w:r w:rsidRPr="004F3E63">
        <w:rPr>
          <w:rFonts w:ascii="Times New Roman" w:eastAsia="宋体" w:hAnsi="Times New Roman"/>
          <w:sz w:val="24"/>
          <w:szCs w:val="24"/>
        </w:rPr>
        <w:t>4.1</w:t>
      </w:r>
      <w:r w:rsidRPr="004F3E63">
        <w:rPr>
          <w:rFonts w:ascii="Times New Roman" w:eastAsia="宋体" w:hAnsi="Times New Roman" w:hint="eastAsia"/>
          <w:sz w:val="24"/>
          <w:szCs w:val="24"/>
        </w:rPr>
        <w:t>节与</w:t>
      </w:r>
      <w:r w:rsidRPr="004F3E63">
        <w:rPr>
          <w:rFonts w:ascii="Times New Roman" w:eastAsia="宋体" w:hAnsi="Times New Roman"/>
          <w:sz w:val="24"/>
          <w:szCs w:val="24"/>
        </w:rPr>
        <w:t>4.2</w:t>
      </w:r>
      <w:r w:rsidRPr="004F3E63">
        <w:rPr>
          <w:rFonts w:ascii="Times New Roman" w:eastAsia="宋体" w:hAnsi="Times New Roman" w:hint="eastAsia"/>
          <w:sz w:val="24"/>
          <w:szCs w:val="24"/>
        </w:rPr>
        <w:t>节的碳排放指标对园区进行低碳、近零碳、</w:t>
      </w:r>
      <w:proofErr w:type="gramStart"/>
      <w:r w:rsidRPr="004F3E63">
        <w:rPr>
          <w:rFonts w:ascii="Times New Roman" w:eastAsia="宋体" w:hAnsi="Times New Roman" w:hint="eastAsia"/>
          <w:sz w:val="24"/>
          <w:szCs w:val="24"/>
        </w:rPr>
        <w:t>零碳园区</w:t>
      </w:r>
      <w:proofErr w:type="gramEnd"/>
      <w:r w:rsidRPr="004F3E63">
        <w:rPr>
          <w:rFonts w:ascii="Times New Roman" w:eastAsia="宋体" w:hAnsi="Times New Roman" w:hint="eastAsia"/>
          <w:sz w:val="24"/>
          <w:szCs w:val="24"/>
        </w:rPr>
        <w:t>的评价。</w:t>
      </w:r>
      <w:bookmarkEnd w:id="204"/>
    </w:p>
    <w:p w14:paraId="421FB626" w14:textId="77777777" w:rsidR="004F3E63" w:rsidRPr="004F3E63" w:rsidRDefault="004F3E63" w:rsidP="0066267E">
      <w:pPr>
        <w:spacing w:line="360" w:lineRule="auto"/>
        <w:outlineLvl w:val="2"/>
        <w:rPr>
          <w:rFonts w:ascii="Times New Roman" w:eastAsia="宋体" w:hAnsi="Times New Roman"/>
          <w:sz w:val="24"/>
          <w:szCs w:val="24"/>
        </w:rPr>
      </w:pPr>
      <w:bookmarkStart w:id="205" w:name="_Toc155864991"/>
      <w:r w:rsidRPr="004F3E63">
        <w:rPr>
          <w:rFonts w:ascii="Times New Roman" w:eastAsia="宋体" w:hAnsi="Times New Roman"/>
          <w:b/>
          <w:bCs/>
          <w:sz w:val="24"/>
          <w:szCs w:val="24"/>
        </w:rPr>
        <w:t>7.1.2</w:t>
      </w:r>
      <w:r w:rsidRPr="004F3E63">
        <w:rPr>
          <w:rFonts w:ascii="Times New Roman" w:eastAsia="宋体" w:hAnsi="Times New Roman"/>
          <w:sz w:val="24"/>
          <w:szCs w:val="24"/>
        </w:rPr>
        <w:t xml:space="preserve"> </w:t>
      </w:r>
      <w:r w:rsidRPr="004F3E63">
        <w:rPr>
          <w:rFonts w:ascii="Times New Roman" w:eastAsia="宋体" w:hAnsi="Times New Roman" w:hint="eastAsia"/>
          <w:sz w:val="24"/>
          <w:szCs w:val="24"/>
        </w:rPr>
        <w:t>本条规定园区</w:t>
      </w:r>
      <w:proofErr w:type="gramStart"/>
      <w:r w:rsidRPr="004F3E63">
        <w:rPr>
          <w:rFonts w:ascii="Times New Roman" w:eastAsia="宋体" w:hAnsi="Times New Roman" w:hint="eastAsia"/>
          <w:sz w:val="24"/>
          <w:szCs w:val="24"/>
        </w:rPr>
        <w:t>进行零碳认证</w:t>
      </w:r>
      <w:proofErr w:type="gramEnd"/>
      <w:r w:rsidRPr="004F3E63">
        <w:rPr>
          <w:rFonts w:ascii="Times New Roman" w:eastAsia="宋体" w:hAnsi="Times New Roman" w:hint="eastAsia"/>
          <w:sz w:val="24"/>
          <w:szCs w:val="24"/>
        </w:rPr>
        <w:t>的程序，园区管理方向认证机构提交认证申请，包括必要的文件和信息，认证机构会对提交的文件和信息进行详细审查；当认证符合要求时，经认证中心评定后，按照申请认证单元</w:t>
      </w:r>
      <w:proofErr w:type="gramStart"/>
      <w:r w:rsidRPr="004F3E63">
        <w:rPr>
          <w:rFonts w:ascii="Times New Roman" w:eastAsia="宋体" w:hAnsi="Times New Roman" w:hint="eastAsia"/>
          <w:sz w:val="24"/>
          <w:szCs w:val="24"/>
        </w:rPr>
        <w:t>颁发零碳园区</w:t>
      </w:r>
      <w:proofErr w:type="gramEnd"/>
      <w:r w:rsidRPr="004F3E63">
        <w:rPr>
          <w:rFonts w:ascii="Times New Roman" w:eastAsia="宋体" w:hAnsi="Times New Roman" w:hint="eastAsia"/>
          <w:sz w:val="24"/>
          <w:szCs w:val="24"/>
        </w:rPr>
        <w:t>认证证书。获证后每两年进行一次监督，认证不合格应在</w:t>
      </w:r>
      <w:r w:rsidRPr="004F3E63">
        <w:rPr>
          <w:rFonts w:ascii="Times New Roman" w:eastAsia="宋体" w:hAnsi="Times New Roman"/>
          <w:sz w:val="24"/>
          <w:szCs w:val="24"/>
        </w:rPr>
        <w:t>3</w:t>
      </w:r>
      <w:r w:rsidRPr="004F3E63">
        <w:rPr>
          <w:rFonts w:ascii="Times New Roman" w:eastAsia="宋体" w:hAnsi="Times New Roman"/>
          <w:sz w:val="24"/>
          <w:szCs w:val="24"/>
        </w:rPr>
        <w:t>个月内完成整改并进行现场检查复试。当整改结果及现场检查复试均合格后颁发认证证书；当整改结果不合格，则终止认证。需经整改后重新申请认证。</w:t>
      </w:r>
      <w:bookmarkEnd w:id="205"/>
    </w:p>
    <w:p w14:paraId="4CC59346" w14:textId="77777777" w:rsidR="004F3E63" w:rsidRPr="004F3E63" w:rsidRDefault="004F3E63" w:rsidP="0066267E">
      <w:pPr>
        <w:spacing w:line="360" w:lineRule="auto"/>
        <w:outlineLvl w:val="2"/>
        <w:rPr>
          <w:rFonts w:ascii="Times New Roman" w:eastAsia="宋体" w:hAnsi="Times New Roman"/>
          <w:sz w:val="24"/>
          <w:szCs w:val="24"/>
        </w:rPr>
      </w:pPr>
      <w:bookmarkStart w:id="206" w:name="_Toc155864992"/>
      <w:r w:rsidRPr="004F3E63">
        <w:rPr>
          <w:rFonts w:ascii="Times New Roman" w:eastAsia="宋体" w:hAnsi="Times New Roman"/>
          <w:b/>
          <w:bCs/>
          <w:sz w:val="24"/>
          <w:szCs w:val="24"/>
        </w:rPr>
        <w:t>7.1.3</w:t>
      </w:r>
      <w:r w:rsidRPr="004F3E63">
        <w:rPr>
          <w:rFonts w:ascii="Times New Roman" w:eastAsia="宋体" w:hAnsi="Times New Roman"/>
          <w:sz w:val="24"/>
          <w:szCs w:val="24"/>
        </w:rPr>
        <w:t xml:space="preserve"> </w:t>
      </w:r>
      <w:r w:rsidRPr="004F3E63">
        <w:rPr>
          <w:rFonts w:ascii="Times New Roman" w:eastAsia="宋体" w:hAnsi="Times New Roman" w:hint="eastAsia"/>
          <w:sz w:val="24"/>
          <w:szCs w:val="24"/>
        </w:rPr>
        <w:t>运行评价流程需进行现场检查，现场检查应包括查看园区建筑系统、园区工业工艺系统、园区交通系统、园区水资源利用系统、园区市政照明系统、园区废弃物系统、可再生能源系统等现场是否与施工文件相一致，其余与设计评价流程一致。</w:t>
      </w:r>
      <w:bookmarkEnd w:id="206"/>
    </w:p>
    <w:p w14:paraId="39DB7D7B" w14:textId="77777777" w:rsidR="004F3E63" w:rsidRPr="004F3E63" w:rsidRDefault="004F3E63" w:rsidP="004F3E63">
      <w:pPr>
        <w:numPr>
          <w:ilvl w:val="1"/>
          <w:numId w:val="2"/>
        </w:numPr>
        <w:ind w:left="369" w:hanging="369"/>
        <w:jc w:val="center"/>
        <w:outlineLvl w:val="1"/>
        <w:rPr>
          <w:rFonts w:ascii="Times New Roman" w:eastAsia="宋体" w:hAnsi="Times New Roman"/>
          <w:b/>
          <w:bCs/>
          <w:sz w:val="28"/>
          <w:szCs w:val="28"/>
        </w:rPr>
      </w:pPr>
      <w:bookmarkStart w:id="207" w:name="_Toc155864993"/>
      <w:bookmarkStart w:id="208" w:name="_Toc155865983"/>
      <w:r w:rsidRPr="004F3E63">
        <w:rPr>
          <w:rFonts w:ascii="Times New Roman" w:eastAsia="宋体" w:hAnsi="Times New Roman" w:hint="eastAsia"/>
          <w:b/>
          <w:bCs/>
          <w:sz w:val="28"/>
          <w:szCs w:val="28"/>
        </w:rPr>
        <w:t>设计评价</w:t>
      </w:r>
      <w:bookmarkEnd w:id="207"/>
      <w:bookmarkEnd w:id="208"/>
    </w:p>
    <w:p w14:paraId="572523D5" w14:textId="77777777" w:rsidR="004F3E63" w:rsidRPr="004F3E63" w:rsidRDefault="004F3E63" w:rsidP="0066267E">
      <w:pPr>
        <w:spacing w:line="360" w:lineRule="auto"/>
        <w:outlineLvl w:val="2"/>
        <w:rPr>
          <w:rFonts w:ascii="Times New Roman" w:eastAsia="宋体" w:hAnsi="Times New Roman"/>
          <w:sz w:val="24"/>
          <w:szCs w:val="24"/>
        </w:rPr>
      </w:pPr>
      <w:bookmarkStart w:id="209" w:name="_Toc155864994"/>
      <w:r w:rsidRPr="004F3E63">
        <w:rPr>
          <w:rFonts w:ascii="Times New Roman" w:eastAsia="宋体" w:hAnsi="Times New Roman"/>
          <w:b/>
          <w:bCs/>
          <w:sz w:val="24"/>
          <w:szCs w:val="24"/>
        </w:rPr>
        <w:t xml:space="preserve">7.2.1 </w:t>
      </w:r>
      <w:r w:rsidRPr="004F3E63">
        <w:rPr>
          <w:rFonts w:ascii="Times New Roman" w:eastAsia="宋体" w:hAnsi="Times New Roman" w:hint="eastAsia"/>
          <w:sz w:val="24"/>
          <w:szCs w:val="24"/>
        </w:rPr>
        <w:t>完整的基础设计资料是开展园区碳排放量判定的基础，本条主要规定了六方面的文件，包含申报材料、园区设计</w:t>
      </w:r>
      <w:proofErr w:type="gramStart"/>
      <w:r w:rsidRPr="004F3E63">
        <w:rPr>
          <w:rFonts w:ascii="Times New Roman" w:eastAsia="宋体" w:hAnsi="Times New Roman" w:hint="eastAsia"/>
          <w:sz w:val="24"/>
          <w:szCs w:val="24"/>
        </w:rPr>
        <w:t>文件及碳排放</w:t>
      </w:r>
      <w:proofErr w:type="gramEnd"/>
      <w:r w:rsidRPr="004F3E63">
        <w:rPr>
          <w:rFonts w:ascii="Times New Roman" w:eastAsia="宋体" w:hAnsi="Times New Roman" w:hint="eastAsia"/>
          <w:sz w:val="24"/>
          <w:szCs w:val="24"/>
        </w:rPr>
        <w:t>计算报告等，以上列出的文件是园区设计评价所需的基本材料，旨在提供充分的信息，从多个维</w:t>
      </w:r>
      <w:proofErr w:type="gramStart"/>
      <w:r w:rsidRPr="004F3E63">
        <w:rPr>
          <w:rFonts w:ascii="Times New Roman" w:eastAsia="宋体" w:hAnsi="Times New Roman" w:hint="eastAsia"/>
          <w:sz w:val="24"/>
          <w:szCs w:val="24"/>
        </w:rPr>
        <w:t>度全面</w:t>
      </w:r>
      <w:proofErr w:type="gramEnd"/>
      <w:r w:rsidRPr="004F3E63">
        <w:rPr>
          <w:rFonts w:ascii="Times New Roman" w:eastAsia="宋体" w:hAnsi="Times New Roman" w:hint="eastAsia"/>
          <w:sz w:val="24"/>
          <w:szCs w:val="24"/>
        </w:rPr>
        <w:t>反映项目的低碳设计理念与技术措施，以便评价机构对园区的性能进行评估和验证，确保评价过程的准确性和可靠性。</w:t>
      </w:r>
      <w:bookmarkEnd w:id="209"/>
    </w:p>
    <w:p w14:paraId="1425FB8D" w14:textId="77777777" w:rsidR="004F3E63" w:rsidRPr="004F3E63" w:rsidRDefault="004F3E63" w:rsidP="0066267E">
      <w:pPr>
        <w:spacing w:line="360" w:lineRule="auto"/>
        <w:outlineLvl w:val="2"/>
        <w:rPr>
          <w:rFonts w:ascii="Times New Roman" w:eastAsia="楷体" w:hAnsi="Times New Roman" w:cs="Times New Roman"/>
          <w:color w:val="111111"/>
          <w:szCs w:val="21"/>
        </w:rPr>
      </w:pPr>
      <w:bookmarkStart w:id="210" w:name="_Toc155864995"/>
      <w:r w:rsidRPr="004F3E63">
        <w:rPr>
          <w:rFonts w:ascii="Times New Roman" w:eastAsia="宋体" w:hAnsi="Times New Roman"/>
          <w:b/>
          <w:bCs/>
          <w:sz w:val="24"/>
          <w:szCs w:val="24"/>
        </w:rPr>
        <w:t xml:space="preserve">7.2.2 </w:t>
      </w:r>
      <w:r w:rsidRPr="004F3E63">
        <w:rPr>
          <w:rFonts w:ascii="Times New Roman" w:eastAsia="宋体" w:hAnsi="Times New Roman" w:hint="eastAsia"/>
          <w:sz w:val="24"/>
          <w:szCs w:val="24"/>
        </w:rPr>
        <w:t>本</w:t>
      </w:r>
      <w:proofErr w:type="gramStart"/>
      <w:r w:rsidRPr="004F3E63">
        <w:rPr>
          <w:rFonts w:ascii="Times New Roman" w:eastAsia="宋体" w:hAnsi="Times New Roman" w:hint="eastAsia"/>
          <w:sz w:val="24"/>
          <w:szCs w:val="24"/>
        </w:rPr>
        <w:t>标准第</w:t>
      </w:r>
      <w:proofErr w:type="gramEnd"/>
      <w:r w:rsidRPr="004F3E63">
        <w:rPr>
          <w:rFonts w:ascii="Times New Roman" w:eastAsia="宋体" w:hAnsi="Times New Roman"/>
          <w:sz w:val="24"/>
          <w:szCs w:val="24"/>
        </w:rPr>
        <w:t xml:space="preserve"> 4 </w:t>
      </w:r>
      <w:r w:rsidRPr="004F3E63">
        <w:rPr>
          <w:rFonts w:ascii="Times New Roman" w:eastAsia="宋体" w:hAnsi="Times New Roman"/>
          <w:sz w:val="24"/>
          <w:szCs w:val="24"/>
        </w:rPr>
        <w:t>章分别给出了低碳、近零碳、</w:t>
      </w:r>
      <w:proofErr w:type="gramStart"/>
      <w:r w:rsidRPr="004F3E63">
        <w:rPr>
          <w:rFonts w:ascii="Times New Roman" w:eastAsia="宋体" w:hAnsi="Times New Roman"/>
          <w:sz w:val="24"/>
          <w:szCs w:val="24"/>
        </w:rPr>
        <w:t>零碳园区</w:t>
      </w:r>
      <w:proofErr w:type="gramEnd"/>
      <w:r w:rsidRPr="004F3E63">
        <w:rPr>
          <w:rFonts w:ascii="Times New Roman" w:eastAsia="宋体" w:hAnsi="Times New Roman"/>
          <w:sz w:val="24"/>
          <w:szCs w:val="24"/>
        </w:rPr>
        <w:t>的技术指标，根据技术指标要求进行判定</w:t>
      </w:r>
      <w:r w:rsidRPr="004F3E63">
        <w:rPr>
          <w:rFonts w:ascii="Times New Roman" w:eastAsia="宋体" w:hAnsi="Times New Roman" w:hint="eastAsia"/>
          <w:sz w:val="24"/>
          <w:szCs w:val="24"/>
        </w:rPr>
        <w:t>，当满足指标时，颁发低碳、近</w:t>
      </w:r>
      <w:proofErr w:type="gramStart"/>
      <w:r w:rsidRPr="004F3E63">
        <w:rPr>
          <w:rFonts w:ascii="Times New Roman" w:eastAsia="宋体" w:hAnsi="Times New Roman" w:hint="eastAsia"/>
          <w:sz w:val="24"/>
          <w:szCs w:val="24"/>
        </w:rPr>
        <w:t>零碳或零碳</w:t>
      </w:r>
      <w:proofErr w:type="gramEnd"/>
      <w:r w:rsidRPr="004F3E63">
        <w:rPr>
          <w:rFonts w:ascii="Times New Roman" w:eastAsia="宋体" w:hAnsi="Times New Roman" w:hint="eastAsia"/>
          <w:sz w:val="24"/>
          <w:szCs w:val="24"/>
        </w:rPr>
        <w:t>园区设计评价证书。</w:t>
      </w:r>
      <w:bookmarkEnd w:id="210"/>
    </w:p>
    <w:p w14:paraId="10301B61" w14:textId="77777777" w:rsidR="004F3E63" w:rsidRPr="004F3E63" w:rsidRDefault="004F3E63" w:rsidP="004F3E63">
      <w:pPr>
        <w:spacing w:line="360" w:lineRule="auto"/>
        <w:rPr>
          <w:rFonts w:ascii="Times New Roman" w:eastAsia="宋体" w:hAnsi="Times New Roman"/>
          <w:sz w:val="24"/>
          <w:szCs w:val="24"/>
        </w:rPr>
      </w:pPr>
    </w:p>
    <w:p w14:paraId="209712D6" w14:textId="77777777" w:rsidR="004F3E63" w:rsidRPr="004F3E63" w:rsidRDefault="004F3E63" w:rsidP="004F3E63">
      <w:pPr>
        <w:numPr>
          <w:ilvl w:val="1"/>
          <w:numId w:val="2"/>
        </w:numPr>
        <w:ind w:left="369" w:hanging="369"/>
        <w:jc w:val="center"/>
        <w:outlineLvl w:val="1"/>
        <w:rPr>
          <w:rFonts w:ascii="Times New Roman" w:eastAsia="宋体" w:hAnsi="Times New Roman"/>
          <w:b/>
          <w:bCs/>
          <w:sz w:val="28"/>
          <w:szCs w:val="28"/>
        </w:rPr>
      </w:pPr>
      <w:bookmarkStart w:id="211" w:name="_Toc155864996"/>
      <w:bookmarkStart w:id="212" w:name="_Toc155865984"/>
      <w:r w:rsidRPr="004F3E63">
        <w:rPr>
          <w:rFonts w:ascii="Times New Roman" w:eastAsia="宋体" w:hAnsi="Times New Roman" w:hint="eastAsia"/>
          <w:b/>
          <w:bCs/>
          <w:sz w:val="28"/>
          <w:szCs w:val="28"/>
        </w:rPr>
        <w:t>运行评价</w:t>
      </w:r>
      <w:bookmarkEnd w:id="211"/>
      <w:bookmarkEnd w:id="212"/>
    </w:p>
    <w:p w14:paraId="2CBD262C" w14:textId="77777777" w:rsidR="004F3E63" w:rsidRPr="004F3E63" w:rsidRDefault="004F3E63" w:rsidP="004F3E63">
      <w:pPr>
        <w:spacing w:line="360" w:lineRule="auto"/>
        <w:outlineLvl w:val="2"/>
        <w:rPr>
          <w:rFonts w:ascii="Times New Roman" w:eastAsia="宋体" w:hAnsi="Times New Roman"/>
          <w:sz w:val="24"/>
          <w:szCs w:val="24"/>
        </w:rPr>
      </w:pPr>
      <w:bookmarkStart w:id="213" w:name="_Toc155864997"/>
      <w:r w:rsidRPr="004F3E63">
        <w:rPr>
          <w:rFonts w:ascii="Times New Roman" w:eastAsia="宋体" w:hAnsi="Times New Roman"/>
          <w:b/>
          <w:bCs/>
          <w:sz w:val="24"/>
          <w:szCs w:val="24"/>
        </w:rPr>
        <w:t>7.3.1</w:t>
      </w:r>
      <w:r w:rsidRPr="004F3E63">
        <w:rPr>
          <w:rFonts w:ascii="Times New Roman" w:eastAsia="宋体" w:hAnsi="Times New Roman"/>
          <w:sz w:val="24"/>
          <w:szCs w:val="24"/>
        </w:rPr>
        <w:t xml:space="preserve"> </w:t>
      </w:r>
      <w:r w:rsidRPr="004F3E63">
        <w:rPr>
          <w:rFonts w:ascii="Times New Roman" w:eastAsia="宋体" w:hAnsi="Times New Roman" w:hint="eastAsia"/>
          <w:sz w:val="24"/>
          <w:szCs w:val="24"/>
        </w:rPr>
        <w:t>园区运行评价应在竣工验收后，结合设计判定进行施工判定，保证专业</w:t>
      </w:r>
      <w:proofErr w:type="gramStart"/>
      <w:r w:rsidRPr="004F3E63">
        <w:rPr>
          <w:rFonts w:ascii="Times New Roman" w:eastAsia="宋体" w:hAnsi="Times New Roman" w:hint="eastAsia"/>
          <w:sz w:val="24"/>
          <w:szCs w:val="24"/>
        </w:rPr>
        <w:t>施工按</w:t>
      </w:r>
      <w:proofErr w:type="gramEnd"/>
      <w:r w:rsidRPr="004F3E63">
        <w:rPr>
          <w:rFonts w:ascii="Times New Roman" w:eastAsia="宋体" w:hAnsi="Times New Roman" w:hint="eastAsia"/>
          <w:sz w:val="24"/>
          <w:szCs w:val="24"/>
        </w:rPr>
        <w:t>设计进行，在设计文件的基础上提供主要竣工图、监测数据、</w:t>
      </w:r>
      <w:proofErr w:type="gramStart"/>
      <w:r w:rsidRPr="004F3E63">
        <w:rPr>
          <w:rFonts w:ascii="Times New Roman" w:eastAsia="宋体" w:hAnsi="Times New Roman" w:hint="eastAsia"/>
          <w:sz w:val="24"/>
          <w:szCs w:val="24"/>
        </w:rPr>
        <w:t>第三方碳盘查</w:t>
      </w:r>
      <w:proofErr w:type="gramEnd"/>
      <w:r w:rsidRPr="004F3E63">
        <w:rPr>
          <w:rFonts w:ascii="Times New Roman" w:eastAsia="宋体" w:hAnsi="Times New Roman" w:hint="eastAsia"/>
          <w:sz w:val="24"/>
          <w:szCs w:val="24"/>
        </w:rPr>
        <w:lastRenderedPageBreak/>
        <w:t>文件及低碳运</w:t>
      </w:r>
      <w:proofErr w:type="gramStart"/>
      <w:r w:rsidRPr="004F3E63">
        <w:rPr>
          <w:rFonts w:ascii="Times New Roman" w:eastAsia="宋体" w:hAnsi="Times New Roman" w:hint="eastAsia"/>
          <w:sz w:val="24"/>
          <w:szCs w:val="24"/>
        </w:rPr>
        <w:t>维管理</w:t>
      </w:r>
      <w:proofErr w:type="gramEnd"/>
      <w:r w:rsidRPr="004F3E63">
        <w:rPr>
          <w:rFonts w:ascii="Times New Roman" w:eastAsia="宋体" w:hAnsi="Times New Roman" w:hint="eastAsia"/>
          <w:sz w:val="24"/>
          <w:szCs w:val="24"/>
        </w:rPr>
        <w:t>制度，以验证园区低碳运行效果。</w:t>
      </w:r>
      <w:bookmarkEnd w:id="213"/>
      <w:r w:rsidRPr="004F3E63">
        <w:rPr>
          <w:rFonts w:ascii="Times New Roman" w:eastAsia="宋体" w:hAnsi="Times New Roman" w:hint="eastAsia"/>
          <w:sz w:val="24"/>
          <w:szCs w:val="24"/>
        </w:rPr>
        <w:t xml:space="preserve"> </w:t>
      </w:r>
    </w:p>
    <w:p w14:paraId="412105AF" w14:textId="313C61E7" w:rsidR="004F3E63" w:rsidRPr="004F3E63" w:rsidRDefault="004F3E63" w:rsidP="004F3E63">
      <w:pPr>
        <w:spacing w:line="360" w:lineRule="auto"/>
        <w:outlineLvl w:val="2"/>
        <w:rPr>
          <w:rFonts w:ascii="Times New Roman" w:eastAsia="楷体" w:hAnsi="Times New Roman" w:cs="Times New Roman"/>
          <w:b/>
          <w:color w:val="111111"/>
          <w:szCs w:val="21"/>
        </w:rPr>
      </w:pPr>
      <w:bookmarkStart w:id="214" w:name="_Toc155864998"/>
      <w:r w:rsidRPr="004F3E63">
        <w:rPr>
          <w:rFonts w:ascii="Times New Roman" w:eastAsia="宋体" w:hAnsi="Times New Roman"/>
          <w:b/>
          <w:bCs/>
          <w:sz w:val="24"/>
          <w:szCs w:val="24"/>
        </w:rPr>
        <w:t>7.3.2</w:t>
      </w:r>
      <w:r w:rsidRPr="004F3E63">
        <w:rPr>
          <w:rFonts w:ascii="Times New Roman" w:eastAsia="宋体" w:hAnsi="Times New Roman" w:hint="eastAsia"/>
          <w:sz w:val="24"/>
          <w:szCs w:val="24"/>
        </w:rPr>
        <w:t xml:space="preserve"> </w:t>
      </w:r>
      <w:r w:rsidRPr="004F3E63">
        <w:rPr>
          <w:rFonts w:ascii="Times New Roman" w:eastAsia="宋体" w:hAnsi="Times New Roman" w:hint="eastAsia"/>
          <w:sz w:val="24"/>
          <w:szCs w:val="24"/>
        </w:rPr>
        <w:t>本</w:t>
      </w:r>
      <w:proofErr w:type="gramStart"/>
      <w:r w:rsidRPr="004F3E63">
        <w:rPr>
          <w:rFonts w:ascii="Times New Roman" w:eastAsia="宋体" w:hAnsi="Times New Roman" w:hint="eastAsia"/>
          <w:sz w:val="24"/>
          <w:szCs w:val="24"/>
        </w:rPr>
        <w:t>标准第</w:t>
      </w:r>
      <w:proofErr w:type="gramEnd"/>
      <w:r w:rsidRPr="004F3E63">
        <w:rPr>
          <w:rFonts w:ascii="Times New Roman" w:eastAsia="宋体" w:hAnsi="Times New Roman"/>
          <w:sz w:val="24"/>
          <w:szCs w:val="24"/>
        </w:rPr>
        <w:t xml:space="preserve"> 4 </w:t>
      </w:r>
      <w:r w:rsidRPr="004F3E63">
        <w:rPr>
          <w:rFonts w:ascii="Times New Roman" w:eastAsia="宋体" w:hAnsi="Times New Roman"/>
          <w:sz w:val="24"/>
          <w:szCs w:val="24"/>
        </w:rPr>
        <w:t>章分别给出了低碳、近零碳、</w:t>
      </w:r>
      <w:proofErr w:type="gramStart"/>
      <w:r w:rsidRPr="004F3E63">
        <w:rPr>
          <w:rFonts w:ascii="Times New Roman" w:eastAsia="宋体" w:hAnsi="Times New Roman"/>
          <w:sz w:val="24"/>
          <w:szCs w:val="24"/>
        </w:rPr>
        <w:t>零碳园区</w:t>
      </w:r>
      <w:proofErr w:type="gramEnd"/>
      <w:r w:rsidRPr="004F3E63">
        <w:rPr>
          <w:rFonts w:ascii="Times New Roman" w:eastAsia="宋体" w:hAnsi="Times New Roman"/>
          <w:sz w:val="24"/>
          <w:szCs w:val="24"/>
        </w:rPr>
        <w:t>的技术指标，根据技术指标要求进行判定，当满足指标</w:t>
      </w:r>
      <w:r w:rsidRPr="004F3E63">
        <w:rPr>
          <w:rFonts w:ascii="Times New Roman" w:eastAsia="宋体" w:hAnsi="Times New Roman" w:hint="eastAsia"/>
          <w:sz w:val="24"/>
          <w:szCs w:val="24"/>
        </w:rPr>
        <w:t>并且完成运行阶段评估要求</w:t>
      </w:r>
      <w:r w:rsidRPr="004F3E63">
        <w:rPr>
          <w:rFonts w:ascii="Times New Roman" w:eastAsia="宋体" w:hAnsi="Times New Roman"/>
          <w:sz w:val="24"/>
          <w:szCs w:val="24"/>
        </w:rPr>
        <w:t>时，颁发低碳、近</w:t>
      </w:r>
      <w:proofErr w:type="gramStart"/>
      <w:r w:rsidRPr="004F3E63">
        <w:rPr>
          <w:rFonts w:ascii="Times New Roman" w:eastAsia="宋体" w:hAnsi="Times New Roman"/>
          <w:sz w:val="24"/>
          <w:szCs w:val="24"/>
        </w:rPr>
        <w:t>零碳或零碳</w:t>
      </w:r>
      <w:proofErr w:type="gramEnd"/>
      <w:r w:rsidRPr="004F3E63">
        <w:rPr>
          <w:rFonts w:ascii="Times New Roman" w:eastAsia="宋体" w:hAnsi="Times New Roman"/>
          <w:sz w:val="24"/>
          <w:szCs w:val="24"/>
        </w:rPr>
        <w:t>园区</w:t>
      </w:r>
      <w:r w:rsidRPr="004F3E63">
        <w:rPr>
          <w:rFonts w:ascii="Times New Roman" w:eastAsia="宋体" w:hAnsi="Times New Roman" w:hint="eastAsia"/>
          <w:sz w:val="24"/>
          <w:szCs w:val="24"/>
        </w:rPr>
        <w:t>运行</w:t>
      </w:r>
      <w:r w:rsidRPr="004F3E63">
        <w:rPr>
          <w:rFonts w:ascii="Times New Roman" w:eastAsia="宋体" w:hAnsi="Times New Roman"/>
          <w:sz w:val="24"/>
          <w:szCs w:val="24"/>
        </w:rPr>
        <w:t>评价证书。</w:t>
      </w:r>
      <w:bookmarkEnd w:id="214"/>
    </w:p>
    <w:p w14:paraId="7F757E47" w14:textId="77777777" w:rsidR="004F3E63" w:rsidRDefault="004F3E63">
      <w:pPr>
        <w:adjustRightInd w:val="0"/>
        <w:snapToGrid w:val="0"/>
        <w:spacing w:line="360" w:lineRule="auto"/>
        <w:jc w:val="left"/>
        <w:rPr>
          <w:rFonts w:ascii="Times New Roman" w:eastAsia="宋体" w:hAnsi="Times New Roman" w:cs="Times New Roman"/>
          <w:bCs/>
          <w:sz w:val="24"/>
          <w:szCs w:val="24"/>
        </w:rPr>
        <w:sectPr w:rsidR="004F3E63" w:rsidSect="00EA24B3">
          <w:pgSz w:w="11906" w:h="16838"/>
          <w:pgMar w:top="1440" w:right="1800" w:bottom="1440" w:left="1800" w:header="851" w:footer="992" w:gutter="0"/>
          <w:cols w:space="425"/>
          <w:docGrid w:type="lines" w:linePitch="312"/>
        </w:sectPr>
      </w:pPr>
    </w:p>
    <w:p w14:paraId="597A6B7E" w14:textId="77777777" w:rsidR="004F3E63" w:rsidRDefault="004F3E63" w:rsidP="004F3E63">
      <w:pPr>
        <w:jc w:val="center"/>
        <w:outlineLvl w:val="0"/>
        <w:rPr>
          <w:rFonts w:ascii="Times New Roman" w:eastAsia="宋体" w:hAnsi="Times New Roman"/>
          <w:b/>
          <w:bCs/>
          <w:sz w:val="28"/>
          <w:szCs w:val="28"/>
        </w:rPr>
      </w:pPr>
      <w:bookmarkStart w:id="215" w:name="_Toc155864999"/>
      <w:bookmarkStart w:id="216" w:name="_Toc155865985"/>
      <w:r>
        <w:rPr>
          <w:rFonts w:ascii="Times New Roman" w:eastAsia="宋体" w:hAnsi="Times New Roman" w:hint="eastAsia"/>
          <w:b/>
          <w:bCs/>
          <w:sz w:val="28"/>
          <w:szCs w:val="28"/>
        </w:rPr>
        <w:lastRenderedPageBreak/>
        <w:t>附录</w:t>
      </w:r>
      <w:r>
        <w:rPr>
          <w:rFonts w:ascii="Times New Roman" w:eastAsia="宋体" w:hAnsi="Times New Roman" w:hint="eastAsia"/>
          <w:b/>
          <w:bCs/>
          <w:sz w:val="28"/>
          <w:szCs w:val="28"/>
        </w:rPr>
        <w:t xml:space="preserve">A </w:t>
      </w:r>
      <w:r>
        <w:rPr>
          <w:rFonts w:ascii="Times New Roman" w:eastAsia="宋体" w:hAnsi="Times New Roman" w:hint="eastAsia"/>
          <w:b/>
          <w:bCs/>
          <w:sz w:val="28"/>
          <w:szCs w:val="28"/>
        </w:rPr>
        <w:t>计算方法</w:t>
      </w:r>
      <w:bookmarkEnd w:id="215"/>
      <w:bookmarkEnd w:id="216"/>
    </w:p>
    <w:p w14:paraId="0FA0F175" w14:textId="77777777" w:rsidR="0066267E" w:rsidRPr="0066267E" w:rsidRDefault="0066267E" w:rsidP="0066267E">
      <w:pPr>
        <w:spacing w:line="360" w:lineRule="auto"/>
        <w:ind w:firstLineChars="200" w:firstLine="480"/>
        <w:rPr>
          <w:rFonts w:ascii="Times New Roman" w:eastAsia="宋体" w:hAnsi="Times New Roman"/>
          <w:sz w:val="24"/>
          <w:szCs w:val="24"/>
        </w:rPr>
      </w:pPr>
      <w:r w:rsidRPr="0066267E">
        <w:rPr>
          <w:rFonts w:ascii="Times New Roman" w:eastAsia="宋体" w:hAnsi="Times New Roman" w:hint="eastAsia"/>
          <w:sz w:val="24"/>
          <w:szCs w:val="24"/>
        </w:rPr>
        <w:t>基准园区碳排放对确定园区</w:t>
      </w:r>
      <w:proofErr w:type="gramStart"/>
      <w:r w:rsidRPr="0066267E">
        <w:rPr>
          <w:rFonts w:ascii="Times New Roman" w:eastAsia="宋体" w:hAnsi="Times New Roman" w:hint="eastAsia"/>
          <w:sz w:val="24"/>
          <w:szCs w:val="24"/>
        </w:rPr>
        <w:t>降碳率有着</w:t>
      </w:r>
      <w:proofErr w:type="gramEnd"/>
      <w:r w:rsidRPr="0066267E">
        <w:rPr>
          <w:rFonts w:ascii="Times New Roman" w:eastAsia="宋体" w:hAnsi="Times New Roman" w:hint="eastAsia"/>
          <w:sz w:val="24"/>
          <w:szCs w:val="24"/>
        </w:rPr>
        <w:t>重要影响，统一的计算基准可确保各个园区在基准</w:t>
      </w:r>
      <w:proofErr w:type="gramStart"/>
      <w:r w:rsidRPr="0066267E">
        <w:rPr>
          <w:rFonts w:ascii="Times New Roman" w:eastAsia="宋体" w:hAnsi="Times New Roman" w:hint="eastAsia"/>
          <w:sz w:val="24"/>
          <w:szCs w:val="24"/>
        </w:rPr>
        <w:t>情境下碳排放</w:t>
      </w:r>
      <w:proofErr w:type="gramEnd"/>
      <w:r w:rsidRPr="0066267E">
        <w:rPr>
          <w:rFonts w:ascii="Times New Roman" w:eastAsia="宋体" w:hAnsi="Times New Roman" w:hint="eastAsia"/>
          <w:sz w:val="24"/>
          <w:szCs w:val="24"/>
        </w:rPr>
        <w:t>水平保持一致，因此，基准园区碳排放影响因素取值至关重要。由于园区碳排放影响因素复杂多样，本标准通过多种途径，确定基准园区中各部分碳排放影响因素的基准取值。</w:t>
      </w:r>
    </w:p>
    <w:p w14:paraId="2C5BD50B" w14:textId="77777777" w:rsidR="0066267E" w:rsidRPr="0066267E" w:rsidRDefault="0066267E" w:rsidP="0066267E">
      <w:pPr>
        <w:spacing w:line="360" w:lineRule="auto"/>
        <w:ind w:firstLineChars="200" w:firstLine="480"/>
        <w:rPr>
          <w:rFonts w:ascii="Times New Roman" w:eastAsia="宋体" w:hAnsi="Times New Roman"/>
          <w:sz w:val="24"/>
          <w:szCs w:val="24"/>
        </w:rPr>
      </w:pPr>
      <w:r w:rsidRPr="0066267E">
        <w:rPr>
          <w:rFonts w:ascii="Times New Roman" w:eastAsia="宋体" w:hAnsi="Times New Roman" w:hint="eastAsia"/>
          <w:sz w:val="24"/>
          <w:szCs w:val="24"/>
        </w:rPr>
        <w:t>在电力排放因子方面，基于全国技术难度一致性、标准执行周期公平性、低碳方案引导性、认知一致性原则，标准使用周期内的建筑与园区碳排放计算时，设计阶段计算低碳、近</w:t>
      </w:r>
      <w:proofErr w:type="gramStart"/>
      <w:r w:rsidRPr="0066267E">
        <w:rPr>
          <w:rFonts w:ascii="Times New Roman" w:eastAsia="宋体" w:hAnsi="Times New Roman" w:hint="eastAsia"/>
          <w:sz w:val="24"/>
          <w:szCs w:val="24"/>
        </w:rPr>
        <w:t>零碳园区人均</w:t>
      </w:r>
      <w:proofErr w:type="gramEnd"/>
      <w:r w:rsidRPr="0066267E">
        <w:rPr>
          <w:rFonts w:ascii="Times New Roman" w:eastAsia="宋体" w:hAnsi="Times New Roman" w:hint="eastAsia"/>
          <w:sz w:val="24"/>
          <w:szCs w:val="24"/>
        </w:rPr>
        <w:t>碳排放</w:t>
      </w:r>
      <w:proofErr w:type="gramStart"/>
      <w:r w:rsidRPr="0066267E">
        <w:rPr>
          <w:rFonts w:ascii="Times New Roman" w:eastAsia="宋体" w:hAnsi="Times New Roman" w:hint="eastAsia"/>
          <w:sz w:val="24"/>
          <w:szCs w:val="24"/>
        </w:rPr>
        <w:t>及降碳率</w:t>
      </w:r>
      <w:proofErr w:type="gramEnd"/>
      <w:r w:rsidRPr="0066267E">
        <w:rPr>
          <w:rFonts w:ascii="Times New Roman" w:eastAsia="宋体" w:hAnsi="Times New Roman" w:hint="eastAsia"/>
          <w:sz w:val="24"/>
          <w:szCs w:val="24"/>
        </w:rPr>
        <w:t>时，电力排放因子取值为</w:t>
      </w:r>
      <w:r w:rsidRPr="0066267E">
        <w:rPr>
          <w:rFonts w:ascii="Times New Roman" w:eastAsia="宋体" w:hAnsi="Times New Roman"/>
          <w:sz w:val="24"/>
          <w:szCs w:val="24"/>
        </w:rPr>
        <w:t>0.5kg CO</w:t>
      </w:r>
      <w:r w:rsidRPr="0066267E">
        <w:rPr>
          <w:rFonts w:ascii="Times New Roman" w:eastAsia="宋体" w:hAnsi="Times New Roman"/>
          <w:sz w:val="24"/>
          <w:szCs w:val="24"/>
          <w:vertAlign w:val="subscript"/>
        </w:rPr>
        <w:t>2</w:t>
      </w:r>
      <w:r w:rsidRPr="0066267E">
        <w:rPr>
          <w:rFonts w:ascii="Times New Roman" w:eastAsia="宋体" w:hAnsi="Times New Roman"/>
          <w:sz w:val="24"/>
          <w:szCs w:val="24"/>
        </w:rPr>
        <w:t>/kWh</w:t>
      </w:r>
      <w:r w:rsidRPr="0066267E">
        <w:rPr>
          <w:rFonts w:ascii="Times New Roman" w:eastAsia="宋体" w:hAnsi="Times New Roman"/>
          <w:sz w:val="24"/>
          <w:szCs w:val="24"/>
        </w:rPr>
        <w:t>。</w:t>
      </w:r>
    </w:p>
    <w:p w14:paraId="5A08E208" w14:textId="77777777" w:rsidR="0066267E" w:rsidRPr="0066267E" w:rsidRDefault="0066267E" w:rsidP="0066267E">
      <w:pPr>
        <w:spacing w:line="360" w:lineRule="auto"/>
        <w:ind w:firstLineChars="200" w:firstLine="480"/>
        <w:rPr>
          <w:rFonts w:ascii="Times New Roman" w:eastAsia="宋体" w:hAnsi="Times New Roman"/>
          <w:sz w:val="24"/>
          <w:szCs w:val="24"/>
        </w:rPr>
      </w:pPr>
      <w:r w:rsidRPr="0066267E">
        <w:rPr>
          <w:rFonts w:ascii="Times New Roman" w:eastAsia="宋体" w:hAnsi="Times New Roman" w:hint="eastAsia"/>
          <w:sz w:val="24"/>
          <w:szCs w:val="24"/>
        </w:rPr>
        <w:t>在建筑方面，单位建筑面积碳排放计算应在现行强制性工程建设规范《建筑节能与可再生能源利用通用规范》</w:t>
      </w:r>
      <w:r w:rsidRPr="0066267E">
        <w:rPr>
          <w:rFonts w:ascii="Times New Roman" w:eastAsia="宋体" w:hAnsi="Times New Roman"/>
          <w:sz w:val="24"/>
          <w:szCs w:val="24"/>
        </w:rPr>
        <w:t xml:space="preserve">GB55015 </w:t>
      </w:r>
      <w:r w:rsidRPr="0066267E">
        <w:rPr>
          <w:rFonts w:ascii="Times New Roman" w:eastAsia="宋体" w:hAnsi="Times New Roman"/>
          <w:sz w:val="24"/>
          <w:szCs w:val="24"/>
        </w:rPr>
        <w:t>能耗要求的基础上，补充生活热水、电梯、炊事、插座等</w:t>
      </w:r>
      <w:r w:rsidRPr="0066267E">
        <w:rPr>
          <w:rFonts w:ascii="Times New Roman" w:eastAsia="宋体" w:hAnsi="Times New Roman" w:hint="eastAsia"/>
          <w:sz w:val="24"/>
          <w:szCs w:val="24"/>
        </w:rPr>
        <w:t>能耗，并根据不同能源的碳排放因子，计算确定基准建筑的单位建筑面积碳排放。不同建筑类型的人均建筑面积根据各标准要求确定。</w:t>
      </w:r>
    </w:p>
    <w:p w14:paraId="21D44159" w14:textId="77777777" w:rsidR="0066267E" w:rsidRPr="0066267E" w:rsidRDefault="0066267E" w:rsidP="0066267E">
      <w:pPr>
        <w:spacing w:line="360" w:lineRule="auto"/>
        <w:ind w:firstLineChars="200" w:firstLine="480"/>
        <w:rPr>
          <w:rFonts w:ascii="Times New Roman" w:eastAsia="宋体" w:hAnsi="Times New Roman"/>
          <w:sz w:val="24"/>
          <w:szCs w:val="24"/>
        </w:rPr>
      </w:pPr>
      <w:r w:rsidRPr="0066267E">
        <w:rPr>
          <w:rFonts w:ascii="Times New Roman" w:eastAsia="宋体" w:hAnsi="Times New Roman" w:hint="eastAsia"/>
          <w:sz w:val="24"/>
          <w:szCs w:val="24"/>
        </w:rPr>
        <w:t>在交通方面，根据我国公安部交通管理局提供数据，我国</w:t>
      </w:r>
      <w:r w:rsidRPr="0066267E">
        <w:rPr>
          <w:rFonts w:ascii="Times New Roman" w:eastAsia="宋体" w:hAnsi="Times New Roman"/>
          <w:sz w:val="24"/>
          <w:szCs w:val="24"/>
        </w:rPr>
        <w:t xml:space="preserve">2021 </w:t>
      </w:r>
      <w:r w:rsidRPr="0066267E">
        <w:rPr>
          <w:rFonts w:ascii="Times New Roman" w:eastAsia="宋体" w:hAnsi="Times New Roman"/>
          <w:sz w:val="24"/>
          <w:szCs w:val="24"/>
        </w:rPr>
        <w:t>年全国汽车</w:t>
      </w:r>
      <w:r w:rsidRPr="0066267E">
        <w:rPr>
          <w:rFonts w:ascii="Times New Roman" w:eastAsia="宋体" w:hAnsi="Times New Roman"/>
          <w:sz w:val="24"/>
          <w:szCs w:val="24"/>
        </w:rPr>
        <w:t xml:space="preserve">3.02 </w:t>
      </w:r>
      <w:r w:rsidRPr="0066267E">
        <w:rPr>
          <w:rFonts w:ascii="Times New Roman" w:eastAsia="宋体" w:hAnsi="Times New Roman"/>
          <w:sz w:val="24"/>
          <w:szCs w:val="24"/>
        </w:rPr>
        <w:t>亿辆，</w:t>
      </w:r>
      <w:r w:rsidRPr="0066267E">
        <w:rPr>
          <w:rFonts w:ascii="Times New Roman" w:eastAsia="宋体" w:hAnsi="Times New Roman" w:hint="eastAsia"/>
          <w:sz w:val="24"/>
          <w:szCs w:val="24"/>
        </w:rPr>
        <w:t>电动车</w:t>
      </w:r>
      <w:r w:rsidRPr="0066267E">
        <w:rPr>
          <w:rFonts w:ascii="Times New Roman" w:eastAsia="宋体" w:hAnsi="Times New Roman"/>
          <w:sz w:val="24"/>
          <w:szCs w:val="24"/>
        </w:rPr>
        <w:t xml:space="preserve">784 </w:t>
      </w:r>
      <w:r w:rsidRPr="0066267E">
        <w:rPr>
          <w:rFonts w:ascii="Times New Roman" w:eastAsia="宋体" w:hAnsi="Times New Roman"/>
          <w:sz w:val="24"/>
          <w:szCs w:val="24"/>
        </w:rPr>
        <w:t>万辆，占比</w:t>
      </w:r>
      <w:r w:rsidRPr="0066267E">
        <w:rPr>
          <w:rFonts w:ascii="Times New Roman" w:eastAsia="宋体" w:hAnsi="Times New Roman"/>
          <w:sz w:val="24"/>
          <w:szCs w:val="24"/>
        </w:rPr>
        <w:t>2.6%</w:t>
      </w:r>
      <w:r w:rsidRPr="0066267E">
        <w:rPr>
          <w:rFonts w:ascii="Times New Roman" w:eastAsia="宋体" w:hAnsi="Times New Roman"/>
          <w:sz w:val="24"/>
          <w:szCs w:val="24"/>
        </w:rPr>
        <w:t>；根据国家标准《乘用车燃料消耗量限值》</w:t>
      </w:r>
      <w:r w:rsidRPr="0066267E">
        <w:rPr>
          <w:rFonts w:ascii="Times New Roman" w:eastAsia="宋体" w:hAnsi="Times New Roman"/>
          <w:sz w:val="24"/>
          <w:szCs w:val="24"/>
        </w:rPr>
        <w:t xml:space="preserve">GB 19578-2021 </w:t>
      </w:r>
      <w:r w:rsidRPr="0066267E">
        <w:rPr>
          <w:rFonts w:ascii="Times New Roman" w:eastAsia="宋体" w:hAnsi="Times New Roman"/>
          <w:sz w:val="24"/>
          <w:szCs w:val="24"/>
        </w:rPr>
        <w:t>中</w:t>
      </w:r>
      <w:r w:rsidRPr="0066267E">
        <w:rPr>
          <w:rFonts w:ascii="Times New Roman" w:eastAsia="宋体" w:hAnsi="Times New Roman" w:hint="eastAsia"/>
          <w:sz w:val="24"/>
          <w:szCs w:val="24"/>
        </w:rPr>
        <w:t>对乘用车的规定，确定燃油车平均单位里程油耗为</w:t>
      </w:r>
      <w:r w:rsidRPr="0066267E">
        <w:rPr>
          <w:rFonts w:ascii="Times New Roman" w:eastAsia="宋体" w:hAnsi="Times New Roman"/>
          <w:sz w:val="24"/>
          <w:szCs w:val="24"/>
        </w:rPr>
        <w:t>9 L/100km</w:t>
      </w:r>
      <w:r w:rsidRPr="0066267E">
        <w:rPr>
          <w:rFonts w:ascii="Times New Roman" w:eastAsia="宋体" w:hAnsi="Times New Roman"/>
          <w:sz w:val="24"/>
          <w:szCs w:val="24"/>
        </w:rPr>
        <w:t>；根据国家标准《电动汽车能</w:t>
      </w:r>
      <w:r w:rsidRPr="0066267E">
        <w:rPr>
          <w:rFonts w:ascii="Times New Roman" w:eastAsia="宋体" w:hAnsi="Times New Roman" w:hint="eastAsia"/>
          <w:sz w:val="24"/>
          <w:szCs w:val="24"/>
        </w:rPr>
        <w:t>量消耗率限值》</w:t>
      </w:r>
      <w:r w:rsidRPr="0066267E">
        <w:rPr>
          <w:rFonts w:ascii="Times New Roman" w:eastAsia="宋体" w:hAnsi="Times New Roman"/>
          <w:sz w:val="24"/>
          <w:szCs w:val="24"/>
        </w:rPr>
        <w:t xml:space="preserve">GB/T 36980-2018 </w:t>
      </w:r>
      <w:r w:rsidRPr="0066267E">
        <w:rPr>
          <w:rFonts w:ascii="Times New Roman" w:eastAsia="宋体" w:hAnsi="Times New Roman"/>
          <w:sz w:val="24"/>
          <w:szCs w:val="24"/>
        </w:rPr>
        <w:t>中对乘用车的规定，确定电动汽车平均单位里程电耗为</w:t>
      </w:r>
      <w:r w:rsidRPr="0066267E">
        <w:rPr>
          <w:rFonts w:ascii="Times New Roman" w:eastAsia="宋体" w:hAnsi="Times New Roman"/>
          <w:sz w:val="24"/>
          <w:szCs w:val="24"/>
        </w:rPr>
        <w:t>17kWh/100km</w:t>
      </w:r>
      <w:r w:rsidRPr="0066267E">
        <w:rPr>
          <w:rFonts w:ascii="Times New Roman" w:eastAsia="宋体" w:hAnsi="Times New Roman"/>
          <w:sz w:val="24"/>
          <w:szCs w:val="24"/>
        </w:rPr>
        <w:t>；根据国家标准《乘用车燃料消耗量限值》</w:t>
      </w:r>
      <w:r w:rsidRPr="0066267E">
        <w:rPr>
          <w:rFonts w:ascii="Times New Roman" w:eastAsia="宋体" w:hAnsi="Times New Roman"/>
          <w:sz w:val="24"/>
          <w:szCs w:val="24"/>
        </w:rPr>
        <w:t xml:space="preserve">GB 19578-2021 </w:t>
      </w:r>
      <w:r w:rsidRPr="0066267E">
        <w:rPr>
          <w:rFonts w:ascii="Times New Roman" w:eastAsia="宋体" w:hAnsi="Times New Roman"/>
          <w:sz w:val="24"/>
          <w:szCs w:val="24"/>
        </w:rPr>
        <w:t>中规定，油耗碳排</w:t>
      </w:r>
      <w:r w:rsidRPr="0066267E">
        <w:rPr>
          <w:rFonts w:ascii="Times New Roman" w:eastAsia="宋体" w:hAnsi="Times New Roman" w:hint="eastAsia"/>
          <w:sz w:val="24"/>
          <w:szCs w:val="24"/>
        </w:rPr>
        <w:t>放因子为</w:t>
      </w:r>
      <w:r w:rsidRPr="0066267E">
        <w:rPr>
          <w:rFonts w:ascii="Times New Roman" w:eastAsia="宋体" w:hAnsi="Times New Roman"/>
          <w:sz w:val="24"/>
          <w:szCs w:val="24"/>
        </w:rPr>
        <w:t>2.37 kgCO</w:t>
      </w:r>
      <w:r w:rsidRPr="0066267E">
        <w:rPr>
          <w:rFonts w:ascii="Times New Roman" w:eastAsia="宋体" w:hAnsi="Times New Roman"/>
          <w:sz w:val="24"/>
          <w:szCs w:val="24"/>
          <w:vertAlign w:val="subscript"/>
        </w:rPr>
        <w:t>2</w:t>
      </w:r>
      <w:r w:rsidRPr="0066267E">
        <w:rPr>
          <w:rFonts w:ascii="Times New Roman" w:eastAsia="宋体" w:hAnsi="Times New Roman"/>
          <w:sz w:val="24"/>
          <w:szCs w:val="24"/>
        </w:rPr>
        <w:t>/ L</w:t>
      </w:r>
      <w:r w:rsidRPr="0066267E">
        <w:rPr>
          <w:rFonts w:ascii="Times New Roman" w:eastAsia="宋体" w:hAnsi="Times New Roman"/>
          <w:sz w:val="24"/>
          <w:szCs w:val="24"/>
        </w:rPr>
        <w:t>。</w:t>
      </w:r>
    </w:p>
    <w:p w14:paraId="66DBB125" w14:textId="77777777" w:rsidR="0066267E" w:rsidRPr="0066267E" w:rsidRDefault="0066267E" w:rsidP="0066267E">
      <w:pPr>
        <w:spacing w:line="360" w:lineRule="auto"/>
        <w:ind w:firstLineChars="200" w:firstLine="480"/>
        <w:rPr>
          <w:rFonts w:ascii="Times New Roman" w:eastAsia="宋体" w:hAnsi="Times New Roman"/>
          <w:sz w:val="24"/>
          <w:szCs w:val="24"/>
        </w:rPr>
      </w:pPr>
      <w:r w:rsidRPr="0066267E">
        <w:rPr>
          <w:rFonts w:ascii="Times New Roman" w:eastAsia="宋体" w:hAnsi="Times New Roman" w:hint="eastAsia"/>
          <w:sz w:val="24"/>
          <w:szCs w:val="24"/>
        </w:rPr>
        <w:t>在园区照明方面，根据行业标准《城市道路照明设计标准》</w:t>
      </w:r>
      <w:r w:rsidRPr="0066267E">
        <w:rPr>
          <w:rFonts w:ascii="Times New Roman" w:eastAsia="宋体" w:hAnsi="Times New Roman"/>
          <w:sz w:val="24"/>
          <w:szCs w:val="24"/>
        </w:rPr>
        <w:t xml:space="preserve">CJJ45-2015 </w:t>
      </w:r>
      <w:r w:rsidRPr="0066267E">
        <w:rPr>
          <w:rFonts w:ascii="Times New Roman" w:eastAsia="宋体" w:hAnsi="Times New Roman"/>
          <w:sz w:val="24"/>
          <w:szCs w:val="24"/>
        </w:rPr>
        <w:t>中的要求，选取</w:t>
      </w:r>
      <w:r w:rsidRPr="0066267E">
        <w:rPr>
          <w:rFonts w:ascii="Times New Roman" w:eastAsia="宋体" w:hAnsi="Times New Roman" w:hint="eastAsia"/>
          <w:sz w:val="24"/>
          <w:szCs w:val="24"/>
        </w:rPr>
        <w:t>对支路要求的最大值作为园区照明的基准值，取值为</w:t>
      </w:r>
      <w:r w:rsidRPr="0066267E">
        <w:rPr>
          <w:rFonts w:ascii="Times New Roman" w:eastAsia="宋体" w:hAnsi="Times New Roman"/>
          <w:sz w:val="24"/>
          <w:szCs w:val="24"/>
        </w:rPr>
        <w:t>0.6 W/m</w:t>
      </w:r>
      <w:r w:rsidRPr="0066267E">
        <w:rPr>
          <w:rFonts w:ascii="Times New Roman" w:eastAsia="宋体" w:hAnsi="Times New Roman"/>
          <w:sz w:val="24"/>
          <w:szCs w:val="24"/>
          <w:vertAlign w:val="superscript"/>
        </w:rPr>
        <w:t>2</w:t>
      </w:r>
      <w:r w:rsidRPr="0066267E">
        <w:rPr>
          <w:rFonts w:ascii="Times New Roman" w:eastAsia="宋体" w:hAnsi="Times New Roman"/>
          <w:sz w:val="24"/>
          <w:szCs w:val="24"/>
        </w:rPr>
        <w:t>。</w:t>
      </w:r>
    </w:p>
    <w:p w14:paraId="1527D307" w14:textId="77777777" w:rsidR="0066267E" w:rsidRPr="0066267E" w:rsidRDefault="0066267E" w:rsidP="0066267E">
      <w:pPr>
        <w:spacing w:line="360" w:lineRule="auto"/>
        <w:ind w:firstLineChars="200" w:firstLine="480"/>
        <w:rPr>
          <w:rFonts w:ascii="Times New Roman" w:eastAsia="宋体" w:hAnsi="Times New Roman"/>
          <w:sz w:val="24"/>
          <w:szCs w:val="24"/>
        </w:rPr>
      </w:pPr>
      <w:r w:rsidRPr="0066267E">
        <w:rPr>
          <w:rFonts w:ascii="Times New Roman" w:eastAsia="宋体" w:hAnsi="Times New Roman" w:hint="eastAsia"/>
          <w:sz w:val="24"/>
          <w:szCs w:val="24"/>
        </w:rPr>
        <w:t>在给排水方面，人均日用水量根据现行国家标准《民用建筑节水设计标准》</w:t>
      </w:r>
      <w:r w:rsidRPr="0066267E">
        <w:rPr>
          <w:rFonts w:ascii="Times New Roman" w:eastAsia="宋体" w:hAnsi="Times New Roman"/>
          <w:sz w:val="24"/>
          <w:szCs w:val="24"/>
        </w:rPr>
        <w:t>GB50555</w:t>
      </w:r>
      <w:r w:rsidRPr="0066267E">
        <w:rPr>
          <w:rFonts w:ascii="Times New Roman" w:eastAsia="宋体" w:hAnsi="Times New Roman" w:hint="eastAsia"/>
          <w:sz w:val="24"/>
          <w:szCs w:val="24"/>
        </w:rPr>
        <w:t>中相应规定进行选取。供水、排水、污水处理碳排放因子的选取参考住房与城乡建设部发布的《中国城镇排水与污水处理状况公报：</w:t>
      </w:r>
      <w:r w:rsidRPr="0066267E">
        <w:rPr>
          <w:rFonts w:ascii="Times New Roman" w:eastAsia="宋体" w:hAnsi="Times New Roman"/>
          <w:sz w:val="24"/>
          <w:szCs w:val="24"/>
        </w:rPr>
        <w:t>2006-2015</w:t>
      </w:r>
      <w:r w:rsidRPr="0066267E">
        <w:rPr>
          <w:rFonts w:ascii="Times New Roman" w:eastAsia="宋体" w:hAnsi="Times New Roman"/>
          <w:sz w:val="24"/>
          <w:szCs w:val="24"/>
        </w:rPr>
        <w:t>》，市政污水行业的碳排放强度稳定在</w:t>
      </w:r>
      <w:r w:rsidRPr="0066267E">
        <w:rPr>
          <w:rFonts w:ascii="Times New Roman" w:eastAsia="宋体" w:hAnsi="Times New Roman"/>
          <w:sz w:val="24"/>
          <w:szCs w:val="24"/>
        </w:rPr>
        <w:t>0.92kgCO</w:t>
      </w:r>
      <w:r w:rsidRPr="0066267E">
        <w:rPr>
          <w:rFonts w:ascii="Times New Roman" w:eastAsia="宋体" w:hAnsi="Times New Roman"/>
          <w:sz w:val="24"/>
          <w:szCs w:val="24"/>
          <w:vertAlign w:val="subscript"/>
        </w:rPr>
        <w:t>2</w:t>
      </w:r>
      <w:r w:rsidRPr="0066267E">
        <w:rPr>
          <w:rFonts w:ascii="Times New Roman" w:eastAsia="宋体" w:hAnsi="Times New Roman"/>
          <w:sz w:val="24"/>
          <w:szCs w:val="24"/>
        </w:rPr>
        <w:t>/m</w:t>
      </w:r>
      <w:r w:rsidRPr="0066267E">
        <w:rPr>
          <w:rFonts w:ascii="Times New Roman" w:eastAsia="宋体" w:hAnsi="Times New Roman"/>
          <w:sz w:val="24"/>
          <w:szCs w:val="24"/>
          <w:vertAlign w:val="superscript"/>
        </w:rPr>
        <w:t>3</w:t>
      </w:r>
      <w:r w:rsidRPr="0066267E">
        <w:rPr>
          <w:rFonts w:ascii="Times New Roman" w:eastAsia="宋体" w:hAnsi="Times New Roman"/>
          <w:sz w:val="24"/>
          <w:szCs w:val="24"/>
        </w:rPr>
        <w:t xml:space="preserve"> </w:t>
      </w:r>
      <w:r w:rsidRPr="0066267E">
        <w:rPr>
          <w:rFonts w:ascii="Times New Roman" w:eastAsia="宋体" w:hAnsi="Times New Roman"/>
          <w:sz w:val="24"/>
          <w:szCs w:val="24"/>
        </w:rPr>
        <w:t>左右，给水与排水碳排放因子相对较小，本标准选取</w:t>
      </w:r>
      <w:r w:rsidRPr="0066267E">
        <w:rPr>
          <w:rFonts w:ascii="Times New Roman" w:eastAsia="宋体" w:hAnsi="Times New Roman"/>
          <w:sz w:val="24"/>
          <w:szCs w:val="24"/>
        </w:rPr>
        <w:t>1.0 kgCO</w:t>
      </w:r>
      <w:r w:rsidRPr="0066267E">
        <w:rPr>
          <w:rFonts w:ascii="Times New Roman" w:eastAsia="宋体" w:hAnsi="Times New Roman"/>
          <w:sz w:val="24"/>
          <w:szCs w:val="24"/>
          <w:vertAlign w:val="subscript"/>
        </w:rPr>
        <w:t>2</w:t>
      </w:r>
      <w:r w:rsidRPr="0066267E">
        <w:rPr>
          <w:rFonts w:ascii="Times New Roman" w:eastAsia="宋体" w:hAnsi="Times New Roman"/>
          <w:sz w:val="24"/>
          <w:szCs w:val="24"/>
        </w:rPr>
        <w:t>/ m</w:t>
      </w:r>
      <w:r w:rsidRPr="0066267E">
        <w:rPr>
          <w:rFonts w:ascii="Times New Roman" w:eastAsia="宋体" w:hAnsi="Times New Roman"/>
          <w:sz w:val="24"/>
          <w:szCs w:val="24"/>
          <w:vertAlign w:val="superscript"/>
        </w:rPr>
        <w:t>3</w:t>
      </w:r>
      <w:r w:rsidRPr="0066267E">
        <w:rPr>
          <w:rFonts w:ascii="Times New Roman" w:eastAsia="宋体" w:hAnsi="Times New Roman"/>
          <w:sz w:val="24"/>
          <w:szCs w:val="24"/>
        </w:rPr>
        <w:t xml:space="preserve"> </w:t>
      </w:r>
      <w:r w:rsidRPr="0066267E">
        <w:rPr>
          <w:rFonts w:ascii="Times New Roman" w:eastAsia="宋体" w:hAnsi="Times New Roman"/>
          <w:sz w:val="24"/>
          <w:szCs w:val="24"/>
        </w:rPr>
        <w:t>作为基准</w:t>
      </w:r>
      <w:r w:rsidRPr="0066267E">
        <w:rPr>
          <w:rFonts w:ascii="Times New Roman" w:eastAsia="宋体" w:hAnsi="Times New Roman" w:hint="eastAsia"/>
          <w:sz w:val="24"/>
          <w:szCs w:val="24"/>
        </w:rPr>
        <w:t>值。</w:t>
      </w:r>
    </w:p>
    <w:p w14:paraId="33A29F03" w14:textId="33D76D50" w:rsidR="007500F6" w:rsidRPr="0066267E" w:rsidRDefault="0066267E" w:rsidP="0066267E">
      <w:pPr>
        <w:adjustRightInd w:val="0"/>
        <w:snapToGrid w:val="0"/>
        <w:spacing w:line="360" w:lineRule="auto"/>
        <w:rPr>
          <w:rFonts w:ascii="Times New Roman" w:eastAsia="宋体" w:hAnsi="Times New Roman"/>
          <w:sz w:val="24"/>
          <w:szCs w:val="24"/>
        </w:rPr>
      </w:pPr>
      <w:r w:rsidRPr="0066267E">
        <w:rPr>
          <w:rFonts w:ascii="Times New Roman" w:eastAsia="宋体" w:hAnsi="Times New Roman" w:hint="eastAsia"/>
          <w:sz w:val="24"/>
          <w:szCs w:val="24"/>
        </w:rPr>
        <w:t>在废弃物方面，中国人民大学国家发展与战略研究院发布《中国城市生活垃圾管理状况评估研究报告》，在报告中指出，中国人均生活垃圾清运量已达</w:t>
      </w:r>
      <w:r w:rsidRPr="0066267E">
        <w:rPr>
          <w:rFonts w:ascii="Times New Roman" w:eastAsia="宋体" w:hAnsi="Times New Roman"/>
          <w:sz w:val="24"/>
          <w:szCs w:val="24"/>
        </w:rPr>
        <w:t>1.12kg</w:t>
      </w:r>
      <w:r w:rsidRPr="0066267E">
        <w:rPr>
          <w:rFonts w:ascii="Times New Roman" w:eastAsia="宋体" w:hAnsi="Times New Roman"/>
          <w:sz w:val="24"/>
          <w:szCs w:val="24"/>
        </w:rPr>
        <w:t>，</w:t>
      </w:r>
      <w:r w:rsidRPr="0066267E">
        <w:rPr>
          <w:rFonts w:ascii="Times New Roman" w:eastAsia="宋体" w:hAnsi="Times New Roman"/>
          <w:sz w:val="24"/>
          <w:szCs w:val="24"/>
        </w:rPr>
        <w:lastRenderedPageBreak/>
        <w:t>本标准选取</w:t>
      </w:r>
      <w:r w:rsidRPr="0066267E">
        <w:rPr>
          <w:rFonts w:ascii="Times New Roman" w:eastAsia="宋体" w:hAnsi="Times New Roman"/>
          <w:sz w:val="24"/>
          <w:szCs w:val="24"/>
        </w:rPr>
        <w:t>1.12kg/</w:t>
      </w:r>
      <w:r w:rsidRPr="0066267E">
        <w:rPr>
          <w:rFonts w:ascii="Times New Roman" w:eastAsia="宋体" w:hAnsi="Times New Roman" w:hint="eastAsia"/>
          <w:sz w:val="24"/>
          <w:szCs w:val="24"/>
        </w:rPr>
        <w:t>人</w:t>
      </w:r>
      <w:r w:rsidRPr="0066267E">
        <w:rPr>
          <w:rFonts w:ascii="Times New Roman" w:eastAsia="宋体" w:hAnsi="Times New Roman"/>
          <w:sz w:val="24"/>
          <w:szCs w:val="24"/>
        </w:rPr>
        <w:t xml:space="preserve">d </w:t>
      </w:r>
      <w:r w:rsidRPr="0066267E">
        <w:rPr>
          <w:rFonts w:ascii="Times New Roman" w:eastAsia="宋体" w:hAnsi="Times New Roman"/>
          <w:sz w:val="24"/>
          <w:szCs w:val="24"/>
        </w:rPr>
        <w:t>作为基准值；废弃物碳排放因子参考地方标准《温室气体排放核算指南生活垃圾焚烧</w:t>
      </w:r>
      <w:r w:rsidRPr="0066267E">
        <w:rPr>
          <w:rFonts w:ascii="Times New Roman" w:eastAsia="宋体" w:hAnsi="Times New Roman" w:hint="eastAsia"/>
          <w:sz w:val="24"/>
          <w:szCs w:val="24"/>
        </w:rPr>
        <w:t>企业》</w:t>
      </w:r>
      <w:r w:rsidRPr="0066267E">
        <w:rPr>
          <w:rFonts w:ascii="Times New Roman" w:eastAsia="宋体" w:hAnsi="Times New Roman"/>
          <w:sz w:val="24"/>
          <w:szCs w:val="24"/>
        </w:rPr>
        <w:t>DB11/T-2017</w:t>
      </w:r>
      <w:r w:rsidRPr="0066267E">
        <w:rPr>
          <w:rFonts w:ascii="Times New Roman" w:eastAsia="宋体" w:hAnsi="Times New Roman"/>
          <w:sz w:val="24"/>
          <w:szCs w:val="24"/>
        </w:rPr>
        <w:t>，选取废弃物碳排放因子</w:t>
      </w:r>
      <w:r w:rsidRPr="0066267E">
        <w:rPr>
          <w:rFonts w:ascii="Times New Roman" w:eastAsia="宋体" w:hAnsi="Times New Roman"/>
          <w:sz w:val="24"/>
          <w:szCs w:val="24"/>
        </w:rPr>
        <w:t>0.623 kgCO</w:t>
      </w:r>
      <w:r w:rsidRPr="0066267E">
        <w:rPr>
          <w:rFonts w:ascii="Times New Roman" w:eastAsia="宋体" w:hAnsi="Times New Roman"/>
          <w:sz w:val="24"/>
          <w:szCs w:val="24"/>
          <w:vertAlign w:val="subscript"/>
        </w:rPr>
        <w:t>2</w:t>
      </w:r>
      <w:r w:rsidRPr="0066267E">
        <w:rPr>
          <w:rFonts w:ascii="Times New Roman" w:eastAsia="宋体" w:hAnsi="Times New Roman"/>
          <w:sz w:val="24"/>
          <w:szCs w:val="24"/>
        </w:rPr>
        <w:t>/kg</w:t>
      </w:r>
      <w:r w:rsidRPr="0066267E">
        <w:rPr>
          <w:rFonts w:ascii="Times New Roman" w:eastAsia="宋体" w:hAnsi="Times New Roman"/>
          <w:sz w:val="24"/>
          <w:szCs w:val="24"/>
        </w:rPr>
        <w:t>。</w:t>
      </w:r>
    </w:p>
    <w:sectPr w:rsidR="007500F6" w:rsidRPr="0066267E" w:rsidSect="00EA24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45550" w14:textId="77777777" w:rsidR="00EA24B3" w:rsidRDefault="00EA24B3">
      <w:r>
        <w:separator/>
      </w:r>
    </w:p>
  </w:endnote>
  <w:endnote w:type="continuationSeparator" w:id="0">
    <w:p w14:paraId="6A4A46E5" w14:textId="77777777" w:rsidR="00EA24B3" w:rsidRDefault="00EA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头">
    <w:altName w:val="宋体"/>
    <w:panose1 w:val="00000000000000000000"/>
    <w:charset w:val="86"/>
    <w:family w:val="roman"/>
    <w:notTrueType/>
    <w:pitch w:val="default"/>
  </w:font>
  <w:font w:name="微软雅黑">
    <w:altName w:val="黑体"/>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E75B" w14:textId="77777777" w:rsidR="008B733A" w:rsidRDefault="008B733A">
    <w:pPr>
      <w:pStyle w:val="a9"/>
      <w:ind w:left="52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A7DE" w14:textId="77777777" w:rsidR="008B733A" w:rsidRDefault="008B733A">
    <w:pPr>
      <w:pStyle w:val="a9"/>
      <w:ind w:left="5250"/>
    </w:pPr>
    <w:r>
      <w:rPr>
        <w:noProof/>
      </w:rPr>
      <mc:AlternateContent>
        <mc:Choice Requires="wps">
          <w:drawing>
            <wp:anchor distT="0" distB="0" distL="114300" distR="114300" simplePos="0" relativeHeight="251659264" behindDoc="0" locked="0" layoutInCell="1" allowOverlap="1" wp14:anchorId="30C29C5F" wp14:editId="34F5C6C6">
              <wp:simplePos x="0" y="0"/>
              <wp:positionH relativeFrom="margin">
                <wp:align>center</wp:align>
              </wp:positionH>
              <wp:positionV relativeFrom="paragraph">
                <wp:posOffset>0</wp:posOffset>
              </wp:positionV>
              <wp:extent cx="57785" cy="131445"/>
              <wp:effectExtent l="0" t="0" r="0" b="0"/>
              <wp:wrapNone/>
              <wp:docPr id="124"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467C0C32" w14:textId="77777777" w:rsidR="008B733A" w:rsidRDefault="008B733A">
                          <w:pPr>
                            <w:pStyle w:val="a9"/>
                            <w:ind w:left="5250"/>
                          </w:pPr>
                          <w:r>
                            <w:fldChar w:fldCharType="begin"/>
                          </w:r>
                          <w:r>
                            <w:instrText xml:space="preserve"> PAGE  \* MERGEFORMAT </w:instrText>
                          </w:r>
                          <w:r>
                            <w:fldChar w:fldCharType="separate"/>
                          </w:r>
                          <w:r>
                            <w:rPr>
                              <w:noProof/>
                            </w:rPr>
                            <w:t>2</w:t>
                          </w:r>
                          <w:r>
                            <w:fldChar w:fldCharType="end"/>
                          </w:r>
                        </w:p>
                      </w:txbxContent>
                    </wps:txbx>
                    <wps:bodyPr wrap="none" lIns="0" tIns="0" rIns="0" bIns="0" upright="1">
                      <a:spAutoFit/>
                    </wps:bodyPr>
                  </wps:wsp>
                </a:graphicData>
              </a:graphic>
            </wp:anchor>
          </w:drawing>
        </mc:Choice>
        <mc:Fallback>
          <w:pict>
            <v:shapetype w14:anchorId="30C29C5F" id="_x0000_t202" coordsize="21600,21600" o:spt="202" path="m,l,21600r21600,l21600,xe">
              <v:stroke joinstyle="miter"/>
              <v:path gradientshapeok="t" o:connecttype="rect"/>
            </v:shapetype>
            <v:shape id="文本框 3" o:spid="_x0000_s1026"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" filled="f" stroked="f">
              <v:textbox style="mso-fit-shape-to-text:t" inset="0,0,0,0">
                <w:txbxContent>
                  <w:p w14:paraId="467C0C32" w14:textId="77777777" w:rsidR="008B733A" w:rsidRDefault="008B733A">
                    <w:pPr>
                      <w:pStyle w:val="a9"/>
                      <w:ind w:left="5250"/>
                    </w:pPr>
                    <w:r>
                      <w:fldChar w:fldCharType="begin"/>
                    </w:r>
                    <w:r>
                      <w:instrText xml:space="preserve"> PAGE  \* MERGEFORMAT </w:instrText>
                    </w:r>
                    <w:r>
                      <w:fldChar w:fldCharType="separate"/>
                    </w:r>
                    <w:r>
                      <w:rPr>
                        <w:noProof/>
                      </w:rP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3765" w14:textId="383C615B" w:rsidR="00CE59C5" w:rsidRDefault="00CE59C5">
    <w:pPr>
      <w:pStyle w:val="a9"/>
      <w:jc w:val="center"/>
    </w:pPr>
  </w:p>
  <w:p w14:paraId="3614E60A" w14:textId="77777777" w:rsidR="002B17DE" w:rsidRDefault="002B17D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022553"/>
      <w:docPartObj>
        <w:docPartGallery w:val="AutoText"/>
      </w:docPartObj>
    </w:sdtPr>
    <w:sdtContent>
      <w:p w14:paraId="5DF5AD31" w14:textId="77777777" w:rsidR="00CE59C5" w:rsidRDefault="00000000">
        <w:pPr>
          <w:pStyle w:val="a9"/>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6FAD6" w14:textId="77777777" w:rsidR="00EA24B3" w:rsidRDefault="00EA24B3">
      <w:r>
        <w:separator/>
      </w:r>
    </w:p>
  </w:footnote>
  <w:footnote w:type="continuationSeparator" w:id="0">
    <w:p w14:paraId="62551D7C" w14:textId="77777777" w:rsidR="00EA24B3" w:rsidRDefault="00EA2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12116"/>
    <w:multiLevelType w:val="multilevel"/>
    <w:tmpl w:val="23012116"/>
    <w:lvl w:ilvl="0">
      <w:start w:val="1"/>
      <w:numFmt w:val="decimal"/>
      <w:pStyle w:val="a"/>
      <w:lvlText w:val="%1 "/>
      <w:lvlJc w:val="left"/>
      <w:pPr>
        <w:ind w:left="420" w:hanging="420"/>
      </w:pPr>
      <w:rPr>
        <w:rFonts w:ascii="黑体" w:eastAsia="黑体" w:hAnsi="黑体" w:hint="eastAsia"/>
        <w:b w:val="0"/>
        <w:i w:val="0"/>
        <w:sz w:val="24"/>
      </w:rPr>
    </w:lvl>
    <w:lvl w:ilvl="1">
      <w:start w:val="1"/>
      <w:numFmt w:val="decimal"/>
      <w:lvlText w:val="（%2）"/>
      <w:lvlJc w:val="left"/>
      <w:pPr>
        <w:ind w:left="856" w:hanging="7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1" w15:restartNumberingAfterBreak="0">
    <w:nsid w:val="3D5A6200"/>
    <w:multiLevelType w:val="multilevel"/>
    <w:tmpl w:val="3D5A6200"/>
    <w:lvl w:ilvl="0">
      <w:start w:val="1"/>
      <w:numFmt w:val="decimal"/>
      <w:lvlText w:val="%1)"/>
      <w:lvlJc w:val="left"/>
      <w:pPr>
        <w:ind w:left="920" w:hanging="44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 w15:restartNumberingAfterBreak="0">
    <w:nsid w:val="5DC50C82"/>
    <w:multiLevelType w:val="singleLevel"/>
    <w:tmpl w:val="5DC50C82"/>
    <w:lvl w:ilvl="0">
      <w:start w:val="1"/>
      <w:numFmt w:val="decimal"/>
      <w:suff w:val="nothing"/>
      <w:lvlText w:val="%1"/>
      <w:lvlJc w:val="left"/>
      <w:pPr>
        <w:ind w:left="0" w:firstLine="0"/>
      </w:pPr>
      <w:rPr>
        <w:rFonts w:hint="eastAsia"/>
      </w:rPr>
    </w:lvl>
  </w:abstractNum>
  <w:abstractNum w:abstractNumId="3" w15:restartNumberingAfterBreak="0">
    <w:nsid w:val="7B291458"/>
    <w:multiLevelType w:val="multilevel"/>
    <w:tmpl w:val="03E826C2"/>
    <w:lvl w:ilvl="0">
      <w:start w:val="1"/>
      <w:numFmt w:val="decimal"/>
      <w:lvlText w:val="%1."/>
      <w:lvlJc w:val="left"/>
      <w:pPr>
        <w:ind w:left="360" w:hanging="360"/>
      </w:pPr>
      <w:rPr>
        <w:rFonts w:hint="default"/>
      </w:rPr>
    </w:lvl>
    <w:lvl w:ilvl="1">
      <w:start w:val="1"/>
      <w:numFmt w:val="decimal"/>
      <w:pStyle w:val="a0"/>
      <w:isLgl/>
      <w:lvlText w:val="%1.%2"/>
      <w:lvlJc w:val="left"/>
      <w:pPr>
        <w:ind w:left="5189" w:hanging="3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1256087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103211">
    <w:abstractNumId w:val="3"/>
  </w:num>
  <w:num w:numId="3" w16cid:durableId="43408075">
    <w:abstractNumId w:val="1"/>
  </w:num>
  <w:num w:numId="4" w16cid:durableId="10233632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3279214">
    <w:abstractNumId w:val="2"/>
  </w:num>
  <w:num w:numId="6" w16cid:durableId="9189074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E0YTBiNTI5MzkxMjI2MTA2ZjI3ZWE3NThhNmY2OWUifQ=="/>
  </w:docVars>
  <w:rsids>
    <w:rsidRoot w:val="00C84348"/>
    <w:rsid w:val="00001385"/>
    <w:rsid w:val="00011DC5"/>
    <w:rsid w:val="0001255B"/>
    <w:rsid w:val="00020C96"/>
    <w:rsid w:val="00047CA3"/>
    <w:rsid w:val="000548B5"/>
    <w:rsid w:val="00063216"/>
    <w:rsid w:val="000642C6"/>
    <w:rsid w:val="00072400"/>
    <w:rsid w:val="0008173E"/>
    <w:rsid w:val="00081768"/>
    <w:rsid w:val="0008509C"/>
    <w:rsid w:val="00094A3A"/>
    <w:rsid w:val="000B5F42"/>
    <w:rsid w:val="000B64B8"/>
    <w:rsid w:val="000C5105"/>
    <w:rsid w:val="000C6AB3"/>
    <w:rsid w:val="000C7129"/>
    <w:rsid w:val="000D6A51"/>
    <w:rsid w:val="000E66F2"/>
    <w:rsid w:val="000F3846"/>
    <w:rsid w:val="000F3AD0"/>
    <w:rsid w:val="000F4A27"/>
    <w:rsid w:val="000F6549"/>
    <w:rsid w:val="000F67A0"/>
    <w:rsid w:val="001039EB"/>
    <w:rsid w:val="00103A1F"/>
    <w:rsid w:val="00106077"/>
    <w:rsid w:val="0010733A"/>
    <w:rsid w:val="00107A23"/>
    <w:rsid w:val="00113304"/>
    <w:rsid w:val="00114488"/>
    <w:rsid w:val="00122FDF"/>
    <w:rsid w:val="001247C2"/>
    <w:rsid w:val="00131586"/>
    <w:rsid w:val="001376AF"/>
    <w:rsid w:val="001378D3"/>
    <w:rsid w:val="001465B6"/>
    <w:rsid w:val="0014731B"/>
    <w:rsid w:val="0014760B"/>
    <w:rsid w:val="00147F6B"/>
    <w:rsid w:val="00152180"/>
    <w:rsid w:val="0015445E"/>
    <w:rsid w:val="00164EF2"/>
    <w:rsid w:val="001909A5"/>
    <w:rsid w:val="00196D57"/>
    <w:rsid w:val="001A02F0"/>
    <w:rsid w:val="001A1B78"/>
    <w:rsid w:val="001A7085"/>
    <w:rsid w:val="001D1B5D"/>
    <w:rsid w:val="001E08D6"/>
    <w:rsid w:val="001E22B3"/>
    <w:rsid w:val="00200F9C"/>
    <w:rsid w:val="00216FEF"/>
    <w:rsid w:val="002176C4"/>
    <w:rsid w:val="002179FB"/>
    <w:rsid w:val="00230810"/>
    <w:rsid w:val="00234F22"/>
    <w:rsid w:val="00235742"/>
    <w:rsid w:val="002371FF"/>
    <w:rsid w:val="002415E4"/>
    <w:rsid w:val="002537A9"/>
    <w:rsid w:val="00277309"/>
    <w:rsid w:val="00293F0A"/>
    <w:rsid w:val="00294F55"/>
    <w:rsid w:val="002A31BD"/>
    <w:rsid w:val="002A3F6B"/>
    <w:rsid w:val="002A7A0A"/>
    <w:rsid w:val="002B157B"/>
    <w:rsid w:val="002B17DE"/>
    <w:rsid w:val="002C16AA"/>
    <w:rsid w:val="002D146D"/>
    <w:rsid w:val="002D32A2"/>
    <w:rsid w:val="002D64FE"/>
    <w:rsid w:val="002D67FC"/>
    <w:rsid w:val="002E24E3"/>
    <w:rsid w:val="002E3B6B"/>
    <w:rsid w:val="002F4726"/>
    <w:rsid w:val="00312FA9"/>
    <w:rsid w:val="00315383"/>
    <w:rsid w:val="0031691D"/>
    <w:rsid w:val="00322D9B"/>
    <w:rsid w:val="0032422D"/>
    <w:rsid w:val="00326068"/>
    <w:rsid w:val="0033379F"/>
    <w:rsid w:val="00334444"/>
    <w:rsid w:val="00335695"/>
    <w:rsid w:val="0034088E"/>
    <w:rsid w:val="00340A54"/>
    <w:rsid w:val="0034435B"/>
    <w:rsid w:val="00357302"/>
    <w:rsid w:val="00357F6A"/>
    <w:rsid w:val="0037546C"/>
    <w:rsid w:val="003818B9"/>
    <w:rsid w:val="0038584E"/>
    <w:rsid w:val="00386F3E"/>
    <w:rsid w:val="003879ED"/>
    <w:rsid w:val="00394CCC"/>
    <w:rsid w:val="003A6444"/>
    <w:rsid w:val="003B03E0"/>
    <w:rsid w:val="003C5ABD"/>
    <w:rsid w:val="003D60D1"/>
    <w:rsid w:val="003D7F2A"/>
    <w:rsid w:val="003E31DE"/>
    <w:rsid w:val="003E530D"/>
    <w:rsid w:val="003F003E"/>
    <w:rsid w:val="003F155E"/>
    <w:rsid w:val="003F3BD6"/>
    <w:rsid w:val="003F50E3"/>
    <w:rsid w:val="003F5843"/>
    <w:rsid w:val="004235C6"/>
    <w:rsid w:val="004257CC"/>
    <w:rsid w:val="0043342C"/>
    <w:rsid w:val="00455CBD"/>
    <w:rsid w:val="00476507"/>
    <w:rsid w:val="004905E2"/>
    <w:rsid w:val="00492DDF"/>
    <w:rsid w:val="004978CA"/>
    <w:rsid w:val="004B1593"/>
    <w:rsid w:val="004B5B48"/>
    <w:rsid w:val="004D3DBC"/>
    <w:rsid w:val="004D7021"/>
    <w:rsid w:val="004E30D9"/>
    <w:rsid w:val="004E5C92"/>
    <w:rsid w:val="004F1660"/>
    <w:rsid w:val="004F3E63"/>
    <w:rsid w:val="004F692B"/>
    <w:rsid w:val="00501938"/>
    <w:rsid w:val="00507E34"/>
    <w:rsid w:val="00511A2D"/>
    <w:rsid w:val="00512DC8"/>
    <w:rsid w:val="00515463"/>
    <w:rsid w:val="005206F2"/>
    <w:rsid w:val="00522E6C"/>
    <w:rsid w:val="00527549"/>
    <w:rsid w:val="005331B6"/>
    <w:rsid w:val="00533F2A"/>
    <w:rsid w:val="005362F4"/>
    <w:rsid w:val="00537A46"/>
    <w:rsid w:val="00547E51"/>
    <w:rsid w:val="005532DC"/>
    <w:rsid w:val="00554D47"/>
    <w:rsid w:val="00566986"/>
    <w:rsid w:val="005718F3"/>
    <w:rsid w:val="0057419F"/>
    <w:rsid w:val="00580805"/>
    <w:rsid w:val="005A1BBC"/>
    <w:rsid w:val="005B18C4"/>
    <w:rsid w:val="005B6C11"/>
    <w:rsid w:val="005C1571"/>
    <w:rsid w:val="005D1EE4"/>
    <w:rsid w:val="005D341D"/>
    <w:rsid w:val="005E6408"/>
    <w:rsid w:val="005F17FA"/>
    <w:rsid w:val="005F2286"/>
    <w:rsid w:val="005F392C"/>
    <w:rsid w:val="005F574C"/>
    <w:rsid w:val="006078F1"/>
    <w:rsid w:val="00614133"/>
    <w:rsid w:val="00615DDA"/>
    <w:rsid w:val="00616D51"/>
    <w:rsid w:val="00622EA3"/>
    <w:rsid w:val="0063552D"/>
    <w:rsid w:val="00637085"/>
    <w:rsid w:val="0064201F"/>
    <w:rsid w:val="00645062"/>
    <w:rsid w:val="006466CC"/>
    <w:rsid w:val="00647AEB"/>
    <w:rsid w:val="00652708"/>
    <w:rsid w:val="00660241"/>
    <w:rsid w:val="0066267E"/>
    <w:rsid w:val="006676E4"/>
    <w:rsid w:val="00682FEC"/>
    <w:rsid w:val="00692566"/>
    <w:rsid w:val="00695344"/>
    <w:rsid w:val="006A220A"/>
    <w:rsid w:val="006B2C35"/>
    <w:rsid w:val="006B2D13"/>
    <w:rsid w:val="006C62C9"/>
    <w:rsid w:val="006D7CBB"/>
    <w:rsid w:val="007117AA"/>
    <w:rsid w:val="007209A9"/>
    <w:rsid w:val="007218AD"/>
    <w:rsid w:val="0072707D"/>
    <w:rsid w:val="0074420C"/>
    <w:rsid w:val="007500F6"/>
    <w:rsid w:val="00756AD6"/>
    <w:rsid w:val="0076033F"/>
    <w:rsid w:val="00760AE1"/>
    <w:rsid w:val="007672C9"/>
    <w:rsid w:val="0077135C"/>
    <w:rsid w:val="007717A9"/>
    <w:rsid w:val="00771A47"/>
    <w:rsid w:val="00783AD7"/>
    <w:rsid w:val="00790A9D"/>
    <w:rsid w:val="007959FF"/>
    <w:rsid w:val="007A5867"/>
    <w:rsid w:val="007C128C"/>
    <w:rsid w:val="007C15F5"/>
    <w:rsid w:val="007C2FA1"/>
    <w:rsid w:val="007C31CC"/>
    <w:rsid w:val="007C7063"/>
    <w:rsid w:val="007C77E1"/>
    <w:rsid w:val="007D5400"/>
    <w:rsid w:val="007F26FB"/>
    <w:rsid w:val="007F54DC"/>
    <w:rsid w:val="007F6A0A"/>
    <w:rsid w:val="0082216E"/>
    <w:rsid w:val="00822EC0"/>
    <w:rsid w:val="008312B0"/>
    <w:rsid w:val="008337D0"/>
    <w:rsid w:val="008438B3"/>
    <w:rsid w:val="00846059"/>
    <w:rsid w:val="00852F0C"/>
    <w:rsid w:val="00861B1B"/>
    <w:rsid w:val="00866C9C"/>
    <w:rsid w:val="00871A68"/>
    <w:rsid w:val="00874861"/>
    <w:rsid w:val="00877D21"/>
    <w:rsid w:val="00883A91"/>
    <w:rsid w:val="00884E5E"/>
    <w:rsid w:val="00891E45"/>
    <w:rsid w:val="008A6AA9"/>
    <w:rsid w:val="008A7626"/>
    <w:rsid w:val="008B5EB2"/>
    <w:rsid w:val="008B733A"/>
    <w:rsid w:val="008C277E"/>
    <w:rsid w:val="008C4F20"/>
    <w:rsid w:val="008C798F"/>
    <w:rsid w:val="008D3E3E"/>
    <w:rsid w:val="008D467E"/>
    <w:rsid w:val="008F0E6D"/>
    <w:rsid w:val="008F4F09"/>
    <w:rsid w:val="008F4F75"/>
    <w:rsid w:val="00900334"/>
    <w:rsid w:val="009009CD"/>
    <w:rsid w:val="00916346"/>
    <w:rsid w:val="00920548"/>
    <w:rsid w:val="00924729"/>
    <w:rsid w:val="00933F4A"/>
    <w:rsid w:val="00947E6A"/>
    <w:rsid w:val="00955449"/>
    <w:rsid w:val="00960108"/>
    <w:rsid w:val="00960F38"/>
    <w:rsid w:val="00965B6C"/>
    <w:rsid w:val="00966DDD"/>
    <w:rsid w:val="00971035"/>
    <w:rsid w:val="009814CD"/>
    <w:rsid w:val="009875BE"/>
    <w:rsid w:val="00994483"/>
    <w:rsid w:val="009C37A1"/>
    <w:rsid w:val="009D0716"/>
    <w:rsid w:val="009D0E09"/>
    <w:rsid w:val="009D7A8C"/>
    <w:rsid w:val="009E4440"/>
    <w:rsid w:val="009F46B6"/>
    <w:rsid w:val="009F5507"/>
    <w:rsid w:val="009F5DB7"/>
    <w:rsid w:val="009F605E"/>
    <w:rsid w:val="009F63A6"/>
    <w:rsid w:val="00A10BD3"/>
    <w:rsid w:val="00A17D65"/>
    <w:rsid w:val="00A221EC"/>
    <w:rsid w:val="00A256D1"/>
    <w:rsid w:val="00A44CD3"/>
    <w:rsid w:val="00A57FCA"/>
    <w:rsid w:val="00A70326"/>
    <w:rsid w:val="00A7155D"/>
    <w:rsid w:val="00A74B3C"/>
    <w:rsid w:val="00A75F09"/>
    <w:rsid w:val="00A8032B"/>
    <w:rsid w:val="00A81A42"/>
    <w:rsid w:val="00A84F25"/>
    <w:rsid w:val="00A965EF"/>
    <w:rsid w:val="00A97BC0"/>
    <w:rsid w:val="00AA0587"/>
    <w:rsid w:val="00AA0A57"/>
    <w:rsid w:val="00AA2173"/>
    <w:rsid w:val="00AA300C"/>
    <w:rsid w:val="00AA7AA6"/>
    <w:rsid w:val="00AD11B3"/>
    <w:rsid w:val="00AE11A8"/>
    <w:rsid w:val="00AF308A"/>
    <w:rsid w:val="00AF4030"/>
    <w:rsid w:val="00AF6CD3"/>
    <w:rsid w:val="00B02B66"/>
    <w:rsid w:val="00B04AA1"/>
    <w:rsid w:val="00B152A9"/>
    <w:rsid w:val="00B16B2A"/>
    <w:rsid w:val="00B43B1B"/>
    <w:rsid w:val="00B47B2E"/>
    <w:rsid w:val="00B613B1"/>
    <w:rsid w:val="00B6493A"/>
    <w:rsid w:val="00B861BA"/>
    <w:rsid w:val="00BA00EB"/>
    <w:rsid w:val="00BA0F7C"/>
    <w:rsid w:val="00BA56CC"/>
    <w:rsid w:val="00BA7C14"/>
    <w:rsid w:val="00BC3A42"/>
    <w:rsid w:val="00BD55A5"/>
    <w:rsid w:val="00BD7ABF"/>
    <w:rsid w:val="00BE097B"/>
    <w:rsid w:val="00BF015C"/>
    <w:rsid w:val="00BF5B03"/>
    <w:rsid w:val="00C04C4E"/>
    <w:rsid w:val="00C1489C"/>
    <w:rsid w:val="00C17F4F"/>
    <w:rsid w:val="00C36C6F"/>
    <w:rsid w:val="00C520A0"/>
    <w:rsid w:val="00C541BF"/>
    <w:rsid w:val="00C5518E"/>
    <w:rsid w:val="00C55878"/>
    <w:rsid w:val="00C71352"/>
    <w:rsid w:val="00C73E22"/>
    <w:rsid w:val="00C76ED1"/>
    <w:rsid w:val="00C777F2"/>
    <w:rsid w:val="00C83690"/>
    <w:rsid w:val="00C84348"/>
    <w:rsid w:val="00CB06D6"/>
    <w:rsid w:val="00CC2DC4"/>
    <w:rsid w:val="00CE45F9"/>
    <w:rsid w:val="00CE51C9"/>
    <w:rsid w:val="00CE59C5"/>
    <w:rsid w:val="00CE5A90"/>
    <w:rsid w:val="00CF323B"/>
    <w:rsid w:val="00D03DF0"/>
    <w:rsid w:val="00D07745"/>
    <w:rsid w:val="00D15A84"/>
    <w:rsid w:val="00D21056"/>
    <w:rsid w:val="00D23DFC"/>
    <w:rsid w:val="00D23E67"/>
    <w:rsid w:val="00D24639"/>
    <w:rsid w:val="00D35915"/>
    <w:rsid w:val="00D46F62"/>
    <w:rsid w:val="00D51669"/>
    <w:rsid w:val="00D54484"/>
    <w:rsid w:val="00D555A9"/>
    <w:rsid w:val="00D60A76"/>
    <w:rsid w:val="00D71B7E"/>
    <w:rsid w:val="00D75BF9"/>
    <w:rsid w:val="00D91FD3"/>
    <w:rsid w:val="00D92046"/>
    <w:rsid w:val="00D928E0"/>
    <w:rsid w:val="00D97088"/>
    <w:rsid w:val="00DB71D9"/>
    <w:rsid w:val="00DC0EED"/>
    <w:rsid w:val="00DC2823"/>
    <w:rsid w:val="00DC5018"/>
    <w:rsid w:val="00DC6157"/>
    <w:rsid w:val="00DD24D1"/>
    <w:rsid w:val="00DD63C0"/>
    <w:rsid w:val="00DE6A5F"/>
    <w:rsid w:val="00DF720A"/>
    <w:rsid w:val="00E05574"/>
    <w:rsid w:val="00E06CE4"/>
    <w:rsid w:val="00E07344"/>
    <w:rsid w:val="00E1721E"/>
    <w:rsid w:val="00E27AC9"/>
    <w:rsid w:val="00E43BCB"/>
    <w:rsid w:val="00E46CB9"/>
    <w:rsid w:val="00E538C6"/>
    <w:rsid w:val="00E5791B"/>
    <w:rsid w:val="00E61BF8"/>
    <w:rsid w:val="00E62029"/>
    <w:rsid w:val="00E64188"/>
    <w:rsid w:val="00E76EE5"/>
    <w:rsid w:val="00E90C1E"/>
    <w:rsid w:val="00EA24B3"/>
    <w:rsid w:val="00EB4A27"/>
    <w:rsid w:val="00EC0FD6"/>
    <w:rsid w:val="00EC1353"/>
    <w:rsid w:val="00EC1CAB"/>
    <w:rsid w:val="00ED1F44"/>
    <w:rsid w:val="00ED4DFC"/>
    <w:rsid w:val="00EE320D"/>
    <w:rsid w:val="00F00940"/>
    <w:rsid w:val="00F03792"/>
    <w:rsid w:val="00F1317E"/>
    <w:rsid w:val="00F24C17"/>
    <w:rsid w:val="00F330C3"/>
    <w:rsid w:val="00F35AB3"/>
    <w:rsid w:val="00F366E1"/>
    <w:rsid w:val="00F37846"/>
    <w:rsid w:val="00F41668"/>
    <w:rsid w:val="00F5325C"/>
    <w:rsid w:val="00F55742"/>
    <w:rsid w:val="00F70C1F"/>
    <w:rsid w:val="00F71BE8"/>
    <w:rsid w:val="00F8060F"/>
    <w:rsid w:val="00F86A38"/>
    <w:rsid w:val="00F9159F"/>
    <w:rsid w:val="00F9631C"/>
    <w:rsid w:val="00F96798"/>
    <w:rsid w:val="00FA25B6"/>
    <w:rsid w:val="00FA5686"/>
    <w:rsid w:val="00FC0BD0"/>
    <w:rsid w:val="00FD2344"/>
    <w:rsid w:val="00FF4120"/>
    <w:rsid w:val="00FF5AC6"/>
    <w:rsid w:val="00FF5BE7"/>
    <w:rsid w:val="7FD25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9FC6272"/>
  <w15:docId w15:val="{36765F9C-AACB-4040-9DCB-507300D1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2"/>
    </w:rPr>
  </w:style>
  <w:style w:type="paragraph" w:styleId="1">
    <w:name w:val="heading 1"/>
    <w:basedOn w:val="a1"/>
    <w:next w:val="a1"/>
    <w:link w:val="10"/>
    <w:uiPriority w:val="9"/>
    <w:qFormat/>
    <w:pPr>
      <w:keepNext/>
      <w:keepLines/>
      <w:spacing w:before="340" w:after="330" w:line="578" w:lineRule="auto"/>
      <w:outlineLvl w:val="0"/>
    </w:pPr>
    <w:rPr>
      <w:b/>
      <w:bCs/>
      <w:kern w:val="44"/>
      <w:sz w:val="44"/>
      <w:szCs w:val="44"/>
    </w:rPr>
  </w:style>
  <w:style w:type="paragraph" w:styleId="2">
    <w:name w:val="heading 2"/>
    <w:basedOn w:val="a1"/>
    <w:next w:val="a1"/>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1"/>
    <w:next w:val="a1"/>
    <w:link w:val="30"/>
    <w:uiPriority w:val="9"/>
    <w:unhideWhenUsed/>
    <w:qFormat/>
    <w:pPr>
      <w:adjustRightInd w:val="0"/>
      <w:snapToGrid w:val="0"/>
      <w:spacing w:before="120" w:after="260" w:line="400" w:lineRule="exact"/>
      <w:outlineLvl w:val="2"/>
    </w:pPr>
    <w:rPr>
      <w:rFonts w:ascii="Times New Roman" w:eastAsia="宋体" w:hAnsi="Times New Roman"/>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a6"/>
    <w:autoRedefine/>
    <w:uiPriority w:val="99"/>
    <w:unhideWhenUsed/>
    <w:qFormat/>
    <w:pPr>
      <w:jc w:val="left"/>
    </w:pPr>
  </w:style>
  <w:style w:type="paragraph" w:styleId="TOC3">
    <w:name w:val="toc 3"/>
    <w:basedOn w:val="a1"/>
    <w:next w:val="a1"/>
    <w:autoRedefine/>
    <w:uiPriority w:val="39"/>
    <w:unhideWhenUsed/>
    <w:qFormat/>
    <w:pPr>
      <w:widowControl/>
      <w:tabs>
        <w:tab w:val="left" w:pos="1050"/>
        <w:tab w:val="right" w:leader="dot" w:pos="8296"/>
      </w:tabs>
      <w:spacing w:after="100" w:line="259" w:lineRule="auto"/>
      <w:ind w:left="440"/>
      <w:jc w:val="left"/>
    </w:pPr>
    <w:rPr>
      <w:rFonts w:cs="Times New Roman"/>
      <w:kern w:val="0"/>
      <w:sz w:val="22"/>
    </w:rPr>
  </w:style>
  <w:style w:type="paragraph" w:styleId="a7">
    <w:name w:val="Date"/>
    <w:basedOn w:val="a1"/>
    <w:next w:val="a1"/>
    <w:link w:val="a8"/>
    <w:autoRedefine/>
    <w:uiPriority w:val="99"/>
    <w:semiHidden/>
    <w:unhideWhenUsed/>
    <w:qFormat/>
    <w:pPr>
      <w:ind w:leftChars="2500" w:left="100"/>
    </w:pPr>
  </w:style>
  <w:style w:type="paragraph" w:styleId="a9">
    <w:name w:val="footer"/>
    <w:basedOn w:val="a1"/>
    <w:link w:val="aa"/>
    <w:autoRedefine/>
    <w:unhideWhenUsed/>
    <w:qFormat/>
    <w:pPr>
      <w:tabs>
        <w:tab w:val="center" w:pos="4153"/>
        <w:tab w:val="right" w:pos="8306"/>
      </w:tabs>
      <w:snapToGrid w:val="0"/>
      <w:jc w:val="left"/>
    </w:pPr>
    <w:rPr>
      <w:sz w:val="18"/>
      <w:szCs w:val="18"/>
    </w:rPr>
  </w:style>
  <w:style w:type="paragraph" w:styleId="ab">
    <w:name w:val="header"/>
    <w:basedOn w:val="a1"/>
    <w:link w:val="ac"/>
    <w:autoRedefine/>
    <w:uiPriority w:val="99"/>
    <w:unhideWhenUsed/>
    <w:qFormat/>
    <w:pPr>
      <w:tabs>
        <w:tab w:val="center" w:pos="4153"/>
        <w:tab w:val="right" w:pos="8306"/>
      </w:tabs>
      <w:snapToGrid w:val="0"/>
      <w:jc w:val="center"/>
    </w:pPr>
    <w:rPr>
      <w:sz w:val="18"/>
      <w:szCs w:val="18"/>
    </w:rPr>
  </w:style>
  <w:style w:type="paragraph" w:styleId="TOC1">
    <w:name w:val="toc 1"/>
    <w:basedOn w:val="a1"/>
    <w:next w:val="a1"/>
    <w:autoRedefine/>
    <w:uiPriority w:val="39"/>
    <w:unhideWhenUsed/>
    <w:qFormat/>
    <w:pPr>
      <w:widowControl/>
      <w:spacing w:after="100" w:line="259" w:lineRule="auto"/>
      <w:jc w:val="left"/>
    </w:pPr>
    <w:rPr>
      <w:rFonts w:cs="Times New Roman"/>
      <w:kern w:val="0"/>
      <w:sz w:val="22"/>
    </w:rPr>
  </w:style>
  <w:style w:type="paragraph" w:styleId="TOC2">
    <w:name w:val="toc 2"/>
    <w:basedOn w:val="a1"/>
    <w:next w:val="a1"/>
    <w:autoRedefine/>
    <w:uiPriority w:val="39"/>
    <w:unhideWhenUsed/>
    <w:qFormat/>
    <w:pPr>
      <w:widowControl/>
      <w:spacing w:after="100" w:line="259" w:lineRule="auto"/>
      <w:ind w:left="220"/>
      <w:jc w:val="left"/>
    </w:pPr>
    <w:rPr>
      <w:rFonts w:cs="Times New Roman"/>
      <w:kern w:val="0"/>
      <w:sz w:val="22"/>
    </w:rPr>
  </w:style>
  <w:style w:type="paragraph" w:styleId="ad">
    <w:name w:val="annotation subject"/>
    <w:basedOn w:val="a5"/>
    <w:next w:val="a5"/>
    <w:link w:val="ae"/>
    <w:autoRedefine/>
    <w:uiPriority w:val="99"/>
    <w:semiHidden/>
    <w:unhideWhenUsed/>
    <w:qFormat/>
    <w:rPr>
      <w:b/>
      <w:bCs/>
    </w:rPr>
  </w:style>
  <w:style w:type="table" w:styleId="af">
    <w:name w:val="Table Grid"/>
    <w:basedOn w:val="a3"/>
    <w:autoRedefine/>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2"/>
    <w:autoRedefine/>
    <w:uiPriority w:val="99"/>
    <w:unhideWhenUsed/>
    <w:qFormat/>
    <w:rPr>
      <w:color w:val="0563C1" w:themeColor="hyperlink"/>
      <w:u w:val="single"/>
    </w:rPr>
  </w:style>
  <w:style w:type="character" w:styleId="af1">
    <w:name w:val="annotation reference"/>
    <w:basedOn w:val="a2"/>
    <w:uiPriority w:val="99"/>
    <w:unhideWhenUsed/>
    <w:qFormat/>
    <w:rPr>
      <w:sz w:val="21"/>
      <w:szCs w:val="21"/>
    </w:rPr>
  </w:style>
  <w:style w:type="paragraph" w:styleId="a0">
    <w:name w:val="List Paragraph"/>
    <w:basedOn w:val="a1"/>
    <w:autoRedefine/>
    <w:uiPriority w:val="34"/>
    <w:qFormat/>
    <w:rsid w:val="007500F6"/>
    <w:pPr>
      <w:numPr>
        <w:ilvl w:val="1"/>
        <w:numId w:val="2"/>
      </w:numPr>
      <w:ind w:left="369" w:hanging="369"/>
      <w:jc w:val="center"/>
      <w:outlineLvl w:val="1"/>
    </w:pPr>
    <w:rPr>
      <w:rFonts w:ascii="Times New Roman" w:eastAsia="宋体" w:hAnsi="Times New Roman" w:cs="Times New Roman"/>
      <w:b/>
      <w:bCs/>
      <w:color w:val="000000" w:themeColor="text1"/>
      <w:kern w:val="0"/>
      <w:sz w:val="28"/>
      <w:szCs w:val="28"/>
    </w:rPr>
  </w:style>
  <w:style w:type="character" w:customStyle="1" w:styleId="ac">
    <w:name w:val="页眉 字符"/>
    <w:basedOn w:val="a2"/>
    <w:link w:val="ab"/>
    <w:autoRedefine/>
    <w:uiPriority w:val="99"/>
    <w:qFormat/>
    <w:rPr>
      <w:sz w:val="18"/>
      <w:szCs w:val="18"/>
    </w:rPr>
  </w:style>
  <w:style w:type="character" w:customStyle="1" w:styleId="aa">
    <w:name w:val="页脚 字符"/>
    <w:basedOn w:val="a2"/>
    <w:link w:val="a9"/>
    <w:autoRedefine/>
    <w:qFormat/>
    <w:rPr>
      <w:sz w:val="18"/>
      <w:szCs w:val="18"/>
    </w:rPr>
  </w:style>
  <w:style w:type="character" w:customStyle="1" w:styleId="a6">
    <w:name w:val="批注文字 字符"/>
    <w:basedOn w:val="a2"/>
    <w:link w:val="a5"/>
    <w:autoRedefine/>
    <w:uiPriority w:val="99"/>
    <w:qFormat/>
  </w:style>
  <w:style w:type="character" w:customStyle="1" w:styleId="ae">
    <w:name w:val="批注主题 字符"/>
    <w:basedOn w:val="a6"/>
    <w:link w:val="ad"/>
    <w:autoRedefine/>
    <w:uiPriority w:val="99"/>
    <w:semiHidden/>
    <w:qFormat/>
    <w:rPr>
      <w:b/>
      <w:bCs/>
    </w:rPr>
  </w:style>
  <w:style w:type="character" w:customStyle="1" w:styleId="30">
    <w:name w:val="标题 3 字符"/>
    <w:basedOn w:val="a2"/>
    <w:link w:val="3"/>
    <w:uiPriority w:val="9"/>
    <w:qFormat/>
    <w:rPr>
      <w:rFonts w:ascii="Times New Roman" w:eastAsia="宋体" w:hAnsi="Times New Roman"/>
      <w:b/>
      <w:bCs/>
      <w:szCs w:val="32"/>
    </w:rPr>
  </w:style>
  <w:style w:type="character" w:customStyle="1" w:styleId="Char">
    <w:name w:val="条 Char"/>
    <w:link w:val="a"/>
    <w:autoRedefine/>
    <w:qFormat/>
    <w:locked/>
    <w:rPr>
      <w:rFonts w:ascii="Times New Roman" w:eastAsia="宋体" w:hAnsi="Times New Roman" w:cs="Times New Roman"/>
      <w:sz w:val="24"/>
      <w:szCs w:val="32"/>
    </w:rPr>
  </w:style>
  <w:style w:type="paragraph" w:customStyle="1" w:styleId="a">
    <w:name w:val="条"/>
    <w:basedOn w:val="a1"/>
    <w:next w:val="a1"/>
    <w:link w:val="Char"/>
    <w:autoRedefine/>
    <w:qFormat/>
    <w:pPr>
      <w:numPr>
        <w:numId w:val="1"/>
      </w:numPr>
      <w:adjustRightInd w:val="0"/>
      <w:snapToGrid w:val="0"/>
      <w:spacing w:line="360" w:lineRule="auto"/>
    </w:pPr>
    <w:rPr>
      <w:rFonts w:ascii="Times New Roman" w:eastAsia="宋体" w:hAnsi="Times New Roman" w:cs="Times New Roman"/>
      <w:sz w:val="24"/>
      <w:szCs w:val="32"/>
    </w:rPr>
  </w:style>
  <w:style w:type="character" w:customStyle="1" w:styleId="10">
    <w:name w:val="标题 1 字符"/>
    <w:basedOn w:val="a2"/>
    <w:link w:val="1"/>
    <w:autoRedefine/>
    <w:uiPriority w:val="9"/>
    <w:qFormat/>
    <w:rPr>
      <w:b/>
      <w:bCs/>
      <w:kern w:val="44"/>
      <w:sz w:val="44"/>
      <w:szCs w:val="44"/>
    </w:rPr>
  </w:style>
  <w:style w:type="paragraph" w:customStyle="1" w:styleId="TOC10">
    <w:name w:val="TOC 标题1"/>
    <w:basedOn w:val="1"/>
    <w:next w:val="a1"/>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8">
    <w:name w:val="日期 字符"/>
    <w:basedOn w:val="a2"/>
    <w:link w:val="a7"/>
    <w:autoRedefine/>
    <w:uiPriority w:val="99"/>
    <w:semiHidden/>
    <w:qFormat/>
  </w:style>
  <w:style w:type="paragraph" w:customStyle="1" w:styleId="11">
    <w:name w:val="列出段落1"/>
    <w:basedOn w:val="a1"/>
    <w:link w:val="af2"/>
    <w:autoRedefine/>
    <w:uiPriority w:val="34"/>
    <w:qFormat/>
    <w:pPr>
      <w:spacing w:line="360" w:lineRule="auto"/>
      <w:ind w:firstLineChars="200" w:firstLine="420"/>
    </w:pPr>
    <w:rPr>
      <w:rFonts w:ascii="Calibri" w:eastAsia="宋体" w:hAnsi="Calibri" w:cs="宋体"/>
      <w:sz w:val="24"/>
    </w:rPr>
  </w:style>
  <w:style w:type="character" w:customStyle="1" w:styleId="af2">
    <w:name w:val="列出段落字符"/>
    <w:link w:val="11"/>
    <w:autoRedefine/>
    <w:uiPriority w:val="34"/>
    <w:qFormat/>
    <w:rPr>
      <w:rFonts w:ascii="Calibri" w:eastAsia="宋体" w:hAnsi="Calibri" w:cs="宋体"/>
      <w:sz w:val="24"/>
    </w:rPr>
  </w:style>
  <w:style w:type="character" w:customStyle="1" w:styleId="12">
    <w:name w:val="不明显强调1"/>
    <w:autoRedefine/>
    <w:uiPriority w:val="19"/>
    <w:qFormat/>
    <w:rPr>
      <w:rFonts w:ascii="Times New Roman" w:eastAsia="楷体" w:hAnsi="Times New Roman" w:cs="Times New Roman"/>
      <w:color w:val="000000"/>
      <w:szCs w:val="24"/>
    </w:rPr>
  </w:style>
  <w:style w:type="character" w:customStyle="1" w:styleId="af3">
    <w:name w:val="正文文本_"/>
    <w:basedOn w:val="a2"/>
    <w:link w:val="13"/>
    <w:autoRedefine/>
    <w:qFormat/>
    <w:rPr>
      <w:rFonts w:ascii="宋体" w:eastAsia="宋体" w:hAnsi="宋体" w:cs="宋体"/>
      <w:sz w:val="28"/>
      <w:szCs w:val="28"/>
      <w:lang w:val="zh-CN" w:bidi="zh-CN"/>
    </w:rPr>
  </w:style>
  <w:style w:type="paragraph" w:customStyle="1" w:styleId="13">
    <w:name w:val="正文文本1"/>
    <w:basedOn w:val="a1"/>
    <w:link w:val="af3"/>
    <w:autoRedefine/>
    <w:qFormat/>
    <w:pPr>
      <w:spacing w:line="353" w:lineRule="auto"/>
      <w:jc w:val="left"/>
    </w:pPr>
    <w:rPr>
      <w:rFonts w:ascii="宋体" w:eastAsia="宋体" w:hAnsi="宋体" w:cs="宋体"/>
      <w:sz w:val="28"/>
      <w:szCs w:val="28"/>
      <w:lang w:val="zh-CN" w:bidi="zh-CN"/>
    </w:rPr>
  </w:style>
  <w:style w:type="paragraph" w:customStyle="1" w:styleId="TOC11">
    <w:name w:val="TOC 标题1"/>
    <w:basedOn w:val="1"/>
    <w:next w:val="a1"/>
    <w:autoRedefine/>
    <w:uiPriority w:val="39"/>
    <w:qFormat/>
    <w:rsid w:val="008438B3"/>
    <w:pPr>
      <w:widowControl/>
      <w:spacing w:before="0" w:after="0" w:line="360" w:lineRule="auto"/>
      <w:jc w:val="center"/>
      <w:outlineLvl w:val="9"/>
    </w:pPr>
    <w:rPr>
      <w:rFonts w:ascii="黑头" w:eastAsia="黑头" w:hAnsi="Times New Roman" w:cs="Times New Roman"/>
      <w:kern w:val="0"/>
      <w:sz w:val="36"/>
      <w:szCs w:val="36"/>
      <w:lang w:val="zh-CN"/>
    </w:rPr>
  </w:style>
  <w:style w:type="paragraph" w:customStyle="1" w:styleId="14">
    <w:name w:val="修订1"/>
    <w:autoRedefine/>
    <w:hidden/>
    <w:uiPriority w:val="99"/>
    <w:qFormat/>
    <w:rPr>
      <w:kern w:val="2"/>
      <w:sz w:val="21"/>
      <w:szCs w:val="22"/>
    </w:rPr>
  </w:style>
  <w:style w:type="character" w:customStyle="1" w:styleId="15">
    <w:name w:val="未处理的提及1"/>
    <w:basedOn w:val="a2"/>
    <w:autoRedefine/>
    <w:uiPriority w:val="99"/>
    <w:semiHidden/>
    <w:unhideWhenUsed/>
    <w:qFormat/>
    <w:rPr>
      <w:color w:val="605E5C"/>
      <w:shd w:val="clear" w:color="auto" w:fill="E1DFDD"/>
    </w:rPr>
  </w:style>
  <w:style w:type="character" w:customStyle="1" w:styleId="20">
    <w:name w:val="标题 2 字符"/>
    <w:basedOn w:val="a2"/>
    <w:link w:val="2"/>
    <w:autoRedefine/>
    <w:uiPriority w:val="9"/>
    <w:semiHidden/>
    <w:qFormat/>
    <w:rPr>
      <w:rFonts w:asciiTheme="majorHAnsi" w:eastAsiaTheme="majorEastAsia" w:hAnsiTheme="majorHAnsi" w:cstheme="majorBidi"/>
      <w:b/>
      <w:bCs/>
      <w:sz w:val="32"/>
      <w:szCs w:val="32"/>
    </w:rPr>
  </w:style>
  <w:style w:type="paragraph" w:customStyle="1" w:styleId="31">
    <w:name w:val="3"/>
    <w:autoRedefine/>
    <w:qFormat/>
    <w:pPr>
      <w:widowControl w:val="0"/>
      <w:spacing w:line="312" w:lineRule="auto"/>
      <w:ind w:firstLineChars="200" w:firstLine="200"/>
      <w:jc w:val="both"/>
    </w:pPr>
    <w:rPr>
      <w:rFonts w:ascii="Times New Roman" w:eastAsia="宋体" w:hAnsi="Times New Roman" w:cs="Times New Roman"/>
      <w:kern w:val="2"/>
      <w:sz w:val="24"/>
      <w:szCs w:val="24"/>
    </w:rPr>
  </w:style>
  <w:style w:type="character" w:styleId="af4">
    <w:name w:val="Placeholder Text"/>
    <w:basedOn w:val="a2"/>
    <w:autoRedefine/>
    <w:uiPriority w:val="99"/>
    <w:unhideWhenUsed/>
    <w:qFormat/>
    <w:rPr>
      <w:color w:val="666666"/>
    </w:rPr>
  </w:style>
  <w:style w:type="paragraph" w:styleId="af5">
    <w:name w:val="Revision"/>
    <w:hidden/>
    <w:uiPriority w:val="99"/>
    <w:unhideWhenUsed/>
    <w:rsid w:val="007218AD"/>
    <w:rPr>
      <w:kern w:val="2"/>
      <w:sz w:val="21"/>
      <w:szCs w:val="22"/>
    </w:rPr>
  </w:style>
  <w:style w:type="paragraph" w:styleId="TOC">
    <w:name w:val="TOC Heading"/>
    <w:basedOn w:val="1"/>
    <w:next w:val="a1"/>
    <w:uiPriority w:val="39"/>
    <w:unhideWhenUsed/>
    <w:qFormat/>
    <w:rsid w:val="003F003E"/>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4">
    <w:name w:val="toc 4"/>
    <w:basedOn w:val="a1"/>
    <w:next w:val="a1"/>
    <w:autoRedefine/>
    <w:uiPriority w:val="39"/>
    <w:unhideWhenUsed/>
    <w:rsid w:val="003F003E"/>
    <w:pPr>
      <w:ind w:leftChars="600" w:left="1260"/>
    </w:pPr>
    <w:rPr>
      <w14:ligatures w14:val="standardContextual"/>
    </w:rPr>
  </w:style>
  <w:style w:type="paragraph" w:styleId="TOC5">
    <w:name w:val="toc 5"/>
    <w:basedOn w:val="a1"/>
    <w:next w:val="a1"/>
    <w:autoRedefine/>
    <w:uiPriority w:val="39"/>
    <w:unhideWhenUsed/>
    <w:rsid w:val="003F003E"/>
    <w:pPr>
      <w:ind w:leftChars="800" w:left="1680"/>
    </w:pPr>
    <w:rPr>
      <w14:ligatures w14:val="standardContextual"/>
    </w:rPr>
  </w:style>
  <w:style w:type="paragraph" w:styleId="TOC6">
    <w:name w:val="toc 6"/>
    <w:basedOn w:val="a1"/>
    <w:next w:val="a1"/>
    <w:autoRedefine/>
    <w:uiPriority w:val="39"/>
    <w:unhideWhenUsed/>
    <w:rsid w:val="003F003E"/>
    <w:pPr>
      <w:ind w:leftChars="1000" w:left="2100"/>
    </w:pPr>
    <w:rPr>
      <w14:ligatures w14:val="standardContextual"/>
    </w:rPr>
  </w:style>
  <w:style w:type="paragraph" w:styleId="TOC7">
    <w:name w:val="toc 7"/>
    <w:basedOn w:val="a1"/>
    <w:next w:val="a1"/>
    <w:autoRedefine/>
    <w:uiPriority w:val="39"/>
    <w:unhideWhenUsed/>
    <w:rsid w:val="003F003E"/>
    <w:pPr>
      <w:ind w:leftChars="1200" w:left="2520"/>
    </w:pPr>
    <w:rPr>
      <w14:ligatures w14:val="standardContextual"/>
    </w:rPr>
  </w:style>
  <w:style w:type="paragraph" w:styleId="TOC8">
    <w:name w:val="toc 8"/>
    <w:basedOn w:val="a1"/>
    <w:next w:val="a1"/>
    <w:autoRedefine/>
    <w:uiPriority w:val="39"/>
    <w:unhideWhenUsed/>
    <w:rsid w:val="003F003E"/>
    <w:pPr>
      <w:ind w:leftChars="1400" w:left="2940"/>
    </w:pPr>
    <w:rPr>
      <w14:ligatures w14:val="standardContextual"/>
    </w:rPr>
  </w:style>
  <w:style w:type="paragraph" w:styleId="TOC9">
    <w:name w:val="toc 9"/>
    <w:basedOn w:val="a1"/>
    <w:next w:val="a1"/>
    <w:autoRedefine/>
    <w:uiPriority w:val="39"/>
    <w:unhideWhenUsed/>
    <w:rsid w:val="003F003E"/>
    <w:pPr>
      <w:ind w:leftChars="1600" w:left="3360"/>
    </w:pPr>
    <w:rPr>
      <w14:ligatures w14:val="standardContextual"/>
    </w:rPr>
  </w:style>
  <w:style w:type="character" w:styleId="af6">
    <w:name w:val="Unresolved Mention"/>
    <w:basedOn w:val="a2"/>
    <w:uiPriority w:val="99"/>
    <w:semiHidden/>
    <w:unhideWhenUsed/>
    <w:rsid w:val="003F0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E419F2D-44A2-4C97-BF02-CE1D8FB5F16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47</Pages>
  <Words>4400</Words>
  <Characters>25086</Characters>
  <Application>Microsoft Office Word</Application>
  <DocSecurity>0</DocSecurity>
  <Lines>209</Lines>
  <Paragraphs>58</Paragraphs>
  <ScaleCrop>false</ScaleCrop>
  <Company/>
  <LinksUpToDate>false</LinksUpToDate>
  <CharactersWithSpaces>29428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Yiting Kang</dc:creator>
  <cp:lastModifiedBy>danyang wang</cp:lastModifiedBy>
  <cp:revision>36</cp:revision>
  <dcterms:created xsi:type="dcterms:W3CDTF">2023-12-21T06:48:00Z</dcterms:created>
  <dcterms:modified xsi:type="dcterms:W3CDTF">2024-01-11T05:31:00Z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FDB6298D9D5145DAAA584A549C86EE92_12</vt:lpwstr>
  </property>
</Properties>
</file>