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0"/>
        <w:rPr>
          <w:rFonts w:cs="Times New Roman"/>
          <w:sz w:val="20"/>
          <w:szCs w:val="20"/>
        </w:rPr>
      </w:pPr>
      <w:bookmarkStart w:id="0" w:name="_Hlk518993094"/>
      <w:bookmarkEnd w:id="0"/>
      <w:r>
        <w:rPr>
          <w:rFonts w:hint="eastAsia" w:cs="Times New Roman"/>
          <w:sz w:val="20"/>
          <w:szCs w:val="20"/>
        </w:rPr>
        <w:t>I</w:t>
      </w:r>
      <w:r>
        <w:rPr>
          <w:rFonts w:cs="Times New Roman"/>
          <w:sz w:val="20"/>
          <w:szCs w:val="20"/>
        </w:rPr>
        <w:t>CS 91.140</w:t>
      </w:r>
    </w:p>
    <w:p>
      <w:pPr>
        <w:ind w:firstLine="400"/>
        <w:rPr>
          <w:rFonts w:cs="Times New Roman"/>
          <w:sz w:val="20"/>
          <w:szCs w:val="20"/>
        </w:rPr>
      </w:pPr>
      <w:r>
        <w:rPr>
          <w:rFonts w:hint="eastAsia" w:cs="Times New Roman"/>
          <w:sz w:val="20"/>
          <w:szCs w:val="20"/>
        </w:rPr>
        <w:t>P</w:t>
      </w:r>
      <w:r>
        <w:rPr>
          <w:rFonts w:cs="Times New Roman"/>
          <w:sz w:val="20"/>
          <w:szCs w:val="20"/>
        </w:rPr>
        <w:t xml:space="preserve">  45</w:t>
      </w:r>
    </w:p>
    <w:p>
      <w:pPr>
        <w:ind w:firstLine="400" w:firstLineChars="200"/>
        <w:rPr>
          <w:rFonts w:eastAsia="Times New Roman" w:cs="Times New Roman"/>
          <w:sz w:val="20"/>
          <w:szCs w:val="20"/>
        </w:rPr>
      </w:pPr>
    </w:p>
    <w:p>
      <w:pPr>
        <w:jc w:val="distribute"/>
        <w:rPr>
          <w:rFonts w:ascii="微软雅黑" w:hAnsi="微软雅黑" w:eastAsia="微软雅黑" w:cs="Times New Roman"/>
          <w:sz w:val="56"/>
          <w:szCs w:val="52"/>
        </w:rPr>
      </w:pPr>
      <w:r>
        <w:rPr>
          <w:rFonts w:hint="eastAsia" w:ascii="微软雅黑" w:hAnsi="微软雅黑" w:eastAsia="微软雅黑" w:cs="Times New Roman"/>
          <w:sz w:val="56"/>
          <w:szCs w:val="52"/>
        </w:rPr>
        <w:t>团体标准</w:t>
      </w:r>
    </w:p>
    <w:p>
      <w:pPr>
        <w:spacing w:before="201"/>
        <w:ind w:left="4724" w:firstLine="556" w:firstLineChars="200"/>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hint="eastAsia" w:cs="Times New Roman"/>
          <w:color w:val="050505"/>
          <w:sz w:val="28"/>
          <w:szCs w:val="28"/>
        </w:rPr>
        <w:t>—</w:t>
      </w:r>
      <w:r>
        <w:rPr>
          <w:rFonts w:cs="Times New Roman"/>
          <w:color w:val="050505"/>
          <w:sz w:val="28"/>
          <w:szCs w:val="28"/>
        </w:rPr>
        <w:t>2023</w:t>
      </w:r>
    </w:p>
    <w:p>
      <w:pPr>
        <w:spacing w:before="5"/>
        <w:ind w:firstLine="40" w:firstLineChars="200"/>
        <w:rPr>
          <w:rFonts w:eastAsia="Times New Roman" w:cs="Times New Roman"/>
          <w:b/>
          <w:bCs/>
          <w:sz w:val="17"/>
          <w:szCs w:val="17"/>
        </w:rPr>
      </w:pPr>
      <w:r>
        <w:rPr>
          <w:rFonts w:eastAsia="Times New Roman" w:cs="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M9GWXHQ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M9GWXHQMAAPs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firstLineChars="200"/>
        <w:rPr>
          <w:rFonts w:eastAsia="Times New Roman" w:cs="Times New Roman"/>
          <w:sz w:val="2"/>
          <w:szCs w:val="2"/>
        </w:rPr>
      </w:pPr>
    </w:p>
    <w:p>
      <w:pPr>
        <w:ind w:firstLine="402" w:firstLineChars="200"/>
        <w:rPr>
          <w:rFonts w:cs="Times New Roman"/>
          <w:b/>
          <w:bCs/>
          <w:sz w:val="20"/>
          <w:szCs w:val="20"/>
        </w:rPr>
      </w:pPr>
    </w:p>
    <w:p>
      <w:pPr>
        <w:ind w:firstLine="400" w:firstLineChars="200"/>
        <w:rPr>
          <w:rFonts w:eastAsia="Times New Roman" w:cs="Times New Roman"/>
          <w:b/>
          <w:bCs/>
          <w:sz w:val="20"/>
          <w:szCs w:val="20"/>
        </w:rPr>
      </w:pPr>
    </w:p>
    <w:p>
      <w:pPr>
        <w:ind w:firstLine="400" w:firstLineChars="200"/>
        <w:rPr>
          <w:rFonts w:eastAsia="Times New Roman" w:cs="Times New Roman"/>
          <w:b/>
          <w:bCs/>
          <w:sz w:val="20"/>
          <w:szCs w:val="20"/>
        </w:rPr>
      </w:pPr>
    </w:p>
    <w:p>
      <w:pPr>
        <w:ind w:firstLine="400" w:firstLineChars="200"/>
        <w:rPr>
          <w:rFonts w:eastAsia="Times New Roman" w:cs="Times New Roman"/>
          <w:b/>
          <w:bCs/>
          <w:sz w:val="20"/>
          <w:szCs w:val="20"/>
        </w:rPr>
      </w:pPr>
    </w:p>
    <w:p>
      <w:pPr>
        <w:spacing w:before="3"/>
        <w:rPr>
          <w:rFonts w:ascii="宋体" w:hAnsi="宋体" w:cs="宋体"/>
          <w:sz w:val="32"/>
          <w:szCs w:val="32"/>
        </w:rPr>
      </w:pPr>
    </w:p>
    <w:p>
      <w:pPr>
        <w:spacing w:line="624" w:lineRule="exact"/>
        <w:ind w:left="403" w:right="697"/>
        <w:jc w:val="center"/>
        <w:rPr>
          <w:rFonts w:ascii="黑体" w:hAnsi="黑体" w:eastAsia="黑体" w:cs="黑体"/>
          <w:sz w:val="52"/>
          <w:szCs w:val="52"/>
        </w:rPr>
      </w:pPr>
      <w:r>
        <w:rPr>
          <w:rFonts w:hint="eastAsia" w:ascii="黑体" w:hAnsi="黑体" w:eastAsia="黑体" w:cs="黑体"/>
          <w:sz w:val="52"/>
          <w:szCs w:val="52"/>
        </w:rPr>
        <w:t>空气源热泵结除霜性能测试与评价方法</w:t>
      </w:r>
    </w:p>
    <w:p>
      <w:pPr>
        <w:spacing w:before="143" w:line="408" w:lineRule="auto"/>
        <w:ind w:left="403" w:right="697"/>
        <w:jc w:val="center"/>
        <w:rPr>
          <w:rFonts w:eastAsia="Times New Roman" w:cs="Times New Roman"/>
          <w:sz w:val="28"/>
          <w:szCs w:val="28"/>
        </w:rPr>
      </w:pPr>
      <w:r>
        <w:rPr>
          <w:rFonts w:cs="Times New Roman"/>
          <w:b/>
          <w:color w:val="050505"/>
          <w:spacing w:val="-1"/>
          <w:sz w:val="28"/>
          <w:szCs w:val="28"/>
        </w:rPr>
        <w:t xml:space="preserve">Testing and evaluation methods for </w:t>
      </w:r>
      <w:r>
        <w:rPr>
          <w:rFonts w:hint="eastAsia" w:cs="Times New Roman"/>
          <w:b/>
          <w:color w:val="050505"/>
          <w:spacing w:val="-1"/>
          <w:sz w:val="28"/>
          <w:szCs w:val="28"/>
        </w:rPr>
        <w:t>f</w:t>
      </w:r>
      <w:r>
        <w:rPr>
          <w:rFonts w:cs="Times New Roman"/>
          <w:b/>
          <w:color w:val="050505"/>
          <w:spacing w:val="-1"/>
          <w:sz w:val="28"/>
          <w:szCs w:val="28"/>
        </w:rPr>
        <w:t>rosting and defrosting performance of air source heat pumps</w:t>
      </w:r>
    </w:p>
    <w:p>
      <w:pPr>
        <w:spacing w:line="353" w:lineRule="exact"/>
        <w:jc w:val="center"/>
        <w:rPr>
          <w:rFonts w:ascii="宋体" w:hAnsi="宋体" w:cs="宋体"/>
          <w:sz w:val="32"/>
          <w:szCs w:val="32"/>
        </w:rPr>
      </w:pPr>
      <w:r>
        <w:rPr>
          <w:rFonts w:hint="eastAsia" w:ascii="宋体" w:hAnsi="宋体" w:cs="宋体"/>
          <w:sz w:val="32"/>
          <w:szCs w:val="32"/>
        </w:rPr>
        <w:t>（征求意见稿）</w:t>
      </w:r>
    </w:p>
    <w:p>
      <w:pPr>
        <w:ind w:firstLine="643"/>
        <w:rPr>
          <w:rFonts w:ascii="宋体" w:hAnsi="宋体" w:cs="宋体"/>
          <w:b/>
          <w:bCs/>
          <w:sz w:val="32"/>
          <w:szCs w:val="32"/>
        </w:rPr>
      </w:pPr>
    </w:p>
    <w:p>
      <w:pPr>
        <w:ind w:firstLine="643"/>
        <w:rPr>
          <w:rFonts w:ascii="宋体" w:hAnsi="宋体" w:cs="宋体"/>
          <w:b/>
          <w:bCs/>
          <w:sz w:val="32"/>
          <w:szCs w:val="32"/>
        </w:rPr>
      </w:pPr>
    </w:p>
    <w:p>
      <w:pPr>
        <w:ind w:firstLine="643"/>
        <w:rPr>
          <w:rFonts w:ascii="宋体" w:hAnsi="宋体" w:cs="宋体"/>
          <w:b/>
          <w:bCs/>
          <w:sz w:val="32"/>
          <w:szCs w:val="32"/>
        </w:rPr>
      </w:pPr>
    </w:p>
    <w:p>
      <w:pPr>
        <w:ind w:firstLine="643"/>
        <w:rPr>
          <w:rFonts w:ascii="宋体" w:hAnsi="宋体" w:cs="宋体"/>
          <w:b/>
          <w:bCs/>
          <w:sz w:val="32"/>
          <w:szCs w:val="32"/>
        </w:rPr>
      </w:pPr>
    </w:p>
    <w:p>
      <w:pPr>
        <w:ind w:firstLine="560"/>
        <w:rPr>
          <w:rFonts w:ascii="黑体" w:hAnsi="黑体" w:eastAsia="黑体" w:cs="宋体"/>
          <w:bCs/>
          <w:sz w:val="28"/>
          <w:szCs w:val="24"/>
        </w:rPr>
      </w:pP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 xml:space="preserve">发布 </w:t>
      </w:r>
      <w:r>
        <w:rPr>
          <w:rFonts w:ascii="黑体" w:hAnsi="黑体" w:eastAsia="黑体" w:cs="宋体"/>
          <w:bCs/>
          <w:sz w:val="28"/>
          <w:szCs w:val="24"/>
        </w:rPr>
        <w:t xml:space="preserve">             </w:t>
      </w: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实施</w:t>
      </w:r>
    </w:p>
    <w:p>
      <w:pPr>
        <w:ind w:firstLine="40"/>
        <w:rPr>
          <w:rFonts w:ascii="宋体" w:hAnsi="宋体" w:cs="宋体"/>
          <w:bCs/>
          <w:sz w:val="32"/>
          <w:szCs w:val="32"/>
        </w:rPr>
      </w:pPr>
      <w:r>
        <w:rPr>
          <w:rFonts w:eastAsia="Times New Roman" w:cs="Times New Roman"/>
          <w:sz w:val="2"/>
          <w:szCs w:val="2"/>
        </w:rPr>
        <mc:AlternateContent>
          <mc:Choice Requires="wpg">
            <w:drawing>
              <wp:inline distT="0" distB="0" distL="0" distR="0">
                <wp:extent cx="5274310" cy="8890"/>
                <wp:effectExtent l="0" t="0" r="0" b="0"/>
                <wp:docPr id="4"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5" name="Group 5"/>
                        <wpg:cNvGrpSpPr/>
                        <wpg:grpSpPr>
                          <a:xfrm>
                            <a:off x="8" y="8"/>
                            <a:ext cx="8684" cy="2"/>
                            <a:chOff x="8" y="8"/>
                            <a:chExt cx="8684" cy="2"/>
                          </a:xfrm>
                        </wpg:grpSpPr>
                        <wps:wsp>
                          <wps:cNvPr id="6"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ozZg+dQAAAADAQAADwAAAAAAAAABACAAAAAiAAAAZHJzL2Rvd25yZXYu&#10;eG1sUEsBAhQAFAAAAAgAh07iQLisA7kcAwAA+AcAAA4AAAAAAAAAAQAgAAAAIwEAAGRycy9lMm9E&#10;b2MueG1sUEsFBgAAAAAGAAYAWQEAALEGAA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r8t777gAAADa&#10;AAAADwAAAGRycy9kb3ducmV2LnhtbEWP3arCMBCE7w/4DmEF746pIkWqUVAQ9K5WH2Bp1raYbEoT&#10;f+rTG0HwcpiZb5jl+mmNuFPnG8cKJuMEBHHpdMOVgvNp9z8H4QOyRuOYFPTkYb0a/C0x0+7BR7oX&#10;oRIRwj5DBXUIbSalL2uy6MeuJY7exXUWQ5RdJXWHjwi3Rk6TJJUWG44LNba0ram8FjerINfmZdDM&#10;+mO6y/NDfyg2My6UGg0nyQJEoGf4hb/tvVaQwudKvAFy9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8t777gAAADaAAAA&#10;DwAAAAAAAAABACAAAAAiAAAAZHJzL2Rvd25yZXYueG1sUEsBAhQAFAAAAAgAh07iQDMvBZ47AAAA&#10;OQAAABAAAAAAAAAAAQAgAAAABwEAAGRycy9zaGFwZXhtbC54bWxQSwUGAAAAAAYABgBbAQAAsQMA&#10;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636"/>
        <w:jc w:val="center"/>
        <w:rPr>
          <w:rFonts w:ascii="黑体" w:hAnsi="黑体" w:eastAsia="黑体" w:cs="宋体"/>
          <w:color w:val="050505"/>
          <w:spacing w:val="-1"/>
          <w:szCs w:val="24"/>
        </w:rPr>
        <w:sectPr>
          <w:pgSz w:w="11906" w:h="16838"/>
          <w:pgMar w:top="1440" w:right="1800" w:bottom="1440" w:left="1800" w:header="851" w:footer="992" w:gutter="0"/>
          <w:cols w:space="425" w:num="1"/>
          <w:docGrid w:type="lines" w:linePitch="312" w:charSpace="0"/>
        </w:sectPr>
      </w:pPr>
      <w:r>
        <w:rPr>
          <w:rFonts w:hint="eastAsia" w:ascii="黑体" w:hAnsi="黑体" w:eastAsia="黑体" w:cs="宋体"/>
          <w:color w:val="050505"/>
          <w:spacing w:val="-1"/>
          <w:sz w:val="32"/>
          <w:szCs w:val="24"/>
        </w:rPr>
        <w:t xml:space="preserve">中国工程建设标准化协会 </w:t>
      </w:r>
      <w:r>
        <w:rPr>
          <w:rFonts w:ascii="黑体" w:hAnsi="黑体" w:eastAsia="黑体" w:cs="宋体"/>
          <w:color w:val="050505"/>
          <w:spacing w:val="-1"/>
          <w:sz w:val="32"/>
          <w:szCs w:val="24"/>
        </w:rPr>
        <w:t xml:space="preserve">   </w:t>
      </w:r>
      <w:r>
        <w:rPr>
          <w:rFonts w:hint="eastAsia" w:ascii="黑体" w:hAnsi="黑体" w:eastAsia="黑体" w:cs="宋体"/>
          <w:color w:val="050505"/>
          <w:spacing w:val="-1"/>
          <w:szCs w:val="24"/>
        </w:rPr>
        <w:t>发 布</w:t>
      </w:r>
    </w:p>
    <w:p>
      <w:pPr>
        <w:widowControl/>
        <w:spacing w:line="240" w:lineRule="auto"/>
        <w:jc w:val="left"/>
        <w:rPr>
          <w:rFonts w:ascii="黑体" w:hAnsi="黑体" w:eastAsia="黑体" w:cs="宋体"/>
          <w:szCs w:val="24"/>
        </w:rPr>
      </w:pPr>
    </w:p>
    <w:p>
      <w:pPr>
        <w:keepNext/>
        <w:keepLines/>
        <w:spacing w:before="62" w:beforeLines="20" w:after="62" w:afterLines="20"/>
        <w:jc w:val="center"/>
        <w:outlineLvl w:val="0"/>
        <w:rPr>
          <w:rFonts w:eastAsia="黑体" w:cs="Times New Roman"/>
          <w:bCs/>
          <w:kern w:val="44"/>
          <w:sz w:val="32"/>
          <w:szCs w:val="32"/>
        </w:rPr>
        <w:sectPr>
          <w:footerReference r:id="rId5" w:type="default"/>
          <w:type w:val="continuous"/>
          <w:pgSz w:w="11906" w:h="16838"/>
          <w:pgMar w:top="1440" w:right="1800" w:bottom="1440" w:left="1800" w:header="851" w:footer="992" w:gutter="0"/>
          <w:pgNumType w:start="1"/>
          <w:cols w:space="425" w:num="1"/>
          <w:docGrid w:type="lines" w:linePitch="312" w:charSpace="0"/>
        </w:sectPr>
      </w:pPr>
      <w:bookmarkStart w:id="1" w:name="_Toc132202081"/>
    </w:p>
    <w:p>
      <w:pPr>
        <w:keepNext/>
        <w:keepLines/>
        <w:spacing w:before="62" w:beforeLines="20" w:after="62" w:afterLines="20"/>
        <w:jc w:val="center"/>
        <w:outlineLvl w:val="0"/>
        <w:rPr>
          <w:rFonts w:eastAsia="黑体" w:cs="Times New Roman"/>
          <w:bCs/>
          <w:kern w:val="44"/>
          <w:sz w:val="32"/>
          <w:szCs w:val="32"/>
        </w:rPr>
      </w:pPr>
      <w:r>
        <w:rPr>
          <w:rFonts w:hint="eastAsia" w:eastAsia="黑体" w:cs="Times New Roman"/>
          <w:bCs/>
          <w:kern w:val="44"/>
          <w:sz w:val="32"/>
          <w:szCs w:val="32"/>
        </w:rPr>
        <w:t>目  次</w:t>
      </w:r>
      <w:bookmarkEnd w:id="1"/>
    </w:p>
    <w:p>
      <w:pPr>
        <w:pStyle w:val="10"/>
        <w:tabs>
          <w:tab w:val="right" w:leader="dot" w:pos="8296"/>
        </w:tabs>
      </w:pPr>
      <w:r>
        <w:rPr>
          <w:rFonts w:ascii="黑体" w:hAnsi="黑体" w:eastAsia="黑体" w:cs="宋体"/>
          <w:szCs w:val="24"/>
        </w:rPr>
        <w:fldChar w:fldCharType="begin"/>
      </w:r>
      <w:r>
        <w:rPr>
          <w:rFonts w:ascii="黑体" w:hAnsi="黑体" w:eastAsia="黑体" w:cs="宋体"/>
          <w:szCs w:val="24"/>
        </w:rPr>
        <w:instrText xml:space="preserve"> TOC \o "1-1" \h \z \u </w:instrText>
      </w:r>
      <w:r>
        <w:rPr>
          <w:rFonts w:ascii="黑体" w:hAnsi="黑体" w:eastAsia="黑体" w:cs="宋体"/>
          <w:szCs w:val="24"/>
        </w:rPr>
        <w:fldChar w:fldCharType="separate"/>
      </w:r>
      <w:r>
        <w:fldChar w:fldCharType="begin"/>
      </w:r>
      <w:r>
        <w:instrText xml:space="preserve"> HYPERLINK \l "_Toc132202080" </w:instrText>
      </w:r>
      <w:r>
        <w:fldChar w:fldCharType="separate"/>
      </w:r>
      <w:r>
        <w:rPr>
          <w:rStyle w:val="14"/>
          <w:rFonts w:ascii="宋体" w:hAnsi="宋体" w:cs="Times New Roman"/>
          <w:bCs/>
          <w:kern w:val="44"/>
          <w:u w:val="none"/>
        </w:rPr>
        <w:t>前言</w:t>
      </w:r>
      <w:r>
        <w:tab/>
      </w:r>
      <w:r>
        <w:t>I</w:t>
      </w:r>
      <w:r>
        <w:fldChar w:fldCharType="end"/>
      </w:r>
    </w:p>
    <w:p>
      <w:pPr>
        <w:pStyle w:val="10"/>
        <w:tabs>
          <w:tab w:val="right" w:leader="dot" w:pos="8296"/>
        </w:tabs>
      </w:pPr>
      <w:r>
        <w:fldChar w:fldCharType="begin"/>
      </w:r>
      <w:r>
        <w:instrText xml:space="preserve"> HYPERLINK \l "_Toc132202082" </w:instrText>
      </w:r>
      <w:r>
        <w:fldChar w:fldCharType="separate"/>
      </w:r>
      <w:r>
        <w:rPr>
          <w:rStyle w:val="14"/>
        </w:rPr>
        <w:t>1  范围</w:t>
      </w:r>
      <w:r>
        <w:tab/>
      </w:r>
      <w:r>
        <w:fldChar w:fldCharType="begin"/>
      </w:r>
      <w:r>
        <w:instrText xml:space="preserve"> PAGEREF _Toc132202082 \h </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"_Toc132202083" </w:instrText>
      </w:r>
      <w:r>
        <w:fldChar w:fldCharType="separate"/>
      </w:r>
      <w:r>
        <w:rPr>
          <w:rStyle w:val="14"/>
        </w:rPr>
        <w:t>2  规范性引用文件</w:t>
      </w:r>
      <w:r>
        <w:tab/>
      </w:r>
      <w:r>
        <w:fldChar w:fldCharType="begin"/>
      </w:r>
      <w:r>
        <w:instrText xml:space="preserve"> PAGEREF _Toc132202083 \h </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"_Toc132202084" </w:instrText>
      </w:r>
      <w:r>
        <w:fldChar w:fldCharType="separate"/>
      </w:r>
      <w:r>
        <w:rPr>
          <w:rStyle w:val="14"/>
        </w:rPr>
        <w:t>3  术语和定义</w:t>
      </w:r>
      <w:r>
        <w:tab/>
      </w:r>
      <w:r>
        <w:fldChar w:fldCharType="begin"/>
      </w:r>
      <w:r>
        <w:instrText xml:space="preserve"> PAGEREF _Toc132202084 \h </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"_Toc132202085" </w:instrText>
      </w:r>
      <w:r>
        <w:fldChar w:fldCharType="separate"/>
      </w:r>
      <w:r>
        <w:rPr>
          <w:rStyle w:val="14"/>
        </w:rPr>
        <w:t>4  型式</w:t>
      </w:r>
      <w:r>
        <w:rPr>
          <w:rStyle w:val="14"/>
          <w:rFonts w:hint="eastAsia"/>
        </w:rPr>
        <w:t>与</w:t>
      </w:r>
      <w:r>
        <w:rPr>
          <w:rStyle w:val="14"/>
        </w:rPr>
        <w:t>基本参数</w:t>
      </w:r>
      <w:r>
        <w:tab/>
      </w:r>
      <w:r>
        <w:fldChar w:fldCharType="begin"/>
      </w:r>
      <w:r>
        <w:instrText xml:space="preserve"> PAGEREF _Toc132202085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"_Toc132202086" </w:instrText>
      </w:r>
      <w:r>
        <w:fldChar w:fldCharType="separate"/>
      </w:r>
      <w:r>
        <w:rPr>
          <w:rStyle w:val="14"/>
        </w:rPr>
        <w:t>5  技术要求</w:t>
      </w:r>
      <w:r>
        <w:tab/>
      </w:r>
      <w:r>
        <w:fldChar w:fldCharType="begin"/>
      </w:r>
      <w:r>
        <w:instrText xml:space="preserve"> PAGEREF _Toc132202086 \h </w:instrText>
      </w:r>
      <w:r>
        <w:fldChar w:fldCharType="separate"/>
      </w:r>
      <w:r>
        <w:t>3</w:t>
      </w:r>
      <w:r>
        <w:fldChar w:fldCharType="end"/>
      </w:r>
      <w:r>
        <w:fldChar w:fldCharType="end"/>
      </w:r>
    </w:p>
    <w:p>
      <w:pPr>
        <w:pStyle w:val="10"/>
        <w:tabs>
          <w:tab w:val="right" w:leader="dot" w:pos="8296"/>
        </w:tabs>
      </w:pPr>
      <w:r>
        <w:fldChar w:fldCharType="begin"/>
      </w:r>
      <w:r>
        <w:instrText xml:space="preserve"> HYPERLINK \l "_Toc132202090" </w:instrText>
      </w:r>
      <w:r>
        <w:fldChar w:fldCharType="separate"/>
      </w:r>
      <w:r>
        <w:rPr>
          <w:rStyle w:val="14"/>
        </w:rPr>
        <w:t>6  试验方法</w:t>
      </w:r>
      <w:r>
        <w:tab/>
      </w:r>
      <w:r>
        <w:fldChar w:fldCharType="begin"/>
      </w:r>
      <w:r>
        <w:instrText xml:space="preserve"> PAGEREF _Toc132202090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"_Toc132202093" </w:instrText>
      </w:r>
      <w:r>
        <w:fldChar w:fldCharType="separate"/>
      </w:r>
      <w:r>
        <w:rPr>
          <w:rStyle w:val="14"/>
        </w:rPr>
        <w:t>7  检验规则</w:t>
      </w:r>
      <w:r>
        <w:tab/>
      </w:r>
      <w:r>
        <w:fldChar w:fldCharType="begin"/>
      </w:r>
      <w:r>
        <w:instrText xml:space="preserve"> PAGEREF _Toc132202093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"_Toc132202094" </w:instrText>
      </w:r>
      <w:r>
        <w:fldChar w:fldCharType="separate"/>
      </w:r>
      <w:r>
        <w:rPr>
          <w:rStyle w:val="14"/>
        </w:rPr>
        <w:t>8  评价方法</w:t>
      </w:r>
      <w:r>
        <w:tab/>
      </w:r>
      <w:r>
        <w:fldChar w:fldCharType="begin"/>
      </w:r>
      <w:r>
        <w:instrText xml:space="preserve"> PAGEREF _Toc132202094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"_Toc132202096" </w:instrText>
      </w:r>
      <w:r>
        <w:fldChar w:fldCharType="separate"/>
      </w:r>
      <w:r>
        <w:rPr>
          <w:rStyle w:val="14"/>
        </w:rPr>
        <w:t>附录A</w:t>
      </w:r>
      <w:r>
        <w:rPr>
          <w:rStyle w:val="14"/>
          <w:rFonts w:hint="eastAsia"/>
        </w:rPr>
        <w:t>（规范性附录）  空气源热泵结除霜性能试验要求</w:t>
      </w:r>
      <w:r>
        <w:tab/>
      </w:r>
      <w:r>
        <w:fldChar w:fldCharType="begin"/>
      </w:r>
      <w:r>
        <w:instrText xml:space="preserve"> PAGEREF _Toc132202096 \h </w:instrText>
      </w:r>
      <w:r>
        <w:fldChar w:fldCharType="separate"/>
      </w:r>
      <w:r>
        <w:t>7</w:t>
      </w:r>
      <w:r>
        <w:fldChar w:fldCharType="end"/>
      </w:r>
      <w:r>
        <w:fldChar w:fldCharType="end"/>
      </w:r>
    </w:p>
    <w:p>
      <w:r>
        <w:rPr>
          <w:rFonts w:hint="eastAsia"/>
        </w:rPr>
        <w:br w:type="page"/>
      </w:r>
    </w:p>
    <w:p>
      <w:pPr>
        <w:keepNext/>
        <w:keepLines/>
        <w:spacing w:before="62" w:beforeLines="20" w:after="62" w:afterLines="20"/>
        <w:jc w:val="center"/>
        <w:outlineLvl w:val="0"/>
        <w:rPr>
          <w:rFonts w:eastAsia="黑体" w:cs="Times New Roman"/>
          <w:bCs/>
          <w:kern w:val="44"/>
          <w:sz w:val="32"/>
          <w:szCs w:val="32"/>
        </w:rPr>
      </w:pPr>
      <w:r>
        <w:rPr>
          <w:rFonts w:hint="eastAsia" w:eastAsia="黑体" w:cs="Times New Roman"/>
          <w:bCs/>
          <w:kern w:val="44"/>
          <w:sz w:val="32"/>
          <w:szCs w:val="32"/>
        </w:rPr>
        <w:t>Contents</w:t>
      </w:r>
    </w:p>
    <w:p>
      <w:pPr>
        <w:pStyle w:val="10"/>
        <w:tabs>
          <w:tab w:val="right" w:leader="dot" w:pos="8296"/>
        </w:tabs>
      </w:pPr>
      <w:r>
        <w:rPr>
          <w:rFonts w:ascii="黑体" w:hAnsi="黑体" w:eastAsia="黑体" w:cs="宋体"/>
          <w:szCs w:val="24"/>
        </w:rPr>
        <w:fldChar w:fldCharType="begin"/>
      </w:r>
      <w:r>
        <w:rPr>
          <w:rFonts w:ascii="黑体" w:hAnsi="黑体" w:eastAsia="黑体" w:cs="宋体"/>
          <w:szCs w:val="24"/>
        </w:rPr>
        <w:instrText xml:space="preserve"> TOC \o "1-1" \h \z \u </w:instrText>
      </w:r>
      <w:r>
        <w:rPr>
          <w:rFonts w:ascii="黑体" w:hAnsi="黑体" w:eastAsia="黑体" w:cs="宋体"/>
          <w:szCs w:val="24"/>
        </w:rPr>
        <w:fldChar w:fldCharType="separate"/>
      </w:r>
      <w:r>
        <w:fldChar w:fldCharType="begin"/>
      </w:r>
      <w:r>
        <w:instrText xml:space="preserve"> HYPERLINK \l "_Toc132202080" </w:instrText>
      </w:r>
      <w:r>
        <w:fldChar w:fldCharType="separate"/>
      </w:r>
      <w:r>
        <w:rPr>
          <w:rFonts w:hint="eastAsia"/>
        </w:rPr>
        <w:t>Introduction</w:t>
      </w:r>
      <w:r>
        <w:tab/>
      </w:r>
      <w:r>
        <w:t>I</w:t>
      </w:r>
      <w:r>
        <w:fldChar w:fldCharType="end"/>
      </w:r>
    </w:p>
    <w:p>
      <w:pPr>
        <w:pStyle w:val="10"/>
        <w:tabs>
          <w:tab w:val="right" w:leader="dot" w:pos="8296"/>
        </w:tabs>
      </w:pPr>
      <w:r>
        <w:fldChar w:fldCharType="begin"/>
      </w:r>
      <w:r>
        <w:instrText xml:space="preserve"> HYPERLINK \l "_Toc132202082" </w:instrText>
      </w:r>
      <w:r>
        <w:fldChar w:fldCharType="separate"/>
      </w:r>
      <w:r>
        <w:rPr>
          <w:rStyle w:val="14"/>
        </w:rPr>
        <w:t xml:space="preserve">1  </w:t>
      </w:r>
      <w:r>
        <w:rPr>
          <w:rStyle w:val="14"/>
          <w:rFonts w:hint="eastAsia"/>
        </w:rPr>
        <w:t>Scope</w:t>
      </w:r>
      <w:r>
        <w:tab/>
      </w:r>
      <w:r>
        <w:fldChar w:fldCharType="begin"/>
      </w:r>
      <w:r>
        <w:instrText xml:space="preserve"> PAGEREF _Toc132202082 \h </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"_Toc132202083" </w:instrText>
      </w:r>
      <w:r>
        <w:fldChar w:fldCharType="separate"/>
      </w:r>
      <w:r>
        <w:rPr>
          <w:rStyle w:val="14"/>
        </w:rPr>
        <w:t xml:space="preserve">2  </w:t>
      </w:r>
      <w:r>
        <w:rPr>
          <w:rStyle w:val="14"/>
          <w:rFonts w:hint="eastAsia"/>
        </w:rPr>
        <w:t>Normative References</w:t>
      </w:r>
      <w:r>
        <w:tab/>
      </w:r>
      <w:r>
        <w:fldChar w:fldCharType="begin"/>
      </w:r>
      <w:r>
        <w:instrText xml:space="preserve"> PAGEREF _Toc132202083 \h </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"_Toc132202084" </w:instrText>
      </w:r>
      <w:r>
        <w:fldChar w:fldCharType="separate"/>
      </w:r>
      <w:r>
        <w:rPr>
          <w:rStyle w:val="14"/>
        </w:rPr>
        <w:t xml:space="preserve">3  </w:t>
      </w:r>
      <w:r>
        <w:rPr>
          <w:rStyle w:val="14"/>
          <w:rFonts w:hint="eastAsia"/>
        </w:rPr>
        <w:t>Terms and Definitions</w:t>
      </w:r>
      <w:r>
        <w:tab/>
      </w:r>
      <w:r>
        <w:fldChar w:fldCharType="begin"/>
      </w:r>
      <w:r>
        <w:instrText xml:space="preserve"> PAGEREF _Toc132202084 \h </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"_Toc132202085" </w:instrText>
      </w:r>
      <w:r>
        <w:fldChar w:fldCharType="separate"/>
      </w:r>
      <w:r>
        <w:rPr>
          <w:rStyle w:val="14"/>
        </w:rPr>
        <w:t xml:space="preserve">4  </w:t>
      </w:r>
      <w:r>
        <w:rPr>
          <w:rStyle w:val="14"/>
          <w:rFonts w:hint="eastAsia"/>
        </w:rPr>
        <w:t>Types and Basic Parameters</w:t>
      </w:r>
      <w:r>
        <w:tab/>
      </w:r>
      <w:r>
        <w:fldChar w:fldCharType="begin"/>
      </w:r>
      <w:r>
        <w:instrText xml:space="preserve"> PAGEREF _Toc132202085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"_Toc132202086" </w:instrText>
      </w:r>
      <w:r>
        <w:fldChar w:fldCharType="separate"/>
      </w:r>
      <w:r>
        <w:rPr>
          <w:rStyle w:val="14"/>
        </w:rPr>
        <w:t xml:space="preserve">5  </w:t>
      </w:r>
      <w:r>
        <w:rPr>
          <w:rStyle w:val="14"/>
          <w:rFonts w:hint="eastAsia"/>
        </w:rPr>
        <w:t>Technical Requirements</w:t>
      </w:r>
      <w:r>
        <w:tab/>
      </w:r>
      <w:r>
        <w:fldChar w:fldCharType="begin"/>
      </w:r>
      <w:r>
        <w:instrText xml:space="preserve"> PAGEREF _Toc132202086 \h </w:instrText>
      </w:r>
      <w:r>
        <w:fldChar w:fldCharType="separate"/>
      </w:r>
      <w:r>
        <w:t>3</w:t>
      </w:r>
      <w:r>
        <w:fldChar w:fldCharType="end"/>
      </w:r>
      <w:r>
        <w:fldChar w:fldCharType="end"/>
      </w:r>
    </w:p>
    <w:p>
      <w:pPr>
        <w:pStyle w:val="10"/>
        <w:tabs>
          <w:tab w:val="right" w:leader="dot" w:pos="8296"/>
        </w:tabs>
      </w:pPr>
      <w:r>
        <w:fldChar w:fldCharType="begin"/>
      </w:r>
      <w:r>
        <w:instrText xml:space="preserve"> HYPERLINK \l "_Toc132202090" </w:instrText>
      </w:r>
      <w:r>
        <w:fldChar w:fldCharType="separate"/>
      </w:r>
      <w:r>
        <w:rPr>
          <w:rStyle w:val="14"/>
        </w:rPr>
        <w:t xml:space="preserve">6  </w:t>
      </w:r>
      <w:r>
        <w:rPr>
          <w:rStyle w:val="14"/>
          <w:rFonts w:hint="eastAsia"/>
        </w:rPr>
        <w:t>Test Method</w:t>
      </w:r>
      <w:r>
        <w:tab/>
      </w:r>
      <w:r>
        <w:fldChar w:fldCharType="begin"/>
      </w:r>
      <w:r>
        <w:instrText xml:space="preserve"> PAGEREF _Toc132202090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"_Toc132202093" </w:instrText>
      </w:r>
      <w:r>
        <w:fldChar w:fldCharType="separate"/>
      </w:r>
      <w:r>
        <w:rPr>
          <w:rStyle w:val="14"/>
        </w:rPr>
        <w:t xml:space="preserve">7  </w:t>
      </w:r>
      <w:r>
        <w:rPr>
          <w:rStyle w:val="14"/>
          <w:rFonts w:hint="eastAsia"/>
        </w:rPr>
        <w:t>Inspection Rule</w:t>
      </w:r>
      <w:r>
        <w:tab/>
      </w:r>
      <w:r>
        <w:fldChar w:fldCharType="begin"/>
      </w:r>
      <w:r>
        <w:instrText xml:space="preserve"> PAGEREF _Toc132202093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"_Toc132202094" </w:instrText>
      </w:r>
      <w:r>
        <w:fldChar w:fldCharType="separate"/>
      </w:r>
      <w:r>
        <w:rPr>
          <w:rStyle w:val="14"/>
        </w:rPr>
        <w:t xml:space="preserve">8  </w:t>
      </w:r>
      <w:r>
        <w:rPr>
          <w:rStyle w:val="14"/>
          <w:rFonts w:hint="eastAsia"/>
        </w:rPr>
        <w:t>Evaluation Methodology</w:t>
      </w:r>
      <w:r>
        <w:tab/>
      </w:r>
      <w:r>
        <w:fldChar w:fldCharType="begin"/>
      </w:r>
      <w:r>
        <w:instrText xml:space="preserve"> PAGEREF _Toc132202094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"_Toc132202096" </w:instrText>
      </w:r>
      <w:r>
        <w:fldChar w:fldCharType="separate"/>
      </w:r>
      <w:bookmarkStart w:id="2" w:name="OLE_LINK1"/>
      <w:r>
        <w:rPr>
          <w:rStyle w:val="14"/>
          <w:rFonts w:hint="eastAsia"/>
        </w:rPr>
        <w:t>Appendix</w:t>
      </w:r>
      <w:bookmarkEnd w:id="2"/>
      <w:r>
        <w:rPr>
          <w:rStyle w:val="14"/>
          <w:rFonts w:hint="eastAsia"/>
        </w:rPr>
        <w:t xml:space="preserve"> A（Normative Appendix）  Air Source Heat Pump Defrosting Performance Test</w:t>
      </w:r>
      <w:r>
        <w:tab/>
      </w:r>
      <w:r>
        <w:fldChar w:fldCharType="begin"/>
      </w:r>
      <w:r>
        <w:instrText xml:space="preserve"> PAGEREF _Toc132202096 \h </w:instrText>
      </w:r>
      <w:r>
        <w:fldChar w:fldCharType="separate"/>
      </w:r>
      <w:r>
        <w:t>7</w:t>
      </w:r>
      <w:r>
        <w:fldChar w:fldCharType="end"/>
      </w:r>
      <w:r>
        <w:fldChar w:fldCharType="end"/>
      </w:r>
    </w:p>
    <w:p>
      <w:r>
        <w:rPr>
          <w:rFonts w:ascii="黑体" w:hAnsi="黑体" w:eastAsia="黑体" w:cs="宋体"/>
          <w:szCs w:val="24"/>
        </w:rPr>
        <w:fldChar w:fldCharType="end"/>
      </w:r>
    </w:p>
    <w:p>
      <w:pPr>
        <w:widowControl/>
        <w:spacing w:line="240" w:lineRule="auto"/>
        <w:jc w:val="left"/>
        <w:rPr>
          <w:rFonts w:ascii="黑体" w:hAnsi="黑体" w:eastAsia="黑体" w:cs="宋体"/>
          <w:szCs w:val="24"/>
        </w:rPr>
        <w:sectPr>
          <w:footerReference r:id="rId6" w:type="default"/>
          <w:pgSz w:w="11906" w:h="16838"/>
          <w:pgMar w:top="1440" w:right="1800" w:bottom="1440" w:left="1800" w:header="851" w:footer="992" w:gutter="0"/>
          <w:pgNumType w:start="1"/>
          <w:cols w:space="425" w:num="1"/>
          <w:docGrid w:type="lines" w:linePitch="312" w:charSpace="0"/>
        </w:sectPr>
      </w:pPr>
      <w:r>
        <w:rPr>
          <w:rFonts w:ascii="黑体" w:hAnsi="黑体" w:eastAsia="黑体" w:cs="宋体"/>
          <w:szCs w:val="24"/>
        </w:rPr>
        <w:fldChar w:fldCharType="end"/>
      </w:r>
      <w:r>
        <w:rPr>
          <w:rFonts w:ascii="黑体" w:hAnsi="黑体" w:eastAsia="黑体" w:cs="宋体"/>
          <w:szCs w:val="24"/>
        </w:rPr>
        <w:br w:type="page"/>
      </w:r>
    </w:p>
    <w:p>
      <w:pPr>
        <w:keepNext/>
        <w:keepLines/>
        <w:spacing w:before="62" w:beforeLines="20" w:after="62" w:afterLines="20"/>
        <w:jc w:val="center"/>
        <w:outlineLvl w:val="0"/>
        <w:rPr>
          <w:rFonts w:eastAsia="黑体" w:cs="Times New Roman"/>
          <w:bCs/>
          <w:kern w:val="44"/>
          <w:sz w:val="32"/>
          <w:szCs w:val="32"/>
        </w:rPr>
      </w:pPr>
      <w:bookmarkStart w:id="3" w:name="_Toc519005953"/>
      <w:bookmarkStart w:id="4" w:name="_Toc132202080"/>
      <w:r>
        <w:rPr>
          <w:rFonts w:hint="eastAsia" w:eastAsia="黑体" w:cs="Times New Roman"/>
          <w:bCs/>
          <w:kern w:val="44"/>
          <w:sz w:val="32"/>
          <w:szCs w:val="32"/>
        </w:rPr>
        <w:t>前</w:t>
      </w:r>
      <w:r>
        <w:rPr>
          <w:rFonts w:eastAsia="黑体" w:cs="Times New Roman"/>
          <w:bCs/>
          <w:kern w:val="44"/>
          <w:sz w:val="32"/>
          <w:szCs w:val="32"/>
        </w:rPr>
        <w:t xml:space="preserve">  </w:t>
      </w:r>
      <w:r>
        <w:rPr>
          <w:rFonts w:hint="eastAsia" w:eastAsia="黑体" w:cs="Times New Roman"/>
          <w:bCs/>
          <w:kern w:val="44"/>
          <w:sz w:val="32"/>
          <w:szCs w:val="32"/>
        </w:rPr>
        <w:t>言</w:t>
      </w:r>
      <w:bookmarkEnd w:id="3"/>
      <w:bookmarkEnd w:id="4"/>
    </w:p>
    <w:p>
      <w:pPr>
        <w:ind w:firstLine="420" w:firstLineChars="200"/>
        <w:rPr>
          <w:rFonts w:cs="Times New Roman"/>
        </w:rPr>
      </w:pPr>
      <w:r>
        <w:rPr>
          <w:rFonts w:hint="eastAsia" w:cs="Times New Roman"/>
        </w:rPr>
        <w:t>本标准按照</w:t>
      </w:r>
      <w:r>
        <w:rPr>
          <w:rFonts w:cs="Times New Roman"/>
        </w:rPr>
        <w:t>GB/T 1.1-2020</w:t>
      </w:r>
      <w:r>
        <w:rPr>
          <w:rFonts w:hint="eastAsia" w:cs="Times New Roman"/>
        </w:rPr>
        <w:t>给出的规则起草。</w:t>
      </w:r>
    </w:p>
    <w:p>
      <w:pPr>
        <w:ind w:firstLine="420" w:firstLineChars="200"/>
        <w:rPr>
          <w:rFonts w:cs="Times New Roman"/>
        </w:rPr>
      </w:pPr>
      <w:r>
        <w:rPr>
          <w:rFonts w:hint="eastAsia" w:cs="Times New Roman"/>
        </w:rPr>
        <w:t>本标准是按中国工程建设标准化协会《关于印发</w:t>
      </w:r>
      <w:r>
        <w:rPr>
          <w:rFonts w:cs="Times New Roman"/>
        </w:rPr>
        <w:t>&lt;2021</w:t>
      </w:r>
      <w:r>
        <w:rPr>
          <w:rFonts w:hint="eastAsia" w:cs="Times New Roman"/>
        </w:rPr>
        <w:t>年第二批工程建设协会标准制订、编制计划</w:t>
      </w:r>
      <w:r>
        <w:rPr>
          <w:rFonts w:cs="Times New Roman"/>
        </w:rPr>
        <w:t>&gt;</w:t>
      </w:r>
      <w:r>
        <w:rPr>
          <w:rFonts w:hint="eastAsia" w:cs="Times New Roman"/>
        </w:rPr>
        <w:t>的通知》（建标协字</w:t>
      </w:r>
      <w:r>
        <w:rPr>
          <w:rFonts w:cs="Times New Roman"/>
        </w:rPr>
        <w:t>[2021]20</w:t>
      </w:r>
      <w:r>
        <w:rPr>
          <w:rFonts w:hint="eastAsia" w:cs="Times New Roman"/>
        </w:rPr>
        <w:t>号）的要求制定。</w:t>
      </w:r>
    </w:p>
    <w:p>
      <w:pPr>
        <w:ind w:firstLine="420" w:firstLineChars="200"/>
        <w:rPr>
          <w:rFonts w:cs="Times New Roman"/>
        </w:rPr>
      </w:pPr>
      <w:r>
        <w:rPr>
          <w:rFonts w:hint="eastAsia" w:cs="Times New Roman"/>
        </w:rPr>
        <w:t>请注意本文件的某些内容可能涉及专利。本文件的发布机构不承担识别这些专利的责任。</w:t>
      </w:r>
    </w:p>
    <w:p>
      <w:pPr>
        <w:ind w:firstLine="420" w:firstLineChars="200"/>
        <w:rPr>
          <w:rFonts w:cs="Times New Roman"/>
        </w:rPr>
      </w:pPr>
      <w:r>
        <w:rPr>
          <w:rFonts w:hint="eastAsia" w:cs="Times New Roman"/>
        </w:rPr>
        <w:t>本标准由中国工程建设标准化协会提出。</w:t>
      </w:r>
    </w:p>
    <w:p>
      <w:pPr>
        <w:ind w:firstLine="420" w:firstLineChars="200"/>
        <w:rPr>
          <w:rFonts w:cs="Times New Roman"/>
        </w:rPr>
      </w:pPr>
      <w:r>
        <w:rPr>
          <w:rFonts w:hint="eastAsia" w:cs="Times New Roman"/>
        </w:rPr>
        <w:t>本标准由中国工程建设标准化协会建筑环境与节能专业委员会归口管理。</w:t>
      </w:r>
    </w:p>
    <w:p>
      <w:pPr>
        <w:ind w:firstLine="420" w:firstLineChars="200"/>
        <w:rPr>
          <w:rFonts w:cs="Times New Roman"/>
        </w:rPr>
      </w:pPr>
      <w:r>
        <w:rPr>
          <w:rFonts w:hint="eastAsia" w:cs="Times New Roman"/>
        </w:rPr>
        <w:t>本标准负责起草单位：</w:t>
      </w:r>
    </w:p>
    <w:p>
      <w:pPr>
        <w:ind w:firstLine="420" w:firstLineChars="200"/>
        <w:rPr>
          <w:rFonts w:cs="Times New Roman"/>
        </w:rPr>
      </w:pPr>
      <w:r>
        <w:rPr>
          <w:rFonts w:hint="eastAsia" w:cs="Times New Roman"/>
        </w:rPr>
        <w:t>本标准参加起草单位：</w:t>
      </w:r>
    </w:p>
    <w:p>
      <w:pPr>
        <w:ind w:firstLine="420" w:firstLineChars="200"/>
        <w:rPr>
          <w:rFonts w:cs="Times New Roman"/>
        </w:rPr>
      </w:pPr>
      <w:r>
        <w:rPr>
          <w:rFonts w:hint="eastAsia" w:cs="Times New Roman"/>
        </w:rPr>
        <w:t>本标准主要起草人：</w:t>
      </w:r>
    </w:p>
    <w:p>
      <w:pPr>
        <w:ind w:firstLine="420" w:firstLineChars="200"/>
        <w:rPr>
          <w:rFonts w:cs="Times New Roman"/>
        </w:rPr>
      </w:pPr>
      <w:r>
        <w:rPr>
          <w:rFonts w:hint="eastAsia" w:cs="Times New Roman"/>
        </w:rPr>
        <w:t>本标准主要审查人：</w:t>
      </w:r>
    </w:p>
    <w:p>
      <w:pPr>
        <w:ind w:firstLine="420" w:firstLineChars="200"/>
        <w:rPr>
          <w:rFonts w:cs="Times New Roman"/>
        </w:rPr>
      </w:pPr>
      <w:r>
        <w:rPr>
          <w:rFonts w:hint="eastAsia" w:cs="Times New Roman"/>
        </w:rPr>
        <w:t>本标准为首次发布。</w:t>
      </w:r>
    </w:p>
    <w:p>
      <w:pPr>
        <w:widowControl/>
        <w:spacing w:line="240" w:lineRule="auto"/>
        <w:jc w:val="left"/>
        <w:rPr>
          <w:rFonts w:ascii="黑体" w:hAnsi="黑体" w:eastAsia="黑体" w:cs="宋体"/>
          <w:szCs w:val="24"/>
        </w:rPr>
        <w:sectPr>
          <w:footerReference r:id="rId7" w:type="default"/>
          <w:type w:val="continuous"/>
          <w:pgSz w:w="11906" w:h="16838"/>
          <w:pgMar w:top="1440" w:right="1800" w:bottom="1440" w:left="1800" w:header="851" w:footer="992" w:gutter="0"/>
          <w:pgNumType w:fmt="upperRoman"/>
          <w:cols w:space="425" w:num="1"/>
          <w:docGrid w:type="lines" w:linePitch="312" w:charSpace="0"/>
        </w:sectPr>
      </w:pPr>
      <w:r>
        <w:rPr>
          <w:rFonts w:ascii="黑体" w:hAnsi="黑体" w:eastAsia="黑体" w:cs="宋体"/>
          <w:szCs w:val="24"/>
        </w:rPr>
        <w:br w:type="page"/>
      </w:r>
    </w:p>
    <w:p>
      <w:pPr>
        <w:jc w:val="center"/>
        <w:rPr>
          <w:rFonts w:ascii="宋体" w:hAnsi="宋体" w:cs="宋体"/>
          <w:b/>
          <w:sz w:val="28"/>
          <w:szCs w:val="28"/>
        </w:rPr>
      </w:pPr>
      <w:r>
        <w:rPr>
          <w:rFonts w:hint="eastAsia" w:ascii="宋体" w:hAnsi="宋体" w:cs="宋体"/>
          <w:b/>
          <w:sz w:val="28"/>
          <w:szCs w:val="28"/>
        </w:rPr>
        <w:t>空气源热泵结除霜性能测试与评价方法</w:t>
      </w:r>
    </w:p>
    <w:p>
      <w:pPr>
        <w:pStyle w:val="2"/>
      </w:pPr>
      <w:bookmarkStart w:id="5" w:name="_Toc132202082"/>
      <w:r>
        <w:rPr>
          <w:rFonts w:hint="eastAsia"/>
        </w:rPr>
        <w:t>1</w:t>
      </w:r>
      <w:r>
        <w:t xml:space="preserve">  范围</w:t>
      </w:r>
      <w:bookmarkEnd w:id="5"/>
    </w:p>
    <w:p>
      <w:pPr>
        <w:ind w:firstLine="420" w:firstLineChars="200"/>
      </w:pPr>
      <w:r>
        <w:rPr>
          <w:rFonts w:hint="eastAsia"/>
        </w:rPr>
        <w:t>本标准规定了电机驱动的空气源热泵机组结除霜性能的术语和定义、型式与基本参数、技术要求、测试方法、检验规则和评价方法。</w:t>
      </w:r>
    </w:p>
    <w:p>
      <w:pPr>
        <w:spacing w:after="62"/>
        <w:ind w:firstLine="420" w:firstLineChars="200"/>
      </w:pPr>
      <w:r>
        <w:rPr>
          <w:rFonts w:hint="eastAsia"/>
        </w:rPr>
        <w:t>本标准适用于采用蒸汽压缩循环的</w:t>
      </w:r>
      <w:r>
        <w:t>建筑</w:t>
      </w:r>
      <w:r>
        <w:rPr>
          <w:rFonts w:hint="eastAsia"/>
        </w:rPr>
        <w:t>供暖用空气源热泵机组，包括空气源热泵热水机组和空气源热泵热风机组。</w:t>
      </w:r>
    </w:p>
    <w:p>
      <w:pPr>
        <w:spacing w:after="62"/>
        <w:ind w:firstLine="420" w:firstLineChars="200"/>
      </w:pPr>
      <w:r>
        <w:rPr>
          <w:rFonts w:hint="eastAsia"/>
        </w:rPr>
        <w:t>本标准不适用于多联式空调（热泵）机组以及空气源热泵热水器。</w:t>
      </w:r>
    </w:p>
    <w:p>
      <w:pPr>
        <w:pStyle w:val="2"/>
      </w:pPr>
      <w:bookmarkStart w:id="6" w:name="_Toc132202083"/>
      <w:r>
        <w:rPr>
          <w:rFonts w:hint="eastAsia"/>
        </w:rPr>
        <w:t>2</w:t>
      </w:r>
      <w:r>
        <w:t xml:space="preserve">  </w:t>
      </w:r>
      <w:r>
        <w:rPr>
          <w:rFonts w:hint="eastAsia"/>
        </w:rPr>
        <w:t>规范性引用文件</w:t>
      </w:r>
      <w:bookmarkEnd w:id="6"/>
    </w:p>
    <w:p>
      <w:pPr>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pPr>
        <w:ind w:firstLine="420"/>
        <w:rPr>
          <w:szCs w:val="21"/>
        </w:rPr>
      </w:pPr>
      <w:r>
        <w:rPr>
          <w:rFonts w:hint="eastAsia"/>
          <w:szCs w:val="21"/>
        </w:rPr>
        <w:t>G</w:t>
      </w:r>
      <w:r>
        <w:rPr>
          <w:szCs w:val="21"/>
        </w:rPr>
        <w:t xml:space="preserve">B/T 10870 </w:t>
      </w:r>
      <w:r>
        <w:rPr>
          <w:rFonts w:hint="eastAsia"/>
          <w:szCs w:val="21"/>
        </w:rPr>
        <w:t>蒸气压缩循环冷水（热泵）机组性能试验方法</w:t>
      </w:r>
    </w:p>
    <w:p>
      <w:pPr>
        <w:ind w:firstLine="420"/>
        <w:rPr>
          <w:szCs w:val="21"/>
        </w:rPr>
      </w:pPr>
      <w:r>
        <w:rPr>
          <w:rFonts w:hint="eastAsia"/>
          <w:szCs w:val="21"/>
        </w:rPr>
        <w:t>GB</w:t>
      </w:r>
      <w:r>
        <w:rPr>
          <w:szCs w:val="21"/>
        </w:rPr>
        <w:t>/</w:t>
      </w:r>
      <w:r>
        <w:rPr>
          <w:rFonts w:hint="eastAsia"/>
          <w:szCs w:val="21"/>
        </w:rPr>
        <w:t>T 18430.1—2007</w:t>
      </w:r>
      <w:r>
        <w:rPr>
          <w:szCs w:val="21"/>
        </w:rPr>
        <w:t xml:space="preserve"> </w:t>
      </w:r>
      <w:r>
        <w:rPr>
          <w:rFonts w:hint="eastAsia"/>
          <w:szCs w:val="21"/>
        </w:rPr>
        <w:t>蒸气压缩循环冷水(热泵)机组 第1部分工业或商业用及类似用途的冷水(热泵)机组</w:t>
      </w:r>
    </w:p>
    <w:p>
      <w:pPr>
        <w:ind w:firstLine="420"/>
        <w:rPr>
          <w:szCs w:val="21"/>
        </w:rPr>
      </w:pPr>
      <w:r>
        <w:rPr>
          <w:rFonts w:hint="eastAsia"/>
          <w:szCs w:val="21"/>
        </w:rPr>
        <w:t>GB</w:t>
      </w:r>
      <w:r>
        <w:rPr>
          <w:szCs w:val="21"/>
        </w:rPr>
        <w:t>/</w:t>
      </w:r>
      <w:r>
        <w:rPr>
          <w:rFonts w:hint="eastAsia"/>
          <w:szCs w:val="21"/>
        </w:rPr>
        <w:t>T 18430.2—2016 蒸气压缩循环冷水(热泵)机组 第2部分：户用及类似用途的冷水(热泵)机组</w:t>
      </w:r>
    </w:p>
    <w:p>
      <w:pPr>
        <w:ind w:firstLine="420"/>
        <w:rPr>
          <w:szCs w:val="21"/>
        </w:rPr>
      </w:pPr>
      <w:r>
        <w:rPr>
          <w:szCs w:val="21"/>
        </w:rPr>
        <w:t>GB/T 25127.1</w:t>
      </w:r>
      <w:r>
        <w:rPr>
          <w:rFonts w:hint="eastAsia"/>
          <w:szCs w:val="21"/>
        </w:rPr>
        <w:t>—</w:t>
      </w:r>
      <w:r>
        <w:rPr>
          <w:szCs w:val="21"/>
        </w:rPr>
        <w:t>2020</w:t>
      </w:r>
      <w:r>
        <w:rPr>
          <w:rFonts w:hint="eastAsia"/>
          <w:szCs w:val="21"/>
        </w:rPr>
        <w:t>低环境温度空气源热泵（冷水）机组 第1部分：工业或商业用及类似用途的热泵（冷水）机组</w:t>
      </w:r>
    </w:p>
    <w:p>
      <w:pPr>
        <w:ind w:firstLine="420"/>
        <w:rPr>
          <w:szCs w:val="21"/>
        </w:rPr>
      </w:pPr>
      <w:r>
        <w:rPr>
          <w:szCs w:val="21"/>
        </w:rPr>
        <w:t>GB/T 25127.2</w:t>
      </w:r>
      <w:r>
        <w:rPr>
          <w:rFonts w:hint="eastAsia"/>
          <w:szCs w:val="21"/>
        </w:rPr>
        <w:t>—</w:t>
      </w:r>
      <w:r>
        <w:rPr>
          <w:szCs w:val="21"/>
        </w:rPr>
        <w:t>2020</w:t>
      </w:r>
      <w:r>
        <w:rPr>
          <w:rFonts w:hint="eastAsia"/>
          <w:szCs w:val="21"/>
        </w:rPr>
        <w:t>低环境温度空气源热泵（冷水）机组 第2部分：户用及类似用途的热泵（冷水）机组</w:t>
      </w:r>
    </w:p>
    <w:p>
      <w:pPr>
        <w:ind w:firstLine="420"/>
        <w:rPr>
          <w:szCs w:val="21"/>
          <w:highlight w:val="none"/>
        </w:rPr>
      </w:pPr>
      <w:r>
        <w:rPr>
          <w:rFonts w:hint="eastAsia"/>
          <w:highlight w:val="none"/>
        </w:rPr>
        <w:t>JB/T 13573</w:t>
      </w:r>
      <w:r>
        <w:rPr>
          <w:rFonts w:hint="eastAsia"/>
          <w:szCs w:val="21"/>
          <w:highlight w:val="none"/>
        </w:rPr>
        <w:t>—</w:t>
      </w:r>
      <w:r>
        <w:rPr>
          <w:rFonts w:hint="eastAsia"/>
          <w:highlight w:val="none"/>
        </w:rPr>
        <w:t>2018 低环境温度空气源热泵热风机</w:t>
      </w:r>
    </w:p>
    <w:p>
      <w:pPr>
        <w:ind w:firstLine="420"/>
      </w:pPr>
      <w:r>
        <w:t>NB/T 47012</w:t>
      </w:r>
      <w:r>
        <w:rPr>
          <w:rFonts w:hint="eastAsia"/>
          <w:szCs w:val="21"/>
        </w:rPr>
        <w:t xml:space="preserve"> </w:t>
      </w:r>
      <w:r>
        <w:rPr>
          <w:rFonts w:hint="eastAsia"/>
        </w:rPr>
        <w:t>制冷装置用压力容器</w:t>
      </w:r>
    </w:p>
    <w:p>
      <w:pPr>
        <w:ind w:firstLine="420"/>
      </w:pPr>
      <w:r>
        <w:rPr>
          <w:rFonts w:hint="eastAsia"/>
        </w:rPr>
        <w:t>T</w:t>
      </w:r>
      <w:r>
        <w:t>/CECS 564</w:t>
      </w:r>
      <w:r>
        <w:rPr>
          <w:rFonts w:hint="eastAsia"/>
          <w:szCs w:val="21"/>
        </w:rPr>
        <w:t>—20</w:t>
      </w:r>
      <w:r>
        <w:rPr>
          <w:szCs w:val="21"/>
        </w:rPr>
        <w:t xml:space="preserve">18 </w:t>
      </w:r>
      <w:r>
        <w:rPr>
          <w:rFonts w:hint="eastAsia"/>
        </w:rPr>
        <w:t>空气源热泵供暖工程技术规程</w:t>
      </w:r>
    </w:p>
    <w:p>
      <w:pPr>
        <w:ind w:firstLine="420"/>
        <w:rPr>
          <w:szCs w:val="21"/>
        </w:rPr>
      </w:pPr>
      <w:r>
        <w:rPr>
          <w:rFonts w:hint="eastAsia"/>
        </w:rPr>
        <w:t>T</w:t>
      </w:r>
      <w:r>
        <w:t>/CECS 1263</w:t>
      </w:r>
      <w:r>
        <w:rPr>
          <w:rFonts w:hint="eastAsia"/>
          <w:szCs w:val="21"/>
        </w:rPr>
        <w:t>—20</w:t>
      </w:r>
      <w:r>
        <w:rPr>
          <w:szCs w:val="21"/>
        </w:rPr>
        <w:t xml:space="preserve">23 </w:t>
      </w:r>
      <w:r>
        <w:rPr>
          <w:rFonts w:hint="eastAsia"/>
          <w:szCs w:val="21"/>
        </w:rPr>
        <w:t>空气源热泵系统经济运行及能效提升技术规程</w:t>
      </w:r>
    </w:p>
    <w:p>
      <w:pPr>
        <w:pStyle w:val="2"/>
        <w:rPr>
          <w:highlight w:val="none"/>
        </w:rPr>
      </w:pPr>
      <w:bookmarkStart w:id="7" w:name="_Toc132202084"/>
      <w:r>
        <w:rPr>
          <w:rFonts w:hint="eastAsia"/>
          <w:highlight w:val="none"/>
        </w:rPr>
        <w:t>3</w:t>
      </w:r>
      <w:r>
        <w:rPr>
          <w:highlight w:val="none"/>
        </w:rPr>
        <w:t xml:space="preserve">  </w:t>
      </w:r>
      <w:r>
        <w:rPr>
          <w:rFonts w:hint="eastAsia"/>
          <w:highlight w:val="none"/>
        </w:rPr>
        <w:t>术语和定义</w:t>
      </w:r>
      <w:bookmarkEnd w:id="7"/>
    </w:p>
    <w:p>
      <w:pPr>
        <w:ind w:firstLine="420"/>
        <w:rPr>
          <w:highlight w:val="none"/>
        </w:rPr>
      </w:pPr>
      <w:r>
        <w:rPr>
          <w:rFonts w:hint="eastAsia"/>
          <w:highlight w:val="none"/>
        </w:rPr>
        <w:t>G</w:t>
      </w:r>
      <w:r>
        <w:rPr>
          <w:highlight w:val="none"/>
        </w:rPr>
        <w:t>B/T 18430</w:t>
      </w:r>
      <w:r>
        <w:rPr>
          <w:rFonts w:hint="eastAsia"/>
          <w:highlight w:val="none"/>
          <w:lang w:val="en-US" w:eastAsia="zh-CN"/>
        </w:rPr>
        <w:t>.1</w:t>
      </w:r>
      <w:r>
        <w:rPr>
          <w:rFonts w:hint="eastAsia"/>
          <w:highlight w:val="none"/>
        </w:rPr>
        <w:t>、G</w:t>
      </w:r>
      <w:r>
        <w:rPr>
          <w:highlight w:val="none"/>
        </w:rPr>
        <w:t>B/T 18430</w:t>
      </w:r>
      <w:r>
        <w:rPr>
          <w:rFonts w:hint="eastAsia"/>
          <w:highlight w:val="none"/>
          <w:lang w:val="en-US" w:eastAsia="zh-CN"/>
        </w:rPr>
        <w:t>.2、</w:t>
      </w:r>
      <w:r>
        <w:rPr>
          <w:rFonts w:hint="eastAsia"/>
          <w:highlight w:val="none"/>
        </w:rPr>
        <w:t>G</w:t>
      </w:r>
      <w:r>
        <w:rPr>
          <w:highlight w:val="none"/>
        </w:rPr>
        <w:t>B/T 25127</w:t>
      </w:r>
      <w:r>
        <w:rPr>
          <w:rFonts w:hint="eastAsia"/>
          <w:highlight w:val="none"/>
          <w:lang w:val="en-US" w:eastAsia="zh-CN"/>
        </w:rPr>
        <w:t>.1</w:t>
      </w:r>
      <w:r>
        <w:rPr>
          <w:rFonts w:hint="eastAsia"/>
          <w:highlight w:val="none"/>
        </w:rPr>
        <w:t>、G</w:t>
      </w:r>
      <w:r>
        <w:rPr>
          <w:highlight w:val="none"/>
        </w:rPr>
        <w:t>B/T 25127</w:t>
      </w:r>
      <w:r>
        <w:rPr>
          <w:rFonts w:hint="eastAsia"/>
          <w:highlight w:val="none"/>
          <w:lang w:val="en-US" w:eastAsia="zh-CN"/>
        </w:rPr>
        <w:t>.2、</w:t>
      </w:r>
      <w:r>
        <w:rPr>
          <w:rFonts w:hint="eastAsia"/>
          <w:highlight w:val="none"/>
        </w:rPr>
        <w:t>J</w:t>
      </w:r>
      <w:r>
        <w:rPr>
          <w:highlight w:val="none"/>
        </w:rPr>
        <w:t>B</w:t>
      </w:r>
      <w:r>
        <w:rPr>
          <w:rFonts w:hint="eastAsia"/>
          <w:highlight w:val="none"/>
        </w:rPr>
        <w:t>/</w:t>
      </w:r>
      <w:r>
        <w:rPr>
          <w:highlight w:val="none"/>
        </w:rPr>
        <w:t>T</w:t>
      </w:r>
      <w:r>
        <w:rPr>
          <w:rFonts w:hint="eastAsia"/>
          <w:highlight w:val="none"/>
        </w:rPr>
        <w:t xml:space="preserve"> </w:t>
      </w:r>
      <w:r>
        <w:rPr>
          <w:highlight w:val="none"/>
        </w:rPr>
        <w:t>13573</w:t>
      </w:r>
      <w:r>
        <w:rPr>
          <w:rFonts w:hint="eastAsia"/>
          <w:highlight w:val="none"/>
        </w:rPr>
        <w:t>、</w:t>
      </w:r>
      <w:r>
        <w:rPr>
          <w:color w:val="auto"/>
          <w:highlight w:val="none"/>
        </w:rPr>
        <w:t>T/CECS 564</w:t>
      </w:r>
      <w:r>
        <w:rPr>
          <w:rFonts w:hint="eastAsia"/>
          <w:color w:val="auto"/>
          <w:highlight w:val="none"/>
        </w:rPr>
        <w:t>和</w:t>
      </w:r>
      <w:r>
        <w:rPr>
          <w:color w:val="auto"/>
          <w:highlight w:val="none"/>
        </w:rPr>
        <w:t>T/CECS 1263</w:t>
      </w:r>
      <w:r>
        <w:rPr>
          <w:rFonts w:hint="eastAsia"/>
          <w:color w:val="auto"/>
          <w:highlight w:val="none"/>
        </w:rPr>
        <w:t>界定</w:t>
      </w:r>
      <w:r>
        <w:rPr>
          <w:rFonts w:hint="eastAsia"/>
          <w:highlight w:val="none"/>
        </w:rPr>
        <w:t>的以及下列术语和定义适用于本文件。</w:t>
      </w:r>
    </w:p>
    <w:p>
      <w:pPr>
        <w:pStyle w:val="3"/>
      </w:pPr>
      <w:r>
        <w:t>3.1</w:t>
      </w:r>
    </w:p>
    <w:p>
      <w:pPr>
        <w:ind w:firstLine="422" w:firstLineChars="200"/>
        <w:rPr>
          <w:b/>
        </w:rPr>
      </w:pPr>
      <w:r>
        <w:rPr>
          <w:rFonts w:hint="eastAsia"/>
          <w:b/>
        </w:rPr>
        <w:t xml:space="preserve">空气源热泵热水机组 </w:t>
      </w:r>
      <w:r>
        <w:rPr>
          <w:b/>
        </w:rPr>
        <w:t xml:space="preserve"> </w:t>
      </w:r>
      <w:r>
        <w:rPr>
          <w:rFonts w:hint="eastAsia"/>
          <w:b/>
        </w:rPr>
        <w:t>air-to-water</w:t>
      </w:r>
      <w:r>
        <w:rPr>
          <w:b/>
        </w:rPr>
        <w:t xml:space="preserve"> </w:t>
      </w:r>
      <w:r>
        <w:rPr>
          <w:rFonts w:hint="eastAsia"/>
          <w:b/>
        </w:rPr>
        <w:t>heat</w:t>
      </w:r>
      <w:r>
        <w:rPr>
          <w:b/>
        </w:rPr>
        <w:t xml:space="preserve"> </w:t>
      </w:r>
      <w:r>
        <w:rPr>
          <w:rFonts w:hint="eastAsia"/>
          <w:b/>
        </w:rPr>
        <w:t>pump</w:t>
      </w:r>
      <w:r>
        <w:rPr>
          <w:b/>
        </w:rPr>
        <w:t xml:space="preserve"> </w:t>
      </w:r>
      <w:r>
        <w:rPr>
          <w:rFonts w:hint="eastAsia"/>
          <w:b/>
        </w:rPr>
        <w:t>unit</w:t>
      </w:r>
    </w:p>
    <w:p>
      <w:pPr>
        <w:ind w:firstLine="420" w:firstLineChars="200"/>
      </w:pPr>
      <w:r>
        <w:rPr>
          <w:rFonts w:hint="eastAsia"/>
        </w:rPr>
        <w:t>以空气作为低温热源制取热水的热泵机组，简称热水机组。</w:t>
      </w:r>
    </w:p>
    <w:p>
      <w:pPr>
        <w:pStyle w:val="3"/>
      </w:pPr>
      <w:r>
        <w:t>3.2</w:t>
      </w:r>
    </w:p>
    <w:p>
      <w:pPr>
        <w:ind w:firstLine="422" w:firstLineChars="200"/>
        <w:rPr>
          <w:b/>
        </w:rPr>
      </w:pPr>
      <w:r>
        <w:rPr>
          <w:rFonts w:hint="eastAsia"/>
          <w:b/>
        </w:rPr>
        <w:t xml:space="preserve">空气源热泵热风机组 </w:t>
      </w:r>
      <w:r>
        <w:rPr>
          <w:b/>
        </w:rPr>
        <w:t xml:space="preserve"> </w:t>
      </w:r>
      <w:r>
        <w:rPr>
          <w:rFonts w:hint="eastAsia"/>
          <w:b/>
        </w:rPr>
        <w:t>air-to-air</w:t>
      </w:r>
      <w:r>
        <w:rPr>
          <w:b/>
        </w:rPr>
        <w:t xml:space="preserve"> </w:t>
      </w:r>
      <w:r>
        <w:rPr>
          <w:rFonts w:hint="eastAsia"/>
          <w:b/>
        </w:rPr>
        <w:t>heat</w:t>
      </w:r>
      <w:r>
        <w:rPr>
          <w:b/>
        </w:rPr>
        <w:t xml:space="preserve"> </w:t>
      </w:r>
      <w:r>
        <w:rPr>
          <w:rFonts w:hint="eastAsia"/>
          <w:b/>
        </w:rPr>
        <w:t>pump</w:t>
      </w:r>
      <w:r>
        <w:rPr>
          <w:b/>
        </w:rPr>
        <w:t xml:space="preserve"> </w:t>
      </w:r>
      <w:r>
        <w:rPr>
          <w:rFonts w:hint="eastAsia"/>
          <w:b/>
        </w:rPr>
        <w:t>unit</w:t>
      </w:r>
    </w:p>
    <w:p>
      <w:pPr>
        <w:ind w:firstLine="420" w:firstLineChars="200"/>
      </w:pPr>
      <w:r>
        <w:rPr>
          <w:rFonts w:hint="eastAsia"/>
        </w:rPr>
        <w:t>以空气作为低温热源制取热风的热泵机组，简称热风机组。</w:t>
      </w:r>
    </w:p>
    <w:p>
      <w:pPr>
        <w:pStyle w:val="3"/>
      </w:pPr>
      <w:r>
        <w:t>3.3</w:t>
      </w:r>
    </w:p>
    <w:p>
      <w:pPr>
        <w:ind w:firstLine="422" w:firstLineChars="200"/>
        <w:rPr>
          <w:rFonts w:cs="Times New Roman"/>
          <w:b/>
          <w:color w:val="050505"/>
          <w:kern w:val="0"/>
          <w:szCs w:val="21"/>
        </w:rPr>
      </w:pPr>
      <w:r>
        <w:rPr>
          <w:rFonts w:hint="eastAsia" w:cs="Times New Roman"/>
          <w:b/>
          <w:color w:val="050505"/>
          <w:kern w:val="0"/>
          <w:szCs w:val="21"/>
        </w:rPr>
        <w:t>结除霜性能</w:t>
      </w:r>
      <w:r>
        <w:rPr>
          <w:rFonts w:hint="eastAsia"/>
        </w:rPr>
        <w:t xml:space="preserve"> </w:t>
      </w:r>
      <w:r>
        <w:rPr>
          <w:rFonts w:cs="Times New Roman"/>
          <w:b/>
          <w:color w:val="050505"/>
          <w:kern w:val="0"/>
          <w:szCs w:val="21"/>
        </w:rPr>
        <w:t xml:space="preserve"> </w:t>
      </w:r>
      <w:r>
        <w:rPr>
          <w:rFonts w:hint="eastAsia" w:cs="Times New Roman"/>
          <w:b/>
          <w:color w:val="050505"/>
          <w:kern w:val="0"/>
          <w:szCs w:val="21"/>
        </w:rPr>
        <w:t>f</w:t>
      </w:r>
      <w:r>
        <w:rPr>
          <w:rFonts w:cs="Times New Roman"/>
          <w:b/>
          <w:color w:val="050505"/>
          <w:kern w:val="0"/>
          <w:szCs w:val="21"/>
        </w:rPr>
        <w:t>rosting and defrosting performance</w:t>
      </w:r>
    </w:p>
    <w:p>
      <w:pPr>
        <w:ind w:firstLine="420" w:firstLineChars="200"/>
      </w:pPr>
      <w:r>
        <w:rPr>
          <w:rFonts w:hint="eastAsia"/>
        </w:rPr>
        <w:t>包括抑制结霜性能（以下简称“抑霜性能”）和除霜控制性能（以下简称“控霜性能”）。</w:t>
      </w:r>
    </w:p>
    <w:p>
      <w:pPr>
        <w:pStyle w:val="3"/>
      </w:pPr>
      <w:r>
        <w:t>3.</w:t>
      </w:r>
      <w:r>
        <w:rPr>
          <w:rFonts w:hint="eastAsia"/>
        </w:rPr>
        <w:t>4</w:t>
      </w:r>
    </w:p>
    <w:p>
      <w:pPr>
        <w:ind w:firstLine="422" w:firstLineChars="200"/>
        <w:rPr>
          <w:b/>
          <w:bCs/>
        </w:rPr>
      </w:pPr>
      <w:r>
        <w:rPr>
          <w:rFonts w:hint="eastAsia"/>
          <w:b/>
          <w:bCs/>
        </w:rPr>
        <w:t>抑霜性能  frosting suppression Performance</w:t>
      </w:r>
    </w:p>
    <w:p>
      <w:pPr>
        <w:ind w:firstLine="420" w:firstLineChars="200"/>
      </w:pPr>
      <w:r>
        <w:rPr>
          <w:rFonts w:hint="eastAsia"/>
        </w:rPr>
        <w:t>抑霜性能指在结霜工况下，空气源热泵运行时其室外换热器表面抑制结霜的能力。</w:t>
      </w:r>
    </w:p>
    <w:p>
      <w:pPr>
        <w:pStyle w:val="3"/>
      </w:pPr>
      <w:r>
        <w:t>3.5</w:t>
      </w:r>
    </w:p>
    <w:p>
      <w:pPr>
        <w:ind w:firstLine="422" w:firstLineChars="200"/>
        <w:rPr>
          <w:b/>
          <w:bCs/>
        </w:rPr>
      </w:pPr>
      <w:r>
        <w:rPr>
          <w:rFonts w:hint="eastAsia"/>
          <w:b/>
          <w:bCs/>
        </w:rPr>
        <w:t>控霜性能  defrosting control performance</w:t>
      </w:r>
    </w:p>
    <w:p>
      <w:pPr>
        <w:ind w:firstLine="420" w:firstLineChars="200"/>
        <w:rPr>
          <w:highlight w:val="yellow"/>
        </w:rPr>
      </w:pPr>
      <w:r>
        <w:rPr>
          <w:rFonts w:hint="eastAsia"/>
        </w:rPr>
        <w:t>控霜性能指空气源热泵触发除霜和退出除霜的控制指令的时机是否准确，其中退出除霜时机的准确性采用融霜时长来判断。</w:t>
      </w:r>
    </w:p>
    <w:p>
      <w:pPr>
        <w:pStyle w:val="3"/>
      </w:pPr>
      <w:r>
        <w:t>3.</w:t>
      </w:r>
      <w:r>
        <w:rPr>
          <w:rFonts w:hint="eastAsia"/>
        </w:rPr>
        <w:t>6</w:t>
      </w:r>
    </w:p>
    <w:p>
      <w:pPr>
        <w:spacing w:line="360" w:lineRule="auto"/>
        <w:ind w:firstLine="420"/>
        <w:rPr>
          <w:rFonts w:cs="Times New Roman"/>
          <w:b/>
          <w:color w:val="050505"/>
          <w:kern w:val="0"/>
          <w:szCs w:val="21"/>
        </w:rPr>
      </w:pPr>
      <w:r>
        <w:rPr>
          <w:rFonts w:cs="Times New Roman"/>
          <w:b/>
          <w:color w:val="050505"/>
          <w:kern w:val="0"/>
          <w:szCs w:val="21"/>
        </w:rPr>
        <w:t>制热融霜周期  defrosting heating cycle</w:t>
      </w:r>
    </w:p>
    <w:p>
      <w:pPr>
        <w:ind w:firstLine="420" w:firstLineChars="200"/>
      </w:pPr>
      <w:bookmarkStart w:id="8" w:name="_Toc519005958"/>
      <w:r>
        <w:rPr>
          <w:rFonts w:hint="eastAsia"/>
        </w:rPr>
        <w:t>在制热运行模式下，从本次制热开始（上次除霜结束）到本次除霜结束的一个完整制热、除霜过程。</w:t>
      </w:r>
      <w:bookmarkEnd w:id="8"/>
    </w:p>
    <w:p>
      <w:pPr>
        <w:pStyle w:val="3"/>
      </w:pPr>
      <w:r>
        <w:t>3.</w:t>
      </w:r>
      <w:r>
        <w:rPr>
          <w:rFonts w:hint="eastAsia"/>
        </w:rPr>
        <w:t>7</w:t>
      </w:r>
    </w:p>
    <w:p>
      <w:pPr>
        <w:ind w:firstLine="422" w:firstLineChars="200"/>
        <w:rPr>
          <w:bCs/>
          <w:iCs/>
          <w:szCs w:val="21"/>
        </w:rPr>
      </w:pPr>
      <w:r>
        <w:rPr>
          <w:rFonts w:hint="eastAsia"/>
          <w:b/>
          <w:bCs/>
          <w:szCs w:val="21"/>
        </w:rPr>
        <w:t>稳定制热能力  stable heating capacity（</w:t>
      </w:r>
      <w:r>
        <w:rPr>
          <w:rFonts w:cs="Times New Roman"/>
          <w:b/>
          <w:i/>
          <w:color w:val="000000" w:themeColor="text1"/>
          <w:szCs w:val="21"/>
          <w14:textFill>
            <w14:solidFill>
              <w14:schemeClr w14:val="tx1"/>
            </w14:solidFill>
          </w14:textFill>
        </w:rPr>
        <w:t>Q</w:t>
      </w:r>
      <w:r>
        <w:rPr>
          <w:rFonts w:cs="Times New Roman"/>
          <w:b/>
          <w:i/>
          <w:color w:val="000000" w:themeColor="text1"/>
          <w:szCs w:val="21"/>
          <w:vertAlign w:val="subscript"/>
          <w14:textFill>
            <w14:solidFill>
              <w14:schemeClr w14:val="tx1"/>
            </w14:solidFill>
          </w14:textFill>
        </w:rPr>
        <w:t>max-ave</w:t>
      </w:r>
      <w:r>
        <w:rPr>
          <w:rFonts w:hint="eastAsia" w:cs="Times New Roman"/>
          <w:b/>
          <w:iCs/>
          <w:color w:val="000000" w:themeColor="text1"/>
          <w:szCs w:val="21"/>
          <w14:textFill>
            <w14:solidFill>
              <w14:schemeClr w14:val="tx1"/>
            </w14:solidFill>
          </w14:textFill>
        </w:rPr>
        <w:t>）</w:t>
      </w:r>
    </w:p>
    <w:p>
      <w:pPr>
        <w:ind w:firstLine="420"/>
        <w:rPr>
          <w:rFonts w:cs="Times New Roman"/>
          <w:szCs w:val="21"/>
        </w:rPr>
      </w:pPr>
      <w:bookmarkStart w:id="9" w:name="_Toc132202085"/>
      <w:r>
        <w:rPr>
          <w:rFonts w:cs="Times New Roman"/>
          <w:szCs w:val="21"/>
          <w:lang w:eastAsia="zh-Hans"/>
        </w:rPr>
        <w:t>自上一</w:t>
      </w:r>
      <w:r>
        <w:rPr>
          <w:rFonts w:cs="Times New Roman"/>
          <w:szCs w:val="21"/>
        </w:rPr>
        <w:t>次除霜</w:t>
      </w:r>
      <w:r>
        <w:rPr>
          <w:rFonts w:cs="Times New Roman"/>
          <w:szCs w:val="21"/>
          <w:lang w:eastAsia="zh-Hans"/>
        </w:rPr>
        <w:t>结束</w:t>
      </w:r>
      <w:r>
        <w:rPr>
          <w:rFonts w:hint="eastAsia" w:cs="Times New Roman"/>
          <w:szCs w:val="21"/>
        </w:rPr>
        <w:t>后，室外侧工况及出水温度等参数</w:t>
      </w:r>
      <w:r>
        <w:rPr>
          <w:rFonts w:hint="eastAsia"/>
        </w:rPr>
        <w:t>读数允差满足规定时</w:t>
      </w:r>
      <w:r>
        <w:rPr>
          <w:rFonts w:hint="eastAsia" w:cs="Times New Roman"/>
          <w:szCs w:val="21"/>
        </w:rPr>
        <w:t>，且连续120 s内制热能力波动范围小于2%，如式3.7-1所示，表明机组制热能力趋于稳定。</w:t>
      </w:r>
      <w:r>
        <w:rPr>
          <w:rFonts w:cs="Times New Roman"/>
          <w:szCs w:val="21"/>
        </w:rPr>
        <w:t>选取</w:t>
      </w:r>
      <w:r>
        <w:rPr>
          <w:rFonts w:hint="eastAsia" w:cs="Times New Roman"/>
          <w:szCs w:val="21"/>
        </w:rPr>
        <w:t>稳定阶段的</w:t>
      </w:r>
      <w:r>
        <w:rPr>
          <w:rFonts w:cs="Times New Roman"/>
          <w:szCs w:val="21"/>
        </w:rPr>
        <w:t>最大值</w:t>
      </w:r>
      <w:r>
        <w:rPr>
          <w:rFonts w:cs="Times New Roman"/>
          <w:szCs w:val="21"/>
          <w:lang w:eastAsia="zh-Hans"/>
        </w:rPr>
        <w:t>（</w:t>
      </w:r>
      <w:r>
        <w:rPr>
          <w:rFonts w:cs="Times New Roman"/>
          <w:i/>
          <w:szCs w:val="21"/>
          <w:lang w:eastAsia="zh-Hans"/>
        </w:rPr>
        <w:t>t</w:t>
      </w:r>
      <w:r>
        <w:rPr>
          <w:rFonts w:cs="Times New Roman"/>
          <w:szCs w:val="21"/>
          <w:lang w:eastAsia="zh-Hans"/>
        </w:rPr>
        <w:t>时刻）</w:t>
      </w:r>
      <w:r>
        <w:rPr>
          <w:rFonts w:cs="Times New Roman"/>
          <w:szCs w:val="21"/>
        </w:rPr>
        <w:t>，并将该</w:t>
      </w:r>
      <w:r>
        <w:rPr>
          <w:rFonts w:hint="eastAsia" w:cs="Times New Roman"/>
          <w:szCs w:val="21"/>
        </w:rPr>
        <w:t>时刻</w:t>
      </w:r>
      <w:r>
        <w:rPr>
          <w:rFonts w:cs="Times New Roman"/>
          <w:szCs w:val="21"/>
        </w:rPr>
        <w:t xml:space="preserve">前后各60 </w:t>
      </w:r>
      <w:r>
        <w:rPr>
          <w:rFonts w:hint="eastAsia" w:cs="Times New Roman"/>
          <w:szCs w:val="21"/>
        </w:rPr>
        <w:t>s，</w:t>
      </w:r>
      <w:r>
        <w:rPr>
          <w:rFonts w:cs="Times New Roman"/>
          <w:szCs w:val="21"/>
        </w:rPr>
        <w:t xml:space="preserve">共120 </w:t>
      </w:r>
      <w:r>
        <w:rPr>
          <w:rFonts w:hint="eastAsia" w:cs="Times New Roman"/>
          <w:szCs w:val="21"/>
        </w:rPr>
        <w:t>s</w:t>
      </w:r>
      <w:r>
        <w:rPr>
          <w:rFonts w:cs="Times New Roman"/>
          <w:szCs w:val="21"/>
        </w:rPr>
        <w:t>内的制热能力平均值作为稳定制热能力</w:t>
      </w:r>
      <w:r>
        <w:rPr>
          <w:rFonts w:cs="Times New Roman"/>
          <w:i/>
          <w:szCs w:val="21"/>
        </w:rPr>
        <w:t>Q</w:t>
      </w:r>
      <w:r>
        <w:rPr>
          <w:rFonts w:cs="Times New Roman"/>
          <w:i/>
          <w:szCs w:val="21"/>
          <w:vertAlign w:val="subscript"/>
        </w:rPr>
        <w:t>max-ave</w:t>
      </w:r>
      <w:r>
        <w:rPr>
          <w:rFonts w:cs="Times New Roman"/>
          <w:szCs w:val="21"/>
        </w:rPr>
        <w:t>，</w:t>
      </w:r>
      <w:r>
        <w:rPr>
          <w:rFonts w:hint="eastAsia" w:cs="Times New Roman"/>
          <w:szCs w:val="21"/>
        </w:rPr>
        <w:t>其计算公式如式3</w:t>
      </w:r>
      <w:r>
        <w:rPr>
          <w:rFonts w:cs="Times New Roman"/>
          <w:szCs w:val="21"/>
        </w:rPr>
        <w:t>.7-2</w:t>
      </w:r>
      <w:r>
        <w:rPr>
          <w:rFonts w:hint="eastAsia" w:cs="Times New Roman"/>
          <w:szCs w:val="21"/>
        </w:rPr>
        <w:t>所示</w:t>
      </w:r>
      <w:r>
        <w:rPr>
          <w:rFonts w:cs="Times New Roman"/>
          <w:szCs w:val="21"/>
        </w:rPr>
        <w:t>。</w:t>
      </w:r>
    </w:p>
    <w:p>
      <w:pPr>
        <w:pStyle w:val="23"/>
        <w:ind w:right="-92" w:rightChars="-44" w:firstLine="2520" w:firstLineChars="1200"/>
        <w:jc w:val="right"/>
        <w:rPr>
          <w:rFonts w:ascii="Times New Roman" w:hAnsi="Times New Roman" w:eastAsia="宋体" w:cs="Times New Roman"/>
          <w:szCs w:val="21"/>
        </w:rPr>
      </w:pPr>
      <w:r>
        <w:rPr>
          <w:position w:val="-30"/>
          <w:szCs w:val="21"/>
        </w:rPr>
        <w:object>
          <v:shape id="_x0000_i1025" o:spt="75" type="#_x0000_t75" style="height:35pt;width:84.0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3.7-</w:t>
      </w:r>
      <w:r>
        <w:rPr>
          <w:rFonts w:ascii="Times New Roman" w:hAnsi="Times New Roman" w:eastAsia="宋体" w:cs="Times New Roman"/>
          <w:szCs w:val="21"/>
        </w:rPr>
        <w:t>1）</w:t>
      </w:r>
    </w:p>
    <w:p>
      <w:pPr>
        <w:pStyle w:val="23"/>
        <w:ind w:left="1080" w:right="-92" w:rightChars="-44" w:firstLine="0" w:firstLineChars="0"/>
        <w:jc w:val="right"/>
        <w:rPr>
          <w:rFonts w:ascii="Times New Roman" w:hAnsi="Times New Roman" w:eastAsia="宋体" w:cs="Times New Roman"/>
          <w:szCs w:val="21"/>
        </w:rPr>
      </w:pPr>
      <w:r>
        <w:rPr>
          <w:position w:val="-24"/>
          <w:szCs w:val="21"/>
        </w:rPr>
        <w:object>
          <v:shape id="_x0000_i1026" o:spt="75" type="#_x0000_t75" style="height:48pt;width:7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（3.7-</w:t>
      </w:r>
      <w:r>
        <w:rPr>
          <w:rFonts w:ascii="Times New Roman" w:hAnsi="Times New Roman" w:eastAsia="宋体" w:cs="Times New Roman"/>
          <w:szCs w:val="21"/>
        </w:rPr>
        <w:t>2</w:t>
      </w:r>
      <w:r>
        <w:rPr>
          <w:rFonts w:hint="eastAsia" w:ascii="Times New Roman" w:hAnsi="Times New Roman" w:eastAsia="宋体" w:cs="Times New Roman"/>
          <w:szCs w:val="21"/>
        </w:rPr>
        <w:t>）</w:t>
      </w:r>
    </w:p>
    <w:p>
      <w:pPr>
        <w:ind w:firstLine="420" w:firstLineChars="200"/>
        <w:rPr>
          <w:rFonts w:cs="Times New Roman"/>
          <w:szCs w:val="21"/>
        </w:rPr>
      </w:pPr>
      <w:r>
        <w:rPr>
          <w:rFonts w:hint="eastAsia" w:cs="Times New Roman"/>
          <w:szCs w:val="21"/>
        </w:rPr>
        <w:t>式中：</w:t>
      </w:r>
    </w:p>
    <w:p>
      <w:pPr>
        <w:spacing w:line="240" w:lineRule="auto"/>
        <w:ind w:firstLine="420" w:firstLineChars="200"/>
        <w:rPr>
          <w:rFonts w:cs="Times New Roman"/>
          <w:szCs w:val="21"/>
        </w:rPr>
      </w:pPr>
      <w:r>
        <w:rPr>
          <w:rFonts w:cs="Times New Roman"/>
          <w:i/>
          <w:szCs w:val="21"/>
        </w:rPr>
        <w:t>Q</w:t>
      </w:r>
      <w:r>
        <w:rPr>
          <w:rFonts w:cs="Times New Roman"/>
          <w:i/>
          <w:szCs w:val="21"/>
          <w:vertAlign w:val="subscript"/>
        </w:rPr>
        <w:t>max</w:t>
      </w:r>
      <w:r>
        <w:rPr>
          <w:rFonts w:cs="Times New Roman"/>
          <w:szCs w:val="21"/>
        </w:rPr>
        <w:t xml:space="preserve">——连续120 </w:t>
      </w:r>
      <w:r>
        <w:rPr>
          <w:rFonts w:hint="eastAsia" w:cs="Times New Roman"/>
          <w:szCs w:val="21"/>
        </w:rPr>
        <w:t>s</w:t>
      </w:r>
      <w:r>
        <w:rPr>
          <w:rFonts w:cs="Times New Roman"/>
          <w:szCs w:val="21"/>
        </w:rPr>
        <w:t>内制热能力</w:t>
      </w:r>
      <w:r>
        <w:rPr>
          <w:rFonts w:hint="eastAsia" w:cs="Times New Roman"/>
          <w:szCs w:val="21"/>
        </w:rPr>
        <w:t>的</w:t>
      </w:r>
      <w:r>
        <w:rPr>
          <w:rFonts w:cs="Times New Roman"/>
          <w:szCs w:val="21"/>
        </w:rPr>
        <w:t>最大值，W；</w:t>
      </w:r>
    </w:p>
    <w:p>
      <w:pPr>
        <w:spacing w:line="240" w:lineRule="auto"/>
        <w:ind w:firstLine="420" w:firstLineChars="200"/>
        <w:rPr>
          <w:rFonts w:cs="Times New Roman"/>
          <w:szCs w:val="21"/>
        </w:rPr>
      </w:pPr>
      <w:r>
        <w:rPr>
          <w:rFonts w:cs="Times New Roman"/>
          <w:i/>
          <w:szCs w:val="21"/>
        </w:rPr>
        <w:t>Q</w:t>
      </w:r>
      <w:r>
        <w:rPr>
          <w:rFonts w:cs="Times New Roman"/>
          <w:i/>
          <w:szCs w:val="21"/>
          <w:vertAlign w:val="subscript"/>
        </w:rPr>
        <w:t>min</w:t>
      </w:r>
      <w:r>
        <w:rPr>
          <w:rFonts w:cs="Times New Roman"/>
          <w:szCs w:val="21"/>
        </w:rPr>
        <w:t xml:space="preserve">——连续120 </w:t>
      </w:r>
      <w:r>
        <w:rPr>
          <w:rFonts w:hint="eastAsia" w:cs="Times New Roman"/>
          <w:szCs w:val="21"/>
        </w:rPr>
        <w:t>s</w:t>
      </w:r>
      <w:r>
        <w:rPr>
          <w:rFonts w:cs="Times New Roman"/>
          <w:szCs w:val="21"/>
        </w:rPr>
        <w:t>内制热能力</w:t>
      </w:r>
      <w:r>
        <w:rPr>
          <w:rFonts w:hint="eastAsia" w:cs="Times New Roman"/>
          <w:szCs w:val="21"/>
        </w:rPr>
        <w:t>的</w:t>
      </w:r>
      <w:r>
        <w:rPr>
          <w:rFonts w:cs="Times New Roman"/>
          <w:szCs w:val="21"/>
        </w:rPr>
        <w:t>最小值，W；</w:t>
      </w:r>
    </w:p>
    <w:p>
      <w:pPr>
        <w:spacing w:line="240" w:lineRule="auto"/>
        <w:ind w:firstLine="420" w:firstLineChars="200"/>
        <w:rPr>
          <w:rFonts w:cs="Times New Roman"/>
          <w:szCs w:val="21"/>
        </w:rPr>
      </w:pPr>
      <w:r>
        <w:rPr>
          <w:rFonts w:cs="Times New Roman"/>
          <w:i/>
          <w:szCs w:val="21"/>
        </w:rPr>
        <w:t>Q</w:t>
      </w:r>
      <w:r>
        <w:rPr>
          <w:rFonts w:cs="Times New Roman"/>
          <w:i/>
          <w:szCs w:val="21"/>
          <w:vertAlign w:val="subscript"/>
        </w:rPr>
        <w:t>max-ave</w:t>
      </w:r>
      <w:r>
        <w:rPr>
          <w:rFonts w:cs="Times New Roman"/>
          <w:szCs w:val="21"/>
        </w:rPr>
        <w:t>——稳定制热能力，W；</w:t>
      </w:r>
    </w:p>
    <w:p>
      <w:pPr>
        <w:spacing w:line="240" w:lineRule="auto"/>
        <w:ind w:firstLine="420" w:firstLineChars="200"/>
        <w:rPr>
          <w:rFonts w:cs="Times New Roman"/>
          <w:szCs w:val="21"/>
        </w:rPr>
      </w:pPr>
      <w:r>
        <w:rPr>
          <w:rFonts w:cs="Times New Roman"/>
          <w:i/>
          <w:szCs w:val="21"/>
        </w:rPr>
        <w:t>Q</w:t>
      </w:r>
      <w:r>
        <w:rPr>
          <w:rFonts w:hint="eastAsia" w:cs="Times New Roman"/>
          <w:i/>
          <w:szCs w:val="21"/>
          <w:vertAlign w:val="subscript"/>
        </w:rPr>
        <w:t>i</w:t>
      </w:r>
      <w:r>
        <w:rPr>
          <w:rFonts w:cs="Times New Roman"/>
          <w:szCs w:val="21"/>
        </w:rPr>
        <w:t>——瞬时制热能力，W</w:t>
      </w:r>
      <w:r>
        <w:rPr>
          <w:rFonts w:hint="eastAsia" w:cs="Times New Roman"/>
          <w:szCs w:val="21"/>
        </w:rPr>
        <w:t>；</w:t>
      </w:r>
    </w:p>
    <w:p>
      <w:pPr>
        <w:spacing w:line="240" w:lineRule="auto"/>
        <w:ind w:firstLine="420" w:firstLineChars="200"/>
        <w:rPr>
          <w:rFonts w:cs="Times New Roman"/>
          <w:szCs w:val="21"/>
        </w:rPr>
      </w:pPr>
      <w:r>
        <w:rPr>
          <w:rFonts w:hint="eastAsia" w:cs="Times New Roman"/>
          <w:i/>
          <w:szCs w:val="21"/>
        </w:rPr>
        <w:t>n</w:t>
      </w:r>
      <w:r>
        <w:rPr>
          <w:rFonts w:cs="Times New Roman"/>
          <w:szCs w:val="21"/>
        </w:rPr>
        <w:t>——</w:t>
      </w:r>
      <w:r>
        <w:rPr>
          <w:rFonts w:hint="eastAsia" w:cs="Times New Roman"/>
          <w:i/>
          <w:iCs/>
          <w:szCs w:val="21"/>
        </w:rPr>
        <w:t>t</w:t>
      </w:r>
      <w:r>
        <w:rPr>
          <w:rFonts w:hint="eastAsia" w:cs="Times New Roman"/>
          <w:szCs w:val="21"/>
        </w:rPr>
        <w:t>时刻前后各60 s内数据采集次数，不应低于1</w:t>
      </w:r>
      <w:r>
        <w:rPr>
          <w:rFonts w:cs="Times New Roman"/>
          <w:szCs w:val="21"/>
        </w:rPr>
        <w:t>2</w:t>
      </w:r>
      <w:r>
        <w:rPr>
          <w:rFonts w:hint="eastAsia" w:cs="Times New Roman"/>
          <w:szCs w:val="21"/>
        </w:rPr>
        <w:t>次</w:t>
      </w:r>
      <w:r>
        <w:rPr>
          <w:rFonts w:cs="Times New Roman"/>
          <w:szCs w:val="21"/>
        </w:rPr>
        <w:t>。</w:t>
      </w:r>
    </w:p>
    <w:p>
      <w:pPr>
        <w:pStyle w:val="2"/>
      </w:pPr>
      <w:r>
        <w:t>4</w:t>
      </w:r>
      <w:r>
        <w:rPr>
          <w:rFonts w:hint="eastAsia"/>
        </w:rPr>
        <w:t xml:space="preserve">  型式与基本参数</w:t>
      </w:r>
      <w:bookmarkEnd w:id="9"/>
    </w:p>
    <w:p>
      <w:pPr>
        <w:pStyle w:val="3"/>
      </w:pPr>
      <w:r>
        <w:t xml:space="preserve">4.1  </w:t>
      </w:r>
      <w:r>
        <w:rPr>
          <w:rFonts w:hint="eastAsia"/>
        </w:rPr>
        <w:t>型式</w:t>
      </w:r>
    </w:p>
    <w:p>
      <w:pPr>
        <w:pStyle w:val="4"/>
        <w:rPr>
          <w:b w:val="0"/>
        </w:rPr>
      </w:pPr>
      <w:r>
        <w:rPr>
          <w:rStyle w:val="31"/>
          <w:rFonts w:hint="eastAsia"/>
          <w:b/>
          <w:bCs w:val="0"/>
        </w:rPr>
        <w:t>4</w:t>
      </w:r>
      <w:r>
        <w:rPr>
          <w:rStyle w:val="31"/>
          <w:b/>
          <w:bCs w:val="0"/>
        </w:rPr>
        <w:t>.1.1</w:t>
      </w:r>
      <w:r>
        <w:rPr>
          <w:rFonts w:hint="eastAsia"/>
        </w:rPr>
        <w:t xml:space="preserve"> </w:t>
      </w:r>
      <w:r>
        <w:t xml:space="preserve"> </w:t>
      </w:r>
      <w:r>
        <w:rPr>
          <w:rFonts w:hint="eastAsia"/>
          <w:b w:val="0"/>
        </w:rPr>
        <w:t>按名义工况分为：</w:t>
      </w:r>
    </w:p>
    <w:p>
      <w:pPr>
        <w:ind w:firstLine="420" w:firstLineChars="200"/>
        <w:rPr>
          <w:rFonts w:cs="Times New Roman"/>
        </w:rPr>
      </w:pPr>
      <w:r>
        <w:rPr>
          <w:rFonts w:cs="Times New Roman"/>
        </w:rPr>
        <w:t>——常规型空气源热泵</w:t>
      </w:r>
    </w:p>
    <w:p>
      <w:pPr>
        <w:ind w:firstLine="420" w:firstLineChars="200"/>
        <w:rPr>
          <w:rFonts w:cs="Times New Roman"/>
        </w:rPr>
      </w:pPr>
      <w:r>
        <w:rPr>
          <w:rFonts w:cs="Times New Roman"/>
        </w:rPr>
        <w:t>——</w:t>
      </w:r>
      <w:r>
        <w:rPr>
          <w:rFonts w:hint="eastAsia"/>
        </w:rPr>
        <w:t>低环境温度</w:t>
      </w:r>
      <w:r>
        <w:rPr>
          <w:rFonts w:cs="Times New Roman"/>
        </w:rPr>
        <w:t>型空气源热泵</w:t>
      </w:r>
    </w:p>
    <w:p>
      <w:pPr>
        <w:pStyle w:val="4"/>
        <w:rPr>
          <w:rFonts w:cs="Times New Roman"/>
        </w:rPr>
      </w:pPr>
      <w:r>
        <w:rPr>
          <w:rStyle w:val="31"/>
          <w:rFonts w:cs="Times New Roman"/>
          <w:b/>
          <w:bCs/>
        </w:rPr>
        <w:t>4.1.2</w:t>
      </w:r>
      <w:r>
        <w:rPr>
          <w:rFonts w:cs="Times New Roman"/>
        </w:rPr>
        <w:t xml:space="preserve">  </w:t>
      </w:r>
      <w:r>
        <w:rPr>
          <w:rFonts w:cs="Times New Roman"/>
          <w:b w:val="0"/>
        </w:rPr>
        <w:t>按</w:t>
      </w:r>
      <w:r>
        <w:rPr>
          <w:rFonts w:hint="eastAsia" w:cs="Times New Roman"/>
          <w:b w:val="0"/>
        </w:rPr>
        <w:t>压缩机频率是否可调</w:t>
      </w:r>
      <w:r>
        <w:rPr>
          <w:rFonts w:cs="Times New Roman"/>
          <w:b w:val="0"/>
        </w:rPr>
        <w:t>分为：</w:t>
      </w:r>
    </w:p>
    <w:p>
      <w:pPr>
        <w:ind w:firstLine="420" w:firstLineChars="200"/>
        <w:rPr>
          <w:rFonts w:cs="Times New Roman"/>
        </w:rPr>
      </w:pPr>
      <w:r>
        <w:rPr>
          <w:rFonts w:cs="Times New Roman"/>
        </w:rPr>
        <w:t>——定频空气源热泵</w:t>
      </w:r>
    </w:p>
    <w:p>
      <w:pPr>
        <w:ind w:firstLine="420" w:firstLineChars="200"/>
        <w:rPr>
          <w:rFonts w:cs="Times New Roman"/>
        </w:rPr>
      </w:pPr>
      <w:r>
        <w:rPr>
          <w:rFonts w:cs="Times New Roman"/>
        </w:rPr>
        <w:t>——变频空气源热泵</w:t>
      </w:r>
    </w:p>
    <w:p>
      <w:pPr>
        <w:pStyle w:val="4"/>
        <w:rPr>
          <w:rFonts w:cs="Times New Roman"/>
        </w:rPr>
      </w:pPr>
      <w:r>
        <w:rPr>
          <w:rStyle w:val="31"/>
          <w:rFonts w:cs="Times New Roman"/>
          <w:b/>
          <w:bCs/>
        </w:rPr>
        <w:t>4.1.3</w:t>
      </w:r>
      <w:r>
        <w:rPr>
          <w:rFonts w:cs="Times New Roman"/>
        </w:rPr>
        <w:t xml:space="preserve">  </w:t>
      </w:r>
      <w:r>
        <w:rPr>
          <w:rFonts w:cs="Times New Roman"/>
          <w:b w:val="0"/>
        </w:rPr>
        <w:t>按</w:t>
      </w:r>
      <w:r>
        <w:rPr>
          <w:rFonts w:hint="eastAsia" w:cs="Times New Roman"/>
          <w:b w:val="0"/>
        </w:rPr>
        <w:t>冷凝器内制冷剂的冷却介质</w:t>
      </w:r>
      <w:r>
        <w:rPr>
          <w:rFonts w:cs="Times New Roman"/>
          <w:b w:val="0"/>
        </w:rPr>
        <w:t>分为：</w:t>
      </w:r>
    </w:p>
    <w:p>
      <w:pPr>
        <w:ind w:firstLine="420" w:firstLineChars="200"/>
        <w:rPr>
          <w:rFonts w:cs="Times New Roman"/>
        </w:rPr>
      </w:pPr>
      <w:r>
        <w:rPr>
          <w:rFonts w:cs="Times New Roman"/>
        </w:rPr>
        <w:t>——空气源热泵热水机组</w:t>
      </w:r>
    </w:p>
    <w:p>
      <w:pPr>
        <w:ind w:firstLine="420" w:firstLineChars="200"/>
        <w:rPr>
          <w:rFonts w:cs="Times New Roman"/>
        </w:rPr>
      </w:pPr>
      <w:r>
        <w:rPr>
          <w:rFonts w:cs="Times New Roman"/>
        </w:rPr>
        <w:t>——空气源热泵热风机组</w:t>
      </w:r>
    </w:p>
    <w:p>
      <w:pPr>
        <w:pStyle w:val="4"/>
        <w:rPr>
          <w:rFonts w:cs="Times New Roman"/>
        </w:rPr>
      </w:pPr>
      <w:r>
        <w:rPr>
          <w:rStyle w:val="31"/>
          <w:rFonts w:cs="Times New Roman"/>
          <w:b/>
          <w:bCs/>
        </w:rPr>
        <w:t>4.1.4</w:t>
      </w:r>
      <w:r>
        <w:rPr>
          <w:rFonts w:cs="Times New Roman"/>
        </w:rPr>
        <w:t xml:space="preserve">  </w:t>
      </w:r>
      <w:r>
        <w:rPr>
          <w:rFonts w:cs="Times New Roman"/>
          <w:b w:val="0"/>
        </w:rPr>
        <w:t>按制冷剂系统分为：</w:t>
      </w:r>
    </w:p>
    <w:p>
      <w:pPr>
        <w:ind w:firstLine="420" w:firstLineChars="200"/>
        <w:rPr>
          <w:rFonts w:cs="Times New Roman"/>
        </w:rPr>
      </w:pPr>
      <w:r>
        <w:rPr>
          <w:rFonts w:cs="Times New Roman"/>
        </w:rPr>
        <w:t>——单制冷剂系统空气源热泵</w:t>
      </w:r>
    </w:p>
    <w:p>
      <w:pPr>
        <w:ind w:firstLine="420" w:firstLineChars="200"/>
        <w:rPr>
          <w:rFonts w:cs="Times New Roman"/>
        </w:rPr>
      </w:pPr>
      <w:r>
        <w:rPr>
          <w:rFonts w:cs="Times New Roman"/>
        </w:rPr>
        <w:t>——多制冷剂系统空气源热泵</w:t>
      </w:r>
    </w:p>
    <w:p>
      <w:pPr>
        <w:pStyle w:val="3"/>
      </w:pPr>
      <w:r>
        <w:t xml:space="preserve">4.2  </w:t>
      </w:r>
      <w:r>
        <w:rPr>
          <w:rFonts w:hint="eastAsia"/>
        </w:rPr>
        <w:t>基本参数</w:t>
      </w:r>
    </w:p>
    <w:p>
      <w:r>
        <w:rPr>
          <w:rStyle w:val="31"/>
          <w:rFonts w:hint="eastAsia"/>
        </w:rPr>
        <w:t>4</w:t>
      </w:r>
      <w:r>
        <w:rPr>
          <w:rStyle w:val="31"/>
        </w:rPr>
        <w:t>.2.1</w:t>
      </w:r>
      <w:r>
        <w:rPr>
          <w:rFonts w:hint="eastAsia"/>
        </w:rPr>
        <w:t xml:space="preserve"> </w:t>
      </w:r>
      <w:r>
        <w:t xml:space="preserve"> </w:t>
      </w:r>
      <w:r>
        <w:rPr>
          <w:rFonts w:hint="eastAsia"/>
        </w:rPr>
        <w:t>空气源热泵热水机组的结除霜性能试验工况参数见表1。</w:t>
      </w:r>
    </w:p>
    <w:p>
      <w:pPr>
        <w:pStyle w:val="17"/>
      </w:pPr>
      <w:r>
        <w:rPr>
          <w:rFonts w:hint="eastAsia"/>
        </w:rPr>
        <w:t>表</w:t>
      </w:r>
      <w:r>
        <w:t xml:space="preserve">1  </w:t>
      </w:r>
      <w:r>
        <w:rPr>
          <w:rFonts w:hint="eastAsia"/>
          <w:lang w:eastAsia="zh-CN"/>
        </w:rPr>
        <w:t>热水机组</w:t>
      </w:r>
      <w:r>
        <w:rPr>
          <w:rFonts w:hint="eastAsia"/>
        </w:rPr>
        <w:t>试验工况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742"/>
        <w:gridCol w:w="1599"/>
        <w:gridCol w:w="189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vMerge w:val="restart"/>
            <w:shd w:val="clear" w:color="auto" w:fill="auto"/>
            <w:vAlign w:val="center"/>
          </w:tcPr>
          <w:p>
            <w:pPr>
              <w:contextualSpacing/>
              <w:jc w:val="center"/>
              <w:rPr>
                <w:sz w:val="18"/>
                <w:szCs w:val="18"/>
              </w:rPr>
            </w:pPr>
            <w:r>
              <w:rPr>
                <w:sz w:val="18"/>
                <w:szCs w:val="18"/>
              </w:rPr>
              <w:t>工况</w:t>
            </w:r>
            <w:r>
              <w:rPr>
                <w:rFonts w:hint="eastAsia"/>
                <w:sz w:val="18"/>
                <w:szCs w:val="18"/>
              </w:rPr>
              <w:t>条件</w:t>
            </w:r>
          </w:p>
        </w:tc>
        <w:tc>
          <w:tcPr>
            <w:tcW w:w="1960" w:type="pct"/>
            <w:gridSpan w:val="2"/>
            <w:shd w:val="clear" w:color="auto" w:fill="auto"/>
            <w:vAlign w:val="center"/>
          </w:tcPr>
          <w:p>
            <w:pPr>
              <w:contextualSpacing/>
              <w:jc w:val="center"/>
              <w:rPr>
                <w:sz w:val="18"/>
                <w:szCs w:val="18"/>
              </w:rPr>
            </w:pPr>
            <w:r>
              <w:rPr>
                <w:rFonts w:hint="eastAsia"/>
                <w:sz w:val="18"/>
                <w:szCs w:val="18"/>
              </w:rPr>
              <w:t>热源侧</w:t>
            </w:r>
            <w:r>
              <w:rPr>
                <w:sz w:val="18"/>
                <w:szCs w:val="18"/>
              </w:rPr>
              <w:t>入口空气状态</w:t>
            </w:r>
          </w:p>
        </w:tc>
        <w:tc>
          <w:tcPr>
            <w:tcW w:w="2186" w:type="pct"/>
            <w:gridSpan w:val="2"/>
            <w:shd w:val="clear" w:color="auto" w:fill="auto"/>
            <w:vAlign w:val="center"/>
          </w:tcPr>
          <w:p>
            <w:pPr>
              <w:contextualSpacing/>
              <w:jc w:val="center"/>
              <w:rPr>
                <w:sz w:val="18"/>
                <w:szCs w:val="18"/>
              </w:rPr>
            </w:pPr>
            <w:r>
              <w:rPr>
                <w:rFonts w:hint="eastAsia"/>
                <w:sz w:val="18"/>
                <w:szCs w:val="18"/>
              </w:rPr>
              <w:t>使用侧状态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vMerge w:val="continue"/>
            <w:shd w:val="clear" w:color="auto" w:fill="auto"/>
            <w:vAlign w:val="center"/>
          </w:tcPr>
          <w:p>
            <w:pPr>
              <w:contextualSpacing/>
              <w:jc w:val="center"/>
              <w:rPr>
                <w:sz w:val="18"/>
                <w:szCs w:val="18"/>
              </w:rPr>
            </w:pPr>
          </w:p>
        </w:tc>
        <w:tc>
          <w:tcPr>
            <w:tcW w:w="1022" w:type="pct"/>
            <w:shd w:val="clear" w:color="auto" w:fill="auto"/>
            <w:vAlign w:val="center"/>
          </w:tcPr>
          <w:p>
            <w:pPr>
              <w:contextualSpacing/>
              <w:jc w:val="center"/>
              <w:rPr>
                <w:sz w:val="18"/>
                <w:szCs w:val="18"/>
              </w:rPr>
            </w:pPr>
            <w:r>
              <w:rPr>
                <w:rFonts w:hint="eastAsia"/>
                <w:sz w:val="18"/>
                <w:szCs w:val="18"/>
              </w:rPr>
              <w:t>干球温度</w:t>
            </w:r>
            <w:r>
              <w:rPr>
                <w:sz w:val="18"/>
                <w:szCs w:val="18"/>
              </w:rPr>
              <w:t>（℃</w:t>
            </w:r>
            <w:r>
              <w:rPr>
                <w:rFonts w:hint="eastAsia"/>
                <w:sz w:val="18"/>
                <w:szCs w:val="18"/>
              </w:rPr>
              <w:t>）</w:t>
            </w:r>
          </w:p>
        </w:tc>
        <w:tc>
          <w:tcPr>
            <w:tcW w:w="938" w:type="pct"/>
            <w:vAlign w:val="center"/>
          </w:tcPr>
          <w:p>
            <w:pPr>
              <w:contextualSpacing/>
              <w:jc w:val="center"/>
              <w:rPr>
                <w:sz w:val="18"/>
                <w:szCs w:val="18"/>
              </w:rPr>
            </w:pPr>
            <w:r>
              <w:rPr>
                <w:rFonts w:hint="eastAsia"/>
                <w:sz w:val="18"/>
                <w:szCs w:val="18"/>
              </w:rPr>
              <w:t>湿球温度</w:t>
            </w:r>
            <w:r>
              <w:rPr>
                <w:sz w:val="18"/>
                <w:szCs w:val="18"/>
              </w:rPr>
              <w:t>（℃</w:t>
            </w:r>
            <w:r>
              <w:rPr>
                <w:rFonts w:hint="eastAsia"/>
                <w:sz w:val="18"/>
                <w:szCs w:val="18"/>
              </w:rPr>
              <w:t>）</w:t>
            </w:r>
          </w:p>
        </w:tc>
        <w:tc>
          <w:tcPr>
            <w:tcW w:w="1109" w:type="pct"/>
            <w:shd w:val="clear" w:color="auto" w:fill="auto"/>
            <w:vAlign w:val="center"/>
          </w:tcPr>
          <w:p>
            <w:pPr>
              <w:contextualSpacing/>
              <w:jc w:val="center"/>
              <w:rPr>
                <w:sz w:val="18"/>
                <w:szCs w:val="18"/>
              </w:rPr>
            </w:pPr>
            <w:r>
              <w:rPr>
                <w:sz w:val="18"/>
                <w:szCs w:val="18"/>
              </w:rPr>
              <w:t>出水温度（℃</w:t>
            </w:r>
            <w:r>
              <w:rPr>
                <w:rFonts w:hint="eastAsia"/>
                <w:sz w:val="18"/>
                <w:szCs w:val="18"/>
              </w:rPr>
              <w:t>）</w:t>
            </w:r>
          </w:p>
        </w:tc>
        <w:tc>
          <w:tcPr>
            <w:tcW w:w="1077" w:type="pct"/>
            <w:vAlign w:val="center"/>
          </w:tcPr>
          <w:p>
            <w:pPr>
              <w:contextualSpacing/>
              <w:jc w:val="center"/>
              <w:rPr>
                <w:sz w:val="18"/>
                <w:szCs w:val="18"/>
              </w:rPr>
            </w:pPr>
            <w:r>
              <w:rPr>
                <w:rFonts w:hint="eastAsia"/>
                <w:sz w:val="18"/>
                <w:szCs w:val="18"/>
              </w:rPr>
              <w:t>单位名义制热量水流量m</w:t>
            </w:r>
            <w:r>
              <w:rPr>
                <w:sz w:val="18"/>
                <w:szCs w:val="18"/>
                <w:vertAlign w:val="superscript"/>
              </w:rPr>
              <w:t>3</w:t>
            </w:r>
            <w:r>
              <w:rPr>
                <w:sz w:val="18"/>
                <w:szCs w:val="18"/>
              </w:rPr>
              <w:t>/</w:t>
            </w:r>
            <w:r>
              <w:rPr>
                <w:rFonts w:hint="eastAsia"/>
                <w:sz w:val="18"/>
                <w:szCs w:val="18"/>
              </w:rPr>
              <w:t>（h·k</w:t>
            </w:r>
            <w:r>
              <w:rPr>
                <w:sz w:val="18"/>
                <w:szCs w:val="18"/>
              </w:rPr>
              <w:t>W</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shd w:val="clear" w:color="auto" w:fill="auto"/>
            <w:vAlign w:val="center"/>
          </w:tcPr>
          <w:p>
            <w:pPr>
              <w:contextualSpacing/>
              <w:jc w:val="center"/>
              <w:rPr>
                <w:sz w:val="18"/>
                <w:szCs w:val="18"/>
              </w:rPr>
            </w:pPr>
            <w:r>
              <w:rPr>
                <w:rFonts w:hint="eastAsia"/>
                <w:sz w:val="18"/>
                <w:szCs w:val="18"/>
              </w:rPr>
              <w:t>标准结霜工况</w:t>
            </w:r>
          </w:p>
        </w:tc>
        <w:tc>
          <w:tcPr>
            <w:tcW w:w="1022" w:type="pct"/>
            <w:shd w:val="clear" w:color="auto" w:fill="auto"/>
            <w:vAlign w:val="center"/>
          </w:tcPr>
          <w:p>
            <w:pPr>
              <w:contextualSpacing/>
              <w:jc w:val="center"/>
              <w:rPr>
                <w:sz w:val="18"/>
                <w:szCs w:val="18"/>
              </w:rPr>
            </w:pPr>
            <w:r>
              <w:rPr>
                <w:sz w:val="18"/>
                <w:szCs w:val="18"/>
              </w:rPr>
              <w:t>2</w:t>
            </w:r>
          </w:p>
        </w:tc>
        <w:tc>
          <w:tcPr>
            <w:tcW w:w="938" w:type="pct"/>
            <w:vAlign w:val="center"/>
          </w:tcPr>
          <w:p>
            <w:pPr>
              <w:contextualSpacing/>
              <w:jc w:val="center"/>
              <w:rPr>
                <w:sz w:val="18"/>
                <w:szCs w:val="18"/>
              </w:rPr>
            </w:pPr>
            <w:r>
              <w:rPr>
                <w:rFonts w:hint="eastAsia"/>
                <w:sz w:val="18"/>
                <w:szCs w:val="18"/>
              </w:rPr>
              <w:t>1</w:t>
            </w:r>
          </w:p>
        </w:tc>
        <w:tc>
          <w:tcPr>
            <w:tcW w:w="1109" w:type="pct"/>
            <w:vMerge w:val="restart"/>
            <w:shd w:val="clear" w:color="auto" w:fill="auto"/>
            <w:vAlign w:val="center"/>
          </w:tcPr>
          <w:p>
            <w:pPr>
              <w:contextualSpacing/>
              <w:jc w:val="center"/>
              <w:rPr>
                <w:sz w:val="18"/>
                <w:szCs w:val="18"/>
              </w:rPr>
            </w:pPr>
            <w:r>
              <w:rPr>
                <w:sz w:val="18"/>
                <w:szCs w:val="18"/>
              </w:rPr>
              <w:t>41</w:t>
            </w:r>
            <w:r>
              <w:rPr>
                <w:rFonts w:hint="eastAsia"/>
                <w:sz w:val="18"/>
                <w:szCs w:val="18"/>
                <w:vertAlign w:val="superscript"/>
              </w:rPr>
              <w:t>a</w:t>
            </w:r>
            <w:r>
              <w:rPr>
                <w:sz w:val="18"/>
                <w:szCs w:val="18"/>
              </w:rPr>
              <w:t>/45</w:t>
            </w:r>
            <w:r>
              <w:rPr>
                <w:rFonts w:hint="eastAsia"/>
                <w:sz w:val="18"/>
                <w:szCs w:val="18"/>
                <w:vertAlign w:val="superscript"/>
              </w:rPr>
              <w:t>b</w:t>
            </w:r>
          </w:p>
        </w:tc>
        <w:tc>
          <w:tcPr>
            <w:tcW w:w="1077" w:type="pct"/>
            <w:vMerge w:val="restart"/>
            <w:vAlign w:val="center"/>
          </w:tcPr>
          <w:p>
            <w:pPr>
              <w:contextualSpacing/>
              <w:jc w:val="center"/>
              <w:rPr>
                <w:sz w:val="18"/>
                <w:szCs w:val="18"/>
              </w:rPr>
            </w:pPr>
            <w:r>
              <w:rPr>
                <w:sz w:val="18"/>
                <w:szCs w:val="18"/>
              </w:rPr>
              <w:t>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4" w:type="pct"/>
            <w:shd w:val="clear" w:color="auto" w:fill="auto"/>
            <w:vAlign w:val="center"/>
          </w:tcPr>
          <w:p>
            <w:pPr>
              <w:contextualSpacing/>
              <w:jc w:val="center"/>
              <w:rPr>
                <w:sz w:val="18"/>
                <w:szCs w:val="18"/>
              </w:rPr>
            </w:pPr>
            <w:r>
              <w:rPr>
                <w:rFonts w:hint="eastAsia"/>
                <w:sz w:val="18"/>
                <w:szCs w:val="18"/>
              </w:rPr>
              <w:t>一般结霜工况</w:t>
            </w:r>
          </w:p>
        </w:tc>
        <w:tc>
          <w:tcPr>
            <w:tcW w:w="1022" w:type="pct"/>
            <w:shd w:val="clear" w:color="auto" w:fill="auto"/>
            <w:vAlign w:val="center"/>
          </w:tcPr>
          <w:p>
            <w:pPr>
              <w:contextualSpacing/>
              <w:jc w:val="center"/>
              <w:rPr>
                <w:sz w:val="18"/>
                <w:szCs w:val="18"/>
              </w:rPr>
            </w:pPr>
            <w:r>
              <w:rPr>
                <w:sz w:val="18"/>
                <w:szCs w:val="18"/>
              </w:rPr>
              <w:t>2</w:t>
            </w:r>
          </w:p>
        </w:tc>
        <w:tc>
          <w:tcPr>
            <w:tcW w:w="938" w:type="pct"/>
            <w:vAlign w:val="center"/>
          </w:tcPr>
          <w:p>
            <w:pPr>
              <w:contextualSpacing/>
              <w:jc w:val="center"/>
              <w:rPr>
                <w:sz w:val="18"/>
                <w:szCs w:val="18"/>
              </w:rPr>
            </w:pPr>
            <w:r>
              <w:rPr>
                <w:sz w:val="18"/>
                <w:szCs w:val="18"/>
              </w:rPr>
              <w:t>0</w:t>
            </w:r>
          </w:p>
        </w:tc>
        <w:tc>
          <w:tcPr>
            <w:tcW w:w="1109" w:type="pct"/>
            <w:vMerge w:val="continue"/>
            <w:shd w:val="clear" w:color="auto" w:fill="auto"/>
            <w:vAlign w:val="center"/>
          </w:tcPr>
          <w:p>
            <w:pPr>
              <w:contextualSpacing/>
              <w:jc w:val="center"/>
              <w:rPr>
                <w:sz w:val="18"/>
                <w:szCs w:val="18"/>
              </w:rPr>
            </w:pPr>
          </w:p>
        </w:tc>
        <w:tc>
          <w:tcPr>
            <w:tcW w:w="1077" w:type="pct"/>
            <w:vMerge w:val="continue"/>
            <w:vAlign w:val="center"/>
          </w:tcPr>
          <w:p>
            <w:pPr>
              <w:contextualSpacing/>
              <w:jc w:val="center"/>
              <w:rPr>
                <w:sz w:val="18"/>
                <w:szCs w:val="18"/>
              </w:rPr>
            </w:pPr>
          </w:p>
        </w:tc>
      </w:tr>
    </w:tbl>
    <w:p>
      <w:pPr>
        <w:spacing w:after="65"/>
        <w:ind w:firstLine="450" w:firstLineChars="300"/>
        <w:rPr>
          <w:rFonts w:ascii="宋体" w:hAnsi="宋体"/>
          <w:bCs/>
          <w:sz w:val="15"/>
          <w:szCs w:val="15"/>
        </w:rPr>
      </w:pPr>
      <w:r>
        <w:rPr>
          <w:rFonts w:hint="eastAsia" w:ascii="宋体" w:hAnsi="宋体"/>
          <w:bCs/>
          <w:sz w:val="15"/>
          <w:szCs w:val="15"/>
        </w:rPr>
        <w:t>注</w:t>
      </w:r>
      <w:r>
        <w:rPr>
          <w:rFonts w:ascii="宋体" w:hAnsi="宋体"/>
          <w:bCs/>
          <w:sz w:val="15"/>
          <w:szCs w:val="15"/>
        </w:rPr>
        <w:t>：</w:t>
      </w:r>
      <w:r>
        <w:rPr>
          <w:rFonts w:hint="eastAsia" w:ascii="宋体" w:hAnsi="宋体"/>
          <w:bCs/>
          <w:sz w:val="15"/>
          <w:szCs w:val="15"/>
        </w:rPr>
        <w:t>a为低温型空气源热泵热水机组，b为常规型空气源热泵热水机组</w:t>
      </w:r>
    </w:p>
    <w:p>
      <w:pPr>
        <w:rPr>
          <w:b/>
        </w:rPr>
      </w:pPr>
      <w:r>
        <w:rPr>
          <w:rStyle w:val="31"/>
          <w:rFonts w:hint="eastAsia"/>
        </w:rPr>
        <w:t>4</w:t>
      </w:r>
      <w:r>
        <w:rPr>
          <w:rStyle w:val="31"/>
        </w:rPr>
        <w:t>.2.2</w:t>
      </w:r>
      <w:r>
        <w:rPr>
          <w:rFonts w:hint="eastAsia"/>
        </w:rPr>
        <w:t xml:space="preserve"> </w:t>
      </w:r>
      <w:r>
        <w:t xml:space="preserve"> </w:t>
      </w:r>
      <w:r>
        <w:rPr>
          <w:rFonts w:hint="eastAsia"/>
        </w:rPr>
        <w:t>空气源热泵热风机组的结除霜性能试验工况参数见表</w:t>
      </w:r>
      <w:r>
        <w:t>2</w:t>
      </w:r>
      <w:r>
        <w:rPr>
          <w:rFonts w:hint="eastAsia"/>
        </w:rPr>
        <w:t>。</w:t>
      </w:r>
    </w:p>
    <w:p>
      <w:pPr>
        <w:pStyle w:val="17"/>
      </w:pPr>
      <w:r>
        <w:rPr>
          <w:rFonts w:hint="eastAsia"/>
        </w:rPr>
        <w:t>表</w:t>
      </w:r>
      <w:r>
        <w:t xml:space="preserve">2  </w:t>
      </w:r>
      <w:r>
        <w:rPr>
          <w:rFonts w:hint="eastAsia"/>
          <w:lang w:eastAsia="zh-CN"/>
        </w:rPr>
        <w:t>热风机组</w:t>
      </w:r>
      <w:r>
        <w:rPr>
          <w:rFonts w:hint="eastAsia"/>
        </w:rPr>
        <w:t>试验工况</w:t>
      </w:r>
    </w:p>
    <w:tbl>
      <w:tblPr>
        <w:tblStyle w:val="11"/>
        <w:tblW w:w="5000" w:type="pct"/>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49"/>
        <w:gridCol w:w="2107"/>
        <w:gridCol w:w="2107"/>
        <w:gridCol w:w="2459"/>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5" w:type="pct"/>
            <w:vMerge w:val="restart"/>
            <w:shd w:val="clear" w:color="auto" w:fill="auto"/>
            <w:vAlign w:val="center"/>
          </w:tcPr>
          <w:p>
            <w:pPr>
              <w:spacing w:line="240" w:lineRule="auto"/>
              <w:contextualSpacing/>
              <w:jc w:val="center"/>
              <w:rPr>
                <w:rFonts w:cs="Times New Roman"/>
                <w:sz w:val="18"/>
                <w:szCs w:val="18"/>
              </w:rPr>
            </w:pPr>
            <w:r>
              <w:rPr>
                <w:rFonts w:cs="Times New Roman"/>
                <w:sz w:val="18"/>
                <w:szCs w:val="18"/>
              </w:rPr>
              <w:t>工况条件</w:t>
            </w:r>
          </w:p>
        </w:tc>
        <w:tc>
          <w:tcPr>
            <w:tcW w:w="2471" w:type="pct"/>
            <w:gridSpan w:val="2"/>
            <w:shd w:val="clear" w:color="auto" w:fill="auto"/>
            <w:vAlign w:val="center"/>
          </w:tcPr>
          <w:p>
            <w:pPr>
              <w:spacing w:line="240" w:lineRule="auto"/>
              <w:contextualSpacing/>
              <w:jc w:val="center"/>
              <w:rPr>
                <w:rFonts w:cs="Times New Roman"/>
                <w:sz w:val="18"/>
                <w:szCs w:val="18"/>
              </w:rPr>
            </w:pPr>
            <w:r>
              <w:rPr>
                <w:rFonts w:cs="Times New Roman"/>
                <w:sz w:val="18"/>
                <w:szCs w:val="18"/>
              </w:rPr>
              <w:t>热源侧入口空气状态</w:t>
            </w:r>
          </w:p>
        </w:tc>
        <w:tc>
          <w:tcPr>
            <w:tcW w:w="1444" w:type="pct"/>
            <w:vAlign w:val="center"/>
          </w:tcPr>
          <w:p>
            <w:pPr>
              <w:spacing w:line="240" w:lineRule="auto"/>
              <w:contextualSpacing/>
              <w:jc w:val="center"/>
              <w:rPr>
                <w:rFonts w:cs="Times New Roman"/>
                <w:sz w:val="18"/>
                <w:szCs w:val="18"/>
              </w:rPr>
            </w:pPr>
            <w:r>
              <w:rPr>
                <w:rFonts w:cs="Times New Roman"/>
                <w:sz w:val="18"/>
                <w:szCs w:val="18"/>
              </w:rPr>
              <w:t>使用侧状态</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5" w:type="pct"/>
            <w:vMerge w:val="continue"/>
            <w:shd w:val="clear" w:color="auto" w:fill="auto"/>
            <w:vAlign w:val="center"/>
          </w:tcPr>
          <w:p>
            <w:pPr>
              <w:spacing w:line="240" w:lineRule="auto"/>
              <w:contextualSpacing/>
              <w:jc w:val="center"/>
              <w:rPr>
                <w:rFonts w:cs="Times New Roman"/>
                <w:sz w:val="18"/>
                <w:szCs w:val="18"/>
              </w:rPr>
            </w:pPr>
          </w:p>
        </w:tc>
        <w:tc>
          <w:tcPr>
            <w:tcW w:w="1236" w:type="pct"/>
            <w:shd w:val="clear" w:color="auto" w:fill="auto"/>
            <w:vAlign w:val="center"/>
          </w:tcPr>
          <w:p>
            <w:pPr>
              <w:spacing w:line="240" w:lineRule="auto"/>
              <w:contextualSpacing/>
              <w:jc w:val="center"/>
              <w:rPr>
                <w:rFonts w:cs="Times New Roman"/>
                <w:sz w:val="18"/>
                <w:szCs w:val="18"/>
              </w:rPr>
            </w:pPr>
            <w:r>
              <w:rPr>
                <w:rFonts w:cs="Times New Roman"/>
                <w:sz w:val="18"/>
                <w:szCs w:val="18"/>
              </w:rPr>
              <w:t>干球温度（℃）</w:t>
            </w:r>
          </w:p>
        </w:tc>
        <w:tc>
          <w:tcPr>
            <w:tcW w:w="1236" w:type="pct"/>
            <w:vAlign w:val="center"/>
          </w:tcPr>
          <w:p>
            <w:pPr>
              <w:spacing w:line="240" w:lineRule="auto"/>
              <w:contextualSpacing/>
              <w:jc w:val="center"/>
              <w:rPr>
                <w:rFonts w:cs="Times New Roman"/>
                <w:sz w:val="18"/>
                <w:szCs w:val="18"/>
              </w:rPr>
            </w:pPr>
            <w:r>
              <w:rPr>
                <w:rFonts w:cs="Times New Roman"/>
                <w:sz w:val="18"/>
                <w:szCs w:val="18"/>
              </w:rPr>
              <w:t>湿球温度（℃）</w:t>
            </w:r>
          </w:p>
        </w:tc>
        <w:tc>
          <w:tcPr>
            <w:tcW w:w="1444" w:type="pct"/>
            <w:vAlign w:val="center"/>
          </w:tcPr>
          <w:p>
            <w:pPr>
              <w:spacing w:line="240" w:lineRule="auto"/>
              <w:contextualSpacing/>
              <w:jc w:val="center"/>
              <w:rPr>
                <w:rFonts w:cs="Times New Roman"/>
                <w:sz w:val="18"/>
                <w:szCs w:val="18"/>
              </w:rPr>
            </w:pPr>
            <w:r>
              <w:rPr>
                <w:rFonts w:cs="Times New Roman"/>
                <w:sz w:val="18"/>
                <w:szCs w:val="18"/>
              </w:rPr>
              <w:t>干球温度（℃）</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5" w:type="pct"/>
            <w:shd w:val="clear" w:color="auto" w:fill="auto"/>
            <w:vAlign w:val="center"/>
          </w:tcPr>
          <w:p>
            <w:pPr>
              <w:spacing w:line="240" w:lineRule="auto"/>
              <w:contextualSpacing/>
              <w:jc w:val="center"/>
              <w:rPr>
                <w:rFonts w:cs="Times New Roman"/>
                <w:sz w:val="18"/>
                <w:szCs w:val="18"/>
              </w:rPr>
            </w:pPr>
            <w:r>
              <w:rPr>
                <w:rFonts w:cs="Times New Roman"/>
                <w:sz w:val="18"/>
                <w:szCs w:val="18"/>
              </w:rPr>
              <w:t>标准结霜工况</w:t>
            </w:r>
          </w:p>
        </w:tc>
        <w:tc>
          <w:tcPr>
            <w:tcW w:w="1236" w:type="pct"/>
            <w:shd w:val="clear" w:color="auto" w:fill="auto"/>
            <w:vAlign w:val="center"/>
          </w:tcPr>
          <w:p>
            <w:pPr>
              <w:spacing w:line="240" w:lineRule="auto"/>
              <w:contextualSpacing/>
              <w:jc w:val="center"/>
              <w:rPr>
                <w:rFonts w:cs="Times New Roman"/>
                <w:sz w:val="18"/>
                <w:szCs w:val="18"/>
              </w:rPr>
            </w:pPr>
            <w:r>
              <w:rPr>
                <w:rFonts w:cs="Times New Roman"/>
                <w:sz w:val="18"/>
                <w:szCs w:val="18"/>
              </w:rPr>
              <w:t>2</w:t>
            </w:r>
          </w:p>
        </w:tc>
        <w:tc>
          <w:tcPr>
            <w:tcW w:w="1236" w:type="pct"/>
            <w:vAlign w:val="center"/>
          </w:tcPr>
          <w:p>
            <w:pPr>
              <w:spacing w:line="240" w:lineRule="auto"/>
              <w:contextualSpacing/>
              <w:jc w:val="center"/>
              <w:rPr>
                <w:rFonts w:cs="Times New Roman"/>
                <w:sz w:val="18"/>
                <w:szCs w:val="18"/>
              </w:rPr>
            </w:pPr>
            <w:r>
              <w:rPr>
                <w:rFonts w:cs="Times New Roman"/>
                <w:sz w:val="18"/>
                <w:szCs w:val="18"/>
              </w:rPr>
              <w:t>1</w:t>
            </w:r>
          </w:p>
        </w:tc>
        <w:tc>
          <w:tcPr>
            <w:tcW w:w="1444" w:type="pct"/>
            <w:vMerge w:val="restart"/>
            <w:vAlign w:val="center"/>
          </w:tcPr>
          <w:p>
            <w:pPr>
              <w:spacing w:line="240" w:lineRule="auto"/>
              <w:contextualSpacing/>
              <w:jc w:val="center"/>
              <w:rPr>
                <w:rFonts w:cs="Times New Roman"/>
                <w:sz w:val="18"/>
                <w:szCs w:val="18"/>
              </w:rPr>
            </w:pPr>
            <w:r>
              <w:rPr>
                <w:rFonts w:cs="Times New Roman"/>
                <w:sz w:val="18"/>
                <w:szCs w:val="18"/>
              </w:rPr>
              <w:t>20</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85" w:type="pct"/>
            <w:shd w:val="clear" w:color="auto" w:fill="auto"/>
            <w:vAlign w:val="center"/>
          </w:tcPr>
          <w:p>
            <w:pPr>
              <w:spacing w:line="240" w:lineRule="auto"/>
              <w:contextualSpacing/>
              <w:jc w:val="center"/>
              <w:rPr>
                <w:rFonts w:cs="Times New Roman"/>
                <w:sz w:val="18"/>
                <w:szCs w:val="18"/>
              </w:rPr>
            </w:pPr>
            <w:r>
              <w:rPr>
                <w:rFonts w:cs="Times New Roman"/>
                <w:sz w:val="18"/>
                <w:szCs w:val="18"/>
              </w:rPr>
              <w:t>一般结霜工况</w:t>
            </w:r>
          </w:p>
        </w:tc>
        <w:tc>
          <w:tcPr>
            <w:tcW w:w="1236" w:type="pct"/>
            <w:shd w:val="clear" w:color="auto" w:fill="auto"/>
            <w:vAlign w:val="center"/>
          </w:tcPr>
          <w:p>
            <w:pPr>
              <w:spacing w:line="240" w:lineRule="auto"/>
              <w:contextualSpacing/>
              <w:jc w:val="center"/>
              <w:rPr>
                <w:rFonts w:cs="Times New Roman"/>
                <w:sz w:val="18"/>
                <w:szCs w:val="18"/>
              </w:rPr>
            </w:pPr>
            <w:r>
              <w:rPr>
                <w:rFonts w:cs="Times New Roman"/>
                <w:sz w:val="18"/>
                <w:szCs w:val="18"/>
              </w:rPr>
              <w:t>2</w:t>
            </w:r>
          </w:p>
        </w:tc>
        <w:tc>
          <w:tcPr>
            <w:tcW w:w="1236" w:type="pct"/>
            <w:vAlign w:val="center"/>
          </w:tcPr>
          <w:p>
            <w:pPr>
              <w:spacing w:line="240" w:lineRule="auto"/>
              <w:contextualSpacing/>
              <w:jc w:val="center"/>
              <w:rPr>
                <w:rFonts w:cs="Times New Roman"/>
                <w:sz w:val="18"/>
                <w:szCs w:val="18"/>
              </w:rPr>
            </w:pPr>
            <w:r>
              <w:rPr>
                <w:rFonts w:cs="Times New Roman"/>
                <w:sz w:val="18"/>
                <w:szCs w:val="18"/>
              </w:rPr>
              <w:t>0</w:t>
            </w:r>
          </w:p>
        </w:tc>
        <w:tc>
          <w:tcPr>
            <w:tcW w:w="1444" w:type="pct"/>
            <w:vMerge w:val="continue"/>
            <w:vAlign w:val="center"/>
          </w:tcPr>
          <w:p>
            <w:pPr>
              <w:spacing w:line="240" w:lineRule="auto"/>
              <w:contextualSpacing/>
              <w:jc w:val="center"/>
              <w:rPr>
                <w:rFonts w:cs="Times New Roman"/>
                <w:sz w:val="18"/>
                <w:szCs w:val="18"/>
              </w:rPr>
            </w:pPr>
          </w:p>
        </w:tc>
      </w:tr>
    </w:tbl>
    <w:p>
      <w:pPr>
        <w:pStyle w:val="2"/>
      </w:pPr>
      <w:bookmarkStart w:id="10" w:name="_Toc132202086"/>
      <w:r>
        <w:t>5</w:t>
      </w:r>
      <w:r>
        <w:rPr>
          <w:rFonts w:hint="eastAsia"/>
        </w:rPr>
        <w:t xml:space="preserve">  技术要求</w:t>
      </w:r>
      <w:bookmarkEnd w:id="10"/>
    </w:p>
    <w:p>
      <w:pPr>
        <w:pStyle w:val="3"/>
      </w:pPr>
      <w:bookmarkStart w:id="11" w:name="_Toc132202087"/>
      <w:r>
        <w:rPr>
          <w:rStyle w:val="25"/>
          <w:rFonts w:hint="eastAsia" w:cstheme="majorBidi"/>
          <w:b/>
          <w:bCs/>
          <w:kern w:val="2"/>
          <w:szCs w:val="32"/>
        </w:rPr>
        <w:t>5</w:t>
      </w:r>
      <w:r>
        <w:rPr>
          <w:rStyle w:val="25"/>
          <w:rFonts w:cstheme="majorBidi"/>
          <w:b/>
          <w:bCs/>
          <w:kern w:val="2"/>
          <w:szCs w:val="32"/>
        </w:rPr>
        <w:t>.1</w:t>
      </w:r>
      <w:bookmarkEnd w:id="11"/>
      <w:r>
        <w:rPr>
          <w:rStyle w:val="25"/>
          <w:rFonts w:cstheme="majorBidi"/>
          <w:b/>
          <w:bCs/>
          <w:kern w:val="2"/>
          <w:szCs w:val="32"/>
        </w:rPr>
        <w:t xml:space="preserve">  </w:t>
      </w:r>
      <w:r>
        <w:rPr>
          <w:rFonts w:hint="eastAsia"/>
        </w:rPr>
        <w:t>一般要求</w:t>
      </w:r>
    </w:p>
    <w:p>
      <w:r>
        <w:rPr>
          <w:rStyle w:val="31"/>
          <w:rFonts w:hint="eastAsia"/>
        </w:rPr>
        <w:t>5</w:t>
      </w:r>
      <w:r>
        <w:rPr>
          <w:rStyle w:val="31"/>
        </w:rPr>
        <w:t>.</w:t>
      </w:r>
      <w:r>
        <w:rPr>
          <w:rStyle w:val="31"/>
          <w:rFonts w:hint="eastAsia"/>
        </w:rPr>
        <w:t>1</w:t>
      </w:r>
      <w:r>
        <w:rPr>
          <w:rStyle w:val="31"/>
        </w:rPr>
        <w:t>.1</w:t>
      </w:r>
      <w:r>
        <w:t xml:space="preserve">  </w:t>
      </w:r>
      <w:r>
        <w:rPr>
          <w:rFonts w:hint="eastAsia"/>
        </w:rPr>
        <w:t>空气源热泵热水机组应符合G</w:t>
      </w:r>
      <w:r>
        <w:t>B/T 18430</w:t>
      </w:r>
      <w:r>
        <w:rPr>
          <w:rFonts w:hint="eastAsia"/>
          <w:lang w:val="en-US" w:eastAsia="zh-CN"/>
        </w:rPr>
        <w:t>.1</w:t>
      </w:r>
      <w:r>
        <w:rPr>
          <w:rFonts w:hint="eastAsia"/>
        </w:rPr>
        <w:t>、G</w:t>
      </w:r>
      <w:r>
        <w:t>B/T 18430</w:t>
      </w:r>
      <w:r>
        <w:rPr>
          <w:rFonts w:hint="eastAsia"/>
          <w:lang w:val="en-US" w:eastAsia="zh-CN"/>
        </w:rPr>
        <w:t>.2</w:t>
      </w:r>
      <w:r>
        <w:rPr>
          <w:rFonts w:hint="eastAsia"/>
        </w:rPr>
        <w:t>、G</w:t>
      </w:r>
      <w:r>
        <w:t>B/T 25127</w:t>
      </w:r>
      <w:r>
        <w:rPr>
          <w:rFonts w:hint="eastAsia"/>
          <w:lang w:val="en-US" w:eastAsia="zh-CN"/>
        </w:rPr>
        <w:t>.1</w:t>
      </w:r>
      <w:r>
        <w:rPr>
          <w:rFonts w:hint="eastAsia"/>
        </w:rPr>
        <w:t>、G</w:t>
      </w:r>
      <w:r>
        <w:t>B/T 25127</w:t>
      </w:r>
      <w:r>
        <w:rPr>
          <w:rFonts w:hint="eastAsia"/>
          <w:lang w:val="en-US" w:eastAsia="zh-CN"/>
        </w:rPr>
        <w:t>.2和</w:t>
      </w:r>
      <w:r>
        <w:rPr>
          <w:rFonts w:hint="eastAsia"/>
        </w:rPr>
        <w:t>G</w:t>
      </w:r>
      <w:r>
        <w:t>B/T 10870</w:t>
      </w:r>
      <w:r>
        <w:rPr>
          <w:rFonts w:hint="eastAsia"/>
        </w:rPr>
        <w:t>的相关规定。</w:t>
      </w:r>
    </w:p>
    <w:p>
      <w:r>
        <w:rPr>
          <w:rStyle w:val="31"/>
          <w:rFonts w:hint="eastAsia"/>
        </w:rPr>
        <w:t>5</w:t>
      </w:r>
      <w:r>
        <w:rPr>
          <w:rStyle w:val="31"/>
        </w:rPr>
        <w:t>.</w:t>
      </w:r>
      <w:r>
        <w:rPr>
          <w:rStyle w:val="31"/>
          <w:rFonts w:hint="eastAsia"/>
        </w:rPr>
        <w:t>1</w:t>
      </w:r>
      <w:r>
        <w:rPr>
          <w:rStyle w:val="31"/>
        </w:rPr>
        <w:t>.2</w:t>
      </w:r>
      <w:r>
        <w:t xml:space="preserve">  </w:t>
      </w:r>
      <w:r>
        <w:rPr>
          <w:rFonts w:hint="eastAsia"/>
        </w:rPr>
        <w:t>空气源热泵热风机组应符合J</w:t>
      </w:r>
      <w:r>
        <w:t>B</w:t>
      </w:r>
      <w:r>
        <w:rPr>
          <w:rFonts w:hint="eastAsia"/>
        </w:rPr>
        <w:t>/</w:t>
      </w:r>
      <w:r>
        <w:t>T</w:t>
      </w:r>
      <w:r>
        <w:rPr>
          <w:rFonts w:hint="eastAsia"/>
        </w:rPr>
        <w:t xml:space="preserve"> </w:t>
      </w:r>
      <w:r>
        <w:t>13573</w:t>
      </w:r>
      <w:r>
        <w:rPr>
          <w:rFonts w:hint="eastAsia"/>
        </w:rPr>
        <w:t>的相关规定。</w:t>
      </w:r>
    </w:p>
    <w:p>
      <w:pPr>
        <w:pStyle w:val="3"/>
      </w:pPr>
      <w:r>
        <w:rPr>
          <w:rFonts w:cs="Times New Roman"/>
        </w:rPr>
        <w:t>5.</w:t>
      </w:r>
      <w:r>
        <w:rPr>
          <w:rFonts w:hint="eastAsia" w:cs="Times New Roman"/>
        </w:rPr>
        <w:t>2</w:t>
      </w:r>
      <w:r>
        <w:t xml:space="preserve">  </w:t>
      </w:r>
      <w:r>
        <w:rPr>
          <w:rFonts w:hint="eastAsia"/>
        </w:rPr>
        <w:t>性能要求</w:t>
      </w:r>
    </w:p>
    <w:p>
      <w:pPr>
        <w:pStyle w:val="4"/>
      </w:pPr>
      <w:r>
        <w:t>5.</w:t>
      </w:r>
      <w:r>
        <w:rPr>
          <w:rFonts w:hint="eastAsia"/>
        </w:rPr>
        <w:t>2</w:t>
      </w:r>
      <w:r>
        <w:t xml:space="preserve">.1  </w:t>
      </w:r>
      <w:r>
        <w:rPr>
          <w:rFonts w:hint="eastAsia"/>
        </w:rPr>
        <w:t>抑霜性能要求</w:t>
      </w:r>
    </w:p>
    <w:p>
      <w:pPr>
        <w:pStyle w:val="5"/>
      </w:pPr>
      <w:r>
        <w:rPr>
          <w:rFonts w:hint="eastAsia"/>
        </w:rPr>
        <w:t xml:space="preserve">5.2.1.1  </w:t>
      </w:r>
      <w:r>
        <w:rPr>
          <w:rFonts w:hint="eastAsia"/>
          <w:b w:val="0"/>
          <w:bCs w:val="0"/>
        </w:rPr>
        <w:t>机组在标准结霜工况进行试验时，</w:t>
      </w:r>
      <w:r>
        <w:rPr>
          <w:b w:val="0"/>
          <w:bCs w:val="0"/>
          <w:lang w:eastAsia="zh-Hans"/>
        </w:rPr>
        <w:t>自</w:t>
      </w:r>
      <w:r>
        <w:rPr>
          <w:b w:val="0"/>
          <w:bCs w:val="0"/>
        </w:rPr>
        <w:t>上一</w:t>
      </w:r>
      <w:r>
        <w:rPr>
          <w:b w:val="0"/>
          <w:bCs w:val="0"/>
          <w:lang w:eastAsia="zh-Hans"/>
        </w:rPr>
        <w:t>次</w:t>
      </w:r>
      <w:r>
        <w:rPr>
          <w:b w:val="0"/>
          <w:bCs w:val="0"/>
        </w:rPr>
        <w:t>除霜</w:t>
      </w:r>
      <w:r>
        <w:rPr>
          <w:rFonts w:hint="eastAsia"/>
          <w:b w:val="0"/>
          <w:bCs w:val="0"/>
        </w:rPr>
        <w:t>结束（机组输入功率极小值时刻）</w:t>
      </w:r>
      <w:r>
        <w:rPr>
          <w:b w:val="0"/>
          <w:bCs w:val="0"/>
        </w:rPr>
        <w:t>制热恢复稳定后</w:t>
      </w:r>
      <w:r>
        <w:rPr>
          <w:rFonts w:hint="eastAsia"/>
          <w:b w:val="0"/>
          <w:bCs w:val="0"/>
        </w:rPr>
        <w:t>，</w:t>
      </w:r>
      <w:bookmarkStart w:id="12" w:name="_Hlk149212558"/>
      <w:r>
        <w:rPr>
          <w:rFonts w:hint="eastAsia"/>
          <w:b w:val="0"/>
          <w:bCs w:val="0"/>
        </w:rPr>
        <w:t>至制热能力因结霜导致衰减5%</w:t>
      </w:r>
      <w:bookmarkEnd w:id="12"/>
      <w:r>
        <w:rPr>
          <w:rFonts w:hint="eastAsia"/>
          <w:b w:val="0"/>
          <w:bCs w:val="0"/>
        </w:rPr>
        <w:t>（</w:t>
      </w:r>
      <w:r>
        <w:rPr>
          <w:b w:val="0"/>
          <w:bCs w:val="0"/>
          <w:i/>
          <w:iCs/>
        </w:rPr>
        <w:t>Q</w:t>
      </w:r>
      <w:r>
        <w:rPr>
          <w:rFonts w:hint="eastAsia"/>
          <w:b w:val="0"/>
          <w:bCs w:val="0"/>
        </w:rPr>
        <w:t>=</w:t>
      </w:r>
      <w:r>
        <w:rPr>
          <w:b w:val="0"/>
          <w:bCs w:val="0"/>
        </w:rPr>
        <w:t>0.95</w:t>
      </w:r>
      <w:r>
        <w:rPr>
          <w:b w:val="0"/>
          <w:bCs w:val="0"/>
          <w:i/>
          <w:iCs/>
        </w:rPr>
        <w:t>Q</w:t>
      </w:r>
      <w:r>
        <w:rPr>
          <w:b w:val="0"/>
          <w:bCs w:val="0"/>
          <w:i/>
          <w:iCs/>
          <w:vertAlign w:val="subscript"/>
        </w:rPr>
        <w:t>max-ave</w:t>
      </w:r>
      <w:r>
        <w:rPr>
          <w:rFonts w:hint="eastAsia"/>
          <w:b w:val="0"/>
          <w:bCs w:val="0"/>
        </w:rPr>
        <w:t>）</w:t>
      </w:r>
      <w:r>
        <w:rPr>
          <w:b w:val="0"/>
          <w:bCs w:val="0"/>
          <w:lang w:eastAsia="zh-Hans"/>
        </w:rPr>
        <w:t>时</w:t>
      </w:r>
      <w:r>
        <w:rPr>
          <w:rFonts w:hint="eastAsia"/>
          <w:b w:val="0"/>
          <w:bCs w:val="0"/>
        </w:rPr>
        <w:t>的</w:t>
      </w:r>
      <w:r>
        <w:rPr>
          <w:b w:val="0"/>
          <w:bCs w:val="0"/>
        </w:rPr>
        <w:t>运行时长记为</w:t>
      </w:r>
      <w:r>
        <w:rPr>
          <w:b w:val="0"/>
          <w:bCs w:val="0"/>
          <w:i/>
          <w:iCs/>
        </w:rPr>
        <w:t>T</w:t>
      </w:r>
      <w:r>
        <w:rPr>
          <w:rFonts w:hint="eastAsia"/>
          <w:b w:val="0"/>
          <w:bCs w:val="0"/>
        </w:rPr>
        <w:t>，以</w:t>
      </w:r>
      <w:r>
        <w:rPr>
          <w:rFonts w:hint="eastAsia"/>
          <w:b w:val="0"/>
          <w:bCs w:val="0"/>
          <w:i/>
          <w:iCs/>
        </w:rPr>
        <w:t>T</w:t>
      </w:r>
      <w:r>
        <w:rPr>
          <w:rFonts w:hint="eastAsia"/>
          <w:b w:val="0"/>
          <w:bCs w:val="0"/>
        </w:rPr>
        <w:t>值作为机组抑霜性能的评价指标。</w:t>
      </w:r>
    </w:p>
    <w:p>
      <w:pPr>
        <w:pStyle w:val="5"/>
      </w:pPr>
      <w:r>
        <w:rPr>
          <w:rFonts w:hint="eastAsia"/>
        </w:rPr>
        <w:t xml:space="preserve">5.2.1.2  </w:t>
      </w:r>
      <w:r>
        <w:rPr>
          <w:rFonts w:hint="eastAsia"/>
          <w:b w:val="0"/>
          <w:bCs w:val="0"/>
        </w:rPr>
        <w:t>按6.3.1和附录A</w:t>
      </w:r>
      <w:r>
        <w:rPr>
          <w:rFonts w:hint="eastAsia"/>
          <w:b w:val="0"/>
          <w:bCs w:val="0"/>
          <w:lang w:eastAsia="zh-Hans"/>
        </w:rPr>
        <w:t>的</w:t>
      </w:r>
      <w:r>
        <w:rPr>
          <w:rFonts w:hint="eastAsia"/>
          <w:b w:val="0"/>
          <w:bCs w:val="0"/>
        </w:rPr>
        <w:t>方法试验时，根据实测</w:t>
      </w:r>
      <w:bookmarkStart w:id="21" w:name="_GoBack"/>
      <w:bookmarkEnd w:id="21"/>
      <w:r>
        <w:rPr>
          <w:rFonts w:hint="eastAsia"/>
          <w:b w:val="0"/>
          <w:bCs w:val="0"/>
        </w:rPr>
        <w:t>的</w:t>
      </w:r>
      <w:r>
        <w:rPr>
          <w:rFonts w:hint="eastAsia"/>
          <w:b w:val="0"/>
          <w:bCs w:val="0"/>
          <w:i/>
          <w:iCs/>
        </w:rPr>
        <w:t>T</w:t>
      </w:r>
      <w:r>
        <w:rPr>
          <w:rFonts w:hint="eastAsia"/>
          <w:b w:val="0"/>
          <w:bCs w:val="0"/>
          <w:iCs/>
        </w:rPr>
        <w:t>值</w:t>
      </w:r>
      <w:r>
        <w:rPr>
          <w:rFonts w:hint="eastAsia"/>
          <w:b w:val="0"/>
          <w:bCs w:val="0"/>
        </w:rPr>
        <w:t>，空气源热泵机组按照表3分成三个抑霜性能等级。</w:t>
      </w:r>
    </w:p>
    <w:p>
      <w:pPr>
        <w:pStyle w:val="17"/>
        <w:rPr>
          <w:lang w:eastAsia="zh-CN"/>
        </w:rPr>
      </w:pPr>
      <w:r>
        <w:rPr>
          <w:lang w:eastAsia="zh-CN"/>
        </w:rPr>
        <w:t xml:space="preserve">表3  </w:t>
      </w:r>
      <w:r>
        <w:rPr>
          <w:rFonts w:hint="eastAsia"/>
          <w:lang w:eastAsia="zh-CN"/>
        </w:rPr>
        <w:t>抑霜性能等级指标值</w:t>
      </w:r>
    </w:p>
    <w:tbl>
      <w:tblPr>
        <w:tblStyle w:val="12"/>
        <w:tblW w:w="46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3087"/>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71" w:type="pct"/>
            <w:vAlign w:val="center"/>
          </w:tcPr>
          <w:p>
            <w:pPr>
              <w:jc w:val="center"/>
              <w:rPr>
                <w:rFonts w:cs="Times New Roman"/>
                <w:szCs w:val="24"/>
                <w:lang w:eastAsia="zh-Hans"/>
              </w:rPr>
            </w:pPr>
            <w:r>
              <w:rPr>
                <w:rFonts w:hint="eastAsia" w:cs="Times New Roman"/>
                <w:szCs w:val="24"/>
              </w:rPr>
              <w:t>I级抑霜型机组</w:t>
            </w:r>
          </w:p>
        </w:tc>
        <w:tc>
          <w:tcPr>
            <w:tcW w:w="1934" w:type="pct"/>
            <w:vAlign w:val="center"/>
          </w:tcPr>
          <w:p>
            <w:pPr>
              <w:jc w:val="center"/>
              <w:rPr>
                <w:rFonts w:cs="Times New Roman"/>
                <w:szCs w:val="24"/>
              </w:rPr>
            </w:pPr>
            <w:r>
              <w:rPr>
                <w:rFonts w:hint="eastAsia" w:cs="Times New Roman"/>
                <w:szCs w:val="24"/>
              </w:rPr>
              <w:t>I</w:t>
            </w:r>
            <w:r>
              <w:rPr>
                <w:rFonts w:cs="Times New Roman"/>
                <w:szCs w:val="24"/>
              </w:rPr>
              <w:t>I</w:t>
            </w:r>
            <w:r>
              <w:rPr>
                <w:rFonts w:hint="eastAsia" w:cs="Times New Roman"/>
                <w:szCs w:val="24"/>
              </w:rPr>
              <w:t>级抑霜型机组</w:t>
            </w:r>
          </w:p>
        </w:tc>
        <w:tc>
          <w:tcPr>
            <w:tcW w:w="1594" w:type="pct"/>
            <w:vAlign w:val="center"/>
          </w:tcPr>
          <w:p>
            <w:pPr>
              <w:jc w:val="center"/>
              <w:rPr>
                <w:rFonts w:cs="Times New Roman"/>
                <w:szCs w:val="24"/>
              </w:rPr>
            </w:pPr>
            <w:r>
              <w:rPr>
                <w:rFonts w:hint="eastAsia" w:cs="Times New Roman"/>
                <w:szCs w:val="24"/>
              </w:rPr>
              <w:t>非抑霜型机组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71" w:type="pct"/>
            <w:vAlign w:val="center"/>
          </w:tcPr>
          <w:p>
            <w:pPr>
              <w:jc w:val="center"/>
              <w:rPr>
                <w:rFonts w:cs="Times New Roman"/>
                <w:szCs w:val="24"/>
              </w:rPr>
            </w:pPr>
            <w:r>
              <w:rPr>
                <w:rFonts w:hint="eastAsia" w:cs="Times New Roman"/>
                <w:i/>
                <w:iCs/>
                <w:szCs w:val="24"/>
              </w:rPr>
              <w:t>T</w:t>
            </w:r>
            <w:r>
              <w:rPr>
                <w:rFonts w:hint="eastAsia" w:cs="Times New Roman"/>
                <w:szCs w:val="24"/>
              </w:rPr>
              <w:t>≥90</w:t>
            </w:r>
            <w:r>
              <w:rPr>
                <w:rFonts w:cs="Times New Roman"/>
                <w:szCs w:val="24"/>
              </w:rPr>
              <w:t xml:space="preserve"> </w:t>
            </w:r>
            <w:r>
              <w:rPr>
                <w:rFonts w:hint="eastAsia" w:cs="Times New Roman"/>
                <w:szCs w:val="24"/>
              </w:rPr>
              <w:t>min</w:t>
            </w:r>
          </w:p>
        </w:tc>
        <w:tc>
          <w:tcPr>
            <w:tcW w:w="1934" w:type="pct"/>
            <w:vAlign w:val="center"/>
          </w:tcPr>
          <w:p>
            <w:pPr>
              <w:jc w:val="center"/>
              <w:rPr>
                <w:rFonts w:cs="Times New Roman"/>
                <w:szCs w:val="24"/>
              </w:rPr>
            </w:pPr>
            <w:r>
              <w:rPr>
                <w:rFonts w:hint="eastAsia" w:cs="Times New Roman"/>
                <w:szCs w:val="24"/>
              </w:rPr>
              <w:t>9</w:t>
            </w:r>
            <w:r>
              <w:rPr>
                <w:rFonts w:cs="Times New Roman"/>
                <w:szCs w:val="24"/>
              </w:rPr>
              <w:t xml:space="preserve">0 </w:t>
            </w:r>
            <w:r>
              <w:rPr>
                <w:rFonts w:hint="eastAsia" w:cs="Times New Roman"/>
                <w:szCs w:val="24"/>
              </w:rPr>
              <w:t>min＞</w:t>
            </w:r>
            <w:r>
              <w:rPr>
                <w:rFonts w:cs="Times New Roman"/>
                <w:i/>
                <w:szCs w:val="24"/>
              </w:rPr>
              <w:t>T</w:t>
            </w:r>
            <w:r>
              <w:rPr>
                <w:rFonts w:hint="eastAsia" w:cs="Times New Roman"/>
                <w:szCs w:val="24"/>
              </w:rPr>
              <w:t>≥60</w:t>
            </w:r>
            <w:r>
              <w:rPr>
                <w:rFonts w:cs="Times New Roman"/>
                <w:szCs w:val="24"/>
              </w:rPr>
              <w:t xml:space="preserve"> </w:t>
            </w:r>
            <w:r>
              <w:rPr>
                <w:rFonts w:hint="eastAsia" w:cs="Times New Roman"/>
                <w:szCs w:val="24"/>
              </w:rPr>
              <w:t>min</w:t>
            </w:r>
          </w:p>
        </w:tc>
        <w:tc>
          <w:tcPr>
            <w:tcW w:w="1594" w:type="pct"/>
            <w:vAlign w:val="center"/>
          </w:tcPr>
          <w:p>
            <w:pPr>
              <w:jc w:val="center"/>
              <w:rPr>
                <w:rFonts w:cs="Times New Roman"/>
                <w:szCs w:val="24"/>
              </w:rPr>
            </w:pPr>
            <w:r>
              <w:rPr>
                <w:rFonts w:hint="eastAsia" w:cs="Times New Roman"/>
                <w:szCs w:val="24"/>
              </w:rPr>
              <w:t>6</w:t>
            </w:r>
            <w:r>
              <w:rPr>
                <w:rFonts w:cs="Times New Roman"/>
                <w:szCs w:val="24"/>
              </w:rPr>
              <w:t xml:space="preserve">0 </w:t>
            </w:r>
            <w:r>
              <w:rPr>
                <w:rFonts w:hint="eastAsia" w:cs="Times New Roman"/>
                <w:szCs w:val="24"/>
              </w:rPr>
              <w:t>min＞</w:t>
            </w:r>
            <w:r>
              <w:rPr>
                <w:rFonts w:hint="eastAsia" w:cs="Times New Roman"/>
                <w:i/>
                <w:szCs w:val="24"/>
              </w:rPr>
              <w:t>T</w:t>
            </w:r>
          </w:p>
        </w:tc>
      </w:tr>
    </w:tbl>
    <w:p>
      <w:pPr>
        <w:ind w:left="858" w:leftChars="199" w:hanging="440"/>
        <w:rPr>
          <w:rFonts w:cs="Times New Roman"/>
          <w:color w:val="000000" w:themeColor="text1"/>
          <w:sz w:val="18"/>
          <w:szCs w:val="18"/>
          <w14:textFill>
            <w14:solidFill>
              <w14:schemeClr w14:val="tx1"/>
            </w14:solidFill>
          </w14:textFill>
        </w:rPr>
      </w:pPr>
      <w:r>
        <w:rPr>
          <w:rFonts w:hint="eastAsia" w:cs="Times New Roman"/>
          <w:sz w:val="18"/>
          <w:szCs w:val="18"/>
        </w:rPr>
        <w:t>注1：若除霜前一刻机组制热能力</w:t>
      </w:r>
      <w:r>
        <w:rPr>
          <w:rFonts w:cs="Times New Roman"/>
          <w:i/>
          <w:sz w:val="18"/>
          <w:szCs w:val="18"/>
        </w:rPr>
        <w:t>Q</w:t>
      </w:r>
      <w:r>
        <w:rPr>
          <w:rFonts w:hint="eastAsia" w:cs="Times New Roman"/>
          <w:i/>
          <w:sz w:val="18"/>
          <w:szCs w:val="18"/>
        </w:rPr>
        <w:t>&gt;</w:t>
      </w:r>
      <w:r>
        <w:rPr>
          <w:rFonts w:cs="Times New Roman"/>
          <w:sz w:val="18"/>
          <w:szCs w:val="18"/>
        </w:rPr>
        <w:t>0.95</w:t>
      </w:r>
      <w:r>
        <w:rPr>
          <w:rFonts w:cs="Times New Roman"/>
          <w:i/>
          <w:color w:val="000000" w:themeColor="text1"/>
          <w:sz w:val="18"/>
          <w:szCs w:val="18"/>
          <w14:textFill>
            <w14:solidFill>
              <w14:schemeClr w14:val="tx1"/>
            </w14:solidFill>
          </w14:textFill>
        </w:rPr>
        <w:t>Q</w:t>
      </w:r>
      <w:r>
        <w:rPr>
          <w:rFonts w:cs="Times New Roman"/>
          <w:i/>
          <w:color w:val="000000" w:themeColor="text1"/>
          <w:sz w:val="18"/>
          <w:szCs w:val="18"/>
          <w:vertAlign w:val="subscript"/>
          <w14:textFill>
            <w14:solidFill>
              <w14:schemeClr w14:val="tx1"/>
            </w14:solidFill>
          </w14:textFill>
        </w:rPr>
        <w:t>max-ave</w:t>
      </w:r>
      <w:r>
        <w:rPr>
          <w:rFonts w:hint="eastAsia" w:cs="Times New Roman"/>
          <w:color w:val="000000" w:themeColor="text1"/>
          <w:sz w:val="18"/>
          <w:szCs w:val="18"/>
          <w14:textFill>
            <w14:solidFill>
              <w14:schemeClr w14:val="tx1"/>
            </w14:solidFill>
          </w14:textFill>
        </w:rPr>
        <w:t>，则表示无法按5.</w:t>
      </w:r>
      <w:r>
        <w:rPr>
          <w:rFonts w:cs="Times New Roman"/>
          <w:color w:val="000000" w:themeColor="text1"/>
          <w:sz w:val="18"/>
          <w:szCs w:val="18"/>
          <w14:textFill>
            <w14:solidFill>
              <w14:schemeClr w14:val="tx1"/>
            </w14:solidFill>
          </w14:textFill>
        </w:rPr>
        <w:t>2</w:t>
      </w:r>
      <w:r>
        <w:rPr>
          <w:rFonts w:hint="eastAsia" w:cs="Times New Roman"/>
          <w:color w:val="000000" w:themeColor="text1"/>
          <w:sz w:val="18"/>
          <w:szCs w:val="18"/>
          <w14:textFill>
            <w14:solidFill>
              <w14:schemeClr w14:val="tx1"/>
            </w14:solidFill>
          </w14:textFill>
        </w:rPr>
        <w:t>.1.1获取制热能力衰减5%（</w:t>
      </w:r>
      <w:r>
        <w:rPr>
          <w:rFonts w:cs="Times New Roman"/>
          <w:i/>
          <w:sz w:val="18"/>
          <w:szCs w:val="18"/>
        </w:rPr>
        <w:t>Q</w:t>
      </w:r>
      <w:r>
        <w:rPr>
          <w:rFonts w:hint="eastAsia" w:cs="Times New Roman"/>
          <w:color w:val="000000" w:themeColor="text1"/>
          <w:sz w:val="18"/>
          <w:szCs w:val="18"/>
          <w14:textFill>
            <w14:solidFill>
              <w14:schemeClr w14:val="tx1"/>
            </w14:solidFill>
          </w14:textFill>
        </w:rPr>
        <w:t>=0.95</w:t>
      </w:r>
      <w:r>
        <w:rPr>
          <w:rFonts w:cs="Times New Roman"/>
          <w:i/>
          <w:color w:val="000000" w:themeColor="text1"/>
          <w:sz w:val="18"/>
          <w:szCs w:val="18"/>
          <w14:textFill>
            <w14:solidFill>
              <w14:schemeClr w14:val="tx1"/>
            </w14:solidFill>
          </w14:textFill>
        </w:rPr>
        <w:t>Q</w:t>
      </w:r>
      <w:r>
        <w:rPr>
          <w:rFonts w:cs="Times New Roman"/>
          <w:i/>
          <w:color w:val="000000" w:themeColor="text1"/>
          <w:sz w:val="18"/>
          <w:szCs w:val="18"/>
          <w:vertAlign w:val="subscript"/>
          <w14:textFill>
            <w14:solidFill>
              <w14:schemeClr w14:val="tx1"/>
            </w14:solidFill>
          </w14:textFill>
        </w:rPr>
        <w:t>max-ave</w:t>
      </w:r>
      <w:r>
        <w:rPr>
          <w:rFonts w:hint="eastAsia" w:cs="Times New Roman"/>
          <w:color w:val="000000" w:themeColor="text1"/>
          <w:sz w:val="18"/>
          <w:szCs w:val="18"/>
          <w14:textFill>
            <w14:solidFill>
              <w14:schemeClr w14:val="tx1"/>
            </w14:solidFill>
          </w14:textFill>
        </w:rPr>
        <w:t>）时的运行时长，此时记机组自上一次除霜结束（机组输入功率极小值时刻）至本次除霜前一时刻的时间为</w:t>
      </w:r>
      <w:r>
        <w:rPr>
          <w:rFonts w:hint="eastAsia" w:cs="Times New Roman"/>
          <w:i/>
          <w:iCs/>
          <w:color w:val="000000" w:themeColor="text1"/>
          <w:sz w:val="18"/>
          <w:szCs w:val="18"/>
          <w14:textFill>
            <w14:solidFill>
              <w14:schemeClr w14:val="tx1"/>
            </w14:solidFill>
          </w14:textFill>
        </w:rPr>
        <w:t>T</w:t>
      </w:r>
      <w:r>
        <w:rPr>
          <w:rFonts w:hint="eastAsia" w:cs="Times New Roman"/>
          <w:color w:val="000000" w:themeColor="text1"/>
          <w:sz w:val="18"/>
          <w:szCs w:val="18"/>
          <w14:textFill>
            <w14:solidFill>
              <w14:schemeClr w14:val="tx1"/>
            </w14:solidFill>
          </w14:textFill>
        </w:rPr>
        <w:t>，并进行抑霜性能分级。</w:t>
      </w:r>
    </w:p>
    <w:p>
      <w:pPr>
        <w:pStyle w:val="20"/>
        <w:ind w:left="418" w:leftChars="199" w:firstLine="0" w:firstLineChars="0"/>
        <w:rPr>
          <w:rFonts w:cs="Times New Roman"/>
          <w:color w:val="000000" w:themeColor="text1"/>
          <w:sz w:val="18"/>
          <w:szCs w:val="18"/>
          <w14:textFill>
            <w14:solidFill>
              <w14:schemeClr w14:val="tx1"/>
            </w14:solidFill>
          </w14:textFill>
        </w:rPr>
      </w:pPr>
      <w:r>
        <w:rPr>
          <w:rFonts w:cs="Times New Roman"/>
          <w:sz w:val="18"/>
          <w:szCs w:val="21"/>
        </w:rPr>
        <w:t>注</w:t>
      </w:r>
      <w:r>
        <w:rPr>
          <w:rFonts w:hint="eastAsia" w:cs="Times New Roman"/>
          <w:sz w:val="18"/>
          <w:szCs w:val="21"/>
        </w:rPr>
        <w:t>2</w:t>
      </w:r>
      <w:r>
        <w:rPr>
          <w:rFonts w:cs="Times New Roman"/>
          <w:sz w:val="18"/>
          <w:szCs w:val="21"/>
        </w:rPr>
        <w:t>：</w:t>
      </w:r>
      <w:r>
        <w:rPr>
          <w:rFonts w:hint="eastAsia" w:cs="Times New Roman"/>
          <w:sz w:val="18"/>
          <w:szCs w:val="21"/>
        </w:rPr>
        <w:t>除霜前一时刻的选取标准为空气源热泵压缩机因为除霜导致功率突变的前一时刻。</w:t>
      </w:r>
    </w:p>
    <w:p>
      <w:pPr>
        <w:pStyle w:val="4"/>
      </w:pPr>
      <w:r>
        <w:t>5.</w:t>
      </w:r>
      <w:r>
        <w:rPr>
          <w:rFonts w:hint="eastAsia"/>
        </w:rPr>
        <w:t>2</w:t>
      </w:r>
      <w:r>
        <w:t xml:space="preserve">.2 </w:t>
      </w:r>
      <w:r>
        <w:rPr>
          <w:rFonts w:ascii="宋体" w:hAnsi="宋体"/>
        </w:rPr>
        <w:t xml:space="preserve"> </w:t>
      </w:r>
      <w:r>
        <w:rPr>
          <w:rFonts w:hint="eastAsia" w:ascii="宋体" w:hAnsi="宋体"/>
        </w:rPr>
        <w:t>控霜性能要求</w:t>
      </w:r>
    </w:p>
    <w:p>
      <w:pPr>
        <w:ind w:firstLine="420"/>
        <w:rPr>
          <w:rFonts w:ascii="宋体" w:hAnsi="宋体" w:cs="Times New Roman"/>
          <w:szCs w:val="24"/>
        </w:rPr>
      </w:pPr>
      <w:r>
        <w:rPr>
          <w:rFonts w:hint="eastAsia" w:ascii="宋体" w:hAnsi="宋体" w:cs="Times New Roman"/>
          <w:szCs w:val="24"/>
        </w:rPr>
        <w:t>按</w:t>
      </w:r>
      <w:r>
        <w:rPr>
          <w:rFonts w:cs="Times New Roman"/>
          <w:szCs w:val="24"/>
        </w:rPr>
        <w:t>6.3.</w:t>
      </w:r>
      <w:r>
        <w:rPr>
          <w:rFonts w:hint="eastAsia" w:cs="Times New Roman"/>
          <w:szCs w:val="24"/>
        </w:rPr>
        <w:t>1和附录A</w:t>
      </w:r>
      <w:r>
        <w:rPr>
          <w:rFonts w:hint="eastAsia" w:cs="Times New Roman"/>
          <w:szCs w:val="24"/>
          <w:lang w:eastAsia="zh-Hans"/>
        </w:rPr>
        <w:t>的</w:t>
      </w:r>
      <w:r>
        <w:rPr>
          <w:rFonts w:hint="eastAsia" w:ascii="宋体" w:hAnsi="宋体" w:cs="Times New Roman"/>
          <w:szCs w:val="24"/>
        </w:rPr>
        <w:t>方法试验时，机组应满足以下要求：</w:t>
      </w:r>
    </w:p>
    <w:p>
      <w:pPr>
        <w:pStyle w:val="20"/>
        <w:numPr>
          <w:ilvl w:val="0"/>
          <w:numId w:val="1"/>
        </w:numPr>
        <w:ind w:firstLineChars="0"/>
        <w:rPr>
          <w:rFonts w:cs="Times New Roman"/>
          <w:szCs w:val="24"/>
        </w:rPr>
      </w:pPr>
      <w:r>
        <w:rPr>
          <w:rFonts w:cs="Times New Roman"/>
          <w:szCs w:val="24"/>
        </w:rPr>
        <w:t>安全保护元器件不应动作而停止运行；</w:t>
      </w:r>
    </w:p>
    <w:p>
      <w:pPr>
        <w:pStyle w:val="20"/>
        <w:numPr>
          <w:ilvl w:val="0"/>
          <w:numId w:val="1"/>
        </w:numPr>
        <w:ind w:firstLineChars="0"/>
        <w:rPr>
          <w:rFonts w:cs="Times New Roman"/>
          <w:szCs w:val="24"/>
        </w:rPr>
      </w:pPr>
      <w:r>
        <w:rPr>
          <w:rFonts w:cs="Times New Roman"/>
          <w:szCs w:val="24"/>
        </w:rPr>
        <w:t>融霜应自动进行、功能正常、融霜彻底，融霜时的融化水应能正常排放；</w:t>
      </w:r>
    </w:p>
    <w:p>
      <w:pPr>
        <w:pStyle w:val="20"/>
        <w:numPr>
          <w:ilvl w:val="0"/>
          <w:numId w:val="1"/>
        </w:numPr>
        <w:ind w:firstLineChars="0"/>
        <w:rPr>
          <w:rFonts w:cs="Times New Roman"/>
          <w:szCs w:val="24"/>
        </w:rPr>
      </w:pPr>
      <w:r>
        <w:rPr>
          <w:rFonts w:hint="eastAsia" w:cs="Times New Roman"/>
          <w:szCs w:val="24"/>
        </w:rPr>
        <w:t>除霜前一时刻制热能力</w:t>
      </w:r>
      <w:r>
        <w:rPr>
          <w:rFonts w:cs="Times New Roman"/>
          <w:i/>
          <w:szCs w:val="24"/>
        </w:rPr>
        <w:t>Q</w:t>
      </w:r>
      <w:r>
        <w:rPr>
          <w:rFonts w:hint="eastAsia" w:cs="Times New Roman"/>
          <w:szCs w:val="24"/>
        </w:rPr>
        <w:t>应满足0</w:t>
      </w:r>
      <w:r>
        <w:rPr>
          <w:rFonts w:cs="Times New Roman"/>
          <w:szCs w:val="24"/>
        </w:rPr>
        <w:t>.8</w:t>
      </w:r>
      <w:r>
        <w:rPr>
          <w:rFonts w:cs="Times New Roman"/>
          <w:i/>
          <w:szCs w:val="24"/>
        </w:rPr>
        <w:t>Q</w:t>
      </w:r>
      <w:r>
        <w:rPr>
          <w:rFonts w:cs="Times New Roman"/>
          <w:i/>
          <w:szCs w:val="24"/>
          <w:vertAlign w:val="subscript"/>
        </w:rPr>
        <w:t>max-ave</w:t>
      </w:r>
      <w:r>
        <w:rPr>
          <w:rFonts w:hint="eastAsia" w:cs="Times New Roman"/>
          <w:szCs w:val="24"/>
        </w:rPr>
        <w:t>≤</w:t>
      </w:r>
      <w:r>
        <w:rPr>
          <w:rFonts w:cs="Times New Roman"/>
          <w:i/>
          <w:szCs w:val="24"/>
        </w:rPr>
        <w:t>Q</w:t>
      </w:r>
      <w:r>
        <w:rPr>
          <w:rFonts w:hint="eastAsia" w:cs="Times New Roman"/>
          <w:szCs w:val="24"/>
        </w:rPr>
        <w:t>≤</w:t>
      </w:r>
      <w:r>
        <w:rPr>
          <w:rFonts w:cs="Times New Roman"/>
          <w:szCs w:val="24"/>
        </w:rPr>
        <w:t>0.9</w:t>
      </w:r>
      <w:r>
        <w:rPr>
          <w:rFonts w:hint="eastAsia" w:cs="Times New Roman"/>
          <w:szCs w:val="24"/>
        </w:rPr>
        <w:t>5</w:t>
      </w:r>
      <w:r>
        <w:rPr>
          <w:rFonts w:cs="Times New Roman"/>
          <w:i/>
          <w:szCs w:val="24"/>
        </w:rPr>
        <w:t>Q</w:t>
      </w:r>
      <w:r>
        <w:rPr>
          <w:rFonts w:cs="Times New Roman"/>
          <w:i/>
          <w:szCs w:val="24"/>
          <w:vertAlign w:val="subscript"/>
        </w:rPr>
        <w:t>max-ave</w:t>
      </w:r>
      <w:r>
        <w:rPr>
          <w:rFonts w:hint="eastAsia" w:cs="Times New Roman"/>
          <w:iCs/>
          <w:szCs w:val="24"/>
        </w:rPr>
        <w:t>；</w:t>
      </w:r>
    </w:p>
    <w:p>
      <w:pPr>
        <w:pStyle w:val="20"/>
        <w:numPr>
          <w:ilvl w:val="0"/>
          <w:numId w:val="1"/>
        </w:numPr>
        <w:ind w:firstLineChars="0"/>
        <w:rPr>
          <w:rFonts w:cs="Times New Roman"/>
          <w:szCs w:val="24"/>
        </w:rPr>
      </w:pPr>
      <w:r>
        <w:rPr>
          <w:rFonts w:hint="eastAsia" w:cs="Times New Roman"/>
          <w:szCs w:val="21"/>
        </w:rPr>
        <w:t>标准结霜工况和一般结霜工况试验时，</w:t>
      </w:r>
      <w:r>
        <w:rPr>
          <w:rFonts w:hint="eastAsia" w:cs="Times New Roman"/>
          <w:color w:val="auto"/>
          <w:szCs w:val="21"/>
        </w:rPr>
        <w:t>融霜时长总和不应超过试验总时间的</w:t>
      </w:r>
      <w:r>
        <w:rPr>
          <w:rFonts w:cs="Times New Roman"/>
          <w:color w:val="auto"/>
          <w:szCs w:val="21"/>
        </w:rPr>
        <w:t>10%</w:t>
      </w:r>
      <w:r>
        <w:rPr>
          <w:rFonts w:hint="eastAsia" w:cs="Times New Roman"/>
          <w:color w:val="auto"/>
          <w:szCs w:val="21"/>
        </w:rPr>
        <w:t>。</w:t>
      </w:r>
      <w:r>
        <w:rPr>
          <w:rFonts w:hint="eastAsia" w:cs="Times New Roman"/>
          <w:szCs w:val="21"/>
        </w:rPr>
        <w:t>在空气源热泵热风机组融霜周期及</w:t>
      </w:r>
      <w:r>
        <w:rPr>
          <w:rFonts w:hint="eastAsia" w:cs="Times New Roman"/>
          <w:color w:val="000000" w:themeColor="text1"/>
          <w:szCs w:val="21"/>
          <w14:textFill>
            <w14:solidFill>
              <w14:schemeClr w14:val="tx1"/>
            </w14:solidFill>
          </w14:textFill>
        </w:rPr>
        <w:t>恢复制热阶段</w:t>
      </w:r>
      <w:r>
        <w:rPr>
          <w:rFonts w:hint="eastAsia" w:cs="Times New Roman"/>
          <w:szCs w:val="21"/>
        </w:rPr>
        <w:t xml:space="preserve">，室内机送风温度低于18 </w:t>
      </w:r>
      <w:r>
        <w:rPr>
          <w:rFonts w:cs="Times New Roman"/>
          <w:szCs w:val="21"/>
        </w:rPr>
        <w:t>℃</w:t>
      </w:r>
      <w:r>
        <w:rPr>
          <w:rFonts w:hint="eastAsia" w:cs="Times New Roman"/>
          <w:szCs w:val="21"/>
        </w:rPr>
        <w:t>的持续时间不超过1 min。</w:t>
      </w:r>
    </w:p>
    <w:p>
      <w:pPr>
        <w:pStyle w:val="2"/>
      </w:pPr>
      <w:bookmarkStart w:id="13" w:name="_Toc132202090"/>
      <w:r>
        <w:t>6</w:t>
      </w:r>
      <w:r>
        <w:rPr>
          <w:rFonts w:hint="eastAsia"/>
        </w:rPr>
        <w:t xml:space="preserve">  试验方法</w:t>
      </w:r>
      <w:bookmarkEnd w:id="13"/>
    </w:p>
    <w:p>
      <w:pPr>
        <w:pStyle w:val="3"/>
        <w:rPr>
          <w:rStyle w:val="25"/>
          <w:b/>
          <w:bCs/>
          <w:kern w:val="2"/>
          <w:szCs w:val="32"/>
        </w:rPr>
      </w:pPr>
      <w:bookmarkStart w:id="14" w:name="_Toc132202092"/>
      <w:r>
        <w:rPr>
          <w:rStyle w:val="25"/>
          <w:b/>
          <w:bCs/>
          <w:kern w:val="2"/>
          <w:szCs w:val="32"/>
        </w:rPr>
        <w:t xml:space="preserve">6.1  </w:t>
      </w:r>
      <w:r>
        <w:rPr>
          <w:rStyle w:val="25"/>
          <w:rFonts w:hint="eastAsia"/>
          <w:b/>
          <w:bCs/>
          <w:kern w:val="2"/>
          <w:szCs w:val="32"/>
        </w:rPr>
        <w:t>仪表准确度和测量规定</w:t>
      </w:r>
      <w:bookmarkEnd w:id="14"/>
    </w:p>
    <w:p>
      <w:pPr>
        <w:pStyle w:val="4"/>
        <w:rPr>
          <w:b w:val="0"/>
        </w:rPr>
      </w:pPr>
      <w:r>
        <w:rPr>
          <w:rFonts w:hint="eastAsia"/>
        </w:rPr>
        <w:t>6</w:t>
      </w:r>
      <w:r>
        <w:t xml:space="preserve">.1.1  </w:t>
      </w:r>
      <w:r>
        <w:rPr>
          <w:rFonts w:hint="eastAsia"/>
          <w:b w:val="0"/>
        </w:rPr>
        <w:t>试验用仪器、仪表的准确度按</w:t>
      </w:r>
      <w:r>
        <w:rPr>
          <w:b w:val="0"/>
        </w:rPr>
        <w:t>GB/T 10870-2014</w:t>
      </w:r>
      <w:r>
        <w:rPr>
          <w:rFonts w:hint="eastAsia"/>
          <w:b w:val="0"/>
        </w:rPr>
        <w:t>中附录</w:t>
      </w:r>
      <w:r>
        <w:rPr>
          <w:rFonts w:hint="eastAsia" w:cs="Times New Roman"/>
          <w:b w:val="0"/>
        </w:rPr>
        <w:t>C</w:t>
      </w:r>
      <w:r>
        <w:rPr>
          <w:rFonts w:hint="eastAsia"/>
          <w:b w:val="0"/>
        </w:rPr>
        <w:t>的规定并经校准或检定合格。温度和压力等易受现场接线或安装影响的仪器、仪表，宜在测量现场对传感器、二次仪表和软件等进行整体校准。</w:t>
      </w:r>
    </w:p>
    <w:p>
      <w:pPr>
        <w:pStyle w:val="4"/>
        <w:rPr>
          <w:b w:val="0"/>
        </w:rPr>
      </w:pPr>
      <w:r>
        <w:rPr>
          <w:rFonts w:hint="eastAsia"/>
        </w:rPr>
        <w:t>6</w:t>
      </w:r>
      <w:r>
        <w:t xml:space="preserve">.1.2  </w:t>
      </w:r>
      <w:r>
        <w:rPr>
          <w:rFonts w:hint="eastAsia"/>
          <w:b w:val="0"/>
        </w:rPr>
        <w:t>测量按以下规定进行：</w:t>
      </w:r>
    </w:p>
    <w:p>
      <w:pPr>
        <w:ind w:firstLine="630" w:firstLineChars="300"/>
      </w:pPr>
      <w:r>
        <w:rPr>
          <w:rFonts w:hint="eastAsia"/>
        </w:rPr>
        <w:t>a）测量仪表的安装和使用按</w:t>
      </w:r>
      <w:r>
        <w:t>GB/T 10870-2014</w:t>
      </w:r>
      <w:r>
        <w:rPr>
          <w:rFonts w:hint="eastAsia"/>
        </w:rPr>
        <w:t>中附录C的规定；</w:t>
      </w:r>
    </w:p>
    <w:p>
      <w:pPr>
        <w:ind w:firstLine="630" w:firstLineChars="300"/>
      </w:pPr>
      <w:r>
        <w:rPr>
          <w:rFonts w:hint="eastAsia"/>
        </w:rPr>
        <w:t>b）机组的空气干、湿球温度的测量按</w:t>
      </w:r>
      <w:r>
        <w:t>GB/T 10870-2014</w:t>
      </w:r>
      <w:r>
        <w:rPr>
          <w:rFonts w:hint="eastAsia"/>
        </w:rPr>
        <w:t>中附录B的规定；</w:t>
      </w:r>
    </w:p>
    <w:p>
      <w:pPr>
        <w:ind w:firstLine="630" w:firstLineChars="300"/>
      </w:pPr>
      <w:r>
        <w:rPr>
          <w:rFonts w:hint="eastAsia"/>
        </w:rPr>
        <w:t>c）机组冷（热）水侧压力损失的测定按G</w:t>
      </w:r>
      <w:r>
        <w:t>B/T 18430.1-2007</w:t>
      </w:r>
      <w:r>
        <w:rPr>
          <w:rFonts w:hint="eastAsia"/>
        </w:rPr>
        <w:t>中附录B的要求。</w:t>
      </w:r>
    </w:p>
    <w:p>
      <w:pPr>
        <w:pStyle w:val="3"/>
        <w:rPr>
          <w:rStyle w:val="25"/>
          <w:b/>
          <w:bCs/>
          <w:kern w:val="2"/>
          <w:szCs w:val="32"/>
        </w:rPr>
      </w:pPr>
      <w:r>
        <w:rPr>
          <w:rStyle w:val="25"/>
          <w:b/>
          <w:bCs/>
          <w:kern w:val="2"/>
          <w:szCs w:val="32"/>
        </w:rPr>
        <w:t xml:space="preserve">6.2  </w:t>
      </w:r>
      <w:r>
        <w:rPr>
          <w:rStyle w:val="25"/>
          <w:rFonts w:hint="eastAsia"/>
          <w:b/>
          <w:bCs/>
          <w:kern w:val="2"/>
          <w:szCs w:val="32"/>
        </w:rPr>
        <w:t>结除霜性能试验规定</w:t>
      </w:r>
    </w:p>
    <w:p>
      <w:pPr>
        <w:pStyle w:val="4"/>
      </w:pPr>
      <w:r>
        <w:rPr>
          <w:rFonts w:hint="eastAsia"/>
        </w:rPr>
        <w:t>6</w:t>
      </w:r>
      <w:r>
        <w:t>.2.1  空气源热泵</w:t>
      </w:r>
      <w:r>
        <w:rPr>
          <w:rFonts w:hint="eastAsia"/>
        </w:rPr>
        <w:t>热水机组结除霜</w:t>
      </w:r>
      <w:r>
        <w:t>性能试验</w:t>
      </w:r>
    </w:p>
    <w:p>
      <w:pPr>
        <w:ind w:firstLine="420" w:firstLineChars="200"/>
        <w:rPr>
          <w:rFonts w:cs="Times New Roman"/>
          <w:b/>
        </w:rPr>
      </w:pPr>
      <w:r>
        <w:rPr>
          <w:rFonts w:hint="eastAsia" w:cs="Times New Roman"/>
        </w:rPr>
        <w:t>空气源热泵热水机组进行结除霜性能试验时，试验参数的读数允差应符合表4的规定。</w:t>
      </w:r>
    </w:p>
    <w:p>
      <w:pPr>
        <w:ind w:firstLine="360" w:firstLineChars="200"/>
        <w:rPr>
          <w:rFonts w:cs="Times New Roman"/>
          <w:sz w:val="18"/>
        </w:rPr>
      </w:pPr>
      <w:r>
        <w:rPr>
          <w:rFonts w:cs="Times New Roman"/>
          <w:sz w:val="18"/>
        </w:rPr>
        <w:t>注</w:t>
      </w:r>
      <w:r>
        <w:rPr>
          <w:rFonts w:hint="eastAsia" w:cs="Times New Roman"/>
          <w:sz w:val="18"/>
        </w:rPr>
        <w:t>1</w:t>
      </w:r>
      <w:r>
        <w:rPr>
          <w:rFonts w:cs="Times New Roman"/>
          <w:sz w:val="18"/>
        </w:rPr>
        <w:t>：</w:t>
      </w:r>
      <w:r>
        <w:rPr>
          <w:rFonts w:hint="eastAsia" w:cs="Times New Roman"/>
          <w:sz w:val="18"/>
        </w:rPr>
        <w:t>平均变动幅度指各参数实测平均值与试验工况规定值的偏差。</w:t>
      </w:r>
    </w:p>
    <w:p>
      <w:pPr>
        <w:ind w:firstLine="360" w:firstLineChars="200"/>
        <w:rPr>
          <w:rFonts w:cs="Times New Roman"/>
          <w:sz w:val="18"/>
        </w:rPr>
      </w:pPr>
      <w:r>
        <w:rPr>
          <w:rFonts w:cs="Times New Roman"/>
          <w:sz w:val="18"/>
        </w:rPr>
        <w:t>注</w:t>
      </w:r>
      <w:r>
        <w:rPr>
          <w:rFonts w:hint="eastAsia" w:cs="Times New Roman"/>
          <w:sz w:val="18"/>
        </w:rPr>
        <w:t>2</w:t>
      </w:r>
      <w:r>
        <w:rPr>
          <w:rFonts w:cs="Times New Roman"/>
          <w:sz w:val="18"/>
        </w:rPr>
        <w:t>：最大变动幅度指试验过程中</w:t>
      </w:r>
      <w:r>
        <w:rPr>
          <w:rFonts w:hint="eastAsia" w:cs="Times New Roman"/>
          <w:sz w:val="18"/>
        </w:rPr>
        <w:t>各参数</w:t>
      </w:r>
      <w:r>
        <w:rPr>
          <w:rFonts w:cs="Times New Roman"/>
          <w:sz w:val="18"/>
        </w:rPr>
        <w:t>实测的最大值和最小值与试验工况规定值的偏差。</w:t>
      </w:r>
    </w:p>
    <w:p>
      <w:pPr>
        <w:ind w:firstLine="360" w:firstLineChars="200"/>
        <w:rPr>
          <w:rFonts w:cs="Times New Roman"/>
          <w:sz w:val="18"/>
        </w:rPr>
      </w:pPr>
      <w:r>
        <w:rPr>
          <w:rFonts w:cs="Times New Roman"/>
          <w:sz w:val="18"/>
        </w:rPr>
        <w:t>注</w:t>
      </w:r>
      <w:r>
        <w:rPr>
          <w:rFonts w:hint="eastAsia" w:cs="Times New Roman"/>
          <w:sz w:val="18"/>
        </w:rPr>
        <w:t>3</w:t>
      </w:r>
      <w:r>
        <w:rPr>
          <w:rFonts w:cs="Times New Roman"/>
          <w:sz w:val="18"/>
        </w:rPr>
        <w:t>：当机组平稳运行在各工况下，有关读数允差符合表4规定时，可认为机组达到稳定运行状态。</w:t>
      </w:r>
    </w:p>
    <w:p>
      <w:pPr>
        <w:pStyle w:val="17"/>
        <w:rPr>
          <w:lang w:eastAsia="zh-CN"/>
        </w:rPr>
      </w:pPr>
      <w:r>
        <w:rPr>
          <w:rFonts w:hint="eastAsia"/>
          <w:lang w:eastAsia="zh-CN"/>
        </w:rPr>
        <w:t>表</w:t>
      </w:r>
      <w:r>
        <w:rPr>
          <w:lang w:eastAsia="zh-CN"/>
        </w:rPr>
        <w:t xml:space="preserve">4  </w:t>
      </w:r>
      <w:r>
        <w:rPr>
          <w:rFonts w:hint="eastAsia"/>
          <w:lang w:eastAsia="zh-CN"/>
        </w:rPr>
        <w:t>空气源热泵热水机结除霜性能试验的温度和流量读数允差</w:t>
      </w:r>
    </w:p>
    <w:tbl>
      <w:tblPr>
        <w:tblStyle w:val="12"/>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648"/>
        <w:gridCol w:w="1720"/>
        <w:gridCol w:w="1312"/>
        <w:gridCol w:w="131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640" w:type="dxa"/>
            <w:gridSpan w:val="2"/>
            <w:vMerge w:val="restart"/>
            <w:vAlign w:val="center"/>
          </w:tcPr>
          <w:p>
            <w:pPr>
              <w:adjustRightInd w:val="0"/>
              <w:snapToGrid w:val="0"/>
              <w:spacing w:line="240" w:lineRule="auto"/>
              <w:jc w:val="center"/>
              <w:rPr>
                <w:rFonts w:cs="Times New Roman"/>
                <w:sz w:val="18"/>
                <w:szCs w:val="18"/>
              </w:rPr>
            </w:pPr>
            <w:r>
              <w:rPr>
                <w:rFonts w:hint="eastAsia" w:cs="Times New Roman"/>
                <w:sz w:val="18"/>
                <w:szCs w:val="18"/>
              </w:rPr>
              <w:t>项目</w:t>
            </w:r>
          </w:p>
        </w:tc>
        <w:tc>
          <w:tcPr>
            <w:tcW w:w="3032" w:type="dxa"/>
            <w:gridSpan w:val="2"/>
            <w:vAlign w:val="center"/>
          </w:tcPr>
          <w:p>
            <w:pPr>
              <w:adjustRightInd w:val="0"/>
              <w:snapToGrid w:val="0"/>
              <w:spacing w:line="240" w:lineRule="auto"/>
              <w:jc w:val="center"/>
              <w:rPr>
                <w:rFonts w:cs="Times New Roman"/>
                <w:sz w:val="18"/>
                <w:szCs w:val="18"/>
              </w:rPr>
            </w:pPr>
            <w:r>
              <w:rPr>
                <w:rFonts w:hint="eastAsia" w:cs="Times New Roman"/>
                <w:sz w:val="18"/>
                <w:szCs w:val="18"/>
              </w:rPr>
              <w:t>使用侧</w:t>
            </w:r>
          </w:p>
        </w:tc>
        <w:tc>
          <w:tcPr>
            <w:tcW w:w="2672" w:type="dxa"/>
            <w:gridSpan w:val="2"/>
            <w:vAlign w:val="center"/>
          </w:tcPr>
          <w:p>
            <w:pPr>
              <w:adjustRightInd w:val="0"/>
              <w:snapToGrid w:val="0"/>
              <w:spacing w:line="240" w:lineRule="auto"/>
              <w:jc w:val="center"/>
              <w:rPr>
                <w:rFonts w:cs="Times New Roman"/>
                <w:sz w:val="18"/>
                <w:szCs w:val="18"/>
              </w:rPr>
            </w:pPr>
            <w:r>
              <w:rPr>
                <w:rFonts w:hint="eastAsia" w:cs="Times New Roman"/>
                <w:sz w:val="18"/>
                <w:szCs w:val="18"/>
              </w:rPr>
              <w:t>热源侧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0" w:type="dxa"/>
            <w:gridSpan w:val="2"/>
            <w:vMerge w:val="continue"/>
            <w:vAlign w:val="center"/>
          </w:tcPr>
          <w:p>
            <w:pPr>
              <w:adjustRightInd w:val="0"/>
              <w:snapToGrid w:val="0"/>
              <w:spacing w:line="240" w:lineRule="auto"/>
              <w:jc w:val="center"/>
              <w:rPr>
                <w:rFonts w:cs="Times New Roman"/>
                <w:sz w:val="18"/>
                <w:szCs w:val="18"/>
              </w:rPr>
            </w:pPr>
          </w:p>
        </w:tc>
        <w:tc>
          <w:tcPr>
            <w:tcW w:w="1720" w:type="dxa"/>
            <w:vAlign w:val="center"/>
          </w:tcPr>
          <w:p>
            <w:pPr>
              <w:adjustRightInd w:val="0"/>
              <w:snapToGrid w:val="0"/>
              <w:spacing w:line="240" w:lineRule="auto"/>
              <w:jc w:val="center"/>
              <w:rPr>
                <w:rFonts w:cs="Times New Roman"/>
                <w:sz w:val="18"/>
                <w:szCs w:val="18"/>
              </w:rPr>
            </w:pPr>
            <w:r>
              <w:rPr>
                <w:rFonts w:hint="eastAsia" w:cs="Times New Roman"/>
                <w:sz w:val="18"/>
                <w:szCs w:val="18"/>
              </w:rPr>
              <w:t>水流量（m</w:t>
            </w:r>
            <w:r>
              <w:rPr>
                <w:rFonts w:cs="Times New Roman"/>
                <w:sz w:val="18"/>
                <w:szCs w:val="18"/>
                <w:vertAlign w:val="superscript"/>
              </w:rPr>
              <w:t>3</w:t>
            </w:r>
            <w:r>
              <w:rPr>
                <w:rFonts w:cs="Times New Roman"/>
                <w:sz w:val="18"/>
                <w:szCs w:val="18"/>
              </w:rPr>
              <w:t>/h</w:t>
            </w:r>
            <w:r>
              <w:rPr>
                <w:rFonts w:hint="eastAsia" w:cs="Times New Roman"/>
                <w:sz w:val="18"/>
                <w:szCs w:val="18"/>
              </w:rPr>
              <w:t>）</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出口水温</w:t>
            </w:r>
            <w:r>
              <w:rPr>
                <w:rFonts w:cs="Times New Roman"/>
                <w:sz w:val="18"/>
                <w:szCs w:val="18"/>
              </w:rPr>
              <w:t>（℃</w:t>
            </w:r>
            <w:r>
              <w:rPr>
                <w:rFonts w:hint="eastAsia" w:cs="Times New Roman"/>
                <w:sz w:val="18"/>
                <w:szCs w:val="18"/>
              </w:rPr>
              <w:t>）</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干球温度</w:t>
            </w:r>
            <w:r>
              <w:rPr>
                <w:rFonts w:cs="Times New Roman"/>
                <w:sz w:val="18"/>
                <w:szCs w:val="18"/>
              </w:rPr>
              <w:t>（℃</w:t>
            </w:r>
            <w:r>
              <w:rPr>
                <w:rFonts w:hint="eastAsia" w:cs="Times New Roman"/>
                <w:sz w:val="18"/>
                <w:szCs w:val="18"/>
              </w:rPr>
              <w:t>）</w:t>
            </w:r>
          </w:p>
        </w:tc>
        <w:tc>
          <w:tcPr>
            <w:tcW w:w="1360" w:type="dxa"/>
            <w:vAlign w:val="center"/>
          </w:tcPr>
          <w:p>
            <w:pPr>
              <w:adjustRightInd w:val="0"/>
              <w:snapToGrid w:val="0"/>
              <w:spacing w:line="240" w:lineRule="auto"/>
              <w:jc w:val="center"/>
              <w:rPr>
                <w:rFonts w:cs="Times New Roman"/>
                <w:sz w:val="18"/>
                <w:szCs w:val="18"/>
              </w:rPr>
            </w:pPr>
            <w:r>
              <w:rPr>
                <w:rFonts w:hint="eastAsia" w:cs="Times New Roman"/>
                <w:sz w:val="18"/>
                <w:szCs w:val="18"/>
              </w:rPr>
              <w:t>湿球温度</w:t>
            </w:r>
            <w:r>
              <w:rPr>
                <w:rFonts w:cs="Times New Roman"/>
                <w:sz w:val="18"/>
                <w:szCs w:val="18"/>
              </w:rPr>
              <w:t>（℃</w:t>
            </w:r>
            <w:r>
              <w:rPr>
                <w:rFonts w:hint="eastAsia"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Merge w:val="restart"/>
            <w:vAlign w:val="center"/>
          </w:tcPr>
          <w:p>
            <w:pPr>
              <w:adjustRightInd w:val="0"/>
              <w:snapToGrid w:val="0"/>
              <w:spacing w:line="240" w:lineRule="auto"/>
              <w:jc w:val="center"/>
              <w:rPr>
                <w:rFonts w:cs="Times New Roman"/>
                <w:sz w:val="18"/>
                <w:szCs w:val="18"/>
              </w:rPr>
            </w:pPr>
            <w:r>
              <w:rPr>
                <w:rFonts w:hint="eastAsia" w:cs="Times New Roman"/>
                <w:sz w:val="18"/>
                <w:szCs w:val="18"/>
              </w:rPr>
              <w:t>结霜工况</w:t>
            </w:r>
          </w:p>
        </w:tc>
        <w:tc>
          <w:tcPr>
            <w:tcW w:w="1648" w:type="dxa"/>
            <w:vAlign w:val="center"/>
          </w:tcPr>
          <w:p>
            <w:pPr>
              <w:adjustRightInd w:val="0"/>
              <w:snapToGrid w:val="0"/>
              <w:spacing w:line="240" w:lineRule="auto"/>
              <w:jc w:val="center"/>
              <w:rPr>
                <w:rFonts w:cs="Times New Roman"/>
                <w:sz w:val="18"/>
                <w:szCs w:val="18"/>
              </w:rPr>
            </w:pPr>
            <w:r>
              <w:rPr>
                <w:rFonts w:hint="eastAsia" w:cs="Times New Roman"/>
                <w:sz w:val="18"/>
                <w:szCs w:val="18"/>
              </w:rPr>
              <w:t>平均变动幅度</w:t>
            </w:r>
          </w:p>
        </w:tc>
        <w:tc>
          <w:tcPr>
            <w:tcW w:w="1720" w:type="dxa"/>
            <w:vAlign w:val="center"/>
          </w:tcPr>
          <w:p>
            <w:pPr>
              <w:adjustRightInd w:val="0"/>
              <w:snapToGrid w:val="0"/>
              <w:spacing w:line="240" w:lineRule="auto"/>
              <w:jc w:val="center"/>
              <w:rPr>
                <w:rFonts w:cs="Times New Roman"/>
                <w:sz w:val="18"/>
                <w:szCs w:val="18"/>
              </w:rPr>
            </w:pPr>
            <w:r>
              <w:rPr>
                <w:rFonts w:hint="eastAsia" w:cs="Times New Roman"/>
                <w:sz w:val="18"/>
                <w:szCs w:val="18"/>
              </w:rPr>
              <w:t>规定水流量的±5%</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±0</w:t>
            </w:r>
            <w:r>
              <w:rPr>
                <w:rFonts w:cs="Times New Roman"/>
                <w:sz w:val="18"/>
                <w:szCs w:val="18"/>
              </w:rPr>
              <w:t>.</w:t>
            </w:r>
            <w:r>
              <w:rPr>
                <w:rFonts w:hint="eastAsia" w:cs="Times New Roman"/>
                <w:sz w:val="18"/>
                <w:szCs w:val="18"/>
              </w:rPr>
              <w:t>3</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±0.5</w:t>
            </w:r>
          </w:p>
        </w:tc>
        <w:tc>
          <w:tcPr>
            <w:tcW w:w="1360" w:type="dxa"/>
            <w:vAlign w:val="center"/>
          </w:tcPr>
          <w:p>
            <w:pPr>
              <w:adjustRightInd w:val="0"/>
              <w:snapToGrid w:val="0"/>
              <w:spacing w:line="240" w:lineRule="auto"/>
              <w:jc w:val="center"/>
              <w:rPr>
                <w:rFonts w:cs="Times New Roman"/>
                <w:sz w:val="18"/>
                <w:szCs w:val="18"/>
              </w:rPr>
            </w:pPr>
            <w:r>
              <w:rPr>
                <w:rFonts w:hint="eastAsia" w:cs="Times New Roman"/>
                <w:sz w:val="18"/>
                <w:szCs w:val="18"/>
              </w:rPr>
              <w:t>±0</w:t>
            </w:r>
            <w:r>
              <w:rPr>
                <w:rFonts w:cs="Times New Roman"/>
                <w:sz w:val="18"/>
                <w:szCs w:val="18"/>
              </w:rPr>
              <w:t>.</w:t>
            </w:r>
            <w:r>
              <w:rPr>
                <w:rFonts w:hint="eastAsia"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Merge w:val="continue"/>
            <w:vAlign w:val="center"/>
          </w:tcPr>
          <w:p>
            <w:pPr>
              <w:adjustRightInd w:val="0"/>
              <w:snapToGrid w:val="0"/>
              <w:spacing w:line="240" w:lineRule="auto"/>
              <w:jc w:val="center"/>
              <w:rPr>
                <w:rFonts w:cs="Times New Roman"/>
                <w:sz w:val="18"/>
                <w:szCs w:val="18"/>
              </w:rPr>
            </w:pPr>
          </w:p>
        </w:tc>
        <w:tc>
          <w:tcPr>
            <w:tcW w:w="1648" w:type="dxa"/>
            <w:vAlign w:val="center"/>
          </w:tcPr>
          <w:p>
            <w:pPr>
              <w:adjustRightInd w:val="0"/>
              <w:snapToGrid w:val="0"/>
              <w:spacing w:line="240" w:lineRule="auto"/>
              <w:jc w:val="center"/>
              <w:rPr>
                <w:rFonts w:cs="Times New Roman"/>
                <w:sz w:val="18"/>
                <w:szCs w:val="18"/>
              </w:rPr>
            </w:pPr>
            <w:r>
              <w:rPr>
                <w:rFonts w:hint="eastAsia" w:cs="Times New Roman"/>
                <w:sz w:val="18"/>
                <w:szCs w:val="18"/>
              </w:rPr>
              <w:t>最大变动幅度</w:t>
            </w:r>
          </w:p>
        </w:tc>
        <w:tc>
          <w:tcPr>
            <w:tcW w:w="1720" w:type="dxa"/>
            <w:vAlign w:val="center"/>
          </w:tcPr>
          <w:p>
            <w:pPr>
              <w:adjustRightInd w:val="0"/>
              <w:snapToGrid w:val="0"/>
              <w:spacing w:line="240" w:lineRule="auto"/>
              <w:jc w:val="center"/>
              <w:rPr>
                <w:rFonts w:cs="Times New Roman"/>
                <w:sz w:val="18"/>
                <w:szCs w:val="18"/>
              </w:rPr>
            </w:pPr>
            <w:r>
              <w:rPr>
                <w:rFonts w:hint="eastAsia" w:cs="Times New Roman"/>
                <w:sz w:val="18"/>
                <w:szCs w:val="18"/>
              </w:rPr>
              <w:t>规定水流量的±5%</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±0</w:t>
            </w:r>
            <w:r>
              <w:rPr>
                <w:rFonts w:cs="Times New Roman"/>
                <w:sz w:val="18"/>
                <w:szCs w:val="18"/>
              </w:rPr>
              <w:t>.</w:t>
            </w:r>
            <w:r>
              <w:rPr>
                <w:rFonts w:hint="eastAsia" w:cs="Times New Roman"/>
                <w:sz w:val="18"/>
                <w:szCs w:val="18"/>
              </w:rPr>
              <w:t>5</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±0.5</w:t>
            </w:r>
          </w:p>
        </w:tc>
        <w:tc>
          <w:tcPr>
            <w:tcW w:w="1360" w:type="dxa"/>
            <w:vAlign w:val="center"/>
          </w:tcPr>
          <w:p>
            <w:pPr>
              <w:adjustRightInd w:val="0"/>
              <w:snapToGrid w:val="0"/>
              <w:spacing w:line="240" w:lineRule="auto"/>
              <w:jc w:val="center"/>
              <w:rPr>
                <w:rFonts w:cs="Times New Roman"/>
                <w:sz w:val="18"/>
                <w:szCs w:val="18"/>
              </w:rPr>
            </w:pPr>
            <w:r>
              <w:rPr>
                <w:rFonts w:hint="eastAsia" w:cs="Times New Roman"/>
                <w:sz w:val="18"/>
                <w:szCs w:val="18"/>
              </w:rPr>
              <w:t>±0</w:t>
            </w:r>
            <w:r>
              <w:rPr>
                <w:rFonts w:cs="Times New Roman"/>
                <w:sz w:val="18"/>
                <w:szCs w:val="18"/>
              </w:rPr>
              <w:t>.</w:t>
            </w:r>
            <w:r>
              <w:rPr>
                <w:rFonts w:hint="eastAsia"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Merge w:val="restart"/>
            <w:vAlign w:val="center"/>
          </w:tcPr>
          <w:p>
            <w:pPr>
              <w:adjustRightInd w:val="0"/>
              <w:snapToGrid w:val="0"/>
              <w:spacing w:line="240" w:lineRule="auto"/>
              <w:jc w:val="center"/>
              <w:rPr>
                <w:rFonts w:cs="Times New Roman"/>
                <w:sz w:val="18"/>
                <w:szCs w:val="18"/>
              </w:rPr>
            </w:pPr>
            <w:r>
              <w:rPr>
                <w:rFonts w:hint="eastAsia" w:cs="Times New Roman"/>
                <w:sz w:val="18"/>
                <w:szCs w:val="18"/>
              </w:rPr>
              <w:t>融霜时</w:t>
            </w:r>
          </w:p>
        </w:tc>
        <w:tc>
          <w:tcPr>
            <w:tcW w:w="1648" w:type="dxa"/>
            <w:vAlign w:val="center"/>
          </w:tcPr>
          <w:p>
            <w:pPr>
              <w:adjustRightInd w:val="0"/>
              <w:snapToGrid w:val="0"/>
              <w:spacing w:line="240" w:lineRule="auto"/>
              <w:jc w:val="center"/>
              <w:rPr>
                <w:rFonts w:cs="Times New Roman"/>
                <w:sz w:val="18"/>
                <w:szCs w:val="18"/>
              </w:rPr>
            </w:pPr>
            <w:r>
              <w:rPr>
                <w:rFonts w:hint="eastAsia" w:cs="Times New Roman"/>
                <w:sz w:val="18"/>
                <w:szCs w:val="18"/>
              </w:rPr>
              <w:t>平均变动幅度</w:t>
            </w:r>
          </w:p>
        </w:tc>
        <w:tc>
          <w:tcPr>
            <w:tcW w:w="1720" w:type="dxa"/>
            <w:vAlign w:val="center"/>
          </w:tcPr>
          <w:p>
            <w:pPr>
              <w:adjustRightInd w:val="0"/>
              <w:snapToGrid w:val="0"/>
              <w:spacing w:line="240" w:lineRule="auto"/>
              <w:jc w:val="center"/>
              <w:rPr>
                <w:rFonts w:cs="Times New Roman"/>
                <w:sz w:val="18"/>
                <w:szCs w:val="18"/>
              </w:rPr>
            </w:pPr>
            <w:r>
              <w:rPr>
                <w:rFonts w:cs="Times New Roman"/>
                <w:sz w:val="18"/>
                <w:szCs w:val="18"/>
              </w:rPr>
              <w:t>/</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w:t>
            </w:r>
          </w:p>
        </w:tc>
        <w:tc>
          <w:tcPr>
            <w:tcW w:w="1312" w:type="dxa"/>
            <w:vAlign w:val="center"/>
          </w:tcPr>
          <w:p>
            <w:pPr>
              <w:spacing w:line="240" w:lineRule="auto"/>
              <w:jc w:val="center"/>
              <w:rPr>
                <w:rFonts w:cs="Times New Roman"/>
                <w:sz w:val="18"/>
                <w:szCs w:val="18"/>
              </w:rPr>
            </w:pPr>
            <w:r>
              <w:rPr>
                <w:rFonts w:cs="Times New Roman"/>
                <w:sz w:val="18"/>
                <w:szCs w:val="18"/>
              </w:rPr>
              <w:t>±1.5</w:t>
            </w:r>
          </w:p>
        </w:tc>
        <w:tc>
          <w:tcPr>
            <w:tcW w:w="1360" w:type="dxa"/>
            <w:vAlign w:val="center"/>
          </w:tcPr>
          <w:p>
            <w:pPr>
              <w:spacing w:line="240" w:lineRule="auto"/>
              <w:jc w:val="center"/>
              <w:rPr>
                <w:rFonts w:cs="Times New Roman"/>
                <w:sz w:val="18"/>
                <w:szCs w:val="18"/>
              </w:rPr>
            </w:pPr>
            <w:r>
              <w:rPr>
                <w:rFonts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Merge w:val="continue"/>
            <w:vAlign w:val="center"/>
          </w:tcPr>
          <w:p>
            <w:pPr>
              <w:adjustRightInd w:val="0"/>
              <w:snapToGrid w:val="0"/>
              <w:spacing w:line="240" w:lineRule="auto"/>
              <w:jc w:val="center"/>
              <w:rPr>
                <w:rFonts w:cs="Times New Roman"/>
                <w:sz w:val="18"/>
                <w:szCs w:val="18"/>
              </w:rPr>
            </w:pPr>
          </w:p>
        </w:tc>
        <w:tc>
          <w:tcPr>
            <w:tcW w:w="1648" w:type="dxa"/>
            <w:vAlign w:val="center"/>
          </w:tcPr>
          <w:p>
            <w:pPr>
              <w:adjustRightInd w:val="0"/>
              <w:snapToGrid w:val="0"/>
              <w:spacing w:line="240" w:lineRule="auto"/>
              <w:jc w:val="center"/>
              <w:rPr>
                <w:rFonts w:cs="Times New Roman"/>
                <w:sz w:val="18"/>
                <w:szCs w:val="18"/>
              </w:rPr>
            </w:pPr>
            <w:r>
              <w:rPr>
                <w:rFonts w:hint="eastAsia" w:cs="Times New Roman"/>
                <w:sz w:val="18"/>
                <w:szCs w:val="18"/>
              </w:rPr>
              <w:t>最大变动幅度</w:t>
            </w:r>
          </w:p>
        </w:tc>
        <w:tc>
          <w:tcPr>
            <w:tcW w:w="1720" w:type="dxa"/>
            <w:vAlign w:val="center"/>
          </w:tcPr>
          <w:p>
            <w:pPr>
              <w:adjustRightInd w:val="0"/>
              <w:snapToGrid w:val="0"/>
              <w:spacing w:line="240" w:lineRule="auto"/>
              <w:jc w:val="center"/>
              <w:rPr>
                <w:rFonts w:cs="Times New Roman"/>
                <w:sz w:val="18"/>
                <w:szCs w:val="18"/>
              </w:rPr>
            </w:pPr>
            <w:r>
              <w:rPr>
                <w:rFonts w:cs="Times New Roman"/>
                <w:sz w:val="18"/>
                <w:szCs w:val="18"/>
              </w:rPr>
              <w:t>/</w:t>
            </w:r>
          </w:p>
        </w:tc>
        <w:tc>
          <w:tcPr>
            <w:tcW w:w="1312" w:type="dxa"/>
            <w:vAlign w:val="center"/>
          </w:tcPr>
          <w:p>
            <w:pPr>
              <w:adjustRightInd w:val="0"/>
              <w:snapToGrid w:val="0"/>
              <w:spacing w:line="240" w:lineRule="auto"/>
              <w:jc w:val="center"/>
              <w:rPr>
                <w:rFonts w:cs="Times New Roman"/>
                <w:sz w:val="18"/>
                <w:szCs w:val="18"/>
                <w:highlight w:val="yellow"/>
              </w:rPr>
            </w:pPr>
            <w:r>
              <w:rPr>
                <w:rFonts w:hint="eastAsia" w:cs="Times New Roman"/>
                <w:sz w:val="18"/>
                <w:szCs w:val="18"/>
              </w:rPr>
              <w:t>/</w:t>
            </w:r>
          </w:p>
        </w:tc>
        <w:tc>
          <w:tcPr>
            <w:tcW w:w="1312" w:type="dxa"/>
            <w:vAlign w:val="center"/>
          </w:tcPr>
          <w:p>
            <w:pPr>
              <w:spacing w:line="240" w:lineRule="auto"/>
              <w:jc w:val="center"/>
              <w:rPr>
                <w:rFonts w:cs="Times New Roman"/>
                <w:sz w:val="18"/>
                <w:szCs w:val="18"/>
                <w:highlight w:val="yellow"/>
              </w:rPr>
            </w:pPr>
            <w:r>
              <w:rPr>
                <w:rFonts w:cs="Times New Roman"/>
                <w:sz w:val="18"/>
                <w:szCs w:val="18"/>
              </w:rPr>
              <w:t>±5.0</w:t>
            </w:r>
          </w:p>
        </w:tc>
        <w:tc>
          <w:tcPr>
            <w:tcW w:w="1360" w:type="dxa"/>
            <w:vAlign w:val="center"/>
          </w:tcPr>
          <w:p>
            <w:pPr>
              <w:spacing w:line="240" w:lineRule="auto"/>
              <w:jc w:val="center"/>
              <w:rPr>
                <w:rFonts w:cs="Times New Roman"/>
                <w:sz w:val="18"/>
                <w:szCs w:val="18"/>
                <w:highlight w:val="yellow"/>
              </w:rPr>
            </w:pPr>
            <w:r>
              <w:rPr>
                <w:rFonts w:cs="Times New Roman"/>
                <w:sz w:val="18"/>
                <w:szCs w:val="18"/>
              </w:rPr>
              <w:t>±2.5</w:t>
            </w:r>
          </w:p>
        </w:tc>
      </w:tr>
    </w:tbl>
    <w:p>
      <w:pPr>
        <w:pStyle w:val="4"/>
      </w:pPr>
      <w:r>
        <w:rPr>
          <w:rFonts w:hint="eastAsia"/>
        </w:rPr>
        <w:t>6</w:t>
      </w:r>
      <w:r>
        <w:t>.2.2  空气源热泵</w:t>
      </w:r>
      <w:r>
        <w:rPr>
          <w:rFonts w:hint="eastAsia"/>
        </w:rPr>
        <w:t>热风机组结除霜</w:t>
      </w:r>
      <w:r>
        <w:t>性能试验</w:t>
      </w:r>
    </w:p>
    <w:p>
      <w:pPr>
        <w:ind w:firstLine="420" w:firstLineChars="200"/>
        <w:rPr>
          <w:rFonts w:cs="Times New Roman"/>
          <w:b/>
        </w:rPr>
      </w:pPr>
      <w:r>
        <w:rPr>
          <w:rFonts w:hint="eastAsia" w:cs="Times New Roman"/>
        </w:rPr>
        <w:t>空气源热泵热风机组进行结除霜性能试验时，试验参数的读数允差应符合表5的规定。</w:t>
      </w:r>
    </w:p>
    <w:p>
      <w:pPr>
        <w:ind w:firstLine="360" w:firstLineChars="200"/>
        <w:rPr>
          <w:rFonts w:cs="Times New Roman"/>
          <w:sz w:val="18"/>
        </w:rPr>
      </w:pPr>
      <w:r>
        <w:rPr>
          <w:rFonts w:cs="Times New Roman"/>
          <w:sz w:val="18"/>
        </w:rPr>
        <w:t>注</w:t>
      </w:r>
      <w:r>
        <w:rPr>
          <w:rFonts w:hint="eastAsia" w:cs="Times New Roman"/>
          <w:sz w:val="18"/>
        </w:rPr>
        <w:t>1</w:t>
      </w:r>
      <w:r>
        <w:rPr>
          <w:rFonts w:cs="Times New Roman"/>
          <w:sz w:val="18"/>
        </w:rPr>
        <w:t>：</w:t>
      </w:r>
      <w:r>
        <w:rPr>
          <w:rFonts w:hint="eastAsia" w:cs="Times New Roman"/>
          <w:sz w:val="18"/>
        </w:rPr>
        <w:t>平均变动幅度指各参数实测平均值与试验工况规定值的偏差。</w:t>
      </w:r>
    </w:p>
    <w:p>
      <w:pPr>
        <w:ind w:firstLine="360" w:firstLineChars="200"/>
        <w:rPr>
          <w:rFonts w:cs="Times New Roman"/>
          <w:sz w:val="18"/>
        </w:rPr>
      </w:pPr>
      <w:r>
        <w:rPr>
          <w:rFonts w:cs="Times New Roman"/>
          <w:sz w:val="18"/>
        </w:rPr>
        <w:t>注</w:t>
      </w:r>
      <w:r>
        <w:rPr>
          <w:rFonts w:hint="eastAsia" w:cs="Times New Roman"/>
          <w:sz w:val="18"/>
        </w:rPr>
        <w:t>2</w:t>
      </w:r>
      <w:r>
        <w:rPr>
          <w:rFonts w:cs="Times New Roman"/>
          <w:sz w:val="18"/>
        </w:rPr>
        <w:t>：最大变动幅度指试验过程中</w:t>
      </w:r>
      <w:r>
        <w:rPr>
          <w:rFonts w:hint="eastAsia" w:cs="Times New Roman"/>
          <w:sz w:val="18"/>
        </w:rPr>
        <w:t>各参数</w:t>
      </w:r>
      <w:r>
        <w:rPr>
          <w:rFonts w:cs="Times New Roman"/>
          <w:sz w:val="18"/>
        </w:rPr>
        <w:t>实测的最大值和最小值与试验工况规定值的偏差。</w:t>
      </w:r>
    </w:p>
    <w:p>
      <w:pPr>
        <w:ind w:firstLine="360" w:firstLineChars="200"/>
        <w:rPr>
          <w:rFonts w:cs="Times New Roman"/>
          <w:sz w:val="18"/>
        </w:rPr>
      </w:pPr>
      <w:r>
        <w:rPr>
          <w:rFonts w:cs="Times New Roman"/>
          <w:sz w:val="18"/>
        </w:rPr>
        <w:t>注</w:t>
      </w:r>
      <w:r>
        <w:rPr>
          <w:rFonts w:hint="eastAsia" w:cs="Times New Roman"/>
          <w:sz w:val="18"/>
        </w:rPr>
        <w:t>3</w:t>
      </w:r>
      <w:r>
        <w:rPr>
          <w:rFonts w:cs="Times New Roman"/>
          <w:sz w:val="18"/>
        </w:rPr>
        <w:t>：当机组平稳运行在各工况下，有关读数允差符合表</w:t>
      </w:r>
      <w:r>
        <w:rPr>
          <w:rFonts w:hint="eastAsia" w:cs="Times New Roman"/>
          <w:sz w:val="18"/>
        </w:rPr>
        <w:t>5</w:t>
      </w:r>
      <w:r>
        <w:rPr>
          <w:rFonts w:cs="Times New Roman"/>
          <w:sz w:val="18"/>
        </w:rPr>
        <w:t>规定时，可认为机组达到稳定运行状态。</w:t>
      </w:r>
    </w:p>
    <w:p>
      <w:pPr>
        <w:pStyle w:val="17"/>
        <w:rPr>
          <w:lang w:eastAsia="zh-CN"/>
        </w:rPr>
      </w:pPr>
      <w:r>
        <w:rPr>
          <w:rFonts w:hint="eastAsia"/>
          <w:lang w:eastAsia="zh-CN"/>
        </w:rPr>
        <w:t>表5</w:t>
      </w:r>
      <w:r>
        <w:rPr>
          <w:lang w:eastAsia="zh-CN"/>
        </w:rPr>
        <w:t xml:space="preserve">  </w:t>
      </w:r>
      <w:r>
        <w:rPr>
          <w:rFonts w:hint="eastAsia"/>
          <w:lang w:eastAsia="zh-CN"/>
        </w:rPr>
        <w:t>空气源热泵热风机结除霜性能试验的温度读数允差</w:t>
      </w:r>
    </w:p>
    <w:tbl>
      <w:tblPr>
        <w:tblStyle w:val="12"/>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648"/>
        <w:gridCol w:w="3032"/>
        <w:gridCol w:w="131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640" w:type="dxa"/>
            <w:gridSpan w:val="2"/>
            <w:vMerge w:val="restart"/>
            <w:vAlign w:val="center"/>
          </w:tcPr>
          <w:p>
            <w:pPr>
              <w:adjustRightInd w:val="0"/>
              <w:snapToGrid w:val="0"/>
              <w:spacing w:line="240" w:lineRule="auto"/>
              <w:jc w:val="center"/>
              <w:rPr>
                <w:rFonts w:cs="Times New Roman"/>
                <w:sz w:val="18"/>
                <w:szCs w:val="18"/>
              </w:rPr>
            </w:pPr>
            <w:r>
              <w:rPr>
                <w:rFonts w:hint="eastAsia" w:cs="Times New Roman"/>
                <w:sz w:val="18"/>
                <w:szCs w:val="18"/>
              </w:rPr>
              <w:t>项目</w:t>
            </w:r>
          </w:p>
        </w:tc>
        <w:tc>
          <w:tcPr>
            <w:tcW w:w="3032" w:type="dxa"/>
            <w:vAlign w:val="center"/>
          </w:tcPr>
          <w:p>
            <w:pPr>
              <w:adjustRightInd w:val="0"/>
              <w:snapToGrid w:val="0"/>
              <w:spacing w:line="240" w:lineRule="auto"/>
              <w:jc w:val="center"/>
              <w:rPr>
                <w:rFonts w:cs="Times New Roman"/>
                <w:sz w:val="18"/>
                <w:szCs w:val="18"/>
              </w:rPr>
            </w:pPr>
            <w:r>
              <w:rPr>
                <w:rFonts w:hint="eastAsia" w:cs="Times New Roman"/>
                <w:sz w:val="18"/>
                <w:szCs w:val="18"/>
              </w:rPr>
              <w:t>使用侧（室内机组入口空气状态）</w:t>
            </w:r>
          </w:p>
        </w:tc>
        <w:tc>
          <w:tcPr>
            <w:tcW w:w="2672" w:type="dxa"/>
            <w:gridSpan w:val="2"/>
            <w:vAlign w:val="center"/>
          </w:tcPr>
          <w:p>
            <w:pPr>
              <w:adjustRightInd w:val="0"/>
              <w:snapToGrid w:val="0"/>
              <w:spacing w:line="240" w:lineRule="auto"/>
              <w:jc w:val="center"/>
              <w:rPr>
                <w:rFonts w:cs="Times New Roman"/>
                <w:sz w:val="18"/>
                <w:szCs w:val="18"/>
              </w:rPr>
            </w:pPr>
            <w:r>
              <w:rPr>
                <w:rFonts w:hint="eastAsia" w:cs="Times New Roman"/>
                <w:sz w:val="18"/>
                <w:szCs w:val="18"/>
              </w:rPr>
              <w:t>热源侧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0" w:type="dxa"/>
            <w:gridSpan w:val="2"/>
            <w:vMerge w:val="continue"/>
            <w:vAlign w:val="center"/>
          </w:tcPr>
          <w:p>
            <w:pPr>
              <w:adjustRightInd w:val="0"/>
              <w:snapToGrid w:val="0"/>
              <w:spacing w:line="240" w:lineRule="auto"/>
              <w:jc w:val="center"/>
              <w:rPr>
                <w:rFonts w:cs="Times New Roman"/>
                <w:sz w:val="18"/>
                <w:szCs w:val="18"/>
              </w:rPr>
            </w:pPr>
          </w:p>
        </w:tc>
        <w:tc>
          <w:tcPr>
            <w:tcW w:w="3032" w:type="dxa"/>
            <w:vAlign w:val="center"/>
          </w:tcPr>
          <w:p>
            <w:pPr>
              <w:adjustRightInd w:val="0"/>
              <w:snapToGrid w:val="0"/>
              <w:spacing w:line="240" w:lineRule="auto"/>
              <w:jc w:val="center"/>
              <w:rPr>
                <w:rFonts w:cs="Times New Roman"/>
                <w:sz w:val="18"/>
                <w:szCs w:val="18"/>
              </w:rPr>
            </w:pPr>
            <w:r>
              <w:rPr>
                <w:rFonts w:cs="Times New Roman"/>
                <w:sz w:val="18"/>
                <w:szCs w:val="18"/>
              </w:rPr>
              <w:t>干球温度（℃）</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干球温度</w:t>
            </w:r>
            <w:r>
              <w:rPr>
                <w:rFonts w:cs="Times New Roman"/>
                <w:sz w:val="18"/>
                <w:szCs w:val="18"/>
              </w:rPr>
              <w:t>（℃</w:t>
            </w:r>
            <w:r>
              <w:rPr>
                <w:rFonts w:hint="eastAsia" w:cs="Times New Roman"/>
                <w:sz w:val="18"/>
                <w:szCs w:val="18"/>
              </w:rPr>
              <w:t>）</w:t>
            </w:r>
          </w:p>
        </w:tc>
        <w:tc>
          <w:tcPr>
            <w:tcW w:w="1360" w:type="dxa"/>
            <w:vAlign w:val="center"/>
          </w:tcPr>
          <w:p>
            <w:pPr>
              <w:adjustRightInd w:val="0"/>
              <w:snapToGrid w:val="0"/>
              <w:spacing w:line="240" w:lineRule="auto"/>
              <w:jc w:val="center"/>
              <w:rPr>
                <w:rFonts w:cs="Times New Roman"/>
                <w:sz w:val="18"/>
                <w:szCs w:val="18"/>
              </w:rPr>
            </w:pPr>
            <w:r>
              <w:rPr>
                <w:rFonts w:hint="eastAsia" w:cs="Times New Roman"/>
                <w:sz w:val="18"/>
                <w:szCs w:val="18"/>
              </w:rPr>
              <w:t>湿球温度</w:t>
            </w:r>
            <w:r>
              <w:rPr>
                <w:rFonts w:cs="Times New Roman"/>
                <w:sz w:val="18"/>
                <w:szCs w:val="18"/>
              </w:rPr>
              <w:t>（℃</w:t>
            </w:r>
            <w:r>
              <w:rPr>
                <w:rFonts w:hint="eastAsia"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Merge w:val="restart"/>
            <w:vAlign w:val="center"/>
          </w:tcPr>
          <w:p>
            <w:pPr>
              <w:adjustRightInd w:val="0"/>
              <w:snapToGrid w:val="0"/>
              <w:spacing w:line="240" w:lineRule="auto"/>
              <w:jc w:val="center"/>
              <w:rPr>
                <w:rFonts w:cs="Times New Roman"/>
                <w:sz w:val="18"/>
                <w:szCs w:val="18"/>
              </w:rPr>
            </w:pPr>
            <w:r>
              <w:rPr>
                <w:rFonts w:hint="eastAsia" w:cs="Times New Roman"/>
                <w:sz w:val="18"/>
                <w:szCs w:val="18"/>
              </w:rPr>
              <w:t>结霜工况</w:t>
            </w:r>
          </w:p>
        </w:tc>
        <w:tc>
          <w:tcPr>
            <w:tcW w:w="1648" w:type="dxa"/>
            <w:vAlign w:val="center"/>
          </w:tcPr>
          <w:p>
            <w:pPr>
              <w:adjustRightInd w:val="0"/>
              <w:snapToGrid w:val="0"/>
              <w:spacing w:line="240" w:lineRule="auto"/>
              <w:jc w:val="center"/>
              <w:rPr>
                <w:rFonts w:cs="Times New Roman"/>
                <w:sz w:val="18"/>
                <w:szCs w:val="18"/>
              </w:rPr>
            </w:pPr>
            <w:r>
              <w:rPr>
                <w:rFonts w:hint="eastAsia" w:cs="Times New Roman"/>
                <w:sz w:val="18"/>
                <w:szCs w:val="18"/>
              </w:rPr>
              <w:t>平均变动幅度</w:t>
            </w:r>
          </w:p>
        </w:tc>
        <w:tc>
          <w:tcPr>
            <w:tcW w:w="3032" w:type="dxa"/>
            <w:vAlign w:val="center"/>
          </w:tcPr>
          <w:p>
            <w:pPr>
              <w:adjustRightInd w:val="0"/>
              <w:snapToGrid w:val="0"/>
              <w:spacing w:line="240" w:lineRule="auto"/>
              <w:jc w:val="center"/>
              <w:rPr>
                <w:rFonts w:cs="Times New Roman"/>
                <w:sz w:val="18"/>
                <w:szCs w:val="18"/>
              </w:rPr>
            </w:pPr>
            <w:r>
              <w:rPr>
                <w:rFonts w:cs="Times New Roman"/>
                <w:sz w:val="18"/>
                <w:szCs w:val="18"/>
              </w:rPr>
              <w:t>±0.5</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±0.5</w:t>
            </w:r>
          </w:p>
        </w:tc>
        <w:tc>
          <w:tcPr>
            <w:tcW w:w="1360" w:type="dxa"/>
            <w:vAlign w:val="center"/>
          </w:tcPr>
          <w:p>
            <w:pPr>
              <w:adjustRightInd w:val="0"/>
              <w:snapToGrid w:val="0"/>
              <w:spacing w:line="240" w:lineRule="auto"/>
              <w:jc w:val="center"/>
              <w:rPr>
                <w:rFonts w:cs="Times New Roman"/>
                <w:sz w:val="18"/>
                <w:szCs w:val="18"/>
              </w:rPr>
            </w:pPr>
            <w:r>
              <w:rPr>
                <w:rFonts w:hint="eastAsia" w:cs="Times New Roman"/>
                <w:sz w:val="18"/>
                <w:szCs w:val="18"/>
              </w:rPr>
              <w:t>±0</w:t>
            </w:r>
            <w:r>
              <w:rPr>
                <w:rFonts w:cs="Times New Roman"/>
                <w:sz w:val="18"/>
                <w:szCs w:val="18"/>
              </w:rPr>
              <w:t>.</w:t>
            </w:r>
            <w:r>
              <w:rPr>
                <w:rFonts w:hint="eastAsia"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Merge w:val="continue"/>
            <w:vAlign w:val="center"/>
          </w:tcPr>
          <w:p>
            <w:pPr>
              <w:adjustRightInd w:val="0"/>
              <w:snapToGrid w:val="0"/>
              <w:spacing w:line="240" w:lineRule="auto"/>
              <w:jc w:val="center"/>
              <w:rPr>
                <w:rFonts w:cs="Times New Roman"/>
                <w:sz w:val="18"/>
                <w:szCs w:val="18"/>
              </w:rPr>
            </w:pPr>
          </w:p>
        </w:tc>
        <w:tc>
          <w:tcPr>
            <w:tcW w:w="1648" w:type="dxa"/>
            <w:vAlign w:val="center"/>
          </w:tcPr>
          <w:p>
            <w:pPr>
              <w:adjustRightInd w:val="0"/>
              <w:snapToGrid w:val="0"/>
              <w:spacing w:line="240" w:lineRule="auto"/>
              <w:jc w:val="center"/>
              <w:rPr>
                <w:rFonts w:cs="Times New Roman"/>
                <w:sz w:val="18"/>
                <w:szCs w:val="18"/>
              </w:rPr>
            </w:pPr>
            <w:r>
              <w:rPr>
                <w:rFonts w:hint="eastAsia" w:cs="Times New Roman"/>
                <w:sz w:val="18"/>
                <w:szCs w:val="18"/>
              </w:rPr>
              <w:t>最大变动幅度</w:t>
            </w:r>
          </w:p>
        </w:tc>
        <w:tc>
          <w:tcPr>
            <w:tcW w:w="3032" w:type="dxa"/>
            <w:vAlign w:val="center"/>
          </w:tcPr>
          <w:p>
            <w:pPr>
              <w:adjustRightInd w:val="0"/>
              <w:snapToGrid w:val="0"/>
              <w:spacing w:line="240" w:lineRule="auto"/>
              <w:jc w:val="center"/>
              <w:rPr>
                <w:rFonts w:cs="Times New Roman"/>
                <w:sz w:val="18"/>
                <w:szCs w:val="18"/>
              </w:rPr>
            </w:pPr>
            <w:r>
              <w:rPr>
                <w:rFonts w:cs="Times New Roman"/>
                <w:sz w:val="18"/>
                <w:szCs w:val="18"/>
              </w:rPr>
              <w:t>±2.0</w:t>
            </w:r>
          </w:p>
        </w:tc>
        <w:tc>
          <w:tcPr>
            <w:tcW w:w="1312" w:type="dxa"/>
            <w:vAlign w:val="center"/>
          </w:tcPr>
          <w:p>
            <w:pPr>
              <w:adjustRightInd w:val="0"/>
              <w:snapToGrid w:val="0"/>
              <w:spacing w:line="240" w:lineRule="auto"/>
              <w:jc w:val="center"/>
              <w:rPr>
                <w:rFonts w:cs="Times New Roman"/>
                <w:sz w:val="18"/>
                <w:szCs w:val="18"/>
              </w:rPr>
            </w:pPr>
            <w:r>
              <w:rPr>
                <w:rFonts w:hint="eastAsia" w:cs="Times New Roman"/>
                <w:sz w:val="18"/>
                <w:szCs w:val="18"/>
              </w:rPr>
              <w:t>±0.5</w:t>
            </w:r>
          </w:p>
        </w:tc>
        <w:tc>
          <w:tcPr>
            <w:tcW w:w="1360" w:type="dxa"/>
            <w:vAlign w:val="center"/>
          </w:tcPr>
          <w:p>
            <w:pPr>
              <w:adjustRightInd w:val="0"/>
              <w:snapToGrid w:val="0"/>
              <w:spacing w:line="240" w:lineRule="auto"/>
              <w:jc w:val="center"/>
              <w:rPr>
                <w:rFonts w:cs="Times New Roman"/>
                <w:sz w:val="18"/>
                <w:szCs w:val="18"/>
              </w:rPr>
            </w:pPr>
            <w:r>
              <w:rPr>
                <w:rFonts w:hint="eastAsia" w:cs="Times New Roman"/>
                <w:sz w:val="18"/>
                <w:szCs w:val="18"/>
              </w:rPr>
              <w:t>±0</w:t>
            </w:r>
            <w:r>
              <w:rPr>
                <w:rFonts w:cs="Times New Roman"/>
                <w:sz w:val="18"/>
                <w:szCs w:val="18"/>
              </w:rPr>
              <w:t>.</w:t>
            </w:r>
            <w:r>
              <w:rPr>
                <w:rFonts w:hint="eastAsia"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Merge w:val="restart"/>
            <w:vAlign w:val="center"/>
          </w:tcPr>
          <w:p>
            <w:pPr>
              <w:adjustRightInd w:val="0"/>
              <w:snapToGrid w:val="0"/>
              <w:spacing w:line="240" w:lineRule="auto"/>
              <w:jc w:val="center"/>
              <w:rPr>
                <w:rFonts w:cs="Times New Roman"/>
                <w:sz w:val="18"/>
                <w:szCs w:val="18"/>
              </w:rPr>
            </w:pPr>
            <w:r>
              <w:rPr>
                <w:rFonts w:hint="eastAsia" w:cs="Times New Roman"/>
                <w:sz w:val="18"/>
                <w:szCs w:val="18"/>
              </w:rPr>
              <w:t>融霜时</w:t>
            </w:r>
          </w:p>
        </w:tc>
        <w:tc>
          <w:tcPr>
            <w:tcW w:w="1648" w:type="dxa"/>
            <w:vAlign w:val="center"/>
          </w:tcPr>
          <w:p>
            <w:pPr>
              <w:adjustRightInd w:val="0"/>
              <w:snapToGrid w:val="0"/>
              <w:spacing w:line="240" w:lineRule="auto"/>
              <w:jc w:val="center"/>
              <w:rPr>
                <w:rFonts w:cs="Times New Roman"/>
                <w:sz w:val="18"/>
                <w:szCs w:val="18"/>
              </w:rPr>
            </w:pPr>
            <w:r>
              <w:rPr>
                <w:rFonts w:hint="eastAsia" w:cs="Times New Roman"/>
                <w:sz w:val="18"/>
                <w:szCs w:val="18"/>
              </w:rPr>
              <w:t>平均变动幅度</w:t>
            </w:r>
          </w:p>
        </w:tc>
        <w:tc>
          <w:tcPr>
            <w:tcW w:w="3032" w:type="dxa"/>
            <w:vAlign w:val="center"/>
          </w:tcPr>
          <w:p>
            <w:pPr>
              <w:adjustRightInd w:val="0"/>
              <w:snapToGrid w:val="0"/>
              <w:spacing w:line="240" w:lineRule="auto"/>
              <w:jc w:val="center"/>
              <w:rPr>
                <w:rFonts w:cs="Times New Roman"/>
                <w:sz w:val="18"/>
                <w:szCs w:val="18"/>
              </w:rPr>
            </w:pPr>
            <w:r>
              <w:rPr>
                <w:rFonts w:cs="Times New Roman"/>
                <w:sz w:val="18"/>
                <w:szCs w:val="18"/>
              </w:rPr>
              <w:t>±1.5</w:t>
            </w:r>
          </w:p>
        </w:tc>
        <w:tc>
          <w:tcPr>
            <w:tcW w:w="1312" w:type="dxa"/>
            <w:vAlign w:val="center"/>
          </w:tcPr>
          <w:p>
            <w:pPr>
              <w:spacing w:line="240" w:lineRule="auto"/>
              <w:jc w:val="center"/>
              <w:rPr>
                <w:rFonts w:cs="Times New Roman"/>
                <w:sz w:val="18"/>
                <w:szCs w:val="18"/>
              </w:rPr>
            </w:pPr>
            <w:r>
              <w:rPr>
                <w:rFonts w:cs="Times New Roman"/>
                <w:sz w:val="18"/>
                <w:szCs w:val="18"/>
              </w:rPr>
              <w:t>±1.5</w:t>
            </w:r>
          </w:p>
        </w:tc>
        <w:tc>
          <w:tcPr>
            <w:tcW w:w="1360" w:type="dxa"/>
            <w:vAlign w:val="center"/>
          </w:tcPr>
          <w:p>
            <w:pPr>
              <w:spacing w:line="240" w:lineRule="auto"/>
              <w:jc w:val="center"/>
              <w:rPr>
                <w:rFonts w:cs="Times New Roman"/>
                <w:sz w:val="18"/>
                <w:szCs w:val="18"/>
              </w:rPr>
            </w:pPr>
            <w:r>
              <w:rPr>
                <w:rFonts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Merge w:val="continue"/>
            <w:vAlign w:val="center"/>
          </w:tcPr>
          <w:p>
            <w:pPr>
              <w:adjustRightInd w:val="0"/>
              <w:snapToGrid w:val="0"/>
              <w:spacing w:line="240" w:lineRule="auto"/>
              <w:jc w:val="center"/>
              <w:rPr>
                <w:rFonts w:cs="Times New Roman"/>
                <w:sz w:val="18"/>
                <w:szCs w:val="18"/>
              </w:rPr>
            </w:pPr>
          </w:p>
        </w:tc>
        <w:tc>
          <w:tcPr>
            <w:tcW w:w="1648" w:type="dxa"/>
            <w:vAlign w:val="center"/>
          </w:tcPr>
          <w:p>
            <w:pPr>
              <w:adjustRightInd w:val="0"/>
              <w:snapToGrid w:val="0"/>
              <w:spacing w:line="240" w:lineRule="auto"/>
              <w:jc w:val="center"/>
              <w:rPr>
                <w:rFonts w:cs="Times New Roman"/>
                <w:sz w:val="18"/>
                <w:szCs w:val="18"/>
              </w:rPr>
            </w:pPr>
            <w:r>
              <w:rPr>
                <w:rFonts w:hint="eastAsia" w:cs="Times New Roman"/>
                <w:sz w:val="18"/>
                <w:szCs w:val="18"/>
              </w:rPr>
              <w:t>最大变动幅度</w:t>
            </w:r>
          </w:p>
        </w:tc>
        <w:tc>
          <w:tcPr>
            <w:tcW w:w="3032" w:type="dxa"/>
            <w:vAlign w:val="center"/>
          </w:tcPr>
          <w:p>
            <w:pPr>
              <w:adjustRightInd w:val="0"/>
              <w:snapToGrid w:val="0"/>
              <w:spacing w:line="240" w:lineRule="auto"/>
              <w:jc w:val="center"/>
              <w:rPr>
                <w:rFonts w:cs="Times New Roman"/>
                <w:sz w:val="18"/>
                <w:szCs w:val="18"/>
                <w:highlight w:val="yellow"/>
              </w:rPr>
            </w:pPr>
            <w:r>
              <w:rPr>
                <w:rFonts w:cs="Times New Roman"/>
                <w:sz w:val="18"/>
                <w:szCs w:val="18"/>
              </w:rPr>
              <w:t>±2.5</w:t>
            </w:r>
          </w:p>
        </w:tc>
        <w:tc>
          <w:tcPr>
            <w:tcW w:w="1312" w:type="dxa"/>
            <w:vAlign w:val="center"/>
          </w:tcPr>
          <w:p>
            <w:pPr>
              <w:spacing w:line="240" w:lineRule="auto"/>
              <w:jc w:val="center"/>
              <w:rPr>
                <w:rFonts w:cs="Times New Roman"/>
                <w:sz w:val="18"/>
                <w:szCs w:val="18"/>
                <w:highlight w:val="yellow"/>
              </w:rPr>
            </w:pPr>
            <w:r>
              <w:rPr>
                <w:rFonts w:cs="Times New Roman"/>
                <w:sz w:val="18"/>
                <w:szCs w:val="18"/>
              </w:rPr>
              <w:t>±5.0</w:t>
            </w:r>
          </w:p>
        </w:tc>
        <w:tc>
          <w:tcPr>
            <w:tcW w:w="1360" w:type="dxa"/>
            <w:vAlign w:val="center"/>
          </w:tcPr>
          <w:p>
            <w:pPr>
              <w:spacing w:line="240" w:lineRule="auto"/>
              <w:jc w:val="center"/>
              <w:rPr>
                <w:rFonts w:cs="Times New Roman"/>
                <w:sz w:val="18"/>
                <w:szCs w:val="18"/>
                <w:highlight w:val="yellow"/>
              </w:rPr>
            </w:pPr>
            <w:r>
              <w:rPr>
                <w:rFonts w:cs="Times New Roman"/>
                <w:sz w:val="18"/>
                <w:szCs w:val="18"/>
              </w:rPr>
              <w:t>±2.5</w:t>
            </w:r>
          </w:p>
        </w:tc>
      </w:tr>
    </w:tbl>
    <w:p>
      <w:pPr>
        <w:pStyle w:val="3"/>
      </w:pPr>
      <w:r>
        <w:rPr>
          <w:rFonts w:cs="Times New Roman"/>
        </w:rPr>
        <w:t>6.3</w:t>
      </w:r>
      <w:r>
        <w:t xml:space="preserve">  </w:t>
      </w:r>
      <w:r>
        <w:rPr>
          <w:rFonts w:hint="eastAsia"/>
        </w:rPr>
        <w:t>试验项目</w:t>
      </w:r>
    </w:p>
    <w:p>
      <w:pPr>
        <w:pStyle w:val="4"/>
      </w:pPr>
      <w:r>
        <w:t xml:space="preserve">6.3.1  </w:t>
      </w:r>
      <w:r>
        <w:rPr>
          <w:rFonts w:hint="eastAsia"/>
        </w:rPr>
        <w:t>结除霜性能试验</w:t>
      </w:r>
    </w:p>
    <w:p>
      <w:pPr>
        <w:pStyle w:val="5"/>
      </w:pPr>
      <w:r>
        <w:t xml:space="preserve">6.3.1.1  </w:t>
      </w:r>
      <w:r>
        <w:rPr>
          <w:rFonts w:hint="eastAsia"/>
        </w:rPr>
        <w:t>空气源热泵热水机组结除霜性能试验</w:t>
      </w:r>
    </w:p>
    <w:p>
      <w:pPr>
        <w:ind w:firstLine="420" w:firstLineChars="200"/>
        <w:rPr>
          <w:rFonts w:cs="Times New Roman"/>
        </w:rPr>
      </w:pPr>
      <w:r>
        <w:rPr>
          <w:rFonts w:hint="eastAsia" w:cs="Times New Roman"/>
          <w:szCs w:val="24"/>
        </w:rPr>
        <w:t>将机组压缩机和室外风机的运行频率调至名义制热量设计额定值（定频机组将卸载机构等能量调节装置置于名义制热量设计额定值位置），除霜程序设置为原厂除霜控制策略，在表</w:t>
      </w:r>
      <w:r>
        <w:rPr>
          <w:rFonts w:cs="Times New Roman"/>
          <w:szCs w:val="24"/>
        </w:rPr>
        <w:t>1</w:t>
      </w:r>
      <w:r>
        <w:rPr>
          <w:rFonts w:hint="eastAsia" w:cs="Times New Roman"/>
          <w:szCs w:val="24"/>
        </w:rPr>
        <w:t>规定的标准结霜工况或一般结霜工况下，</w:t>
      </w:r>
      <w:r>
        <w:rPr>
          <w:rFonts w:hint="eastAsia" w:cs="Times New Roman"/>
        </w:rPr>
        <w:t>首次融霜结束后（自动融霜或者手动触发融霜），</w:t>
      </w:r>
      <w:r>
        <w:rPr>
          <w:rFonts w:hint="eastAsia"/>
        </w:rPr>
        <w:t>连续运行3 h，直到3 h后再次出现融霜结束为止。</w:t>
      </w:r>
    </w:p>
    <w:p>
      <w:pPr>
        <w:pStyle w:val="5"/>
      </w:pPr>
      <w:r>
        <w:t xml:space="preserve">6.3.1.2  </w:t>
      </w:r>
      <w:r>
        <w:rPr>
          <w:rFonts w:hint="eastAsia"/>
        </w:rPr>
        <w:t>空气源热泵热风机组结除霜性能试验</w:t>
      </w:r>
    </w:p>
    <w:p>
      <w:pPr>
        <w:ind w:firstLine="420" w:firstLineChars="200"/>
        <w:rPr>
          <w:rFonts w:cs="Times New Roman"/>
        </w:rPr>
      </w:pPr>
      <w:r>
        <w:rPr>
          <w:rFonts w:hint="eastAsia" w:cs="Times New Roman"/>
        </w:rPr>
        <w:t>将室内侧机组的温度控制器、风机转速、风门和导向格栅等调到产品使用说明书规定的正常使用状态；</w:t>
      </w:r>
      <w:r>
        <w:rPr>
          <w:rFonts w:hint="eastAsia" w:cs="Times New Roman"/>
          <w:szCs w:val="24"/>
        </w:rPr>
        <w:t>将</w:t>
      </w:r>
      <w:r>
        <w:rPr>
          <w:rFonts w:hint="eastAsia" w:cs="Times New Roman"/>
        </w:rPr>
        <w:t>室外侧机组</w:t>
      </w:r>
      <w:r>
        <w:rPr>
          <w:rFonts w:hint="eastAsia" w:cs="Times New Roman"/>
          <w:szCs w:val="24"/>
        </w:rPr>
        <w:t>压缩机和风机的运行频率调至名义制热量设计额定值（定频机组将卸载机构等能量调节装置置于名义制热量设计额定值位置），除霜程序设置为原厂除霜控制策略，在表</w:t>
      </w:r>
      <w:r>
        <w:rPr>
          <w:rFonts w:cs="Times New Roman"/>
          <w:szCs w:val="24"/>
        </w:rPr>
        <w:t>1</w:t>
      </w:r>
      <w:r>
        <w:rPr>
          <w:rFonts w:hint="eastAsia" w:cs="Times New Roman"/>
          <w:szCs w:val="24"/>
        </w:rPr>
        <w:t>规定的标准结霜工况或一般结霜工况下，</w:t>
      </w:r>
      <w:r>
        <w:rPr>
          <w:rFonts w:hint="eastAsia" w:cs="Times New Roman"/>
        </w:rPr>
        <w:t>首次融霜结束后（自动融霜或者手动触发融霜），</w:t>
      </w:r>
      <w:r>
        <w:rPr>
          <w:rFonts w:hint="eastAsia"/>
        </w:rPr>
        <w:t>连续运行3 h，直到3 h后再次出现融霜结束为止。</w:t>
      </w:r>
      <w:r>
        <w:rPr>
          <w:rFonts w:hint="eastAsia" w:cs="Times New Roman"/>
        </w:rPr>
        <w:t>试验过程中需同时监测室内机组的送风温度。</w:t>
      </w:r>
    </w:p>
    <w:p>
      <w:pPr>
        <w:ind w:left="835" w:leftChars="170" w:hanging="478" w:hangingChars="266"/>
        <w:rPr>
          <w:rFonts w:cs="Times New Roman"/>
          <w:sz w:val="18"/>
        </w:rPr>
      </w:pPr>
      <w:r>
        <w:rPr>
          <w:rFonts w:hint="eastAsia" w:cs="Times New Roman"/>
          <w:sz w:val="18"/>
        </w:rPr>
        <w:t>注1：对多制冷剂系统的空气源热泵机组，若室外风机不共用，开启其中一个制冷剂系统的压缩机及对应的室外风机进行结除霜性能试验；若室外风机共用，则开启其中一个制冷剂系统的压缩机及全部室外风机进行结除霜性能试验。</w:t>
      </w:r>
    </w:p>
    <w:p>
      <w:pPr>
        <w:pStyle w:val="5"/>
      </w:pPr>
      <w:r>
        <w:t>6.3.1.</w:t>
      </w:r>
      <w:r>
        <w:rPr>
          <w:rFonts w:hint="eastAsia"/>
        </w:rPr>
        <w:t>3</w:t>
      </w:r>
      <w:r>
        <w:t xml:space="preserve">  </w:t>
      </w:r>
      <w:r>
        <w:rPr>
          <w:rFonts w:hint="eastAsia"/>
        </w:rPr>
        <w:t>结除霜性能试验工况</w:t>
      </w:r>
    </w:p>
    <w:p>
      <w:pPr>
        <w:ind w:firstLine="420" w:firstLineChars="200"/>
      </w:pPr>
      <w:r>
        <w:rPr>
          <w:rFonts w:hint="eastAsia"/>
        </w:rPr>
        <w:t>在进行不同的空气源热泵结除霜性能试验，根据表6规定的工况进行相应的性能试验。</w:t>
      </w:r>
    </w:p>
    <w:p>
      <w:pPr>
        <w:pStyle w:val="17"/>
      </w:pPr>
      <w:r>
        <w:rPr>
          <w:rFonts w:hint="eastAsia"/>
        </w:rPr>
        <w:t>表6</w:t>
      </w:r>
      <w:r>
        <w:t xml:space="preserve">  </w:t>
      </w:r>
      <w:r>
        <w:rPr>
          <w:rFonts w:hint="eastAsia"/>
        </w:rPr>
        <w:t>结除霜性能试验工况</w:t>
      </w:r>
    </w:p>
    <w:tbl>
      <w:tblPr>
        <w:tblStyle w:val="29"/>
        <w:tblW w:w="8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81"/>
        <w:gridCol w:w="2340"/>
        <w:gridCol w:w="37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421" w:type="dxa"/>
            <w:gridSpan w:val="2"/>
            <w:vAlign w:val="center"/>
          </w:tcPr>
          <w:p>
            <w:pPr>
              <w:spacing w:line="240" w:lineRule="auto"/>
              <w:jc w:val="center"/>
              <w:rPr>
                <w:rFonts w:cs="Times New Roman"/>
                <w:sz w:val="18"/>
                <w:szCs w:val="18"/>
              </w:rPr>
            </w:pPr>
            <w:r>
              <w:rPr>
                <w:rFonts w:hint="eastAsia" w:cs="Times New Roman"/>
                <w:sz w:val="18"/>
                <w:szCs w:val="18"/>
              </w:rPr>
              <w:t>试验</w:t>
            </w:r>
            <w:r>
              <w:rPr>
                <w:rFonts w:cs="Times New Roman"/>
                <w:sz w:val="18"/>
                <w:szCs w:val="18"/>
              </w:rPr>
              <w:t>项目</w:t>
            </w:r>
          </w:p>
        </w:tc>
        <w:tc>
          <w:tcPr>
            <w:tcW w:w="3718" w:type="dxa"/>
            <w:vAlign w:val="center"/>
          </w:tcPr>
          <w:p>
            <w:pPr>
              <w:spacing w:line="240" w:lineRule="auto"/>
              <w:jc w:val="center"/>
              <w:rPr>
                <w:rFonts w:cs="Times New Roman"/>
                <w:sz w:val="18"/>
                <w:szCs w:val="18"/>
              </w:rPr>
            </w:pPr>
            <w:r>
              <w:rPr>
                <w:rFonts w:hint="eastAsia" w:cs="Times New Roman"/>
                <w:sz w:val="18"/>
                <w:szCs w:val="18"/>
              </w:rPr>
              <w:t>试验工况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81" w:type="dxa"/>
            <w:vMerge w:val="restart"/>
            <w:vAlign w:val="center"/>
          </w:tcPr>
          <w:p>
            <w:pPr>
              <w:spacing w:line="240" w:lineRule="auto"/>
              <w:jc w:val="center"/>
              <w:rPr>
                <w:rFonts w:cs="Times New Roman"/>
                <w:sz w:val="18"/>
                <w:szCs w:val="18"/>
              </w:rPr>
            </w:pPr>
            <w:r>
              <w:rPr>
                <w:rFonts w:hint="eastAsia" w:cs="Times New Roman"/>
                <w:sz w:val="18"/>
                <w:szCs w:val="18"/>
              </w:rPr>
              <w:t>独立试验</w:t>
            </w:r>
          </w:p>
        </w:tc>
        <w:tc>
          <w:tcPr>
            <w:tcW w:w="2340" w:type="dxa"/>
            <w:vAlign w:val="center"/>
          </w:tcPr>
          <w:p>
            <w:pPr>
              <w:spacing w:line="240" w:lineRule="auto"/>
              <w:jc w:val="center"/>
              <w:rPr>
                <w:rFonts w:cs="Times New Roman"/>
                <w:sz w:val="18"/>
                <w:szCs w:val="18"/>
              </w:rPr>
            </w:pPr>
            <w:r>
              <w:rPr>
                <w:rFonts w:hint="eastAsia" w:cs="Times New Roman"/>
                <w:sz w:val="18"/>
                <w:szCs w:val="18"/>
              </w:rPr>
              <w:t>抑霜性能试验</w:t>
            </w:r>
          </w:p>
        </w:tc>
        <w:tc>
          <w:tcPr>
            <w:tcW w:w="3718" w:type="dxa"/>
            <w:vAlign w:val="center"/>
          </w:tcPr>
          <w:p>
            <w:pPr>
              <w:spacing w:line="240" w:lineRule="auto"/>
              <w:jc w:val="center"/>
              <w:rPr>
                <w:rFonts w:cs="Times New Roman"/>
                <w:sz w:val="18"/>
                <w:szCs w:val="18"/>
              </w:rPr>
            </w:pPr>
            <w:r>
              <w:rPr>
                <w:rFonts w:hint="eastAsia" w:cs="Times New Roman"/>
                <w:sz w:val="18"/>
                <w:szCs w:val="18"/>
              </w:rPr>
              <w:t>标准结霜工况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81" w:type="dxa"/>
            <w:vMerge w:val="continue"/>
            <w:vAlign w:val="center"/>
          </w:tcPr>
          <w:p>
            <w:pPr>
              <w:spacing w:line="240" w:lineRule="auto"/>
              <w:jc w:val="center"/>
              <w:rPr>
                <w:rFonts w:cs="Times New Roman"/>
                <w:sz w:val="18"/>
                <w:szCs w:val="18"/>
              </w:rPr>
            </w:pPr>
          </w:p>
        </w:tc>
        <w:tc>
          <w:tcPr>
            <w:tcW w:w="2340" w:type="dxa"/>
            <w:vAlign w:val="center"/>
          </w:tcPr>
          <w:p>
            <w:pPr>
              <w:spacing w:line="240" w:lineRule="auto"/>
              <w:jc w:val="center"/>
              <w:rPr>
                <w:rFonts w:cs="Times New Roman"/>
                <w:sz w:val="18"/>
                <w:szCs w:val="18"/>
              </w:rPr>
            </w:pPr>
            <w:r>
              <w:rPr>
                <w:rFonts w:hint="eastAsia" w:cs="Times New Roman"/>
                <w:sz w:val="18"/>
                <w:szCs w:val="18"/>
              </w:rPr>
              <w:t>控霜性能试验</w:t>
            </w:r>
          </w:p>
        </w:tc>
        <w:tc>
          <w:tcPr>
            <w:tcW w:w="3718" w:type="dxa"/>
            <w:vAlign w:val="center"/>
          </w:tcPr>
          <w:p>
            <w:pPr>
              <w:spacing w:line="240" w:lineRule="auto"/>
              <w:jc w:val="center"/>
              <w:rPr>
                <w:rFonts w:cs="Times New Roman"/>
                <w:sz w:val="18"/>
                <w:szCs w:val="18"/>
              </w:rPr>
            </w:pPr>
            <w:r>
              <w:rPr>
                <w:rFonts w:hint="eastAsia" w:cs="Times New Roman"/>
                <w:sz w:val="18"/>
                <w:szCs w:val="18"/>
              </w:rPr>
              <w:t>标准结霜工况或一般结霜工况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081" w:type="dxa"/>
            <w:vAlign w:val="center"/>
          </w:tcPr>
          <w:p>
            <w:pPr>
              <w:spacing w:line="240" w:lineRule="auto"/>
              <w:jc w:val="center"/>
              <w:rPr>
                <w:rFonts w:cs="Times New Roman"/>
                <w:sz w:val="18"/>
                <w:szCs w:val="18"/>
              </w:rPr>
            </w:pPr>
            <w:r>
              <w:rPr>
                <w:rFonts w:hint="eastAsia" w:cs="Times New Roman"/>
                <w:sz w:val="18"/>
                <w:szCs w:val="18"/>
              </w:rPr>
              <w:t>联合试验</w:t>
            </w:r>
          </w:p>
        </w:tc>
        <w:tc>
          <w:tcPr>
            <w:tcW w:w="2340" w:type="dxa"/>
            <w:vAlign w:val="center"/>
          </w:tcPr>
          <w:p>
            <w:pPr>
              <w:spacing w:line="240" w:lineRule="auto"/>
              <w:jc w:val="center"/>
              <w:rPr>
                <w:rFonts w:cs="Times New Roman"/>
                <w:sz w:val="18"/>
                <w:szCs w:val="18"/>
              </w:rPr>
            </w:pPr>
            <w:r>
              <w:rPr>
                <w:rFonts w:hint="eastAsia" w:cs="Times New Roman"/>
                <w:sz w:val="18"/>
                <w:szCs w:val="18"/>
              </w:rPr>
              <w:t>抑霜+控霜性能试验</w:t>
            </w:r>
          </w:p>
        </w:tc>
        <w:tc>
          <w:tcPr>
            <w:tcW w:w="3718" w:type="dxa"/>
            <w:vAlign w:val="center"/>
          </w:tcPr>
          <w:p>
            <w:pPr>
              <w:spacing w:line="240" w:lineRule="auto"/>
              <w:jc w:val="center"/>
              <w:rPr>
                <w:rFonts w:cs="Times New Roman"/>
                <w:sz w:val="18"/>
                <w:szCs w:val="18"/>
              </w:rPr>
            </w:pPr>
            <w:r>
              <w:rPr>
                <w:rFonts w:hint="eastAsia" w:cs="Times New Roman"/>
                <w:sz w:val="18"/>
                <w:szCs w:val="18"/>
              </w:rPr>
              <w:t>标准结霜工况和一般结霜工况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8139" w:type="dxa"/>
            <w:gridSpan w:val="3"/>
            <w:vAlign w:val="center"/>
          </w:tcPr>
          <w:p>
            <w:pPr>
              <w:spacing w:line="240" w:lineRule="auto"/>
              <w:ind w:left="835" w:leftChars="169" w:hanging="480" w:hangingChars="267"/>
              <w:jc w:val="left"/>
              <w:rPr>
                <w:rFonts w:cs="Times New Roman"/>
                <w:sz w:val="18"/>
              </w:rPr>
            </w:pPr>
            <w:r>
              <w:rPr>
                <w:rFonts w:hint="eastAsia" w:cs="Times New Roman"/>
                <w:sz w:val="18"/>
              </w:rPr>
              <w:t>注</w:t>
            </w:r>
            <w:r>
              <w:rPr>
                <w:rFonts w:cs="Times New Roman"/>
                <w:sz w:val="18"/>
              </w:rPr>
              <w:t>1</w:t>
            </w:r>
            <w:r>
              <w:rPr>
                <w:rFonts w:hint="eastAsia" w:cs="Times New Roman"/>
                <w:sz w:val="18"/>
              </w:rPr>
              <w:t>：当进行联合试验时，标准结霜工况下同时进行抑霜性能试验与控霜性能试验，一般结霜工况下进行控霜性能试验。</w:t>
            </w:r>
          </w:p>
        </w:tc>
      </w:tr>
    </w:tbl>
    <w:p>
      <w:pPr>
        <w:pStyle w:val="2"/>
      </w:pPr>
      <w:bookmarkStart w:id="15" w:name="_Toc132202093"/>
      <w:r>
        <w:t>7</w:t>
      </w:r>
      <w:r>
        <w:rPr>
          <w:rFonts w:hint="eastAsia"/>
        </w:rPr>
        <w:t xml:space="preserve">  检验规则</w:t>
      </w:r>
      <w:bookmarkEnd w:id="15"/>
    </w:p>
    <w:p>
      <w:pPr>
        <w:ind w:firstLine="420" w:firstLineChars="200"/>
      </w:pPr>
      <w:r>
        <w:rPr>
          <w:rFonts w:hint="eastAsia"/>
        </w:rPr>
        <w:t>针对同型号、同批次产品，抽取一台样品，测试产品的抑霜/控霜性能。若不满足规定要求，再抽取两台样品，实测值均应满足规定要求，否则判定该批次产品抑霜/控霜性能</w:t>
      </w:r>
      <w:r>
        <w:t>不合格</w:t>
      </w:r>
      <w:r>
        <w:rPr>
          <w:rFonts w:hint="eastAsia"/>
        </w:rPr>
        <w:t>。</w:t>
      </w:r>
    </w:p>
    <w:p>
      <w:pPr>
        <w:pStyle w:val="2"/>
      </w:pPr>
      <w:bookmarkStart w:id="16" w:name="_Toc132202094"/>
      <w:r>
        <w:t>8</w:t>
      </w:r>
      <w:r>
        <w:rPr>
          <w:rFonts w:hint="eastAsia"/>
        </w:rPr>
        <w:t xml:space="preserve">  评价方法</w:t>
      </w:r>
      <w:bookmarkEnd w:id="16"/>
    </w:p>
    <w:p>
      <w:pPr>
        <w:pStyle w:val="3"/>
      </w:pPr>
      <w:r>
        <w:rPr>
          <w:rFonts w:cs="Times New Roman"/>
        </w:rPr>
        <w:t>8.1</w:t>
      </w:r>
      <w:r>
        <w:t xml:space="preserve">  </w:t>
      </w:r>
      <w:r>
        <w:rPr>
          <w:rFonts w:hint="eastAsia"/>
        </w:rPr>
        <w:t>抑霜性能评价方法</w:t>
      </w:r>
    </w:p>
    <w:p>
      <w:pPr>
        <w:ind w:firstLine="420" w:firstLineChars="200"/>
      </w:pPr>
      <w:r>
        <w:rPr>
          <w:rFonts w:hint="eastAsia"/>
        </w:rPr>
        <w:t>按照6</w:t>
      </w:r>
      <w:r>
        <w:t>.3.1</w:t>
      </w:r>
      <w:r>
        <w:rPr>
          <w:rFonts w:hint="eastAsia"/>
        </w:rPr>
        <w:t>和附录A的方法进行试验后，根据5</w:t>
      </w:r>
      <w:r>
        <w:t>.</w:t>
      </w:r>
      <w:r>
        <w:rPr>
          <w:rFonts w:hint="eastAsia"/>
        </w:rPr>
        <w:t>2</w:t>
      </w:r>
      <w:r>
        <w:t>.1</w:t>
      </w:r>
      <w:r>
        <w:rPr>
          <w:rFonts w:hint="eastAsia"/>
        </w:rPr>
        <w:t>.2中表</w:t>
      </w:r>
      <w:r>
        <w:t>3</w:t>
      </w:r>
      <w:r>
        <w:rPr>
          <w:rFonts w:hint="eastAsia"/>
        </w:rPr>
        <w:t>对机组抑霜性能进行评价分级。</w:t>
      </w:r>
      <w:r>
        <w:rPr>
          <w:rFonts w:hint="eastAsia" w:cs="Times New Roman"/>
          <w:szCs w:val="24"/>
        </w:rPr>
        <w:t>在试验时间内的所有制热融霜周期，机组的结霜时长均大于</w:t>
      </w:r>
      <w:r>
        <w:rPr>
          <w:rFonts w:hint="eastAsia" w:cs="Times New Roman"/>
          <w:color w:val="000000" w:themeColor="text1"/>
          <w:szCs w:val="24"/>
          <w14:textFill>
            <w14:solidFill>
              <w14:schemeClr w14:val="tx1"/>
            </w14:solidFill>
          </w14:textFill>
        </w:rPr>
        <w:t>I</w:t>
      </w:r>
      <w:r>
        <w:rPr>
          <w:rFonts w:cs="Times New Roman"/>
          <w:color w:val="000000" w:themeColor="text1"/>
          <w:szCs w:val="24"/>
          <w14:textFill>
            <w14:solidFill>
              <w14:schemeClr w14:val="tx1"/>
            </w14:solidFill>
          </w14:textFill>
        </w:rPr>
        <w:t>I</w:t>
      </w:r>
      <w:r>
        <w:rPr>
          <w:rFonts w:hint="eastAsia" w:cs="Times New Roman"/>
          <w:color w:val="000000" w:themeColor="text1"/>
          <w:szCs w:val="24"/>
          <w14:textFill>
            <w14:solidFill>
              <w14:schemeClr w14:val="tx1"/>
            </w14:solidFill>
          </w14:textFill>
        </w:rPr>
        <w:t>级或</w:t>
      </w:r>
      <w:r>
        <w:rPr>
          <w:rFonts w:cs="Times New Roman"/>
          <w:color w:val="000000" w:themeColor="text1"/>
          <w:szCs w:val="24"/>
          <w14:textFill>
            <w14:solidFill>
              <w14:schemeClr w14:val="tx1"/>
            </w14:solidFill>
          </w14:textFill>
        </w:rPr>
        <w:t>I</w:t>
      </w:r>
      <w:r>
        <w:rPr>
          <w:rFonts w:hint="eastAsia" w:cs="Times New Roman"/>
          <w:color w:val="000000" w:themeColor="text1"/>
          <w:szCs w:val="24"/>
          <w14:textFill>
            <w14:solidFill>
              <w14:schemeClr w14:val="tx1"/>
            </w14:solidFill>
          </w14:textFill>
        </w:rPr>
        <w:t>级抑霜型机组的结霜时长下限，则机组被评为I</w:t>
      </w:r>
      <w:r>
        <w:rPr>
          <w:rFonts w:cs="Times New Roman"/>
          <w:color w:val="000000" w:themeColor="text1"/>
          <w:szCs w:val="24"/>
          <w14:textFill>
            <w14:solidFill>
              <w14:schemeClr w14:val="tx1"/>
            </w14:solidFill>
          </w14:textFill>
        </w:rPr>
        <w:t>I</w:t>
      </w:r>
      <w:r>
        <w:rPr>
          <w:rFonts w:hint="eastAsia" w:cs="Times New Roman"/>
          <w:color w:val="000000" w:themeColor="text1"/>
          <w:szCs w:val="24"/>
          <w14:textFill>
            <w14:solidFill>
              <w14:schemeClr w14:val="tx1"/>
            </w14:solidFill>
          </w14:textFill>
        </w:rPr>
        <w:t>级或</w:t>
      </w:r>
      <w:r>
        <w:rPr>
          <w:rFonts w:cs="Times New Roman"/>
          <w:color w:val="000000" w:themeColor="text1"/>
          <w:szCs w:val="24"/>
          <w14:textFill>
            <w14:solidFill>
              <w14:schemeClr w14:val="tx1"/>
            </w14:solidFill>
          </w14:textFill>
        </w:rPr>
        <w:t>I</w:t>
      </w:r>
      <w:r>
        <w:rPr>
          <w:rFonts w:hint="eastAsia" w:cs="Times New Roman"/>
          <w:color w:val="000000" w:themeColor="text1"/>
          <w:szCs w:val="24"/>
          <w14:textFill>
            <w14:solidFill>
              <w14:schemeClr w14:val="tx1"/>
            </w14:solidFill>
          </w14:textFill>
        </w:rPr>
        <w:t>级抑霜型机组</w:t>
      </w:r>
      <w:r>
        <w:rPr>
          <w:rFonts w:hint="eastAsia"/>
        </w:rPr>
        <w:t>。</w:t>
      </w:r>
    </w:p>
    <w:p>
      <w:pPr>
        <w:pStyle w:val="3"/>
      </w:pPr>
      <w:r>
        <w:rPr>
          <w:rFonts w:cs="Times New Roman"/>
        </w:rPr>
        <w:t>8.2</w:t>
      </w:r>
      <w:r>
        <w:t xml:space="preserve">  </w:t>
      </w:r>
      <w:r>
        <w:rPr>
          <w:rFonts w:hint="eastAsia"/>
        </w:rPr>
        <w:t>控霜性能评价方法</w:t>
      </w:r>
    </w:p>
    <w:p>
      <w:pPr>
        <w:ind w:firstLine="420" w:firstLineChars="200"/>
      </w:pPr>
      <w:r>
        <w:rPr>
          <w:rFonts w:hint="eastAsia"/>
        </w:rPr>
        <w:t>按照6</w:t>
      </w:r>
      <w:r>
        <w:t>.3.</w:t>
      </w:r>
      <w:r>
        <w:rPr>
          <w:rFonts w:hint="eastAsia"/>
        </w:rPr>
        <w:t>1和附录A的方法进行试验后，根据5</w:t>
      </w:r>
      <w:r>
        <w:t>.</w:t>
      </w:r>
      <w:r>
        <w:rPr>
          <w:rFonts w:hint="eastAsia"/>
        </w:rPr>
        <w:t>2</w:t>
      </w:r>
      <w:r>
        <w:t>.2</w:t>
      </w:r>
      <w:r>
        <w:rPr>
          <w:rFonts w:hint="eastAsia"/>
        </w:rPr>
        <w:t>要求对机组控霜性能进行评价。</w:t>
      </w:r>
      <w:r>
        <w:rPr>
          <w:rFonts w:hint="eastAsia" w:cs="Times New Roman"/>
          <w:szCs w:val="24"/>
        </w:rPr>
        <w:t>在试验时间内所有制热融霜周期，机组的控霜性能均</w:t>
      </w:r>
      <w:r>
        <w:rPr>
          <w:rFonts w:hint="eastAsia"/>
        </w:rPr>
        <w:t>能满足5</w:t>
      </w:r>
      <w:r>
        <w:t>.</w:t>
      </w:r>
      <w:r>
        <w:rPr>
          <w:rFonts w:hint="eastAsia"/>
        </w:rPr>
        <w:t>2</w:t>
      </w:r>
      <w:r>
        <w:t>.2</w:t>
      </w:r>
      <w:r>
        <w:rPr>
          <w:rFonts w:hint="eastAsia"/>
        </w:rPr>
        <w:t>要求，表示机组控霜准确，称为准确控霜型机组。</w:t>
      </w:r>
    </w:p>
    <w:p>
      <w:r>
        <w:br w:type="page"/>
      </w:r>
    </w:p>
    <w:p>
      <w:pPr>
        <w:pStyle w:val="2"/>
        <w:jc w:val="center"/>
        <w:rPr>
          <w:szCs w:val="21"/>
        </w:rPr>
      </w:pPr>
      <w:bookmarkStart w:id="17" w:name="_Toc132202096"/>
      <w:r>
        <w:rPr>
          <w:rFonts w:hint="eastAsia"/>
          <w:szCs w:val="21"/>
        </w:rPr>
        <w:t>附录A</w:t>
      </w:r>
      <w:bookmarkEnd w:id="17"/>
    </w:p>
    <w:p>
      <w:pPr>
        <w:jc w:val="center"/>
        <w:rPr>
          <w:b/>
        </w:rPr>
      </w:pPr>
      <w:r>
        <w:rPr>
          <w:rFonts w:hint="eastAsia"/>
          <w:b/>
        </w:rPr>
        <w:t>（规范性附录）</w:t>
      </w:r>
    </w:p>
    <w:p>
      <w:pPr>
        <w:jc w:val="center"/>
        <w:rPr>
          <w:b/>
        </w:rPr>
      </w:pPr>
      <w:r>
        <w:rPr>
          <w:rFonts w:hint="eastAsia"/>
          <w:b/>
        </w:rPr>
        <w:t>空气源热泵结除霜性能试验要求</w:t>
      </w:r>
    </w:p>
    <w:p>
      <w:pPr>
        <w:ind w:firstLine="420"/>
      </w:pPr>
      <w:r>
        <w:rPr>
          <w:rFonts w:hint="eastAsia"/>
        </w:rPr>
        <w:t>试验的结除霜性能试验过程包括两个阶段：预处理阶段和数据采集阶段。试验过程概要具体如下：</w:t>
      </w:r>
    </w:p>
    <w:p>
      <w:pPr>
        <w:pStyle w:val="3"/>
      </w:pPr>
      <w:bookmarkStart w:id="18" w:name="_Toc132202097"/>
      <w:r>
        <w:rPr>
          <w:rFonts w:hint="eastAsia"/>
        </w:rPr>
        <w:t>A</w:t>
      </w:r>
      <w:r>
        <w:t xml:space="preserve">.1  </w:t>
      </w:r>
      <w:r>
        <w:rPr>
          <w:rFonts w:hint="eastAsia"/>
        </w:rPr>
        <w:t>预处理阶段</w:t>
      </w:r>
      <w:bookmarkEnd w:id="18"/>
    </w:p>
    <w:p>
      <w:pPr>
        <w:ind w:firstLine="420"/>
      </w:pPr>
      <w:r>
        <w:rPr>
          <w:rStyle w:val="31"/>
          <w:rFonts w:hint="eastAsia"/>
        </w:rPr>
        <w:t>A</w:t>
      </w:r>
      <w:r>
        <w:rPr>
          <w:rStyle w:val="31"/>
        </w:rPr>
        <w:t>.1.1</w:t>
      </w:r>
      <w:r>
        <w:t xml:space="preserve">  </w:t>
      </w:r>
      <w:r>
        <w:rPr>
          <w:rFonts w:hint="eastAsia"/>
        </w:rPr>
        <w:t>当机组平稳运行在各工况下，有关读数允差满足表</w:t>
      </w:r>
      <w:r>
        <w:t>4</w:t>
      </w:r>
      <w:r>
        <w:rPr>
          <w:rFonts w:hint="eastAsia"/>
        </w:rPr>
        <w:t>、表5规定时可认为机组达到稳定运行状态，试验进入预处理阶段并至少运行1</w:t>
      </w:r>
      <w:r>
        <w:t>0</w:t>
      </w:r>
      <w:r>
        <w:rPr>
          <w:rFonts w:hint="eastAsia"/>
        </w:rPr>
        <w:t xml:space="preserve"> min。</w:t>
      </w:r>
    </w:p>
    <w:p>
      <w:pPr>
        <w:ind w:firstLine="420"/>
      </w:pPr>
      <w:r>
        <w:rPr>
          <w:rStyle w:val="31"/>
          <w:rFonts w:hint="eastAsia"/>
        </w:rPr>
        <w:t>A</w:t>
      </w:r>
      <w:r>
        <w:rPr>
          <w:rStyle w:val="31"/>
        </w:rPr>
        <w:t>.1.2</w:t>
      </w:r>
      <w:r>
        <w:t xml:space="preserve">  </w:t>
      </w:r>
      <w:r>
        <w:rPr>
          <w:rFonts w:hint="eastAsia"/>
        </w:rPr>
        <w:t>如果机组在预处理阶段结束前进行了一次除霜，则试验应在该除霜过程结束且机组恢复制热稳定运行状态后重新开始并持续制热运行超过1</w:t>
      </w:r>
      <w:r>
        <w:t>0</w:t>
      </w:r>
      <w:r>
        <w:rPr>
          <w:rFonts w:hint="eastAsia"/>
        </w:rPr>
        <w:t xml:space="preserve"> min。</w:t>
      </w:r>
    </w:p>
    <w:p>
      <w:pPr>
        <w:ind w:firstLine="420"/>
        <w:rPr>
          <w:rFonts w:cs="Times New Roman"/>
          <w:szCs w:val="24"/>
        </w:rPr>
      </w:pPr>
      <w:r>
        <w:rPr>
          <w:rStyle w:val="31"/>
          <w:rFonts w:hint="eastAsia"/>
        </w:rPr>
        <w:t>A</w:t>
      </w:r>
      <w:r>
        <w:rPr>
          <w:rStyle w:val="31"/>
        </w:rPr>
        <w:t>.1.3</w:t>
      </w:r>
      <w:r>
        <w:t xml:space="preserve">  </w:t>
      </w:r>
      <w:r>
        <w:rPr>
          <w:rFonts w:hint="eastAsia"/>
        </w:rPr>
        <w:t>需自动除霜或手动除霜方式以结束预处理阶段。</w:t>
      </w:r>
    </w:p>
    <w:p>
      <w:pPr>
        <w:pStyle w:val="3"/>
      </w:pPr>
      <w:bookmarkStart w:id="19" w:name="_Toc132202099"/>
      <w:r>
        <w:t>A.</w:t>
      </w:r>
      <w:r>
        <w:rPr>
          <w:rFonts w:hint="eastAsia"/>
        </w:rPr>
        <w:t>2</w:t>
      </w:r>
      <w:r>
        <w:t xml:space="preserve">  </w:t>
      </w:r>
      <w:r>
        <w:rPr>
          <w:rFonts w:hint="eastAsia"/>
        </w:rPr>
        <w:t>数据采集阶段</w:t>
      </w:r>
      <w:bookmarkEnd w:id="19"/>
    </w:p>
    <w:p>
      <w:pPr>
        <w:adjustRightInd w:val="0"/>
        <w:snapToGrid w:val="0"/>
        <w:ind w:firstLine="420"/>
        <w:rPr>
          <w:rFonts w:cs="Times New Roman"/>
          <w:szCs w:val="24"/>
        </w:rPr>
      </w:pPr>
      <w:r>
        <w:rPr>
          <w:rStyle w:val="30"/>
          <w:rFonts w:hint="eastAsia"/>
        </w:rPr>
        <w:t>A</w:t>
      </w:r>
      <w:r>
        <w:rPr>
          <w:rStyle w:val="30"/>
        </w:rPr>
        <w:t>.</w:t>
      </w:r>
      <w:r>
        <w:rPr>
          <w:rStyle w:val="30"/>
          <w:rFonts w:hint="eastAsia"/>
        </w:rPr>
        <w:t>2</w:t>
      </w:r>
      <w:r>
        <w:rPr>
          <w:rStyle w:val="30"/>
        </w:rPr>
        <w:t>.1</w:t>
      </w:r>
      <w:r>
        <w:rPr>
          <w:rFonts w:cs="Times New Roman"/>
          <w:szCs w:val="24"/>
        </w:rPr>
        <w:t xml:space="preserve">  </w:t>
      </w:r>
      <w:r>
        <w:rPr>
          <w:rFonts w:hint="eastAsia" w:cs="Times New Roman"/>
          <w:szCs w:val="24"/>
        </w:rPr>
        <w:t>预处理阶段结束后试验随即进入数据采集阶段。</w:t>
      </w:r>
    </w:p>
    <w:p>
      <w:pPr>
        <w:adjustRightInd w:val="0"/>
        <w:snapToGrid w:val="0"/>
        <w:ind w:firstLine="420"/>
        <w:rPr>
          <w:rFonts w:cs="Times New Roman"/>
          <w:szCs w:val="24"/>
        </w:rPr>
      </w:pPr>
      <w:r>
        <w:rPr>
          <w:rStyle w:val="30"/>
          <w:rFonts w:hint="eastAsia"/>
        </w:rPr>
        <w:t>A</w:t>
      </w:r>
      <w:r>
        <w:rPr>
          <w:rStyle w:val="30"/>
        </w:rPr>
        <w:t>.</w:t>
      </w:r>
      <w:r>
        <w:rPr>
          <w:rStyle w:val="30"/>
          <w:rFonts w:hint="eastAsia"/>
        </w:rPr>
        <w:t>2</w:t>
      </w:r>
      <w:r>
        <w:rPr>
          <w:rStyle w:val="30"/>
        </w:rPr>
        <w:t>.2</w:t>
      </w:r>
      <w:r>
        <w:rPr>
          <w:rFonts w:cs="Times New Roman"/>
          <w:szCs w:val="24"/>
        </w:rPr>
        <w:t xml:space="preserve">  </w:t>
      </w:r>
      <w:r>
        <w:rPr>
          <w:rFonts w:hint="eastAsia" w:cs="Times New Roman"/>
          <w:szCs w:val="24"/>
        </w:rPr>
        <w:t>按G</w:t>
      </w:r>
      <w:r>
        <w:rPr>
          <w:rFonts w:cs="Times New Roman"/>
          <w:szCs w:val="24"/>
        </w:rPr>
        <w:t>B/T 10870-2014</w:t>
      </w:r>
      <w:r>
        <w:rPr>
          <w:rFonts w:hint="eastAsia" w:cs="Times New Roman"/>
          <w:szCs w:val="24"/>
        </w:rPr>
        <w:t>的要求采集所需数据，并计算热泵机组制热量。</w:t>
      </w:r>
    </w:p>
    <w:p>
      <w:pPr>
        <w:adjustRightInd w:val="0"/>
        <w:snapToGrid w:val="0"/>
        <w:ind w:firstLine="420"/>
        <w:rPr>
          <w:rFonts w:cs="Times New Roman"/>
          <w:szCs w:val="24"/>
        </w:rPr>
      </w:pPr>
      <w:r>
        <w:rPr>
          <w:rFonts w:hint="eastAsia" w:cs="Times New Roman"/>
          <w:b/>
          <w:bCs/>
          <w:szCs w:val="24"/>
        </w:rPr>
        <w:t>A.2.3</w:t>
      </w:r>
      <w:r>
        <w:rPr>
          <w:rFonts w:hint="eastAsia" w:cs="Times New Roman"/>
          <w:szCs w:val="24"/>
        </w:rPr>
        <w:t xml:space="preserve">  在数据采集阶段，试验工况各参数应满足表4</w:t>
      </w:r>
      <w:r>
        <w:rPr>
          <w:rFonts w:hint="eastAsia"/>
        </w:rPr>
        <w:t>~表5</w:t>
      </w:r>
      <w:r>
        <w:rPr>
          <w:rFonts w:hint="eastAsia" w:cs="Times New Roman"/>
          <w:szCs w:val="24"/>
        </w:rPr>
        <w:t>规定的读数</w:t>
      </w:r>
      <w:r>
        <w:rPr>
          <w:rFonts w:hint="eastAsia"/>
        </w:rPr>
        <w:t>允差</w:t>
      </w:r>
      <w:r>
        <w:rPr>
          <w:rFonts w:hint="eastAsia" w:cs="Times New Roman"/>
          <w:szCs w:val="24"/>
        </w:rPr>
        <w:t>。</w:t>
      </w:r>
    </w:p>
    <w:p>
      <w:pPr>
        <w:pStyle w:val="3"/>
      </w:pPr>
      <w:r>
        <w:rPr>
          <w:rStyle w:val="30"/>
          <w:rFonts w:cstheme="minorBidi"/>
          <w:b/>
          <w:bCs/>
          <w:kern w:val="44"/>
          <w:szCs w:val="44"/>
        </w:rPr>
        <w:t>A.</w:t>
      </w:r>
      <w:r>
        <w:rPr>
          <w:rStyle w:val="30"/>
          <w:rFonts w:hint="eastAsia" w:cstheme="minorBidi"/>
          <w:b/>
          <w:bCs/>
          <w:kern w:val="44"/>
          <w:szCs w:val="44"/>
        </w:rPr>
        <w:t>3</w:t>
      </w:r>
      <w:r>
        <w:t xml:space="preserve">  </w:t>
      </w:r>
      <w:r>
        <w:rPr>
          <w:rFonts w:hint="eastAsia"/>
        </w:rPr>
        <w:t>结除霜性能试验结果</w:t>
      </w:r>
    </w:p>
    <w:p>
      <w:pPr>
        <w:adjustRightInd w:val="0"/>
        <w:snapToGrid w:val="0"/>
        <w:ind w:firstLine="420" w:firstLineChars="200"/>
        <w:rPr>
          <w:rFonts w:cs="Times New Roman"/>
          <w:szCs w:val="24"/>
        </w:rPr>
      </w:pPr>
      <w:r>
        <w:rPr>
          <w:rFonts w:hint="eastAsia" w:cs="Times New Roman"/>
          <w:szCs w:val="24"/>
        </w:rPr>
        <w:t>对于在数据采集期间，对包含所有完整制热融霜周期的相应数据进行处理，所有的制热融霜周期均需要进行抑霜/控霜性能评价。</w:t>
      </w:r>
    </w:p>
    <w:p>
      <w:pPr>
        <w:pStyle w:val="3"/>
      </w:pPr>
      <w:bookmarkStart w:id="20" w:name="_Toc132202100"/>
      <w:r>
        <w:rPr>
          <w:rStyle w:val="30"/>
          <w:rFonts w:cstheme="minorBidi"/>
          <w:b/>
          <w:bCs/>
          <w:kern w:val="44"/>
          <w:szCs w:val="44"/>
        </w:rPr>
        <w:t>A.</w:t>
      </w:r>
      <w:r>
        <w:rPr>
          <w:rStyle w:val="30"/>
          <w:rFonts w:hint="eastAsia" w:cstheme="minorBidi"/>
          <w:b/>
          <w:bCs/>
          <w:kern w:val="44"/>
          <w:szCs w:val="44"/>
        </w:rPr>
        <w:t>4</w:t>
      </w:r>
      <w:r>
        <w:t xml:space="preserve">  </w:t>
      </w:r>
      <w:r>
        <w:rPr>
          <w:rFonts w:hint="eastAsia"/>
        </w:rPr>
        <w:t>结除霜性能试验过程示例图</w:t>
      </w:r>
      <w:bookmarkEnd w:id="20"/>
    </w:p>
    <w:p>
      <w:pPr>
        <w:adjustRightInd w:val="0"/>
        <w:snapToGrid w:val="0"/>
        <w:ind w:firstLine="420" w:firstLineChars="200"/>
        <w:rPr>
          <w:rFonts w:cs="Times New Roman"/>
          <w:szCs w:val="24"/>
        </w:rPr>
      </w:pPr>
      <w:r>
        <w:rPr>
          <w:rFonts w:hint="eastAsia" w:cs="Times New Roman"/>
          <w:szCs w:val="24"/>
        </w:rPr>
        <w:t>检测时存在以下试验情形：（1）若连续运行3 h期间没有出现融霜，则试验时长为首次融霜结束后至3 h后的首次融霜结束为止，示意图见图A.1。</w:t>
      </w:r>
    </w:p>
    <w:p>
      <w:pPr>
        <w:adjustRightInd w:val="0"/>
        <w:snapToGrid w:val="0"/>
        <w:ind w:firstLine="420"/>
        <w:jc w:val="center"/>
        <w:rPr>
          <w:rFonts w:cs="Times New Roman"/>
          <w:szCs w:val="24"/>
        </w:rPr>
      </w:pPr>
    </w:p>
    <w:p>
      <w:pPr>
        <w:adjustRightInd w:val="0"/>
        <w:snapToGrid w:val="0"/>
        <w:jc w:val="center"/>
        <w:rPr>
          <w:rFonts w:cs="Times New Roman"/>
          <w:szCs w:val="24"/>
        </w:rPr>
      </w:pPr>
      <w:r>
        <w:drawing>
          <wp:inline distT="0" distB="0" distL="0" distR="0">
            <wp:extent cx="4982845" cy="2160270"/>
            <wp:effectExtent l="0" t="0" r="6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4982845" cy="2160270"/>
                    </a:xfrm>
                    <a:prstGeom prst="rect">
                      <a:avLst/>
                    </a:prstGeom>
                  </pic:spPr>
                </pic:pic>
              </a:graphicData>
            </a:graphic>
          </wp:inline>
        </w:drawing>
      </w:r>
    </w:p>
    <w:p>
      <w:pPr>
        <w:pStyle w:val="17"/>
        <w:rPr>
          <w:lang w:eastAsia="zh-CN"/>
        </w:rPr>
      </w:pPr>
      <w:r>
        <w:rPr>
          <w:rFonts w:hint="eastAsia"/>
          <w:lang w:eastAsia="zh-CN"/>
        </w:rPr>
        <w:t>图A.</w:t>
      </w:r>
      <w:r>
        <w:rPr>
          <w:lang w:eastAsia="zh-CN"/>
        </w:rPr>
        <w:t xml:space="preserve">1 </w:t>
      </w:r>
      <w:r>
        <w:rPr>
          <w:rFonts w:hint="eastAsia"/>
          <w:lang w:eastAsia="zh-CN"/>
        </w:rPr>
        <w:t xml:space="preserve"> 3 h内无制热除霜循环的结除霜性能试验</w:t>
      </w:r>
    </w:p>
    <w:p>
      <w:pPr>
        <w:adjustRightInd w:val="0"/>
        <w:snapToGrid w:val="0"/>
        <w:ind w:firstLine="420" w:firstLineChars="200"/>
        <w:rPr>
          <w:rFonts w:cs="Times New Roman"/>
          <w:szCs w:val="24"/>
        </w:rPr>
      </w:pPr>
    </w:p>
    <w:p>
      <w:pPr>
        <w:adjustRightInd w:val="0"/>
        <w:snapToGrid w:val="0"/>
        <w:ind w:firstLine="420" w:firstLineChars="200"/>
        <w:rPr>
          <w:rFonts w:cs="Times New Roman"/>
          <w:szCs w:val="24"/>
        </w:rPr>
      </w:pPr>
      <w:r>
        <w:rPr>
          <w:rFonts w:hint="eastAsia" w:cs="Times New Roman"/>
          <w:szCs w:val="24"/>
        </w:rPr>
        <w:t>（2）若3 h内仅融霜一次，则试验时长为首次融霜结束后至3 h后的第二次融霜结束为止，示意图见图A.</w:t>
      </w:r>
      <w:r>
        <w:rPr>
          <w:rFonts w:cs="Times New Roman"/>
          <w:szCs w:val="24"/>
        </w:rPr>
        <w:t>2</w:t>
      </w:r>
      <w:r>
        <w:rPr>
          <w:rFonts w:hint="eastAsia" w:cs="Times New Roman"/>
          <w:szCs w:val="24"/>
        </w:rPr>
        <w:t>。</w:t>
      </w:r>
    </w:p>
    <w:p>
      <w:pPr>
        <w:adjustRightInd w:val="0"/>
        <w:snapToGrid w:val="0"/>
        <w:jc w:val="center"/>
        <w:rPr>
          <w:rFonts w:cs="Times New Roman"/>
          <w:szCs w:val="24"/>
        </w:rPr>
      </w:pPr>
      <w:r>
        <w:drawing>
          <wp:inline distT="0" distB="0" distL="0" distR="0">
            <wp:extent cx="4893310" cy="2160270"/>
            <wp:effectExtent l="0" t="0" r="1397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4893310" cy="2160270"/>
                    </a:xfrm>
                    <a:prstGeom prst="rect">
                      <a:avLst/>
                    </a:prstGeom>
                  </pic:spPr>
                </pic:pic>
              </a:graphicData>
            </a:graphic>
          </wp:inline>
        </w:drawing>
      </w:r>
    </w:p>
    <w:p>
      <w:pPr>
        <w:pStyle w:val="17"/>
        <w:rPr>
          <w:lang w:eastAsia="zh-CN"/>
        </w:rPr>
      </w:pPr>
      <w:r>
        <w:rPr>
          <w:rFonts w:hint="eastAsia"/>
          <w:lang w:eastAsia="zh-CN"/>
        </w:rPr>
        <w:t>图A.</w:t>
      </w:r>
      <w:r>
        <w:rPr>
          <w:lang w:eastAsia="zh-CN"/>
        </w:rPr>
        <w:t>2</w:t>
      </w:r>
      <w:r>
        <w:rPr>
          <w:rFonts w:hint="eastAsia"/>
          <w:lang w:eastAsia="zh-CN"/>
        </w:rPr>
        <w:t xml:space="preserve"> </w:t>
      </w:r>
      <w:r>
        <w:rPr>
          <w:lang w:eastAsia="zh-CN"/>
        </w:rPr>
        <w:t xml:space="preserve"> </w:t>
      </w:r>
      <w:r>
        <w:rPr>
          <w:rFonts w:hint="eastAsia"/>
          <w:lang w:eastAsia="zh-CN"/>
        </w:rPr>
        <w:t>3 h包括一个制热除霜循环的结除霜性能试验</w:t>
      </w:r>
    </w:p>
    <w:p>
      <w:pPr>
        <w:adjustRightInd w:val="0"/>
        <w:snapToGrid w:val="0"/>
        <w:ind w:firstLine="420" w:firstLineChars="200"/>
        <w:rPr>
          <w:rFonts w:cs="Times New Roman"/>
          <w:szCs w:val="24"/>
        </w:rPr>
      </w:pPr>
      <w:r>
        <w:rPr>
          <w:rFonts w:hint="eastAsia" w:cs="Times New Roman"/>
          <w:szCs w:val="24"/>
        </w:rPr>
        <w:t>（</w:t>
      </w:r>
      <w:r>
        <w:rPr>
          <w:rFonts w:cs="Times New Roman"/>
          <w:szCs w:val="24"/>
        </w:rPr>
        <w:t>3</w:t>
      </w:r>
      <w:r>
        <w:rPr>
          <w:rFonts w:hint="eastAsia" w:cs="Times New Roman"/>
          <w:szCs w:val="24"/>
        </w:rPr>
        <w:t>）若3 h内融霜两次或以上，则试验时长为首次融霜结束后至3 h后的再次融霜结束为止，示意图见图A.3。</w:t>
      </w:r>
    </w:p>
    <w:p>
      <w:pPr>
        <w:adjustRightInd w:val="0"/>
        <w:snapToGrid w:val="0"/>
        <w:jc w:val="center"/>
        <w:rPr>
          <w:rFonts w:cs="Times New Roman"/>
          <w:szCs w:val="24"/>
        </w:rPr>
      </w:pPr>
      <w:r>
        <w:drawing>
          <wp:inline distT="0" distB="0" distL="0" distR="0">
            <wp:extent cx="4937760" cy="216027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4937760" cy="2160270"/>
                    </a:xfrm>
                    <a:prstGeom prst="rect">
                      <a:avLst/>
                    </a:prstGeom>
                  </pic:spPr>
                </pic:pic>
              </a:graphicData>
            </a:graphic>
          </wp:inline>
        </w:drawing>
      </w:r>
    </w:p>
    <w:p>
      <w:pPr>
        <w:pStyle w:val="17"/>
        <w:rPr>
          <w:lang w:eastAsia="zh-CN"/>
        </w:rPr>
      </w:pPr>
      <w:r>
        <w:rPr>
          <w:rFonts w:hint="eastAsia"/>
          <w:lang w:eastAsia="zh-CN"/>
        </w:rPr>
        <w:t>图A.3</w:t>
      </w:r>
      <w:r>
        <w:rPr>
          <w:lang w:eastAsia="zh-CN"/>
        </w:rPr>
        <w:t xml:space="preserve"> </w:t>
      </w:r>
      <w:r>
        <w:rPr>
          <w:rFonts w:hint="eastAsia"/>
          <w:lang w:eastAsia="zh-CN"/>
        </w:rPr>
        <w:t xml:space="preserve"> 3 h包括两个制热除霜循环的结除霜性能试验</w:t>
      </w:r>
    </w:p>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8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2370036"/>
                          </w:sdtPr>
                          <w:sdtContent>
                            <w:p>
                              <w:pPr>
                                <w:pStyle w:val="8"/>
                                <w:ind w:right="180"/>
                                <w:jc w:val="right"/>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972370036"/>
                    </w:sdtPr>
                    <w:sdtContent>
                      <w:p>
                        <w:pPr>
                          <w:pStyle w:val="8"/>
                          <w:ind w:right="180"/>
                          <w:jc w:val="right"/>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8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cs="Times New Roman"/>
                            </w:rPr>
                          </w:pPr>
                          <w:r>
                            <w:rPr>
                              <w:rFonts w:cs="Times New Roman"/>
                            </w:rPr>
                            <w:t>Ⅰ</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rPr>
                        <w:rFonts w:cs="Times New Roman"/>
                      </w:rPr>
                    </w:pPr>
                    <w:r>
                      <w:rPr>
                        <w:rFonts w:cs="Times New Roman"/>
                      </w:rPr>
                      <w:t>Ⅰ</w:t>
                    </w:r>
                  </w:p>
                </w:txbxContent>
              </v:textbox>
            </v:shape>
          </w:pict>
        </mc:Fallback>
      </mc:AlternateContent>
    </w:r>
    <w:sdt>
      <w:sdtPr>
        <w:id w:val="1214319129"/>
      </w:sdtPr>
      <w:sdtContent/>
    </w:sdt>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t>15</w:t>
                    </w:r>
                    <w:r>
                      <w:fldChar w:fldCharType="end"/>
                    </w: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B62C4"/>
    <w:multiLevelType w:val="multilevel"/>
    <w:tmpl w:val="214B62C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zZTg5YmE3MTRiOWUzY2Y1YzdkMTBlNDEyN2IwODEifQ=="/>
  </w:docVars>
  <w:rsids>
    <w:rsidRoot w:val="00B64C66"/>
    <w:rsid w:val="00034744"/>
    <w:rsid w:val="00040E2B"/>
    <w:rsid w:val="00056D51"/>
    <w:rsid w:val="00060CD5"/>
    <w:rsid w:val="00070F94"/>
    <w:rsid w:val="00073538"/>
    <w:rsid w:val="00083C93"/>
    <w:rsid w:val="00083FBD"/>
    <w:rsid w:val="000849E6"/>
    <w:rsid w:val="000969AD"/>
    <w:rsid w:val="000A1689"/>
    <w:rsid w:val="000A19F9"/>
    <w:rsid w:val="000B7A72"/>
    <w:rsid w:val="000D22FF"/>
    <w:rsid w:val="000D2FC2"/>
    <w:rsid w:val="000D4336"/>
    <w:rsid w:val="000E025E"/>
    <w:rsid w:val="000E10BF"/>
    <w:rsid w:val="000E795E"/>
    <w:rsid w:val="000F168A"/>
    <w:rsid w:val="000F2FE7"/>
    <w:rsid w:val="000F4F2B"/>
    <w:rsid w:val="00111F0B"/>
    <w:rsid w:val="00126E08"/>
    <w:rsid w:val="00135550"/>
    <w:rsid w:val="00161CF0"/>
    <w:rsid w:val="00166BC8"/>
    <w:rsid w:val="001671B3"/>
    <w:rsid w:val="00175116"/>
    <w:rsid w:val="00183B0E"/>
    <w:rsid w:val="00192879"/>
    <w:rsid w:val="001931C3"/>
    <w:rsid w:val="001A2894"/>
    <w:rsid w:val="001A4417"/>
    <w:rsid w:val="001A5F61"/>
    <w:rsid w:val="001B5CCA"/>
    <w:rsid w:val="001B728F"/>
    <w:rsid w:val="001C7DE9"/>
    <w:rsid w:val="001E6D51"/>
    <w:rsid w:val="001F1770"/>
    <w:rsid w:val="001F1DE0"/>
    <w:rsid w:val="001F6DBB"/>
    <w:rsid w:val="0020339C"/>
    <w:rsid w:val="00211208"/>
    <w:rsid w:val="00222855"/>
    <w:rsid w:val="0023491A"/>
    <w:rsid w:val="00245C22"/>
    <w:rsid w:val="00246FB8"/>
    <w:rsid w:val="002511BB"/>
    <w:rsid w:val="002530F3"/>
    <w:rsid w:val="00253923"/>
    <w:rsid w:val="00253E0F"/>
    <w:rsid w:val="00255779"/>
    <w:rsid w:val="002737BE"/>
    <w:rsid w:val="002808EE"/>
    <w:rsid w:val="00293355"/>
    <w:rsid w:val="002B13C2"/>
    <w:rsid w:val="002C0FB8"/>
    <w:rsid w:val="002C1DFD"/>
    <w:rsid w:val="002C2D12"/>
    <w:rsid w:val="002D7EBF"/>
    <w:rsid w:val="002E6805"/>
    <w:rsid w:val="002F0D3B"/>
    <w:rsid w:val="00303935"/>
    <w:rsid w:val="003125CC"/>
    <w:rsid w:val="00314B6A"/>
    <w:rsid w:val="003210D3"/>
    <w:rsid w:val="00331EA7"/>
    <w:rsid w:val="003400B1"/>
    <w:rsid w:val="00342FE5"/>
    <w:rsid w:val="00346B80"/>
    <w:rsid w:val="00362168"/>
    <w:rsid w:val="00363F17"/>
    <w:rsid w:val="0036437A"/>
    <w:rsid w:val="003716AD"/>
    <w:rsid w:val="0037513C"/>
    <w:rsid w:val="00383E3F"/>
    <w:rsid w:val="00387561"/>
    <w:rsid w:val="0038768C"/>
    <w:rsid w:val="00392B3E"/>
    <w:rsid w:val="00396233"/>
    <w:rsid w:val="003A1949"/>
    <w:rsid w:val="003B76FD"/>
    <w:rsid w:val="003C14B1"/>
    <w:rsid w:val="003C55E6"/>
    <w:rsid w:val="003C606D"/>
    <w:rsid w:val="003C7DD9"/>
    <w:rsid w:val="003D18D4"/>
    <w:rsid w:val="003D1991"/>
    <w:rsid w:val="003D3D7A"/>
    <w:rsid w:val="003D425E"/>
    <w:rsid w:val="003D5B1A"/>
    <w:rsid w:val="003D7CE5"/>
    <w:rsid w:val="003F2731"/>
    <w:rsid w:val="004105F1"/>
    <w:rsid w:val="00424451"/>
    <w:rsid w:val="00427326"/>
    <w:rsid w:val="0043428D"/>
    <w:rsid w:val="00437D48"/>
    <w:rsid w:val="00447867"/>
    <w:rsid w:val="0045236F"/>
    <w:rsid w:val="00455DA8"/>
    <w:rsid w:val="004600D7"/>
    <w:rsid w:val="0046245B"/>
    <w:rsid w:val="00471ED3"/>
    <w:rsid w:val="00480AF4"/>
    <w:rsid w:val="004A52F3"/>
    <w:rsid w:val="004B0D9A"/>
    <w:rsid w:val="004B17BF"/>
    <w:rsid w:val="004D7B31"/>
    <w:rsid w:val="004E0FDA"/>
    <w:rsid w:val="00501521"/>
    <w:rsid w:val="00506A87"/>
    <w:rsid w:val="005104C2"/>
    <w:rsid w:val="00514CF8"/>
    <w:rsid w:val="00520701"/>
    <w:rsid w:val="005425EB"/>
    <w:rsid w:val="00547E48"/>
    <w:rsid w:val="005550B0"/>
    <w:rsid w:val="005554A1"/>
    <w:rsid w:val="0056193B"/>
    <w:rsid w:val="00564A63"/>
    <w:rsid w:val="0058749B"/>
    <w:rsid w:val="00590E96"/>
    <w:rsid w:val="005C2415"/>
    <w:rsid w:val="005C2E42"/>
    <w:rsid w:val="005D0E5B"/>
    <w:rsid w:val="005D4144"/>
    <w:rsid w:val="00603B30"/>
    <w:rsid w:val="0060510A"/>
    <w:rsid w:val="00612CD2"/>
    <w:rsid w:val="0061702B"/>
    <w:rsid w:val="006178DA"/>
    <w:rsid w:val="0062083A"/>
    <w:rsid w:val="00621AF5"/>
    <w:rsid w:val="0062700F"/>
    <w:rsid w:val="006314D2"/>
    <w:rsid w:val="0063535E"/>
    <w:rsid w:val="00636627"/>
    <w:rsid w:val="00661709"/>
    <w:rsid w:val="00667F05"/>
    <w:rsid w:val="006711D7"/>
    <w:rsid w:val="00674171"/>
    <w:rsid w:val="0068162A"/>
    <w:rsid w:val="00690EFB"/>
    <w:rsid w:val="00691F3E"/>
    <w:rsid w:val="00692101"/>
    <w:rsid w:val="006A08BB"/>
    <w:rsid w:val="006A39DB"/>
    <w:rsid w:val="006C6C5C"/>
    <w:rsid w:val="006D2839"/>
    <w:rsid w:val="006D3C2A"/>
    <w:rsid w:val="006D58CA"/>
    <w:rsid w:val="006E13D5"/>
    <w:rsid w:val="006F41FD"/>
    <w:rsid w:val="006F7AEE"/>
    <w:rsid w:val="00713560"/>
    <w:rsid w:val="00713B4F"/>
    <w:rsid w:val="007142DC"/>
    <w:rsid w:val="00722F06"/>
    <w:rsid w:val="0072443F"/>
    <w:rsid w:val="00724507"/>
    <w:rsid w:val="00725CBD"/>
    <w:rsid w:val="00731DA6"/>
    <w:rsid w:val="00732526"/>
    <w:rsid w:val="00732670"/>
    <w:rsid w:val="00740423"/>
    <w:rsid w:val="0075363F"/>
    <w:rsid w:val="00754ACB"/>
    <w:rsid w:val="00756287"/>
    <w:rsid w:val="00757D1A"/>
    <w:rsid w:val="00762D57"/>
    <w:rsid w:val="0077607B"/>
    <w:rsid w:val="007904AF"/>
    <w:rsid w:val="0079083A"/>
    <w:rsid w:val="0079359C"/>
    <w:rsid w:val="00796BF6"/>
    <w:rsid w:val="007B1CC8"/>
    <w:rsid w:val="007B1F58"/>
    <w:rsid w:val="007D5F99"/>
    <w:rsid w:val="007F2248"/>
    <w:rsid w:val="007F7E65"/>
    <w:rsid w:val="00803CC1"/>
    <w:rsid w:val="00806867"/>
    <w:rsid w:val="00843583"/>
    <w:rsid w:val="00843B26"/>
    <w:rsid w:val="0085504C"/>
    <w:rsid w:val="00857564"/>
    <w:rsid w:val="00861DD5"/>
    <w:rsid w:val="008655C8"/>
    <w:rsid w:val="00873AD0"/>
    <w:rsid w:val="00876799"/>
    <w:rsid w:val="00896732"/>
    <w:rsid w:val="008A05BF"/>
    <w:rsid w:val="008A3CA0"/>
    <w:rsid w:val="008B048A"/>
    <w:rsid w:val="008B0B6E"/>
    <w:rsid w:val="008C0FD5"/>
    <w:rsid w:val="008C19AE"/>
    <w:rsid w:val="008D398F"/>
    <w:rsid w:val="008D5A8F"/>
    <w:rsid w:val="008E37E1"/>
    <w:rsid w:val="008E4DB0"/>
    <w:rsid w:val="008F1AA4"/>
    <w:rsid w:val="008F2691"/>
    <w:rsid w:val="008F36F6"/>
    <w:rsid w:val="008F3B33"/>
    <w:rsid w:val="008F642E"/>
    <w:rsid w:val="00902848"/>
    <w:rsid w:val="009143C1"/>
    <w:rsid w:val="00937808"/>
    <w:rsid w:val="00942C6D"/>
    <w:rsid w:val="009460AE"/>
    <w:rsid w:val="00953312"/>
    <w:rsid w:val="0095363A"/>
    <w:rsid w:val="00954B9B"/>
    <w:rsid w:val="00961A2B"/>
    <w:rsid w:val="009625CB"/>
    <w:rsid w:val="00962D18"/>
    <w:rsid w:val="00970B7D"/>
    <w:rsid w:val="009718D6"/>
    <w:rsid w:val="00971C7E"/>
    <w:rsid w:val="009828E1"/>
    <w:rsid w:val="009843B8"/>
    <w:rsid w:val="00984B2E"/>
    <w:rsid w:val="00986FC0"/>
    <w:rsid w:val="009903E6"/>
    <w:rsid w:val="009925CB"/>
    <w:rsid w:val="009A1402"/>
    <w:rsid w:val="009B035B"/>
    <w:rsid w:val="009B5347"/>
    <w:rsid w:val="009E6AC5"/>
    <w:rsid w:val="00A12D93"/>
    <w:rsid w:val="00A172CB"/>
    <w:rsid w:val="00A2109A"/>
    <w:rsid w:val="00A26B9F"/>
    <w:rsid w:val="00A326C1"/>
    <w:rsid w:val="00A51CDA"/>
    <w:rsid w:val="00A749EB"/>
    <w:rsid w:val="00A75D7B"/>
    <w:rsid w:val="00A91BE6"/>
    <w:rsid w:val="00A9232A"/>
    <w:rsid w:val="00AB14F4"/>
    <w:rsid w:val="00AB6A61"/>
    <w:rsid w:val="00AC38A7"/>
    <w:rsid w:val="00AD606A"/>
    <w:rsid w:val="00AD7918"/>
    <w:rsid w:val="00B12A6F"/>
    <w:rsid w:val="00B23159"/>
    <w:rsid w:val="00B561ED"/>
    <w:rsid w:val="00B6413C"/>
    <w:rsid w:val="00B64C66"/>
    <w:rsid w:val="00B65144"/>
    <w:rsid w:val="00B71BAA"/>
    <w:rsid w:val="00B73E4B"/>
    <w:rsid w:val="00B80D75"/>
    <w:rsid w:val="00B84F8C"/>
    <w:rsid w:val="00BA0B8F"/>
    <w:rsid w:val="00BA4238"/>
    <w:rsid w:val="00BB44AD"/>
    <w:rsid w:val="00BD4684"/>
    <w:rsid w:val="00BE31DA"/>
    <w:rsid w:val="00BE52BB"/>
    <w:rsid w:val="00BF0E15"/>
    <w:rsid w:val="00BF59C8"/>
    <w:rsid w:val="00BF60CE"/>
    <w:rsid w:val="00BF6EF3"/>
    <w:rsid w:val="00C058B9"/>
    <w:rsid w:val="00C10BEB"/>
    <w:rsid w:val="00C12DE3"/>
    <w:rsid w:val="00C13FE8"/>
    <w:rsid w:val="00C21F81"/>
    <w:rsid w:val="00C37127"/>
    <w:rsid w:val="00C4205F"/>
    <w:rsid w:val="00C455FD"/>
    <w:rsid w:val="00C50D87"/>
    <w:rsid w:val="00C66BC8"/>
    <w:rsid w:val="00C678AB"/>
    <w:rsid w:val="00C73387"/>
    <w:rsid w:val="00C755CA"/>
    <w:rsid w:val="00C7679E"/>
    <w:rsid w:val="00C819C5"/>
    <w:rsid w:val="00C86453"/>
    <w:rsid w:val="00C92E2F"/>
    <w:rsid w:val="00C9440B"/>
    <w:rsid w:val="00C969D0"/>
    <w:rsid w:val="00CA12E9"/>
    <w:rsid w:val="00CA6841"/>
    <w:rsid w:val="00CA6BFA"/>
    <w:rsid w:val="00CA77F3"/>
    <w:rsid w:val="00CC15A8"/>
    <w:rsid w:val="00CC5F56"/>
    <w:rsid w:val="00CD7397"/>
    <w:rsid w:val="00CE74E7"/>
    <w:rsid w:val="00CE77BE"/>
    <w:rsid w:val="00CF7AE4"/>
    <w:rsid w:val="00D033A5"/>
    <w:rsid w:val="00D175A5"/>
    <w:rsid w:val="00D36902"/>
    <w:rsid w:val="00D527DC"/>
    <w:rsid w:val="00D613F8"/>
    <w:rsid w:val="00D75B40"/>
    <w:rsid w:val="00D84AB7"/>
    <w:rsid w:val="00D91DAC"/>
    <w:rsid w:val="00D94FA3"/>
    <w:rsid w:val="00DA2010"/>
    <w:rsid w:val="00DB3D80"/>
    <w:rsid w:val="00DE2F56"/>
    <w:rsid w:val="00DF052F"/>
    <w:rsid w:val="00E05D03"/>
    <w:rsid w:val="00E05F9C"/>
    <w:rsid w:val="00E16F2C"/>
    <w:rsid w:val="00E17332"/>
    <w:rsid w:val="00E177F6"/>
    <w:rsid w:val="00E1782B"/>
    <w:rsid w:val="00E23491"/>
    <w:rsid w:val="00E25238"/>
    <w:rsid w:val="00E33719"/>
    <w:rsid w:val="00E34959"/>
    <w:rsid w:val="00E37D90"/>
    <w:rsid w:val="00E45CF3"/>
    <w:rsid w:val="00E46CC1"/>
    <w:rsid w:val="00E47AEB"/>
    <w:rsid w:val="00E54ACB"/>
    <w:rsid w:val="00E83432"/>
    <w:rsid w:val="00E911A1"/>
    <w:rsid w:val="00E945D4"/>
    <w:rsid w:val="00E94AC1"/>
    <w:rsid w:val="00E94E55"/>
    <w:rsid w:val="00EB4B58"/>
    <w:rsid w:val="00EB7097"/>
    <w:rsid w:val="00EC3F35"/>
    <w:rsid w:val="00EC5B24"/>
    <w:rsid w:val="00EC62ED"/>
    <w:rsid w:val="00EE4C9E"/>
    <w:rsid w:val="00EE7D61"/>
    <w:rsid w:val="00EF46D9"/>
    <w:rsid w:val="00F04B75"/>
    <w:rsid w:val="00F17383"/>
    <w:rsid w:val="00F21975"/>
    <w:rsid w:val="00F21A31"/>
    <w:rsid w:val="00F25A01"/>
    <w:rsid w:val="00F2627C"/>
    <w:rsid w:val="00F46673"/>
    <w:rsid w:val="00F62B20"/>
    <w:rsid w:val="00F64A9E"/>
    <w:rsid w:val="00F74753"/>
    <w:rsid w:val="00F803D1"/>
    <w:rsid w:val="00F80609"/>
    <w:rsid w:val="00F844C0"/>
    <w:rsid w:val="00F85302"/>
    <w:rsid w:val="00F863C1"/>
    <w:rsid w:val="00F935B7"/>
    <w:rsid w:val="00F941FA"/>
    <w:rsid w:val="00FB0C9A"/>
    <w:rsid w:val="00FB15AB"/>
    <w:rsid w:val="00FB3920"/>
    <w:rsid w:val="00FB570E"/>
    <w:rsid w:val="00FC4CDE"/>
    <w:rsid w:val="00FD3E03"/>
    <w:rsid w:val="00FD6C10"/>
    <w:rsid w:val="00FF655F"/>
    <w:rsid w:val="01B76AF9"/>
    <w:rsid w:val="01FA3B23"/>
    <w:rsid w:val="02076F1C"/>
    <w:rsid w:val="02BF0D61"/>
    <w:rsid w:val="02CE17E8"/>
    <w:rsid w:val="02D54924"/>
    <w:rsid w:val="02F542BA"/>
    <w:rsid w:val="030733DE"/>
    <w:rsid w:val="031E6F4C"/>
    <w:rsid w:val="033F066E"/>
    <w:rsid w:val="034766CD"/>
    <w:rsid w:val="036C15A3"/>
    <w:rsid w:val="03753334"/>
    <w:rsid w:val="03A10CAA"/>
    <w:rsid w:val="03CA1FAF"/>
    <w:rsid w:val="03CD4127"/>
    <w:rsid w:val="03DB41BC"/>
    <w:rsid w:val="03DE4F85"/>
    <w:rsid w:val="03E8167A"/>
    <w:rsid w:val="040B458F"/>
    <w:rsid w:val="044031A0"/>
    <w:rsid w:val="04433492"/>
    <w:rsid w:val="04447FB3"/>
    <w:rsid w:val="04461F7D"/>
    <w:rsid w:val="04CD5630"/>
    <w:rsid w:val="04D3145B"/>
    <w:rsid w:val="05026190"/>
    <w:rsid w:val="05075681"/>
    <w:rsid w:val="054118AA"/>
    <w:rsid w:val="05882D65"/>
    <w:rsid w:val="05964DD0"/>
    <w:rsid w:val="059E7538"/>
    <w:rsid w:val="05C6640F"/>
    <w:rsid w:val="061A5470"/>
    <w:rsid w:val="066071A5"/>
    <w:rsid w:val="0661309E"/>
    <w:rsid w:val="066B5890"/>
    <w:rsid w:val="06AA3194"/>
    <w:rsid w:val="06EB72E3"/>
    <w:rsid w:val="06F53E3D"/>
    <w:rsid w:val="07034156"/>
    <w:rsid w:val="07442078"/>
    <w:rsid w:val="075A189C"/>
    <w:rsid w:val="0770555B"/>
    <w:rsid w:val="07B032C0"/>
    <w:rsid w:val="07BE007D"/>
    <w:rsid w:val="07D4246E"/>
    <w:rsid w:val="07F57B8E"/>
    <w:rsid w:val="07FA1055"/>
    <w:rsid w:val="0823648D"/>
    <w:rsid w:val="082A69B0"/>
    <w:rsid w:val="08601134"/>
    <w:rsid w:val="08737DB9"/>
    <w:rsid w:val="08794BC9"/>
    <w:rsid w:val="08AF0E7E"/>
    <w:rsid w:val="08C8704C"/>
    <w:rsid w:val="08DB1458"/>
    <w:rsid w:val="08FE129F"/>
    <w:rsid w:val="094D6FD8"/>
    <w:rsid w:val="095E38C5"/>
    <w:rsid w:val="09792D25"/>
    <w:rsid w:val="09A80FE4"/>
    <w:rsid w:val="09C65D3C"/>
    <w:rsid w:val="09FF6228"/>
    <w:rsid w:val="0A2A63E7"/>
    <w:rsid w:val="0A2F212A"/>
    <w:rsid w:val="0A4C7BC2"/>
    <w:rsid w:val="0A6A44EC"/>
    <w:rsid w:val="0AA84C3E"/>
    <w:rsid w:val="0AAE1058"/>
    <w:rsid w:val="0AC459AA"/>
    <w:rsid w:val="0B09160F"/>
    <w:rsid w:val="0B177945"/>
    <w:rsid w:val="0B1A381C"/>
    <w:rsid w:val="0B260413"/>
    <w:rsid w:val="0B262122"/>
    <w:rsid w:val="0B350656"/>
    <w:rsid w:val="0B3D0393"/>
    <w:rsid w:val="0B5D7BAD"/>
    <w:rsid w:val="0B6727D9"/>
    <w:rsid w:val="0B9129A8"/>
    <w:rsid w:val="0B9225E3"/>
    <w:rsid w:val="0BE76017"/>
    <w:rsid w:val="0BFA364D"/>
    <w:rsid w:val="0C2574AE"/>
    <w:rsid w:val="0C5B0590"/>
    <w:rsid w:val="0C8C24F7"/>
    <w:rsid w:val="0CCC6D98"/>
    <w:rsid w:val="0CD0585D"/>
    <w:rsid w:val="0CD93263"/>
    <w:rsid w:val="0CFD33F5"/>
    <w:rsid w:val="0CFE4530"/>
    <w:rsid w:val="0D000F09"/>
    <w:rsid w:val="0D3301AE"/>
    <w:rsid w:val="0D696CDD"/>
    <w:rsid w:val="0D732BFC"/>
    <w:rsid w:val="0D861ABE"/>
    <w:rsid w:val="0D910C60"/>
    <w:rsid w:val="0DA43871"/>
    <w:rsid w:val="0DB717F6"/>
    <w:rsid w:val="0DCF0ABE"/>
    <w:rsid w:val="0DE61630"/>
    <w:rsid w:val="0E115D2D"/>
    <w:rsid w:val="0E1573F9"/>
    <w:rsid w:val="0E2F5830"/>
    <w:rsid w:val="0E375D2D"/>
    <w:rsid w:val="0E497580"/>
    <w:rsid w:val="0E4B1F1E"/>
    <w:rsid w:val="0E4B1F3E"/>
    <w:rsid w:val="0E5A59B2"/>
    <w:rsid w:val="0E744998"/>
    <w:rsid w:val="0E8A7E3C"/>
    <w:rsid w:val="0ECC18E9"/>
    <w:rsid w:val="0EF40828"/>
    <w:rsid w:val="0EF95E3E"/>
    <w:rsid w:val="0F1306A2"/>
    <w:rsid w:val="0F59068B"/>
    <w:rsid w:val="0F601A19"/>
    <w:rsid w:val="0FA924D1"/>
    <w:rsid w:val="0FD52407"/>
    <w:rsid w:val="0FEC61F7"/>
    <w:rsid w:val="0FF3288D"/>
    <w:rsid w:val="1005428D"/>
    <w:rsid w:val="100F3B6B"/>
    <w:rsid w:val="10107098"/>
    <w:rsid w:val="10362DC0"/>
    <w:rsid w:val="10466E61"/>
    <w:rsid w:val="10606175"/>
    <w:rsid w:val="10934D37"/>
    <w:rsid w:val="10A743D6"/>
    <w:rsid w:val="111D4CDB"/>
    <w:rsid w:val="11235A9B"/>
    <w:rsid w:val="11402399"/>
    <w:rsid w:val="1152104B"/>
    <w:rsid w:val="115F642C"/>
    <w:rsid w:val="1170203B"/>
    <w:rsid w:val="11AE2F10"/>
    <w:rsid w:val="11B1675D"/>
    <w:rsid w:val="11B20C52"/>
    <w:rsid w:val="11DE34B9"/>
    <w:rsid w:val="12475813"/>
    <w:rsid w:val="125C1712"/>
    <w:rsid w:val="12666FD3"/>
    <w:rsid w:val="12686E91"/>
    <w:rsid w:val="12D95DE0"/>
    <w:rsid w:val="12ED78EB"/>
    <w:rsid w:val="13086AE4"/>
    <w:rsid w:val="136A730B"/>
    <w:rsid w:val="136C6BDF"/>
    <w:rsid w:val="1385255D"/>
    <w:rsid w:val="13AC16D1"/>
    <w:rsid w:val="13C133CE"/>
    <w:rsid w:val="13D1077B"/>
    <w:rsid w:val="13F44FA5"/>
    <w:rsid w:val="1404007C"/>
    <w:rsid w:val="143936D8"/>
    <w:rsid w:val="145533A6"/>
    <w:rsid w:val="148F6BEE"/>
    <w:rsid w:val="14A16D5C"/>
    <w:rsid w:val="14C904F8"/>
    <w:rsid w:val="14E61D72"/>
    <w:rsid w:val="14E86739"/>
    <w:rsid w:val="15210B5F"/>
    <w:rsid w:val="15251CCC"/>
    <w:rsid w:val="1555552C"/>
    <w:rsid w:val="156D1119"/>
    <w:rsid w:val="156F0C08"/>
    <w:rsid w:val="15AC1965"/>
    <w:rsid w:val="15BB3E4D"/>
    <w:rsid w:val="15CE39AC"/>
    <w:rsid w:val="15F551FE"/>
    <w:rsid w:val="160550C9"/>
    <w:rsid w:val="163A2FC4"/>
    <w:rsid w:val="164D28A4"/>
    <w:rsid w:val="16633192"/>
    <w:rsid w:val="1683496B"/>
    <w:rsid w:val="16F27D5E"/>
    <w:rsid w:val="170E3C11"/>
    <w:rsid w:val="1755624A"/>
    <w:rsid w:val="17571954"/>
    <w:rsid w:val="175B7696"/>
    <w:rsid w:val="177C7F0A"/>
    <w:rsid w:val="179929C8"/>
    <w:rsid w:val="17E331AB"/>
    <w:rsid w:val="17E82372"/>
    <w:rsid w:val="186A4456"/>
    <w:rsid w:val="187B091F"/>
    <w:rsid w:val="18846779"/>
    <w:rsid w:val="18934C0E"/>
    <w:rsid w:val="18BD1268"/>
    <w:rsid w:val="18CB25F9"/>
    <w:rsid w:val="18D21BDA"/>
    <w:rsid w:val="18E53E06"/>
    <w:rsid w:val="1921046B"/>
    <w:rsid w:val="192E7B16"/>
    <w:rsid w:val="195B484F"/>
    <w:rsid w:val="196A68DD"/>
    <w:rsid w:val="196F567B"/>
    <w:rsid w:val="19816293"/>
    <w:rsid w:val="198D5B01"/>
    <w:rsid w:val="19AE5DD8"/>
    <w:rsid w:val="19F31E08"/>
    <w:rsid w:val="1A240213"/>
    <w:rsid w:val="1A42451F"/>
    <w:rsid w:val="1A4679FD"/>
    <w:rsid w:val="1A903196"/>
    <w:rsid w:val="1A9D6217"/>
    <w:rsid w:val="1B862F56"/>
    <w:rsid w:val="1BC1042C"/>
    <w:rsid w:val="1BC922F0"/>
    <w:rsid w:val="1BE01C90"/>
    <w:rsid w:val="1BF23D01"/>
    <w:rsid w:val="1BF968BA"/>
    <w:rsid w:val="1BFE06BA"/>
    <w:rsid w:val="1C026332"/>
    <w:rsid w:val="1C0E7EC3"/>
    <w:rsid w:val="1C29338A"/>
    <w:rsid w:val="1C2A3ADB"/>
    <w:rsid w:val="1C543666"/>
    <w:rsid w:val="1C660565"/>
    <w:rsid w:val="1C9F1DD3"/>
    <w:rsid w:val="1D232A04"/>
    <w:rsid w:val="1D373DFD"/>
    <w:rsid w:val="1D484219"/>
    <w:rsid w:val="1DAF0231"/>
    <w:rsid w:val="1DBB5A3F"/>
    <w:rsid w:val="1DD45AAC"/>
    <w:rsid w:val="1DEC54EC"/>
    <w:rsid w:val="1E214A6A"/>
    <w:rsid w:val="1E2F2AC3"/>
    <w:rsid w:val="1E5037DD"/>
    <w:rsid w:val="1E6257AE"/>
    <w:rsid w:val="1E763007"/>
    <w:rsid w:val="1E9D3319"/>
    <w:rsid w:val="1E9D67E6"/>
    <w:rsid w:val="1EEE17C3"/>
    <w:rsid w:val="1EFA0440"/>
    <w:rsid w:val="1F0770FC"/>
    <w:rsid w:val="1F51752F"/>
    <w:rsid w:val="1F525822"/>
    <w:rsid w:val="1F5D7D23"/>
    <w:rsid w:val="1F8F42C6"/>
    <w:rsid w:val="1F9C4CF0"/>
    <w:rsid w:val="200831DC"/>
    <w:rsid w:val="20275CE4"/>
    <w:rsid w:val="2039796E"/>
    <w:rsid w:val="203A14A3"/>
    <w:rsid w:val="203B7621"/>
    <w:rsid w:val="203D583D"/>
    <w:rsid w:val="203E5DA7"/>
    <w:rsid w:val="204D7D98"/>
    <w:rsid w:val="20803CC9"/>
    <w:rsid w:val="20C36470"/>
    <w:rsid w:val="20E108CC"/>
    <w:rsid w:val="20E4358C"/>
    <w:rsid w:val="20EC6894"/>
    <w:rsid w:val="21244F9D"/>
    <w:rsid w:val="212F7D7B"/>
    <w:rsid w:val="21323004"/>
    <w:rsid w:val="21967DDB"/>
    <w:rsid w:val="21C53AFC"/>
    <w:rsid w:val="21F91F85"/>
    <w:rsid w:val="22124DF5"/>
    <w:rsid w:val="22275A44"/>
    <w:rsid w:val="223B434C"/>
    <w:rsid w:val="224C47AB"/>
    <w:rsid w:val="225731AE"/>
    <w:rsid w:val="227639D0"/>
    <w:rsid w:val="22CF3E13"/>
    <w:rsid w:val="22E20C6B"/>
    <w:rsid w:val="22EF0D12"/>
    <w:rsid w:val="22EF5A05"/>
    <w:rsid w:val="23072480"/>
    <w:rsid w:val="231B5F2B"/>
    <w:rsid w:val="236F6E86"/>
    <w:rsid w:val="23A229BA"/>
    <w:rsid w:val="240A66CC"/>
    <w:rsid w:val="24482134"/>
    <w:rsid w:val="24961512"/>
    <w:rsid w:val="249637FD"/>
    <w:rsid w:val="24A02B8C"/>
    <w:rsid w:val="25031E0F"/>
    <w:rsid w:val="251351C1"/>
    <w:rsid w:val="253F05F7"/>
    <w:rsid w:val="25444911"/>
    <w:rsid w:val="254623A4"/>
    <w:rsid w:val="255A6D1D"/>
    <w:rsid w:val="256C7D65"/>
    <w:rsid w:val="2594497D"/>
    <w:rsid w:val="259455FA"/>
    <w:rsid w:val="259B3353"/>
    <w:rsid w:val="25E730F0"/>
    <w:rsid w:val="260542C2"/>
    <w:rsid w:val="260D506B"/>
    <w:rsid w:val="26121868"/>
    <w:rsid w:val="262B0B7B"/>
    <w:rsid w:val="2631564B"/>
    <w:rsid w:val="263C0AC6"/>
    <w:rsid w:val="2654691E"/>
    <w:rsid w:val="26557F83"/>
    <w:rsid w:val="26663A4D"/>
    <w:rsid w:val="266B0F78"/>
    <w:rsid w:val="26820C0B"/>
    <w:rsid w:val="269A17E1"/>
    <w:rsid w:val="269D2467"/>
    <w:rsid w:val="26CC7C68"/>
    <w:rsid w:val="26F05417"/>
    <w:rsid w:val="27767BD4"/>
    <w:rsid w:val="27862B7A"/>
    <w:rsid w:val="278A46C9"/>
    <w:rsid w:val="279A1B15"/>
    <w:rsid w:val="27B5050A"/>
    <w:rsid w:val="27B54BA0"/>
    <w:rsid w:val="27C3451E"/>
    <w:rsid w:val="27E86D24"/>
    <w:rsid w:val="280D4F46"/>
    <w:rsid w:val="28251EAB"/>
    <w:rsid w:val="284C4070"/>
    <w:rsid w:val="286861C3"/>
    <w:rsid w:val="286914E7"/>
    <w:rsid w:val="286D0FD7"/>
    <w:rsid w:val="28AF339E"/>
    <w:rsid w:val="28B22E8E"/>
    <w:rsid w:val="28C606E7"/>
    <w:rsid w:val="292F44DF"/>
    <w:rsid w:val="29392C21"/>
    <w:rsid w:val="2976210D"/>
    <w:rsid w:val="29D3130E"/>
    <w:rsid w:val="29E452C9"/>
    <w:rsid w:val="2A102562"/>
    <w:rsid w:val="2A1C193D"/>
    <w:rsid w:val="2A2A5E2A"/>
    <w:rsid w:val="2A403DF7"/>
    <w:rsid w:val="2A5C0961"/>
    <w:rsid w:val="2A72303E"/>
    <w:rsid w:val="2A8249EA"/>
    <w:rsid w:val="2AAC7D10"/>
    <w:rsid w:val="2ABF7AE4"/>
    <w:rsid w:val="2AC75CEF"/>
    <w:rsid w:val="2ADD5081"/>
    <w:rsid w:val="2ADE440E"/>
    <w:rsid w:val="2AF7727E"/>
    <w:rsid w:val="2B231E21"/>
    <w:rsid w:val="2B485D2C"/>
    <w:rsid w:val="2B972749"/>
    <w:rsid w:val="2BA33B3F"/>
    <w:rsid w:val="2BAE3DE1"/>
    <w:rsid w:val="2BBD2276"/>
    <w:rsid w:val="2BD17ACF"/>
    <w:rsid w:val="2BD91972"/>
    <w:rsid w:val="2BF13CCD"/>
    <w:rsid w:val="2C027C88"/>
    <w:rsid w:val="2C112DB5"/>
    <w:rsid w:val="2C2F4866"/>
    <w:rsid w:val="2C4709BC"/>
    <w:rsid w:val="2C8F15EE"/>
    <w:rsid w:val="2C9A25B7"/>
    <w:rsid w:val="2CE101E6"/>
    <w:rsid w:val="2CE43832"/>
    <w:rsid w:val="2CE61358"/>
    <w:rsid w:val="2CF44B96"/>
    <w:rsid w:val="2D2F2CFF"/>
    <w:rsid w:val="2D325A03"/>
    <w:rsid w:val="2D5664DE"/>
    <w:rsid w:val="2D6913A6"/>
    <w:rsid w:val="2D693396"/>
    <w:rsid w:val="2D76699A"/>
    <w:rsid w:val="2D7E5A35"/>
    <w:rsid w:val="2DA41CC4"/>
    <w:rsid w:val="2DAA4A7C"/>
    <w:rsid w:val="2DAC07F4"/>
    <w:rsid w:val="2E224155"/>
    <w:rsid w:val="2E5B03A8"/>
    <w:rsid w:val="2E777CC6"/>
    <w:rsid w:val="2E831067"/>
    <w:rsid w:val="2E8D0030"/>
    <w:rsid w:val="2EB57234"/>
    <w:rsid w:val="2EB771D0"/>
    <w:rsid w:val="2ED33B5E"/>
    <w:rsid w:val="2ED527E6"/>
    <w:rsid w:val="2F1A7257"/>
    <w:rsid w:val="2F2F5238"/>
    <w:rsid w:val="2F5E533A"/>
    <w:rsid w:val="2F5E77EC"/>
    <w:rsid w:val="2F681583"/>
    <w:rsid w:val="2FA8323D"/>
    <w:rsid w:val="2FB92D54"/>
    <w:rsid w:val="2FD8190A"/>
    <w:rsid w:val="303A1F9A"/>
    <w:rsid w:val="308A51D5"/>
    <w:rsid w:val="30B23FB8"/>
    <w:rsid w:val="30D36097"/>
    <w:rsid w:val="30E46F60"/>
    <w:rsid w:val="30E61159"/>
    <w:rsid w:val="31225A66"/>
    <w:rsid w:val="313022F4"/>
    <w:rsid w:val="31365CB3"/>
    <w:rsid w:val="314671C3"/>
    <w:rsid w:val="31A75E86"/>
    <w:rsid w:val="31C34B03"/>
    <w:rsid w:val="31C95EC8"/>
    <w:rsid w:val="31FD7606"/>
    <w:rsid w:val="321C75CA"/>
    <w:rsid w:val="322D17D7"/>
    <w:rsid w:val="32674CE9"/>
    <w:rsid w:val="326C67A3"/>
    <w:rsid w:val="32717916"/>
    <w:rsid w:val="327A0EC0"/>
    <w:rsid w:val="32941A84"/>
    <w:rsid w:val="32A67E6F"/>
    <w:rsid w:val="32AC4DF2"/>
    <w:rsid w:val="32AF7100"/>
    <w:rsid w:val="32BE6B8C"/>
    <w:rsid w:val="32CE6DAC"/>
    <w:rsid w:val="32DC4E25"/>
    <w:rsid w:val="32F02F31"/>
    <w:rsid w:val="32FC4A8F"/>
    <w:rsid w:val="332A529A"/>
    <w:rsid w:val="332A5CC2"/>
    <w:rsid w:val="334C7BCC"/>
    <w:rsid w:val="336747D4"/>
    <w:rsid w:val="33833285"/>
    <w:rsid w:val="339D76A0"/>
    <w:rsid w:val="33B91574"/>
    <w:rsid w:val="341449FD"/>
    <w:rsid w:val="34160775"/>
    <w:rsid w:val="341E5E27"/>
    <w:rsid w:val="342347AF"/>
    <w:rsid w:val="34390907"/>
    <w:rsid w:val="345715F7"/>
    <w:rsid w:val="3460138A"/>
    <w:rsid w:val="34682EB0"/>
    <w:rsid w:val="346E021A"/>
    <w:rsid w:val="34A35D81"/>
    <w:rsid w:val="34BF0A9E"/>
    <w:rsid w:val="34E229F1"/>
    <w:rsid w:val="34E85943"/>
    <w:rsid w:val="34F82570"/>
    <w:rsid w:val="35045912"/>
    <w:rsid w:val="352549E8"/>
    <w:rsid w:val="35365462"/>
    <w:rsid w:val="3543355E"/>
    <w:rsid w:val="35BA6F50"/>
    <w:rsid w:val="35D07049"/>
    <w:rsid w:val="35D46B3A"/>
    <w:rsid w:val="35EB349C"/>
    <w:rsid w:val="36064819"/>
    <w:rsid w:val="361C5DEB"/>
    <w:rsid w:val="36380B2B"/>
    <w:rsid w:val="365C2C0F"/>
    <w:rsid w:val="36637533"/>
    <w:rsid w:val="36C1706E"/>
    <w:rsid w:val="36DF5796"/>
    <w:rsid w:val="36F7313E"/>
    <w:rsid w:val="37012AE2"/>
    <w:rsid w:val="371371EE"/>
    <w:rsid w:val="373C40C8"/>
    <w:rsid w:val="373D426B"/>
    <w:rsid w:val="374E0226"/>
    <w:rsid w:val="376B1FC9"/>
    <w:rsid w:val="378B3228"/>
    <w:rsid w:val="37922808"/>
    <w:rsid w:val="3797430F"/>
    <w:rsid w:val="37B858E4"/>
    <w:rsid w:val="37BE77C3"/>
    <w:rsid w:val="37E40B8A"/>
    <w:rsid w:val="380E2314"/>
    <w:rsid w:val="381028BA"/>
    <w:rsid w:val="38211DDE"/>
    <w:rsid w:val="38230FC0"/>
    <w:rsid w:val="386677F1"/>
    <w:rsid w:val="38A52988"/>
    <w:rsid w:val="38AE3672"/>
    <w:rsid w:val="38B8682A"/>
    <w:rsid w:val="38BF666B"/>
    <w:rsid w:val="38C74734"/>
    <w:rsid w:val="38E946AA"/>
    <w:rsid w:val="38FE3B79"/>
    <w:rsid w:val="390210EC"/>
    <w:rsid w:val="390D3CCA"/>
    <w:rsid w:val="390E5EBF"/>
    <w:rsid w:val="393B38EF"/>
    <w:rsid w:val="394418E0"/>
    <w:rsid w:val="39771577"/>
    <w:rsid w:val="397F7046"/>
    <w:rsid w:val="39B81609"/>
    <w:rsid w:val="39C80763"/>
    <w:rsid w:val="39DC420F"/>
    <w:rsid w:val="39F3665B"/>
    <w:rsid w:val="39F5319F"/>
    <w:rsid w:val="3A9F783C"/>
    <w:rsid w:val="3AD44EE6"/>
    <w:rsid w:val="3ADC7ACF"/>
    <w:rsid w:val="3B0466E7"/>
    <w:rsid w:val="3B32367E"/>
    <w:rsid w:val="3B47390A"/>
    <w:rsid w:val="3B58203B"/>
    <w:rsid w:val="3BAD23FE"/>
    <w:rsid w:val="3BD835E1"/>
    <w:rsid w:val="3BDC44A4"/>
    <w:rsid w:val="3BDD4120"/>
    <w:rsid w:val="3BFE6F82"/>
    <w:rsid w:val="3C0F60D1"/>
    <w:rsid w:val="3C51411E"/>
    <w:rsid w:val="3C5E5292"/>
    <w:rsid w:val="3C9A2914"/>
    <w:rsid w:val="3CCC056A"/>
    <w:rsid w:val="3CD967E3"/>
    <w:rsid w:val="3CE753A4"/>
    <w:rsid w:val="3CF7310E"/>
    <w:rsid w:val="3D07115F"/>
    <w:rsid w:val="3D141F11"/>
    <w:rsid w:val="3D485717"/>
    <w:rsid w:val="3D60541C"/>
    <w:rsid w:val="3D7D3613"/>
    <w:rsid w:val="3DAFDFE4"/>
    <w:rsid w:val="3DB61007"/>
    <w:rsid w:val="3E4D56DB"/>
    <w:rsid w:val="3E951B1E"/>
    <w:rsid w:val="3EB72B54"/>
    <w:rsid w:val="3ED878E2"/>
    <w:rsid w:val="3F03223E"/>
    <w:rsid w:val="3F23643C"/>
    <w:rsid w:val="3F5B5BD6"/>
    <w:rsid w:val="3F6B2DC1"/>
    <w:rsid w:val="3F6F44BA"/>
    <w:rsid w:val="3F8E5FAB"/>
    <w:rsid w:val="3FAD56BD"/>
    <w:rsid w:val="3FB90E32"/>
    <w:rsid w:val="3FBA6DA0"/>
    <w:rsid w:val="3FD31C10"/>
    <w:rsid w:val="40181D19"/>
    <w:rsid w:val="403F1053"/>
    <w:rsid w:val="406D5BC1"/>
    <w:rsid w:val="40B57568"/>
    <w:rsid w:val="40B62A03"/>
    <w:rsid w:val="40BC4452"/>
    <w:rsid w:val="40D979C7"/>
    <w:rsid w:val="40DF0D69"/>
    <w:rsid w:val="41377F7D"/>
    <w:rsid w:val="413C1543"/>
    <w:rsid w:val="414F52C6"/>
    <w:rsid w:val="41524DB6"/>
    <w:rsid w:val="416C4764"/>
    <w:rsid w:val="41A13533"/>
    <w:rsid w:val="41D03032"/>
    <w:rsid w:val="41D349E5"/>
    <w:rsid w:val="41EC0D67"/>
    <w:rsid w:val="421554ED"/>
    <w:rsid w:val="424B0183"/>
    <w:rsid w:val="428B67D2"/>
    <w:rsid w:val="42CB4E20"/>
    <w:rsid w:val="42E67EAC"/>
    <w:rsid w:val="42E93B1D"/>
    <w:rsid w:val="42F52179"/>
    <w:rsid w:val="431A101F"/>
    <w:rsid w:val="43314757"/>
    <w:rsid w:val="43426D22"/>
    <w:rsid w:val="43713C1A"/>
    <w:rsid w:val="43AC3E89"/>
    <w:rsid w:val="43CD117F"/>
    <w:rsid w:val="43F62371"/>
    <w:rsid w:val="44083364"/>
    <w:rsid w:val="440E7AB1"/>
    <w:rsid w:val="44531571"/>
    <w:rsid w:val="44626C65"/>
    <w:rsid w:val="446E1F07"/>
    <w:rsid w:val="4470139D"/>
    <w:rsid w:val="44A21BB1"/>
    <w:rsid w:val="4504286C"/>
    <w:rsid w:val="45611A6C"/>
    <w:rsid w:val="45922FDB"/>
    <w:rsid w:val="45941EDC"/>
    <w:rsid w:val="45A706E8"/>
    <w:rsid w:val="45F97EF6"/>
    <w:rsid w:val="45FD79E7"/>
    <w:rsid w:val="45FF1F2A"/>
    <w:rsid w:val="46222FA9"/>
    <w:rsid w:val="463B3E04"/>
    <w:rsid w:val="465B295F"/>
    <w:rsid w:val="46636F38"/>
    <w:rsid w:val="466943F9"/>
    <w:rsid w:val="469C409B"/>
    <w:rsid w:val="46A21160"/>
    <w:rsid w:val="46D30747"/>
    <w:rsid w:val="46F25071"/>
    <w:rsid w:val="46FD1EFC"/>
    <w:rsid w:val="471C3E9C"/>
    <w:rsid w:val="471C5C4A"/>
    <w:rsid w:val="472471F5"/>
    <w:rsid w:val="476D294A"/>
    <w:rsid w:val="478A610D"/>
    <w:rsid w:val="479C4FDD"/>
    <w:rsid w:val="47B440D5"/>
    <w:rsid w:val="47B47B3D"/>
    <w:rsid w:val="47C076C6"/>
    <w:rsid w:val="47CC7828"/>
    <w:rsid w:val="47E0311C"/>
    <w:rsid w:val="47F712E1"/>
    <w:rsid w:val="481B4154"/>
    <w:rsid w:val="483A18EB"/>
    <w:rsid w:val="48432070"/>
    <w:rsid w:val="4847319B"/>
    <w:rsid w:val="486A3B32"/>
    <w:rsid w:val="48713DB6"/>
    <w:rsid w:val="488065A7"/>
    <w:rsid w:val="48A529D8"/>
    <w:rsid w:val="48AE0586"/>
    <w:rsid w:val="48DF1625"/>
    <w:rsid w:val="49042E3A"/>
    <w:rsid w:val="49496A9F"/>
    <w:rsid w:val="495A0CAC"/>
    <w:rsid w:val="496C1203"/>
    <w:rsid w:val="49745A14"/>
    <w:rsid w:val="49877112"/>
    <w:rsid w:val="49886BFF"/>
    <w:rsid w:val="4A2111CC"/>
    <w:rsid w:val="4A7706DB"/>
    <w:rsid w:val="4A8A611D"/>
    <w:rsid w:val="4AA7341E"/>
    <w:rsid w:val="4AB3441B"/>
    <w:rsid w:val="4AD131F0"/>
    <w:rsid w:val="4B2F1206"/>
    <w:rsid w:val="4B4F092F"/>
    <w:rsid w:val="4B532A04"/>
    <w:rsid w:val="4B71459A"/>
    <w:rsid w:val="4B7645F1"/>
    <w:rsid w:val="4B817735"/>
    <w:rsid w:val="4B8B339F"/>
    <w:rsid w:val="4B922D11"/>
    <w:rsid w:val="4B941C77"/>
    <w:rsid w:val="4BED5E07"/>
    <w:rsid w:val="4BED7C09"/>
    <w:rsid w:val="4BF03B4A"/>
    <w:rsid w:val="4C1C66ED"/>
    <w:rsid w:val="4C4B0ACB"/>
    <w:rsid w:val="4C575977"/>
    <w:rsid w:val="4C6F0F12"/>
    <w:rsid w:val="4C746529"/>
    <w:rsid w:val="4C9A3AC9"/>
    <w:rsid w:val="4CD24250"/>
    <w:rsid w:val="4DC62DB4"/>
    <w:rsid w:val="4E4C5AC5"/>
    <w:rsid w:val="4E4D3B05"/>
    <w:rsid w:val="4E4E19C6"/>
    <w:rsid w:val="4E6417C1"/>
    <w:rsid w:val="4E7505EB"/>
    <w:rsid w:val="4E8314AE"/>
    <w:rsid w:val="4E87489D"/>
    <w:rsid w:val="4EA824BA"/>
    <w:rsid w:val="4F035942"/>
    <w:rsid w:val="4F3B4DCC"/>
    <w:rsid w:val="4F552D33"/>
    <w:rsid w:val="4F585C8E"/>
    <w:rsid w:val="4FA9473B"/>
    <w:rsid w:val="4FC60E49"/>
    <w:rsid w:val="4FF74E86"/>
    <w:rsid w:val="502A0955"/>
    <w:rsid w:val="50355FCF"/>
    <w:rsid w:val="506202F9"/>
    <w:rsid w:val="506A5C79"/>
    <w:rsid w:val="50A70C7B"/>
    <w:rsid w:val="50BC636E"/>
    <w:rsid w:val="50ED14DC"/>
    <w:rsid w:val="50F352E5"/>
    <w:rsid w:val="50F57C05"/>
    <w:rsid w:val="511B2921"/>
    <w:rsid w:val="513A3775"/>
    <w:rsid w:val="515B243A"/>
    <w:rsid w:val="51764AF1"/>
    <w:rsid w:val="519D1737"/>
    <w:rsid w:val="51C4585C"/>
    <w:rsid w:val="51C906A1"/>
    <w:rsid w:val="51CA3CFC"/>
    <w:rsid w:val="51FE3331"/>
    <w:rsid w:val="521E5EA3"/>
    <w:rsid w:val="52267C48"/>
    <w:rsid w:val="5247554A"/>
    <w:rsid w:val="52524C16"/>
    <w:rsid w:val="5258606F"/>
    <w:rsid w:val="52AF3C79"/>
    <w:rsid w:val="52B7716F"/>
    <w:rsid w:val="52C04276"/>
    <w:rsid w:val="52C32E44"/>
    <w:rsid w:val="52D10231"/>
    <w:rsid w:val="52FC4B82"/>
    <w:rsid w:val="5302038E"/>
    <w:rsid w:val="5339717F"/>
    <w:rsid w:val="536D7381"/>
    <w:rsid w:val="538307B1"/>
    <w:rsid w:val="538C05FC"/>
    <w:rsid w:val="53A92F5C"/>
    <w:rsid w:val="53C404C8"/>
    <w:rsid w:val="53C6165F"/>
    <w:rsid w:val="53EE096F"/>
    <w:rsid w:val="54103525"/>
    <w:rsid w:val="54462559"/>
    <w:rsid w:val="544E58B1"/>
    <w:rsid w:val="547F1F0F"/>
    <w:rsid w:val="549A4C36"/>
    <w:rsid w:val="54C905DB"/>
    <w:rsid w:val="54CB3821"/>
    <w:rsid w:val="54D062C6"/>
    <w:rsid w:val="54E029AD"/>
    <w:rsid w:val="550151F6"/>
    <w:rsid w:val="55044284"/>
    <w:rsid w:val="55256612"/>
    <w:rsid w:val="554F19AD"/>
    <w:rsid w:val="55745232"/>
    <w:rsid w:val="55BE25C3"/>
    <w:rsid w:val="55D65CAA"/>
    <w:rsid w:val="56097CE2"/>
    <w:rsid w:val="56782519"/>
    <w:rsid w:val="56C1680E"/>
    <w:rsid w:val="56EE02D9"/>
    <w:rsid w:val="56FD4B37"/>
    <w:rsid w:val="5715105D"/>
    <w:rsid w:val="575B631B"/>
    <w:rsid w:val="57654230"/>
    <w:rsid w:val="5778511F"/>
    <w:rsid w:val="57822629"/>
    <w:rsid w:val="578E46FD"/>
    <w:rsid w:val="57F55CA9"/>
    <w:rsid w:val="57F56770"/>
    <w:rsid w:val="58044C05"/>
    <w:rsid w:val="58344749"/>
    <w:rsid w:val="584B7ED1"/>
    <w:rsid w:val="588A16DB"/>
    <w:rsid w:val="58D42829"/>
    <w:rsid w:val="58D8587D"/>
    <w:rsid w:val="58E14988"/>
    <w:rsid w:val="58E96E09"/>
    <w:rsid w:val="58EC5485"/>
    <w:rsid w:val="58FA1A99"/>
    <w:rsid w:val="594524EF"/>
    <w:rsid w:val="59570D64"/>
    <w:rsid w:val="595C281E"/>
    <w:rsid w:val="595E0345"/>
    <w:rsid w:val="59617E35"/>
    <w:rsid w:val="59763AF2"/>
    <w:rsid w:val="59796F2C"/>
    <w:rsid w:val="599C0E6D"/>
    <w:rsid w:val="59AA5338"/>
    <w:rsid w:val="59AF294E"/>
    <w:rsid w:val="59DE36F7"/>
    <w:rsid w:val="59F033A8"/>
    <w:rsid w:val="5A037476"/>
    <w:rsid w:val="5A113609"/>
    <w:rsid w:val="5A1200DE"/>
    <w:rsid w:val="5A15183E"/>
    <w:rsid w:val="5A292433"/>
    <w:rsid w:val="5A587946"/>
    <w:rsid w:val="5A5C4AA3"/>
    <w:rsid w:val="5A6C083F"/>
    <w:rsid w:val="5A8F0374"/>
    <w:rsid w:val="5AD20FEA"/>
    <w:rsid w:val="5AD3274F"/>
    <w:rsid w:val="5B1D473C"/>
    <w:rsid w:val="5B4D241F"/>
    <w:rsid w:val="5B6A7475"/>
    <w:rsid w:val="5B6F6777"/>
    <w:rsid w:val="5B7601A3"/>
    <w:rsid w:val="5B773940"/>
    <w:rsid w:val="5BAE36B3"/>
    <w:rsid w:val="5BC56459"/>
    <w:rsid w:val="5BCB0D3D"/>
    <w:rsid w:val="5BD668B8"/>
    <w:rsid w:val="5C0A6562"/>
    <w:rsid w:val="5C133668"/>
    <w:rsid w:val="5C205D85"/>
    <w:rsid w:val="5C3655A9"/>
    <w:rsid w:val="5C3F3891"/>
    <w:rsid w:val="5CB14C2F"/>
    <w:rsid w:val="5CC013BE"/>
    <w:rsid w:val="5D061119"/>
    <w:rsid w:val="5D3E2967"/>
    <w:rsid w:val="5D720862"/>
    <w:rsid w:val="5D944335"/>
    <w:rsid w:val="5DCA7D57"/>
    <w:rsid w:val="5DD11505"/>
    <w:rsid w:val="5DD93941"/>
    <w:rsid w:val="5DE81E2E"/>
    <w:rsid w:val="5E1E00A2"/>
    <w:rsid w:val="5E433C6E"/>
    <w:rsid w:val="5E671A49"/>
    <w:rsid w:val="5F053371"/>
    <w:rsid w:val="5F1F2324"/>
    <w:rsid w:val="5F357D99"/>
    <w:rsid w:val="5F381638"/>
    <w:rsid w:val="5F5C70D4"/>
    <w:rsid w:val="5F6076DB"/>
    <w:rsid w:val="5F702B80"/>
    <w:rsid w:val="5F9C5723"/>
    <w:rsid w:val="5FB23198"/>
    <w:rsid w:val="5FBE3DAA"/>
    <w:rsid w:val="601201F5"/>
    <w:rsid w:val="6028345A"/>
    <w:rsid w:val="607C2AD2"/>
    <w:rsid w:val="60912DAE"/>
    <w:rsid w:val="60A37326"/>
    <w:rsid w:val="60C625CB"/>
    <w:rsid w:val="60EB13CD"/>
    <w:rsid w:val="60F10BB2"/>
    <w:rsid w:val="61330309"/>
    <w:rsid w:val="613A52BD"/>
    <w:rsid w:val="61573193"/>
    <w:rsid w:val="61693D2A"/>
    <w:rsid w:val="617050B9"/>
    <w:rsid w:val="61776447"/>
    <w:rsid w:val="6200468F"/>
    <w:rsid w:val="62156A67"/>
    <w:rsid w:val="622E2E60"/>
    <w:rsid w:val="623A0D90"/>
    <w:rsid w:val="624C78D4"/>
    <w:rsid w:val="626F35C2"/>
    <w:rsid w:val="627E0BF9"/>
    <w:rsid w:val="62944DD7"/>
    <w:rsid w:val="629E02F8"/>
    <w:rsid w:val="62A804D7"/>
    <w:rsid w:val="62D82F16"/>
    <w:rsid w:val="62FB4E56"/>
    <w:rsid w:val="63196EDD"/>
    <w:rsid w:val="631A05B1"/>
    <w:rsid w:val="63350368"/>
    <w:rsid w:val="63350A29"/>
    <w:rsid w:val="6343411C"/>
    <w:rsid w:val="63672428"/>
    <w:rsid w:val="639130C5"/>
    <w:rsid w:val="639E50C7"/>
    <w:rsid w:val="63A65D4C"/>
    <w:rsid w:val="63CF4045"/>
    <w:rsid w:val="63DA2CBD"/>
    <w:rsid w:val="63E37C90"/>
    <w:rsid w:val="63E92F01"/>
    <w:rsid w:val="640D6E03"/>
    <w:rsid w:val="641A615C"/>
    <w:rsid w:val="641E0DFC"/>
    <w:rsid w:val="642D54E3"/>
    <w:rsid w:val="643E4FFA"/>
    <w:rsid w:val="64637FF1"/>
    <w:rsid w:val="64832C8B"/>
    <w:rsid w:val="64B368F6"/>
    <w:rsid w:val="64E52D76"/>
    <w:rsid w:val="652F4FD2"/>
    <w:rsid w:val="654F3237"/>
    <w:rsid w:val="65772E39"/>
    <w:rsid w:val="65981F5B"/>
    <w:rsid w:val="663F604C"/>
    <w:rsid w:val="666B6D4A"/>
    <w:rsid w:val="669B6734"/>
    <w:rsid w:val="66B47C99"/>
    <w:rsid w:val="66C35C8B"/>
    <w:rsid w:val="66D87988"/>
    <w:rsid w:val="66D93862"/>
    <w:rsid w:val="66FA6593"/>
    <w:rsid w:val="66FE4F15"/>
    <w:rsid w:val="67107FFF"/>
    <w:rsid w:val="67787532"/>
    <w:rsid w:val="67920ADD"/>
    <w:rsid w:val="6794135C"/>
    <w:rsid w:val="67A45EAE"/>
    <w:rsid w:val="67C021CA"/>
    <w:rsid w:val="67C03F80"/>
    <w:rsid w:val="680B5CDC"/>
    <w:rsid w:val="686D4300"/>
    <w:rsid w:val="68D77868"/>
    <w:rsid w:val="68F76880"/>
    <w:rsid w:val="69177D2B"/>
    <w:rsid w:val="69336733"/>
    <w:rsid w:val="693E5A9D"/>
    <w:rsid w:val="695D6B0A"/>
    <w:rsid w:val="695E1C9B"/>
    <w:rsid w:val="6974490C"/>
    <w:rsid w:val="697479E3"/>
    <w:rsid w:val="699806FB"/>
    <w:rsid w:val="69A42656"/>
    <w:rsid w:val="69B67D29"/>
    <w:rsid w:val="69C02956"/>
    <w:rsid w:val="69F525FF"/>
    <w:rsid w:val="6A026ACA"/>
    <w:rsid w:val="6A0E0A87"/>
    <w:rsid w:val="6A2B4D5A"/>
    <w:rsid w:val="6A42336B"/>
    <w:rsid w:val="6A5A4B58"/>
    <w:rsid w:val="6A5C61DA"/>
    <w:rsid w:val="6A6962B1"/>
    <w:rsid w:val="6A795D6A"/>
    <w:rsid w:val="6A7C6BA9"/>
    <w:rsid w:val="6A981566"/>
    <w:rsid w:val="6AA06A0F"/>
    <w:rsid w:val="6AC10733"/>
    <w:rsid w:val="6B023618"/>
    <w:rsid w:val="6B0D2453"/>
    <w:rsid w:val="6B362ECF"/>
    <w:rsid w:val="6B6D33B4"/>
    <w:rsid w:val="6B777F15"/>
    <w:rsid w:val="6B902E71"/>
    <w:rsid w:val="6B9320D0"/>
    <w:rsid w:val="6BB107A8"/>
    <w:rsid w:val="6BC62339"/>
    <w:rsid w:val="6BE741CA"/>
    <w:rsid w:val="6BF26F1E"/>
    <w:rsid w:val="6C0E5BFA"/>
    <w:rsid w:val="6C5C0714"/>
    <w:rsid w:val="6CBD4F2A"/>
    <w:rsid w:val="6CD97FB6"/>
    <w:rsid w:val="6CEE5C6F"/>
    <w:rsid w:val="6D21370B"/>
    <w:rsid w:val="6D350F65"/>
    <w:rsid w:val="6D4A2C62"/>
    <w:rsid w:val="6D4D62AE"/>
    <w:rsid w:val="6D5F09F8"/>
    <w:rsid w:val="6D812853"/>
    <w:rsid w:val="6D9702C2"/>
    <w:rsid w:val="6DA33809"/>
    <w:rsid w:val="6DB602F7"/>
    <w:rsid w:val="6DC76061"/>
    <w:rsid w:val="6DE52928"/>
    <w:rsid w:val="6DFB21AE"/>
    <w:rsid w:val="6E0D7EC3"/>
    <w:rsid w:val="6EAC4F1B"/>
    <w:rsid w:val="6EB5235D"/>
    <w:rsid w:val="6EC47FD2"/>
    <w:rsid w:val="6ED92636"/>
    <w:rsid w:val="6EE75999"/>
    <w:rsid w:val="6EF95EA3"/>
    <w:rsid w:val="6EFE498A"/>
    <w:rsid w:val="6F242E22"/>
    <w:rsid w:val="6F547DC8"/>
    <w:rsid w:val="6F5D07EF"/>
    <w:rsid w:val="6F725BBB"/>
    <w:rsid w:val="6F9C52CB"/>
    <w:rsid w:val="6FBB1BF5"/>
    <w:rsid w:val="6FC82564"/>
    <w:rsid w:val="6FE807A1"/>
    <w:rsid w:val="6FE85DAF"/>
    <w:rsid w:val="6FF31971"/>
    <w:rsid w:val="6FF46EB5"/>
    <w:rsid w:val="7004359C"/>
    <w:rsid w:val="70535C48"/>
    <w:rsid w:val="709B2013"/>
    <w:rsid w:val="709D7504"/>
    <w:rsid w:val="70C63CA2"/>
    <w:rsid w:val="70F96386"/>
    <w:rsid w:val="710864C2"/>
    <w:rsid w:val="713003C1"/>
    <w:rsid w:val="718575A0"/>
    <w:rsid w:val="71C00F2C"/>
    <w:rsid w:val="71CB1E97"/>
    <w:rsid w:val="71DF425B"/>
    <w:rsid w:val="72124F97"/>
    <w:rsid w:val="724A24DB"/>
    <w:rsid w:val="72620A4E"/>
    <w:rsid w:val="72715578"/>
    <w:rsid w:val="727D13E4"/>
    <w:rsid w:val="72A62246"/>
    <w:rsid w:val="72B312A9"/>
    <w:rsid w:val="73025EB3"/>
    <w:rsid w:val="73135A6C"/>
    <w:rsid w:val="732B52E4"/>
    <w:rsid w:val="736A3064"/>
    <w:rsid w:val="736C2616"/>
    <w:rsid w:val="739C1D3D"/>
    <w:rsid w:val="73B250BD"/>
    <w:rsid w:val="73B513F3"/>
    <w:rsid w:val="73BF0E56"/>
    <w:rsid w:val="748C1DB2"/>
    <w:rsid w:val="74B81B54"/>
    <w:rsid w:val="7505621B"/>
    <w:rsid w:val="754C2C03"/>
    <w:rsid w:val="75531E64"/>
    <w:rsid w:val="75725A11"/>
    <w:rsid w:val="75814997"/>
    <w:rsid w:val="75B55338"/>
    <w:rsid w:val="75D7232A"/>
    <w:rsid w:val="75F204F4"/>
    <w:rsid w:val="76257DC8"/>
    <w:rsid w:val="76326327"/>
    <w:rsid w:val="76377AFB"/>
    <w:rsid w:val="763D19F1"/>
    <w:rsid w:val="7657114C"/>
    <w:rsid w:val="76684159"/>
    <w:rsid w:val="76766876"/>
    <w:rsid w:val="76FB1516"/>
    <w:rsid w:val="77185B7F"/>
    <w:rsid w:val="772A28CF"/>
    <w:rsid w:val="77476464"/>
    <w:rsid w:val="775E2934"/>
    <w:rsid w:val="776158B7"/>
    <w:rsid w:val="77720E7F"/>
    <w:rsid w:val="77BE04D4"/>
    <w:rsid w:val="77F646CE"/>
    <w:rsid w:val="78016613"/>
    <w:rsid w:val="780C42A3"/>
    <w:rsid w:val="78304805"/>
    <w:rsid w:val="78395EAD"/>
    <w:rsid w:val="78417743"/>
    <w:rsid w:val="784400DC"/>
    <w:rsid w:val="785561AA"/>
    <w:rsid w:val="785D151D"/>
    <w:rsid w:val="7860333A"/>
    <w:rsid w:val="7861434A"/>
    <w:rsid w:val="78760F2E"/>
    <w:rsid w:val="78994A9D"/>
    <w:rsid w:val="78BF7473"/>
    <w:rsid w:val="791F31F5"/>
    <w:rsid w:val="79424F6E"/>
    <w:rsid w:val="794C28D2"/>
    <w:rsid w:val="7984574E"/>
    <w:rsid w:val="7986098E"/>
    <w:rsid w:val="79E166FC"/>
    <w:rsid w:val="7A5E2B5E"/>
    <w:rsid w:val="7A6D2CD2"/>
    <w:rsid w:val="7A951295"/>
    <w:rsid w:val="7AAE6537"/>
    <w:rsid w:val="7AB7745D"/>
    <w:rsid w:val="7B066D54"/>
    <w:rsid w:val="7B3A2652"/>
    <w:rsid w:val="7B666428"/>
    <w:rsid w:val="7B7F2E40"/>
    <w:rsid w:val="7B8250B6"/>
    <w:rsid w:val="7BAF393E"/>
    <w:rsid w:val="7BB35E76"/>
    <w:rsid w:val="7BBF13B3"/>
    <w:rsid w:val="7BC57DF6"/>
    <w:rsid w:val="7BC71559"/>
    <w:rsid w:val="7BCF76DB"/>
    <w:rsid w:val="7BD209F2"/>
    <w:rsid w:val="7BD858DD"/>
    <w:rsid w:val="7C120F4C"/>
    <w:rsid w:val="7C174657"/>
    <w:rsid w:val="7C245DEF"/>
    <w:rsid w:val="7C340B18"/>
    <w:rsid w:val="7C54390E"/>
    <w:rsid w:val="7C63164A"/>
    <w:rsid w:val="7C7E5BFC"/>
    <w:rsid w:val="7CC0123F"/>
    <w:rsid w:val="7CC6608C"/>
    <w:rsid w:val="7D2A0123"/>
    <w:rsid w:val="7D4C6823"/>
    <w:rsid w:val="7D841250"/>
    <w:rsid w:val="7DF10F33"/>
    <w:rsid w:val="7DF625D2"/>
    <w:rsid w:val="7E190053"/>
    <w:rsid w:val="7E266DD3"/>
    <w:rsid w:val="7E3163C9"/>
    <w:rsid w:val="7E4D7032"/>
    <w:rsid w:val="7E592F93"/>
    <w:rsid w:val="7E5A6A7D"/>
    <w:rsid w:val="7E6D4EC2"/>
    <w:rsid w:val="7E8835EA"/>
    <w:rsid w:val="7E8A1B9C"/>
    <w:rsid w:val="7E941F8F"/>
    <w:rsid w:val="7EC02D84"/>
    <w:rsid w:val="7EC31B26"/>
    <w:rsid w:val="7EC75E5B"/>
    <w:rsid w:val="7EF135CB"/>
    <w:rsid w:val="7EF81A02"/>
    <w:rsid w:val="7EFC0B65"/>
    <w:rsid w:val="7F08472B"/>
    <w:rsid w:val="7F185869"/>
    <w:rsid w:val="7F4C4618"/>
    <w:rsid w:val="7F565496"/>
    <w:rsid w:val="7F596D35"/>
    <w:rsid w:val="7F5D2632"/>
    <w:rsid w:val="7F761695"/>
    <w:rsid w:val="7FCE7723"/>
    <w:rsid w:val="7FD32DC6"/>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00" w:lineRule="auto"/>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5"/>
    <w:autoRedefine/>
    <w:qFormat/>
    <w:uiPriority w:val="9"/>
    <w:pPr>
      <w:keepNext/>
      <w:keepLines/>
      <w:outlineLvl w:val="0"/>
    </w:pPr>
    <w:rPr>
      <w:b/>
      <w:bCs/>
      <w:kern w:val="44"/>
      <w:szCs w:val="44"/>
    </w:rPr>
  </w:style>
  <w:style w:type="paragraph" w:styleId="3">
    <w:name w:val="heading 2"/>
    <w:basedOn w:val="1"/>
    <w:next w:val="1"/>
    <w:link w:val="30"/>
    <w:autoRedefine/>
    <w:unhideWhenUsed/>
    <w:qFormat/>
    <w:uiPriority w:val="9"/>
    <w:pPr>
      <w:keepNext/>
      <w:keepLines/>
      <w:outlineLvl w:val="1"/>
    </w:pPr>
    <w:rPr>
      <w:rFonts w:cstheme="majorBidi"/>
      <w:b/>
      <w:bCs/>
      <w:szCs w:val="32"/>
    </w:rPr>
  </w:style>
  <w:style w:type="paragraph" w:styleId="4">
    <w:name w:val="heading 3"/>
    <w:basedOn w:val="1"/>
    <w:next w:val="1"/>
    <w:link w:val="31"/>
    <w:autoRedefine/>
    <w:unhideWhenUsed/>
    <w:qFormat/>
    <w:uiPriority w:val="9"/>
    <w:pPr>
      <w:keepNext/>
      <w:keepLines/>
      <w:outlineLvl w:val="2"/>
    </w:pPr>
    <w:rPr>
      <w:b/>
      <w:bCs/>
      <w:szCs w:val="32"/>
    </w:rPr>
  </w:style>
  <w:style w:type="paragraph" w:styleId="5">
    <w:name w:val="heading 4"/>
    <w:basedOn w:val="1"/>
    <w:next w:val="1"/>
    <w:link w:val="32"/>
    <w:autoRedefine/>
    <w:unhideWhenUsed/>
    <w:qFormat/>
    <w:uiPriority w:val="9"/>
    <w:pPr>
      <w:keepNext/>
      <w:keepLines/>
      <w:outlineLvl w:val="3"/>
    </w:pPr>
    <w:rPr>
      <w:rFonts w:cstheme="majorBidi"/>
      <w:b/>
      <w:bCs/>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Date"/>
    <w:basedOn w:val="1"/>
    <w:next w:val="1"/>
    <w:link w:val="33"/>
    <w:autoRedefine/>
    <w:semiHidden/>
    <w:unhideWhenUsed/>
    <w:qFormat/>
    <w:uiPriority w:val="99"/>
    <w:pPr>
      <w:ind w:left="100" w:leftChars="2500"/>
    </w:pPr>
  </w:style>
  <w:style w:type="paragraph" w:styleId="7">
    <w:name w:val="Balloon Text"/>
    <w:basedOn w:val="1"/>
    <w:link w:val="34"/>
    <w:autoRedefine/>
    <w:semiHidden/>
    <w:unhideWhenUsed/>
    <w:qFormat/>
    <w:uiPriority w:val="99"/>
    <w:pPr>
      <w:spacing w:line="240" w:lineRule="auto"/>
    </w:pPr>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9"/>
    <w:autoRedefine/>
    <w:qFormat/>
    <w:uiPriority w:val="99"/>
    <w:rPr>
      <w:sz w:val="18"/>
      <w:szCs w:val="18"/>
    </w:rPr>
  </w:style>
  <w:style w:type="character" w:customStyle="1" w:styleId="16">
    <w:name w:val="页脚 字符"/>
    <w:basedOn w:val="13"/>
    <w:link w:val="8"/>
    <w:autoRedefine/>
    <w:qFormat/>
    <w:uiPriority w:val="99"/>
    <w:rPr>
      <w:sz w:val="18"/>
      <w:szCs w:val="18"/>
    </w:rPr>
  </w:style>
  <w:style w:type="paragraph" w:customStyle="1" w:styleId="17">
    <w:name w:val="图名"/>
    <w:basedOn w:val="18"/>
    <w:link w:val="19"/>
    <w:autoRedefine/>
    <w:qFormat/>
    <w:uiPriority w:val="0"/>
    <w:pPr>
      <w:spacing w:line="360" w:lineRule="auto"/>
    </w:pPr>
    <w:rPr>
      <w:rFonts w:eastAsia="黑体" w:cs="Times New Roman"/>
    </w:rPr>
  </w:style>
  <w:style w:type="paragraph" w:customStyle="1" w:styleId="18">
    <w:name w:val="表"/>
    <w:basedOn w:val="1"/>
    <w:autoRedefine/>
    <w:qFormat/>
    <w:uiPriority w:val="0"/>
    <w:pPr>
      <w:spacing w:line="288" w:lineRule="auto"/>
      <w:jc w:val="center"/>
    </w:pPr>
    <w:rPr>
      <w:kern w:val="0"/>
      <w:lang w:eastAsia="en-US" w:bidi="en-US"/>
    </w:rPr>
  </w:style>
  <w:style w:type="character" w:customStyle="1" w:styleId="19">
    <w:name w:val="图名 字符"/>
    <w:basedOn w:val="13"/>
    <w:link w:val="17"/>
    <w:autoRedefine/>
    <w:qFormat/>
    <w:uiPriority w:val="0"/>
    <w:rPr>
      <w:rFonts w:ascii="Times New Roman" w:hAnsi="Times New Roman" w:eastAsia="黑体" w:cs="Times New Roman"/>
      <w:sz w:val="21"/>
      <w:szCs w:val="22"/>
      <w:lang w:bidi="en-US"/>
    </w:rPr>
  </w:style>
  <w:style w:type="paragraph" w:customStyle="1" w:styleId="20">
    <w:name w:val="列出段落1"/>
    <w:basedOn w:val="1"/>
    <w:autoRedefine/>
    <w:qFormat/>
    <w:uiPriority w:val="34"/>
    <w:pPr>
      <w:ind w:firstLine="420" w:firstLineChars="200"/>
    </w:pPr>
  </w:style>
  <w:style w:type="table" w:customStyle="1" w:styleId="21">
    <w:name w:val="网格型10"/>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msolistparagraph"/>
    <w:basedOn w:val="1"/>
    <w:autoRedefine/>
    <w:qFormat/>
    <w:uiPriority w:val="0"/>
    <w:pPr>
      <w:ind w:firstLine="420" w:firstLineChars="200"/>
    </w:pPr>
    <w:rPr>
      <w:rFonts w:hint="eastAsia" w:ascii="等线" w:hAnsi="等线" w:eastAsia="等线" w:cs="Times New Roman"/>
    </w:rPr>
  </w:style>
  <w:style w:type="paragraph" w:styleId="23">
    <w:name w:val="List Paragraph"/>
    <w:basedOn w:val="1"/>
    <w:autoRedefine/>
    <w:qFormat/>
    <w:uiPriority w:val="34"/>
    <w:pPr>
      <w:spacing w:line="240" w:lineRule="auto"/>
      <w:ind w:firstLine="420" w:firstLineChars="200"/>
    </w:pPr>
    <w:rPr>
      <w:rFonts w:asciiTheme="minorHAnsi" w:hAnsiTheme="minorHAnsi" w:eastAsiaTheme="minorEastAsia"/>
    </w:rPr>
  </w:style>
  <w:style w:type="table" w:customStyle="1" w:styleId="24">
    <w:name w:val="网格型1"/>
    <w:basedOn w:val="11"/>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1 字符"/>
    <w:basedOn w:val="13"/>
    <w:link w:val="2"/>
    <w:autoRedefine/>
    <w:qFormat/>
    <w:uiPriority w:val="9"/>
    <w:rPr>
      <w:rFonts w:ascii="Times New Roman" w:hAnsi="Times New Roman" w:eastAsia="宋体" w:cstheme="minorBidi"/>
      <w:b/>
      <w:bCs/>
      <w:kern w:val="44"/>
      <w:sz w:val="21"/>
      <w:szCs w:val="44"/>
    </w:rPr>
  </w:style>
  <w:style w:type="paragraph" w:customStyle="1" w:styleId="26">
    <w:name w:val="图名1"/>
    <w:basedOn w:val="1"/>
    <w:link w:val="27"/>
    <w:autoRedefine/>
    <w:qFormat/>
    <w:uiPriority w:val="0"/>
    <w:pPr>
      <w:spacing w:line="240" w:lineRule="auto"/>
      <w:jc w:val="center"/>
    </w:pPr>
    <w:rPr>
      <w:rFonts w:cs="Times New Roman"/>
      <w:kern w:val="0"/>
      <w:lang w:bidi="en-US"/>
    </w:rPr>
  </w:style>
  <w:style w:type="character" w:customStyle="1" w:styleId="27">
    <w:name w:val="图名1 字符"/>
    <w:basedOn w:val="13"/>
    <w:link w:val="26"/>
    <w:autoRedefine/>
    <w:qFormat/>
    <w:uiPriority w:val="0"/>
    <w:rPr>
      <w:rFonts w:ascii="Times New Roman" w:hAnsi="Times New Roman" w:eastAsia="宋体" w:cs="Times New Roman"/>
      <w:sz w:val="21"/>
      <w:szCs w:val="22"/>
      <w:lang w:bidi="en-US"/>
    </w:rPr>
  </w:style>
  <w:style w:type="table" w:customStyle="1" w:styleId="28">
    <w:name w:val="网格型2"/>
    <w:basedOn w:val="11"/>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3"/>
    <w:basedOn w:val="11"/>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标题 2 字符"/>
    <w:basedOn w:val="13"/>
    <w:link w:val="3"/>
    <w:autoRedefine/>
    <w:qFormat/>
    <w:uiPriority w:val="9"/>
    <w:rPr>
      <w:rFonts w:ascii="Times New Roman" w:hAnsi="Times New Roman" w:eastAsia="宋体" w:cstheme="majorBidi"/>
      <w:b/>
      <w:bCs/>
      <w:kern w:val="2"/>
      <w:sz w:val="21"/>
      <w:szCs w:val="32"/>
    </w:rPr>
  </w:style>
  <w:style w:type="character" w:customStyle="1" w:styleId="31">
    <w:name w:val="标题 3 字符"/>
    <w:basedOn w:val="13"/>
    <w:link w:val="4"/>
    <w:autoRedefine/>
    <w:qFormat/>
    <w:uiPriority w:val="9"/>
    <w:rPr>
      <w:rFonts w:ascii="Times New Roman" w:hAnsi="Times New Roman" w:eastAsia="宋体" w:cstheme="minorBidi"/>
      <w:b/>
      <w:bCs/>
      <w:kern w:val="2"/>
      <w:sz w:val="21"/>
      <w:szCs w:val="32"/>
    </w:rPr>
  </w:style>
  <w:style w:type="character" w:customStyle="1" w:styleId="32">
    <w:name w:val="标题 4 字符"/>
    <w:basedOn w:val="13"/>
    <w:link w:val="5"/>
    <w:autoRedefine/>
    <w:qFormat/>
    <w:uiPriority w:val="9"/>
    <w:rPr>
      <w:rFonts w:ascii="Times New Roman" w:hAnsi="Times New Roman" w:eastAsia="宋体" w:cstheme="majorBidi"/>
      <w:b/>
      <w:bCs/>
      <w:kern w:val="2"/>
      <w:sz w:val="21"/>
      <w:szCs w:val="28"/>
    </w:rPr>
  </w:style>
  <w:style w:type="character" w:customStyle="1" w:styleId="33">
    <w:name w:val="日期 字符"/>
    <w:basedOn w:val="13"/>
    <w:link w:val="6"/>
    <w:autoRedefine/>
    <w:semiHidden/>
    <w:qFormat/>
    <w:uiPriority w:val="99"/>
    <w:rPr>
      <w:rFonts w:ascii="Times New Roman" w:hAnsi="Times New Roman" w:eastAsia="宋体" w:cstheme="minorBidi"/>
      <w:kern w:val="2"/>
      <w:sz w:val="21"/>
      <w:szCs w:val="22"/>
    </w:rPr>
  </w:style>
  <w:style w:type="character" w:customStyle="1" w:styleId="34">
    <w:name w:val="批注框文本 字符"/>
    <w:basedOn w:val="13"/>
    <w:link w:val="7"/>
    <w:autoRedefine/>
    <w:semiHidden/>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2AB0B-921B-4031-9679-E53482A0D5A9}">
  <ds:schemaRefs/>
</ds:datastoreItem>
</file>

<file path=docProps/app.xml><?xml version="1.0" encoding="utf-8"?>
<Properties xmlns="http://schemas.openxmlformats.org/officeDocument/2006/extended-properties" xmlns:vt="http://schemas.openxmlformats.org/officeDocument/2006/docPropsVTypes">
  <Template>Normal</Template>
  <Pages>21</Pages>
  <Words>10775</Words>
  <Characters>12552</Characters>
  <Lines>109</Lines>
  <Paragraphs>30</Paragraphs>
  <TotalTime>2</TotalTime>
  <ScaleCrop>false</ScaleCrop>
  <LinksUpToDate>false</LinksUpToDate>
  <CharactersWithSpaces>13282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2023-11-08T14:19:00Z</dcterms:created>
  <dc:creator>win0</dc:creator>
  <cp:lastModifiedBy>李朝阳</cp:lastModifiedBy>
  <dcterms:modified xsi:type="dcterms:W3CDTF">2024-01-02T03:36:24Z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B456FEE920E54BC191A3F6F7CB187813_13</vt:lpwstr>
  </property>
  <property fmtid="{D5CDD505-2E9C-101B-9397-08002B2CF9AE}" pid="4" name="GrammarlyDocumentId">
    <vt:lpwstr>f061d214de35b45ddfb51f741a16473862e2b3110e6703c0c0e3e8ecf7685c1e</vt:lpwstr>
  </property>
</Properties>
</file>