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B26E2" w14:textId="77777777" w:rsidR="00AF6F61" w:rsidRDefault="00AF6F61" w:rsidP="00AF6F61">
      <w:pPr>
        <w:ind w:firstLine="420"/>
        <w:rPr>
          <w:b/>
          <w:bCs/>
          <w:sz w:val="52"/>
          <w:szCs w:val="84"/>
        </w:rPr>
      </w:pPr>
      <w:r>
        <w:rPr>
          <w:noProof/>
        </w:rPr>
        <w:drawing>
          <wp:anchor distT="0" distB="0" distL="114300" distR="114300" simplePos="0" relativeHeight="251662336" behindDoc="0" locked="0" layoutInCell="1" allowOverlap="1" wp14:anchorId="4B6C99D2" wp14:editId="2055F332">
            <wp:simplePos x="0" y="0"/>
            <wp:positionH relativeFrom="column">
              <wp:posOffset>0</wp:posOffset>
            </wp:positionH>
            <wp:positionV relativeFrom="paragraph">
              <wp:posOffset>38100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7995" cy="1149350"/>
                    </a:xfrm>
                    <a:prstGeom prst="rect">
                      <a:avLst/>
                    </a:prstGeom>
                    <a:noFill/>
                    <a:ln>
                      <a:noFill/>
                    </a:ln>
                  </pic:spPr>
                </pic:pic>
              </a:graphicData>
            </a:graphic>
          </wp:anchor>
        </w:drawing>
      </w:r>
    </w:p>
    <w:p w14:paraId="730F6EA3" w14:textId="77777777" w:rsidR="00AF6F61" w:rsidRPr="00FE3982" w:rsidRDefault="00AF6F61" w:rsidP="00AF6F61">
      <w:pPr>
        <w:ind w:firstLine="1044"/>
        <w:rPr>
          <w:b/>
          <w:bCs/>
          <w:sz w:val="52"/>
          <w:szCs w:val="84"/>
        </w:rPr>
      </w:pPr>
    </w:p>
    <w:p w14:paraId="32144872" w14:textId="00A21103" w:rsidR="00AF6F61" w:rsidRPr="00053AF2" w:rsidRDefault="00AF6F61" w:rsidP="00AF6F61">
      <w:pPr>
        <w:ind w:firstLine="723"/>
        <w:jc w:val="right"/>
        <w:rPr>
          <w:sz w:val="32"/>
          <w:szCs w:val="32"/>
        </w:rPr>
      </w:pPr>
      <w:r w:rsidRPr="00053AF2">
        <w:rPr>
          <w:b/>
          <w:bCs/>
          <w:sz w:val="36"/>
          <w:szCs w:val="36"/>
        </w:rPr>
        <w:t xml:space="preserve">T/CECS </w:t>
      </w:r>
      <w:r w:rsidRPr="00053AF2">
        <w:rPr>
          <w:sz w:val="36"/>
          <w:szCs w:val="36"/>
        </w:rPr>
        <w:t>XXX- 202</w:t>
      </w:r>
      <w:r>
        <w:rPr>
          <w:sz w:val="36"/>
          <w:szCs w:val="36"/>
        </w:rPr>
        <w:t>4</w:t>
      </w:r>
    </w:p>
    <w:p w14:paraId="4F2C002D" w14:textId="77777777" w:rsidR="00AF6F61" w:rsidRDefault="00AF6F61" w:rsidP="00AF6F61">
      <w:pPr>
        <w:ind w:firstLine="420"/>
        <w:jc w:val="center"/>
        <w:rPr>
          <w:szCs w:val="32"/>
        </w:rPr>
      </w:pPr>
      <w:r>
        <w:rPr>
          <w:noProof/>
          <w:szCs w:val="32"/>
        </w:rPr>
        <mc:AlternateContent>
          <mc:Choice Requires="wps">
            <w:drawing>
              <wp:anchor distT="0" distB="0" distL="114300" distR="114300" simplePos="0" relativeHeight="251663360" behindDoc="0" locked="0" layoutInCell="1" allowOverlap="1" wp14:anchorId="1C5F79D7" wp14:editId="15D1FB2F">
                <wp:simplePos x="0" y="0"/>
                <wp:positionH relativeFrom="column">
                  <wp:posOffset>2316</wp:posOffset>
                </wp:positionH>
                <wp:positionV relativeFrom="paragraph">
                  <wp:posOffset>121096</wp:posOffset>
                </wp:positionV>
                <wp:extent cx="5422145" cy="0"/>
                <wp:effectExtent l="0" t="0" r="26670" b="19050"/>
                <wp:wrapNone/>
                <wp:docPr id="1317566899" name="直接连接符 1317566899"/>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4881AF" id="直接连接符 1317566899"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pt,9.55pt" to="427.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" strokecolor="black [3200]" strokeweight="1.5pt">
                <v:stroke joinstyle="miter"/>
              </v:line>
            </w:pict>
          </mc:Fallback>
        </mc:AlternateContent>
      </w:r>
    </w:p>
    <w:p w14:paraId="660F921E" w14:textId="77777777" w:rsidR="00AF6F61" w:rsidRDefault="00AF6F61" w:rsidP="00AF6F61">
      <w:pPr>
        <w:widowControl/>
        <w:tabs>
          <w:tab w:val="left" w:pos="3510"/>
        </w:tabs>
        <w:ind w:firstLine="420"/>
        <w:jc w:val="left"/>
        <w:rPr>
          <w:rFonts w:ascii="宋体" w:hAnsi="宋体"/>
          <w:color w:val="000000" w:themeColor="text1"/>
        </w:rPr>
      </w:pPr>
    </w:p>
    <w:p w14:paraId="7E656595" w14:textId="77777777" w:rsidR="00AF6F61" w:rsidRDefault="00AF6F61" w:rsidP="00AF6F61">
      <w:pPr>
        <w:ind w:firstLine="420"/>
      </w:pPr>
    </w:p>
    <w:p w14:paraId="12F6F96C" w14:textId="77777777" w:rsidR="00AF6F61" w:rsidRPr="00FB415D" w:rsidRDefault="00AF6F61" w:rsidP="00AF6F61">
      <w:pPr>
        <w:ind w:firstLineChars="0" w:firstLine="0"/>
        <w:jc w:val="center"/>
        <w:rPr>
          <w:b/>
          <w:bCs/>
          <w:sz w:val="44"/>
          <w:szCs w:val="23"/>
        </w:rPr>
      </w:pPr>
      <w:r w:rsidRPr="00FB415D">
        <w:rPr>
          <w:sz w:val="28"/>
        </w:rPr>
        <w:t>中国工程建设标准化协会标准</w:t>
      </w:r>
    </w:p>
    <w:p w14:paraId="27CB541E" w14:textId="77777777" w:rsidR="00AF6F61" w:rsidRPr="00FB415D" w:rsidRDefault="00AF6F61" w:rsidP="00AF6F61">
      <w:pPr>
        <w:pStyle w:val="aff1"/>
        <w:spacing w:line="360" w:lineRule="auto"/>
        <w:rPr>
          <w:rFonts w:eastAsia="宋体"/>
        </w:rPr>
      </w:pPr>
    </w:p>
    <w:p w14:paraId="3E66B8FF" w14:textId="77777777" w:rsidR="00AF6F61" w:rsidRDefault="00AF6F61" w:rsidP="00AF6F61">
      <w:pPr>
        <w:pStyle w:val="aff0"/>
        <w:spacing w:line="360" w:lineRule="auto"/>
        <w:rPr>
          <w:rFonts w:eastAsia="宋体"/>
        </w:rPr>
      </w:pPr>
    </w:p>
    <w:p w14:paraId="241AC0BA" w14:textId="77777777" w:rsidR="00AF6F61" w:rsidRDefault="00AF6F61" w:rsidP="00AF6F61">
      <w:pPr>
        <w:pStyle w:val="aff"/>
      </w:pPr>
      <w:bookmarkStart w:id="0" w:name="_Hlk157440768"/>
      <w:proofErr w:type="gramStart"/>
      <w:r w:rsidRPr="00AF6F61">
        <w:rPr>
          <w:rFonts w:hint="eastAsia"/>
        </w:rPr>
        <w:t>零碳校园</w:t>
      </w:r>
      <w:proofErr w:type="gramEnd"/>
      <w:r w:rsidRPr="00AF6F61">
        <w:rPr>
          <w:rFonts w:hint="eastAsia"/>
        </w:rPr>
        <w:t>评价标准</w:t>
      </w:r>
    </w:p>
    <w:bookmarkEnd w:id="0"/>
    <w:p w14:paraId="2E5F186C" w14:textId="1B1651A2" w:rsidR="00AF6F61" w:rsidRDefault="00AF6F61" w:rsidP="00AF6F61">
      <w:pPr>
        <w:pStyle w:val="aff"/>
        <w:rPr>
          <w:rFonts w:eastAsia="宋体"/>
          <w:sz w:val="32"/>
          <w:szCs w:val="32"/>
        </w:rPr>
      </w:pPr>
      <w:r w:rsidRPr="00AF6F61">
        <w:rPr>
          <w:rFonts w:eastAsia="宋体"/>
          <w:sz w:val="32"/>
          <w:szCs w:val="32"/>
        </w:rPr>
        <w:t>Evaluation standard for zero carbon campus</w:t>
      </w:r>
    </w:p>
    <w:p w14:paraId="1138C293" w14:textId="74D9BC6E" w:rsidR="00AF6F61" w:rsidRDefault="00AF6F61" w:rsidP="00AF6F61">
      <w:pPr>
        <w:pStyle w:val="aff"/>
        <w:rPr>
          <w:rFonts w:eastAsia="宋体"/>
          <w:sz w:val="32"/>
          <w:szCs w:val="32"/>
        </w:rPr>
      </w:pPr>
      <w:r>
        <w:rPr>
          <w:rFonts w:eastAsia="宋体"/>
          <w:sz w:val="32"/>
          <w:szCs w:val="32"/>
        </w:rPr>
        <w:t>（</w:t>
      </w:r>
      <w:r>
        <w:rPr>
          <w:rFonts w:eastAsia="宋体" w:hint="eastAsia"/>
          <w:sz w:val="32"/>
          <w:szCs w:val="32"/>
        </w:rPr>
        <w:t>征求意见稿</w:t>
      </w:r>
      <w:r>
        <w:rPr>
          <w:rFonts w:eastAsia="宋体"/>
          <w:sz w:val="32"/>
          <w:szCs w:val="32"/>
        </w:rPr>
        <w:t>）</w:t>
      </w:r>
    </w:p>
    <w:p w14:paraId="498D44FD" w14:textId="77777777" w:rsidR="00AF6F61" w:rsidRDefault="00AF6F61" w:rsidP="00AF6F61">
      <w:pPr>
        <w:pStyle w:val="aff"/>
        <w:ind w:firstLine="420"/>
        <w:rPr>
          <w:rFonts w:eastAsia="宋体"/>
        </w:rPr>
      </w:pPr>
    </w:p>
    <w:p w14:paraId="4B9C719B" w14:textId="77777777" w:rsidR="00AF6F61" w:rsidRDefault="00AF6F61" w:rsidP="00AF6F61">
      <w:pPr>
        <w:pStyle w:val="aff"/>
        <w:ind w:firstLine="420"/>
        <w:rPr>
          <w:rFonts w:eastAsia="宋体"/>
        </w:rPr>
      </w:pPr>
    </w:p>
    <w:p w14:paraId="4BBF1D07" w14:textId="77777777" w:rsidR="00AF6F61" w:rsidRDefault="00AF6F61" w:rsidP="00AF6F61">
      <w:pPr>
        <w:pStyle w:val="afe"/>
        <w:spacing w:line="360" w:lineRule="auto"/>
        <w:ind w:firstLine="420"/>
        <w:rPr>
          <w:rFonts w:eastAsia="宋体" w:cs="Times New Roman"/>
        </w:rPr>
      </w:pPr>
    </w:p>
    <w:p w14:paraId="7DC96796" w14:textId="77777777" w:rsidR="00AF6F61" w:rsidRDefault="00AF6F61" w:rsidP="00AF6F61">
      <w:pPr>
        <w:pStyle w:val="afe"/>
        <w:spacing w:line="360" w:lineRule="auto"/>
        <w:ind w:firstLine="420"/>
        <w:rPr>
          <w:rFonts w:eastAsia="宋体" w:cs="Times New Roman"/>
        </w:rPr>
      </w:pPr>
    </w:p>
    <w:p w14:paraId="3297E1B9" w14:textId="77777777" w:rsidR="00AF6F61" w:rsidRDefault="00AF6F61" w:rsidP="00AF6F61">
      <w:pPr>
        <w:pStyle w:val="afe"/>
        <w:spacing w:line="360" w:lineRule="auto"/>
        <w:ind w:firstLine="420"/>
        <w:jc w:val="both"/>
        <w:rPr>
          <w:rFonts w:eastAsia="宋体" w:cs="Times New Roman"/>
        </w:rPr>
      </w:pPr>
    </w:p>
    <w:p w14:paraId="07BB5658" w14:textId="77777777" w:rsidR="00AF6F61" w:rsidRDefault="00AF6F61" w:rsidP="00AF6F61">
      <w:pPr>
        <w:pStyle w:val="afe"/>
        <w:spacing w:line="360" w:lineRule="auto"/>
        <w:ind w:firstLine="420"/>
        <w:rPr>
          <w:rFonts w:eastAsia="宋体" w:cs="Times New Roman"/>
        </w:rPr>
      </w:pPr>
    </w:p>
    <w:p w14:paraId="38EC232B" w14:textId="77777777" w:rsidR="00AF6F61" w:rsidRDefault="00AF6F61" w:rsidP="00AF6F61">
      <w:pPr>
        <w:pStyle w:val="afe"/>
        <w:spacing w:line="360" w:lineRule="auto"/>
        <w:ind w:firstLine="420"/>
        <w:rPr>
          <w:rFonts w:eastAsia="宋体" w:cs="Times New Roman"/>
        </w:rPr>
      </w:pPr>
    </w:p>
    <w:p w14:paraId="560E011C" w14:textId="77777777" w:rsidR="00AF6F61" w:rsidRDefault="00AF6F61" w:rsidP="00AF6F61">
      <w:pPr>
        <w:ind w:firstLine="1044"/>
        <w:rPr>
          <w:b/>
          <w:bCs/>
          <w:sz w:val="52"/>
          <w:szCs w:val="84"/>
        </w:rPr>
      </w:pPr>
    </w:p>
    <w:p w14:paraId="724D7CDD" w14:textId="77777777" w:rsidR="00AF6F61" w:rsidRDefault="00AF6F61" w:rsidP="00AF6F61">
      <w:pPr>
        <w:ind w:firstLine="1044"/>
        <w:rPr>
          <w:b/>
          <w:bCs/>
          <w:sz w:val="52"/>
          <w:szCs w:val="84"/>
        </w:rPr>
      </w:pPr>
    </w:p>
    <w:p w14:paraId="21BC277E" w14:textId="4838B033" w:rsidR="00AF6F61" w:rsidRDefault="00C9374E" w:rsidP="00AF6F61">
      <w:pPr>
        <w:pStyle w:val="afe"/>
        <w:ind w:firstLine="480"/>
        <w:rPr>
          <w:rFonts w:ascii="微软雅黑" w:eastAsia="微软雅黑" w:hAnsi="微软雅黑"/>
          <w:bCs/>
          <w:kern w:val="44"/>
          <w:sz w:val="24"/>
        </w:rPr>
        <w:sectPr w:rsidR="00AF6F61" w:rsidSect="001D1A8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pPr>
      <w:r>
        <w:rPr>
          <w:rFonts w:eastAsia="宋体" w:cs="Times New Roman" w:hint="eastAsia"/>
          <w:sz w:val="24"/>
          <w:szCs w:val="24"/>
        </w:rPr>
        <w:t>xxx</w:t>
      </w:r>
      <w:r w:rsidR="00B83123">
        <w:rPr>
          <w:rFonts w:eastAsia="宋体" w:cs="Times New Roman" w:hint="eastAsia"/>
          <w:sz w:val="24"/>
          <w:szCs w:val="24"/>
        </w:rPr>
        <w:t>出版社</w:t>
      </w:r>
    </w:p>
    <w:p w14:paraId="44D195DD" w14:textId="77777777" w:rsidR="00AF6F61" w:rsidRDefault="00AF6F61" w:rsidP="00AF6F61">
      <w:pPr>
        <w:ind w:firstLine="560"/>
        <w:rPr>
          <w:sz w:val="28"/>
        </w:rPr>
      </w:pPr>
    </w:p>
    <w:p w14:paraId="376F07E4" w14:textId="77777777" w:rsidR="00AF6F61" w:rsidRDefault="00AF6F61" w:rsidP="00AF6F61">
      <w:pPr>
        <w:ind w:firstLine="560"/>
        <w:jc w:val="center"/>
        <w:rPr>
          <w:sz w:val="28"/>
        </w:rPr>
      </w:pPr>
    </w:p>
    <w:p w14:paraId="398E900B" w14:textId="77777777" w:rsidR="00AF6F61" w:rsidRPr="00FB415D" w:rsidRDefault="00AF6F61" w:rsidP="00AF6F61">
      <w:pPr>
        <w:ind w:firstLine="560"/>
        <w:jc w:val="center"/>
        <w:rPr>
          <w:sz w:val="28"/>
        </w:rPr>
      </w:pPr>
      <w:r w:rsidRPr="00FB415D">
        <w:rPr>
          <w:sz w:val="28"/>
        </w:rPr>
        <w:t>中国工程建设标准化协会标准</w:t>
      </w:r>
    </w:p>
    <w:p w14:paraId="2D38C426" w14:textId="77777777" w:rsidR="00AF6F61" w:rsidRDefault="00AF6F61" w:rsidP="00AF6F61">
      <w:pPr>
        <w:ind w:firstLine="560"/>
        <w:jc w:val="center"/>
        <w:rPr>
          <w:sz w:val="28"/>
          <w:szCs w:val="28"/>
        </w:rPr>
      </w:pPr>
    </w:p>
    <w:p w14:paraId="40CA57C4" w14:textId="77777777" w:rsidR="00AF6F61" w:rsidRDefault="00AF6F61" w:rsidP="00AF6F61">
      <w:pPr>
        <w:pStyle w:val="aff"/>
        <w:ind w:firstLine="640"/>
      </w:pPr>
      <w:proofErr w:type="gramStart"/>
      <w:r w:rsidRPr="00AF6F61">
        <w:rPr>
          <w:rFonts w:hint="eastAsia"/>
        </w:rPr>
        <w:t>零碳校园</w:t>
      </w:r>
      <w:proofErr w:type="gramEnd"/>
      <w:r w:rsidRPr="00AF6F61">
        <w:rPr>
          <w:rFonts w:hint="eastAsia"/>
        </w:rPr>
        <w:t>评价标准</w:t>
      </w:r>
    </w:p>
    <w:p w14:paraId="6D899B39" w14:textId="621199FA" w:rsidR="00AF6F61" w:rsidRDefault="00AF6F61" w:rsidP="00AF6F61">
      <w:pPr>
        <w:ind w:firstLine="640"/>
        <w:jc w:val="center"/>
        <w:rPr>
          <w:sz w:val="24"/>
        </w:rPr>
      </w:pPr>
      <w:r w:rsidRPr="00AF6F61">
        <w:rPr>
          <w:rFonts w:cs="Times New Roman"/>
          <w:kern w:val="0"/>
          <w:sz w:val="32"/>
          <w:szCs w:val="32"/>
        </w:rPr>
        <w:t>Evaluation standard for zero carbon campus</w:t>
      </w:r>
    </w:p>
    <w:p w14:paraId="5314B8B7" w14:textId="1D912257" w:rsidR="00AF6F61" w:rsidRPr="00FB415D" w:rsidRDefault="00AF6F61" w:rsidP="00AF6F61">
      <w:pPr>
        <w:ind w:firstLine="482"/>
        <w:jc w:val="center"/>
        <w:rPr>
          <w:b/>
          <w:sz w:val="24"/>
        </w:rPr>
      </w:pPr>
      <w:r w:rsidRPr="00FB415D">
        <w:rPr>
          <w:b/>
          <w:sz w:val="24"/>
        </w:rPr>
        <w:t>T/CECS *** -20</w:t>
      </w:r>
      <w:r>
        <w:rPr>
          <w:b/>
          <w:sz w:val="24"/>
        </w:rPr>
        <w:t>24</w:t>
      </w:r>
    </w:p>
    <w:p w14:paraId="5CFF2A9B" w14:textId="77777777" w:rsidR="00AF6F61" w:rsidRDefault="00AF6F61" w:rsidP="00AF6F61">
      <w:pPr>
        <w:ind w:firstLine="482"/>
        <w:jc w:val="center"/>
        <w:rPr>
          <w:b/>
          <w:sz w:val="24"/>
        </w:rPr>
      </w:pPr>
    </w:p>
    <w:p w14:paraId="44126C40" w14:textId="77777777" w:rsidR="00AF6F61" w:rsidRDefault="00AF6F61" w:rsidP="00AF6F61">
      <w:pPr>
        <w:ind w:firstLineChars="1200" w:firstLine="2880"/>
        <w:rPr>
          <w:sz w:val="24"/>
        </w:rPr>
      </w:pPr>
    </w:p>
    <w:p w14:paraId="11CFBB54" w14:textId="77777777" w:rsidR="00AF6F61" w:rsidRDefault="00AF6F61" w:rsidP="00AF6F61">
      <w:pPr>
        <w:ind w:firstLineChars="1200" w:firstLine="2880"/>
        <w:rPr>
          <w:sz w:val="24"/>
        </w:rPr>
      </w:pPr>
    </w:p>
    <w:p w14:paraId="69524474" w14:textId="77777777" w:rsidR="00AF6F61" w:rsidRDefault="00AF6F61" w:rsidP="00AF6F61">
      <w:pPr>
        <w:ind w:firstLineChars="1200" w:firstLine="2880"/>
        <w:rPr>
          <w:sz w:val="24"/>
        </w:rPr>
      </w:pPr>
    </w:p>
    <w:p w14:paraId="14190629" w14:textId="77777777" w:rsidR="00AF6F61" w:rsidRDefault="00AF6F61" w:rsidP="00575073">
      <w:pPr>
        <w:ind w:rightChars="782" w:right="1642" w:firstLineChars="1004" w:firstLine="2410"/>
        <w:jc w:val="distribute"/>
        <w:rPr>
          <w:sz w:val="24"/>
        </w:rPr>
      </w:pPr>
    </w:p>
    <w:p w14:paraId="1F0E1B94" w14:textId="37DD6BF3" w:rsidR="00AF6F61" w:rsidRPr="00CA576A" w:rsidRDefault="00AF6F61" w:rsidP="00575073">
      <w:pPr>
        <w:ind w:rightChars="782" w:right="1642" w:firstLineChars="1004" w:firstLine="2410"/>
        <w:jc w:val="distribute"/>
        <w:rPr>
          <w:rFonts w:ascii="宋体" w:hAnsi="宋体"/>
          <w:sz w:val="24"/>
        </w:rPr>
      </w:pPr>
      <w:r w:rsidRPr="00CA576A">
        <w:rPr>
          <w:rFonts w:ascii="宋体" w:hAnsi="宋体"/>
          <w:sz w:val="24"/>
        </w:rPr>
        <w:t>主编单位：</w:t>
      </w:r>
      <w:r>
        <w:rPr>
          <w:rFonts w:ascii="宋体" w:hAnsi="宋体" w:hint="eastAsia"/>
          <w:sz w:val="24"/>
        </w:rPr>
        <w:t>建科</w:t>
      </w:r>
      <w:proofErr w:type="gramStart"/>
      <w:r>
        <w:rPr>
          <w:rFonts w:ascii="宋体" w:hAnsi="宋体" w:hint="eastAsia"/>
          <w:sz w:val="24"/>
        </w:rPr>
        <w:t>环能科技</w:t>
      </w:r>
      <w:proofErr w:type="gramEnd"/>
      <w:r>
        <w:rPr>
          <w:rFonts w:ascii="宋体" w:hAnsi="宋体" w:hint="eastAsia"/>
          <w:sz w:val="24"/>
        </w:rPr>
        <w:t>有限公司</w:t>
      </w:r>
    </w:p>
    <w:p w14:paraId="7B44B795" w14:textId="77777777" w:rsidR="00AF6F61" w:rsidRPr="00CA576A" w:rsidRDefault="00AF6F61" w:rsidP="00575073">
      <w:pPr>
        <w:ind w:rightChars="782" w:right="1642" w:firstLineChars="1004" w:firstLine="2410"/>
        <w:jc w:val="distribute"/>
        <w:rPr>
          <w:rFonts w:ascii="宋体" w:hAnsi="宋体"/>
          <w:sz w:val="24"/>
        </w:rPr>
      </w:pPr>
      <w:r w:rsidRPr="00CA576A">
        <w:rPr>
          <w:rFonts w:ascii="宋体" w:hAnsi="宋体"/>
          <w:sz w:val="24"/>
        </w:rPr>
        <w:t>批准单位：中国工程建设标准化协会</w:t>
      </w:r>
    </w:p>
    <w:p w14:paraId="1643BF86" w14:textId="6F2C49B3" w:rsidR="00AF6F61" w:rsidRPr="00CA576A" w:rsidRDefault="00AF6F61" w:rsidP="00575073">
      <w:pPr>
        <w:ind w:rightChars="782" w:right="1642" w:firstLineChars="1004" w:firstLine="2410"/>
        <w:jc w:val="distribute"/>
        <w:rPr>
          <w:rFonts w:ascii="宋体" w:hAnsi="宋体"/>
          <w:sz w:val="24"/>
        </w:rPr>
      </w:pPr>
      <w:r w:rsidRPr="00CA576A">
        <w:rPr>
          <w:rFonts w:ascii="宋体" w:hAnsi="宋体"/>
          <w:sz w:val="24"/>
        </w:rPr>
        <w:t>施行日期：202</w:t>
      </w:r>
      <w:r w:rsidR="00B83123">
        <w:rPr>
          <w:rFonts w:ascii="宋体" w:hAnsi="宋体"/>
          <w:sz w:val="24"/>
        </w:rPr>
        <w:t>4</w:t>
      </w:r>
      <w:r w:rsidRPr="00CA576A">
        <w:rPr>
          <w:rFonts w:ascii="宋体" w:hAnsi="宋体"/>
          <w:sz w:val="24"/>
        </w:rPr>
        <w:t>年××月××日</w:t>
      </w:r>
    </w:p>
    <w:p w14:paraId="40173CD7" w14:textId="77777777" w:rsidR="00AF6F61" w:rsidRPr="00FB415D" w:rsidRDefault="00AF6F61" w:rsidP="00AF6F61">
      <w:pPr>
        <w:ind w:firstLine="480"/>
        <w:jc w:val="center"/>
        <w:rPr>
          <w:sz w:val="24"/>
        </w:rPr>
      </w:pPr>
    </w:p>
    <w:p w14:paraId="5685D0AE" w14:textId="77777777" w:rsidR="00AF6F61" w:rsidRPr="00FB415D" w:rsidRDefault="00AF6F61" w:rsidP="00AF6F61">
      <w:pPr>
        <w:ind w:firstLine="480"/>
        <w:jc w:val="center"/>
        <w:rPr>
          <w:sz w:val="24"/>
        </w:rPr>
      </w:pPr>
    </w:p>
    <w:p w14:paraId="66A39579" w14:textId="77777777" w:rsidR="00AF6F61" w:rsidRPr="00FB415D" w:rsidRDefault="00AF6F61" w:rsidP="00AF6F61">
      <w:pPr>
        <w:ind w:firstLine="480"/>
        <w:jc w:val="center"/>
        <w:rPr>
          <w:sz w:val="24"/>
        </w:rPr>
      </w:pPr>
    </w:p>
    <w:p w14:paraId="2CAA433C" w14:textId="77777777" w:rsidR="00AF6F61" w:rsidRDefault="00AF6F61" w:rsidP="00AF6F61">
      <w:pPr>
        <w:ind w:firstLine="480"/>
        <w:jc w:val="center"/>
        <w:rPr>
          <w:sz w:val="24"/>
        </w:rPr>
      </w:pPr>
    </w:p>
    <w:p w14:paraId="5B22FC9B" w14:textId="77777777" w:rsidR="00575073" w:rsidRDefault="00575073" w:rsidP="00AF6F61">
      <w:pPr>
        <w:ind w:firstLine="480"/>
        <w:jc w:val="center"/>
        <w:rPr>
          <w:sz w:val="24"/>
        </w:rPr>
      </w:pPr>
    </w:p>
    <w:p w14:paraId="3C9D75F4" w14:textId="77777777" w:rsidR="00575073" w:rsidRPr="00FB415D" w:rsidRDefault="00575073" w:rsidP="00AF6F61">
      <w:pPr>
        <w:ind w:firstLine="480"/>
        <w:jc w:val="center"/>
        <w:rPr>
          <w:sz w:val="24"/>
        </w:rPr>
      </w:pPr>
    </w:p>
    <w:p w14:paraId="1AE22D71" w14:textId="77777777" w:rsidR="00AF6F61" w:rsidRPr="00FB415D" w:rsidRDefault="00AF6F61" w:rsidP="00AF6F61">
      <w:pPr>
        <w:ind w:firstLine="480"/>
        <w:jc w:val="center"/>
        <w:rPr>
          <w:sz w:val="24"/>
        </w:rPr>
      </w:pPr>
    </w:p>
    <w:p w14:paraId="71F5F6F4" w14:textId="58123C15" w:rsidR="00AF6F61" w:rsidRPr="00FB415D" w:rsidRDefault="00C9374E" w:rsidP="00AF6F61">
      <w:pPr>
        <w:ind w:firstLine="420"/>
        <w:jc w:val="center"/>
      </w:pPr>
      <w:r>
        <w:rPr>
          <w:rFonts w:hint="eastAsia"/>
        </w:rPr>
        <w:t>xxx</w:t>
      </w:r>
      <w:r w:rsidR="00AF6F61" w:rsidRPr="00FB415D">
        <w:rPr>
          <w:rFonts w:hint="eastAsia"/>
        </w:rPr>
        <w:t>出版社</w:t>
      </w:r>
    </w:p>
    <w:p w14:paraId="040FE39C" w14:textId="546162FD" w:rsidR="00AF6F61" w:rsidRPr="00FB415D" w:rsidRDefault="00AF6F61" w:rsidP="00AF6F61">
      <w:pPr>
        <w:widowControl/>
        <w:adjustRightInd w:val="0"/>
        <w:snapToGrid w:val="0"/>
        <w:ind w:firstLine="480"/>
        <w:jc w:val="center"/>
        <w:rPr>
          <w:rFonts w:ascii="宋体" w:hAnsi="宋体" w:cs="宋体"/>
          <w:b/>
          <w:kern w:val="44"/>
          <w:sz w:val="28"/>
        </w:rPr>
      </w:pPr>
      <w:r w:rsidRPr="00FB415D">
        <w:rPr>
          <w:rFonts w:hint="eastAsia"/>
          <w:sz w:val="24"/>
        </w:rPr>
        <w:t>2</w:t>
      </w:r>
      <w:r w:rsidRPr="00FB415D">
        <w:rPr>
          <w:sz w:val="24"/>
        </w:rPr>
        <w:t>02</w:t>
      </w:r>
      <w:r w:rsidR="00B83123">
        <w:rPr>
          <w:sz w:val="24"/>
        </w:rPr>
        <w:t>4</w:t>
      </w:r>
      <w:r w:rsidRPr="00FB415D">
        <w:rPr>
          <w:sz w:val="24"/>
        </w:rPr>
        <w:t xml:space="preserve"> </w:t>
      </w:r>
      <w:r w:rsidRPr="00FB415D">
        <w:rPr>
          <w:rFonts w:hint="eastAsia"/>
          <w:sz w:val="24"/>
        </w:rPr>
        <w:t>北京</w:t>
      </w:r>
    </w:p>
    <w:p w14:paraId="709B799D" w14:textId="77777777" w:rsidR="00AF6F61" w:rsidRDefault="00AF6F61" w:rsidP="00AF6F61">
      <w:pPr>
        <w:widowControl/>
        <w:ind w:firstLine="562"/>
        <w:jc w:val="left"/>
        <w:rPr>
          <w:rFonts w:ascii="宋体" w:hAnsi="宋体" w:cs="宋体"/>
          <w:b/>
          <w:kern w:val="44"/>
          <w:sz w:val="28"/>
        </w:rPr>
      </w:pPr>
      <w:r>
        <w:rPr>
          <w:rFonts w:ascii="宋体" w:hAnsi="宋体" w:cs="宋体"/>
          <w:b/>
          <w:kern w:val="44"/>
          <w:sz w:val="28"/>
        </w:rPr>
        <w:br w:type="page"/>
      </w:r>
    </w:p>
    <w:p w14:paraId="6DE73195" w14:textId="77777777" w:rsidR="00AD5CF1" w:rsidRPr="002B4379" w:rsidRDefault="00AD5CF1" w:rsidP="00AF6F61">
      <w:pPr>
        <w:pStyle w:val="af1"/>
        <w:spacing w:line="360" w:lineRule="auto"/>
        <w:ind w:firstLine="600"/>
        <w:rPr>
          <w:rFonts w:ascii="Times New Roman" w:hAnsi="Times New Roman" w:cs="Times New Roman"/>
          <w:b/>
          <w:sz w:val="32"/>
          <w:szCs w:val="32"/>
        </w:rPr>
        <w:sectPr w:rsidR="00AD5CF1" w:rsidRPr="002B4379" w:rsidSect="001D1A8F">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425"/>
          <w:docGrid w:type="lines" w:linePitch="312"/>
        </w:sectPr>
      </w:pPr>
    </w:p>
    <w:p w14:paraId="05CCE55F" w14:textId="77777777" w:rsidR="00812694" w:rsidRDefault="00812694" w:rsidP="00812694">
      <w:pPr>
        <w:pStyle w:val="a6"/>
        <w:spacing w:line="480" w:lineRule="atLeast"/>
        <w:jc w:val="center"/>
        <w:rPr>
          <w:rFonts w:ascii="Times New Roman" w:hAnsi="Times New Roman" w:cs="Times New Roman"/>
          <w:color w:val="111111"/>
          <w:sz w:val="32"/>
          <w:szCs w:val="32"/>
        </w:rPr>
      </w:pPr>
      <w:r>
        <w:rPr>
          <w:rStyle w:val="a7"/>
          <w:rFonts w:ascii="Times New Roman" w:hAnsi="Times New Roman" w:cs="Times New Roman"/>
          <w:color w:val="111111"/>
          <w:sz w:val="32"/>
          <w:szCs w:val="32"/>
        </w:rPr>
        <w:lastRenderedPageBreak/>
        <w:t>前</w:t>
      </w:r>
      <w:r>
        <w:rPr>
          <w:rStyle w:val="a7"/>
          <w:rFonts w:ascii="Times New Roman" w:hAnsi="Times New Roman" w:cs="Times New Roman" w:hint="eastAsia"/>
          <w:color w:val="111111"/>
          <w:sz w:val="32"/>
          <w:szCs w:val="32"/>
        </w:rPr>
        <w:t xml:space="preserve">  </w:t>
      </w:r>
      <w:r>
        <w:rPr>
          <w:rStyle w:val="a7"/>
          <w:rFonts w:ascii="Times New Roman" w:hAnsi="Times New Roman" w:cs="Times New Roman"/>
          <w:color w:val="111111"/>
          <w:sz w:val="32"/>
          <w:szCs w:val="32"/>
        </w:rPr>
        <w:t>言</w:t>
      </w:r>
    </w:p>
    <w:p w14:paraId="500A6727" w14:textId="32F8ECB2" w:rsidR="00427B2A" w:rsidRPr="00427B2A" w:rsidRDefault="00427B2A">
      <w:pPr>
        <w:ind w:firstLine="420"/>
        <w:rPr>
          <w:rFonts w:cs="Times New Roman"/>
          <w:color w:val="111111"/>
          <w:szCs w:val="21"/>
        </w:rPr>
      </w:pPr>
      <w:r w:rsidRPr="00427B2A">
        <w:rPr>
          <w:rFonts w:cs="Times New Roman" w:hint="eastAsia"/>
          <w:color w:val="111111"/>
          <w:szCs w:val="21"/>
        </w:rPr>
        <w:t>根据中国工程建设标准化协会《关于印发</w:t>
      </w:r>
      <w:r w:rsidRPr="00427B2A">
        <w:rPr>
          <w:rFonts w:cs="Times New Roman" w:hint="eastAsia"/>
          <w:color w:val="111111"/>
          <w:szCs w:val="21"/>
        </w:rPr>
        <w:t xml:space="preserve">&lt;2022 </w:t>
      </w:r>
      <w:r w:rsidRPr="00427B2A">
        <w:rPr>
          <w:rFonts w:cs="Times New Roman" w:hint="eastAsia"/>
          <w:color w:val="111111"/>
          <w:szCs w:val="21"/>
        </w:rPr>
        <w:t>年第一批协会标准制订、修订计划</w:t>
      </w:r>
      <w:r w:rsidRPr="00427B2A">
        <w:rPr>
          <w:rFonts w:cs="Times New Roman" w:hint="eastAsia"/>
          <w:color w:val="111111"/>
          <w:szCs w:val="21"/>
        </w:rPr>
        <w:t>&gt;</w:t>
      </w:r>
      <w:r w:rsidRPr="00427B2A">
        <w:rPr>
          <w:rFonts w:cs="Times New Roman" w:hint="eastAsia"/>
          <w:color w:val="111111"/>
          <w:szCs w:val="21"/>
        </w:rPr>
        <w:t>的通知》（建标协字</w:t>
      </w:r>
      <w:r w:rsidRPr="00427B2A">
        <w:rPr>
          <w:rFonts w:cs="Times New Roman" w:hint="eastAsia"/>
          <w:color w:val="111111"/>
          <w:szCs w:val="21"/>
        </w:rPr>
        <w:t>[2022]13</w:t>
      </w:r>
      <w:r w:rsidRPr="00427B2A">
        <w:rPr>
          <w:rFonts w:cs="Times New Roman" w:hint="eastAsia"/>
          <w:color w:val="111111"/>
          <w:szCs w:val="21"/>
        </w:rPr>
        <w:t>号）的要求，编制组经深入调查研究，认真总结实践经验，参考国内外先进标准，并在广泛征求意见的基础上，制定本标准。</w:t>
      </w:r>
    </w:p>
    <w:p w14:paraId="1E8D48B2" w14:textId="1D1601EC" w:rsidR="009C70BA" w:rsidRDefault="009C70BA">
      <w:pPr>
        <w:ind w:firstLine="420"/>
        <w:rPr>
          <w:rFonts w:cs="Times New Roman"/>
          <w:color w:val="111111"/>
          <w:szCs w:val="21"/>
        </w:rPr>
      </w:pPr>
      <w:r w:rsidRPr="009C70BA">
        <w:rPr>
          <w:rFonts w:cs="Times New Roman" w:hint="eastAsia"/>
          <w:color w:val="111111"/>
          <w:szCs w:val="21"/>
        </w:rPr>
        <w:t>本标准共分</w:t>
      </w:r>
      <w:r w:rsidR="00751E37">
        <w:rPr>
          <w:rFonts w:cs="Times New Roman"/>
          <w:color w:val="111111"/>
          <w:szCs w:val="21"/>
        </w:rPr>
        <w:t>6</w:t>
      </w:r>
      <w:r w:rsidRPr="009C70BA">
        <w:rPr>
          <w:rFonts w:cs="Times New Roman" w:hint="eastAsia"/>
          <w:color w:val="111111"/>
          <w:szCs w:val="21"/>
        </w:rPr>
        <w:t>章和</w:t>
      </w:r>
      <w:r w:rsidR="000827BC">
        <w:rPr>
          <w:rFonts w:cs="Times New Roman"/>
          <w:color w:val="111111"/>
          <w:szCs w:val="21"/>
        </w:rPr>
        <w:t>4</w:t>
      </w:r>
      <w:r w:rsidRPr="009C70BA">
        <w:rPr>
          <w:rFonts w:cs="Times New Roman" w:hint="eastAsia"/>
          <w:color w:val="111111"/>
          <w:szCs w:val="21"/>
        </w:rPr>
        <w:t>个附录，主要内容包括：总则</w:t>
      </w:r>
      <w:r>
        <w:rPr>
          <w:rFonts w:cs="Times New Roman" w:hint="eastAsia"/>
          <w:color w:val="111111"/>
          <w:szCs w:val="21"/>
        </w:rPr>
        <w:t>、</w:t>
      </w:r>
      <w:r w:rsidRPr="009C70BA">
        <w:rPr>
          <w:rFonts w:cs="Times New Roman" w:hint="eastAsia"/>
          <w:color w:val="111111"/>
          <w:szCs w:val="21"/>
        </w:rPr>
        <w:t>术语</w:t>
      </w:r>
      <w:r w:rsidR="00A21650">
        <w:rPr>
          <w:rFonts w:cs="Times New Roman" w:hint="eastAsia"/>
          <w:color w:val="111111"/>
          <w:szCs w:val="21"/>
        </w:rPr>
        <w:t>和符号</w:t>
      </w:r>
      <w:r>
        <w:rPr>
          <w:rFonts w:cs="Times New Roman" w:hint="eastAsia"/>
          <w:color w:val="111111"/>
          <w:szCs w:val="21"/>
        </w:rPr>
        <w:t>、</w:t>
      </w:r>
      <w:r w:rsidRPr="009C70BA">
        <w:rPr>
          <w:rFonts w:cs="Times New Roman" w:hint="eastAsia"/>
          <w:color w:val="111111"/>
          <w:szCs w:val="21"/>
        </w:rPr>
        <w:t>基本规定</w:t>
      </w:r>
      <w:r>
        <w:rPr>
          <w:rFonts w:cs="Times New Roman" w:hint="eastAsia"/>
          <w:color w:val="111111"/>
          <w:szCs w:val="21"/>
        </w:rPr>
        <w:t>、</w:t>
      </w:r>
      <w:r w:rsidR="00351CC7">
        <w:rPr>
          <w:rFonts w:cs="Times New Roman" w:hint="eastAsia"/>
          <w:color w:val="111111"/>
          <w:szCs w:val="21"/>
        </w:rPr>
        <w:t>中小学技术指标</w:t>
      </w:r>
      <w:r>
        <w:rPr>
          <w:rFonts w:cs="Times New Roman" w:hint="eastAsia"/>
          <w:color w:val="111111"/>
          <w:szCs w:val="21"/>
        </w:rPr>
        <w:t>、</w:t>
      </w:r>
      <w:r w:rsidRPr="009C70BA">
        <w:rPr>
          <w:rFonts w:cs="Times New Roman" w:hint="eastAsia"/>
          <w:color w:val="111111"/>
          <w:szCs w:val="21"/>
        </w:rPr>
        <w:t xml:space="preserve"> </w:t>
      </w:r>
      <w:r w:rsidR="00351CC7">
        <w:rPr>
          <w:rFonts w:cs="Times New Roman" w:hint="eastAsia"/>
          <w:color w:val="111111"/>
          <w:szCs w:val="21"/>
        </w:rPr>
        <w:t>职业学校和高等院校技术指标、</w:t>
      </w:r>
      <w:r w:rsidRPr="009C70BA">
        <w:rPr>
          <w:rFonts w:cs="Times New Roman" w:hint="eastAsia"/>
          <w:color w:val="111111"/>
          <w:szCs w:val="21"/>
        </w:rPr>
        <w:t>评价流程</w:t>
      </w:r>
      <w:r w:rsidR="00C9374E">
        <w:rPr>
          <w:rFonts w:cs="Times New Roman" w:hint="eastAsia"/>
          <w:color w:val="111111"/>
          <w:szCs w:val="21"/>
        </w:rPr>
        <w:t>等</w:t>
      </w:r>
      <w:r w:rsidRPr="009C70BA">
        <w:rPr>
          <w:rFonts w:cs="Times New Roman" w:hint="eastAsia"/>
          <w:color w:val="111111"/>
          <w:szCs w:val="21"/>
        </w:rPr>
        <w:t>。</w:t>
      </w:r>
    </w:p>
    <w:p w14:paraId="1A3B3529" w14:textId="7B394D01" w:rsidR="009C70BA" w:rsidRDefault="009C70BA">
      <w:pPr>
        <w:ind w:firstLine="420"/>
        <w:rPr>
          <w:rFonts w:cs="Times New Roman"/>
          <w:color w:val="111111"/>
          <w:szCs w:val="21"/>
        </w:rPr>
      </w:pPr>
      <w:r w:rsidRPr="009C70BA">
        <w:rPr>
          <w:rFonts w:cs="Times New Roman" w:hint="eastAsia"/>
          <w:color w:val="111111"/>
          <w:szCs w:val="21"/>
        </w:rPr>
        <w:t>本标准的某些内容可能直接或间接涉及专利，本标准的发布机构不承担识别这些专利的责任。</w:t>
      </w:r>
    </w:p>
    <w:p w14:paraId="604C0C4F" w14:textId="5B90E190" w:rsidR="009C70BA" w:rsidRDefault="009C70BA">
      <w:pPr>
        <w:ind w:firstLine="420"/>
        <w:rPr>
          <w:rFonts w:cs="Times New Roman"/>
          <w:color w:val="111111"/>
          <w:szCs w:val="21"/>
        </w:rPr>
      </w:pPr>
      <w:r w:rsidRPr="009C70BA">
        <w:rPr>
          <w:rFonts w:cs="Times New Roman" w:hint="eastAsia"/>
          <w:color w:val="111111"/>
          <w:szCs w:val="21"/>
        </w:rPr>
        <w:t>本标准由中国工程建设标准化协会建筑环境与节能专业委员会归口管理，</w:t>
      </w:r>
      <w:r>
        <w:rPr>
          <w:rFonts w:cs="Times New Roman" w:hint="eastAsia"/>
          <w:color w:val="111111"/>
          <w:szCs w:val="21"/>
        </w:rPr>
        <w:t>由建科</w:t>
      </w:r>
      <w:proofErr w:type="gramStart"/>
      <w:r>
        <w:rPr>
          <w:rFonts w:cs="Times New Roman" w:hint="eastAsia"/>
          <w:color w:val="111111"/>
          <w:szCs w:val="21"/>
        </w:rPr>
        <w:t>环能科技</w:t>
      </w:r>
      <w:proofErr w:type="gramEnd"/>
      <w:r>
        <w:rPr>
          <w:rFonts w:cs="Times New Roman" w:hint="eastAsia"/>
          <w:color w:val="111111"/>
          <w:szCs w:val="21"/>
        </w:rPr>
        <w:t>有限公司负责具体技术内容的解释。</w:t>
      </w:r>
      <w:r w:rsidRPr="009C70BA">
        <w:rPr>
          <w:rFonts w:cs="Times New Roman" w:hint="eastAsia"/>
          <w:color w:val="111111"/>
          <w:szCs w:val="21"/>
        </w:rPr>
        <w:t>执行过程中，如有意见或建议，请反馈给</w:t>
      </w:r>
      <w:r>
        <w:rPr>
          <w:rFonts w:cs="Times New Roman" w:hint="eastAsia"/>
          <w:color w:val="111111"/>
          <w:szCs w:val="21"/>
        </w:rPr>
        <w:t>建科</w:t>
      </w:r>
      <w:proofErr w:type="gramStart"/>
      <w:r>
        <w:rPr>
          <w:rFonts w:cs="Times New Roman" w:hint="eastAsia"/>
          <w:color w:val="111111"/>
          <w:szCs w:val="21"/>
        </w:rPr>
        <w:t>环能科技</w:t>
      </w:r>
      <w:proofErr w:type="gramEnd"/>
      <w:r>
        <w:rPr>
          <w:rFonts w:cs="Times New Roman" w:hint="eastAsia"/>
          <w:color w:val="111111"/>
          <w:szCs w:val="21"/>
        </w:rPr>
        <w:t>有限公司</w:t>
      </w:r>
      <w:r w:rsidRPr="009C70BA">
        <w:rPr>
          <w:rFonts w:cs="Times New Roman" w:hint="eastAsia"/>
          <w:color w:val="111111"/>
          <w:szCs w:val="21"/>
        </w:rPr>
        <w:t>（地址：北京市北三环东路</w:t>
      </w:r>
      <w:r w:rsidRPr="009C70BA">
        <w:rPr>
          <w:rFonts w:cs="Times New Roman" w:hint="eastAsia"/>
          <w:color w:val="111111"/>
          <w:szCs w:val="21"/>
        </w:rPr>
        <w:t xml:space="preserve"> 30 </w:t>
      </w:r>
      <w:r w:rsidRPr="009C70BA">
        <w:rPr>
          <w:rFonts w:cs="Times New Roman" w:hint="eastAsia"/>
          <w:color w:val="111111"/>
          <w:szCs w:val="21"/>
        </w:rPr>
        <w:t>号，邮政编码：</w:t>
      </w:r>
      <w:r w:rsidRPr="00023182">
        <w:rPr>
          <w:rFonts w:cs="Times New Roman" w:hint="eastAsia"/>
          <w:color w:val="111111"/>
          <w:szCs w:val="21"/>
        </w:rPr>
        <w:t>100013</w:t>
      </w:r>
      <w:r w:rsidRPr="00023182">
        <w:rPr>
          <w:rFonts w:cs="Times New Roman" w:hint="eastAsia"/>
          <w:color w:val="111111"/>
          <w:szCs w:val="21"/>
        </w:rPr>
        <w:t>，</w:t>
      </w:r>
      <w:r w:rsidRPr="00FF53A3">
        <w:rPr>
          <w:rFonts w:cs="Times New Roman" w:hint="eastAsia"/>
          <w:color w:val="111111"/>
          <w:szCs w:val="21"/>
        </w:rPr>
        <w:t>邮箱：</w:t>
      </w:r>
      <w:r w:rsidR="00023182" w:rsidRPr="00C34DAD">
        <w:rPr>
          <w:rFonts w:cs="Times New Roman"/>
          <w:color w:val="111111"/>
          <w:szCs w:val="21"/>
        </w:rPr>
        <w:t>chenxi64693257@qq.com</w:t>
      </w:r>
      <w:r w:rsidR="00023182" w:rsidRPr="00FF53A3" w:rsidDel="00023182">
        <w:rPr>
          <w:rFonts w:cs="Times New Roman"/>
          <w:color w:val="111111"/>
          <w:szCs w:val="21"/>
        </w:rPr>
        <w:t xml:space="preserve"> </w:t>
      </w:r>
      <w:r w:rsidRPr="00023182">
        <w:rPr>
          <w:rFonts w:cs="Times New Roman" w:hint="eastAsia"/>
          <w:color w:val="111111"/>
          <w:szCs w:val="21"/>
        </w:rPr>
        <w:t>）。</w:t>
      </w:r>
    </w:p>
    <w:p w14:paraId="74EE88AD" w14:textId="5EBF05B8" w:rsidR="00AF6F61" w:rsidRDefault="00AF6F61">
      <w:pPr>
        <w:ind w:firstLine="420"/>
        <w:rPr>
          <w:rFonts w:cs="Times New Roman"/>
          <w:color w:val="111111"/>
          <w:szCs w:val="21"/>
        </w:rPr>
      </w:pPr>
      <w:r>
        <w:rPr>
          <w:rFonts w:cs="Times New Roman" w:hint="eastAsia"/>
          <w:color w:val="111111"/>
          <w:szCs w:val="21"/>
        </w:rPr>
        <w:t>主编单位：建科</w:t>
      </w:r>
      <w:proofErr w:type="gramStart"/>
      <w:r>
        <w:rPr>
          <w:rFonts w:cs="Times New Roman" w:hint="eastAsia"/>
          <w:color w:val="111111"/>
          <w:szCs w:val="21"/>
        </w:rPr>
        <w:t>环能科技</w:t>
      </w:r>
      <w:proofErr w:type="gramEnd"/>
      <w:r>
        <w:rPr>
          <w:rFonts w:cs="Times New Roman" w:hint="eastAsia"/>
          <w:color w:val="111111"/>
          <w:szCs w:val="21"/>
        </w:rPr>
        <w:t>有限公司</w:t>
      </w:r>
    </w:p>
    <w:p w14:paraId="634989C6" w14:textId="6401BFF4" w:rsidR="00AF6F61" w:rsidRDefault="00AF6F61">
      <w:pPr>
        <w:ind w:firstLine="420"/>
        <w:rPr>
          <w:rFonts w:cs="Times New Roman"/>
          <w:color w:val="111111"/>
          <w:szCs w:val="21"/>
        </w:rPr>
      </w:pPr>
      <w:r>
        <w:rPr>
          <w:rFonts w:cs="Times New Roman" w:hint="eastAsia"/>
          <w:color w:val="111111"/>
          <w:szCs w:val="21"/>
        </w:rPr>
        <w:t>参编单位：</w:t>
      </w:r>
    </w:p>
    <w:p w14:paraId="2125163F" w14:textId="6F74202D" w:rsidR="00AF6F61" w:rsidRDefault="00AF6F61">
      <w:pPr>
        <w:ind w:firstLine="420"/>
        <w:rPr>
          <w:rFonts w:cs="Times New Roman"/>
          <w:color w:val="111111"/>
          <w:szCs w:val="21"/>
        </w:rPr>
      </w:pPr>
      <w:r>
        <w:rPr>
          <w:rFonts w:cs="Times New Roman" w:hint="eastAsia"/>
          <w:color w:val="111111"/>
          <w:szCs w:val="21"/>
        </w:rPr>
        <w:t>主要起草人：</w:t>
      </w:r>
    </w:p>
    <w:p w14:paraId="79F95F73" w14:textId="15FD6995" w:rsidR="00AF6F61" w:rsidRDefault="00AF6F61">
      <w:pPr>
        <w:ind w:firstLine="420"/>
        <w:rPr>
          <w:rFonts w:cs="Times New Roman"/>
          <w:color w:val="111111"/>
          <w:szCs w:val="21"/>
        </w:rPr>
      </w:pPr>
      <w:r>
        <w:rPr>
          <w:rFonts w:cs="Times New Roman" w:hint="eastAsia"/>
          <w:color w:val="111111"/>
          <w:szCs w:val="21"/>
        </w:rPr>
        <w:t>主要审查人</w:t>
      </w:r>
    </w:p>
    <w:p w14:paraId="6062F85B" w14:textId="77777777" w:rsidR="00AD5CF1" w:rsidRPr="009C70BA" w:rsidRDefault="00AD5CF1">
      <w:pPr>
        <w:ind w:firstLine="420"/>
        <w:rPr>
          <w:rFonts w:cs="Times New Roman"/>
          <w:color w:val="111111"/>
          <w:szCs w:val="21"/>
        </w:rPr>
      </w:pPr>
    </w:p>
    <w:p w14:paraId="4FDEA708" w14:textId="77777777" w:rsidR="00AD5CF1" w:rsidRPr="00DE5309" w:rsidRDefault="00AD5CF1">
      <w:pPr>
        <w:ind w:firstLine="420"/>
        <w:rPr>
          <w:rFonts w:cs="Times New Roman"/>
          <w:color w:val="111111"/>
          <w:szCs w:val="21"/>
        </w:rPr>
        <w:sectPr w:rsidR="00AD5CF1" w:rsidRPr="00DE5309" w:rsidSect="001D1A8F">
          <w:headerReference w:type="even" r:id="rId21"/>
          <w:headerReference w:type="default" r:id="rId22"/>
          <w:footerReference w:type="even" r:id="rId23"/>
          <w:footerReference w:type="default" r:id="rId24"/>
          <w:headerReference w:type="first" r:id="rId25"/>
          <w:footerReference w:type="first" r:id="rId26"/>
          <w:pgSz w:w="11906" w:h="16838"/>
          <w:pgMar w:top="1440" w:right="1800" w:bottom="1440" w:left="1800" w:header="851" w:footer="992" w:gutter="0"/>
          <w:pgNumType w:start="1"/>
          <w:cols w:space="425"/>
          <w:docGrid w:type="lines" w:linePitch="312"/>
        </w:sectPr>
      </w:pPr>
    </w:p>
    <w:p w14:paraId="26CF305B" w14:textId="77777777" w:rsidR="00FE3BDA" w:rsidRPr="00FE3BDA" w:rsidRDefault="00BE0929" w:rsidP="00FE3BDA">
      <w:pPr>
        <w:pStyle w:val="TOC1"/>
        <w:rPr>
          <w:rFonts w:ascii="Times New Roman" w:eastAsia="宋体" w:hAnsi="Times New Roman"/>
          <w:noProof/>
          <w:sz w:val="24"/>
        </w:rPr>
      </w:pPr>
      <w:bookmarkStart w:id="1" w:name="_Toc119067753"/>
      <w:bookmarkStart w:id="2" w:name="_Toc120608167"/>
      <w:bookmarkStart w:id="3" w:name="_Toc132815986"/>
      <w:bookmarkStart w:id="4" w:name="_Toc132969245"/>
      <w:bookmarkStart w:id="5" w:name="_Toc132992146"/>
      <w:bookmarkStart w:id="6" w:name="_Toc149403760"/>
      <w:bookmarkStart w:id="7" w:name="_Toc157085558"/>
      <w:bookmarkStart w:id="8" w:name="_Toc157085595"/>
      <w:bookmarkStart w:id="9" w:name="_Toc157439816"/>
      <w:bookmarkStart w:id="10" w:name="_Toc157440206"/>
      <w:bookmarkStart w:id="11" w:name="_Toc157441733"/>
      <w:bookmarkStart w:id="12" w:name="_Toc157444283"/>
      <w:bookmarkStart w:id="13" w:name="_Toc83632340"/>
      <w:r w:rsidRPr="001116B8">
        <w:rPr>
          <w:rStyle w:val="10"/>
          <w:rFonts w:ascii="黑体" w:eastAsia="黑体" w:hAnsi="黑体" w:hint="eastAsia"/>
          <w:b w:val="0"/>
          <w:sz w:val="36"/>
          <w:szCs w:val="36"/>
        </w:rPr>
        <w:lastRenderedPageBreak/>
        <w:t>目</w:t>
      </w:r>
      <w:bookmarkEnd w:id="1"/>
      <w:bookmarkEnd w:id="2"/>
      <w:r w:rsidR="00276886" w:rsidRPr="001116B8">
        <w:rPr>
          <w:rStyle w:val="10"/>
          <w:rFonts w:ascii="黑体" w:eastAsia="黑体" w:hAnsi="黑体" w:hint="eastAsia"/>
          <w:b w:val="0"/>
          <w:sz w:val="36"/>
          <w:szCs w:val="36"/>
        </w:rPr>
        <w:t xml:space="preserve"> 次</w:t>
      </w:r>
      <w:bookmarkEnd w:id="3"/>
      <w:bookmarkEnd w:id="4"/>
      <w:bookmarkEnd w:id="5"/>
      <w:bookmarkEnd w:id="6"/>
      <w:bookmarkEnd w:id="7"/>
      <w:bookmarkEnd w:id="8"/>
      <w:bookmarkEnd w:id="9"/>
      <w:bookmarkEnd w:id="10"/>
      <w:bookmarkEnd w:id="11"/>
      <w:bookmarkEnd w:id="12"/>
      <w:r w:rsidR="00750913" w:rsidRPr="00FE3BDA">
        <w:rPr>
          <w:rStyle w:val="10"/>
          <w:rFonts w:ascii="Times New Roman" w:eastAsia="宋体" w:hAnsi="Times New Roman"/>
          <w:b w:val="0"/>
          <w:sz w:val="24"/>
          <w:szCs w:val="36"/>
        </w:rPr>
        <w:fldChar w:fldCharType="begin"/>
      </w:r>
      <w:r w:rsidRPr="00FE3BDA">
        <w:rPr>
          <w:rStyle w:val="10"/>
          <w:rFonts w:ascii="Times New Roman" w:eastAsia="宋体" w:hAnsi="Times New Roman"/>
          <w:b w:val="0"/>
          <w:sz w:val="24"/>
          <w:szCs w:val="36"/>
        </w:rPr>
        <w:instrText xml:space="preserve"> TOC \o "1-1" \h \z \u </w:instrText>
      </w:r>
      <w:r w:rsidR="00750913" w:rsidRPr="00FE3BDA">
        <w:rPr>
          <w:rStyle w:val="10"/>
          <w:rFonts w:ascii="Times New Roman" w:eastAsia="宋体" w:hAnsi="Times New Roman"/>
          <w:b w:val="0"/>
          <w:sz w:val="24"/>
          <w:szCs w:val="36"/>
        </w:rPr>
        <w:fldChar w:fldCharType="separate"/>
      </w:r>
    </w:p>
    <w:p w14:paraId="5001D114" w14:textId="6C86875B" w:rsidR="00FE3BDA" w:rsidRPr="00FE3BDA" w:rsidRDefault="00000000">
      <w:pPr>
        <w:pStyle w:val="TOC1"/>
        <w:rPr>
          <w:rFonts w:ascii="Times New Roman" w:eastAsia="宋体" w:hAnsi="Times New Roman" w:cstheme="minorBidi"/>
          <w:noProof/>
          <w:kern w:val="2"/>
          <w:sz w:val="24"/>
          <w14:ligatures w14:val="standardContextual"/>
        </w:rPr>
      </w:pPr>
      <w:hyperlink w:anchor="_Toc157444285" w:history="1">
        <w:r w:rsidR="00FE3BDA" w:rsidRPr="00FE3BDA">
          <w:rPr>
            <w:rStyle w:val="af3"/>
            <w:rFonts w:ascii="Times New Roman" w:eastAsia="宋体" w:hAnsi="Times New Roman"/>
            <w:noProof/>
            <w:kern w:val="44"/>
            <w:sz w:val="24"/>
          </w:rPr>
          <w:t xml:space="preserve">1 </w:t>
        </w:r>
        <w:r w:rsidR="00FE3BDA" w:rsidRPr="00FE3BDA">
          <w:rPr>
            <w:rStyle w:val="af3"/>
            <w:rFonts w:ascii="Times New Roman" w:eastAsia="宋体" w:hAnsi="Times New Roman"/>
            <w:noProof/>
            <w:kern w:val="44"/>
            <w:sz w:val="24"/>
          </w:rPr>
          <w:t>总</w:t>
        </w:r>
        <w:r w:rsidR="00FE3BDA" w:rsidRPr="00FE3BDA">
          <w:rPr>
            <w:rStyle w:val="af3"/>
            <w:rFonts w:ascii="Times New Roman" w:eastAsia="宋体" w:hAnsi="Times New Roman"/>
            <w:noProof/>
            <w:kern w:val="44"/>
            <w:sz w:val="24"/>
          </w:rPr>
          <w:t xml:space="preserve"> </w:t>
        </w:r>
        <w:r w:rsidR="00FE3BDA" w:rsidRPr="00FE3BDA">
          <w:rPr>
            <w:rStyle w:val="af3"/>
            <w:rFonts w:ascii="Times New Roman" w:eastAsia="宋体" w:hAnsi="Times New Roman"/>
            <w:noProof/>
            <w:kern w:val="44"/>
            <w:sz w:val="24"/>
          </w:rPr>
          <w:t>则</w:t>
        </w:r>
        <w:r w:rsidR="00FE3BDA" w:rsidRPr="00FE3BDA">
          <w:rPr>
            <w:rFonts w:ascii="Times New Roman" w:eastAsia="宋体" w:hAnsi="Times New Roman"/>
            <w:noProof/>
            <w:webHidden/>
            <w:sz w:val="24"/>
          </w:rPr>
          <w:tab/>
        </w:r>
        <w:r w:rsidR="00FE3BDA" w:rsidRPr="00FE3BDA">
          <w:rPr>
            <w:rFonts w:ascii="Times New Roman" w:eastAsia="宋体" w:hAnsi="Times New Roman"/>
            <w:noProof/>
            <w:webHidden/>
            <w:sz w:val="24"/>
          </w:rPr>
          <w:fldChar w:fldCharType="begin"/>
        </w:r>
        <w:r w:rsidR="00FE3BDA" w:rsidRPr="00FE3BDA">
          <w:rPr>
            <w:rFonts w:ascii="Times New Roman" w:eastAsia="宋体" w:hAnsi="Times New Roman"/>
            <w:noProof/>
            <w:webHidden/>
            <w:sz w:val="24"/>
          </w:rPr>
          <w:instrText xml:space="preserve"> PAGEREF _Toc157444285 \h </w:instrText>
        </w:r>
        <w:r w:rsidR="00FE3BDA" w:rsidRPr="00FE3BDA">
          <w:rPr>
            <w:rFonts w:ascii="Times New Roman" w:eastAsia="宋体" w:hAnsi="Times New Roman"/>
            <w:noProof/>
            <w:webHidden/>
            <w:sz w:val="24"/>
          </w:rPr>
        </w:r>
        <w:r w:rsidR="00FE3BDA" w:rsidRPr="00FE3BDA">
          <w:rPr>
            <w:rFonts w:ascii="Times New Roman" w:eastAsia="宋体" w:hAnsi="Times New Roman"/>
            <w:noProof/>
            <w:webHidden/>
            <w:sz w:val="24"/>
          </w:rPr>
          <w:fldChar w:fldCharType="separate"/>
        </w:r>
        <w:r w:rsidR="00FE3BDA" w:rsidRPr="00FE3BDA">
          <w:rPr>
            <w:rFonts w:ascii="Times New Roman" w:eastAsia="宋体" w:hAnsi="Times New Roman"/>
            <w:noProof/>
            <w:webHidden/>
            <w:sz w:val="24"/>
          </w:rPr>
          <w:t>1</w:t>
        </w:r>
        <w:r w:rsidR="00FE3BDA" w:rsidRPr="00FE3BDA">
          <w:rPr>
            <w:rFonts w:ascii="Times New Roman" w:eastAsia="宋体" w:hAnsi="Times New Roman"/>
            <w:noProof/>
            <w:webHidden/>
            <w:sz w:val="24"/>
          </w:rPr>
          <w:fldChar w:fldCharType="end"/>
        </w:r>
      </w:hyperlink>
    </w:p>
    <w:p w14:paraId="70BECDF8" w14:textId="7BC9C160" w:rsidR="00FE3BDA" w:rsidRPr="00FE3BDA" w:rsidRDefault="00000000">
      <w:pPr>
        <w:pStyle w:val="TOC1"/>
        <w:rPr>
          <w:rFonts w:ascii="Times New Roman" w:eastAsia="宋体" w:hAnsi="Times New Roman" w:cstheme="minorBidi"/>
          <w:noProof/>
          <w:kern w:val="2"/>
          <w:sz w:val="24"/>
          <w14:ligatures w14:val="standardContextual"/>
        </w:rPr>
      </w:pPr>
      <w:hyperlink w:anchor="_Toc157444286" w:history="1">
        <w:r w:rsidR="00FE3BDA" w:rsidRPr="00FE3BDA">
          <w:rPr>
            <w:rStyle w:val="af3"/>
            <w:rFonts w:ascii="Times New Roman" w:eastAsia="宋体" w:hAnsi="Times New Roman"/>
            <w:noProof/>
            <w:kern w:val="44"/>
            <w:sz w:val="24"/>
          </w:rPr>
          <w:t xml:space="preserve">2 </w:t>
        </w:r>
        <w:r w:rsidR="00FE3BDA" w:rsidRPr="00FE3BDA">
          <w:rPr>
            <w:rStyle w:val="af3"/>
            <w:rFonts w:ascii="Times New Roman" w:eastAsia="宋体" w:hAnsi="Times New Roman"/>
            <w:noProof/>
            <w:kern w:val="44"/>
            <w:sz w:val="24"/>
          </w:rPr>
          <w:t>术语和符号</w:t>
        </w:r>
        <w:r w:rsidR="00FE3BDA" w:rsidRPr="00FE3BDA">
          <w:rPr>
            <w:rFonts w:ascii="Times New Roman" w:eastAsia="宋体" w:hAnsi="Times New Roman"/>
            <w:noProof/>
            <w:webHidden/>
            <w:sz w:val="24"/>
          </w:rPr>
          <w:tab/>
        </w:r>
        <w:r w:rsidR="00FE3BDA" w:rsidRPr="00FE3BDA">
          <w:rPr>
            <w:rFonts w:ascii="Times New Roman" w:eastAsia="宋体" w:hAnsi="Times New Roman"/>
            <w:noProof/>
            <w:webHidden/>
            <w:sz w:val="24"/>
          </w:rPr>
          <w:fldChar w:fldCharType="begin"/>
        </w:r>
        <w:r w:rsidR="00FE3BDA" w:rsidRPr="00FE3BDA">
          <w:rPr>
            <w:rFonts w:ascii="Times New Roman" w:eastAsia="宋体" w:hAnsi="Times New Roman"/>
            <w:noProof/>
            <w:webHidden/>
            <w:sz w:val="24"/>
          </w:rPr>
          <w:instrText xml:space="preserve"> PAGEREF _Toc157444286 \h </w:instrText>
        </w:r>
        <w:r w:rsidR="00FE3BDA" w:rsidRPr="00FE3BDA">
          <w:rPr>
            <w:rFonts w:ascii="Times New Roman" w:eastAsia="宋体" w:hAnsi="Times New Roman"/>
            <w:noProof/>
            <w:webHidden/>
            <w:sz w:val="24"/>
          </w:rPr>
        </w:r>
        <w:r w:rsidR="00FE3BDA" w:rsidRPr="00FE3BDA">
          <w:rPr>
            <w:rFonts w:ascii="Times New Roman" w:eastAsia="宋体" w:hAnsi="Times New Roman"/>
            <w:noProof/>
            <w:webHidden/>
            <w:sz w:val="24"/>
          </w:rPr>
          <w:fldChar w:fldCharType="separate"/>
        </w:r>
        <w:r w:rsidR="00FE3BDA" w:rsidRPr="00FE3BDA">
          <w:rPr>
            <w:rFonts w:ascii="Times New Roman" w:eastAsia="宋体" w:hAnsi="Times New Roman"/>
            <w:noProof/>
            <w:webHidden/>
            <w:sz w:val="24"/>
          </w:rPr>
          <w:t>3</w:t>
        </w:r>
        <w:r w:rsidR="00FE3BDA" w:rsidRPr="00FE3BDA">
          <w:rPr>
            <w:rFonts w:ascii="Times New Roman" w:eastAsia="宋体" w:hAnsi="Times New Roman"/>
            <w:noProof/>
            <w:webHidden/>
            <w:sz w:val="24"/>
          </w:rPr>
          <w:fldChar w:fldCharType="end"/>
        </w:r>
      </w:hyperlink>
    </w:p>
    <w:p w14:paraId="62F09DE6" w14:textId="434FFC2C" w:rsidR="00FE3BDA" w:rsidRPr="00FE3BDA" w:rsidRDefault="00000000" w:rsidP="00FE3BDA">
      <w:pPr>
        <w:pStyle w:val="TOC1"/>
        <w:ind w:firstLineChars="200" w:firstLine="440"/>
        <w:rPr>
          <w:rFonts w:ascii="Times New Roman" w:eastAsia="宋体" w:hAnsi="Times New Roman" w:cstheme="minorBidi"/>
          <w:noProof/>
          <w:kern w:val="2"/>
          <w:sz w:val="24"/>
          <w14:ligatures w14:val="standardContextual"/>
        </w:rPr>
      </w:pPr>
      <w:hyperlink w:anchor="_Toc157444287" w:history="1">
        <w:r w:rsidR="00FE3BDA" w:rsidRPr="00FE3BDA">
          <w:rPr>
            <w:rStyle w:val="af3"/>
            <w:rFonts w:ascii="Times New Roman" w:eastAsia="宋体" w:hAnsi="Times New Roman" w:cstheme="majorBidi"/>
            <w:noProof/>
            <w:sz w:val="24"/>
          </w:rPr>
          <w:t>2.1</w:t>
        </w:r>
        <w:r w:rsidR="00FE3BDA" w:rsidRPr="00FE3BDA">
          <w:rPr>
            <w:rStyle w:val="af3"/>
            <w:rFonts w:ascii="Times New Roman" w:eastAsia="宋体" w:hAnsi="Times New Roman" w:cstheme="majorBidi"/>
            <w:noProof/>
            <w:sz w:val="24"/>
          </w:rPr>
          <w:t>术</w:t>
        </w:r>
        <w:r w:rsidR="00FE3BDA" w:rsidRPr="00FE3BDA">
          <w:rPr>
            <w:rStyle w:val="af3"/>
            <w:rFonts w:ascii="Times New Roman" w:eastAsia="宋体" w:hAnsi="Times New Roman" w:cstheme="majorBidi"/>
            <w:noProof/>
            <w:sz w:val="24"/>
          </w:rPr>
          <w:t xml:space="preserve"> </w:t>
        </w:r>
        <w:r w:rsidR="00FE3BDA" w:rsidRPr="00FE3BDA">
          <w:rPr>
            <w:rStyle w:val="af3"/>
            <w:rFonts w:ascii="Times New Roman" w:eastAsia="宋体" w:hAnsi="Times New Roman" w:cstheme="majorBidi"/>
            <w:noProof/>
            <w:sz w:val="24"/>
          </w:rPr>
          <w:t>语</w:t>
        </w:r>
        <w:r w:rsidR="00FE3BDA" w:rsidRPr="00FE3BDA">
          <w:rPr>
            <w:rFonts w:ascii="Times New Roman" w:eastAsia="宋体" w:hAnsi="Times New Roman"/>
            <w:noProof/>
            <w:webHidden/>
            <w:sz w:val="24"/>
          </w:rPr>
          <w:tab/>
        </w:r>
        <w:r w:rsidR="00FE3BDA" w:rsidRPr="00FE3BDA">
          <w:rPr>
            <w:rFonts w:ascii="Times New Roman" w:eastAsia="宋体" w:hAnsi="Times New Roman"/>
            <w:noProof/>
            <w:webHidden/>
            <w:sz w:val="24"/>
          </w:rPr>
          <w:fldChar w:fldCharType="begin"/>
        </w:r>
        <w:r w:rsidR="00FE3BDA" w:rsidRPr="00FE3BDA">
          <w:rPr>
            <w:rFonts w:ascii="Times New Roman" w:eastAsia="宋体" w:hAnsi="Times New Roman"/>
            <w:noProof/>
            <w:webHidden/>
            <w:sz w:val="24"/>
          </w:rPr>
          <w:instrText xml:space="preserve"> PAGEREF _Toc157444287 \h </w:instrText>
        </w:r>
        <w:r w:rsidR="00FE3BDA" w:rsidRPr="00FE3BDA">
          <w:rPr>
            <w:rFonts w:ascii="Times New Roman" w:eastAsia="宋体" w:hAnsi="Times New Roman"/>
            <w:noProof/>
            <w:webHidden/>
            <w:sz w:val="24"/>
          </w:rPr>
        </w:r>
        <w:r w:rsidR="00FE3BDA" w:rsidRPr="00FE3BDA">
          <w:rPr>
            <w:rFonts w:ascii="Times New Roman" w:eastAsia="宋体" w:hAnsi="Times New Roman"/>
            <w:noProof/>
            <w:webHidden/>
            <w:sz w:val="24"/>
          </w:rPr>
          <w:fldChar w:fldCharType="separate"/>
        </w:r>
        <w:r w:rsidR="00FE3BDA" w:rsidRPr="00FE3BDA">
          <w:rPr>
            <w:rFonts w:ascii="Times New Roman" w:eastAsia="宋体" w:hAnsi="Times New Roman"/>
            <w:noProof/>
            <w:webHidden/>
            <w:sz w:val="24"/>
          </w:rPr>
          <w:t>3</w:t>
        </w:r>
        <w:r w:rsidR="00FE3BDA" w:rsidRPr="00FE3BDA">
          <w:rPr>
            <w:rFonts w:ascii="Times New Roman" w:eastAsia="宋体" w:hAnsi="Times New Roman"/>
            <w:noProof/>
            <w:webHidden/>
            <w:sz w:val="24"/>
          </w:rPr>
          <w:fldChar w:fldCharType="end"/>
        </w:r>
      </w:hyperlink>
    </w:p>
    <w:p w14:paraId="43E675AB" w14:textId="36F327D4" w:rsidR="00FE3BDA" w:rsidRPr="00FE3BDA" w:rsidRDefault="00000000" w:rsidP="00FE3BDA">
      <w:pPr>
        <w:pStyle w:val="TOC1"/>
        <w:ind w:firstLineChars="200" w:firstLine="440"/>
        <w:rPr>
          <w:rFonts w:ascii="Times New Roman" w:eastAsia="宋体" w:hAnsi="Times New Roman" w:cstheme="minorBidi"/>
          <w:noProof/>
          <w:kern w:val="2"/>
          <w:sz w:val="24"/>
          <w14:ligatures w14:val="standardContextual"/>
        </w:rPr>
      </w:pPr>
      <w:hyperlink w:anchor="_Toc157444288" w:history="1">
        <w:r w:rsidR="00FE3BDA" w:rsidRPr="00FE3BDA">
          <w:rPr>
            <w:rStyle w:val="af3"/>
            <w:rFonts w:ascii="Times New Roman" w:eastAsia="宋体" w:hAnsi="Times New Roman" w:cstheme="majorBidi"/>
            <w:noProof/>
            <w:sz w:val="24"/>
          </w:rPr>
          <w:t>2.2</w:t>
        </w:r>
        <w:r w:rsidR="00FE3BDA" w:rsidRPr="00FE3BDA">
          <w:rPr>
            <w:rStyle w:val="af3"/>
            <w:rFonts w:ascii="Times New Roman" w:eastAsia="宋体" w:hAnsi="Times New Roman" w:cstheme="majorBidi"/>
            <w:noProof/>
            <w:sz w:val="24"/>
          </w:rPr>
          <w:t>符</w:t>
        </w:r>
        <w:r w:rsidR="00FE3BDA" w:rsidRPr="00FE3BDA">
          <w:rPr>
            <w:rStyle w:val="af3"/>
            <w:rFonts w:ascii="Times New Roman" w:eastAsia="宋体" w:hAnsi="Times New Roman" w:cstheme="majorBidi"/>
            <w:noProof/>
            <w:sz w:val="24"/>
          </w:rPr>
          <w:t xml:space="preserve"> </w:t>
        </w:r>
        <w:r w:rsidR="00FE3BDA" w:rsidRPr="00FE3BDA">
          <w:rPr>
            <w:rStyle w:val="af3"/>
            <w:rFonts w:ascii="Times New Roman" w:eastAsia="宋体" w:hAnsi="Times New Roman" w:cstheme="majorBidi"/>
            <w:noProof/>
            <w:sz w:val="24"/>
          </w:rPr>
          <w:t>号</w:t>
        </w:r>
        <w:r w:rsidR="00FE3BDA" w:rsidRPr="00FE3BDA">
          <w:rPr>
            <w:rFonts w:ascii="Times New Roman" w:eastAsia="宋体" w:hAnsi="Times New Roman"/>
            <w:noProof/>
            <w:webHidden/>
            <w:sz w:val="24"/>
          </w:rPr>
          <w:tab/>
        </w:r>
        <w:r w:rsidR="00FE3BDA" w:rsidRPr="00FE3BDA">
          <w:rPr>
            <w:rFonts w:ascii="Times New Roman" w:eastAsia="宋体" w:hAnsi="Times New Roman"/>
            <w:noProof/>
            <w:webHidden/>
            <w:sz w:val="24"/>
          </w:rPr>
          <w:fldChar w:fldCharType="begin"/>
        </w:r>
        <w:r w:rsidR="00FE3BDA" w:rsidRPr="00FE3BDA">
          <w:rPr>
            <w:rFonts w:ascii="Times New Roman" w:eastAsia="宋体" w:hAnsi="Times New Roman"/>
            <w:noProof/>
            <w:webHidden/>
            <w:sz w:val="24"/>
          </w:rPr>
          <w:instrText xml:space="preserve"> PAGEREF _Toc157444288 \h </w:instrText>
        </w:r>
        <w:r w:rsidR="00FE3BDA" w:rsidRPr="00FE3BDA">
          <w:rPr>
            <w:rFonts w:ascii="Times New Roman" w:eastAsia="宋体" w:hAnsi="Times New Roman"/>
            <w:noProof/>
            <w:webHidden/>
            <w:sz w:val="24"/>
          </w:rPr>
        </w:r>
        <w:r w:rsidR="00FE3BDA" w:rsidRPr="00FE3BDA">
          <w:rPr>
            <w:rFonts w:ascii="Times New Roman" w:eastAsia="宋体" w:hAnsi="Times New Roman"/>
            <w:noProof/>
            <w:webHidden/>
            <w:sz w:val="24"/>
          </w:rPr>
          <w:fldChar w:fldCharType="separate"/>
        </w:r>
        <w:r w:rsidR="00FE3BDA" w:rsidRPr="00FE3BDA">
          <w:rPr>
            <w:rFonts w:ascii="Times New Roman" w:eastAsia="宋体" w:hAnsi="Times New Roman"/>
            <w:noProof/>
            <w:webHidden/>
            <w:sz w:val="24"/>
          </w:rPr>
          <w:t>6</w:t>
        </w:r>
        <w:r w:rsidR="00FE3BDA" w:rsidRPr="00FE3BDA">
          <w:rPr>
            <w:rFonts w:ascii="Times New Roman" w:eastAsia="宋体" w:hAnsi="Times New Roman"/>
            <w:noProof/>
            <w:webHidden/>
            <w:sz w:val="24"/>
          </w:rPr>
          <w:fldChar w:fldCharType="end"/>
        </w:r>
      </w:hyperlink>
    </w:p>
    <w:p w14:paraId="7B3CF749" w14:textId="5912822D" w:rsidR="00FE3BDA" w:rsidRPr="00FE3BDA" w:rsidRDefault="00000000">
      <w:pPr>
        <w:pStyle w:val="TOC1"/>
        <w:rPr>
          <w:rFonts w:ascii="Times New Roman" w:eastAsia="宋体" w:hAnsi="Times New Roman" w:cstheme="minorBidi"/>
          <w:noProof/>
          <w:kern w:val="2"/>
          <w:sz w:val="24"/>
          <w14:ligatures w14:val="standardContextual"/>
        </w:rPr>
      </w:pPr>
      <w:hyperlink w:anchor="_Toc157444289" w:history="1">
        <w:r w:rsidR="00FE3BDA" w:rsidRPr="00FE3BDA">
          <w:rPr>
            <w:rStyle w:val="af3"/>
            <w:rFonts w:ascii="Times New Roman" w:eastAsia="宋体" w:hAnsi="Times New Roman"/>
            <w:noProof/>
            <w:kern w:val="44"/>
            <w:sz w:val="24"/>
          </w:rPr>
          <w:t xml:space="preserve">3 </w:t>
        </w:r>
        <w:r w:rsidR="00FE3BDA" w:rsidRPr="00FE3BDA">
          <w:rPr>
            <w:rStyle w:val="af3"/>
            <w:rFonts w:ascii="Times New Roman" w:eastAsia="宋体" w:hAnsi="Times New Roman"/>
            <w:noProof/>
            <w:kern w:val="44"/>
            <w:sz w:val="24"/>
          </w:rPr>
          <w:t>基本规定</w:t>
        </w:r>
        <w:r w:rsidR="00FE3BDA" w:rsidRPr="00FE3BDA">
          <w:rPr>
            <w:rFonts w:ascii="Times New Roman" w:eastAsia="宋体" w:hAnsi="Times New Roman"/>
            <w:noProof/>
            <w:webHidden/>
            <w:sz w:val="24"/>
          </w:rPr>
          <w:tab/>
        </w:r>
        <w:r w:rsidR="00FE3BDA" w:rsidRPr="00FE3BDA">
          <w:rPr>
            <w:rFonts w:ascii="Times New Roman" w:eastAsia="宋体" w:hAnsi="Times New Roman"/>
            <w:noProof/>
            <w:webHidden/>
            <w:sz w:val="24"/>
          </w:rPr>
          <w:fldChar w:fldCharType="begin"/>
        </w:r>
        <w:r w:rsidR="00FE3BDA" w:rsidRPr="00FE3BDA">
          <w:rPr>
            <w:rFonts w:ascii="Times New Roman" w:eastAsia="宋体" w:hAnsi="Times New Roman"/>
            <w:noProof/>
            <w:webHidden/>
            <w:sz w:val="24"/>
          </w:rPr>
          <w:instrText xml:space="preserve"> PAGEREF _Toc157444289 \h </w:instrText>
        </w:r>
        <w:r w:rsidR="00FE3BDA" w:rsidRPr="00FE3BDA">
          <w:rPr>
            <w:rFonts w:ascii="Times New Roman" w:eastAsia="宋体" w:hAnsi="Times New Roman"/>
            <w:noProof/>
            <w:webHidden/>
            <w:sz w:val="24"/>
          </w:rPr>
        </w:r>
        <w:r w:rsidR="00FE3BDA" w:rsidRPr="00FE3BDA">
          <w:rPr>
            <w:rFonts w:ascii="Times New Roman" w:eastAsia="宋体" w:hAnsi="Times New Roman"/>
            <w:noProof/>
            <w:webHidden/>
            <w:sz w:val="24"/>
          </w:rPr>
          <w:fldChar w:fldCharType="separate"/>
        </w:r>
        <w:r w:rsidR="00FE3BDA" w:rsidRPr="00FE3BDA">
          <w:rPr>
            <w:rFonts w:ascii="Times New Roman" w:eastAsia="宋体" w:hAnsi="Times New Roman"/>
            <w:noProof/>
            <w:webHidden/>
            <w:sz w:val="24"/>
          </w:rPr>
          <w:t>9</w:t>
        </w:r>
        <w:r w:rsidR="00FE3BDA" w:rsidRPr="00FE3BDA">
          <w:rPr>
            <w:rFonts w:ascii="Times New Roman" w:eastAsia="宋体" w:hAnsi="Times New Roman"/>
            <w:noProof/>
            <w:webHidden/>
            <w:sz w:val="24"/>
          </w:rPr>
          <w:fldChar w:fldCharType="end"/>
        </w:r>
      </w:hyperlink>
    </w:p>
    <w:p w14:paraId="6CE7A760" w14:textId="7FE8664F" w:rsidR="00FE3BDA" w:rsidRPr="00FE3BDA" w:rsidRDefault="00000000">
      <w:pPr>
        <w:pStyle w:val="TOC1"/>
        <w:rPr>
          <w:rFonts w:ascii="Times New Roman" w:eastAsia="宋体" w:hAnsi="Times New Roman" w:cstheme="minorBidi"/>
          <w:noProof/>
          <w:kern w:val="2"/>
          <w:sz w:val="24"/>
          <w14:ligatures w14:val="standardContextual"/>
        </w:rPr>
      </w:pPr>
      <w:hyperlink w:anchor="_Toc157444290" w:history="1">
        <w:r w:rsidR="00FE3BDA" w:rsidRPr="00FE3BDA">
          <w:rPr>
            <w:rStyle w:val="af3"/>
            <w:rFonts w:ascii="Times New Roman" w:eastAsia="宋体" w:hAnsi="Times New Roman"/>
            <w:noProof/>
            <w:kern w:val="44"/>
            <w:sz w:val="24"/>
          </w:rPr>
          <w:t xml:space="preserve">4 </w:t>
        </w:r>
        <w:r w:rsidR="00FE3BDA" w:rsidRPr="00FE3BDA">
          <w:rPr>
            <w:rStyle w:val="af3"/>
            <w:rFonts w:ascii="Times New Roman" w:eastAsia="宋体" w:hAnsi="Times New Roman"/>
            <w:noProof/>
            <w:kern w:val="44"/>
            <w:sz w:val="24"/>
          </w:rPr>
          <w:t>中小学校技术指标</w:t>
        </w:r>
        <w:r w:rsidR="00FE3BDA" w:rsidRPr="00FE3BDA">
          <w:rPr>
            <w:rFonts w:ascii="Times New Roman" w:eastAsia="宋体" w:hAnsi="Times New Roman"/>
            <w:noProof/>
            <w:webHidden/>
            <w:sz w:val="24"/>
          </w:rPr>
          <w:tab/>
        </w:r>
        <w:r w:rsidR="00FE3BDA" w:rsidRPr="00FE3BDA">
          <w:rPr>
            <w:rFonts w:ascii="Times New Roman" w:eastAsia="宋体" w:hAnsi="Times New Roman"/>
            <w:noProof/>
            <w:webHidden/>
            <w:sz w:val="24"/>
          </w:rPr>
          <w:fldChar w:fldCharType="begin"/>
        </w:r>
        <w:r w:rsidR="00FE3BDA" w:rsidRPr="00FE3BDA">
          <w:rPr>
            <w:rFonts w:ascii="Times New Roman" w:eastAsia="宋体" w:hAnsi="Times New Roman"/>
            <w:noProof/>
            <w:webHidden/>
            <w:sz w:val="24"/>
          </w:rPr>
          <w:instrText xml:space="preserve"> PAGEREF _Toc157444290 \h </w:instrText>
        </w:r>
        <w:r w:rsidR="00FE3BDA" w:rsidRPr="00FE3BDA">
          <w:rPr>
            <w:rFonts w:ascii="Times New Roman" w:eastAsia="宋体" w:hAnsi="Times New Roman"/>
            <w:noProof/>
            <w:webHidden/>
            <w:sz w:val="24"/>
          </w:rPr>
        </w:r>
        <w:r w:rsidR="00FE3BDA" w:rsidRPr="00FE3BDA">
          <w:rPr>
            <w:rFonts w:ascii="Times New Roman" w:eastAsia="宋体" w:hAnsi="Times New Roman"/>
            <w:noProof/>
            <w:webHidden/>
            <w:sz w:val="24"/>
          </w:rPr>
          <w:fldChar w:fldCharType="separate"/>
        </w:r>
        <w:r w:rsidR="00FE3BDA" w:rsidRPr="00FE3BDA">
          <w:rPr>
            <w:rFonts w:ascii="Times New Roman" w:eastAsia="宋体" w:hAnsi="Times New Roman"/>
            <w:noProof/>
            <w:webHidden/>
            <w:sz w:val="24"/>
          </w:rPr>
          <w:t>10</w:t>
        </w:r>
        <w:r w:rsidR="00FE3BDA" w:rsidRPr="00FE3BDA">
          <w:rPr>
            <w:rFonts w:ascii="Times New Roman" w:eastAsia="宋体" w:hAnsi="Times New Roman"/>
            <w:noProof/>
            <w:webHidden/>
            <w:sz w:val="24"/>
          </w:rPr>
          <w:fldChar w:fldCharType="end"/>
        </w:r>
      </w:hyperlink>
    </w:p>
    <w:p w14:paraId="0E0CF175" w14:textId="2136E6B4" w:rsidR="00FE3BDA" w:rsidRPr="00FE3BDA" w:rsidRDefault="00000000" w:rsidP="00FE3BDA">
      <w:pPr>
        <w:pStyle w:val="TOC1"/>
        <w:ind w:firstLineChars="200" w:firstLine="440"/>
        <w:rPr>
          <w:rFonts w:ascii="Times New Roman" w:eastAsia="宋体" w:hAnsi="Times New Roman" w:cstheme="minorBidi"/>
          <w:noProof/>
          <w:kern w:val="2"/>
          <w:sz w:val="24"/>
          <w14:ligatures w14:val="standardContextual"/>
        </w:rPr>
      </w:pPr>
      <w:hyperlink w:anchor="_Toc157444291" w:history="1">
        <w:r w:rsidR="00FE3BDA" w:rsidRPr="00FE3BDA">
          <w:rPr>
            <w:rStyle w:val="af3"/>
            <w:rFonts w:ascii="Times New Roman" w:eastAsia="宋体" w:hAnsi="Times New Roman" w:cstheme="majorBidi"/>
            <w:noProof/>
            <w:sz w:val="24"/>
          </w:rPr>
          <w:t>4.1</w:t>
        </w:r>
        <w:r w:rsidR="00FE3BDA" w:rsidRPr="00FE3BDA">
          <w:rPr>
            <w:rStyle w:val="af3"/>
            <w:rFonts w:ascii="Times New Roman" w:eastAsia="宋体" w:hAnsi="Times New Roman" w:cstheme="majorBidi"/>
            <w:noProof/>
            <w:sz w:val="24"/>
          </w:rPr>
          <w:t>评价指标</w:t>
        </w:r>
        <w:r w:rsidR="00FE3BDA" w:rsidRPr="00FE3BDA">
          <w:rPr>
            <w:rFonts w:ascii="Times New Roman" w:eastAsia="宋体" w:hAnsi="Times New Roman"/>
            <w:noProof/>
            <w:webHidden/>
            <w:sz w:val="24"/>
          </w:rPr>
          <w:tab/>
        </w:r>
        <w:r w:rsidR="00FE3BDA" w:rsidRPr="00FE3BDA">
          <w:rPr>
            <w:rFonts w:ascii="Times New Roman" w:eastAsia="宋体" w:hAnsi="Times New Roman"/>
            <w:noProof/>
            <w:webHidden/>
            <w:sz w:val="24"/>
          </w:rPr>
          <w:fldChar w:fldCharType="begin"/>
        </w:r>
        <w:r w:rsidR="00FE3BDA" w:rsidRPr="00FE3BDA">
          <w:rPr>
            <w:rFonts w:ascii="Times New Roman" w:eastAsia="宋体" w:hAnsi="Times New Roman"/>
            <w:noProof/>
            <w:webHidden/>
            <w:sz w:val="24"/>
          </w:rPr>
          <w:instrText xml:space="preserve"> PAGEREF _Toc157444291 \h </w:instrText>
        </w:r>
        <w:r w:rsidR="00FE3BDA" w:rsidRPr="00FE3BDA">
          <w:rPr>
            <w:rFonts w:ascii="Times New Roman" w:eastAsia="宋体" w:hAnsi="Times New Roman"/>
            <w:noProof/>
            <w:webHidden/>
            <w:sz w:val="24"/>
          </w:rPr>
        </w:r>
        <w:r w:rsidR="00FE3BDA" w:rsidRPr="00FE3BDA">
          <w:rPr>
            <w:rFonts w:ascii="Times New Roman" w:eastAsia="宋体" w:hAnsi="Times New Roman"/>
            <w:noProof/>
            <w:webHidden/>
            <w:sz w:val="24"/>
          </w:rPr>
          <w:fldChar w:fldCharType="separate"/>
        </w:r>
        <w:r w:rsidR="00FE3BDA" w:rsidRPr="00FE3BDA">
          <w:rPr>
            <w:rFonts w:ascii="Times New Roman" w:eastAsia="宋体" w:hAnsi="Times New Roman"/>
            <w:noProof/>
            <w:webHidden/>
            <w:sz w:val="24"/>
          </w:rPr>
          <w:t>10</w:t>
        </w:r>
        <w:r w:rsidR="00FE3BDA" w:rsidRPr="00FE3BDA">
          <w:rPr>
            <w:rFonts w:ascii="Times New Roman" w:eastAsia="宋体" w:hAnsi="Times New Roman"/>
            <w:noProof/>
            <w:webHidden/>
            <w:sz w:val="24"/>
          </w:rPr>
          <w:fldChar w:fldCharType="end"/>
        </w:r>
      </w:hyperlink>
    </w:p>
    <w:p w14:paraId="2197D86B" w14:textId="10E83220" w:rsidR="00FE3BDA" w:rsidRPr="00FE3BDA" w:rsidRDefault="00000000" w:rsidP="00FE3BDA">
      <w:pPr>
        <w:pStyle w:val="TOC1"/>
        <w:ind w:firstLineChars="200" w:firstLine="440"/>
        <w:rPr>
          <w:rFonts w:ascii="Times New Roman" w:eastAsia="宋体" w:hAnsi="Times New Roman" w:cstheme="minorBidi"/>
          <w:noProof/>
          <w:kern w:val="2"/>
          <w:sz w:val="24"/>
          <w14:ligatures w14:val="standardContextual"/>
        </w:rPr>
      </w:pPr>
      <w:hyperlink w:anchor="_Toc157444292" w:history="1">
        <w:r w:rsidR="00FE3BDA" w:rsidRPr="00FE3BDA">
          <w:rPr>
            <w:rStyle w:val="af3"/>
            <w:rFonts w:ascii="Times New Roman" w:eastAsia="宋体" w:hAnsi="Times New Roman" w:cstheme="majorBidi"/>
            <w:noProof/>
            <w:sz w:val="24"/>
          </w:rPr>
          <w:t>4.2</w:t>
        </w:r>
        <w:r w:rsidR="00FE3BDA" w:rsidRPr="00FE3BDA">
          <w:rPr>
            <w:rStyle w:val="af3"/>
            <w:rFonts w:ascii="Times New Roman" w:eastAsia="宋体" w:hAnsi="Times New Roman" w:cstheme="majorBidi"/>
            <w:noProof/>
            <w:sz w:val="24"/>
          </w:rPr>
          <w:t>技术措施</w:t>
        </w:r>
        <w:r w:rsidR="00FE3BDA" w:rsidRPr="00FE3BDA">
          <w:rPr>
            <w:rFonts w:ascii="Times New Roman" w:eastAsia="宋体" w:hAnsi="Times New Roman"/>
            <w:noProof/>
            <w:webHidden/>
            <w:sz w:val="24"/>
          </w:rPr>
          <w:tab/>
        </w:r>
        <w:r w:rsidR="00FE3BDA" w:rsidRPr="00FE3BDA">
          <w:rPr>
            <w:rFonts w:ascii="Times New Roman" w:eastAsia="宋体" w:hAnsi="Times New Roman"/>
            <w:noProof/>
            <w:webHidden/>
            <w:sz w:val="24"/>
          </w:rPr>
          <w:fldChar w:fldCharType="begin"/>
        </w:r>
        <w:r w:rsidR="00FE3BDA" w:rsidRPr="00FE3BDA">
          <w:rPr>
            <w:rFonts w:ascii="Times New Roman" w:eastAsia="宋体" w:hAnsi="Times New Roman"/>
            <w:noProof/>
            <w:webHidden/>
            <w:sz w:val="24"/>
          </w:rPr>
          <w:instrText xml:space="preserve"> PAGEREF _Toc157444292 \h </w:instrText>
        </w:r>
        <w:r w:rsidR="00FE3BDA" w:rsidRPr="00FE3BDA">
          <w:rPr>
            <w:rFonts w:ascii="Times New Roman" w:eastAsia="宋体" w:hAnsi="Times New Roman"/>
            <w:noProof/>
            <w:webHidden/>
            <w:sz w:val="24"/>
          </w:rPr>
        </w:r>
        <w:r w:rsidR="00FE3BDA" w:rsidRPr="00FE3BDA">
          <w:rPr>
            <w:rFonts w:ascii="Times New Roman" w:eastAsia="宋体" w:hAnsi="Times New Roman"/>
            <w:noProof/>
            <w:webHidden/>
            <w:sz w:val="24"/>
          </w:rPr>
          <w:fldChar w:fldCharType="separate"/>
        </w:r>
        <w:r w:rsidR="00FE3BDA" w:rsidRPr="00FE3BDA">
          <w:rPr>
            <w:rFonts w:ascii="Times New Roman" w:eastAsia="宋体" w:hAnsi="Times New Roman"/>
            <w:noProof/>
            <w:webHidden/>
            <w:sz w:val="24"/>
          </w:rPr>
          <w:t>14</w:t>
        </w:r>
        <w:r w:rsidR="00FE3BDA" w:rsidRPr="00FE3BDA">
          <w:rPr>
            <w:rFonts w:ascii="Times New Roman" w:eastAsia="宋体" w:hAnsi="Times New Roman"/>
            <w:noProof/>
            <w:webHidden/>
            <w:sz w:val="24"/>
          </w:rPr>
          <w:fldChar w:fldCharType="end"/>
        </w:r>
      </w:hyperlink>
    </w:p>
    <w:p w14:paraId="59563C37" w14:textId="767B41EE" w:rsidR="00FE3BDA" w:rsidRPr="00FE3BDA" w:rsidRDefault="00000000">
      <w:pPr>
        <w:pStyle w:val="TOC1"/>
        <w:rPr>
          <w:rFonts w:ascii="Times New Roman" w:eastAsia="宋体" w:hAnsi="Times New Roman" w:cstheme="minorBidi"/>
          <w:noProof/>
          <w:kern w:val="2"/>
          <w:sz w:val="24"/>
          <w14:ligatures w14:val="standardContextual"/>
        </w:rPr>
      </w:pPr>
      <w:hyperlink w:anchor="_Toc157444293" w:history="1">
        <w:r w:rsidR="00FE3BDA" w:rsidRPr="00FE3BDA">
          <w:rPr>
            <w:rStyle w:val="af3"/>
            <w:rFonts w:ascii="Times New Roman" w:eastAsia="宋体" w:hAnsi="Times New Roman"/>
            <w:noProof/>
            <w:kern w:val="44"/>
            <w:sz w:val="24"/>
          </w:rPr>
          <w:t xml:space="preserve">5 </w:t>
        </w:r>
        <w:r w:rsidR="00FE3BDA" w:rsidRPr="00FE3BDA">
          <w:rPr>
            <w:rStyle w:val="af3"/>
            <w:rFonts w:ascii="Times New Roman" w:eastAsia="宋体" w:hAnsi="Times New Roman"/>
            <w:noProof/>
            <w:kern w:val="44"/>
            <w:sz w:val="24"/>
          </w:rPr>
          <w:t>职业学校和高等院校技术指标</w:t>
        </w:r>
        <w:r w:rsidR="00FE3BDA" w:rsidRPr="00FE3BDA">
          <w:rPr>
            <w:rFonts w:ascii="Times New Roman" w:eastAsia="宋体" w:hAnsi="Times New Roman"/>
            <w:noProof/>
            <w:webHidden/>
            <w:sz w:val="24"/>
          </w:rPr>
          <w:tab/>
        </w:r>
        <w:r w:rsidR="00FE3BDA" w:rsidRPr="00FE3BDA">
          <w:rPr>
            <w:rFonts w:ascii="Times New Roman" w:eastAsia="宋体" w:hAnsi="Times New Roman"/>
            <w:noProof/>
            <w:webHidden/>
            <w:sz w:val="24"/>
          </w:rPr>
          <w:fldChar w:fldCharType="begin"/>
        </w:r>
        <w:r w:rsidR="00FE3BDA" w:rsidRPr="00FE3BDA">
          <w:rPr>
            <w:rFonts w:ascii="Times New Roman" w:eastAsia="宋体" w:hAnsi="Times New Roman"/>
            <w:noProof/>
            <w:webHidden/>
            <w:sz w:val="24"/>
          </w:rPr>
          <w:instrText xml:space="preserve"> PAGEREF _Toc157444293 \h </w:instrText>
        </w:r>
        <w:r w:rsidR="00FE3BDA" w:rsidRPr="00FE3BDA">
          <w:rPr>
            <w:rFonts w:ascii="Times New Roman" w:eastAsia="宋体" w:hAnsi="Times New Roman"/>
            <w:noProof/>
            <w:webHidden/>
            <w:sz w:val="24"/>
          </w:rPr>
        </w:r>
        <w:r w:rsidR="00FE3BDA" w:rsidRPr="00FE3BDA">
          <w:rPr>
            <w:rFonts w:ascii="Times New Roman" w:eastAsia="宋体" w:hAnsi="Times New Roman"/>
            <w:noProof/>
            <w:webHidden/>
            <w:sz w:val="24"/>
          </w:rPr>
          <w:fldChar w:fldCharType="separate"/>
        </w:r>
        <w:r w:rsidR="00FE3BDA" w:rsidRPr="00FE3BDA">
          <w:rPr>
            <w:rFonts w:ascii="Times New Roman" w:eastAsia="宋体" w:hAnsi="Times New Roman"/>
            <w:noProof/>
            <w:webHidden/>
            <w:sz w:val="24"/>
          </w:rPr>
          <w:t>19</w:t>
        </w:r>
        <w:r w:rsidR="00FE3BDA" w:rsidRPr="00FE3BDA">
          <w:rPr>
            <w:rFonts w:ascii="Times New Roman" w:eastAsia="宋体" w:hAnsi="Times New Roman"/>
            <w:noProof/>
            <w:webHidden/>
            <w:sz w:val="24"/>
          </w:rPr>
          <w:fldChar w:fldCharType="end"/>
        </w:r>
      </w:hyperlink>
    </w:p>
    <w:p w14:paraId="5C50DE6C" w14:textId="02050274" w:rsidR="00FE3BDA" w:rsidRPr="00FE3BDA" w:rsidRDefault="00000000" w:rsidP="00FE3BDA">
      <w:pPr>
        <w:pStyle w:val="TOC1"/>
        <w:ind w:firstLineChars="200" w:firstLine="440"/>
        <w:rPr>
          <w:rFonts w:ascii="Times New Roman" w:eastAsia="宋体" w:hAnsi="Times New Roman" w:cstheme="minorBidi"/>
          <w:noProof/>
          <w:kern w:val="2"/>
          <w:sz w:val="24"/>
          <w14:ligatures w14:val="standardContextual"/>
        </w:rPr>
      </w:pPr>
      <w:hyperlink w:anchor="_Toc157444294" w:history="1">
        <w:r w:rsidR="00FE3BDA" w:rsidRPr="00FE3BDA">
          <w:rPr>
            <w:rStyle w:val="af3"/>
            <w:rFonts w:ascii="Times New Roman" w:eastAsia="宋体" w:hAnsi="Times New Roman" w:cstheme="majorBidi"/>
            <w:noProof/>
            <w:sz w:val="24"/>
          </w:rPr>
          <w:t>5.1</w:t>
        </w:r>
        <w:r w:rsidR="00FE3BDA" w:rsidRPr="00FE3BDA">
          <w:rPr>
            <w:rStyle w:val="af3"/>
            <w:rFonts w:ascii="Times New Roman" w:eastAsia="宋体" w:hAnsi="Times New Roman" w:cstheme="majorBidi"/>
            <w:noProof/>
            <w:sz w:val="24"/>
          </w:rPr>
          <w:t>评价指标</w:t>
        </w:r>
        <w:r w:rsidR="00FE3BDA" w:rsidRPr="00FE3BDA">
          <w:rPr>
            <w:rFonts w:ascii="Times New Roman" w:eastAsia="宋体" w:hAnsi="Times New Roman"/>
            <w:noProof/>
            <w:webHidden/>
            <w:sz w:val="24"/>
          </w:rPr>
          <w:tab/>
        </w:r>
        <w:r w:rsidR="00FE3BDA" w:rsidRPr="00FE3BDA">
          <w:rPr>
            <w:rFonts w:ascii="Times New Roman" w:eastAsia="宋体" w:hAnsi="Times New Roman"/>
            <w:noProof/>
            <w:webHidden/>
            <w:sz w:val="24"/>
          </w:rPr>
          <w:fldChar w:fldCharType="begin"/>
        </w:r>
        <w:r w:rsidR="00FE3BDA" w:rsidRPr="00FE3BDA">
          <w:rPr>
            <w:rFonts w:ascii="Times New Roman" w:eastAsia="宋体" w:hAnsi="Times New Roman"/>
            <w:noProof/>
            <w:webHidden/>
            <w:sz w:val="24"/>
          </w:rPr>
          <w:instrText xml:space="preserve"> PAGEREF _Toc157444294 \h </w:instrText>
        </w:r>
        <w:r w:rsidR="00FE3BDA" w:rsidRPr="00FE3BDA">
          <w:rPr>
            <w:rFonts w:ascii="Times New Roman" w:eastAsia="宋体" w:hAnsi="Times New Roman"/>
            <w:noProof/>
            <w:webHidden/>
            <w:sz w:val="24"/>
          </w:rPr>
        </w:r>
        <w:r w:rsidR="00FE3BDA" w:rsidRPr="00FE3BDA">
          <w:rPr>
            <w:rFonts w:ascii="Times New Roman" w:eastAsia="宋体" w:hAnsi="Times New Roman"/>
            <w:noProof/>
            <w:webHidden/>
            <w:sz w:val="24"/>
          </w:rPr>
          <w:fldChar w:fldCharType="separate"/>
        </w:r>
        <w:r w:rsidR="00FE3BDA" w:rsidRPr="00FE3BDA">
          <w:rPr>
            <w:rFonts w:ascii="Times New Roman" w:eastAsia="宋体" w:hAnsi="Times New Roman"/>
            <w:noProof/>
            <w:webHidden/>
            <w:sz w:val="24"/>
          </w:rPr>
          <w:t>19</w:t>
        </w:r>
        <w:r w:rsidR="00FE3BDA" w:rsidRPr="00FE3BDA">
          <w:rPr>
            <w:rFonts w:ascii="Times New Roman" w:eastAsia="宋体" w:hAnsi="Times New Roman"/>
            <w:noProof/>
            <w:webHidden/>
            <w:sz w:val="24"/>
          </w:rPr>
          <w:fldChar w:fldCharType="end"/>
        </w:r>
      </w:hyperlink>
    </w:p>
    <w:p w14:paraId="2571CA46" w14:textId="1D52BB82" w:rsidR="00FE3BDA" w:rsidRPr="00FE3BDA" w:rsidRDefault="00000000" w:rsidP="00FE3BDA">
      <w:pPr>
        <w:pStyle w:val="TOC1"/>
        <w:ind w:firstLineChars="200" w:firstLine="440"/>
        <w:rPr>
          <w:rFonts w:ascii="Times New Roman" w:eastAsia="宋体" w:hAnsi="Times New Roman" w:cstheme="minorBidi"/>
          <w:noProof/>
          <w:kern w:val="2"/>
          <w:sz w:val="24"/>
          <w14:ligatures w14:val="standardContextual"/>
        </w:rPr>
      </w:pPr>
      <w:hyperlink w:anchor="_Toc157444295" w:history="1">
        <w:r w:rsidR="00FE3BDA" w:rsidRPr="00FE3BDA">
          <w:rPr>
            <w:rStyle w:val="af3"/>
            <w:rFonts w:ascii="Times New Roman" w:eastAsia="宋体" w:hAnsi="Times New Roman" w:cstheme="majorBidi"/>
            <w:noProof/>
            <w:sz w:val="24"/>
          </w:rPr>
          <w:t>5.2</w:t>
        </w:r>
        <w:r w:rsidR="00FE3BDA" w:rsidRPr="00FE3BDA">
          <w:rPr>
            <w:rStyle w:val="af3"/>
            <w:rFonts w:ascii="Times New Roman" w:eastAsia="宋体" w:hAnsi="Times New Roman" w:cstheme="majorBidi"/>
            <w:noProof/>
            <w:sz w:val="24"/>
          </w:rPr>
          <w:t>技术措施</w:t>
        </w:r>
        <w:r w:rsidR="00FE3BDA" w:rsidRPr="00FE3BDA">
          <w:rPr>
            <w:rFonts w:ascii="Times New Roman" w:eastAsia="宋体" w:hAnsi="Times New Roman"/>
            <w:noProof/>
            <w:webHidden/>
            <w:sz w:val="24"/>
          </w:rPr>
          <w:tab/>
        </w:r>
        <w:r w:rsidR="00FE3BDA" w:rsidRPr="00FE3BDA">
          <w:rPr>
            <w:rFonts w:ascii="Times New Roman" w:eastAsia="宋体" w:hAnsi="Times New Roman"/>
            <w:noProof/>
            <w:webHidden/>
            <w:sz w:val="24"/>
          </w:rPr>
          <w:fldChar w:fldCharType="begin"/>
        </w:r>
        <w:r w:rsidR="00FE3BDA" w:rsidRPr="00FE3BDA">
          <w:rPr>
            <w:rFonts w:ascii="Times New Roman" w:eastAsia="宋体" w:hAnsi="Times New Roman"/>
            <w:noProof/>
            <w:webHidden/>
            <w:sz w:val="24"/>
          </w:rPr>
          <w:instrText xml:space="preserve"> PAGEREF _Toc157444295 \h </w:instrText>
        </w:r>
        <w:r w:rsidR="00FE3BDA" w:rsidRPr="00FE3BDA">
          <w:rPr>
            <w:rFonts w:ascii="Times New Roman" w:eastAsia="宋体" w:hAnsi="Times New Roman"/>
            <w:noProof/>
            <w:webHidden/>
            <w:sz w:val="24"/>
          </w:rPr>
        </w:r>
        <w:r w:rsidR="00FE3BDA" w:rsidRPr="00FE3BDA">
          <w:rPr>
            <w:rFonts w:ascii="Times New Roman" w:eastAsia="宋体" w:hAnsi="Times New Roman"/>
            <w:noProof/>
            <w:webHidden/>
            <w:sz w:val="24"/>
          </w:rPr>
          <w:fldChar w:fldCharType="separate"/>
        </w:r>
        <w:r w:rsidR="00FE3BDA" w:rsidRPr="00FE3BDA">
          <w:rPr>
            <w:rFonts w:ascii="Times New Roman" w:eastAsia="宋体" w:hAnsi="Times New Roman"/>
            <w:noProof/>
            <w:webHidden/>
            <w:sz w:val="24"/>
          </w:rPr>
          <w:t>21</w:t>
        </w:r>
        <w:r w:rsidR="00FE3BDA" w:rsidRPr="00FE3BDA">
          <w:rPr>
            <w:rFonts w:ascii="Times New Roman" w:eastAsia="宋体" w:hAnsi="Times New Roman"/>
            <w:noProof/>
            <w:webHidden/>
            <w:sz w:val="24"/>
          </w:rPr>
          <w:fldChar w:fldCharType="end"/>
        </w:r>
      </w:hyperlink>
    </w:p>
    <w:p w14:paraId="1969AEA2" w14:textId="1C2B524A" w:rsidR="00FE3BDA" w:rsidRPr="00FE3BDA" w:rsidRDefault="00000000">
      <w:pPr>
        <w:pStyle w:val="TOC1"/>
        <w:rPr>
          <w:rFonts w:ascii="Times New Roman" w:eastAsia="宋体" w:hAnsi="Times New Roman" w:cstheme="minorBidi"/>
          <w:noProof/>
          <w:kern w:val="2"/>
          <w:sz w:val="24"/>
          <w14:ligatures w14:val="standardContextual"/>
        </w:rPr>
      </w:pPr>
      <w:hyperlink w:anchor="_Toc157444296" w:history="1">
        <w:r w:rsidR="00FE3BDA" w:rsidRPr="00FE3BDA">
          <w:rPr>
            <w:rStyle w:val="af3"/>
            <w:rFonts w:ascii="Times New Roman" w:eastAsia="宋体" w:hAnsi="Times New Roman"/>
            <w:noProof/>
            <w:kern w:val="44"/>
            <w:sz w:val="24"/>
          </w:rPr>
          <w:t xml:space="preserve">6 </w:t>
        </w:r>
        <w:r w:rsidR="00FE3BDA" w:rsidRPr="00FE3BDA">
          <w:rPr>
            <w:rStyle w:val="af3"/>
            <w:rFonts w:ascii="Times New Roman" w:eastAsia="宋体" w:hAnsi="Times New Roman"/>
            <w:noProof/>
            <w:kern w:val="44"/>
            <w:sz w:val="24"/>
          </w:rPr>
          <w:t>评价流程</w:t>
        </w:r>
        <w:r w:rsidR="00FE3BDA" w:rsidRPr="00FE3BDA">
          <w:rPr>
            <w:rFonts w:ascii="Times New Roman" w:eastAsia="宋体" w:hAnsi="Times New Roman"/>
            <w:noProof/>
            <w:webHidden/>
            <w:sz w:val="24"/>
          </w:rPr>
          <w:tab/>
        </w:r>
        <w:r w:rsidR="00FE3BDA" w:rsidRPr="00FE3BDA">
          <w:rPr>
            <w:rFonts w:ascii="Times New Roman" w:eastAsia="宋体" w:hAnsi="Times New Roman"/>
            <w:noProof/>
            <w:webHidden/>
            <w:sz w:val="24"/>
          </w:rPr>
          <w:fldChar w:fldCharType="begin"/>
        </w:r>
        <w:r w:rsidR="00FE3BDA" w:rsidRPr="00FE3BDA">
          <w:rPr>
            <w:rFonts w:ascii="Times New Roman" w:eastAsia="宋体" w:hAnsi="Times New Roman"/>
            <w:noProof/>
            <w:webHidden/>
            <w:sz w:val="24"/>
          </w:rPr>
          <w:instrText xml:space="preserve"> PAGEREF _Toc157444296 \h </w:instrText>
        </w:r>
        <w:r w:rsidR="00FE3BDA" w:rsidRPr="00FE3BDA">
          <w:rPr>
            <w:rFonts w:ascii="Times New Roman" w:eastAsia="宋体" w:hAnsi="Times New Roman"/>
            <w:noProof/>
            <w:webHidden/>
            <w:sz w:val="24"/>
          </w:rPr>
        </w:r>
        <w:r w:rsidR="00FE3BDA" w:rsidRPr="00FE3BDA">
          <w:rPr>
            <w:rFonts w:ascii="Times New Roman" w:eastAsia="宋体" w:hAnsi="Times New Roman"/>
            <w:noProof/>
            <w:webHidden/>
            <w:sz w:val="24"/>
          </w:rPr>
          <w:fldChar w:fldCharType="separate"/>
        </w:r>
        <w:r w:rsidR="00FE3BDA" w:rsidRPr="00FE3BDA">
          <w:rPr>
            <w:rFonts w:ascii="Times New Roman" w:eastAsia="宋体" w:hAnsi="Times New Roman"/>
            <w:noProof/>
            <w:webHidden/>
            <w:sz w:val="24"/>
          </w:rPr>
          <w:t>26</w:t>
        </w:r>
        <w:r w:rsidR="00FE3BDA" w:rsidRPr="00FE3BDA">
          <w:rPr>
            <w:rFonts w:ascii="Times New Roman" w:eastAsia="宋体" w:hAnsi="Times New Roman"/>
            <w:noProof/>
            <w:webHidden/>
            <w:sz w:val="24"/>
          </w:rPr>
          <w:fldChar w:fldCharType="end"/>
        </w:r>
      </w:hyperlink>
    </w:p>
    <w:p w14:paraId="065D301B" w14:textId="37EADB76" w:rsidR="00FE3BDA" w:rsidRPr="00FE3BDA" w:rsidRDefault="00000000" w:rsidP="00FE3BDA">
      <w:pPr>
        <w:pStyle w:val="TOC1"/>
        <w:ind w:firstLineChars="200" w:firstLine="440"/>
        <w:rPr>
          <w:rFonts w:ascii="Times New Roman" w:eastAsia="宋体" w:hAnsi="Times New Roman" w:cstheme="minorBidi"/>
          <w:noProof/>
          <w:kern w:val="2"/>
          <w:sz w:val="24"/>
          <w14:ligatures w14:val="standardContextual"/>
        </w:rPr>
      </w:pPr>
      <w:hyperlink w:anchor="_Toc157444297" w:history="1">
        <w:r w:rsidR="00FE3BDA" w:rsidRPr="00FE3BDA">
          <w:rPr>
            <w:rStyle w:val="af3"/>
            <w:rFonts w:ascii="Times New Roman" w:eastAsia="宋体" w:hAnsi="Times New Roman" w:cstheme="majorBidi"/>
            <w:noProof/>
            <w:sz w:val="24"/>
          </w:rPr>
          <w:t xml:space="preserve">6.1 </w:t>
        </w:r>
        <w:r w:rsidR="00FE3BDA" w:rsidRPr="00FE3BDA">
          <w:rPr>
            <w:rStyle w:val="af3"/>
            <w:rFonts w:ascii="Times New Roman" w:eastAsia="宋体" w:hAnsi="Times New Roman" w:cstheme="majorBidi"/>
            <w:noProof/>
            <w:sz w:val="24"/>
          </w:rPr>
          <w:t>一般规定</w:t>
        </w:r>
        <w:r w:rsidR="00FE3BDA" w:rsidRPr="00FE3BDA">
          <w:rPr>
            <w:rFonts w:ascii="Times New Roman" w:eastAsia="宋体" w:hAnsi="Times New Roman"/>
            <w:noProof/>
            <w:webHidden/>
            <w:sz w:val="24"/>
          </w:rPr>
          <w:tab/>
        </w:r>
        <w:r w:rsidR="00FE3BDA" w:rsidRPr="00FE3BDA">
          <w:rPr>
            <w:rFonts w:ascii="Times New Roman" w:eastAsia="宋体" w:hAnsi="Times New Roman"/>
            <w:noProof/>
            <w:webHidden/>
            <w:sz w:val="24"/>
          </w:rPr>
          <w:fldChar w:fldCharType="begin"/>
        </w:r>
        <w:r w:rsidR="00FE3BDA" w:rsidRPr="00FE3BDA">
          <w:rPr>
            <w:rFonts w:ascii="Times New Roman" w:eastAsia="宋体" w:hAnsi="Times New Roman"/>
            <w:noProof/>
            <w:webHidden/>
            <w:sz w:val="24"/>
          </w:rPr>
          <w:instrText xml:space="preserve"> PAGEREF _Toc157444297 \h </w:instrText>
        </w:r>
        <w:r w:rsidR="00FE3BDA" w:rsidRPr="00FE3BDA">
          <w:rPr>
            <w:rFonts w:ascii="Times New Roman" w:eastAsia="宋体" w:hAnsi="Times New Roman"/>
            <w:noProof/>
            <w:webHidden/>
            <w:sz w:val="24"/>
          </w:rPr>
        </w:r>
        <w:r w:rsidR="00FE3BDA" w:rsidRPr="00FE3BDA">
          <w:rPr>
            <w:rFonts w:ascii="Times New Roman" w:eastAsia="宋体" w:hAnsi="Times New Roman"/>
            <w:noProof/>
            <w:webHidden/>
            <w:sz w:val="24"/>
          </w:rPr>
          <w:fldChar w:fldCharType="separate"/>
        </w:r>
        <w:r w:rsidR="00FE3BDA" w:rsidRPr="00FE3BDA">
          <w:rPr>
            <w:rFonts w:ascii="Times New Roman" w:eastAsia="宋体" w:hAnsi="Times New Roman"/>
            <w:noProof/>
            <w:webHidden/>
            <w:sz w:val="24"/>
          </w:rPr>
          <w:t>26</w:t>
        </w:r>
        <w:r w:rsidR="00FE3BDA" w:rsidRPr="00FE3BDA">
          <w:rPr>
            <w:rFonts w:ascii="Times New Roman" w:eastAsia="宋体" w:hAnsi="Times New Roman"/>
            <w:noProof/>
            <w:webHidden/>
            <w:sz w:val="24"/>
          </w:rPr>
          <w:fldChar w:fldCharType="end"/>
        </w:r>
      </w:hyperlink>
    </w:p>
    <w:p w14:paraId="400B3893" w14:textId="5D789DA6" w:rsidR="00FE3BDA" w:rsidRPr="00FE3BDA" w:rsidRDefault="00000000" w:rsidP="00FE3BDA">
      <w:pPr>
        <w:pStyle w:val="TOC1"/>
        <w:ind w:firstLineChars="200" w:firstLine="440"/>
        <w:rPr>
          <w:rFonts w:ascii="Times New Roman" w:eastAsia="宋体" w:hAnsi="Times New Roman" w:cstheme="minorBidi"/>
          <w:noProof/>
          <w:kern w:val="2"/>
          <w:sz w:val="24"/>
          <w14:ligatures w14:val="standardContextual"/>
        </w:rPr>
      </w:pPr>
      <w:hyperlink w:anchor="_Toc157444298" w:history="1">
        <w:r w:rsidR="00FE3BDA" w:rsidRPr="00FE3BDA">
          <w:rPr>
            <w:rStyle w:val="af3"/>
            <w:rFonts w:ascii="Times New Roman" w:eastAsia="宋体" w:hAnsi="Times New Roman" w:cstheme="majorBidi"/>
            <w:noProof/>
            <w:sz w:val="24"/>
          </w:rPr>
          <w:t>6.2</w:t>
        </w:r>
        <w:r w:rsidR="00FE3BDA" w:rsidRPr="00FE3BDA">
          <w:rPr>
            <w:rStyle w:val="af3"/>
            <w:rFonts w:ascii="Times New Roman" w:eastAsia="宋体" w:hAnsi="Times New Roman" w:cstheme="majorBidi"/>
            <w:noProof/>
            <w:sz w:val="24"/>
          </w:rPr>
          <w:t>降碳水平评价</w:t>
        </w:r>
        <w:r w:rsidR="00FE3BDA" w:rsidRPr="00FE3BDA">
          <w:rPr>
            <w:rFonts w:ascii="Times New Roman" w:eastAsia="宋体" w:hAnsi="Times New Roman"/>
            <w:noProof/>
            <w:webHidden/>
            <w:sz w:val="24"/>
          </w:rPr>
          <w:tab/>
        </w:r>
        <w:r w:rsidR="00FE3BDA" w:rsidRPr="00FE3BDA">
          <w:rPr>
            <w:rFonts w:ascii="Times New Roman" w:eastAsia="宋体" w:hAnsi="Times New Roman"/>
            <w:noProof/>
            <w:webHidden/>
            <w:sz w:val="24"/>
          </w:rPr>
          <w:fldChar w:fldCharType="begin"/>
        </w:r>
        <w:r w:rsidR="00FE3BDA" w:rsidRPr="00FE3BDA">
          <w:rPr>
            <w:rFonts w:ascii="Times New Roman" w:eastAsia="宋体" w:hAnsi="Times New Roman"/>
            <w:noProof/>
            <w:webHidden/>
            <w:sz w:val="24"/>
          </w:rPr>
          <w:instrText xml:space="preserve"> PAGEREF _Toc157444298 \h </w:instrText>
        </w:r>
        <w:r w:rsidR="00FE3BDA" w:rsidRPr="00FE3BDA">
          <w:rPr>
            <w:rFonts w:ascii="Times New Roman" w:eastAsia="宋体" w:hAnsi="Times New Roman"/>
            <w:noProof/>
            <w:webHidden/>
            <w:sz w:val="24"/>
          </w:rPr>
        </w:r>
        <w:r w:rsidR="00FE3BDA" w:rsidRPr="00FE3BDA">
          <w:rPr>
            <w:rFonts w:ascii="Times New Roman" w:eastAsia="宋体" w:hAnsi="Times New Roman"/>
            <w:noProof/>
            <w:webHidden/>
            <w:sz w:val="24"/>
          </w:rPr>
          <w:fldChar w:fldCharType="separate"/>
        </w:r>
        <w:r w:rsidR="00FE3BDA" w:rsidRPr="00FE3BDA">
          <w:rPr>
            <w:rFonts w:ascii="Times New Roman" w:eastAsia="宋体" w:hAnsi="Times New Roman"/>
            <w:noProof/>
            <w:webHidden/>
            <w:sz w:val="24"/>
          </w:rPr>
          <w:t>26</w:t>
        </w:r>
        <w:r w:rsidR="00FE3BDA" w:rsidRPr="00FE3BDA">
          <w:rPr>
            <w:rFonts w:ascii="Times New Roman" w:eastAsia="宋体" w:hAnsi="Times New Roman"/>
            <w:noProof/>
            <w:webHidden/>
            <w:sz w:val="24"/>
          </w:rPr>
          <w:fldChar w:fldCharType="end"/>
        </w:r>
      </w:hyperlink>
    </w:p>
    <w:p w14:paraId="09864529" w14:textId="606B6E67" w:rsidR="00FE3BDA" w:rsidRPr="00FE3BDA" w:rsidRDefault="00000000">
      <w:pPr>
        <w:pStyle w:val="TOC1"/>
        <w:rPr>
          <w:rFonts w:ascii="Times New Roman" w:eastAsia="宋体" w:hAnsi="Times New Roman" w:cstheme="minorBidi"/>
          <w:noProof/>
          <w:kern w:val="2"/>
          <w:sz w:val="24"/>
          <w14:ligatures w14:val="standardContextual"/>
        </w:rPr>
      </w:pPr>
      <w:hyperlink w:anchor="_Toc157444299" w:history="1">
        <w:r w:rsidR="00FE3BDA" w:rsidRPr="00FE3BDA">
          <w:rPr>
            <w:rStyle w:val="af3"/>
            <w:rFonts w:ascii="Times New Roman" w:eastAsia="宋体" w:hAnsi="Times New Roman"/>
            <w:noProof/>
            <w:kern w:val="44"/>
            <w:sz w:val="24"/>
          </w:rPr>
          <w:t>附录</w:t>
        </w:r>
        <w:r w:rsidR="00FE3BDA" w:rsidRPr="00FE3BDA">
          <w:rPr>
            <w:rStyle w:val="af3"/>
            <w:rFonts w:ascii="Times New Roman" w:eastAsia="宋体" w:hAnsi="Times New Roman"/>
            <w:noProof/>
            <w:kern w:val="44"/>
            <w:sz w:val="24"/>
          </w:rPr>
          <w:t xml:space="preserve">A </w:t>
        </w:r>
        <w:r w:rsidR="00FE3BDA" w:rsidRPr="00FE3BDA">
          <w:rPr>
            <w:rStyle w:val="af3"/>
            <w:rFonts w:ascii="Times New Roman" w:eastAsia="宋体" w:hAnsi="Times New Roman"/>
            <w:noProof/>
            <w:kern w:val="44"/>
            <w:sz w:val="24"/>
          </w:rPr>
          <w:t>基准校园基础数据缺省值</w:t>
        </w:r>
        <w:r w:rsidR="00FE3BDA" w:rsidRPr="00FE3BDA">
          <w:rPr>
            <w:rFonts w:ascii="Times New Roman" w:eastAsia="宋体" w:hAnsi="Times New Roman"/>
            <w:noProof/>
            <w:webHidden/>
            <w:sz w:val="24"/>
          </w:rPr>
          <w:tab/>
        </w:r>
        <w:r w:rsidR="00FE3BDA" w:rsidRPr="00FE3BDA">
          <w:rPr>
            <w:rFonts w:ascii="Times New Roman" w:eastAsia="宋体" w:hAnsi="Times New Roman"/>
            <w:noProof/>
            <w:webHidden/>
            <w:sz w:val="24"/>
          </w:rPr>
          <w:fldChar w:fldCharType="begin"/>
        </w:r>
        <w:r w:rsidR="00FE3BDA" w:rsidRPr="00FE3BDA">
          <w:rPr>
            <w:rFonts w:ascii="Times New Roman" w:eastAsia="宋体" w:hAnsi="Times New Roman"/>
            <w:noProof/>
            <w:webHidden/>
            <w:sz w:val="24"/>
          </w:rPr>
          <w:instrText xml:space="preserve"> PAGEREF _Toc157444299 \h </w:instrText>
        </w:r>
        <w:r w:rsidR="00FE3BDA" w:rsidRPr="00FE3BDA">
          <w:rPr>
            <w:rFonts w:ascii="Times New Roman" w:eastAsia="宋体" w:hAnsi="Times New Roman"/>
            <w:noProof/>
            <w:webHidden/>
            <w:sz w:val="24"/>
          </w:rPr>
        </w:r>
        <w:r w:rsidR="00FE3BDA" w:rsidRPr="00FE3BDA">
          <w:rPr>
            <w:rFonts w:ascii="Times New Roman" w:eastAsia="宋体" w:hAnsi="Times New Roman"/>
            <w:noProof/>
            <w:webHidden/>
            <w:sz w:val="24"/>
          </w:rPr>
          <w:fldChar w:fldCharType="separate"/>
        </w:r>
        <w:r w:rsidR="00FE3BDA" w:rsidRPr="00FE3BDA">
          <w:rPr>
            <w:rFonts w:ascii="Times New Roman" w:eastAsia="宋体" w:hAnsi="Times New Roman"/>
            <w:noProof/>
            <w:webHidden/>
            <w:sz w:val="24"/>
          </w:rPr>
          <w:t>30</w:t>
        </w:r>
        <w:r w:rsidR="00FE3BDA" w:rsidRPr="00FE3BDA">
          <w:rPr>
            <w:rFonts w:ascii="Times New Roman" w:eastAsia="宋体" w:hAnsi="Times New Roman"/>
            <w:noProof/>
            <w:webHidden/>
            <w:sz w:val="24"/>
          </w:rPr>
          <w:fldChar w:fldCharType="end"/>
        </w:r>
      </w:hyperlink>
    </w:p>
    <w:p w14:paraId="7F17DCA1" w14:textId="243C5DE0" w:rsidR="00FE3BDA" w:rsidRPr="00FE3BDA" w:rsidRDefault="00000000">
      <w:pPr>
        <w:pStyle w:val="TOC1"/>
        <w:rPr>
          <w:rFonts w:ascii="Times New Roman" w:eastAsia="宋体" w:hAnsi="Times New Roman" w:cstheme="minorBidi"/>
          <w:noProof/>
          <w:kern w:val="2"/>
          <w:sz w:val="24"/>
          <w14:ligatures w14:val="standardContextual"/>
        </w:rPr>
      </w:pPr>
      <w:hyperlink w:anchor="_Toc157444300" w:history="1">
        <w:r w:rsidR="00FE3BDA" w:rsidRPr="00FE3BDA">
          <w:rPr>
            <w:rStyle w:val="af3"/>
            <w:rFonts w:ascii="Times New Roman" w:eastAsia="宋体" w:hAnsi="Times New Roman"/>
            <w:noProof/>
            <w:kern w:val="44"/>
            <w:sz w:val="24"/>
          </w:rPr>
          <w:t>附录</w:t>
        </w:r>
        <w:r w:rsidR="00FE3BDA" w:rsidRPr="00FE3BDA">
          <w:rPr>
            <w:rStyle w:val="af3"/>
            <w:rFonts w:ascii="Times New Roman" w:eastAsia="宋体" w:hAnsi="Times New Roman"/>
            <w:noProof/>
            <w:kern w:val="44"/>
            <w:sz w:val="24"/>
          </w:rPr>
          <w:t xml:space="preserve">B </w:t>
        </w:r>
        <w:r w:rsidR="00FE3BDA" w:rsidRPr="00FE3BDA">
          <w:rPr>
            <w:rStyle w:val="af3"/>
            <w:rFonts w:ascii="Times New Roman" w:eastAsia="宋体" w:hAnsi="Times New Roman"/>
            <w:noProof/>
            <w:kern w:val="44"/>
            <w:sz w:val="24"/>
          </w:rPr>
          <w:t>碳排放计算方法</w:t>
        </w:r>
        <w:r w:rsidR="00FE3BDA" w:rsidRPr="00FE3BDA">
          <w:rPr>
            <w:rFonts w:ascii="Times New Roman" w:eastAsia="宋体" w:hAnsi="Times New Roman"/>
            <w:noProof/>
            <w:webHidden/>
            <w:sz w:val="24"/>
          </w:rPr>
          <w:tab/>
        </w:r>
        <w:r w:rsidR="00FE3BDA" w:rsidRPr="00FE3BDA">
          <w:rPr>
            <w:rFonts w:ascii="Times New Roman" w:eastAsia="宋体" w:hAnsi="Times New Roman"/>
            <w:noProof/>
            <w:webHidden/>
            <w:sz w:val="24"/>
          </w:rPr>
          <w:fldChar w:fldCharType="begin"/>
        </w:r>
        <w:r w:rsidR="00FE3BDA" w:rsidRPr="00FE3BDA">
          <w:rPr>
            <w:rFonts w:ascii="Times New Roman" w:eastAsia="宋体" w:hAnsi="Times New Roman"/>
            <w:noProof/>
            <w:webHidden/>
            <w:sz w:val="24"/>
          </w:rPr>
          <w:instrText xml:space="preserve"> PAGEREF _Toc157444300 \h </w:instrText>
        </w:r>
        <w:r w:rsidR="00FE3BDA" w:rsidRPr="00FE3BDA">
          <w:rPr>
            <w:rFonts w:ascii="Times New Roman" w:eastAsia="宋体" w:hAnsi="Times New Roman"/>
            <w:noProof/>
            <w:webHidden/>
            <w:sz w:val="24"/>
          </w:rPr>
        </w:r>
        <w:r w:rsidR="00FE3BDA" w:rsidRPr="00FE3BDA">
          <w:rPr>
            <w:rFonts w:ascii="Times New Roman" w:eastAsia="宋体" w:hAnsi="Times New Roman"/>
            <w:noProof/>
            <w:webHidden/>
            <w:sz w:val="24"/>
          </w:rPr>
          <w:fldChar w:fldCharType="separate"/>
        </w:r>
        <w:r w:rsidR="00FE3BDA" w:rsidRPr="00FE3BDA">
          <w:rPr>
            <w:rFonts w:ascii="Times New Roman" w:eastAsia="宋体" w:hAnsi="Times New Roman"/>
            <w:noProof/>
            <w:webHidden/>
            <w:sz w:val="24"/>
          </w:rPr>
          <w:t>31</w:t>
        </w:r>
        <w:r w:rsidR="00FE3BDA" w:rsidRPr="00FE3BDA">
          <w:rPr>
            <w:rFonts w:ascii="Times New Roman" w:eastAsia="宋体" w:hAnsi="Times New Roman"/>
            <w:noProof/>
            <w:webHidden/>
            <w:sz w:val="24"/>
          </w:rPr>
          <w:fldChar w:fldCharType="end"/>
        </w:r>
      </w:hyperlink>
    </w:p>
    <w:p w14:paraId="5178092B" w14:textId="3C2E96DB" w:rsidR="00FE3BDA" w:rsidRPr="00FE3BDA" w:rsidRDefault="00000000">
      <w:pPr>
        <w:pStyle w:val="TOC1"/>
        <w:rPr>
          <w:rFonts w:ascii="Times New Roman" w:eastAsia="宋体" w:hAnsi="Times New Roman" w:cstheme="minorBidi"/>
          <w:noProof/>
          <w:kern w:val="2"/>
          <w:sz w:val="24"/>
          <w14:ligatures w14:val="standardContextual"/>
        </w:rPr>
      </w:pPr>
      <w:hyperlink w:anchor="_Toc157444301" w:history="1">
        <w:r w:rsidR="00FE3BDA" w:rsidRPr="00FE3BDA">
          <w:rPr>
            <w:rStyle w:val="af3"/>
            <w:rFonts w:ascii="Times New Roman" w:eastAsia="宋体" w:hAnsi="Times New Roman"/>
            <w:noProof/>
            <w:kern w:val="44"/>
            <w:sz w:val="24"/>
          </w:rPr>
          <w:t>附录</w:t>
        </w:r>
        <w:r w:rsidR="00FE3BDA" w:rsidRPr="00FE3BDA">
          <w:rPr>
            <w:rStyle w:val="af3"/>
            <w:rFonts w:ascii="Times New Roman" w:eastAsia="宋体" w:hAnsi="Times New Roman"/>
            <w:noProof/>
            <w:kern w:val="44"/>
            <w:sz w:val="24"/>
          </w:rPr>
          <w:t xml:space="preserve">C </w:t>
        </w:r>
        <w:r w:rsidR="00FE3BDA" w:rsidRPr="00FE3BDA">
          <w:rPr>
            <w:rStyle w:val="af3"/>
            <w:rFonts w:ascii="Times New Roman" w:eastAsia="宋体" w:hAnsi="Times New Roman"/>
            <w:noProof/>
            <w:kern w:val="44"/>
            <w:sz w:val="24"/>
          </w:rPr>
          <w:t>约束项指标计算方法</w:t>
        </w:r>
        <w:r w:rsidR="00FE3BDA" w:rsidRPr="00FE3BDA">
          <w:rPr>
            <w:rFonts w:ascii="Times New Roman" w:eastAsia="宋体" w:hAnsi="Times New Roman"/>
            <w:noProof/>
            <w:webHidden/>
            <w:sz w:val="24"/>
          </w:rPr>
          <w:tab/>
        </w:r>
        <w:r w:rsidR="00FE3BDA" w:rsidRPr="00FE3BDA">
          <w:rPr>
            <w:rFonts w:ascii="Times New Roman" w:eastAsia="宋体" w:hAnsi="Times New Roman"/>
            <w:noProof/>
            <w:webHidden/>
            <w:sz w:val="24"/>
          </w:rPr>
          <w:fldChar w:fldCharType="begin"/>
        </w:r>
        <w:r w:rsidR="00FE3BDA" w:rsidRPr="00FE3BDA">
          <w:rPr>
            <w:rFonts w:ascii="Times New Roman" w:eastAsia="宋体" w:hAnsi="Times New Roman"/>
            <w:noProof/>
            <w:webHidden/>
            <w:sz w:val="24"/>
          </w:rPr>
          <w:instrText xml:space="preserve"> PAGEREF _Toc157444301 \h </w:instrText>
        </w:r>
        <w:r w:rsidR="00FE3BDA" w:rsidRPr="00FE3BDA">
          <w:rPr>
            <w:rFonts w:ascii="Times New Roman" w:eastAsia="宋体" w:hAnsi="Times New Roman"/>
            <w:noProof/>
            <w:webHidden/>
            <w:sz w:val="24"/>
          </w:rPr>
        </w:r>
        <w:r w:rsidR="00FE3BDA" w:rsidRPr="00FE3BDA">
          <w:rPr>
            <w:rFonts w:ascii="Times New Roman" w:eastAsia="宋体" w:hAnsi="Times New Roman"/>
            <w:noProof/>
            <w:webHidden/>
            <w:sz w:val="24"/>
          </w:rPr>
          <w:fldChar w:fldCharType="separate"/>
        </w:r>
        <w:r w:rsidR="00FE3BDA" w:rsidRPr="00FE3BDA">
          <w:rPr>
            <w:rFonts w:ascii="Times New Roman" w:eastAsia="宋体" w:hAnsi="Times New Roman"/>
            <w:noProof/>
            <w:webHidden/>
            <w:sz w:val="24"/>
          </w:rPr>
          <w:t>34</w:t>
        </w:r>
        <w:r w:rsidR="00FE3BDA" w:rsidRPr="00FE3BDA">
          <w:rPr>
            <w:rFonts w:ascii="Times New Roman" w:eastAsia="宋体" w:hAnsi="Times New Roman"/>
            <w:noProof/>
            <w:webHidden/>
            <w:sz w:val="24"/>
          </w:rPr>
          <w:fldChar w:fldCharType="end"/>
        </w:r>
      </w:hyperlink>
    </w:p>
    <w:p w14:paraId="05049A0E" w14:textId="69818DFA" w:rsidR="00FE3BDA" w:rsidRPr="00FE3BDA" w:rsidRDefault="00000000">
      <w:pPr>
        <w:pStyle w:val="TOC1"/>
        <w:rPr>
          <w:rFonts w:ascii="Times New Roman" w:eastAsia="宋体" w:hAnsi="Times New Roman" w:cstheme="minorBidi"/>
          <w:noProof/>
          <w:kern w:val="2"/>
          <w:sz w:val="24"/>
          <w14:ligatures w14:val="standardContextual"/>
        </w:rPr>
      </w:pPr>
      <w:hyperlink w:anchor="_Toc157444302" w:history="1">
        <w:r w:rsidR="00FE3BDA" w:rsidRPr="00FE3BDA">
          <w:rPr>
            <w:rStyle w:val="af3"/>
            <w:rFonts w:ascii="Times New Roman" w:eastAsia="宋体" w:hAnsi="Times New Roman"/>
            <w:bCs/>
            <w:noProof/>
            <w:sz w:val="24"/>
          </w:rPr>
          <w:t>附录</w:t>
        </w:r>
        <w:r w:rsidR="00FE3BDA" w:rsidRPr="00FE3BDA">
          <w:rPr>
            <w:rStyle w:val="af3"/>
            <w:rFonts w:ascii="Times New Roman" w:eastAsia="宋体" w:hAnsi="Times New Roman"/>
            <w:bCs/>
            <w:noProof/>
            <w:sz w:val="24"/>
          </w:rPr>
          <w:t>D</w:t>
        </w:r>
        <w:r w:rsidR="00FE3BDA" w:rsidRPr="00FE3BDA">
          <w:rPr>
            <w:rStyle w:val="af3"/>
            <w:rFonts w:ascii="Times New Roman" w:eastAsia="宋体" w:hAnsi="Times New Roman"/>
            <w:bCs/>
            <w:noProof/>
            <w:sz w:val="24"/>
          </w:rPr>
          <w:t>校园评价基本信息表</w:t>
        </w:r>
        <w:r w:rsidR="00FE3BDA" w:rsidRPr="00FE3BDA">
          <w:rPr>
            <w:rFonts w:ascii="Times New Roman" w:eastAsia="宋体" w:hAnsi="Times New Roman"/>
            <w:noProof/>
            <w:webHidden/>
            <w:sz w:val="24"/>
          </w:rPr>
          <w:tab/>
        </w:r>
        <w:r w:rsidR="00FE3BDA" w:rsidRPr="00FE3BDA">
          <w:rPr>
            <w:rFonts w:ascii="Times New Roman" w:eastAsia="宋体" w:hAnsi="Times New Roman"/>
            <w:noProof/>
            <w:webHidden/>
            <w:sz w:val="24"/>
          </w:rPr>
          <w:fldChar w:fldCharType="begin"/>
        </w:r>
        <w:r w:rsidR="00FE3BDA" w:rsidRPr="00FE3BDA">
          <w:rPr>
            <w:rFonts w:ascii="Times New Roman" w:eastAsia="宋体" w:hAnsi="Times New Roman"/>
            <w:noProof/>
            <w:webHidden/>
            <w:sz w:val="24"/>
          </w:rPr>
          <w:instrText xml:space="preserve"> PAGEREF _Toc157444302 \h </w:instrText>
        </w:r>
        <w:r w:rsidR="00FE3BDA" w:rsidRPr="00FE3BDA">
          <w:rPr>
            <w:rFonts w:ascii="Times New Roman" w:eastAsia="宋体" w:hAnsi="Times New Roman"/>
            <w:noProof/>
            <w:webHidden/>
            <w:sz w:val="24"/>
          </w:rPr>
        </w:r>
        <w:r w:rsidR="00FE3BDA" w:rsidRPr="00FE3BDA">
          <w:rPr>
            <w:rFonts w:ascii="Times New Roman" w:eastAsia="宋体" w:hAnsi="Times New Roman"/>
            <w:noProof/>
            <w:webHidden/>
            <w:sz w:val="24"/>
          </w:rPr>
          <w:fldChar w:fldCharType="separate"/>
        </w:r>
        <w:r w:rsidR="00FE3BDA" w:rsidRPr="00FE3BDA">
          <w:rPr>
            <w:rFonts w:ascii="Times New Roman" w:eastAsia="宋体" w:hAnsi="Times New Roman"/>
            <w:noProof/>
            <w:webHidden/>
            <w:sz w:val="24"/>
          </w:rPr>
          <w:t>37</w:t>
        </w:r>
        <w:r w:rsidR="00FE3BDA" w:rsidRPr="00FE3BDA">
          <w:rPr>
            <w:rFonts w:ascii="Times New Roman" w:eastAsia="宋体" w:hAnsi="Times New Roman"/>
            <w:noProof/>
            <w:webHidden/>
            <w:sz w:val="24"/>
          </w:rPr>
          <w:fldChar w:fldCharType="end"/>
        </w:r>
      </w:hyperlink>
    </w:p>
    <w:p w14:paraId="1C96BFFD" w14:textId="436C449B" w:rsidR="00FE3BDA" w:rsidRPr="00FE3BDA" w:rsidRDefault="00000000">
      <w:pPr>
        <w:pStyle w:val="TOC1"/>
        <w:rPr>
          <w:rFonts w:ascii="Times New Roman" w:eastAsia="宋体" w:hAnsi="Times New Roman" w:cstheme="minorBidi"/>
          <w:noProof/>
          <w:kern w:val="2"/>
          <w:sz w:val="24"/>
          <w14:ligatures w14:val="standardContextual"/>
        </w:rPr>
      </w:pPr>
      <w:hyperlink w:anchor="_Toc157444303" w:history="1">
        <w:r w:rsidR="00FE3BDA" w:rsidRPr="00FE3BDA">
          <w:rPr>
            <w:rStyle w:val="af3"/>
            <w:rFonts w:ascii="Times New Roman" w:eastAsia="宋体" w:hAnsi="Times New Roman"/>
            <w:bCs/>
            <w:noProof/>
            <w:sz w:val="24"/>
          </w:rPr>
          <w:t>用词说明</w:t>
        </w:r>
        <w:r w:rsidR="00FE3BDA" w:rsidRPr="00FE3BDA">
          <w:rPr>
            <w:rFonts w:ascii="Times New Roman" w:eastAsia="宋体" w:hAnsi="Times New Roman"/>
            <w:noProof/>
            <w:webHidden/>
            <w:sz w:val="24"/>
          </w:rPr>
          <w:tab/>
        </w:r>
        <w:r w:rsidR="00FE3BDA" w:rsidRPr="00FE3BDA">
          <w:rPr>
            <w:rFonts w:ascii="Times New Roman" w:eastAsia="宋体" w:hAnsi="Times New Roman"/>
            <w:noProof/>
            <w:webHidden/>
            <w:sz w:val="24"/>
          </w:rPr>
          <w:fldChar w:fldCharType="begin"/>
        </w:r>
        <w:r w:rsidR="00FE3BDA" w:rsidRPr="00FE3BDA">
          <w:rPr>
            <w:rFonts w:ascii="Times New Roman" w:eastAsia="宋体" w:hAnsi="Times New Roman"/>
            <w:noProof/>
            <w:webHidden/>
            <w:sz w:val="24"/>
          </w:rPr>
          <w:instrText xml:space="preserve"> PAGEREF _Toc157444303 \h </w:instrText>
        </w:r>
        <w:r w:rsidR="00FE3BDA" w:rsidRPr="00FE3BDA">
          <w:rPr>
            <w:rFonts w:ascii="Times New Roman" w:eastAsia="宋体" w:hAnsi="Times New Roman"/>
            <w:noProof/>
            <w:webHidden/>
            <w:sz w:val="24"/>
          </w:rPr>
        </w:r>
        <w:r w:rsidR="00FE3BDA" w:rsidRPr="00FE3BDA">
          <w:rPr>
            <w:rFonts w:ascii="Times New Roman" w:eastAsia="宋体" w:hAnsi="Times New Roman"/>
            <w:noProof/>
            <w:webHidden/>
            <w:sz w:val="24"/>
          </w:rPr>
          <w:fldChar w:fldCharType="separate"/>
        </w:r>
        <w:r w:rsidR="00FE3BDA" w:rsidRPr="00FE3BDA">
          <w:rPr>
            <w:rFonts w:ascii="Times New Roman" w:eastAsia="宋体" w:hAnsi="Times New Roman"/>
            <w:noProof/>
            <w:webHidden/>
            <w:sz w:val="24"/>
          </w:rPr>
          <w:t>38</w:t>
        </w:r>
        <w:r w:rsidR="00FE3BDA" w:rsidRPr="00FE3BDA">
          <w:rPr>
            <w:rFonts w:ascii="Times New Roman" w:eastAsia="宋体" w:hAnsi="Times New Roman"/>
            <w:noProof/>
            <w:webHidden/>
            <w:sz w:val="24"/>
          </w:rPr>
          <w:fldChar w:fldCharType="end"/>
        </w:r>
      </w:hyperlink>
    </w:p>
    <w:p w14:paraId="5E500987" w14:textId="6F2464D0" w:rsidR="00FE3BDA" w:rsidRPr="00FE3BDA" w:rsidRDefault="00000000">
      <w:pPr>
        <w:pStyle w:val="TOC1"/>
        <w:rPr>
          <w:rFonts w:ascii="Times New Roman" w:eastAsia="宋体" w:hAnsi="Times New Roman" w:cstheme="minorBidi"/>
          <w:noProof/>
          <w:kern w:val="2"/>
          <w:sz w:val="24"/>
          <w14:ligatures w14:val="standardContextual"/>
        </w:rPr>
      </w:pPr>
      <w:hyperlink w:anchor="_Toc157444304" w:history="1">
        <w:r w:rsidR="00FE3BDA" w:rsidRPr="00FE3BDA">
          <w:rPr>
            <w:rStyle w:val="af3"/>
            <w:rFonts w:ascii="Times New Roman" w:eastAsia="宋体" w:hAnsi="Times New Roman"/>
            <w:bCs/>
            <w:noProof/>
            <w:sz w:val="24"/>
          </w:rPr>
          <w:t>引用标准名录</w:t>
        </w:r>
        <w:r w:rsidR="00FE3BDA" w:rsidRPr="00FE3BDA">
          <w:rPr>
            <w:rFonts w:ascii="Times New Roman" w:eastAsia="宋体" w:hAnsi="Times New Roman"/>
            <w:noProof/>
            <w:webHidden/>
            <w:sz w:val="24"/>
          </w:rPr>
          <w:tab/>
        </w:r>
        <w:r w:rsidR="00FE3BDA" w:rsidRPr="00FE3BDA">
          <w:rPr>
            <w:rFonts w:ascii="Times New Roman" w:eastAsia="宋体" w:hAnsi="Times New Roman"/>
            <w:noProof/>
            <w:webHidden/>
            <w:sz w:val="24"/>
          </w:rPr>
          <w:fldChar w:fldCharType="begin"/>
        </w:r>
        <w:r w:rsidR="00FE3BDA" w:rsidRPr="00FE3BDA">
          <w:rPr>
            <w:rFonts w:ascii="Times New Roman" w:eastAsia="宋体" w:hAnsi="Times New Roman"/>
            <w:noProof/>
            <w:webHidden/>
            <w:sz w:val="24"/>
          </w:rPr>
          <w:instrText xml:space="preserve"> PAGEREF _Toc157444304 \h </w:instrText>
        </w:r>
        <w:r w:rsidR="00FE3BDA" w:rsidRPr="00FE3BDA">
          <w:rPr>
            <w:rFonts w:ascii="Times New Roman" w:eastAsia="宋体" w:hAnsi="Times New Roman"/>
            <w:noProof/>
            <w:webHidden/>
            <w:sz w:val="24"/>
          </w:rPr>
        </w:r>
        <w:r w:rsidR="00FE3BDA" w:rsidRPr="00FE3BDA">
          <w:rPr>
            <w:rFonts w:ascii="Times New Roman" w:eastAsia="宋体" w:hAnsi="Times New Roman"/>
            <w:noProof/>
            <w:webHidden/>
            <w:sz w:val="24"/>
          </w:rPr>
          <w:fldChar w:fldCharType="separate"/>
        </w:r>
        <w:r w:rsidR="00FE3BDA" w:rsidRPr="00FE3BDA">
          <w:rPr>
            <w:rFonts w:ascii="Times New Roman" w:eastAsia="宋体" w:hAnsi="Times New Roman"/>
            <w:noProof/>
            <w:webHidden/>
            <w:sz w:val="24"/>
          </w:rPr>
          <w:t>39</w:t>
        </w:r>
        <w:r w:rsidR="00FE3BDA" w:rsidRPr="00FE3BDA">
          <w:rPr>
            <w:rFonts w:ascii="Times New Roman" w:eastAsia="宋体" w:hAnsi="Times New Roman"/>
            <w:noProof/>
            <w:webHidden/>
            <w:sz w:val="24"/>
          </w:rPr>
          <w:fldChar w:fldCharType="end"/>
        </w:r>
      </w:hyperlink>
    </w:p>
    <w:p w14:paraId="3F8A57DC" w14:textId="5A6A8FA9" w:rsidR="00FE3BDA" w:rsidRPr="007D579A" w:rsidRDefault="00C9374E">
      <w:pPr>
        <w:pStyle w:val="TOC1"/>
        <w:rPr>
          <w:rStyle w:val="af3"/>
          <w:bCs/>
        </w:rPr>
      </w:pPr>
      <w:r w:rsidRPr="003B58E4">
        <w:rPr>
          <w:rStyle w:val="af3"/>
          <w:rFonts w:ascii="Times New Roman" w:eastAsia="宋体" w:hAnsi="Times New Roman"/>
          <w:bCs/>
          <w:noProof/>
          <w:color w:val="auto"/>
          <w:sz w:val="24"/>
          <w:u w:val="none"/>
        </w:rPr>
        <w:t>附：</w:t>
      </w:r>
      <w:hyperlink w:anchor="_Toc157444305" w:history="1">
        <w:r w:rsidR="00FE3BDA" w:rsidRPr="00FE3BDA">
          <w:rPr>
            <w:rStyle w:val="af3"/>
            <w:rFonts w:ascii="Times New Roman" w:eastAsia="宋体" w:hAnsi="Times New Roman"/>
            <w:bCs/>
            <w:noProof/>
            <w:sz w:val="24"/>
          </w:rPr>
          <w:t>条文说明</w:t>
        </w:r>
        <w:r w:rsidR="00FE3BDA" w:rsidRPr="007D579A">
          <w:rPr>
            <w:rStyle w:val="af3"/>
            <w:bCs/>
            <w:webHidden/>
          </w:rPr>
          <w:tab/>
        </w:r>
        <w:r w:rsidR="00FE3BDA" w:rsidRPr="007D579A">
          <w:rPr>
            <w:rStyle w:val="af3"/>
            <w:bCs/>
            <w:webHidden/>
          </w:rPr>
          <w:fldChar w:fldCharType="begin"/>
        </w:r>
        <w:r w:rsidR="00FE3BDA" w:rsidRPr="007D579A">
          <w:rPr>
            <w:rStyle w:val="af3"/>
            <w:bCs/>
            <w:webHidden/>
          </w:rPr>
          <w:instrText xml:space="preserve"> PAGEREF _Toc157444305 \h </w:instrText>
        </w:r>
        <w:r w:rsidR="00FE3BDA" w:rsidRPr="007D579A">
          <w:rPr>
            <w:rStyle w:val="af3"/>
            <w:bCs/>
            <w:webHidden/>
          </w:rPr>
        </w:r>
        <w:r w:rsidR="00FE3BDA" w:rsidRPr="007D579A">
          <w:rPr>
            <w:rStyle w:val="af3"/>
            <w:bCs/>
            <w:webHidden/>
          </w:rPr>
          <w:fldChar w:fldCharType="separate"/>
        </w:r>
        <w:r w:rsidR="00FE3BDA" w:rsidRPr="007D579A">
          <w:rPr>
            <w:rStyle w:val="af3"/>
            <w:bCs/>
            <w:webHidden/>
          </w:rPr>
          <w:t>40</w:t>
        </w:r>
        <w:r w:rsidR="00FE3BDA" w:rsidRPr="007D579A">
          <w:rPr>
            <w:rStyle w:val="af3"/>
            <w:bCs/>
            <w:webHidden/>
          </w:rPr>
          <w:fldChar w:fldCharType="end"/>
        </w:r>
      </w:hyperlink>
    </w:p>
    <w:p w14:paraId="4D7D2666" w14:textId="77777777" w:rsidR="00032D28" w:rsidRPr="00FE3BDA" w:rsidRDefault="00750913" w:rsidP="00C66D43">
      <w:pPr>
        <w:ind w:firstLine="480"/>
        <w:rPr>
          <w:rStyle w:val="10"/>
          <w:b w:val="0"/>
          <w:sz w:val="24"/>
          <w:szCs w:val="36"/>
        </w:rPr>
        <w:sectPr w:rsidR="00032D28" w:rsidRPr="00FE3BDA" w:rsidSect="001D1A8F">
          <w:pgSz w:w="11906" w:h="16838"/>
          <w:pgMar w:top="1440" w:right="1800" w:bottom="1440" w:left="1800" w:header="851" w:footer="992" w:gutter="0"/>
          <w:pgNumType w:fmt="upperRoman" w:start="1"/>
          <w:cols w:space="425"/>
          <w:docGrid w:type="lines" w:linePitch="312"/>
        </w:sectPr>
      </w:pPr>
      <w:r w:rsidRPr="00FE3BDA">
        <w:rPr>
          <w:rStyle w:val="10"/>
          <w:b w:val="0"/>
          <w:sz w:val="24"/>
          <w:szCs w:val="36"/>
        </w:rPr>
        <w:fldChar w:fldCharType="end"/>
      </w:r>
    </w:p>
    <w:p w14:paraId="17A11148" w14:textId="500C43B6" w:rsidR="005900B7" w:rsidRDefault="005900B7" w:rsidP="005900B7">
      <w:pPr>
        <w:ind w:firstLineChars="0" w:firstLine="0"/>
      </w:pPr>
    </w:p>
    <w:p w14:paraId="56250DAC" w14:textId="1C6739A6" w:rsidR="005900B7" w:rsidRPr="006A7F38" w:rsidRDefault="005900B7" w:rsidP="00FE3BDA">
      <w:pPr>
        <w:pStyle w:val="TOC1"/>
        <w:rPr>
          <w:noProof/>
        </w:rPr>
      </w:pPr>
      <w:bookmarkStart w:id="14" w:name="_Toc157444284"/>
      <w:r w:rsidRPr="006A7F38">
        <w:rPr>
          <w:rStyle w:val="10"/>
          <w:rFonts w:ascii="Times New Roman" w:eastAsia="宋体" w:hAnsi="Times New Roman"/>
          <w:b w:val="0"/>
          <w:sz w:val="36"/>
          <w:szCs w:val="36"/>
        </w:rPr>
        <w:t>Contents</w:t>
      </w:r>
      <w:bookmarkEnd w:id="14"/>
      <w:r w:rsidR="001E7C4E" w:rsidRPr="006A7F38">
        <w:rPr>
          <w:rStyle w:val="10"/>
          <w:rFonts w:ascii="Times New Roman" w:eastAsia="宋体" w:hAnsi="Times New Roman"/>
          <w:b w:val="0"/>
          <w:sz w:val="36"/>
          <w:szCs w:val="36"/>
        </w:rPr>
        <w:t xml:space="preserve"> </w:t>
      </w:r>
      <w:r w:rsidRPr="006A7F38">
        <w:rPr>
          <w:rStyle w:val="10"/>
          <w:rFonts w:ascii="Times New Roman" w:eastAsia="宋体" w:hAnsi="Times New Roman"/>
          <w:b w:val="0"/>
          <w:sz w:val="24"/>
          <w:szCs w:val="36"/>
        </w:rPr>
        <w:fldChar w:fldCharType="begin"/>
      </w:r>
      <w:r w:rsidRPr="006A7F38">
        <w:rPr>
          <w:rStyle w:val="10"/>
          <w:rFonts w:ascii="Times New Roman" w:eastAsia="宋体" w:hAnsi="Times New Roman"/>
          <w:b w:val="0"/>
          <w:sz w:val="24"/>
          <w:szCs w:val="36"/>
        </w:rPr>
        <w:instrText xml:space="preserve"> TOC \o "1-1" \h \z \u </w:instrText>
      </w:r>
      <w:r w:rsidRPr="006A7F38">
        <w:rPr>
          <w:rStyle w:val="10"/>
          <w:rFonts w:ascii="Times New Roman" w:eastAsia="宋体" w:hAnsi="Times New Roman"/>
          <w:b w:val="0"/>
          <w:sz w:val="24"/>
          <w:szCs w:val="36"/>
        </w:rPr>
        <w:fldChar w:fldCharType="separate"/>
      </w:r>
    </w:p>
    <w:bookmarkStart w:id="15" w:name="_Hlk157441939"/>
    <w:p w14:paraId="668A6563" w14:textId="3114A0A6" w:rsidR="005900B7" w:rsidRPr="00FE3BDA" w:rsidRDefault="005900B7" w:rsidP="00FE3BDA">
      <w:pPr>
        <w:pStyle w:val="TOC1"/>
        <w:rPr>
          <w:rFonts w:ascii="Times New Roman" w:eastAsia="宋体" w:hAnsi="Times New Roman" w:cstheme="minorBidi"/>
          <w:noProof/>
          <w:kern w:val="2"/>
          <w:sz w:val="24"/>
          <w14:ligatures w14:val="standardContextual"/>
        </w:rPr>
      </w:pPr>
      <w:r w:rsidRPr="00FE3BDA">
        <w:rPr>
          <w:rStyle w:val="af3"/>
          <w:rFonts w:ascii="Times New Roman" w:eastAsia="宋体" w:hAnsi="Times New Roman"/>
          <w:noProof/>
          <w:sz w:val="24"/>
        </w:rPr>
        <w:fldChar w:fldCharType="begin"/>
      </w:r>
      <w:r w:rsidRPr="00FE3BDA">
        <w:rPr>
          <w:rStyle w:val="af3"/>
          <w:rFonts w:ascii="Times New Roman" w:eastAsia="宋体" w:hAnsi="Times New Roman"/>
          <w:noProof/>
          <w:sz w:val="24"/>
        </w:rPr>
        <w:instrText xml:space="preserve"> </w:instrText>
      </w:r>
      <w:r w:rsidRPr="00FE3BDA">
        <w:rPr>
          <w:rFonts w:ascii="Times New Roman" w:eastAsia="宋体" w:hAnsi="Times New Roman"/>
          <w:noProof/>
          <w:sz w:val="24"/>
        </w:rPr>
        <w:instrText>HYPERLINK \l "_Toc157440207"</w:instrText>
      </w:r>
      <w:r w:rsidRPr="00FE3BDA">
        <w:rPr>
          <w:rStyle w:val="af3"/>
          <w:rFonts w:ascii="Times New Roman" w:eastAsia="宋体" w:hAnsi="Times New Roman"/>
          <w:noProof/>
          <w:sz w:val="24"/>
        </w:rPr>
        <w:instrText xml:space="preserve"> </w:instrText>
      </w:r>
      <w:r w:rsidRPr="00FE3BDA">
        <w:rPr>
          <w:rStyle w:val="af3"/>
          <w:rFonts w:ascii="Times New Roman" w:eastAsia="宋体" w:hAnsi="Times New Roman"/>
          <w:noProof/>
          <w:sz w:val="24"/>
        </w:rPr>
      </w:r>
      <w:r w:rsidRPr="00FE3BDA">
        <w:rPr>
          <w:rStyle w:val="af3"/>
          <w:rFonts w:ascii="Times New Roman" w:eastAsia="宋体" w:hAnsi="Times New Roman"/>
          <w:noProof/>
          <w:sz w:val="24"/>
        </w:rPr>
        <w:fldChar w:fldCharType="separate"/>
      </w:r>
      <w:r w:rsidRPr="00FE3BDA">
        <w:rPr>
          <w:rStyle w:val="af3"/>
          <w:rFonts w:ascii="Times New Roman" w:eastAsia="宋体" w:hAnsi="Times New Roman"/>
          <w:noProof/>
          <w:kern w:val="44"/>
          <w:sz w:val="24"/>
        </w:rPr>
        <w:t>1 General provisions</w:t>
      </w:r>
      <w:r w:rsidRPr="00FE3BDA">
        <w:rPr>
          <w:rFonts w:ascii="Times New Roman" w:eastAsia="宋体" w:hAnsi="Times New Roman"/>
          <w:noProof/>
          <w:webHidden/>
          <w:sz w:val="24"/>
        </w:rPr>
        <w:tab/>
      </w:r>
      <w:r w:rsidR="00FE3BDA" w:rsidRPr="00FE3BDA">
        <w:rPr>
          <w:rFonts w:ascii="Times New Roman" w:eastAsia="宋体" w:hAnsi="Times New Roman"/>
          <w:noProof/>
          <w:webHidden/>
          <w:sz w:val="24"/>
        </w:rPr>
        <w:t>1</w:t>
      </w:r>
      <w:r w:rsidRPr="00FE3BDA">
        <w:rPr>
          <w:rStyle w:val="af3"/>
          <w:rFonts w:ascii="Times New Roman" w:eastAsia="宋体" w:hAnsi="Times New Roman"/>
          <w:noProof/>
          <w:sz w:val="24"/>
        </w:rPr>
        <w:fldChar w:fldCharType="end"/>
      </w:r>
    </w:p>
    <w:p w14:paraId="66606200" w14:textId="7D7919C3" w:rsidR="005900B7" w:rsidRPr="00FE3BDA" w:rsidRDefault="00000000" w:rsidP="00FE3BDA">
      <w:pPr>
        <w:pStyle w:val="TOC1"/>
        <w:rPr>
          <w:rFonts w:ascii="Times New Roman" w:eastAsia="宋体" w:hAnsi="Times New Roman" w:cstheme="minorBidi"/>
          <w:noProof/>
          <w:kern w:val="2"/>
          <w:sz w:val="24"/>
          <w14:ligatures w14:val="standardContextual"/>
        </w:rPr>
      </w:pPr>
      <w:hyperlink w:anchor="_Toc157440208" w:history="1">
        <w:r w:rsidR="005900B7" w:rsidRPr="00FE3BDA">
          <w:rPr>
            <w:rStyle w:val="af3"/>
            <w:rFonts w:ascii="Times New Roman" w:eastAsia="宋体" w:hAnsi="Times New Roman"/>
            <w:noProof/>
            <w:kern w:val="44"/>
            <w:sz w:val="24"/>
          </w:rPr>
          <w:t>2 Terms and symbols</w:t>
        </w:r>
        <w:r w:rsidR="005900B7" w:rsidRPr="00FE3BDA">
          <w:rPr>
            <w:rFonts w:ascii="Times New Roman" w:eastAsia="宋体" w:hAnsi="Times New Roman"/>
            <w:noProof/>
            <w:webHidden/>
            <w:sz w:val="24"/>
          </w:rPr>
          <w:tab/>
        </w:r>
        <w:r w:rsidR="005900B7" w:rsidRPr="00FE3BDA">
          <w:rPr>
            <w:rFonts w:ascii="Times New Roman" w:eastAsia="宋体" w:hAnsi="Times New Roman"/>
            <w:noProof/>
            <w:webHidden/>
            <w:sz w:val="24"/>
          </w:rPr>
          <w:fldChar w:fldCharType="begin"/>
        </w:r>
        <w:r w:rsidR="005900B7" w:rsidRPr="00FE3BDA">
          <w:rPr>
            <w:rFonts w:ascii="Times New Roman" w:eastAsia="宋体" w:hAnsi="Times New Roman"/>
            <w:noProof/>
            <w:webHidden/>
            <w:sz w:val="24"/>
          </w:rPr>
          <w:instrText xml:space="preserve"> PAGEREF _Toc157440208 \h </w:instrText>
        </w:r>
        <w:r w:rsidR="005900B7" w:rsidRPr="00FE3BDA">
          <w:rPr>
            <w:rFonts w:ascii="Times New Roman" w:eastAsia="宋体" w:hAnsi="Times New Roman"/>
            <w:noProof/>
            <w:webHidden/>
            <w:sz w:val="24"/>
          </w:rPr>
        </w:r>
        <w:r w:rsidR="005900B7" w:rsidRPr="00FE3BDA">
          <w:rPr>
            <w:rFonts w:ascii="Times New Roman" w:eastAsia="宋体" w:hAnsi="Times New Roman"/>
            <w:noProof/>
            <w:webHidden/>
            <w:sz w:val="24"/>
          </w:rPr>
          <w:fldChar w:fldCharType="separate"/>
        </w:r>
        <w:r w:rsidR="00C96FCF" w:rsidRPr="00FE3BDA">
          <w:rPr>
            <w:rFonts w:ascii="Times New Roman" w:eastAsia="宋体" w:hAnsi="Times New Roman"/>
            <w:noProof/>
            <w:webHidden/>
            <w:sz w:val="24"/>
          </w:rPr>
          <w:t>3</w:t>
        </w:r>
        <w:r w:rsidR="005900B7" w:rsidRPr="00FE3BDA">
          <w:rPr>
            <w:rFonts w:ascii="Times New Roman" w:eastAsia="宋体" w:hAnsi="Times New Roman"/>
            <w:noProof/>
            <w:webHidden/>
            <w:sz w:val="24"/>
          </w:rPr>
          <w:fldChar w:fldCharType="end"/>
        </w:r>
      </w:hyperlink>
    </w:p>
    <w:p w14:paraId="1A9C8E71" w14:textId="50452F17" w:rsidR="005900B7" w:rsidRPr="00FE3BDA" w:rsidRDefault="00000000" w:rsidP="00FE3BDA">
      <w:pPr>
        <w:pStyle w:val="TOC1"/>
        <w:ind w:firstLineChars="200" w:firstLine="440"/>
        <w:rPr>
          <w:rFonts w:ascii="Times New Roman" w:eastAsia="宋体" w:hAnsi="Times New Roman" w:cstheme="minorBidi"/>
          <w:noProof/>
          <w:kern w:val="2"/>
          <w:sz w:val="24"/>
          <w14:ligatures w14:val="standardContextual"/>
        </w:rPr>
      </w:pPr>
      <w:hyperlink w:anchor="_Toc157440209" w:history="1">
        <w:r w:rsidR="005900B7" w:rsidRPr="00FE3BDA">
          <w:rPr>
            <w:rStyle w:val="af3"/>
            <w:rFonts w:ascii="Times New Roman" w:eastAsia="宋体" w:hAnsi="Times New Roman" w:cstheme="majorBidi"/>
            <w:noProof/>
            <w:sz w:val="24"/>
          </w:rPr>
          <w:t xml:space="preserve">2.1 </w:t>
        </w:r>
        <w:r w:rsidR="001E7C4E" w:rsidRPr="00FE3BDA">
          <w:rPr>
            <w:rStyle w:val="af3"/>
            <w:rFonts w:ascii="Times New Roman" w:eastAsia="宋体" w:hAnsi="Times New Roman" w:cstheme="majorBidi"/>
            <w:noProof/>
            <w:sz w:val="24"/>
          </w:rPr>
          <w:t>Terms</w:t>
        </w:r>
        <w:r w:rsidR="005900B7" w:rsidRPr="00FE3BDA">
          <w:rPr>
            <w:rFonts w:ascii="Times New Roman" w:eastAsia="宋体" w:hAnsi="Times New Roman"/>
            <w:noProof/>
            <w:webHidden/>
            <w:sz w:val="24"/>
          </w:rPr>
          <w:tab/>
        </w:r>
        <w:r w:rsidR="005900B7" w:rsidRPr="00FE3BDA">
          <w:rPr>
            <w:rFonts w:ascii="Times New Roman" w:eastAsia="宋体" w:hAnsi="Times New Roman"/>
            <w:noProof/>
            <w:webHidden/>
            <w:sz w:val="24"/>
          </w:rPr>
          <w:fldChar w:fldCharType="begin"/>
        </w:r>
        <w:r w:rsidR="005900B7" w:rsidRPr="00FE3BDA">
          <w:rPr>
            <w:rFonts w:ascii="Times New Roman" w:eastAsia="宋体" w:hAnsi="Times New Roman"/>
            <w:noProof/>
            <w:webHidden/>
            <w:sz w:val="24"/>
          </w:rPr>
          <w:instrText xml:space="preserve"> PAGEREF _Toc157440209 \h </w:instrText>
        </w:r>
        <w:r w:rsidR="005900B7" w:rsidRPr="00FE3BDA">
          <w:rPr>
            <w:rFonts w:ascii="Times New Roman" w:eastAsia="宋体" w:hAnsi="Times New Roman"/>
            <w:noProof/>
            <w:webHidden/>
            <w:sz w:val="24"/>
          </w:rPr>
        </w:r>
        <w:r w:rsidR="005900B7" w:rsidRPr="00FE3BDA">
          <w:rPr>
            <w:rFonts w:ascii="Times New Roman" w:eastAsia="宋体" w:hAnsi="Times New Roman"/>
            <w:noProof/>
            <w:webHidden/>
            <w:sz w:val="24"/>
          </w:rPr>
          <w:fldChar w:fldCharType="separate"/>
        </w:r>
        <w:r w:rsidR="00C96FCF" w:rsidRPr="00FE3BDA">
          <w:rPr>
            <w:rFonts w:ascii="Times New Roman" w:eastAsia="宋体" w:hAnsi="Times New Roman"/>
            <w:noProof/>
            <w:webHidden/>
            <w:sz w:val="24"/>
          </w:rPr>
          <w:t>3</w:t>
        </w:r>
        <w:r w:rsidR="005900B7" w:rsidRPr="00FE3BDA">
          <w:rPr>
            <w:rFonts w:ascii="Times New Roman" w:eastAsia="宋体" w:hAnsi="Times New Roman"/>
            <w:noProof/>
            <w:webHidden/>
            <w:sz w:val="24"/>
          </w:rPr>
          <w:fldChar w:fldCharType="end"/>
        </w:r>
      </w:hyperlink>
    </w:p>
    <w:p w14:paraId="031142DF" w14:textId="0746E797" w:rsidR="005900B7" w:rsidRPr="00FE3BDA" w:rsidRDefault="00000000" w:rsidP="00FE3BDA">
      <w:pPr>
        <w:pStyle w:val="TOC1"/>
        <w:ind w:firstLineChars="200" w:firstLine="440"/>
        <w:rPr>
          <w:rFonts w:ascii="Times New Roman" w:eastAsia="宋体" w:hAnsi="Times New Roman" w:cstheme="minorBidi"/>
          <w:noProof/>
          <w:kern w:val="2"/>
          <w:sz w:val="24"/>
          <w14:ligatures w14:val="standardContextual"/>
        </w:rPr>
      </w:pPr>
      <w:hyperlink w:anchor="_Toc157440210" w:history="1">
        <w:r w:rsidR="005900B7" w:rsidRPr="00FE3BDA">
          <w:rPr>
            <w:rStyle w:val="af3"/>
            <w:rFonts w:ascii="Times New Roman" w:eastAsia="宋体" w:hAnsi="Times New Roman" w:cstheme="majorBidi"/>
            <w:noProof/>
            <w:sz w:val="24"/>
          </w:rPr>
          <w:t>2.2</w:t>
        </w:r>
        <w:r w:rsidR="005900B7" w:rsidRPr="00FE3BDA">
          <w:rPr>
            <w:rFonts w:ascii="Times New Roman" w:eastAsia="宋体" w:hAnsi="Times New Roman"/>
            <w:noProof/>
            <w:sz w:val="24"/>
          </w:rPr>
          <w:t xml:space="preserve"> </w:t>
        </w:r>
        <w:r w:rsidR="005900B7" w:rsidRPr="00FE3BDA">
          <w:rPr>
            <w:rStyle w:val="af3"/>
            <w:rFonts w:ascii="Times New Roman" w:eastAsia="宋体" w:hAnsi="Times New Roman" w:cstheme="majorBidi"/>
            <w:noProof/>
            <w:sz w:val="24"/>
          </w:rPr>
          <w:t>Symbol</w:t>
        </w:r>
        <w:r w:rsidR="001E7C4E" w:rsidRPr="00FE3BDA">
          <w:rPr>
            <w:rStyle w:val="af3"/>
            <w:rFonts w:ascii="Times New Roman" w:eastAsia="宋体" w:hAnsi="Times New Roman" w:cstheme="majorBidi"/>
            <w:noProof/>
            <w:sz w:val="24"/>
          </w:rPr>
          <w:t>s</w:t>
        </w:r>
        <w:r w:rsidR="005900B7" w:rsidRPr="00FE3BDA">
          <w:rPr>
            <w:rFonts w:ascii="Times New Roman" w:eastAsia="宋体" w:hAnsi="Times New Roman"/>
            <w:noProof/>
            <w:webHidden/>
            <w:sz w:val="24"/>
          </w:rPr>
          <w:tab/>
        </w:r>
        <w:r w:rsidR="005900B7" w:rsidRPr="00FE3BDA">
          <w:rPr>
            <w:rFonts w:ascii="Times New Roman" w:eastAsia="宋体" w:hAnsi="Times New Roman"/>
            <w:noProof/>
            <w:webHidden/>
            <w:sz w:val="24"/>
          </w:rPr>
          <w:fldChar w:fldCharType="begin"/>
        </w:r>
        <w:r w:rsidR="005900B7" w:rsidRPr="00FE3BDA">
          <w:rPr>
            <w:rFonts w:ascii="Times New Roman" w:eastAsia="宋体" w:hAnsi="Times New Roman"/>
            <w:noProof/>
            <w:webHidden/>
            <w:sz w:val="24"/>
          </w:rPr>
          <w:instrText xml:space="preserve"> PAGEREF _Toc157440210 \h </w:instrText>
        </w:r>
        <w:r w:rsidR="005900B7" w:rsidRPr="00FE3BDA">
          <w:rPr>
            <w:rFonts w:ascii="Times New Roman" w:eastAsia="宋体" w:hAnsi="Times New Roman"/>
            <w:noProof/>
            <w:webHidden/>
            <w:sz w:val="24"/>
          </w:rPr>
        </w:r>
        <w:r w:rsidR="005900B7" w:rsidRPr="00FE3BDA">
          <w:rPr>
            <w:rFonts w:ascii="Times New Roman" w:eastAsia="宋体" w:hAnsi="Times New Roman"/>
            <w:noProof/>
            <w:webHidden/>
            <w:sz w:val="24"/>
          </w:rPr>
          <w:fldChar w:fldCharType="separate"/>
        </w:r>
        <w:r w:rsidR="00C96FCF" w:rsidRPr="00FE3BDA">
          <w:rPr>
            <w:rFonts w:ascii="Times New Roman" w:eastAsia="宋体" w:hAnsi="Times New Roman"/>
            <w:noProof/>
            <w:webHidden/>
            <w:sz w:val="24"/>
          </w:rPr>
          <w:t>6</w:t>
        </w:r>
        <w:r w:rsidR="005900B7" w:rsidRPr="00FE3BDA">
          <w:rPr>
            <w:rFonts w:ascii="Times New Roman" w:eastAsia="宋体" w:hAnsi="Times New Roman"/>
            <w:noProof/>
            <w:webHidden/>
            <w:sz w:val="24"/>
          </w:rPr>
          <w:fldChar w:fldCharType="end"/>
        </w:r>
      </w:hyperlink>
    </w:p>
    <w:p w14:paraId="483F12DE" w14:textId="1B8F6938" w:rsidR="005900B7" w:rsidRPr="00FE3BDA" w:rsidRDefault="00000000" w:rsidP="00FE3BDA">
      <w:pPr>
        <w:pStyle w:val="TOC1"/>
        <w:rPr>
          <w:rFonts w:ascii="Times New Roman" w:eastAsia="宋体" w:hAnsi="Times New Roman" w:cstheme="minorBidi"/>
          <w:noProof/>
          <w:kern w:val="2"/>
          <w:sz w:val="24"/>
          <w14:ligatures w14:val="standardContextual"/>
        </w:rPr>
      </w:pPr>
      <w:hyperlink w:anchor="_Toc157440211" w:history="1">
        <w:r w:rsidR="005900B7" w:rsidRPr="00FE3BDA">
          <w:rPr>
            <w:rStyle w:val="af3"/>
            <w:rFonts w:ascii="Times New Roman" w:eastAsia="宋体" w:hAnsi="Times New Roman"/>
            <w:noProof/>
            <w:kern w:val="44"/>
            <w:sz w:val="24"/>
          </w:rPr>
          <w:t>3 Basic</w:t>
        </w:r>
        <w:r w:rsidR="001E7C4E" w:rsidRPr="00FE3BDA">
          <w:rPr>
            <w:rStyle w:val="af3"/>
            <w:rFonts w:ascii="Times New Roman" w:eastAsia="宋体" w:hAnsi="Times New Roman"/>
            <w:noProof/>
            <w:kern w:val="44"/>
            <w:sz w:val="24"/>
          </w:rPr>
          <w:t xml:space="preserve"> Requirements</w:t>
        </w:r>
        <w:r w:rsidR="005900B7" w:rsidRPr="00FE3BDA">
          <w:rPr>
            <w:rFonts w:ascii="Times New Roman" w:eastAsia="宋体" w:hAnsi="Times New Roman"/>
            <w:noProof/>
            <w:webHidden/>
            <w:sz w:val="24"/>
          </w:rPr>
          <w:tab/>
        </w:r>
        <w:r w:rsidR="005900B7" w:rsidRPr="00FE3BDA">
          <w:rPr>
            <w:rFonts w:ascii="Times New Roman" w:eastAsia="宋体" w:hAnsi="Times New Roman"/>
            <w:noProof/>
            <w:webHidden/>
            <w:sz w:val="24"/>
          </w:rPr>
          <w:fldChar w:fldCharType="begin"/>
        </w:r>
        <w:r w:rsidR="005900B7" w:rsidRPr="00FE3BDA">
          <w:rPr>
            <w:rFonts w:ascii="Times New Roman" w:eastAsia="宋体" w:hAnsi="Times New Roman"/>
            <w:noProof/>
            <w:webHidden/>
            <w:sz w:val="24"/>
          </w:rPr>
          <w:instrText xml:space="preserve"> PAGEREF _Toc157440211 \h </w:instrText>
        </w:r>
        <w:r w:rsidR="005900B7" w:rsidRPr="00FE3BDA">
          <w:rPr>
            <w:rFonts w:ascii="Times New Roman" w:eastAsia="宋体" w:hAnsi="Times New Roman"/>
            <w:noProof/>
            <w:webHidden/>
            <w:sz w:val="24"/>
          </w:rPr>
        </w:r>
        <w:r w:rsidR="005900B7" w:rsidRPr="00FE3BDA">
          <w:rPr>
            <w:rFonts w:ascii="Times New Roman" w:eastAsia="宋体" w:hAnsi="Times New Roman"/>
            <w:noProof/>
            <w:webHidden/>
            <w:sz w:val="24"/>
          </w:rPr>
          <w:fldChar w:fldCharType="separate"/>
        </w:r>
        <w:r w:rsidR="00C96FCF" w:rsidRPr="00FE3BDA">
          <w:rPr>
            <w:rFonts w:ascii="Times New Roman" w:eastAsia="宋体" w:hAnsi="Times New Roman"/>
            <w:noProof/>
            <w:webHidden/>
            <w:sz w:val="24"/>
          </w:rPr>
          <w:t>9</w:t>
        </w:r>
        <w:r w:rsidR="005900B7" w:rsidRPr="00FE3BDA">
          <w:rPr>
            <w:rFonts w:ascii="Times New Roman" w:eastAsia="宋体" w:hAnsi="Times New Roman"/>
            <w:noProof/>
            <w:webHidden/>
            <w:sz w:val="24"/>
          </w:rPr>
          <w:fldChar w:fldCharType="end"/>
        </w:r>
      </w:hyperlink>
    </w:p>
    <w:p w14:paraId="36C3AEC9" w14:textId="72158B27" w:rsidR="005900B7" w:rsidRPr="00FE3BDA" w:rsidRDefault="00000000" w:rsidP="00FE3BDA">
      <w:pPr>
        <w:pStyle w:val="TOC1"/>
        <w:rPr>
          <w:rFonts w:ascii="Times New Roman" w:eastAsia="宋体" w:hAnsi="Times New Roman" w:cstheme="minorBidi"/>
          <w:noProof/>
          <w:kern w:val="2"/>
          <w:sz w:val="24"/>
          <w14:ligatures w14:val="standardContextual"/>
        </w:rPr>
      </w:pPr>
      <w:hyperlink w:anchor="_Toc157440212" w:history="1">
        <w:r w:rsidR="005900B7" w:rsidRPr="00FE3BDA">
          <w:rPr>
            <w:rStyle w:val="af3"/>
            <w:rFonts w:ascii="Times New Roman" w:eastAsia="宋体" w:hAnsi="Times New Roman"/>
            <w:noProof/>
            <w:kern w:val="44"/>
            <w:sz w:val="24"/>
          </w:rPr>
          <w:t>4 Technical indicators of primary and secondary schools</w:t>
        </w:r>
        <w:r w:rsidR="005900B7" w:rsidRPr="00FE3BDA">
          <w:rPr>
            <w:rFonts w:ascii="Times New Roman" w:eastAsia="宋体" w:hAnsi="Times New Roman"/>
            <w:noProof/>
            <w:webHidden/>
            <w:sz w:val="24"/>
          </w:rPr>
          <w:tab/>
        </w:r>
        <w:r w:rsidR="005900B7" w:rsidRPr="00FE3BDA">
          <w:rPr>
            <w:rFonts w:ascii="Times New Roman" w:eastAsia="宋体" w:hAnsi="Times New Roman"/>
            <w:noProof/>
            <w:webHidden/>
            <w:sz w:val="24"/>
          </w:rPr>
          <w:fldChar w:fldCharType="begin"/>
        </w:r>
        <w:r w:rsidR="005900B7" w:rsidRPr="00FE3BDA">
          <w:rPr>
            <w:rFonts w:ascii="Times New Roman" w:eastAsia="宋体" w:hAnsi="Times New Roman"/>
            <w:noProof/>
            <w:webHidden/>
            <w:sz w:val="24"/>
          </w:rPr>
          <w:instrText xml:space="preserve"> PAGEREF _Toc157440212 \h </w:instrText>
        </w:r>
        <w:r w:rsidR="005900B7" w:rsidRPr="00FE3BDA">
          <w:rPr>
            <w:rFonts w:ascii="Times New Roman" w:eastAsia="宋体" w:hAnsi="Times New Roman"/>
            <w:noProof/>
            <w:webHidden/>
            <w:sz w:val="24"/>
          </w:rPr>
        </w:r>
        <w:r w:rsidR="005900B7" w:rsidRPr="00FE3BDA">
          <w:rPr>
            <w:rFonts w:ascii="Times New Roman" w:eastAsia="宋体" w:hAnsi="Times New Roman"/>
            <w:noProof/>
            <w:webHidden/>
            <w:sz w:val="24"/>
          </w:rPr>
          <w:fldChar w:fldCharType="separate"/>
        </w:r>
        <w:r w:rsidR="00C96FCF" w:rsidRPr="00FE3BDA">
          <w:rPr>
            <w:rFonts w:ascii="Times New Roman" w:eastAsia="宋体" w:hAnsi="Times New Roman"/>
            <w:noProof/>
            <w:webHidden/>
            <w:sz w:val="24"/>
          </w:rPr>
          <w:t>10</w:t>
        </w:r>
        <w:r w:rsidR="005900B7" w:rsidRPr="00FE3BDA">
          <w:rPr>
            <w:rFonts w:ascii="Times New Roman" w:eastAsia="宋体" w:hAnsi="Times New Roman"/>
            <w:noProof/>
            <w:webHidden/>
            <w:sz w:val="24"/>
          </w:rPr>
          <w:fldChar w:fldCharType="end"/>
        </w:r>
      </w:hyperlink>
    </w:p>
    <w:p w14:paraId="0C15213A" w14:textId="69482ED1" w:rsidR="005900B7" w:rsidRPr="00FE3BDA" w:rsidRDefault="00000000" w:rsidP="00FE3BDA">
      <w:pPr>
        <w:pStyle w:val="TOC1"/>
        <w:ind w:firstLineChars="200" w:firstLine="440"/>
        <w:rPr>
          <w:rFonts w:ascii="Times New Roman" w:eastAsia="宋体" w:hAnsi="Times New Roman" w:cstheme="minorBidi"/>
          <w:noProof/>
          <w:kern w:val="2"/>
          <w:sz w:val="24"/>
          <w14:ligatures w14:val="standardContextual"/>
        </w:rPr>
      </w:pPr>
      <w:hyperlink w:anchor="_Toc157440213" w:history="1">
        <w:r w:rsidR="005900B7" w:rsidRPr="00FE3BDA">
          <w:rPr>
            <w:rStyle w:val="af3"/>
            <w:rFonts w:ascii="Times New Roman" w:eastAsia="宋体" w:hAnsi="Times New Roman" w:cstheme="majorBidi"/>
            <w:noProof/>
            <w:sz w:val="24"/>
          </w:rPr>
          <w:t>4.1</w:t>
        </w:r>
        <w:r w:rsidR="005900B7" w:rsidRPr="00FE3BDA">
          <w:rPr>
            <w:rFonts w:ascii="Times New Roman" w:eastAsia="宋体" w:hAnsi="Times New Roman"/>
            <w:noProof/>
            <w:sz w:val="24"/>
          </w:rPr>
          <w:t xml:space="preserve"> </w:t>
        </w:r>
        <w:r w:rsidR="005900B7" w:rsidRPr="00FE3BDA">
          <w:rPr>
            <w:rStyle w:val="af3"/>
            <w:rFonts w:ascii="Times New Roman" w:eastAsia="宋体" w:hAnsi="Times New Roman" w:cstheme="majorBidi"/>
            <w:noProof/>
            <w:sz w:val="24"/>
          </w:rPr>
          <w:t>Evaluation indicator</w:t>
        </w:r>
        <w:r w:rsidR="005900B7" w:rsidRPr="00FE3BDA">
          <w:rPr>
            <w:rFonts w:ascii="Times New Roman" w:eastAsia="宋体" w:hAnsi="Times New Roman"/>
            <w:noProof/>
            <w:webHidden/>
            <w:sz w:val="24"/>
          </w:rPr>
          <w:tab/>
        </w:r>
        <w:r w:rsidR="005900B7" w:rsidRPr="00FE3BDA">
          <w:rPr>
            <w:rFonts w:ascii="Times New Roman" w:eastAsia="宋体" w:hAnsi="Times New Roman"/>
            <w:noProof/>
            <w:webHidden/>
            <w:sz w:val="24"/>
          </w:rPr>
          <w:fldChar w:fldCharType="begin"/>
        </w:r>
        <w:r w:rsidR="005900B7" w:rsidRPr="00FE3BDA">
          <w:rPr>
            <w:rFonts w:ascii="Times New Roman" w:eastAsia="宋体" w:hAnsi="Times New Roman"/>
            <w:noProof/>
            <w:webHidden/>
            <w:sz w:val="24"/>
          </w:rPr>
          <w:instrText xml:space="preserve"> PAGEREF _Toc157440213 \h </w:instrText>
        </w:r>
        <w:r w:rsidR="005900B7" w:rsidRPr="00FE3BDA">
          <w:rPr>
            <w:rFonts w:ascii="Times New Roman" w:eastAsia="宋体" w:hAnsi="Times New Roman"/>
            <w:noProof/>
            <w:webHidden/>
            <w:sz w:val="24"/>
          </w:rPr>
        </w:r>
        <w:r w:rsidR="005900B7" w:rsidRPr="00FE3BDA">
          <w:rPr>
            <w:rFonts w:ascii="Times New Roman" w:eastAsia="宋体" w:hAnsi="Times New Roman"/>
            <w:noProof/>
            <w:webHidden/>
            <w:sz w:val="24"/>
          </w:rPr>
          <w:fldChar w:fldCharType="separate"/>
        </w:r>
        <w:r w:rsidR="00C96FCF" w:rsidRPr="00FE3BDA">
          <w:rPr>
            <w:rFonts w:ascii="Times New Roman" w:eastAsia="宋体" w:hAnsi="Times New Roman"/>
            <w:noProof/>
            <w:webHidden/>
            <w:sz w:val="24"/>
          </w:rPr>
          <w:t>10</w:t>
        </w:r>
        <w:r w:rsidR="005900B7" w:rsidRPr="00FE3BDA">
          <w:rPr>
            <w:rFonts w:ascii="Times New Roman" w:eastAsia="宋体" w:hAnsi="Times New Roman"/>
            <w:noProof/>
            <w:webHidden/>
            <w:sz w:val="24"/>
          </w:rPr>
          <w:fldChar w:fldCharType="end"/>
        </w:r>
      </w:hyperlink>
    </w:p>
    <w:p w14:paraId="21A85722" w14:textId="4FA6FD73" w:rsidR="005900B7" w:rsidRPr="00FE3BDA" w:rsidRDefault="00000000" w:rsidP="00FE3BDA">
      <w:pPr>
        <w:pStyle w:val="TOC1"/>
        <w:ind w:firstLineChars="200" w:firstLine="440"/>
        <w:rPr>
          <w:rFonts w:ascii="Times New Roman" w:eastAsia="宋体" w:hAnsi="Times New Roman" w:cstheme="minorBidi"/>
          <w:noProof/>
          <w:kern w:val="2"/>
          <w:sz w:val="24"/>
          <w14:ligatures w14:val="standardContextual"/>
        </w:rPr>
      </w:pPr>
      <w:hyperlink w:anchor="_Toc157440214" w:history="1">
        <w:r w:rsidR="005900B7" w:rsidRPr="00FE3BDA">
          <w:rPr>
            <w:rStyle w:val="af3"/>
            <w:rFonts w:ascii="Times New Roman" w:eastAsia="宋体" w:hAnsi="Times New Roman" w:cstheme="majorBidi"/>
            <w:noProof/>
            <w:sz w:val="24"/>
          </w:rPr>
          <w:t>4.2Technical measure</w:t>
        </w:r>
        <w:r w:rsidR="005900B7" w:rsidRPr="00FE3BDA">
          <w:rPr>
            <w:rFonts w:ascii="Times New Roman" w:eastAsia="宋体" w:hAnsi="Times New Roman"/>
            <w:noProof/>
            <w:webHidden/>
            <w:sz w:val="24"/>
          </w:rPr>
          <w:tab/>
        </w:r>
        <w:r w:rsidR="005900B7" w:rsidRPr="00FE3BDA">
          <w:rPr>
            <w:rFonts w:ascii="Times New Roman" w:eastAsia="宋体" w:hAnsi="Times New Roman"/>
            <w:noProof/>
            <w:webHidden/>
            <w:sz w:val="24"/>
          </w:rPr>
          <w:fldChar w:fldCharType="begin"/>
        </w:r>
        <w:r w:rsidR="005900B7" w:rsidRPr="00FE3BDA">
          <w:rPr>
            <w:rFonts w:ascii="Times New Roman" w:eastAsia="宋体" w:hAnsi="Times New Roman"/>
            <w:noProof/>
            <w:webHidden/>
            <w:sz w:val="24"/>
          </w:rPr>
          <w:instrText xml:space="preserve"> PAGEREF _Toc157440214 \h </w:instrText>
        </w:r>
        <w:r w:rsidR="005900B7" w:rsidRPr="00FE3BDA">
          <w:rPr>
            <w:rFonts w:ascii="Times New Roman" w:eastAsia="宋体" w:hAnsi="Times New Roman"/>
            <w:noProof/>
            <w:webHidden/>
            <w:sz w:val="24"/>
          </w:rPr>
        </w:r>
        <w:r w:rsidR="005900B7" w:rsidRPr="00FE3BDA">
          <w:rPr>
            <w:rFonts w:ascii="Times New Roman" w:eastAsia="宋体" w:hAnsi="Times New Roman"/>
            <w:noProof/>
            <w:webHidden/>
            <w:sz w:val="24"/>
          </w:rPr>
          <w:fldChar w:fldCharType="separate"/>
        </w:r>
        <w:r w:rsidR="00C96FCF" w:rsidRPr="00FE3BDA">
          <w:rPr>
            <w:rFonts w:ascii="Times New Roman" w:eastAsia="宋体" w:hAnsi="Times New Roman"/>
            <w:noProof/>
            <w:webHidden/>
            <w:sz w:val="24"/>
          </w:rPr>
          <w:t>14</w:t>
        </w:r>
        <w:r w:rsidR="005900B7" w:rsidRPr="00FE3BDA">
          <w:rPr>
            <w:rFonts w:ascii="Times New Roman" w:eastAsia="宋体" w:hAnsi="Times New Roman"/>
            <w:noProof/>
            <w:webHidden/>
            <w:sz w:val="24"/>
          </w:rPr>
          <w:fldChar w:fldCharType="end"/>
        </w:r>
      </w:hyperlink>
    </w:p>
    <w:p w14:paraId="52237B82" w14:textId="04128E2F" w:rsidR="005900B7" w:rsidRPr="00FE3BDA" w:rsidRDefault="00000000" w:rsidP="00FE3BDA">
      <w:pPr>
        <w:pStyle w:val="TOC1"/>
        <w:jc w:val="both"/>
        <w:rPr>
          <w:rStyle w:val="af3"/>
          <w:rFonts w:ascii="Times New Roman" w:eastAsia="宋体" w:hAnsi="Times New Roman"/>
          <w:kern w:val="44"/>
          <w:sz w:val="24"/>
        </w:rPr>
      </w:pPr>
      <w:hyperlink w:anchor="_Toc157440215" w:history="1">
        <w:r w:rsidR="005900B7" w:rsidRPr="00FE3BDA">
          <w:rPr>
            <w:rStyle w:val="af3"/>
            <w:rFonts w:ascii="Times New Roman" w:eastAsia="宋体" w:hAnsi="Times New Roman"/>
            <w:noProof/>
            <w:kern w:val="44"/>
            <w:sz w:val="24"/>
          </w:rPr>
          <w:t>5 Technical indicators of</w:t>
        </w:r>
        <w:r w:rsidR="001E7C4E" w:rsidRPr="00FE3BDA">
          <w:rPr>
            <w:rStyle w:val="af3"/>
            <w:rFonts w:ascii="Times New Roman" w:eastAsia="宋体" w:hAnsi="Times New Roman"/>
            <w:noProof/>
            <w:kern w:val="44"/>
            <w:sz w:val="24"/>
          </w:rPr>
          <w:t xml:space="preserve"> Secondary Vocational Schools and Colleges and Universities</w:t>
        </w:r>
        <w:r w:rsidR="005900B7" w:rsidRPr="00FE3BDA">
          <w:rPr>
            <w:rStyle w:val="af3"/>
            <w:rFonts w:ascii="Times New Roman" w:eastAsia="宋体" w:hAnsi="Times New Roman"/>
            <w:webHidden/>
            <w:kern w:val="44"/>
            <w:sz w:val="24"/>
          </w:rPr>
          <w:tab/>
        </w:r>
        <w:r w:rsidR="005900B7" w:rsidRPr="00FE3BDA">
          <w:rPr>
            <w:rStyle w:val="af3"/>
            <w:rFonts w:ascii="Times New Roman" w:eastAsia="宋体" w:hAnsi="Times New Roman"/>
            <w:webHidden/>
            <w:kern w:val="44"/>
            <w:sz w:val="24"/>
          </w:rPr>
          <w:fldChar w:fldCharType="begin"/>
        </w:r>
        <w:r w:rsidR="005900B7" w:rsidRPr="00FE3BDA">
          <w:rPr>
            <w:rStyle w:val="af3"/>
            <w:rFonts w:ascii="Times New Roman" w:eastAsia="宋体" w:hAnsi="Times New Roman"/>
            <w:webHidden/>
            <w:kern w:val="44"/>
            <w:sz w:val="24"/>
          </w:rPr>
          <w:instrText xml:space="preserve"> PAGEREF _Toc157440215 \h </w:instrText>
        </w:r>
        <w:r w:rsidR="005900B7" w:rsidRPr="00FE3BDA">
          <w:rPr>
            <w:rStyle w:val="af3"/>
            <w:rFonts w:ascii="Times New Roman" w:eastAsia="宋体" w:hAnsi="Times New Roman"/>
            <w:webHidden/>
            <w:kern w:val="44"/>
            <w:sz w:val="24"/>
          </w:rPr>
        </w:r>
        <w:r w:rsidR="005900B7" w:rsidRPr="00FE3BDA">
          <w:rPr>
            <w:rStyle w:val="af3"/>
            <w:rFonts w:ascii="Times New Roman" w:eastAsia="宋体" w:hAnsi="Times New Roman"/>
            <w:webHidden/>
            <w:kern w:val="44"/>
            <w:sz w:val="24"/>
          </w:rPr>
          <w:fldChar w:fldCharType="separate"/>
        </w:r>
        <w:r w:rsidR="00C96FCF" w:rsidRPr="00FE3BDA">
          <w:rPr>
            <w:rStyle w:val="af3"/>
            <w:rFonts w:ascii="Times New Roman" w:eastAsia="宋体" w:hAnsi="Times New Roman"/>
            <w:webHidden/>
            <w:kern w:val="44"/>
            <w:sz w:val="24"/>
          </w:rPr>
          <w:t>19</w:t>
        </w:r>
        <w:r w:rsidR="005900B7" w:rsidRPr="00FE3BDA">
          <w:rPr>
            <w:rStyle w:val="af3"/>
            <w:rFonts w:ascii="Times New Roman" w:eastAsia="宋体" w:hAnsi="Times New Roman"/>
            <w:webHidden/>
            <w:kern w:val="44"/>
            <w:sz w:val="24"/>
          </w:rPr>
          <w:fldChar w:fldCharType="end"/>
        </w:r>
      </w:hyperlink>
    </w:p>
    <w:p w14:paraId="364600FF" w14:textId="36C41894" w:rsidR="005900B7" w:rsidRPr="00FE3BDA" w:rsidRDefault="00000000" w:rsidP="00FE3BDA">
      <w:pPr>
        <w:pStyle w:val="TOC1"/>
        <w:ind w:firstLineChars="200" w:firstLine="440"/>
        <w:rPr>
          <w:rFonts w:ascii="Times New Roman" w:eastAsia="宋体" w:hAnsi="Times New Roman" w:cstheme="minorBidi"/>
          <w:noProof/>
          <w:kern w:val="2"/>
          <w:sz w:val="24"/>
          <w14:ligatures w14:val="standardContextual"/>
        </w:rPr>
      </w:pPr>
      <w:hyperlink w:anchor="_Toc157440216" w:history="1">
        <w:r w:rsidR="005900B7" w:rsidRPr="00FE3BDA">
          <w:rPr>
            <w:rStyle w:val="af3"/>
            <w:rFonts w:ascii="Times New Roman" w:eastAsia="宋体" w:hAnsi="Times New Roman" w:cstheme="majorBidi"/>
            <w:noProof/>
            <w:sz w:val="24"/>
          </w:rPr>
          <w:t>5.1</w:t>
        </w:r>
        <w:r w:rsidR="005900B7" w:rsidRPr="00FE3BDA">
          <w:rPr>
            <w:rFonts w:ascii="Times New Roman" w:eastAsia="宋体" w:hAnsi="Times New Roman"/>
            <w:noProof/>
            <w:sz w:val="24"/>
          </w:rPr>
          <w:t xml:space="preserve"> </w:t>
        </w:r>
        <w:r w:rsidR="005900B7" w:rsidRPr="00FE3BDA">
          <w:rPr>
            <w:rStyle w:val="af3"/>
            <w:rFonts w:ascii="Times New Roman" w:eastAsia="宋体" w:hAnsi="Times New Roman" w:cstheme="majorBidi"/>
            <w:noProof/>
            <w:sz w:val="24"/>
          </w:rPr>
          <w:t>Evaluation indicator</w:t>
        </w:r>
        <w:r w:rsidR="005900B7" w:rsidRPr="00FE3BDA">
          <w:rPr>
            <w:rFonts w:ascii="Times New Roman" w:eastAsia="宋体" w:hAnsi="Times New Roman"/>
            <w:noProof/>
            <w:webHidden/>
            <w:sz w:val="24"/>
          </w:rPr>
          <w:tab/>
        </w:r>
        <w:r w:rsidR="005900B7" w:rsidRPr="00FE3BDA">
          <w:rPr>
            <w:rFonts w:ascii="Times New Roman" w:eastAsia="宋体" w:hAnsi="Times New Roman"/>
            <w:noProof/>
            <w:webHidden/>
            <w:sz w:val="24"/>
          </w:rPr>
          <w:fldChar w:fldCharType="begin"/>
        </w:r>
        <w:r w:rsidR="005900B7" w:rsidRPr="00FE3BDA">
          <w:rPr>
            <w:rFonts w:ascii="Times New Roman" w:eastAsia="宋体" w:hAnsi="Times New Roman"/>
            <w:noProof/>
            <w:webHidden/>
            <w:sz w:val="24"/>
          </w:rPr>
          <w:instrText xml:space="preserve"> PAGEREF _Toc157440216 \h </w:instrText>
        </w:r>
        <w:r w:rsidR="005900B7" w:rsidRPr="00FE3BDA">
          <w:rPr>
            <w:rFonts w:ascii="Times New Roman" w:eastAsia="宋体" w:hAnsi="Times New Roman"/>
            <w:noProof/>
            <w:webHidden/>
            <w:sz w:val="24"/>
          </w:rPr>
        </w:r>
        <w:r w:rsidR="005900B7" w:rsidRPr="00FE3BDA">
          <w:rPr>
            <w:rFonts w:ascii="Times New Roman" w:eastAsia="宋体" w:hAnsi="Times New Roman"/>
            <w:noProof/>
            <w:webHidden/>
            <w:sz w:val="24"/>
          </w:rPr>
          <w:fldChar w:fldCharType="separate"/>
        </w:r>
        <w:r w:rsidR="00C96FCF" w:rsidRPr="00FE3BDA">
          <w:rPr>
            <w:rFonts w:ascii="Times New Roman" w:eastAsia="宋体" w:hAnsi="Times New Roman"/>
            <w:noProof/>
            <w:webHidden/>
            <w:sz w:val="24"/>
          </w:rPr>
          <w:t>19</w:t>
        </w:r>
        <w:r w:rsidR="005900B7" w:rsidRPr="00FE3BDA">
          <w:rPr>
            <w:rFonts w:ascii="Times New Roman" w:eastAsia="宋体" w:hAnsi="Times New Roman"/>
            <w:noProof/>
            <w:webHidden/>
            <w:sz w:val="24"/>
          </w:rPr>
          <w:fldChar w:fldCharType="end"/>
        </w:r>
      </w:hyperlink>
    </w:p>
    <w:p w14:paraId="36A0F727" w14:textId="540CF7B8" w:rsidR="005900B7" w:rsidRPr="00FE3BDA" w:rsidRDefault="00000000" w:rsidP="00FE3BDA">
      <w:pPr>
        <w:pStyle w:val="TOC1"/>
        <w:ind w:firstLineChars="200" w:firstLine="440"/>
        <w:rPr>
          <w:rFonts w:ascii="Times New Roman" w:eastAsia="宋体" w:hAnsi="Times New Roman" w:cstheme="minorBidi"/>
          <w:noProof/>
          <w:kern w:val="2"/>
          <w:sz w:val="24"/>
          <w14:ligatures w14:val="standardContextual"/>
        </w:rPr>
      </w:pPr>
      <w:hyperlink w:anchor="_Toc157440217" w:history="1">
        <w:r w:rsidR="005900B7" w:rsidRPr="00FE3BDA">
          <w:rPr>
            <w:rStyle w:val="af3"/>
            <w:rFonts w:ascii="Times New Roman" w:eastAsia="宋体" w:hAnsi="Times New Roman" w:cstheme="majorBidi"/>
            <w:noProof/>
            <w:sz w:val="24"/>
          </w:rPr>
          <w:t>5.2</w:t>
        </w:r>
        <w:r w:rsidR="005900B7" w:rsidRPr="00FE3BDA">
          <w:rPr>
            <w:rFonts w:ascii="Times New Roman" w:eastAsia="宋体" w:hAnsi="Times New Roman"/>
            <w:noProof/>
            <w:sz w:val="24"/>
          </w:rPr>
          <w:t xml:space="preserve"> </w:t>
        </w:r>
        <w:r w:rsidR="005900B7" w:rsidRPr="00FE3BDA">
          <w:rPr>
            <w:rStyle w:val="af3"/>
            <w:rFonts w:ascii="Times New Roman" w:eastAsia="宋体" w:hAnsi="Times New Roman" w:cstheme="majorBidi"/>
            <w:noProof/>
            <w:sz w:val="24"/>
          </w:rPr>
          <w:t>Technical measure</w:t>
        </w:r>
        <w:r w:rsidR="005900B7" w:rsidRPr="00FE3BDA">
          <w:rPr>
            <w:rFonts w:ascii="Times New Roman" w:eastAsia="宋体" w:hAnsi="Times New Roman"/>
            <w:noProof/>
            <w:webHidden/>
            <w:sz w:val="24"/>
          </w:rPr>
          <w:tab/>
        </w:r>
        <w:r w:rsidR="005900B7" w:rsidRPr="00FE3BDA">
          <w:rPr>
            <w:rFonts w:ascii="Times New Roman" w:eastAsia="宋体" w:hAnsi="Times New Roman"/>
            <w:noProof/>
            <w:webHidden/>
            <w:sz w:val="24"/>
          </w:rPr>
          <w:fldChar w:fldCharType="begin"/>
        </w:r>
        <w:r w:rsidR="005900B7" w:rsidRPr="00FE3BDA">
          <w:rPr>
            <w:rFonts w:ascii="Times New Roman" w:eastAsia="宋体" w:hAnsi="Times New Roman"/>
            <w:noProof/>
            <w:webHidden/>
            <w:sz w:val="24"/>
          </w:rPr>
          <w:instrText xml:space="preserve"> PAGEREF _Toc157440217 \h </w:instrText>
        </w:r>
        <w:r w:rsidR="005900B7" w:rsidRPr="00FE3BDA">
          <w:rPr>
            <w:rFonts w:ascii="Times New Roman" w:eastAsia="宋体" w:hAnsi="Times New Roman"/>
            <w:noProof/>
            <w:webHidden/>
            <w:sz w:val="24"/>
          </w:rPr>
        </w:r>
        <w:r w:rsidR="005900B7" w:rsidRPr="00FE3BDA">
          <w:rPr>
            <w:rFonts w:ascii="Times New Roman" w:eastAsia="宋体" w:hAnsi="Times New Roman"/>
            <w:noProof/>
            <w:webHidden/>
            <w:sz w:val="24"/>
          </w:rPr>
          <w:fldChar w:fldCharType="separate"/>
        </w:r>
        <w:r w:rsidR="00C96FCF" w:rsidRPr="00FE3BDA">
          <w:rPr>
            <w:rFonts w:ascii="Times New Roman" w:eastAsia="宋体" w:hAnsi="Times New Roman"/>
            <w:noProof/>
            <w:webHidden/>
            <w:sz w:val="24"/>
          </w:rPr>
          <w:t>21</w:t>
        </w:r>
        <w:r w:rsidR="005900B7" w:rsidRPr="00FE3BDA">
          <w:rPr>
            <w:rFonts w:ascii="Times New Roman" w:eastAsia="宋体" w:hAnsi="Times New Roman"/>
            <w:noProof/>
            <w:webHidden/>
            <w:sz w:val="24"/>
          </w:rPr>
          <w:fldChar w:fldCharType="end"/>
        </w:r>
      </w:hyperlink>
    </w:p>
    <w:p w14:paraId="583655B4" w14:textId="516761C1" w:rsidR="005900B7" w:rsidRPr="00FE3BDA" w:rsidRDefault="00000000" w:rsidP="00FE3BDA">
      <w:pPr>
        <w:pStyle w:val="TOC1"/>
        <w:rPr>
          <w:rFonts w:ascii="Times New Roman" w:eastAsia="宋体" w:hAnsi="Times New Roman" w:cstheme="minorBidi"/>
          <w:noProof/>
          <w:kern w:val="2"/>
          <w:sz w:val="24"/>
          <w14:ligatures w14:val="standardContextual"/>
        </w:rPr>
      </w:pPr>
      <w:hyperlink w:anchor="_Toc157440218" w:history="1">
        <w:r w:rsidR="005900B7" w:rsidRPr="00FE3BDA">
          <w:rPr>
            <w:rStyle w:val="af3"/>
            <w:rFonts w:ascii="Times New Roman" w:eastAsia="宋体" w:hAnsi="Times New Roman"/>
            <w:noProof/>
            <w:kern w:val="44"/>
            <w:sz w:val="24"/>
          </w:rPr>
          <w:t>6 Evaluation process</w:t>
        </w:r>
        <w:r w:rsidR="005900B7" w:rsidRPr="00FE3BDA">
          <w:rPr>
            <w:rFonts w:ascii="Times New Roman" w:eastAsia="宋体" w:hAnsi="Times New Roman"/>
            <w:noProof/>
            <w:webHidden/>
            <w:sz w:val="24"/>
          </w:rPr>
          <w:tab/>
        </w:r>
        <w:r w:rsidR="005900B7" w:rsidRPr="00FE3BDA">
          <w:rPr>
            <w:rFonts w:ascii="Times New Roman" w:eastAsia="宋体" w:hAnsi="Times New Roman"/>
            <w:noProof/>
            <w:webHidden/>
            <w:sz w:val="24"/>
          </w:rPr>
          <w:fldChar w:fldCharType="begin"/>
        </w:r>
        <w:r w:rsidR="005900B7" w:rsidRPr="00FE3BDA">
          <w:rPr>
            <w:rFonts w:ascii="Times New Roman" w:eastAsia="宋体" w:hAnsi="Times New Roman"/>
            <w:noProof/>
            <w:webHidden/>
            <w:sz w:val="24"/>
          </w:rPr>
          <w:instrText xml:space="preserve"> PAGEREF _Toc157440218 \h </w:instrText>
        </w:r>
        <w:r w:rsidR="005900B7" w:rsidRPr="00FE3BDA">
          <w:rPr>
            <w:rFonts w:ascii="Times New Roman" w:eastAsia="宋体" w:hAnsi="Times New Roman"/>
            <w:noProof/>
            <w:webHidden/>
            <w:sz w:val="24"/>
          </w:rPr>
        </w:r>
        <w:r w:rsidR="005900B7" w:rsidRPr="00FE3BDA">
          <w:rPr>
            <w:rFonts w:ascii="Times New Roman" w:eastAsia="宋体" w:hAnsi="Times New Roman"/>
            <w:noProof/>
            <w:webHidden/>
            <w:sz w:val="24"/>
          </w:rPr>
          <w:fldChar w:fldCharType="separate"/>
        </w:r>
        <w:r w:rsidR="00C96FCF" w:rsidRPr="00FE3BDA">
          <w:rPr>
            <w:rFonts w:ascii="Times New Roman" w:eastAsia="宋体" w:hAnsi="Times New Roman"/>
            <w:noProof/>
            <w:webHidden/>
            <w:sz w:val="24"/>
          </w:rPr>
          <w:t>26</w:t>
        </w:r>
        <w:r w:rsidR="005900B7" w:rsidRPr="00FE3BDA">
          <w:rPr>
            <w:rFonts w:ascii="Times New Roman" w:eastAsia="宋体" w:hAnsi="Times New Roman"/>
            <w:noProof/>
            <w:webHidden/>
            <w:sz w:val="24"/>
          </w:rPr>
          <w:fldChar w:fldCharType="end"/>
        </w:r>
      </w:hyperlink>
    </w:p>
    <w:p w14:paraId="3782BF9F" w14:textId="4B8BD7F9" w:rsidR="005900B7" w:rsidRPr="00FE3BDA" w:rsidRDefault="00000000" w:rsidP="00FE3BDA">
      <w:pPr>
        <w:pStyle w:val="TOC1"/>
        <w:ind w:firstLineChars="200" w:firstLine="440"/>
        <w:rPr>
          <w:rFonts w:ascii="Times New Roman" w:eastAsia="宋体" w:hAnsi="Times New Roman" w:cstheme="minorBidi"/>
          <w:noProof/>
          <w:kern w:val="2"/>
          <w:sz w:val="24"/>
          <w14:ligatures w14:val="standardContextual"/>
        </w:rPr>
      </w:pPr>
      <w:hyperlink w:anchor="_Toc157440219" w:history="1">
        <w:r w:rsidR="005900B7" w:rsidRPr="00FE3BDA">
          <w:rPr>
            <w:rStyle w:val="af3"/>
            <w:rFonts w:ascii="Times New Roman" w:eastAsia="宋体" w:hAnsi="Times New Roman" w:cstheme="majorBidi"/>
            <w:noProof/>
            <w:sz w:val="24"/>
          </w:rPr>
          <w:t>6.1 General</w:t>
        </w:r>
        <w:r w:rsidR="001E7C4E" w:rsidRPr="00FE3BDA">
          <w:rPr>
            <w:rFonts w:ascii="Times New Roman" w:eastAsia="宋体" w:hAnsi="Times New Roman"/>
            <w:noProof/>
            <w:sz w:val="24"/>
          </w:rPr>
          <w:t xml:space="preserve"> </w:t>
        </w:r>
        <w:r w:rsidR="001E7C4E" w:rsidRPr="00FE3BDA">
          <w:rPr>
            <w:rStyle w:val="af3"/>
            <w:rFonts w:ascii="Times New Roman" w:eastAsia="宋体" w:hAnsi="Times New Roman" w:cstheme="majorBidi"/>
            <w:noProof/>
            <w:sz w:val="24"/>
          </w:rPr>
          <w:t>Requirements</w:t>
        </w:r>
        <w:r w:rsidR="005900B7" w:rsidRPr="00FE3BDA">
          <w:rPr>
            <w:rFonts w:ascii="Times New Roman" w:eastAsia="宋体" w:hAnsi="Times New Roman"/>
            <w:noProof/>
            <w:webHidden/>
            <w:sz w:val="24"/>
          </w:rPr>
          <w:tab/>
        </w:r>
        <w:r w:rsidR="005900B7" w:rsidRPr="00FE3BDA">
          <w:rPr>
            <w:rFonts w:ascii="Times New Roman" w:eastAsia="宋体" w:hAnsi="Times New Roman"/>
            <w:noProof/>
            <w:webHidden/>
            <w:sz w:val="24"/>
          </w:rPr>
          <w:fldChar w:fldCharType="begin"/>
        </w:r>
        <w:r w:rsidR="005900B7" w:rsidRPr="00FE3BDA">
          <w:rPr>
            <w:rFonts w:ascii="Times New Roman" w:eastAsia="宋体" w:hAnsi="Times New Roman"/>
            <w:noProof/>
            <w:webHidden/>
            <w:sz w:val="24"/>
          </w:rPr>
          <w:instrText xml:space="preserve"> PAGEREF _Toc157440219 \h </w:instrText>
        </w:r>
        <w:r w:rsidR="005900B7" w:rsidRPr="00FE3BDA">
          <w:rPr>
            <w:rFonts w:ascii="Times New Roman" w:eastAsia="宋体" w:hAnsi="Times New Roman"/>
            <w:noProof/>
            <w:webHidden/>
            <w:sz w:val="24"/>
          </w:rPr>
        </w:r>
        <w:r w:rsidR="005900B7" w:rsidRPr="00FE3BDA">
          <w:rPr>
            <w:rFonts w:ascii="Times New Roman" w:eastAsia="宋体" w:hAnsi="Times New Roman"/>
            <w:noProof/>
            <w:webHidden/>
            <w:sz w:val="24"/>
          </w:rPr>
          <w:fldChar w:fldCharType="separate"/>
        </w:r>
        <w:r w:rsidR="00C96FCF" w:rsidRPr="00FE3BDA">
          <w:rPr>
            <w:rFonts w:ascii="Times New Roman" w:eastAsia="宋体" w:hAnsi="Times New Roman"/>
            <w:noProof/>
            <w:webHidden/>
            <w:sz w:val="24"/>
          </w:rPr>
          <w:t>26</w:t>
        </w:r>
        <w:r w:rsidR="005900B7" w:rsidRPr="00FE3BDA">
          <w:rPr>
            <w:rFonts w:ascii="Times New Roman" w:eastAsia="宋体" w:hAnsi="Times New Roman"/>
            <w:noProof/>
            <w:webHidden/>
            <w:sz w:val="24"/>
          </w:rPr>
          <w:fldChar w:fldCharType="end"/>
        </w:r>
      </w:hyperlink>
    </w:p>
    <w:p w14:paraId="2DFDF973" w14:textId="64F1F357" w:rsidR="005900B7" w:rsidRPr="00FE3BDA" w:rsidRDefault="00000000" w:rsidP="00FE3BDA">
      <w:pPr>
        <w:pStyle w:val="TOC1"/>
        <w:ind w:firstLineChars="200" w:firstLine="440"/>
        <w:rPr>
          <w:rFonts w:ascii="Times New Roman" w:eastAsia="宋体" w:hAnsi="Times New Roman" w:cstheme="minorBidi"/>
          <w:noProof/>
          <w:kern w:val="2"/>
          <w:sz w:val="24"/>
          <w14:ligatures w14:val="standardContextual"/>
        </w:rPr>
      </w:pPr>
      <w:hyperlink w:anchor="_Toc157440220" w:history="1">
        <w:r w:rsidR="005900B7" w:rsidRPr="00FE3BDA">
          <w:rPr>
            <w:rStyle w:val="af3"/>
            <w:rFonts w:ascii="Times New Roman" w:eastAsia="宋体" w:hAnsi="Times New Roman" w:cstheme="majorBidi"/>
            <w:noProof/>
            <w:sz w:val="24"/>
          </w:rPr>
          <w:t>6.2</w:t>
        </w:r>
        <w:r w:rsidR="005900B7" w:rsidRPr="00FE3BDA">
          <w:rPr>
            <w:rFonts w:ascii="Times New Roman" w:eastAsia="宋体" w:hAnsi="Times New Roman"/>
            <w:noProof/>
            <w:sz w:val="24"/>
          </w:rPr>
          <w:t xml:space="preserve"> </w:t>
        </w:r>
        <w:r w:rsidR="005900B7" w:rsidRPr="00FE3BDA">
          <w:rPr>
            <w:rStyle w:val="af3"/>
            <w:rFonts w:ascii="Times New Roman" w:eastAsia="宋体" w:hAnsi="Times New Roman" w:cstheme="majorBidi"/>
            <w:noProof/>
            <w:sz w:val="24"/>
          </w:rPr>
          <w:t>Evaluation of carbon reduction levels</w:t>
        </w:r>
        <w:r w:rsidR="005900B7" w:rsidRPr="00FE3BDA">
          <w:rPr>
            <w:rFonts w:ascii="Times New Roman" w:eastAsia="宋体" w:hAnsi="Times New Roman"/>
            <w:noProof/>
            <w:webHidden/>
            <w:sz w:val="24"/>
          </w:rPr>
          <w:tab/>
        </w:r>
        <w:r w:rsidR="005900B7" w:rsidRPr="00FE3BDA">
          <w:rPr>
            <w:rFonts w:ascii="Times New Roman" w:eastAsia="宋体" w:hAnsi="Times New Roman"/>
            <w:noProof/>
            <w:webHidden/>
            <w:sz w:val="24"/>
          </w:rPr>
          <w:fldChar w:fldCharType="begin"/>
        </w:r>
        <w:r w:rsidR="005900B7" w:rsidRPr="00FE3BDA">
          <w:rPr>
            <w:rFonts w:ascii="Times New Roman" w:eastAsia="宋体" w:hAnsi="Times New Roman"/>
            <w:noProof/>
            <w:webHidden/>
            <w:sz w:val="24"/>
          </w:rPr>
          <w:instrText xml:space="preserve"> PAGEREF _Toc157440220 \h </w:instrText>
        </w:r>
        <w:r w:rsidR="005900B7" w:rsidRPr="00FE3BDA">
          <w:rPr>
            <w:rFonts w:ascii="Times New Roman" w:eastAsia="宋体" w:hAnsi="Times New Roman"/>
            <w:noProof/>
            <w:webHidden/>
            <w:sz w:val="24"/>
          </w:rPr>
        </w:r>
        <w:r w:rsidR="005900B7" w:rsidRPr="00FE3BDA">
          <w:rPr>
            <w:rFonts w:ascii="Times New Roman" w:eastAsia="宋体" w:hAnsi="Times New Roman"/>
            <w:noProof/>
            <w:webHidden/>
            <w:sz w:val="24"/>
          </w:rPr>
          <w:fldChar w:fldCharType="separate"/>
        </w:r>
        <w:r w:rsidR="00C96FCF" w:rsidRPr="00FE3BDA">
          <w:rPr>
            <w:rFonts w:ascii="Times New Roman" w:eastAsia="宋体" w:hAnsi="Times New Roman"/>
            <w:noProof/>
            <w:webHidden/>
            <w:sz w:val="24"/>
          </w:rPr>
          <w:t>26</w:t>
        </w:r>
        <w:r w:rsidR="005900B7" w:rsidRPr="00FE3BDA">
          <w:rPr>
            <w:rFonts w:ascii="Times New Roman" w:eastAsia="宋体" w:hAnsi="Times New Roman"/>
            <w:noProof/>
            <w:webHidden/>
            <w:sz w:val="24"/>
          </w:rPr>
          <w:fldChar w:fldCharType="end"/>
        </w:r>
      </w:hyperlink>
    </w:p>
    <w:p w14:paraId="03577D95" w14:textId="7F67519A" w:rsidR="005900B7" w:rsidRPr="00FE3BDA" w:rsidRDefault="00000000" w:rsidP="00FE3BDA">
      <w:pPr>
        <w:pStyle w:val="TOC1"/>
        <w:rPr>
          <w:rFonts w:ascii="Times New Roman" w:eastAsia="宋体" w:hAnsi="Times New Roman" w:cstheme="minorBidi"/>
          <w:noProof/>
          <w:kern w:val="2"/>
          <w:sz w:val="24"/>
          <w14:ligatures w14:val="standardContextual"/>
        </w:rPr>
      </w:pPr>
      <w:hyperlink w:anchor="_Toc157440221" w:history="1">
        <w:r w:rsidR="005900B7" w:rsidRPr="00FE3BDA">
          <w:rPr>
            <w:rStyle w:val="af3"/>
            <w:rFonts w:ascii="Times New Roman" w:eastAsia="宋体" w:hAnsi="Times New Roman"/>
            <w:noProof/>
            <w:kern w:val="44"/>
            <w:sz w:val="24"/>
          </w:rPr>
          <w:t>Appendix A:Default values of basic campus data</w:t>
        </w:r>
        <w:r w:rsidR="005900B7" w:rsidRPr="00FE3BDA">
          <w:rPr>
            <w:rFonts w:ascii="Times New Roman" w:eastAsia="宋体" w:hAnsi="Times New Roman"/>
            <w:noProof/>
            <w:webHidden/>
            <w:sz w:val="24"/>
          </w:rPr>
          <w:tab/>
        </w:r>
        <w:r w:rsidR="005900B7" w:rsidRPr="00FE3BDA">
          <w:rPr>
            <w:rFonts w:ascii="Times New Roman" w:eastAsia="宋体" w:hAnsi="Times New Roman"/>
            <w:noProof/>
            <w:webHidden/>
            <w:sz w:val="24"/>
          </w:rPr>
          <w:fldChar w:fldCharType="begin"/>
        </w:r>
        <w:r w:rsidR="005900B7" w:rsidRPr="00FE3BDA">
          <w:rPr>
            <w:rFonts w:ascii="Times New Roman" w:eastAsia="宋体" w:hAnsi="Times New Roman"/>
            <w:noProof/>
            <w:webHidden/>
            <w:sz w:val="24"/>
          </w:rPr>
          <w:instrText xml:space="preserve"> PAGEREF _Toc157440221 \h </w:instrText>
        </w:r>
        <w:r w:rsidR="005900B7" w:rsidRPr="00FE3BDA">
          <w:rPr>
            <w:rFonts w:ascii="Times New Roman" w:eastAsia="宋体" w:hAnsi="Times New Roman"/>
            <w:noProof/>
            <w:webHidden/>
            <w:sz w:val="24"/>
          </w:rPr>
        </w:r>
        <w:r w:rsidR="005900B7" w:rsidRPr="00FE3BDA">
          <w:rPr>
            <w:rFonts w:ascii="Times New Roman" w:eastAsia="宋体" w:hAnsi="Times New Roman"/>
            <w:noProof/>
            <w:webHidden/>
            <w:sz w:val="24"/>
          </w:rPr>
          <w:fldChar w:fldCharType="separate"/>
        </w:r>
        <w:r w:rsidR="00C96FCF" w:rsidRPr="00FE3BDA">
          <w:rPr>
            <w:rFonts w:ascii="Times New Roman" w:eastAsia="宋体" w:hAnsi="Times New Roman"/>
            <w:noProof/>
            <w:webHidden/>
            <w:sz w:val="24"/>
          </w:rPr>
          <w:t>30</w:t>
        </w:r>
        <w:r w:rsidR="005900B7" w:rsidRPr="00FE3BDA">
          <w:rPr>
            <w:rFonts w:ascii="Times New Roman" w:eastAsia="宋体" w:hAnsi="Times New Roman"/>
            <w:noProof/>
            <w:webHidden/>
            <w:sz w:val="24"/>
          </w:rPr>
          <w:fldChar w:fldCharType="end"/>
        </w:r>
      </w:hyperlink>
    </w:p>
    <w:p w14:paraId="4E797793" w14:textId="0F8486F7" w:rsidR="005900B7" w:rsidRPr="00FE3BDA" w:rsidRDefault="00000000" w:rsidP="00FE3BDA">
      <w:pPr>
        <w:pStyle w:val="TOC1"/>
        <w:rPr>
          <w:rFonts w:ascii="Times New Roman" w:eastAsia="宋体" w:hAnsi="Times New Roman" w:cstheme="minorBidi"/>
          <w:noProof/>
          <w:kern w:val="2"/>
          <w:sz w:val="24"/>
          <w14:ligatures w14:val="standardContextual"/>
        </w:rPr>
      </w:pPr>
      <w:hyperlink w:anchor="_Toc157440222" w:history="1">
        <w:r w:rsidR="005900B7" w:rsidRPr="00FE3BDA">
          <w:rPr>
            <w:rStyle w:val="af3"/>
            <w:rFonts w:ascii="Times New Roman" w:eastAsia="宋体" w:hAnsi="Times New Roman"/>
            <w:noProof/>
            <w:kern w:val="44"/>
            <w:sz w:val="24"/>
          </w:rPr>
          <w:t>Appendix B:Carbon emission calculation method</w:t>
        </w:r>
        <w:r w:rsidR="005900B7" w:rsidRPr="00FE3BDA">
          <w:rPr>
            <w:rFonts w:ascii="Times New Roman" w:eastAsia="宋体" w:hAnsi="Times New Roman"/>
            <w:noProof/>
            <w:webHidden/>
            <w:sz w:val="24"/>
          </w:rPr>
          <w:tab/>
        </w:r>
        <w:r w:rsidR="005900B7" w:rsidRPr="00FE3BDA">
          <w:rPr>
            <w:rFonts w:ascii="Times New Roman" w:eastAsia="宋体" w:hAnsi="Times New Roman"/>
            <w:noProof/>
            <w:webHidden/>
            <w:sz w:val="24"/>
          </w:rPr>
          <w:fldChar w:fldCharType="begin"/>
        </w:r>
        <w:r w:rsidR="005900B7" w:rsidRPr="00FE3BDA">
          <w:rPr>
            <w:rFonts w:ascii="Times New Roman" w:eastAsia="宋体" w:hAnsi="Times New Roman"/>
            <w:noProof/>
            <w:webHidden/>
            <w:sz w:val="24"/>
          </w:rPr>
          <w:instrText xml:space="preserve"> PAGEREF _Toc157440222 \h </w:instrText>
        </w:r>
        <w:r w:rsidR="005900B7" w:rsidRPr="00FE3BDA">
          <w:rPr>
            <w:rFonts w:ascii="Times New Roman" w:eastAsia="宋体" w:hAnsi="Times New Roman"/>
            <w:noProof/>
            <w:webHidden/>
            <w:sz w:val="24"/>
          </w:rPr>
        </w:r>
        <w:r w:rsidR="005900B7" w:rsidRPr="00FE3BDA">
          <w:rPr>
            <w:rFonts w:ascii="Times New Roman" w:eastAsia="宋体" w:hAnsi="Times New Roman"/>
            <w:noProof/>
            <w:webHidden/>
            <w:sz w:val="24"/>
          </w:rPr>
          <w:fldChar w:fldCharType="separate"/>
        </w:r>
        <w:r w:rsidR="00C96FCF" w:rsidRPr="00FE3BDA">
          <w:rPr>
            <w:rFonts w:ascii="Times New Roman" w:eastAsia="宋体" w:hAnsi="Times New Roman"/>
            <w:noProof/>
            <w:webHidden/>
            <w:sz w:val="24"/>
          </w:rPr>
          <w:t>31</w:t>
        </w:r>
        <w:r w:rsidR="005900B7" w:rsidRPr="00FE3BDA">
          <w:rPr>
            <w:rFonts w:ascii="Times New Roman" w:eastAsia="宋体" w:hAnsi="Times New Roman"/>
            <w:noProof/>
            <w:webHidden/>
            <w:sz w:val="24"/>
          </w:rPr>
          <w:fldChar w:fldCharType="end"/>
        </w:r>
      </w:hyperlink>
    </w:p>
    <w:p w14:paraId="24ED0FF5" w14:textId="60D2EB30" w:rsidR="005900B7" w:rsidRPr="00FE3BDA" w:rsidRDefault="00000000" w:rsidP="00FE3BDA">
      <w:pPr>
        <w:pStyle w:val="TOC1"/>
        <w:rPr>
          <w:rFonts w:ascii="Times New Roman" w:eastAsia="宋体" w:hAnsi="Times New Roman" w:cstheme="minorBidi"/>
          <w:noProof/>
          <w:kern w:val="2"/>
          <w:sz w:val="24"/>
          <w14:ligatures w14:val="standardContextual"/>
        </w:rPr>
      </w:pPr>
      <w:hyperlink w:anchor="_Toc157440223" w:history="1">
        <w:r w:rsidR="001E7C4E" w:rsidRPr="00FE3BDA">
          <w:rPr>
            <w:rStyle w:val="af3"/>
            <w:rFonts w:ascii="Times New Roman" w:eastAsia="宋体" w:hAnsi="Times New Roman"/>
            <w:noProof/>
            <w:kern w:val="44"/>
            <w:sz w:val="24"/>
          </w:rPr>
          <w:t>Appendix C:Evaluation index calculation method</w:t>
        </w:r>
        <w:r w:rsidR="005900B7" w:rsidRPr="00FE3BDA">
          <w:rPr>
            <w:rFonts w:ascii="Times New Roman" w:eastAsia="宋体" w:hAnsi="Times New Roman"/>
            <w:noProof/>
            <w:webHidden/>
            <w:sz w:val="24"/>
          </w:rPr>
          <w:tab/>
        </w:r>
        <w:r w:rsidR="005900B7" w:rsidRPr="00FE3BDA">
          <w:rPr>
            <w:rFonts w:ascii="Times New Roman" w:eastAsia="宋体" w:hAnsi="Times New Roman"/>
            <w:noProof/>
            <w:webHidden/>
            <w:sz w:val="24"/>
          </w:rPr>
          <w:fldChar w:fldCharType="begin"/>
        </w:r>
        <w:r w:rsidR="005900B7" w:rsidRPr="00FE3BDA">
          <w:rPr>
            <w:rFonts w:ascii="Times New Roman" w:eastAsia="宋体" w:hAnsi="Times New Roman"/>
            <w:noProof/>
            <w:webHidden/>
            <w:sz w:val="24"/>
          </w:rPr>
          <w:instrText xml:space="preserve"> PAGEREF _Toc157440223 \h </w:instrText>
        </w:r>
        <w:r w:rsidR="005900B7" w:rsidRPr="00FE3BDA">
          <w:rPr>
            <w:rFonts w:ascii="Times New Roman" w:eastAsia="宋体" w:hAnsi="Times New Roman"/>
            <w:noProof/>
            <w:webHidden/>
            <w:sz w:val="24"/>
          </w:rPr>
        </w:r>
        <w:r w:rsidR="005900B7" w:rsidRPr="00FE3BDA">
          <w:rPr>
            <w:rFonts w:ascii="Times New Roman" w:eastAsia="宋体" w:hAnsi="Times New Roman"/>
            <w:noProof/>
            <w:webHidden/>
            <w:sz w:val="24"/>
          </w:rPr>
          <w:fldChar w:fldCharType="separate"/>
        </w:r>
        <w:r w:rsidR="00C96FCF" w:rsidRPr="00FE3BDA">
          <w:rPr>
            <w:rFonts w:ascii="Times New Roman" w:eastAsia="宋体" w:hAnsi="Times New Roman"/>
            <w:noProof/>
            <w:webHidden/>
            <w:sz w:val="24"/>
          </w:rPr>
          <w:t>34</w:t>
        </w:r>
        <w:r w:rsidR="005900B7" w:rsidRPr="00FE3BDA">
          <w:rPr>
            <w:rFonts w:ascii="Times New Roman" w:eastAsia="宋体" w:hAnsi="Times New Roman"/>
            <w:noProof/>
            <w:webHidden/>
            <w:sz w:val="24"/>
          </w:rPr>
          <w:fldChar w:fldCharType="end"/>
        </w:r>
      </w:hyperlink>
    </w:p>
    <w:p w14:paraId="3589DD68" w14:textId="7DF84D81" w:rsidR="005900B7" w:rsidRPr="00FE3BDA" w:rsidRDefault="00000000" w:rsidP="00FE3BDA">
      <w:pPr>
        <w:pStyle w:val="TOC1"/>
        <w:rPr>
          <w:rFonts w:ascii="Times New Roman" w:eastAsia="宋体" w:hAnsi="Times New Roman" w:cstheme="minorBidi"/>
          <w:noProof/>
          <w:kern w:val="2"/>
          <w:sz w:val="24"/>
          <w14:ligatures w14:val="standardContextual"/>
        </w:rPr>
      </w:pPr>
      <w:hyperlink w:anchor="_Toc157440224" w:history="1">
        <w:r w:rsidR="001E7C4E" w:rsidRPr="00FE3BDA">
          <w:rPr>
            <w:rStyle w:val="af3"/>
            <w:rFonts w:ascii="Times New Roman" w:eastAsia="宋体" w:hAnsi="Times New Roman"/>
            <w:bCs/>
            <w:noProof/>
            <w:sz w:val="24"/>
          </w:rPr>
          <w:t>Appendix D: Basic information table of campus evaluation</w:t>
        </w:r>
        <w:r w:rsidR="005900B7" w:rsidRPr="00FE3BDA">
          <w:rPr>
            <w:rFonts w:ascii="Times New Roman" w:eastAsia="宋体" w:hAnsi="Times New Roman"/>
            <w:noProof/>
            <w:webHidden/>
            <w:sz w:val="24"/>
          </w:rPr>
          <w:tab/>
        </w:r>
        <w:r w:rsidR="005900B7" w:rsidRPr="00FE3BDA">
          <w:rPr>
            <w:rFonts w:ascii="Times New Roman" w:eastAsia="宋体" w:hAnsi="Times New Roman"/>
            <w:noProof/>
            <w:webHidden/>
            <w:sz w:val="24"/>
          </w:rPr>
          <w:fldChar w:fldCharType="begin"/>
        </w:r>
        <w:r w:rsidR="005900B7" w:rsidRPr="00FE3BDA">
          <w:rPr>
            <w:rFonts w:ascii="Times New Roman" w:eastAsia="宋体" w:hAnsi="Times New Roman"/>
            <w:noProof/>
            <w:webHidden/>
            <w:sz w:val="24"/>
          </w:rPr>
          <w:instrText xml:space="preserve"> PAGEREF _Toc157440224 \h </w:instrText>
        </w:r>
        <w:r w:rsidR="005900B7" w:rsidRPr="00FE3BDA">
          <w:rPr>
            <w:rFonts w:ascii="Times New Roman" w:eastAsia="宋体" w:hAnsi="Times New Roman"/>
            <w:noProof/>
            <w:webHidden/>
            <w:sz w:val="24"/>
          </w:rPr>
        </w:r>
        <w:r w:rsidR="005900B7" w:rsidRPr="00FE3BDA">
          <w:rPr>
            <w:rFonts w:ascii="Times New Roman" w:eastAsia="宋体" w:hAnsi="Times New Roman"/>
            <w:noProof/>
            <w:webHidden/>
            <w:sz w:val="24"/>
          </w:rPr>
          <w:fldChar w:fldCharType="separate"/>
        </w:r>
        <w:r w:rsidR="00C96FCF" w:rsidRPr="00FE3BDA">
          <w:rPr>
            <w:rFonts w:ascii="Times New Roman" w:eastAsia="宋体" w:hAnsi="Times New Roman"/>
            <w:noProof/>
            <w:webHidden/>
            <w:sz w:val="24"/>
          </w:rPr>
          <w:t>37</w:t>
        </w:r>
        <w:r w:rsidR="005900B7" w:rsidRPr="00FE3BDA">
          <w:rPr>
            <w:rFonts w:ascii="Times New Roman" w:eastAsia="宋体" w:hAnsi="Times New Roman"/>
            <w:noProof/>
            <w:webHidden/>
            <w:sz w:val="24"/>
          </w:rPr>
          <w:fldChar w:fldCharType="end"/>
        </w:r>
      </w:hyperlink>
    </w:p>
    <w:p w14:paraId="04FFA97D" w14:textId="6C98E6BF" w:rsidR="005900B7" w:rsidRPr="00FE3BDA" w:rsidRDefault="00000000" w:rsidP="00FE3BDA">
      <w:pPr>
        <w:pStyle w:val="TOC1"/>
        <w:rPr>
          <w:rFonts w:ascii="Times New Roman" w:eastAsia="宋体" w:hAnsi="Times New Roman" w:cstheme="minorBidi"/>
          <w:noProof/>
          <w:kern w:val="2"/>
          <w:sz w:val="24"/>
          <w14:ligatures w14:val="standardContextual"/>
        </w:rPr>
      </w:pPr>
      <w:hyperlink w:anchor="_Toc157440225" w:history="1">
        <w:r w:rsidR="006A7F38" w:rsidRPr="00FE3BDA">
          <w:rPr>
            <w:rStyle w:val="af3"/>
            <w:rFonts w:ascii="Times New Roman" w:eastAsia="宋体" w:hAnsi="Times New Roman" w:hint="eastAsia"/>
            <w:bCs/>
            <w:noProof/>
            <w:sz w:val="24"/>
          </w:rPr>
          <w:t>Ex</w:t>
        </w:r>
        <w:r w:rsidR="006A7F38" w:rsidRPr="00FE3BDA">
          <w:rPr>
            <w:rStyle w:val="af3"/>
            <w:rFonts w:ascii="Times New Roman" w:eastAsia="宋体" w:hAnsi="Times New Roman"/>
            <w:bCs/>
            <w:noProof/>
            <w:sz w:val="24"/>
          </w:rPr>
          <w:t>planation of wording in This Standard</w:t>
        </w:r>
        <w:r w:rsidR="005900B7" w:rsidRPr="00FE3BDA">
          <w:rPr>
            <w:rFonts w:ascii="Times New Roman" w:eastAsia="宋体" w:hAnsi="Times New Roman"/>
            <w:noProof/>
            <w:webHidden/>
            <w:sz w:val="24"/>
          </w:rPr>
          <w:tab/>
        </w:r>
        <w:r w:rsidR="005900B7" w:rsidRPr="00FE3BDA">
          <w:rPr>
            <w:rFonts w:ascii="Times New Roman" w:eastAsia="宋体" w:hAnsi="Times New Roman"/>
            <w:noProof/>
            <w:webHidden/>
            <w:sz w:val="24"/>
          </w:rPr>
          <w:fldChar w:fldCharType="begin"/>
        </w:r>
        <w:r w:rsidR="005900B7" w:rsidRPr="00FE3BDA">
          <w:rPr>
            <w:rFonts w:ascii="Times New Roman" w:eastAsia="宋体" w:hAnsi="Times New Roman"/>
            <w:noProof/>
            <w:webHidden/>
            <w:sz w:val="24"/>
          </w:rPr>
          <w:instrText xml:space="preserve"> PAGEREF _Toc157440225 \h </w:instrText>
        </w:r>
        <w:r w:rsidR="005900B7" w:rsidRPr="00FE3BDA">
          <w:rPr>
            <w:rFonts w:ascii="Times New Roman" w:eastAsia="宋体" w:hAnsi="Times New Roman"/>
            <w:noProof/>
            <w:webHidden/>
            <w:sz w:val="24"/>
          </w:rPr>
        </w:r>
        <w:r w:rsidR="005900B7" w:rsidRPr="00FE3BDA">
          <w:rPr>
            <w:rFonts w:ascii="Times New Roman" w:eastAsia="宋体" w:hAnsi="Times New Roman"/>
            <w:noProof/>
            <w:webHidden/>
            <w:sz w:val="24"/>
          </w:rPr>
          <w:fldChar w:fldCharType="separate"/>
        </w:r>
        <w:r w:rsidR="00C96FCF" w:rsidRPr="00FE3BDA">
          <w:rPr>
            <w:rFonts w:ascii="Times New Roman" w:eastAsia="宋体" w:hAnsi="Times New Roman"/>
            <w:noProof/>
            <w:webHidden/>
            <w:sz w:val="24"/>
          </w:rPr>
          <w:t>38</w:t>
        </w:r>
        <w:r w:rsidR="005900B7" w:rsidRPr="00FE3BDA">
          <w:rPr>
            <w:rFonts w:ascii="Times New Roman" w:eastAsia="宋体" w:hAnsi="Times New Roman"/>
            <w:noProof/>
            <w:webHidden/>
            <w:sz w:val="24"/>
          </w:rPr>
          <w:fldChar w:fldCharType="end"/>
        </w:r>
      </w:hyperlink>
    </w:p>
    <w:p w14:paraId="5F15D78E" w14:textId="664C7076" w:rsidR="005900B7" w:rsidRPr="00FE3BDA" w:rsidRDefault="00000000" w:rsidP="00FE3BDA">
      <w:pPr>
        <w:pStyle w:val="TOC1"/>
        <w:rPr>
          <w:rFonts w:ascii="Times New Roman" w:eastAsia="宋体" w:hAnsi="Times New Roman" w:cstheme="minorBidi"/>
          <w:noProof/>
          <w:kern w:val="2"/>
          <w:sz w:val="24"/>
          <w14:ligatures w14:val="standardContextual"/>
        </w:rPr>
      </w:pPr>
      <w:hyperlink w:anchor="_Toc157440226" w:history="1">
        <w:r w:rsidR="006A7F38" w:rsidRPr="00FE3BDA">
          <w:rPr>
            <w:rStyle w:val="af3"/>
            <w:rFonts w:ascii="Times New Roman" w:eastAsia="宋体" w:hAnsi="Times New Roman" w:hint="eastAsia"/>
            <w:bCs/>
            <w:noProof/>
            <w:sz w:val="24"/>
          </w:rPr>
          <w:t>L</w:t>
        </w:r>
        <w:r w:rsidR="006A7F38" w:rsidRPr="00FE3BDA">
          <w:rPr>
            <w:rStyle w:val="af3"/>
            <w:rFonts w:ascii="Times New Roman" w:eastAsia="宋体" w:hAnsi="Times New Roman"/>
            <w:bCs/>
            <w:noProof/>
            <w:sz w:val="24"/>
          </w:rPr>
          <w:t>ist of Quoted Standards</w:t>
        </w:r>
        <w:r w:rsidR="005900B7" w:rsidRPr="00FE3BDA">
          <w:rPr>
            <w:rFonts w:ascii="Times New Roman" w:eastAsia="宋体" w:hAnsi="Times New Roman"/>
            <w:noProof/>
            <w:webHidden/>
            <w:sz w:val="24"/>
          </w:rPr>
          <w:tab/>
        </w:r>
        <w:r w:rsidR="005900B7" w:rsidRPr="00FE3BDA">
          <w:rPr>
            <w:rFonts w:ascii="Times New Roman" w:eastAsia="宋体" w:hAnsi="Times New Roman"/>
            <w:noProof/>
            <w:webHidden/>
            <w:sz w:val="24"/>
          </w:rPr>
          <w:fldChar w:fldCharType="begin"/>
        </w:r>
        <w:r w:rsidR="005900B7" w:rsidRPr="00FE3BDA">
          <w:rPr>
            <w:rFonts w:ascii="Times New Roman" w:eastAsia="宋体" w:hAnsi="Times New Roman"/>
            <w:noProof/>
            <w:webHidden/>
            <w:sz w:val="24"/>
          </w:rPr>
          <w:instrText xml:space="preserve"> PAGEREF _Toc157440226 \h </w:instrText>
        </w:r>
        <w:r w:rsidR="005900B7" w:rsidRPr="00FE3BDA">
          <w:rPr>
            <w:rFonts w:ascii="Times New Roman" w:eastAsia="宋体" w:hAnsi="Times New Roman"/>
            <w:noProof/>
            <w:webHidden/>
            <w:sz w:val="24"/>
          </w:rPr>
        </w:r>
        <w:r w:rsidR="005900B7" w:rsidRPr="00FE3BDA">
          <w:rPr>
            <w:rFonts w:ascii="Times New Roman" w:eastAsia="宋体" w:hAnsi="Times New Roman"/>
            <w:noProof/>
            <w:webHidden/>
            <w:sz w:val="24"/>
          </w:rPr>
          <w:fldChar w:fldCharType="separate"/>
        </w:r>
        <w:r w:rsidR="00C96FCF" w:rsidRPr="00FE3BDA">
          <w:rPr>
            <w:rFonts w:ascii="Times New Roman" w:eastAsia="宋体" w:hAnsi="Times New Roman"/>
            <w:noProof/>
            <w:webHidden/>
            <w:sz w:val="24"/>
          </w:rPr>
          <w:t>38</w:t>
        </w:r>
        <w:r w:rsidR="005900B7" w:rsidRPr="00FE3BDA">
          <w:rPr>
            <w:rFonts w:ascii="Times New Roman" w:eastAsia="宋体" w:hAnsi="Times New Roman"/>
            <w:noProof/>
            <w:webHidden/>
            <w:sz w:val="24"/>
          </w:rPr>
          <w:fldChar w:fldCharType="end"/>
        </w:r>
      </w:hyperlink>
    </w:p>
    <w:p w14:paraId="63FB56CC" w14:textId="500353D4" w:rsidR="005900B7" w:rsidRPr="00FE3BDA" w:rsidRDefault="00000000" w:rsidP="00FE3BDA">
      <w:pPr>
        <w:pStyle w:val="TOC1"/>
        <w:rPr>
          <w:rFonts w:ascii="Times New Roman" w:eastAsia="宋体" w:hAnsi="Times New Roman" w:cstheme="minorBidi"/>
          <w:noProof/>
          <w:kern w:val="2"/>
          <w:sz w:val="24"/>
          <w14:ligatures w14:val="standardContextual"/>
        </w:rPr>
      </w:pPr>
      <w:hyperlink w:anchor="_Toc157440227" w:history="1">
        <w:r w:rsidR="006A7F38" w:rsidRPr="00FE3BDA">
          <w:rPr>
            <w:rStyle w:val="af3"/>
            <w:rFonts w:ascii="Times New Roman" w:eastAsia="宋体" w:hAnsi="Times New Roman" w:hint="eastAsia"/>
            <w:bCs/>
            <w:noProof/>
            <w:sz w:val="24"/>
          </w:rPr>
          <w:t>A</w:t>
        </w:r>
        <w:r w:rsidR="006A7F38" w:rsidRPr="00FE3BDA">
          <w:rPr>
            <w:rStyle w:val="af3"/>
            <w:rFonts w:ascii="Times New Roman" w:eastAsia="宋体" w:hAnsi="Times New Roman"/>
            <w:bCs/>
            <w:noProof/>
            <w:sz w:val="24"/>
          </w:rPr>
          <w:t>ddition:Explanation of Provisions</w:t>
        </w:r>
        <w:r w:rsidR="005900B7" w:rsidRPr="00FE3BDA">
          <w:rPr>
            <w:rFonts w:ascii="Times New Roman" w:eastAsia="宋体" w:hAnsi="Times New Roman"/>
            <w:noProof/>
            <w:webHidden/>
            <w:sz w:val="24"/>
          </w:rPr>
          <w:tab/>
        </w:r>
        <w:r w:rsidR="005900B7" w:rsidRPr="00FE3BDA">
          <w:rPr>
            <w:rFonts w:ascii="Times New Roman" w:eastAsia="宋体" w:hAnsi="Times New Roman"/>
            <w:noProof/>
            <w:webHidden/>
            <w:sz w:val="24"/>
          </w:rPr>
          <w:fldChar w:fldCharType="begin"/>
        </w:r>
        <w:r w:rsidR="005900B7" w:rsidRPr="00FE3BDA">
          <w:rPr>
            <w:rFonts w:ascii="Times New Roman" w:eastAsia="宋体" w:hAnsi="Times New Roman"/>
            <w:noProof/>
            <w:webHidden/>
            <w:sz w:val="24"/>
          </w:rPr>
          <w:instrText xml:space="preserve"> PAGEREF _Toc157440227 \h </w:instrText>
        </w:r>
        <w:r w:rsidR="005900B7" w:rsidRPr="00FE3BDA">
          <w:rPr>
            <w:rFonts w:ascii="Times New Roman" w:eastAsia="宋体" w:hAnsi="Times New Roman"/>
            <w:noProof/>
            <w:webHidden/>
            <w:sz w:val="24"/>
          </w:rPr>
        </w:r>
        <w:r w:rsidR="005900B7" w:rsidRPr="00FE3BDA">
          <w:rPr>
            <w:rFonts w:ascii="Times New Roman" w:eastAsia="宋体" w:hAnsi="Times New Roman"/>
            <w:noProof/>
            <w:webHidden/>
            <w:sz w:val="24"/>
          </w:rPr>
          <w:fldChar w:fldCharType="separate"/>
        </w:r>
        <w:r w:rsidR="00C96FCF" w:rsidRPr="00FE3BDA">
          <w:rPr>
            <w:rFonts w:ascii="Times New Roman" w:eastAsia="宋体" w:hAnsi="Times New Roman"/>
            <w:noProof/>
            <w:webHidden/>
            <w:sz w:val="24"/>
          </w:rPr>
          <w:t>40</w:t>
        </w:r>
        <w:r w:rsidR="005900B7" w:rsidRPr="00FE3BDA">
          <w:rPr>
            <w:rFonts w:ascii="Times New Roman" w:eastAsia="宋体" w:hAnsi="Times New Roman"/>
            <w:noProof/>
            <w:webHidden/>
            <w:sz w:val="24"/>
          </w:rPr>
          <w:fldChar w:fldCharType="end"/>
        </w:r>
      </w:hyperlink>
    </w:p>
    <w:bookmarkEnd w:id="15"/>
    <w:p w14:paraId="72B96996" w14:textId="3C3DC5BF" w:rsidR="00DB05B2" w:rsidRPr="006A7F38" w:rsidRDefault="005900B7" w:rsidP="005900B7">
      <w:pPr>
        <w:pStyle w:val="a8"/>
        <w:rPr>
          <w:rStyle w:val="10"/>
          <w:rFonts w:ascii="Times New Roman" w:hAnsi="Times New Roman"/>
          <w:b/>
          <w:sz w:val="32"/>
          <w:szCs w:val="32"/>
        </w:rPr>
        <w:sectPr w:rsidR="00DB05B2" w:rsidRPr="006A7F38" w:rsidSect="001D1A8F">
          <w:headerReference w:type="even" r:id="rId27"/>
          <w:headerReference w:type="default" r:id="rId28"/>
          <w:footerReference w:type="default" r:id="rId29"/>
          <w:headerReference w:type="first" r:id="rId30"/>
          <w:pgSz w:w="11906" w:h="16838"/>
          <w:pgMar w:top="1440" w:right="1800" w:bottom="1440" w:left="1800" w:header="851" w:footer="992" w:gutter="0"/>
          <w:pgNumType w:fmt="upperRoman"/>
          <w:cols w:space="425"/>
          <w:docGrid w:type="lines" w:linePitch="312"/>
        </w:sectPr>
      </w:pPr>
      <w:r w:rsidRPr="006A7F38">
        <w:rPr>
          <w:rStyle w:val="10"/>
          <w:rFonts w:ascii="Times New Roman" w:hAnsi="Times New Roman"/>
          <w:b/>
          <w:sz w:val="24"/>
          <w:szCs w:val="36"/>
        </w:rPr>
        <w:fldChar w:fldCharType="end"/>
      </w:r>
    </w:p>
    <w:p w14:paraId="6E83470E" w14:textId="77777777" w:rsidR="00E36403" w:rsidRPr="00E36403" w:rsidRDefault="00BE0929" w:rsidP="00E36403">
      <w:pPr>
        <w:pStyle w:val="a8"/>
        <w:rPr>
          <w:rFonts w:ascii="Times New Roman" w:hAnsi="Times New Roman"/>
          <w:bCs w:val="0"/>
          <w:kern w:val="44"/>
        </w:rPr>
      </w:pPr>
      <w:bookmarkStart w:id="16" w:name="_Toc157441734"/>
      <w:bookmarkStart w:id="17" w:name="_Toc157444285"/>
      <w:r w:rsidRPr="003C1531">
        <w:rPr>
          <w:rStyle w:val="10"/>
          <w:rFonts w:ascii="Times New Roman" w:hAnsi="Times New Roman"/>
          <w:b/>
          <w:sz w:val="32"/>
          <w:szCs w:val="32"/>
        </w:rPr>
        <w:lastRenderedPageBreak/>
        <w:t xml:space="preserve">1 </w:t>
      </w:r>
      <w:r w:rsidRPr="003C1531">
        <w:rPr>
          <w:rStyle w:val="10"/>
          <w:rFonts w:ascii="Times New Roman" w:hAnsi="Times New Roman"/>
          <w:b/>
          <w:sz w:val="32"/>
          <w:szCs w:val="32"/>
        </w:rPr>
        <w:t>总</w:t>
      </w:r>
      <w:r w:rsidRPr="003C1531">
        <w:rPr>
          <w:rStyle w:val="10"/>
          <w:rFonts w:ascii="Times New Roman" w:hAnsi="Times New Roman"/>
          <w:b/>
          <w:sz w:val="32"/>
          <w:szCs w:val="32"/>
        </w:rPr>
        <w:t xml:space="preserve"> </w:t>
      </w:r>
      <w:r w:rsidRPr="003C1531">
        <w:rPr>
          <w:rStyle w:val="10"/>
          <w:rFonts w:ascii="Times New Roman" w:hAnsi="Times New Roman"/>
          <w:b/>
          <w:sz w:val="32"/>
          <w:szCs w:val="32"/>
        </w:rPr>
        <w:t>则</w:t>
      </w:r>
      <w:bookmarkEnd w:id="13"/>
      <w:bookmarkEnd w:id="16"/>
      <w:bookmarkEnd w:id="17"/>
    </w:p>
    <w:p w14:paraId="3D49DA2C" w14:textId="5B8ACC0A" w:rsidR="00E36403" w:rsidRDefault="00E36403" w:rsidP="00E36403">
      <w:pPr>
        <w:adjustRightInd w:val="0"/>
        <w:snapToGrid w:val="0"/>
        <w:spacing w:before="120" w:after="260" w:line="400" w:lineRule="exact"/>
        <w:ind w:firstLineChars="0" w:firstLine="0"/>
        <w:outlineLvl w:val="2"/>
        <w:rPr>
          <w:bCs/>
          <w:sz w:val="24"/>
          <w:szCs w:val="28"/>
        </w:rPr>
      </w:pPr>
      <w:bookmarkStart w:id="18" w:name="_Toc157441735"/>
      <w:r w:rsidRPr="002D3701">
        <w:rPr>
          <w:rFonts w:hint="eastAsia"/>
          <w:bCs/>
          <w:sz w:val="24"/>
          <w:szCs w:val="28"/>
        </w:rPr>
        <w:t>1</w:t>
      </w:r>
      <w:r w:rsidRPr="002D3701">
        <w:rPr>
          <w:bCs/>
          <w:sz w:val="24"/>
          <w:szCs w:val="28"/>
        </w:rPr>
        <w:t>.0.1</w:t>
      </w:r>
      <w:r w:rsidR="008C20B0" w:rsidRPr="002D3701">
        <w:rPr>
          <w:rFonts w:hint="eastAsia"/>
          <w:bCs/>
          <w:sz w:val="24"/>
          <w:szCs w:val="28"/>
        </w:rPr>
        <w:t>为贯彻</w:t>
      </w:r>
      <w:r w:rsidRPr="002D3701">
        <w:rPr>
          <w:rFonts w:hint="eastAsia"/>
          <w:bCs/>
          <w:sz w:val="24"/>
          <w:szCs w:val="28"/>
        </w:rPr>
        <w:t>落实国家碳达峰、碳中和相关法规政策，引导</w:t>
      </w:r>
      <w:r w:rsidR="00634994">
        <w:rPr>
          <w:rFonts w:hint="eastAsia"/>
          <w:bCs/>
          <w:sz w:val="24"/>
          <w:szCs w:val="28"/>
        </w:rPr>
        <w:t>校园</w:t>
      </w:r>
      <w:r w:rsidR="00921944" w:rsidRPr="002D3701">
        <w:rPr>
          <w:rFonts w:hint="eastAsia"/>
          <w:bCs/>
          <w:sz w:val="24"/>
          <w:szCs w:val="28"/>
        </w:rPr>
        <w:t>向低碳、近零碳、</w:t>
      </w:r>
      <w:proofErr w:type="gramStart"/>
      <w:r w:rsidR="00921944" w:rsidRPr="002D3701">
        <w:rPr>
          <w:rFonts w:hint="eastAsia"/>
          <w:bCs/>
          <w:sz w:val="24"/>
          <w:szCs w:val="28"/>
        </w:rPr>
        <w:t>零碳</w:t>
      </w:r>
      <w:r w:rsidRPr="002D3701">
        <w:rPr>
          <w:rFonts w:hint="eastAsia"/>
          <w:bCs/>
          <w:sz w:val="24"/>
          <w:szCs w:val="28"/>
        </w:rPr>
        <w:t>健康</w:t>
      </w:r>
      <w:proofErr w:type="gramEnd"/>
      <w:r w:rsidRPr="002D3701">
        <w:rPr>
          <w:rFonts w:hint="eastAsia"/>
          <w:bCs/>
          <w:sz w:val="24"/>
          <w:szCs w:val="28"/>
        </w:rPr>
        <w:t>发展，</w:t>
      </w:r>
      <w:r w:rsidR="00575073">
        <w:rPr>
          <w:rFonts w:hint="eastAsia"/>
          <w:bCs/>
          <w:sz w:val="24"/>
          <w:szCs w:val="28"/>
        </w:rPr>
        <w:t>制定</w:t>
      </w:r>
      <w:r w:rsidRPr="002D3701">
        <w:rPr>
          <w:rFonts w:hint="eastAsia"/>
          <w:bCs/>
          <w:sz w:val="24"/>
          <w:szCs w:val="28"/>
        </w:rPr>
        <w:t>本标准。</w:t>
      </w:r>
      <w:bookmarkEnd w:id="18"/>
    </w:p>
    <w:p w14:paraId="4447A863" w14:textId="77777777" w:rsidR="009C4240" w:rsidRPr="00134AC9" w:rsidRDefault="009C4240" w:rsidP="009C4240">
      <w:pPr>
        <w:spacing w:line="400" w:lineRule="exact"/>
        <w:ind w:firstLineChars="0" w:firstLine="0"/>
        <w:rPr>
          <w:rFonts w:eastAsia="楷体" w:cs="Times New Roman"/>
          <w:b/>
          <w:color w:val="111111"/>
          <w:szCs w:val="24"/>
        </w:rPr>
      </w:pPr>
      <w:r w:rsidRPr="00134AC9">
        <w:rPr>
          <w:rFonts w:eastAsia="楷体" w:cs="Times New Roman"/>
          <w:b/>
          <w:color w:val="111111"/>
          <w:szCs w:val="24"/>
        </w:rPr>
        <w:t>【条文说明】</w:t>
      </w:r>
    </w:p>
    <w:p w14:paraId="500AC040" w14:textId="0DC02C2B" w:rsidR="009C4240" w:rsidRDefault="009C4240" w:rsidP="009C4240">
      <w:pPr>
        <w:spacing w:line="400" w:lineRule="exact"/>
        <w:ind w:firstLine="420"/>
        <w:rPr>
          <w:rFonts w:eastAsia="楷体" w:cs="Times New Roman"/>
          <w:color w:val="111111"/>
          <w:szCs w:val="24"/>
        </w:rPr>
      </w:pPr>
      <w:r w:rsidRPr="009C4240">
        <w:rPr>
          <w:rFonts w:eastAsia="楷体" w:cs="Times New Roman" w:hint="eastAsia"/>
          <w:color w:val="111111"/>
          <w:szCs w:val="24"/>
        </w:rPr>
        <w:t>2020</w:t>
      </w:r>
      <w:r w:rsidRPr="009C4240">
        <w:rPr>
          <w:rFonts w:eastAsia="楷体" w:cs="Times New Roman" w:hint="eastAsia"/>
          <w:color w:val="111111"/>
          <w:szCs w:val="24"/>
        </w:rPr>
        <w:t>年</w:t>
      </w:r>
      <w:r w:rsidRPr="009C4240">
        <w:rPr>
          <w:rFonts w:eastAsia="楷体" w:cs="Times New Roman" w:hint="eastAsia"/>
          <w:color w:val="111111"/>
          <w:szCs w:val="24"/>
        </w:rPr>
        <w:t>9</w:t>
      </w:r>
      <w:r w:rsidRPr="009C4240">
        <w:rPr>
          <w:rFonts w:eastAsia="楷体" w:cs="Times New Roman" w:hint="eastAsia"/>
          <w:color w:val="111111"/>
          <w:szCs w:val="24"/>
        </w:rPr>
        <w:t>月</w:t>
      </w:r>
      <w:r w:rsidRPr="009C4240">
        <w:rPr>
          <w:rFonts w:eastAsia="楷体" w:cs="Times New Roman" w:hint="eastAsia"/>
          <w:color w:val="111111"/>
          <w:szCs w:val="24"/>
        </w:rPr>
        <w:t>22</w:t>
      </w:r>
      <w:r w:rsidRPr="009C4240">
        <w:rPr>
          <w:rFonts w:eastAsia="楷体" w:cs="Times New Roman" w:hint="eastAsia"/>
          <w:color w:val="111111"/>
          <w:szCs w:val="24"/>
        </w:rPr>
        <w:t>日，习近平总书记提出“中国将提高国家自主贡献力度，采取更加有力的政策和措施，二氧化碳排放力争</w:t>
      </w:r>
      <w:r w:rsidRPr="009C4240">
        <w:rPr>
          <w:rFonts w:eastAsia="楷体" w:cs="Times New Roman" w:hint="eastAsia"/>
          <w:color w:val="111111"/>
          <w:szCs w:val="24"/>
        </w:rPr>
        <w:t>2030</w:t>
      </w:r>
      <w:r w:rsidRPr="009C4240">
        <w:rPr>
          <w:rFonts w:eastAsia="楷体" w:cs="Times New Roman" w:hint="eastAsia"/>
          <w:color w:val="111111"/>
          <w:szCs w:val="24"/>
        </w:rPr>
        <w:t>年前达到峰值，努力争取</w:t>
      </w:r>
      <w:r w:rsidRPr="009C4240">
        <w:rPr>
          <w:rFonts w:eastAsia="楷体" w:cs="Times New Roman" w:hint="eastAsia"/>
          <w:color w:val="111111"/>
          <w:szCs w:val="24"/>
        </w:rPr>
        <w:t>2060</w:t>
      </w:r>
      <w:r w:rsidRPr="009C4240">
        <w:rPr>
          <w:rFonts w:eastAsia="楷体" w:cs="Times New Roman" w:hint="eastAsia"/>
          <w:color w:val="111111"/>
          <w:szCs w:val="24"/>
        </w:rPr>
        <w:t>年前实现碳中和。”</w:t>
      </w:r>
      <w:r w:rsidRPr="009C4240">
        <w:rPr>
          <w:rFonts w:eastAsia="楷体" w:cs="Times New Roman" w:hint="eastAsia"/>
          <w:color w:val="111111"/>
          <w:szCs w:val="24"/>
        </w:rPr>
        <w:t xml:space="preserve"> </w:t>
      </w:r>
    </w:p>
    <w:p w14:paraId="2E6432C4" w14:textId="76A7DA08" w:rsidR="009C4240" w:rsidRPr="009C4240" w:rsidRDefault="009C4240" w:rsidP="009C4240">
      <w:pPr>
        <w:spacing w:line="400" w:lineRule="exact"/>
        <w:ind w:firstLine="420"/>
        <w:rPr>
          <w:rFonts w:eastAsia="楷体" w:cs="Times New Roman"/>
          <w:color w:val="111111"/>
          <w:szCs w:val="24"/>
        </w:rPr>
      </w:pPr>
      <w:r w:rsidRPr="009C4240">
        <w:rPr>
          <w:rFonts w:eastAsia="楷体" w:cs="Times New Roman" w:hint="eastAsia"/>
          <w:color w:val="111111"/>
          <w:szCs w:val="24"/>
        </w:rPr>
        <w:t>我国对区域层面</w:t>
      </w:r>
      <w:proofErr w:type="gramStart"/>
      <w:r w:rsidRPr="009C4240">
        <w:rPr>
          <w:rFonts w:eastAsia="楷体" w:cs="Times New Roman" w:hint="eastAsia"/>
          <w:color w:val="111111"/>
          <w:szCs w:val="24"/>
        </w:rPr>
        <w:t>降碳工作</w:t>
      </w:r>
      <w:proofErr w:type="gramEnd"/>
      <w:r w:rsidRPr="009C4240">
        <w:rPr>
          <w:rFonts w:eastAsia="楷体" w:cs="Times New Roman" w:hint="eastAsia"/>
          <w:color w:val="111111"/>
          <w:szCs w:val="24"/>
        </w:rPr>
        <w:t>非常重视，</w:t>
      </w:r>
      <w:r w:rsidRPr="009C4240">
        <w:rPr>
          <w:rFonts w:eastAsia="楷体" w:cs="Times New Roman" w:hint="eastAsia"/>
          <w:color w:val="111111"/>
          <w:szCs w:val="24"/>
        </w:rPr>
        <w:t>2012</w:t>
      </w:r>
      <w:r w:rsidRPr="009C4240">
        <w:rPr>
          <w:rFonts w:eastAsia="楷体" w:cs="Times New Roman" w:hint="eastAsia"/>
          <w:color w:val="111111"/>
          <w:szCs w:val="24"/>
        </w:rPr>
        <w:t>年发布的《低碳住宅与社区应用技术导则》从低碳社区规划、低碳建造、社区合同能源管理与碳资源管理、低碳物业运营管理、废弃物回收利用等方面引导我国低碳社区发展。</w:t>
      </w:r>
      <w:r w:rsidRPr="009C4240">
        <w:rPr>
          <w:rFonts w:eastAsia="楷体" w:cs="Times New Roman" w:hint="eastAsia"/>
          <w:color w:val="111111"/>
          <w:szCs w:val="24"/>
        </w:rPr>
        <w:t>2014</w:t>
      </w:r>
      <w:r w:rsidRPr="009C4240">
        <w:rPr>
          <w:rFonts w:eastAsia="楷体" w:cs="Times New Roman" w:hint="eastAsia"/>
          <w:color w:val="111111"/>
          <w:szCs w:val="24"/>
        </w:rPr>
        <w:t>年，国家发展和改革委员会开展低碳社区试点工作，计划建设</w:t>
      </w:r>
      <w:r w:rsidRPr="009C4240">
        <w:rPr>
          <w:rFonts w:eastAsia="楷体" w:cs="Times New Roman" w:hint="eastAsia"/>
          <w:color w:val="111111"/>
          <w:szCs w:val="24"/>
        </w:rPr>
        <w:t>1000</w:t>
      </w:r>
      <w:r w:rsidRPr="009C4240">
        <w:rPr>
          <w:rFonts w:eastAsia="楷体" w:cs="Times New Roman" w:hint="eastAsia"/>
          <w:color w:val="111111"/>
          <w:szCs w:val="24"/>
        </w:rPr>
        <w:t>个低碳社区，随后发布的《低碳社区试点建设指南》中定义低碳社区是通过构建气候友好的自然环境、房屋建筑、基础设施、生活方式和管理模式，降低能源资源消耗，实现低碳排放的城乡社区。</w:t>
      </w:r>
      <w:r w:rsidRPr="009C4240">
        <w:rPr>
          <w:rFonts w:eastAsia="楷体" w:cs="Times New Roman" w:hint="eastAsia"/>
          <w:color w:val="111111"/>
          <w:szCs w:val="24"/>
        </w:rPr>
        <w:t>2018</w:t>
      </w:r>
      <w:r w:rsidRPr="009C4240">
        <w:rPr>
          <w:rFonts w:eastAsia="楷体" w:cs="Times New Roman" w:hint="eastAsia"/>
          <w:color w:val="111111"/>
          <w:szCs w:val="24"/>
        </w:rPr>
        <w:t>年、</w:t>
      </w:r>
      <w:r w:rsidRPr="009C4240">
        <w:rPr>
          <w:rFonts w:eastAsia="楷体" w:cs="Times New Roman" w:hint="eastAsia"/>
          <w:color w:val="111111"/>
          <w:szCs w:val="24"/>
        </w:rPr>
        <w:t>2021</w:t>
      </w:r>
      <w:r w:rsidRPr="009C4240">
        <w:rPr>
          <w:rFonts w:eastAsia="楷体" w:cs="Times New Roman" w:hint="eastAsia"/>
          <w:color w:val="111111"/>
          <w:szCs w:val="24"/>
        </w:rPr>
        <w:t>年，深圳市先后发布《低碳社区评价指南》、《深圳市近零碳排放区试点建设实施方案》，通过集成应用能源、产业、建筑、交通、废弃物处理、</w:t>
      </w:r>
      <w:proofErr w:type="gramStart"/>
      <w:r w:rsidRPr="009C4240">
        <w:rPr>
          <w:rFonts w:eastAsia="楷体" w:cs="Times New Roman" w:hint="eastAsia"/>
          <w:color w:val="111111"/>
          <w:szCs w:val="24"/>
        </w:rPr>
        <w:t>碳汇等</w:t>
      </w:r>
      <w:proofErr w:type="gramEnd"/>
      <w:r w:rsidRPr="009C4240">
        <w:rPr>
          <w:rFonts w:eastAsia="楷体" w:cs="Times New Roman" w:hint="eastAsia"/>
          <w:color w:val="111111"/>
          <w:szCs w:val="24"/>
        </w:rPr>
        <w:t>多领域低碳技术成果，探索具有岭南特色的近</w:t>
      </w:r>
      <w:proofErr w:type="gramStart"/>
      <w:r w:rsidRPr="009C4240">
        <w:rPr>
          <w:rFonts w:eastAsia="楷体" w:cs="Times New Roman" w:hint="eastAsia"/>
          <w:color w:val="111111"/>
          <w:szCs w:val="24"/>
        </w:rPr>
        <w:t>零碳建设</w:t>
      </w:r>
      <w:proofErr w:type="gramEnd"/>
      <w:r w:rsidRPr="009C4240">
        <w:rPr>
          <w:rFonts w:eastAsia="楷体" w:cs="Times New Roman" w:hint="eastAsia"/>
          <w:color w:val="111111"/>
          <w:szCs w:val="24"/>
        </w:rPr>
        <w:t>路径。</w:t>
      </w:r>
      <w:r w:rsidRPr="009C4240">
        <w:rPr>
          <w:rFonts w:eastAsia="楷体" w:cs="Times New Roman" w:hint="eastAsia"/>
          <w:color w:val="111111"/>
          <w:szCs w:val="24"/>
        </w:rPr>
        <w:t>2021</w:t>
      </w:r>
      <w:r w:rsidRPr="009C4240">
        <w:rPr>
          <w:rFonts w:eastAsia="楷体" w:cs="Times New Roman" w:hint="eastAsia"/>
          <w:color w:val="111111"/>
          <w:szCs w:val="24"/>
        </w:rPr>
        <w:t>年，上海发布《上海市低碳示范创建工作方案》，指导低碳社区建设。</w:t>
      </w:r>
    </w:p>
    <w:p w14:paraId="73BFBC49" w14:textId="7D26D3FC" w:rsidR="00C95CA5" w:rsidRDefault="009C4240" w:rsidP="009C4240">
      <w:pPr>
        <w:spacing w:line="400" w:lineRule="exact"/>
        <w:ind w:firstLine="420"/>
        <w:rPr>
          <w:rFonts w:eastAsia="楷体" w:cs="Times New Roman"/>
          <w:color w:val="111111"/>
          <w:szCs w:val="24"/>
        </w:rPr>
      </w:pPr>
      <w:r w:rsidRPr="009C4240">
        <w:rPr>
          <w:rFonts w:eastAsia="楷体" w:cs="Times New Roman" w:hint="eastAsia"/>
          <w:color w:val="111111"/>
          <w:szCs w:val="24"/>
        </w:rPr>
        <w:t>学校园区在温室气体减排和“碳中和”能源体系中发挥着重要的作用，校园具有人口密集、人均能耗高、具有类似城市的复杂功能的社会属性，是城市用能的特殊单元，也是</w:t>
      </w:r>
      <w:proofErr w:type="gramStart"/>
      <w:r w:rsidRPr="009C4240">
        <w:rPr>
          <w:rFonts w:eastAsia="楷体" w:cs="Times New Roman" w:hint="eastAsia"/>
          <w:color w:val="111111"/>
          <w:szCs w:val="24"/>
        </w:rPr>
        <w:t>传播碳减排</w:t>
      </w:r>
      <w:proofErr w:type="gramEnd"/>
      <w:r w:rsidRPr="009C4240">
        <w:rPr>
          <w:rFonts w:eastAsia="楷体" w:cs="Times New Roman" w:hint="eastAsia"/>
          <w:color w:val="111111"/>
          <w:szCs w:val="24"/>
        </w:rPr>
        <w:t>理念的重要场所，在碳达峰、碳中和引起的广泛经济社会变革中承担着多种社会职能。我国高校校园绿色</w:t>
      </w:r>
      <w:r>
        <w:rPr>
          <w:rFonts w:eastAsia="楷体" w:cs="Times New Roman" w:hint="eastAsia"/>
          <w:color w:val="111111"/>
          <w:szCs w:val="24"/>
        </w:rPr>
        <w:t>低碳</w:t>
      </w:r>
      <w:r w:rsidRPr="009C4240">
        <w:rPr>
          <w:rFonts w:eastAsia="楷体" w:cs="Times New Roman" w:hint="eastAsia"/>
          <w:color w:val="111111"/>
          <w:szCs w:val="24"/>
        </w:rPr>
        <w:t>发展的起步于</w:t>
      </w:r>
      <w:r w:rsidRPr="009C4240">
        <w:rPr>
          <w:rFonts w:eastAsia="楷体" w:cs="Times New Roman" w:hint="eastAsia"/>
          <w:color w:val="111111"/>
          <w:szCs w:val="24"/>
        </w:rPr>
        <w:t xml:space="preserve">2009 </w:t>
      </w:r>
      <w:r w:rsidRPr="009C4240">
        <w:rPr>
          <w:rFonts w:eastAsia="楷体" w:cs="Times New Roman" w:hint="eastAsia"/>
          <w:color w:val="111111"/>
          <w:szCs w:val="24"/>
        </w:rPr>
        <w:t>年</w:t>
      </w:r>
      <w:r>
        <w:rPr>
          <w:rFonts w:eastAsia="楷体" w:cs="Times New Roman" w:hint="eastAsia"/>
          <w:color w:val="111111"/>
          <w:szCs w:val="24"/>
        </w:rPr>
        <w:t>，</w:t>
      </w:r>
      <w:r w:rsidRPr="009C4240">
        <w:rPr>
          <w:rFonts w:eastAsia="楷体" w:cs="Times New Roman" w:hint="eastAsia"/>
          <w:color w:val="111111"/>
          <w:szCs w:val="24"/>
        </w:rPr>
        <w:t>经国家住房和城乡建设部、教育部相关部门组织研讨后确定，在全国范围实施节约型校园示范建设计划，编制了关于节约型校园示范建设的一系列导则文件，开启了我国大学校园的绿色低碳实践征程</w:t>
      </w:r>
      <w:r>
        <w:rPr>
          <w:rFonts w:eastAsia="楷体" w:cs="Times New Roman" w:hint="eastAsia"/>
          <w:color w:val="111111"/>
          <w:szCs w:val="24"/>
        </w:rPr>
        <w:t>。</w:t>
      </w:r>
      <w:r w:rsidRPr="009C4240">
        <w:rPr>
          <w:rFonts w:eastAsia="楷体" w:cs="Times New Roman" w:hint="eastAsia"/>
          <w:color w:val="111111"/>
          <w:szCs w:val="24"/>
        </w:rPr>
        <w:t>随着校园绿色建设的深入，后</w:t>
      </w:r>
      <w:r w:rsidRPr="009C4240">
        <w:rPr>
          <w:rFonts w:eastAsia="楷体" w:cs="Times New Roman" w:hint="eastAsia"/>
          <w:color w:val="111111"/>
          <w:szCs w:val="24"/>
        </w:rPr>
        <w:t>2019</w:t>
      </w:r>
      <w:r w:rsidRPr="009C4240">
        <w:rPr>
          <w:rFonts w:eastAsia="楷体" w:cs="Times New Roman" w:hint="eastAsia"/>
          <w:color w:val="111111"/>
          <w:szCs w:val="24"/>
        </w:rPr>
        <w:t>年</w:t>
      </w:r>
      <w:r w:rsidRPr="009C4240">
        <w:rPr>
          <w:rFonts w:eastAsia="楷体" w:cs="Times New Roman" w:hint="eastAsia"/>
          <w:color w:val="111111"/>
          <w:szCs w:val="24"/>
        </w:rPr>
        <w:t>10</w:t>
      </w:r>
      <w:r w:rsidRPr="009C4240">
        <w:rPr>
          <w:rFonts w:eastAsia="楷体" w:cs="Times New Roman" w:hint="eastAsia"/>
          <w:color w:val="111111"/>
          <w:szCs w:val="24"/>
        </w:rPr>
        <w:t>月</w:t>
      </w:r>
      <w:r w:rsidRPr="009C4240">
        <w:rPr>
          <w:rFonts w:eastAsia="楷体" w:cs="Times New Roman" w:hint="eastAsia"/>
          <w:color w:val="111111"/>
          <w:szCs w:val="24"/>
        </w:rPr>
        <w:t>1</w:t>
      </w:r>
      <w:r w:rsidRPr="009C4240">
        <w:rPr>
          <w:rFonts w:eastAsia="楷体" w:cs="Times New Roman" w:hint="eastAsia"/>
          <w:color w:val="111111"/>
          <w:szCs w:val="24"/>
        </w:rPr>
        <w:t>日，住房和城乡建设部发布《绿色校园评价标准》</w:t>
      </w:r>
      <w:r w:rsidRPr="009C4240">
        <w:rPr>
          <w:rFonts w:eastAsia="楷体" w:cs="Times New Roman" w:hint="eastAsia"/>
          <w:color w:val="111111"/>
          <w:szCs w:val="24"/>
        </w:rPr>
        <w:t xml:space="preserve"> </w:t>
      </w:r>
      <w:r w:rsidRPr="009C4240">
        <w:rPr>
          <w:rFonts w:eastAsia="楷体" w:cs="Times New Roman" w:hint="eastAsia"/>
          <w:color w:val="111111"/>
          <w:szCs w:val="24"/>
        </w:rPr>
        <w:t>（</w:t>
      </w:r>
      <w:r w:rsidRPr="009C4240">
        <w:rPr>
          <w:rFonts w:eastAsia="楷体" w:cs="Times New Roman" w:hint="eastAsia"/>
          <w:color w:val="111111"/>
          <w:szCs w:val="24"/>
        </w:rPr>
        <w:t>GB/51356</w:t>
      </w:r>
      <w:r w:rsidRPr="009C4240">
        <w:rPr>
          <w:rFonts w:eastAsia="楷体" w:cs="Times New Roman" w:hint="eastAsia"/>
          <w:color w:val="111111"/>
          <w:szCs w:val="24"/>
        </w:rPr>
        <w:t>—</w:t>
      </w:r>
      <w:r w:rsidRPr="009C4240">
        <w:rPr>
          <w:rFonts w:eastAsia="楷体" w:cs="Times New Roman" w:hint="eastAsia"/>
          <w:color w:val="111111"/>
          <w:szCs w:val="24"/>
        </w:rPr>
        <w:t>2019</w:t>
      </w:r>
      <w:r w:rsidRPr="009C4240">
        <w:rPr>
          <w:rFonts w:eastAsia="楷体" w:cs="Times New Roman" w:hint="eastAsia"/>
          <w:color w:val="111111"/>
          <w:szCs w:val="24"/>
        </w:rPr>
        <w:t>），</w:t>
      </w:r>
      <w:r w:rsidRPr="009C4240">
        <w:rPr>
          <w:rFonts w:eastAsia="楷体" w:cs="Times New Roman" w:hint="eastAsia"/>
          <w:color w:val="111111"/>
          <w:szCs w:val="24"/>
        </w:rPr>
        <w:t>2019</w:t>
      </w:r>
      <w:r w:rsidRPr="009C4240">
        <w:rPr>
          <w:rFonts w:eastAsia="楷体" w:cs="Times New Roman" w:hint="eastAsia"/>
          <w:color w:val="111111"/>
          <w:szCs w:val="24"/>
        </w:rPr>
        <w:t>年</w:t>
      </w:r>
      <w:r w:rsidRPr="009C4240">
        <w:rPr>
          <w:rFonts w:eastAsia="楷体" w:cs="Times New Roman" w:hint="eastAsia"/>
          <w:color w:val="111111"/>
          <w:szCs w:val="24"/>
        </w:rPr>
        <w:t>12</w:t>
      </w:r>
      <w:r w:rsidRPr="009C4240">
        <w:rPr>
          <w:rFonts w:eastAsia="楷体" w:cs="Times New Roman" w:hint="eastAsia"/>
          <w:color w:val="111111"/>
          <w:szCs w:val="24"/>
        </w:rPr>
        <w:t>月，广东省住房和城乡建设厅关于发布广东省标准《广东省绿色校园评价标准》</w:t>
      </w:r>
      <w:r w:rsidRPr="009C4240">
        <w:rPr>
          <w:rFonts w:eastAsia="楷体" w:cs="Times New Roman" w:hint="eastAsia"/>
          <w:color w:val="111111"/>
          <w:szCs w:val="24"/>
        </w:rPr>
        <w:t>DBJ/T 15-166-2019</w:t>
      </w:r>
      <w:r w:rsidRPr="009C4240">
        <w:rPr>
          <w:rFonts w:eastAsia="楷体" w:cs="Times New Roman" w:hint="eastAsia"/>
          <w:color w:val="111111"/>
          <w:szCs w:val="24"/>
        </w:rPr>
        <w:t>，此后，上海、大连等地陆续发布了绿色校园相关评价标准。</w:t>
      </w:r>
      <w:r>
        <w:rPr>
          <w:rFonts w:eastAsia="楷体" w:cs="Times New Roman" w:hint="eastAsia"/>
          <w:color w:val="111111"/>
          <w:szCs w:val="24"/>
        </w:rPr>
        <w:t>但目前尚未有关于校园层面碳排放评价体系。</w:t>
      </w:r>
    </w:p>
    <w:p w14:paraId="2BFF079B" w14:textId="77777777" w:rsidR="009C4240" w:rsidRPr="009C4240" w:rsidRDefault="009C4240" w:rsidP="009C4240">
      <w:pPr>
        <w:spacing w:line="400" w:lineRule="exact"/>
        <w:ind w:firstLine="420"/>
        <w:rPr>
          <w:rFonts w:eastAsia="楷体" w:cs="Times New Roman"/>
          <w:color w:val="111111"/>
          <w:szCs w:val="24"/>
        </w:rPr>
      </w:pPr>
    </w:p>
    <w:p w14:paraId="6D982CFE" w14:textId="104BE58A" w:rsidR="00E87FA4" w:rsidRPr="006A7F38" w:rsidRDefault="00023182" w:rsidP="00FF53A3">
      <w:pPr>
        <w:adjustRightInd w:val="0"/>
        <w:snapToGrid w:val="0"/>
        <w:spacing w:before="120" w:after="260" w:line="400" w:lineRule="exact"/>
        <w:ind w:firstLineChars="0" w:firstLine="0"/>
        <w:outlineLvl w:val="2"/>
        <w:rPr>
          <w:b/>
          <w:sz w:val="24"/>
          <w:szCs w:val="28"/>
        </w:rPr>
      </w:pPr>
      <w:bookmarkStart w:id="19" w:name="_Toc157441736"/>
      <w:r w:rsidRPr="006A7F38">
        <w:rPr>
          <w:rFonts w:hint="eastAsia"/>
          <w:b/>
          <w:sz w:val="24"/>
          <w:szCs w:val="28"/>
        </w:rPr>
        <w:t>1</w:t>
      </w:r>
      <w:r w:rsidRPr="006A7F38">
        <w:rPr>
          <w:b/>
          <w:sz w:val="24"/>
          <w:szCs w:val="28"/>
        </w:rPr>
        <w:t>.0.2</w:t>
      </w:r>
      <w:r w:rsidRPr="006A7F38">
        <w:rPr>
          <w:rFonts w:hint="eastAsia"/>
          <w:b/>
          <w:sz w:val="24"/>
          <w:szCs w:val="28"/>
        </w:rPr>
        <w:t>本标准适用于新建</w:t>
      </w:r>
      <w:r w:rsidR="00A21650" w:rsidRPr="006A7F38">
        <w:rPr>
          <w:rFonts w:hint="eastAsia"/>
          <w:b/>
          <w:sz w:val="24"/>
          <w:szCs w:val="28"/>
        </w:rPr>
        <w:t>、改建和扩建</w:t>
      </w:r>
      <w:r w:rsidRPr="006A7F38">
        <w:rPr>
          <w:rFonts w:hint="eastAsia"/>
          <w:b/>
          <w:sz w:val="24"/>
          <w:szCs w:val="28"/>
        </w:rPr>
        <w:t>的中小学、职业学校和高等院校的低碳、近零碳、</w:t>
      </w:r>
      <w:proofErr w:type="gramStart"/>
      <w:r w:rsidRPr="006A7F38">
        <w:rPr>
          <w:rFonts w:hint="eastAsia"/>
          <w:b/>
          <w:sz w:val="24"/>
          <w:szCs w:val="28"/>
        </w:rPr>
        <w:t>零碳校园</w:t>
      </w:r>
      <w:proofErr w:type="gramEnd"/>
      <w:r w:rsidRPr="006A7F38">
        <w:rPr>
          <w:rFonts w:hint="eastAsia"/>
          <w:b/>
          <w:sz w:val="24"/>
          <w:szCs w:val="28"/>
        </w:rPr>
        <w:t>设计、运行</w:t>
      </w:r>
      <w:proofErr w:type="gramStart"/>
      <w:r w:rsidRPr="006A7F38">
        <w:rPr>
          <w:rFonts w:hint="eastAsia"/>
          <w:b/>
          <w:sz w:val="24"/>
          <w:szCs w:val="28"/>
        </w:rPr>
        <w:t>降碳水平</w:t>
      </w:r>
      <w:proofErr w:type="gramEnd"/>
      <w:r w:rsidRPr="006A7F38">
        <w:rPr>
          <w:rFonts w:hint="eastAsia"/>
          <w:b/>
          <w:sz w:val="24"/>
          <w:szCs w:val="28"/>
        </w:rPr>
        <w:t>评价</w:t>
      </w:r>
      <w:r w:rsidR="00751E37" w:rsidRPr="006A7F38">
        <w:rPr>
          <w:rFonts w:hint="eastAsia"/>
          <w:b/>
          <w:sz w:val="24"/>
          <w:szCs w:val="28"/>
        </w:rPr>
        <w:t>。</w:t>
      </w:r>
      <w:bookmarkEnd w:id="19"/>
    </w:p>
    <w:p w14:paraId="2E2FF1A9" w14:textId="77777777" w:rsidR="009C4240" w:rsidRPr="00134AC9" w:rsidRDefault="009C4240" w:rsidP="009C4240">
      <w:pPr>
        <w:spacing w:line="400" w:lineRule="exact"/>
        <w:ind w:firstLineChars="0" w:firstLine="0"/>
        <w:rPr>
          <w:rFonts w:eastAsia="楷体" w:cs="Times New Roman"/>
          <w:b/>
          <w:color w:val="111111"/>
          <w:szCs w:val="24"/>
        </w:rPr>
      </w:pPr>
      <w:r w:rsidRPr="00134AC9">
        <w:rPr>
          <w:rFonts w:eastAsia="楷体" w:cs="Times New Roman"/>
          <w:b/>
          <w:color w:val="111111"/>
          <w:szCs w:val="24"/>
        </w:rPr>
        <w:t>【条文说明】</w:t>
      </w:r>
    </w:p>
    <w:p w14:paraId="0056B598" w14:textId="734590B4" w:rsidR="009C4240" w:rsidRDefault="009C4240" w:rsidP="009C4240">
      <w:pPr>
        <w:spacing w:line="400" w:lineRule="exact"/>
        <w:ind w:firstLine="420"/>
        <w:rPr>
          <w:rFonts w:eastAsia="楷体" w:cs="Times New Roman"/>
          <w:color w:val="111111"/>
          <w:szCs w:val="24"/>
        </w:rPr>
      </w:pPr>
      <w:r w:rsidRPr="009C4240">
        <w:rPr>
          <w:rFonts w:eastAsia="楷体" w:cs="Times New Roman" w:hint="eastAsia"/>
          <w:color w:val="111111"/>
          <w:szCs w:val="24"/>
        </w:rPr>
        <w:t>本标准通过借鉴国内外相关经验，</w:t>
      </w:r>
      <w:r>
        <w:rPr>
          <w:rFonts w:eastAsia="楷体" w:cs="Times New Roman" w:hint="eastAsia"/>
          <w:color w:val="111111"/>
          <w:szCs w:val="24"/>
        </w:rPr>
        <w:t>衔接国家标准《零碳建筑技术标准》</w:t>
      </w:r>
      <w:r w:rsidRPr="009C4240">
        <w:rPr>
          <w:rFonts w:eastAsia="楷体" w:cs="Times New Roman" w:hint="eastAsia"/>
          <w:color w:val="111111"/>
          <w:szCs w:val="24"/>
        </w:rPr>
        <w:t>，</w:t>
      </w:r>
      <w:r>
        <w:rPr>
          <w:rFonts w:eastAsia="楷体" w:cs="Times New Roman" w:hint="eastAsia"/>
          <w:color w:val="111111"/>
          <w:szCs w:val="24"/>
        </w:rPr>
        <w:t>提炼校园在设计、建造、运行等环节的控制指标和关键要点，</w:t>
      </w:r>
      <w:r w:rsidRPr="009C4240">
        <w:rPr>
          <w:rFonts w:eastAsia="楷体" w:cs="Times New Roman" w:hint="eastAsia"/>
          <w:color w:val="111111"/>
          <w:szCs w:val="24"/>
        </w:rPr>
        <w:t>引导低碳、近零碳、</w:t>
      </w:r>
      <w:proofErr w:type="gramStart"/>
      <w:r w:rsidRPr="009C4240">
        <w:rPr>
          <w:rFonts w:eastAsia="楷体" w:cs="Times New Roman" w:hint="eastAsia"/>
          <w:color w:val="111111"/>
          <w:szCs w:val="24"/>
        </w:rPr>
        <w:t>零碳</w:t>
      </w:r>
      <w:r>
        <w:rPr>
          <w:rFonts w:eastAsia="楷体" w:cs="Times New Roman" w:hint="eastAsia"/>
          <w:color w:val="111111"/>
          <w:szCs w:val="24"/>
        </w:rPr>
        <w:t>校园</w:t>
      </w:r>
      <w:proofErr w:type="gramEnd"/>
      <w:r w:rsidRPr="009C4240">
        <w:rPr>
          <w:rFonts w:eastAsia="楷体" w:cs="Times New Roman" w:hint="eastAsia"/>
          <w:color w:val="111111"/>
          <w:szCs w:val="24"/>
        </w:rPr>
        <w:t>试点示范和规模化推广，为我国中长期</w:t>
      </w:r>
      <w:r>
        <w:rPr>
          <w:rFonts w:eastAsia="楷体" w:cs="Times New Roman" w:hint="eastAsia"/>
          <w:color w:val="111111"/>
          <w:szCs w:val="24"/>
        </w:rPr>
        <w:t>城乡建设领域</w:t>
      </w:r>
      <w:r w:rsidRPr="009C4240">
        <w:rPr>
          <w:rFonts w:eastAsia="楷体" w:cs="Times New Roman" w:hint="eastAsia"/>
          <w:color w:val="111111"/>
          <w:szCs w:val="24"/>
        </w:rPr>
        <w:t>节能</w:t>
      </w:r>
      <w:proofErr w:type="gramStart"/>
      <w:r w:rsidRPr="009C4240">
        <w:rPr>
          <w:rFonts w:eastAsia="楷体" w:cs="Times New Roman" w:hint="eastAsia"/>
          <w:color w:val="111111"/>
          <w:szCs w:val="24"/>
        </w:rPr>
        <w:t>降碳工作</w:t>
      </w:r>
      <w:proofErr w:type="gramEnd"/>
      <w:r w:rsidRPr="009C4240">
        <w:rPr>
          <w:rFonts w:eastAsia="楷体" w:cs="Times New Roman" w:hint="eastAsia"/>
          <w:color w:val="111111"/>
          <w:szCs w:val="24"/>
        </w:rPr>
        <w:t>提供技术支撑。</w:t>
      </w:r>
      <w:r w:rsidRPr="009C4240">
        <w:rPr>
          <w:rFonts w:eastAsia="楷体" w:cs="Times New Roman" w:hint="eastAsia"/>
          <w:color w:val="111111"/>
          <w:szCs w:val="24"/>
        </w:rPr>
        <w:t xml:space="preserve"> </w:t>
      </w:r>
    </w:p>
    <w:p w14:paraId="55C39E58" w14:textId="77777777" w:rsidR="00E36403" w:rsidRPr="002D3701" w:rsidRDefault="00E36403" w:rsidP="0037749B">
      <w:pPr>
        <w:spacing w:line="400" w:lineRule="exact"/>
        <w:ind w:firstLineChars="0" w:firstLine="0"/>
        <w:rPr>
          <w:rFonts w:eastAsia="楷体" w:cs="Times New Roman"/>
          <w:bCs/>
          <w:color w:val="FF0000"/>
          <w:sz w:val="24"/>
          <w:szCs w:val="24"/>
        </w:rPr>
      </w:pPr>
    </w:p>
    <w:p w14:paraId="2631B3DC" w14:textId="3E082A77" w:rsidR="00445875" w:rsidRPr="006A7F38" w:rsidRDefault="00E36403" w:rsidP="009C4240">
      <w:pPr>
        <w:adjustRightInd w:val="0"/>
        <w:snapToGrid w:val="0"/>
        <w:spacing w:before="120" w:after="260" w:line="400" w:lineRule="exact"/>
        <w:ind w:firstLineChars="0" w:firstLine="0"/>
        <w:outlineLvl w:val="2"/>
        <w:rPr>
          <w:rFonts w:cs="Times New Roman"/>
          <w:b/>
          <w:sz w:val="24"/>
          <w:szCs w:val="40"/>
        </w:rPr>
      </w:pPr>
      <w:bookmarkStart w:id="20" w:name="_Toc157441737"/>
      <w:r w:rsidRPr="006A7F38">
        <w:rPr>
          <w:rFonts w:hint="eastAsia"/>
          <w:b/>
          <w:sz w:val="24"/>
          <w:szCs w:val="28"/>
        </w:rPr>
        <w:t>1.0.</w:t>
      </w:r>
      <w:r w:rsidRPr="006A7F38">
        <w:rPr>
          <w:b/>
          <w:sz w:val="24"/>
          <w:szCs w:val="28"/>
        </w:rPr>
        <w:t>3</w:t>
      </w:r>
      <w:r w:rsidRPr="006A7F38">
        <w:rPr>
          <w:rFonts w:hint="eastAsia"/>
          <w:b/>
          <w:sz w:val="24"/>
          <w:szCs w:val="28"/>
        </w:rPr>
        <w:t xml:space="preserve"> </w:t>
      </w:r>
      <w:r w:rsidR="00001AB6" w:rsidRPr="006A7F38">
        <w:rPr>
          <w:rFonts w:hint="eastAsia"/>
          <w:b/>
          <w:sz w:val="24"/>
          <w:szCs w:val="28"/>
        </w:rPr>
        <w:t>低碳、近零碳、</w:t>
      </w:r>
      <w:proofErr w:type="gramStart"/>
      <w:r w:rsidR="00001AB6" w:rsidRPr="006A7F38">
        <w:rPr>
          <w:rFonts w:hint="eastAsia"/>
          <w:b/>
          <w:sz w:val="24"/>
          <w:szCs w:val="28"/>
        </w:rPr>
        <w:t>零碳</w:t>
      </w:r>
      <w:r w:rsidR="00634994" w:rsidRPr="006A7F38">
        <w:rPr>
          <w:rFonts w:hint="eastAsia"/>
          <w:b/>
          <w:sz w:val="24"/>
          <w:szCs w:val="28"/>
        </w:rPr>
        <w:t>校园</w:t>
      </w:r>
      <w:proofErr w:type="gramEnd"/>
      <w:r w:rsidRPr="006A7F38">
        <w:rPr>
          <w:rFonts w:hint="eastAsia"/>
          <w:b/>
          <w:sz w:val="24"/>
          <w:szCs w:val="28"/>
        </w:rPr>
        <w:t>的评价</w:t>
      </w:r>
      <w:r w:rsidR="003A360C" w:rsidRPr="006A7F38">
        <w:rPr>
          <w:rFonts w:hint="eastAsia"/>
          <w:b/>
          <w:sz w:val="24"/>
          <w:szCs w:val="28"/>
        </w:rPr>
        <w:t>除应符合本标准规定外，尚应符合国家现行有关标准</w:t>
      </w:r>
      <w:r w:rsidR="009D48B1" w:rsidRPr="006A7F38">
        <w:rPr>
          <w:rFonts w:hint="eastAsia"/>
          <w:b/>
          <w:sz w:val="24"/>
          <w:szCs w:val="28"/>
        </w:rPr>
        <w:t>和</w:t>
      </w:r>
      <w:r w:rsidR="003A360C" w:rsidRPr="006A7F38">
        <w:rPr>
          <w:rFonts w:hint="eastAsia"/>
          <w:b/>
          <w:sz w:val="24"/>
          <w:szCs w:val="28"/>
        </w:rPr>
        <w:t>现行中国工程建设标准化协会有关标准的规定</w:t>
      </w:r>
      <w:r w:rsidRPr="006A7F38">
        <w:rPr>
          <w:rFonts w:hint="eastAsia"/>
          <w:b/>
          <w:sz w:val="24"/>
          <w:szCs w:val="28"/>
        </w:rPr>
        <w:t>。</w:t>
      </w:r>
      <w:bookmarkEnd w:id="20"/>
    </w:p>
    <w:p w14:paraId="17C96DB2" w14:textId="77777777" w:rsidR="009C4240" w:rsidRPr="00134AC9" w:rsidRDefault="009C4240" w:rsidP="009C4240">
      <w:pPr>
        <w:spacing w:line="400" w:lineRule="exact"/>
        <w:ind w:firstLineChars="0" w:firstLine="0"/>
        <w:rPr>
          <w:rFonts w:eastAsia="楷体" w:cs="Times New Roman"/>
          <w:b/>
          <w:color w:val="111111"/>
          <w:szCs w:val="24"/>
        </w:rPr>
      </w:pPr>
      <w:r w:rsidRPr="00134AC9">
        <w:rPr>
          <w:rFonts w:eastAsia="楷体" w:cs="Times New Roman"/>
          <w:b/>
          <w:color w:val="111111"/>
          <w:szCs w:val="24"/>
        </w:rPr>
        <w:t>【条文说明】</w:t>
      </w:r>
    </w:p>
    <w:p w14:paraId="25821337" w14:textId="6C68A750" w:rsidR="009C4240" w:rsidRPr="00134AC9" w:rsidRDefault="009C4240" w:rsidP="009C4240">
      <w:pPr>
        <w:spacing w:line="400" w:lineRule="exact"/>
        <w:ind w:firstLine="420"/>
        <w:rPr>
          <w:rFonts w:eastAsia="楷体" w:cs="Times New Roman"/>
          <w:color w:val="111111"/>
          <w:szCs w:val="24"/>
        </w:rPr>
      </w:pPr>
      <w:r w:rsidRPr="00134AC9">
        <w:rPr>
          <w:rFonts w:eastAsia="楷体" w:cs="Times New Roman" w:hint="eastAsia"/>
          <w:color w:val="111111"/>
          <w:szCs w:val="24"/>
        </w:rPr>
        <w:t>本标准</w:t>
      </w:r>
      <w:proofErr w:type="gramStart"/>
      <w:r w:rsidRPr="00134AC9">
        <w:rPr>
          <w:rFonts w:eastAsia="楷体" w:cs="Times New Roman" w:hint="eastAsia"/>
          <w:color w:val="111111"/>
          <w:szCs w:val="24"/>
        </w:rPr>
        <w:t>对零碳</w:t>
      </w:r>
      <w:r>
        <w:rPr>
          <w:rFonts w:eastAsia="楷体" w:cs="Times New Roman" w:hint="eastAsia"/>
          <w:color w:val="111111"/>
          <w:szCs w:val="24"/>
        </w:rPr>
        <w:t>校园</w:t>
      </w:r>
      <w:proofErr w:type="gramEnd"/>
      <w:r w:rsidRPr="00134AC9">
        <w:rPr>
          <w:rFonts w:eastAsia="楷体" w:cs="Times New Roman" w:hint="eastAsia"/>
          <w:color w:val="111111"/>
          <w:szCs w:val="24"/>
        </w:rPr>
        <w:t>的评价方法和评价内容</w:t>
      </w:r>
      <w:proofErr w:type="gramStart"/>
      <w:r w:rsidRPr="00134AC9">
        <w:rPr>
          <w:rFonts w:eastAsia="楷体" w:cs="Times New Roman" w:hint="eastAsia"/>
          <w:color w:val="111111"/>
          <w:szCs w:val="24"/>
        </w:rPr>
        <w:t>作出</w:t>
      </w:r>
      <w:proofErr w:type="gramEnd"/>
      <w:r w:rsidRPr="00134AC9">
        <w:rPr>
          <w:rFonts w:eastAsia="楷体" w:cs="Times New Roman" w:hint="eastAsia"/>
          <w:color w:val="111111"/>
          <w:szCs w:val="24"/>
        </w:rPr>
        <w:t>了规定。但</w:t>
      </w:r>
      <w:r>
        <w:rPr>
          <w:rFonts w:eastAsia="楷体" w:cs="Times New Roman" w:hint="eastAsia"/>
          <w:color w:val="111111"/>
          <w:szCs w:val="24"/>
        </w:rPr>
        <w:t>校园</w:t>
      </w:r>
      <w:r w:rsidRPr="00134AC9">
        <w:rPr>
          <w:rFonts w:eastAsia="楷体" w:cs="Times New Roman" w:hint="eastAsia"/>
          <w:color w:val="111111"/>
          <w:szCs w:val="24"/>
        </w:rPr>
        <w:t>碳排放涉及的专业较多，相关专业均制定了相应的标准，在进行</w:t>
      </w:r>
      <w:r>
        <w:rPr>
          <w:rFonts w:eastAsia="楷体" w:cs="Times New Roman" w:hint="eastAsia"/>
          <w:color w:val="111111"/>
          <w:szCs w:val="24"/>
        </w:rPr>
        <w:t>校园</w:t>
      </w:r>
      <w:proofErr w:type="gramStart"/>
      <w:r w:rsidRPr="00134AC9">
        <w:rPr>
          <w:rFonts w:eastAsia="楷体" w:cs="Times New Roman" w:hint="eastAsia"/>
          <w:color w:val="111111"/>
          <w:szCs w:val="24"/>
        </w:rPr>
        <w:t>节碳设计</w:t>
      </w:r>
      <w:proofErr w:type="gramEnd"/>
      <w:r w:rsidRPr="00134AC9">
        <w:rPr>
          <w:rFonts w:eastAsia="楷体" w:cs="Times New Roman" w:hint="eastAsia"/>
          <w:color w:val="111111"/>
          <w:szCs w:val="24"/>
        </w:rPr>
        <w:t>时，除应符合本标准外，尚应符合国家现行的有关标准的规定。</w:t>
      </w:r>
    </w:p>
    <w:p w14:paraId="5BCDC0C8" w14:textId="77777777" w:rsidR="00FF6377" w:rsidRPr="009C4240" w:rsidRDefault="00FF6377" w:rsidP="00494201">
      <w:pPr>
        <w:spacing w:beforeLines="50" w:before="156" w:afterLines="50" w:after="156"/>
        <w:ind w:firstLineChars="0" w:firstLine="0"/>
        <w:sectPr w:rsidR="00FF6377" w:rsidRPr="009C4240" w:rsidSect="001D1A8F">
          <w:pgSz w:w="11906" w:h="16838"/>
          <w:pgMar w:top="1440" w:right="1800" w:bottom="1440" w:left="1800" w:header="851" w:footer="992" w:gutter="0"/>
          <w:pgNumType w:start="1"/>
          <w:cols w:space="425"/>
          <w:docGrid w:type="lines" w:linePitch="312"/>
        </w:sectPr>
      </w:pPr>
    </w:p>
    <w:p w14:paraId="7F69ABE4" w14:textId="688D09A2" w:rsidR="00FF6377" w:rsidRDefault="00FF6377" w:rsidP="00FF6377">
      <w:pPr>
        <w:pStyle w:val="a8"/>
        <w:rPr>
          <w:rStyle w:val="10"/>
          <w:rFonts w:ascii="Times New Roman" w:hAnsi="Times New Roman"/>
          <w:b/>
          <w:sz w:val="32"/>
          <w:szCs w:val="32"/>
        </w:rPr>
      </w:pPr>
      <w:bookmarkStart w:id="21" w:name="_Toc157441738"/>
      <w:bookmarkStart w:id="22" w:name="_Toc157444286"/>
      <w:r>
        <w:rPr>
          <w:rStyle w:val="10"/>
          <w:rFonts w:ascii="Times New Roman" w:hAnsi="Times New Roman"/>
          <w:b/>
          <w:sz w:val="32"/>
          <w:szCs w:val="32"/>
        </w:rPr>
        <w:lastRenderedPageBreak/>
        <w:t>2</w:t>
      </w:r>
      <w:r w:rsidRPr="003C1531">
        <w:rPr>
          <w:rStyle w:val="10"/>
          <w:rFonts w:ascii="Times New Roman" w:hAnsi="Times New Roman"/>
          <w:b/>
          <w:sz w:val="32"/>
          <w:szCs w:val="32"/>
        </w:rPr>
        <w:t xml:space="preserve"> </w:t>
      </w:r>
      <w:r w:rsidR="000827BC">
        <w:rPr>
          <w:rStyle w:val="10"/>
          <w:rFonts w:ascii="Times New Roman" w:hAnsi="Times New Roman" w:hint="eastAsia"/>
          <w:b/>
          <w:sz w:val="32"/>
          <w:szCs w:val="32"/>
        </w:rPr>
        <w:t>术语和符号</w:t>
      </w:r>
      <w:bookmarkEnd w:id="21"/>
      <w:bookmarkEnd w:id="22"/>
    </w:p>
    <w:p w14:paraId="6A968882" w14:textId="5061EC4C" w:rsidR="000827BC" w:rsidRDefault="000827BC" w:rsidP="000827BC">
      <w:pPr>
        <w:pStyle w:val="2"/>
        <w:rPr>
          <w:rStyle w:val="10"/>
          <w:b/>
          <w:sz w:val="32"/>
          <w:szCs w:val="32"/>
        </w:rPr>
      </w:pPr>
      <w:bookmarkStart w:id="23" w:name="_Toc157441739"/>
      <w:bookmarkStart w:id="24" w:name="_Toc157444287"/>
      <w:r>
        <w:rPr>
          <w:rStyle w:val="10"/>
          <w:b/>
          <w:sz w:val="32"/>
          <w:szCs w:val="32"/>
        </w:rPr>
        <w:t>2.1</w:t>
      </w:r>
      <w:r>
        <w:rPr>
          <w:rStyle w:val="10"/>
          <w:rFonts w:hint="eastAsia"/>
          <w:b/>
          <w:sz w:val="32"/>
          <w:szCs w:val="32"/>
        </w:rPr>
        <w:t>术</w:t>
      </w:r>
      <w:r>
        <w:rPr>
          <w:rStyle w:val="10"/>
          <w:rFonts w:hint="eastAsia"/>
          <w:b/>
          <w:sz w:val="32"/>
          <w:szCs w:val="32"/>
        </w:rPr>
        <w:t xml:space="preserve"> </w:t>
      </w:r>
      <w:r>
        <w:rPr>
          <w:rStyle w:val="10"/>
          <w:rFonts w:hint="eastAsia"/>
          <w:b/>
          <w:sz w:val="32"/>
          <w:szCs w:val="32"/>
        </w:rPr>
        <w:t>语</w:t>
      </w:r>
      <w:bookmarkEnd w:id="23"/>
      <w:bookmarkEnd w:id="24"/>
    </w:p>
    <w:p w14:paraId="7D4B4D18" w14:textId="77777777" w:rsidR="00755DA5" w:rsidRDefault="00755DA5" w:rsidP="00755DA5">
      <w:pPr>
        <w:ind w:firstLine="420"/>
      </w:pPr>
    </w:p>
    <w:p w14:paraId="2EA077D9" w14:textId="4A476D1E" w:rsidR="00755DA5" w:rsidRPr="002D3701" w:rsidRDefault="00755DA5" w:rsidP="00755DA5">
      <w:pPr>
        <w:adjustRightInd w:val="0"/>
        <w:snapToGrid w:val="0"/>
        <w:spacing w:before="120" w:after="260" w:line="400" w:lineRule="exact"/>
        <w:ind w:firstLineChars="0" w:firstLine="0"/>
        <w:outlineLvl w:val="2"/>
        <w:rPr>
          <w:rFonts w:cs="Times New Roman"/>
          <w:b/>
          <w:bCs/>
          <w:sz w:val="24"/>
          <w:szCs w:val="40"/>
        </w:rPr>
      </w:pPr>
      <w:bookmarkStart w:id="25" w:name="_Toc157441740"/>
      <w:r w:rsidRPr="002D3701">
        <w:rPr>
          <w:rFonts w:cs="Times New Roman" w:hint="eastAsia"/>
          <w:b/>
          <w:bCs/>
          <w:sz w:val="24"/>
          <w:szCs w:val="40"/>
        </w:rPr>
        <w:t>2.</w:t>
      </w:r>
      <w:r>
        <w:rPr>
          <w:rFonts w:cs="Times New Roman"/>
          <w:b/>
          <w:bCs/>
          <w:sz w:val="24"/>
          <w:szCs w:val="40"/>
        </w:rPr>
        <w:t>1</w:t>
      </w:r>
      <w:r w:rsidRPr="002D3701">
        <w:rPr>
          <w:rFonts w:cs="Times New Roman" w:hint="eastAsia"/>
          <w:b/>
          <w:bCs/>
          <w:sz w:val="24"/>
          <w:szCs w:val="40"/>
        </w:rPr>
        <w:t>.</w:t>
      </w:r>
      <w:r>
        <w:rPr>
          <w:rFonts w:cs="Times New Roman"/>
          <w:b/>
          <w:bCs/>
          <w:sz w:val="24"/>
          <w:szCs w:val="40"/>
        </w:rPr>
        <w:t>1</w:t>
      </w:r>
      <w:bookmarkStart w:id="26" w:name="OLE_LINK9"/>
      <w:r>
        <w:rPr>
          <w:rFonts w:cs="Times New Roman" w:hint="eastAsia"/>
          <w:b/>
          <w:bCs/>
          <w:sz w:val="24"/>
          <w:szCs w:val="40"/>
        </w:rPr>
        <w:t>中、小学校园</w:t>
      </w:r>
      <w:bookmarkEnd w:id="26"/>
      <w:r w:rsidRPr="002D3701">
        <w:rPr>
          <w:rFonts w:cs="Times New Roman" w:hint="eastAsia"/>
          <w:b/>
          <w:bCs/>
          <w:sz w:val="24"/>
          <w:szCs w:val="40"/>
        </w:rPr>
        <w:t xml:space="preserve"> </w:t>
      </w:r>
      <w:r w:rsidRPr="00755DA5">
        <w:rPr>
          <w:rFonts w:cs="Times New Roman"/>
          <w:b/>
          <w:bCs/>
          <w:sz w:val="24"/>
          <w:szCs w:val="40"/>
        </w:rPr>
        <w:t>Primary and secondary school campus</w:t>
      </w:r>
      <w:bookmarkEnd w:id="25"/>
    </w:p>
    <w:p w14:paraId="5D228AE9" w14:textId="72CD04BA" w:rsidR="00755DA5" w:rsidRDefault="00755DA5" w:rsidP="00755DA5">
      <w:pPr>
        <w:ind w:firstLine="480"/>
        <w:rPr>
          <w:sz w:val="24"/>
          <w:szCs w:val="28"/>
        </w:rPr>
      </w:pPr>
      <w:r>
        <w:rPr>
          <w:rFonts w:cs="Times New Roman" w:hint="eastAsia"/>
          <w:sz w:val="24"/>
          <w:szCs w:val="24"/>
        </w:rPr>
        <w:t>为</w:t>
      </w:r>
      <w:r w:rsidR="00630FCE">
        <w:rPr>
          <w:rFonts w:cs="Times New Roman" w:hint="eastAsia"/>
          <w:sz w:val="24"/>
          <w:szCs w:val="24"/>
        </w:rPr>
        <w:t>中、小学学校</w:t>
      </w:r>
      <w:r>
        <w:rPr>
          <w:rFonts w:cs="Times New Roman" w:hint="eastAsia"/>
          <w:sz w:val="24"/>
          <w:szCs w:val="24"/>
        </w:rPr>
        <w:t>师生提供的教学和学习用地的范围</w:t>
      </w:r>
      <w:r w:rsidRPr="002D3701">
        <w:rPr>
          <w:rFonts w:hint="eastAsia"/>
          <w:sz w:val="24"/>
          <w:szCs w:val="28"/>
        </w:rPr>
        <w:t>。</w:t>
      </w:r>
    </w:p>
    <w:p w14:paraId="7F1160CE" w14:textId="781556D7" w:rsidR="00755DA5" w:rsidRPr="001E7034" w:rsidRDefault="001571E2" w:rsidP="001571E2">
      <w:pPr>
        <w:ind w:firstLineChars="0" w:firstLine="0"/>
        <w:rPr>
          <w:rFonts w:ascii="楷体" w:eastAsia="楷体" w:hAnsi="楷体" w:cs="Times New Roman"/>
          <w:color w:val="111111"/>
          <w:szCs w:val="21"/>
        </w:rPr>
      </w:pPr>
      <w:r w:rsidRPr="001E7034">
        <w:rPr>
          <w:rFonts w:ascii="楷体" w:eastAsia="楷体" w:hAnsi="楷体" w:cs="Times New Roman" w:hint="eastAsia"/>
          <w:color w:val="111111"/>
          <w:szCs w:val="21"/>
        </w:rPr>
        <w:t>【条文说明】</w:t>
      </w:r>
    </w:p>
    <w:p w14:paraId="45C8242F" w14:textId="72C53AB0" w:rsidR="001571E2" w:rsidRDefault="00C75070" w:rsidP="001571E2">
      <w:pPr>
        <w:ind w:firstLine="420"/>
        <w:rPr>
          <w:rFonts w:ascii="楷体" w:eastAsia="楷体" w:hAnsi="楷体" w:cs="Times New Roman"/>
          <w:color w:val="111111"/>
          <w:szCs w:val="21"/>
        </w:rPr>
      </w:pPr>
      <w:r>
        <w:rPr>
          <w:rFonts w:ascii="楷体" w:eastAsia="楷体" w:hAnsi="楷体" w:cs="Times New Roman" w:hint="eastAsia"/>
          <w:color w:val="111111"/>
          <w:szCs w:val="21"/>
        </w:rPr>
        <w:t>本标准中所指中、</w:t>
      </w:r>
      <w:r w:rsidR="001571E2">
        <w:rPr>
          <w:rFonts w:ascii="楷体" w:eastAsia="楷体" w:hAnsi="楷体" w:cs="Times New Roman" w:hint="eastAsia"/>
          <w:color w:val="111111"/>
          <w:szCs w:val="21"/>
        </w:rPr>
        <w:t>小学主要指</w:t>
      </w:r>
      <w:r>
        <w:rPr>
          <w:rFonts w:ascii="楷体" w:eastAsia="楷体" w:hAnsi="楷体" w:cs="Times New Roman" w:hint="eastAsia"/>
          <w:color w:val="111111"/>
          <w:szCs w:val="21"/>
        </w:rPr>
        <w:t>不含学生宿舍的</w:t>
      </w:r>
      <w:r w:rsidR="001571E2">
        <w:rPr>
          <w:rFonts w:ascii="楷体" w:eastAsia="楷体" w:hAnsi="楷体" w:cs="Times New Roman" w:hint="eastAsia"/>
          <w:color w:val="111111"/>
          <w:szCs w:val="21"/>
        </w:rPr>
        <w:t>非寄宿学校，因此本标准第4</w:t>
      </w:r>
      <w:r w:rsidR="001571E2">
        <w:rPr>
          <w:rFonts w:ascii="楷体" w:eastAsia="楷体" w:hAnsi="楷体" w:cs="Times New Roman"/>
          <w:color w:val="111111"/>
          <w:szCs w:val="21"/>
        </w:rPr>
        <w:t>.1.1</w:t>
      </w:r>
      <w:r w:rsidR="001571E2">
        <w:rPr>
          <w:rFonts w:ascii="楷体" w:eastAsia="楷体" w:hAnsi="楷体" w:cs="Times New Roman" w:hint="eastAsia"/>
          <w:color w:val="111111"/>
          <w:szCs w:val="21"/>
        </w:rPr>
        <w:t>和4</w:t>
      </w:r>
      <w:r w:rsidR="001571E2">
        <w:rPr>
          <w:rFonts w:ascii="楷体" w:eastAsia="楷体" w:hAnsi="楷体" w:cs="Times New Roman"/>
          <w:color w:val="111111"/>
          <w:szCs w:val="21"/>
        </w:rPr>
        <w:t>.1.2</w:t>
      </w:r>
      <w:r w:rsidR="001571E2">
        <w:rPr>
          <w:rFonts w:ascii="楷体" w:eastAsia="楷体" w:hAnsi="楷体" w:cs="Times New Roman" w:hint="eastAsia"/>
          <w:color w:val="111111"/>
          <w:szCs w:val="21"/>
        </w:rPr>
        <w:t>条列出的人均碳排放</w:t>
      </w:r>
      <w:r>
        <w:rPr>
          <w:rFonts w:ascii="楷体" w:eastAsia="楷体" w:hAnsi="楷体" w:cs="Times New Roman" w:hint="eastAsia"/>
          <w:color w:val="111111"/>
          <w:szCs w:val="21"/>
        </w:rPr>
        <w:t>均</w:t>
      </w:r>
      <w:r w:rsidR="001571E2">
        <w:rPr>
          <w:rFonts w:ascii="楷体" w:eastAsia="楷体" w:hAnsi="楷体" w:cs="Times New Roman" w:hint="eastAsia"/>
          <w:color w:val="111111"/>
          <w:szCs w:val="21"/>
        </w:rPr>
        <w:t>不包含在校学生住宿产生</w:t>
      </w:r>
      <w:r>
        <w:rPr>
          <w:rFonts w:ascii="楷体" w:eastAsia="楷体" w:hAnsi="楷体" w:cs="Times New Roman" w:hint="eastAsia"/>
          <w:color w:val="111111"/>
          <w:szCs w:val="21"/>
        </w:rPr>
        <w:t>的碳排放。</w:t>
      </w:r>
      <w:r w:rsidR="001571E2">
        <w:rPr>
          <w:rFonts w:ascii="楷体" w:eastAsia="楷体" w:hAnsi="楷体" w:cs="Times New Roman" w:hint="eastAsia"/>
          <w:color w:val="111111"/>
          <w:szCs w:val="21"/>
        </w:rPr>
        <w:t>当全寄宿的中、小学进行</w:t>
      </w:r>
      <w:proofErr w:type="gramStart"/>
      <w:r w:rsidR="001571E2">
        <w:rPr>
          <w:rFonts w:ascii="楷体" w:eastAsia="楷体" w:hAnsi="楷体" w:cs="Times New Roman" w:hint="eastAsia"/>
          <w:color w:val="111111"/>
          <w:szCs w:val="21"/>
        </w:rPr>
        <w:t>降碳水平</w:t>
      </w:r>
      <w:proofErr w:type="gramEnd"/>
      <w:r w:rsidR="001571E2">
        <w:rPr>
          <w:rFonts w:ascii="楷体" w:eastAsia="楷体" w:hAnsi="楷体" w:cs="Times New Roman" w:hint="eastAsia"/>
          <w:color w:val="111111"/>
          <w:szCs w:val="21"/>
        </w:rPr>
        <w:t>评价时，可采用本标准的</w:t>
      </w:r>
      <w:proofErr w:type="gramStart"/>
      <w:r w:rsidR="001571E2">
        <w:rPr>
          <w:rFonts w:ascii="楷体" w:eastAsia="楷体" w:hAnsi="楷体" w:cs="Times New Roman" w:hint="eastAsia"/>
          <w:color w:val="111111"/>
          <w:szCs w:val="21"/>
        </w:rPr>
        <w:t>降碳率进行降碳</w:t>
      </w:r>
      <w:proofErr w:type="gramEnd"/>
      <w:r w:rsidR="001571E2">
        <w:rPr>
          <w:rFonts w:ascii="楷体" w:eastAsia="楷体" w:hAnsi="楷体" w:cs="Times New Roman" w:hint="eastAsia"/>
          <w:color w:val="111111"/>
          <w:szCs w:val="21"/>
        </w:rPr>
        <w:t>等级判定。</w:t>
      </w:r>
    </w:p>
    <w:p w14:paraId="54FDDD1B" w14:textId="77777777" w:rsidR="001571E2" w:rsidRPr="001E7034" w:rsidRDefault="001571E2" w:rsidP="001E7034">
      <w:pPr>
        <w:ind w:firstLine="420"/>
        <w:rPr>
          <w:rFonts w:ascii="楷体" w:eastAsia="楷体" w:hAnsi="楷体" w:cs="Times New Roman"/>
          <w:color w:val="111111"/>
          <w:szCs w:val="21"/>
        </w:rPr>
      </w:pPr>
    </w:p>
    <w:p w14:paraId="13F457F8" w14:textId="2320EFE6" w:rsidR="00EE74A3" w:rsidRPr="002D3701" w:rsidRDefault="00EE74A3" w:rsidP="00EE74A3">
      <w:pPr>
        <w:adjustRightInd w:val="0"/>
        <w:snapToGrid w:val="0"/>
        <w:spacing w:before="120" w:after="260" w:line="400" w:lineRule="exact"/>
        <w:ind w:firstLineChars="0" w:firstLine="0"/>
        <w:outlineLvl w:val="2"/>
        <w:rPr>
          <w:rFonts w:cs="Times New Roman"/>
          <w:b/>
          <w:bCs/>
          <w:sz w:val="24"/>
          <w:szCs w:val="40"/>
        </w:rPr>
      </w:pPr>
      <w:bookmarkStart w:id="27" w:name="_Toc157441741"/>
      <w:r w:rsidRPr="002D3701">
        <w:rPr>
          <w:rFonts w:cs="Times New Roman" w:hint="eastAsia"/>
          <w:b/>
          <w:bCs/>
          <w:sz w:val="24"/>
          <w:szCs w:val="40"/>
        </w:rPr>
        <w:t>2.</w:t>
      </w:r>
      <w:r w:rsidR="000827BC">
        <w:rPr>
          <w:rFonts w:cs="Times New Roman"/>
          <w:b/>
          <w:bCs/>
          <w:sz w:val="24"/>
          <w:szCs w:val="40"/>
        </w:rPr>
        <w:t>1</w:t>
      </w:r>
      <w:r w:rsidRPr="002D3701">
        <w:rPr>
          <w:rFonts w:cs="Times New Roman" w:hint="eastAsia"/>
          <w:b/>
          <w:bCs/>
          <w:sz w:val="24"/>
          <w:szCs w:val="40"/>
        </w:rPr>
        <w:t>.</w:t>
      </w:r>
      <w:r w:rsidR="00755DA5">
        <w:rPr>
          <w:rFonts w:cs="Times New Roman"/>
          <w:b/>
          <w:bCs/>
          <w:sz w:val="24"/>
          <w:szCs w:val="40"/>
        </w:rPr>
        <w:t>2</w:t>
      </w:r>
      <w:r w:rsidR="006A7F38">
        <w:rPr>
          <w:rFonts w:cs="Times New Roman" w:hint="eastAsia"/>
          <w:b/>
          <w:bCs/>
          <w:sz w:val="24"/>
          <w:szCs w:val="40"/>
        </w:rPr>
        <w:t>职业学校和高等院校</w:t>
      </w:r>
      <w:r w:rsidR="00634994">
        <w:rPr>
          <w:rFonts w:cs="Times New Roman" w:hint="eastAsia"/>
          <w:b/>
          <w:bCs/>
          <w:sz w:val="24"/>
          <w:szCs w:val="40"/>
        </w:rPr>
        <w:t>校园</w:t>
      </w:r>
      <w:r w:rsidRPr="002D3701">
        <w:rPr>
          <w:rFonts w:cs="Times New Roman" w:hint="eastAsia"/>
          <w:b/>
          <w:bCs/>
          <w:sz w:val="24"/>
          <w:szCs w:val="40"/>
        </w:rPr>
        <w:t xml:space="preserve"> </w:t>
      </w:r>
      <w:r w:rsidR="001E7C4E">
        <w:rPr>
          <w:rFonts w:cs="Times New Roman"/>
          <w:b/>
          <w:bCs/>
          <w:sz w:val="24"/>
          <w:szCs w:val="40"/>
        </w:rPr>
        <w:t>Secondary Vocational Schools and Colleges and University</w:t>
      </w:r>
      <w:r w:rsidR="00755DA5" w:rsidRPr="00755DA5">
        <w:rPr>
          <w:rFonts w:cs="Times New Roman"/>
          <w:b/>
          <w:bCs/>
          <w:sz w:val="24"/>
          <w:szCs w:val="40"/>
        </w:rPr>
        <w:t xml:space="preserve"> campus</w:t>
      </w:r>
      <w:bookmarkEnd w:id="27"/>
    </w:p>
    <w:p w14:paraId="1FDF8E9A" w14:textId="21B7FAE6" w:rsidR="00EE74A3" w:rsidRDefault="00630FCE" w:rsidP="007B2A2A">
      <w:pPr>
        <w:ind w:firstLine="480"/>
        <w:rPr>
          <w:sz w:val="24"/>
          <w:szCs w:val="28"/>
        </w:rPr>
      </w:pPr>
      <w:r>
        <w:rPr>
          <w:rFonts w:cs="Times New Roman" w:hint="eastAsia"/>
          <w:sz w:val="24"/>
          <w:szCs w:val="24"/>
        </w:rPr>
        <w:t>为</w:t>
      </w:r>
      <w:r w:rsidR="001E7034">
        <w:rPr>
          <w:rFonts w:cs="Times New Roman" w:hint="eastAsia"/>
          <w:sz w:val="24"/>
          <w:szCs w:val="24"/>
        </w:rPr>
        <w:t>大学</w:t>
      </w:r>
      <w:r>
        <w:rPr>
          <w:rFonts w:cs="Times New Roman" w:hint="eastAsia"/>
          <w:sz w:val="24"/>
          <w:szCs w:val="24"/>
        </w:rPr>
        <w:t>学校</w:t>
      </w:r>
      <w:r w:rsidR="00755DA5">
        <w:rPr>
          <w:rFonts w:cs="Times New Roman" w:hint="eastAsia"/>
          <w:sz w:val="24"/>
          <w:szCs w:val="24"/>
        </w:rPr>
        <w:t>师生提供的</w:t>
      </w:r>
      <w:r w:rsidR="003D326E">
        <w:rPr>
          <w:rFonts w:cs="Times New Roman" w:hint="eastAsia"/>
          <w:sz w:val="24"/>
          <w:szCs w:val="24"/>
        </w:rPr>
        <w:t>教学</w:t>
      </w:r>
      <w:r w:rsidR="00755DA5">
        <w:rPr>
          <w:rFonts w:cs="Times New Roman" w:hint="eastAsia"/>
          <w:sz w:val="24"/>
          <w:szCs w:val="24"/>
        </w:rPr>
        <w:t>和学习</w:t>
      </w:r>
      <w:r w:rsidR="003D326E">
        <w:rPr>
          <w:rFonts w:cs="Times New Roman" w:hint="eastAsia"/>
          <w:sz w:val="24"/>
          <w:szCs w:val="24"/>
        </w:rPr>
        <w:t>用地或生活用地的范围</w:t>
      </w:r>
      <w:r w:rsidR="00EE74A3" w:rsidRPr="002D3701">
        <w:rPr>
          <w:rFonts w:hint="eastAsia"/>
          <w:sz w:val="24"/>
          <w:szCs w:val="28"/>
        </w:rPr>
        <w:t>。</w:t>
      </w:r>
    </w:p>
    <w:p w14:paraId="4B5A3FBD" w14:textId="1F6FF227" w:rsidR="00755DA5" w:rsidRPr="001E7034" w:rsidRDefault="00755DA5" w:rsidP="001E7034">
      <w:pPr>
        <w:ind w:firstLineChars="0" w:firstLine="0"/>
        <w:rPr>
          <w:rFonts w:ascii="楷体" w:eastAsia="楷体" w:hAnsi="楷体" w:cs="Times New Roman"/>
          <w:color w:val="111111"/>
          <w:szCs w:val="21"/>
        </w:rPr>
      </w:pPr>
      <w:r w:rsidRPr="001E7034">
        <w:rPr>
          <w:rFonts w:ascii="楷体" w:eastAsia="楷体" w:hAnsi="楷体" w:cs="Times New Roman" w:hint="eastAsia"/>
          <w:color w:val="111111"/>
          <w:szCs w:val="21"/>
        </w:rPr>
        <w:t>【条文说明】</w:t>
      </w:r>
    </w:p>
    <w:p w14:paraId="35895F03" w14:textId="0127AAB0" w:rsidR="00755DA5" w:rsidRPr="001E7034" w:rsidRDefault="00630FCE" w:rsidP="00C75070">
      <w:pPr>
        <w:ind w:firstLine="420"/>
        <w:rPr>
          <w:rFonts w:ascii="楷体" w:eastAsia="楷体" w:hAnsi="楷体" w:cs="Times New Roman"/>
          <w:color w:val="111111"/>
          <w:szCs w:val="21"/>
        </w:rPr>
      </w:pPr>
      <w:r>
        <w:rPr>
          <w:rFonts w:ascii="楷体" w:eastAsia="楷体" w:hAnsi="楷体" w:cs="Times New Roman" w:hint="eastAsia"/>
          <w:color w:val="111111"/>
          <w:szCs w:val="21"/>
        </w:rPr>
        <w:t>本标准中</w:t>
      </w:r>
      <w:r w:rsidR="00C75070">
        <w:rPr>
          <w:rFonts w:ascii="楷体" w:eastAsia="楷体" w:hAnsi="楷体" w:cs="Times New Roman" w:hint="eastAsia"/>
          <w:color w:val="111111"/>
          <w:szCs w:val="21"/>
        </w:rPr>
        <w:t>所指</w:t>
      </w:r>
      <w:r w:rsidR="006A7F38" w:rsidRPr="006A7F38">
        <w:rPr>
          <w:rFonts w:ascii="楷体" w:eastAsia="楷体" w:hAnsi="楷体" w:cs="Times New Roman" w:hint="eastAsia"/>
          <w:color w:val="111111"/>
          <w:szCs w:val="21"/>
        </w:rPr>
        <w:t>职业学校和高等院校</w:t>
      </w:r>
      <w:r w:rsidR="00755DA5" w:rsidRPr="001E7034">
        <w:rPr>
          <w:rFonts w:ascii="楷体" w:eastAsia="楷体" w:hAnsi="楷体" w:cs="Times New Roman" w:hint="eastAsia"/>
          <w:color w:val="111111"/>
          <w:szCs w:val="21"/>
        </w:rPr>
        <w:t>包括大学、专门学院、高等职业技术学院、高等专科学校，</w:t>
      </w:r>
      <w:r w:rsidR="00C75070">
        <w:rPr>
          <w:rFonts w:ascii="楷体" w:eastAsia="楷体" w:hAnsi="楷体" w:cs="Times New Roman" w:hint="eastAsia"/>
          <w:color w:val="111111"/>
          <w:szCs w:val="21"/>
        </w:rPr>
        <w:t>校园碳排放</w:t>
      </w:r>
      <w:r w:rsidR="00755DA5" w:rsidRPr="001E7034">
        <w:rPr>
          <w:rFonts w:ascii="楷体" w:eastAsia="楷体" w:hAnsi="楷体" w:cs="Times New Roman" w:hint="eastAsia"/>
          <w:color w:val="111111"/>
          <w:szCs w:val="21"/>
        </w:rPr>
        <w:t>涵盖</w:t>
      </w:r>
      <w:r w:rsidR="001E7034">
        <w:rPr>
          <w:rFonts w:ascii="楷体" w:eastAsia="楷体" w:hAnsi="楷体" w:cs="Times New Roman" w:hint="eastAsia"/>
          <w:color w:val="111111"/>
          <w:szCs w:val="21"/>
        </w:rPr>
        <w:t>校园</w:t>
      </w:r>
      <w:r w:rsidR="00755DA5" w:rsidRPr="001E7034">
        <w:rPr>
          <w:rFonts w:ascii="楷体" w:eastAsia="楷体" w:hAnsi="楷体" w:cs="Times New Roman" w:hint="eastAsia"/>
          <w:color w:val="111111"/>
          <w:szCs w:val="21"/>
        </w:rPr>
        <w:t>教育教学功能及</w:t>
      </w:r>
      <w:r w:rsidR="001E7034">
        <w:rPr>
          <w:rFonts w:ascii="楷体" w:eastAsia="楷体" w:hAnsi="楷体" w:cs="Times New Roman" w:hint="eastAsia"/>
          <w:color w:val="111111"/>
          <w:szCs w:val="21"/>
        </w:rPr>
        <w:t>为</w:t>
      </w:r>
      <w:r w:rsidR="00755DA5" w:rsidRPr="001E7034">
        <w:rPr>
          <w:rFonts w:ascii="楷体" w:eastAsia="楷体" w:hAnsi="楷体" w:cs="Times New Roman" w:hint="eastAsia"/>
          <w:color w:val="111111"/>
          <w:szCs w:val="21"/>
        </w:rPr>
        <w:t>满足全部师生生活需求</w:t>
      </w:r>
      <w:r w:rsidR="00C75070">
        <w:rPr>
          <w:rFonts w:ascii="楷体" w:eastAsia="楷体" w:hAnsi="楷体" w:cs="Times New Roman" w:hint="eastAsia"/>
          <w:color w:val="111111"/>
          <w:szCs w:val="21"/>
        </w:rPr>
        <w:t>用能而产生的碳排放</w:t>
      </w:r>
      <w:r w:rsidR="00755DA5" w:rsidRPr="001E7034">
        <w:rPr>
          <w:rFonts w:ascii="楷体" w:eastAsia="楷体" w:hAnsi="楷体" w:cs="Times New Roman" w:hint="eastAsia"/>
          <w:color w:val="111111"/>
          <w:szCs w:val="21"/>
        </w:rPr>
        <w:t>。</w:t>
      </w:r>
    </w:p>
    <w:p w14:paraId="0DB6C212" w14:textId="084D7BBD" w:rsidR="00EE74A3" w:rsidRPr="00FC072A" w:rsidRDefault="00EE74A3" w:rsidP="00806C55">
      <w:pPr>
        <w:ind w:firstLineChars="0" w:firstLine="0"/>
        <w:rPr>
          <w:sz w:val="24"/>
          <w:szCs w:val="28"/>
        </w:rPr>
      </w:pPr>
    </w:p>
    <w:p w14:paraId="6FEB5827" w14:textId="64258F1E" w:rsidR="00FC072A" w:rsidRPr="002D3701" w:rsidRDefault="00FC072A" w:rsidP="00FC072A">
      <w:pPr>
        <w:adjustRightInd w:val="0"/>
        <w:snapToGrid w:val="0"/>
        <w:spacing w:before="120" w:after="260" w:line="400" w:lineRule="exact"/>
        <w:ind w:firstLineChars="0" w:firstLine="0"/>
        <w:outlineLvl w:val="2"/>
        <w:rPr>
          <w:rFonts w:cs="Times New Roman"/>
          <w:b/>
          <w:bCs/>
          <w:sz w:val="24"/>
          <w:szCs w:val="40"/>
        </w:rPr>
      </w:pPr>
      <w:bookmarkStart w:id="28" w:name="_Toc157441742"/>
      <w:r w:rsidRPr="002D3701">
        <w:rPr>
          <w:rFonts w:cs="Times New Roman" w:hint="eastAsia"/>
          <w:b/>
          <w:bCs/>
          <w:sz w:val="24"/>
          <w:szCs w:val="40"/>
        </w:rPr>
        <w:t>2.</w:t>
      </w:r>
      <w:r w:rsidR="000827BC">
        <w:rPr>
          <w:rFonts w:cs="Times New Roman"/>
          <w:b/>
          <w:bCs/>
          <w:sz w:val="24"/>
          <w:szCs w:val="40"/>
        </w:rPr>
        <w:t>1</w:t>
      </w:r>
      <w:r w:rsidRPr="002D3701">
        <w:rPr>
          <w:rFonts w:cs="Times New Roman" w:hint="eastAsia"/>
          <w:b/>
          <w:bCs/>
          <w:sz w:val="24"/>
          <w:szCs w:val="40"/>
        </w:rPr>
        <w:t>.</w:t>
      </w:r>
      <w:r w:rsidR="00755DA5">
        <w:rPr>
          <w:rFonts w:cs="Times New Roman"/>
          <w:b/>
          <w:bCs/>
          <w:sz w:val="24"/>
          <w:szCs w:val="40"/>
        </w:rPr>
        <w:t>3</w:t>
      </w:r>
      <w:r w:rsidRPr="002D3701">
        <w:rPr>
          <w:rFonts w:cs="Times New Roman" w:hint="eastAsia"/>
          <w:b/>
          <w:bCs/>
          <w:sz w:val="24"/>
          <w:szCs w:val="40"/>
        </w:rPr>
        <w:t>低碳</w:t>
      </w:r>
      <w:r>
        <w:rPr>
          <w:rFonts w:cs="Times New Roman" w:hint="eastAsia"/>
          <w:b/>
          <w:bCs/>
          <w:sz w:val="24"/>
          <w:szCs w:val="40"/>
        </w:rPr>
        <w:t>校园</w:t>
      </w:r>
      <w:r w:rsidRPr="002D3701">
        <w:rPr>
          <w:rFonts w:cs="Times New Roman" w:hint="eastAsia"/>
          <w:b/>
          <w:bCs/>
          <w:sz w:val="24"/>
          <w:szCs w:val="40"/>
        </w:rPr>
        <w:t xml:space="preserve"> low</w:t>
      </w:r>
      <w:r w:rsidRPr="002D3701">
        <w:rPr>
          <w:rFonts w:cs="Times New Roman"/>
          <w:b/>
          <w:bCs/>
          <w:sz w:val="24"/>
          <w:szCs w:val="40"/>
        </w:rPr>
        <w:t xml:space="preserve"> </w:t>
      </w:r>
      <w:r w:rsidRPr="002D3701">
        <w:rPr>
          <w:rFonts w:cs="Times New Roman" w:hint="eastAsia"/>
          <w:b/>
          <w:bCs/>
          <w:sz w:val="24"/>
          <w:szCs w:val="40"/>
        </w:rPr>
        <w:t xml:space="preserve">carbon </w:t>
      </w:r>
      <w:r w:rsidRPr="002D3701">
        <w:rPr>
          <w:rFonts w:cs="Times New Roman"/>
          <w:b/>
          <w:bCs/>
          <w:sz w:val="24"/>
          <w:szCs w:val="40"/>
        </w:rPr>
        <w:t>c</w:t>
      </w:r>
      <w:r>
        <w:rPr>
          <w:rFonts w:cs="Times New Roman"/>
          <w:b/>
          <w:bCs/>
          <w:sz w:val="24"/>
          <w:szCs w:val="40"/>
        </w:rPr>
        <w:t>a</w:t>
      </w:r>
      <w:r>
        <w:rPr>
          <w:rFonts w:cs="Times New Roman" w:hint="eastAsia"/>
          <w:b/>
          <w:bCs/>
          <w:sz w:val="24"/>
          <w:szCs w:val="40"/>
        </w:rPr>
        <w:t>mpus</w:t>
      </w:r>
      <w:bookmarkEnd w:id="28"/>
    </w:p>
    <w:p w14:paraId="32A1BFBD" w14:textId="131D3D3D" w:rsidR="00FC072A" w:rsidRDefault="00FC072A" w:rsidP="00FC072A">
      <w:pPr>
        <w:spacing w:beforeLines="100" w:before="312" w:line="400" w:lineRule="exact"/>
        <w:ind w:firstLine="480"/>
        <w:rPr>
          <w:rFonts w:cs="Times New Roman"/>
          <w:sz w:val="24"/>
          <w:szCs w:val="24"/>
        </w:rPr>
      </w:pPr>
      <w:r w:rsidRPr="002D3701">
        <w:rPr>
          <w:rFonts w:cs="Times New Roman" w:hint="eastAsia"/>
          <w:sz w:val="24"/>
          <w:szCs w:val="24"/>
        </w:rPr>
        <w:t>综合考虑</w:t>
      </w:r>
      <w:r>
        <w:rPr>
          <w:rFonts w:cs="Times New Roman" w:hint="eastAsia"/>
          <w:sz w:val="24"/>
          <w:szCs w:val="24"/>
        </w:rPr>
        <w:t>校园</w:t>
      </w:r>
      <w:r w:rsidRPr="002D3701">
        <w:rPr>
          <w:rFonts w:cs="Times New Roman" w:hint="eastAsia"/>
          <w:sz w:val="24"/>
          <w:szCs w:val="24"/>
        </w:rPr>
        <w:t>内的建筑及周边环境、能源结构、市政基础设施、交通等因素，优化</w:t>
      </w:r>
      <w:r>
        <w:rPr>
          <w:rFonts w:cs="Times New Roman" w:hint="eastAsia"/>
          <w:sz w:val="24"/>
          <w:szCs w:val="24"/>
        </w:rPr>
        <w:t>校园</w:t>
      </w:r>
      <w:r w:rsidRPr="002D3701">
        <w:rPr>
          <w:rFonts w:cs="Times New Roman" w:hint="eastAsia"/>
          <w:sz w:val="24"/>
          <w:szCs w:val="24"/>
        </w:rPr>
        <w:t>规划设计和运行管理，统筹降低</w:t>
      </w:r>
      <w:r>
        <w:rPr>
          <w:rFonts w:cs="Times New Roman" w:hint="eastAsia"/>
          <w:sz w:val="24"/>
          <w:szCs w:val="24"/>
        </w:rPr>
        <w:t>校园</w:t>
      </w:r>
      <w:r w:rsidRPr="002D3701">
        <w:rPr>
          <w:rFonts w:cs="Times New Roman" w:hint="eastAsia"/>
          <w:sz w:val="24"/>
          <w:szCs w:val="24"/>
        </w:rPr>
        <w:t>用能需求，充分利用</w:t>
      </w:r>
      <w:r>
        <w:rPr>
          <w:rFonts w:cs="Times New Roman" w:hint="eastAsia"/>
          <w:sz w:val="24"/>
          <w:szCs w:val="24"/>
        </w:rPr>
        <w:t>校园</w:t>
      </w:r>
      <w:r w:rsidRPr="002D3701">
        <w:rPr>
          <w:rFonts w:cs="Times New Roman" w:hint="eastAsia"/>
          <w:sz w:val="24"/>
          <w:szCs w:val="24"/>
        </w:rPr>
        <w:t>内的可再生能源、蓄能、碳汇，</w:t>
      </w:r>
      <w:proofErr w:type="gramStart"/>
      <w:r w:rsidRPr="002D3701">
        <w:rPr>
          <w:rFonts w:cs="Times New Roman" w:hint="eastAsia"/>
          <w:sz w:val="24"/>
          <w:szCs w:val="24"/>
        </w:rPr>
        <w:t>实</w:t>
      </w:r>
      <w:r w:rsidR="00C75070">
        <w:rPr>
          <w:rFonts w:cs="Times New Roman" w:hint="eastAsia"/>
          <w:sz w:val="24"/>
          <w:szCs w:val="24"/>
        </w:rPr>
        <w:t>碳排放</w:t>
      </w:r>
      <w:proofErr w:type="gramEnd"/>
      <w:r w:rsidR="00C75070">
        <w:rPr>
          <w:rFonts w:cs="Times New Roman" w:hint="eastAsia"/>
          <w:sz w:val="24"/>
          <w:szCs w:val="24"/>
        </w:rPr>
        <w:t>指标满足本标准第</w:t>
      </w:r>
      <w:r w:rsidR="00C75070">
        <w:rPr>
          <w:rFonts w:cs="Times New Roman" w:hint="eastAsia"/>
          <w:sz w:val="24"/>
          <w:szCs w:val="24"/>
        </w:rPr>
        <w:t>4</w:t>
      </w:r>
      <w:r w:rsidR="00C75070">
        <w:rPr>
          <w:rFonts w:cs="Times New Roman"/>
          <w:sz w:val="24"/>
          <w:szCs w:val="24"/>
        </w:rPr>
        <w:t>.1.1</w:t>
      </w:r>
      <w:r w:rsidR="00C75070">
        <w:rPr>
          <w:rFonts w:cs="Times New Roman" w:hint="eastAsia"/>
          <w:sz w:val="24"/>
          <w:szCs w:val="24"/>
        </w:rPr>
        <w:t>或</w:t>
      </w:r>
      <w:r w:rsidR="00C75070">
        <w:rPr>
          <w:rFonts w:cs="Times New Roman" w:hint="eastAsia"/>
          <w:sz w:val="24"/>
          <w:szCs w:val="24"/>
        </w:rPr>
        <w:t>5</w:t>
      </w:r>
      <w:r w:rsidR="00C75070">
        <w:rPr>
          <w:rFonts w:cs="Times New Roman"/>
          <w:sz w:val="24"/>
          <w:szCs w:val="24"/>
        </w:rPr>
        <w:t>.1.1</w:t>
      </w:r>
      <w:r w:rsidR="00C75070">
        <w:rPr>
          <w:rFonts w:cs="Times New Roman" w:hint="eastAsia"/>
          <w:sz w:val="24"/>
          <w:szCs w:val="24"/>
        </w:rPr>
        <w:t>条规定的校园</w:t>
      </w:r>
      <w:r w:rsidRPr="002D3701">
        <w:rPr>
          <w:rFonts w:cs="Times New Roman" w:hint="eastAsia"/>
          <w:sz w:val="24"/>
          <w:szCs w:val="24"/>
        </w:rPr>
        <w:t>。</w:t>
      </w:r>
    </w:p>
    <w:p w14:paraId="585DFFB5" w14:textId="77777777" w:rsidR="009C4240" w:rsidRPr="00C75070" w:rsidRDefault="009C4240" w:rsidP="00FC072A">
      <w:pPr>
        <w:spacing w:beforeLines="100" w:before="312" w:line="400" w:lineRule="exact"/>
        <w:ind w:firstLine="480"/>
        <w:rPr>
          <w:rFonts w:cs="Times New Roman"/>
          <w:sz w:val="24"/>
          <w:szCs w:val="24"/>
        </w:rPr>
      </w:pPr>
    </w:p>
    <w:p w14:paraId="1D92A7BD" w14:textId="69CBC00E" w:rsidR="00EB7494" w:rsidRPr="002D3701" w:rsidRDefault="00EB7494" w:rsidP="00EB7494">
      <w:pPr>
        <w:adjustRightInd w:val="0"/>
        <w:snapToGrid w:val="0"/>
        <w:spacing w:before="120" w:after="260" w:line="400" w:lineRule="exact"/>
        <w:ind w:firstLineChars="0" w:firstLine="0"/>
        <w:outlineLvl w:val="2"/>
        <w:rPr>
          <w:rFonts w:cs="Times New Roman"/>
          <w:b/>
          <w:bCs/>
          <w:sz w:val="24"/>
          <w:szCs w:val="40"/>
        </w:rPr>
      </w:pPr>
      <w:bookmarkStart w:id="29" w:name="_Toc157441743"/>
      <w:r w:rsidRPr="002D3701">
        <w:rPr>
          <w:rFonts w:cs="Times New Roman" w:hint="eastAsia"/>
          <w:b/>
          <w:bCs/>
          <w:sz w:val="24"/>
          <w:szCs w:val="40"/>
        </w:rPr>
        <w:t>2.</w:t>
      </w:r>
      <w:r w:rsidR="000827BC">
        <w:rPr>
          <w:rFonts w:cs="Times New Roman"/>
          <w:b/>
          <w:bCs/>
          <w:sz w:val="24"/>
          <w:szCs w:val="40"/>
        </w:rPr>
        <w:t>1</w:t>
      </w:r>
      <w:r w:rsidR="006A7F38">
        <w:rPr>
          <w:rFonts w:cs="Times New Roman"/>
          <w:b/>
          <w:bCs/>
          <w:sz w:val="24"/>
          <w:szCs w:val="40"/>
        </w:rPr>
        <w:t>.</w:t>
      </w:r>
      <w:r w:rsidR="00755DA5">
        <w:rPr>
          <w:rFonts w:cs="Times New Roman"/>
          <w:b/>
          <w:bCs/>
          <w:sz w:val="24"/>
          <w:szCs w:val="40"/>
        </w:rPr>
        <w:t>4</w:t>
      </w:r>
      <w:proofErr w:type="gramStart"/>
      <w:r w:rsidRPr="002D3701">
        <w:rPr>
          <w:rFonts w:cs="Times New Roman" w:hint="eastAsia"/>
          <w:b/>
          <w:bCs/>
          <w:sz w:val="24"/>
          <w:szCs w:val="40"/>
        </w:rPr>
        <w:t>近零碳</w:t>
      </w:r>
      <w:r w:rsidR="00634994">
        <w:rPr>
          <w:rFonts w:cs="Times New Roman" w:hint="eastAsia"/>
          <w:b/>
          <w:bCs/>
          <w:sz w:val="24"/>
          <w:szCs w:val="40"/>
        </w:rPr>
        <w:t>校园</w:t>
      </w:r>
      <w:proofErr w:type="gramEnd"/>
      <w:r w:rsidRPr="002D3701">
        <w:rPr>
          <w:rFonts w:cs="Times New Roman" w:hint="eastAsia"/>
          <w:b/>
          <w:bCs/>
          <w:sz w:val="24"/>
          <w:szCs w:val="40"/>
        </w:rPr>
        <w:t xml:space="preserve"> n</w:t>
      </w:r>
      <w:r w:rsidRPr="002D3701">
        <w:rPr>
          <w:rFonts w:cs="Times New Roman"/>
          <w:b/>
          <w:bCs/>
          <w:sz w:val="24"/>
          <w:szCs w:val="40"/>
        </w:rPr>
        <w:t xml:space="preserve">early zero </w:t>
      </w:r>
      <w:r w:rsidRPr="002D3701">
        <w:rPr>
          <w:rFonts w:cs="Times New Roman" w:hint="eastAsia"/>
          <w:b/>
          <w:bCs/>
          <w:sz w:val="24"/>
          <w:szCs w:val="40"/>
        </w:rPr>
        <w:t xml:space="preserve">carbon </w:t>
      </w:r>
      <w:r w:rsidR="003D326E" w:rsidRPr="002D3701">
        <w:rPr>
          <w:rFonts w:cs="Times New Roman"/>
          <w:b/>
          <w:bCs/>
          <w:sz w:val="24"/>
          <w:szCs w:val="40"/>
        </w:rPr>
        <w:t>c</w:t>
      </w:r>
      <w:r w:rsidR="003D326E">
        <w:rPr>
          <w:rFonts w:cs="Times New Roman"/>
          <w:b/>
          <w:bCs/>
          <w:sz w:val="24"/>
          <w:szCs w:val="40"/>
        </w:rPr>
        <w:t>a</w:t>
      </w:r>
      <w:r w:rsidR="003D326E">
        <w:rPr>
          <w:rFonts w:cs="Times New Roman" w:hint="eastAsia"/>
          <w:b/>
          <w:bCs/>
          <w:sz w:val="24"/>
          <w:szCs w:val="40"/>
        </w:rPr>
        <w:t>mpus</w:t>
      </w:r>
      <w:bookmarkEnd w:id="29"/>
    </w:p>
    <w:p w14:paraId="4CCAF4B5" w14:textId="27FCA746" w:rsidR="00DA7240" w:rsidRPr="00FC072A" w:rsidRDefault="005A383A" w:rsidP="00FC072A">
      <w:pPr>
        <w:spacing w:after="260" w:line="400" w:lineRule="exact"/>
        <w:ind w:firstLine="480"/>
        <w:rPr>
          <w:rFonts w:ascii="宋体" w:hAnsi="宋体" w:cs="Times New Roman"/>
          <w:sz w:val="24"/>
          <w:szCs w:val="24"/>
        </w:rPr>
      </w:pPr>
      <w:r w:rsidRPr="002D3701">
        <w:rPr>
          <w:rFonts w:cs="Times New Roman" w:hint="eastAsia"/>
          <w:sz w:val="24"/>
          <w:szCs w:val="24"/>
        </w:rPr>
        <w:t>综合考虑</w:t>
      </w:r>
      <w:r w:rsidR="00A5300F">
        <w:rPr>
          <w:rFonts w:cs="Times New Roman" w:hint="eastAsia"/>
          <w:sz w:val="24"/>
          <w:szCs w:val="24"/>
        </w:rPr>
        <w:t>校园</w:t>
      </w:r>
      <w:r w:rsidRPr="002D3701">
        <w:rPr>
          <w:rFonts w:cs="Times New Roman" w:hint="eastAsia"/>
          <w:sz w:val="24"/>
          <w:szCs w:val="24"/>
        </w:rPr>
        <w:t>内的建筑及周边环境、能源结构、市政基础设施、交通等因素，优化</w:t>
      </w:r>
      <w:r w:rsidR="00A5300F">
        <w:rPr>
          <w:rFonts w:cs="Times New Roman" w:hint="eastAsia"/>
          <w:sz w:val="24"/>
          <w:szCs w:val="24"/>
        </w:rPr>
        <w:t>校园</w:t>
      </w:r>
      <w:r w:rsidRPr="002D3701">
        <w:rPr>
          <w:rFonts w:cs="Times New Roman" w:hint="eastAsia"/>
          <w:sz w:val="24"/>
          <w:szCs w:val="24"/>
        </w:rPr>
        <w:t>规划设计和运行管理，统筹降低</w:t>
      </w:r>
      <w:r w:rsidR="00A5300F">
        <w:rPr>
          <w:rFonts w:cs="Times New Roman" w:hint="eastAsia"/>
          <w:sz w:val="24"/>
          <w:szCs w:val="24"/>
        </w:rPr>
        <w:t>校园</w:t>
      </w:r>
      <w:r w:rsidRPr="002D3701">
        <w:rPr>
          <w:rFonts w:cs="Times New Roman" w:hint="eastAsia"/>
          <w:sz w:val="24"/>
          <w:szCs w:val="24"/>
        </w:rPr>
        <w:t>用能需求，充分利用</w:t>
      </w:r>
      <w:r w:rsidR="00A5300F">
        <w:rPr>
          <w:rFonts w:cs="Times New Roman" w:hint="eastAsia"/>
          <w:sz w:val="24"/>
          <w:szCs w:val="24"/>
        </w:rPr>
        <w:t>校园</w:t>
      </w:r>
      <w:r w:rsidRPr="002D3701">
        <w:rPr>
          <w:rFonts w:cs="Times New Roman" w:hint="eastAsia"/>
          <w:sz w:val="24"/>
          <w:szCs w:val="24"/>
        </w:rPr>
        <w:t>内的可再生能源、蓄能、碳汇，实现</w:t>
      </w:r>
      <w:r w:rsidR="00C75070">
        <w:rPr>
          <w:rFonts w:cs="Times New Roman" w:hint="eastAsia"/>
          <w:sz w:val="24"/>
          <w:szCs w:val="24"/>
        </w:rPr>
        <w:t>碳排放指标满足本标准</w:t>
      </w:r>
      <w:r w:rsidR="00C75070">
        <w:rPr>
          <w:rFonts w:cs="Times New Roman" w:hint="eastAsia"/>
          <w:sz w:val="24"/>
          <w:szCs w:val="24"/>
        </w:rPr>
        <w:t>4</w:t>
      </w:r>
      <w:r w:rsidR="00C75070">
        <w:rPr>
          <w:rFonts w:cs="Times New Roman"/>
          <w:sz w:val="24"/>
          <w:szCs w:val="24"/>
        </w:rPr>
        <w:t>.1.2</w:t>
      </w:r>
      <w:r w:rsidR="00C75070">
        <w:rPr>
          <w:rFonts w:cs="Times New Roman" w:hint="eastAsia"/>
          <w:sz w:val="24"/>
          <w:szCs w:val="24"/>
        </w:rPr>
        <w:t>或</w:t>
      </w:r>
      <w:r w:rsidR="00C75070">
        <w:rPr>
          <w:rFonts w:cs="Times New Roman" w:hint="eastAsia"/>
          <w:sz w:val="24"/>
          <w:szCs w:val="24"/>
        </w:rPr>
        <w:t>5</w:t>
      </w:r>
      <w:r w:rsidR="00C75070">
        <w:rPr>
          <w:rFonts w:cs="Times New Roman"/>
          <w:sz w:val="24"/>
          <w:szCs w:val="24"/>
        </w:rPr>
        <w:t>.1.2</w:t>
      </w:r>
      <w:r w:rsidR="00C75070">
        <w:rPr>
          <w:rFonts w:cs="Times New Roman" w:hint="eastAsia"/>
          <w:sz w:val="24"/>
          <w:szCs w:val="24"/>
        </w:rPr>
        <w:t>条规定的校园</w:t>
      </w:r>
      <w:r w:rsidR="006A0F62" w:rsidRPr="002D3701">
        <w:rPr>
          <w:rFonts w:ascii="宋体" w:hAnsi="宋体" w:cs="Times New Roman" w:hint="eastAsia"/>
          <w:sz w:val="24"/>
          <w:szCs w:val="24"/>
        </w:rPr>
        <w:t>。</w:t>
      </w:r>
    </w:p>
    <w:p w14:paraId="757CBBB5" w14:textId="4D3A10FB" w:rsidR="00FC072A" w:rsidRPr="00FC072A" w:rsidRDefault="00FC072A" w:rsidP="00494201">
      <w:pPr>
        <w:spacing w:beforeLines="100" w:before="312" w:line="400" w:lineRule="exact"/>
        <w:ind w:firstLine="480"/>
        <w:rPr>
          <w:rFonts w:cs="Times New Roman"/>
          <w:sz w:val="24"/>
          <w:szCs w:val="24"/>
        </w:rPr>
      </w:pPr>
    </w:p>
    <w:p w14:paraId="68B31706" w14:textId="4893DA0A" w:rsidR="00FC072A" w:rsidRPr="002D3701" w:rsidRDefault="00FC072A" w:rsidP="00FC072A">
      <w:pPr>
        <w:adjustRightInd w:val="0"/>
        <w:snapToGrid w:val="0"/>
        <w:spacing w:before="120" w:after="260" w:line="400" w:lineRule="exact"/>
        <w:ind w:firstLineChars="0" w:firstLine="0"/>
        <w:outlineLvl w:val="2"/>
        <w:rPr>
          <w:rFonts w:cs="Times New Roman"/>
          <w:b/>
          <w:bCs/>
          <w:sz w:val="24"/>
          <w:szCs w:val="40"/>
        </w:rPr>
      </w:pPr>
      <w:bookmarkStart w:id="30" w:name="_Toc157441744"/>
      <w:r w:rsidRPr="002D3701">
        <w:rPr>
          <w:rFonts w:cs="Times New Roman" w:hint="eastAsia"/>
          <w:b/>
          <w:bCs/>
          <w:sz w:val="24"/>
          <w:szCs w:val="40"/>
        </w:rPr>
        <w:t>2.</w:t>
      </w:r>
      <w:r w:rsidR="000827BC">
        <w:rPr>
          <w:rFonts w:cs="Times New Roman"/>
          <w:b/>
          <w:bCs/>
          <w:sz w:val="24"/>
          <w:szCs w:val="40"/>
        </w:rPr>
        <w:t>1</w:t>
      </w:r>
      <w:r w:rsidR="006A7F38">
        <w:rPr>
          <w:rFonts w:cs="Times New Roman"/>
          <w:b/>
          <w:bCs/>
          <w:sz w:val="24"/>
          <w:szCs w:val="40"/>
        </w:rPr>
        <w:t>.</w:t>
      </w:r>
      <w:r w:rsidR="00755DA5">
        <w:rPr>
          <w:rFonts w:cs="Times New Roman"/>
          <w:b/>
          <w:bCs/>
          <w:sz w:val="24"/>
          <w:szCs w:val="40"/>
        </w:rPr>
        <w:t>5</w:t>
      </w:r>
      <w:proofErr w:type="gramStart"/>
      <w:r w:rsidRPr="002D3701">
        <w:rPr>
          <w:rFonts w:cs="Times New Roman" w:hint="eastAsia"/>
          <w:b/>
          <w:bCs/>
          <w:sz w:val="24"/>
          <w:szCs w:val="40"/>
        </w:rPr>
        <w:t>零</w:t>
      </w:r>
      <w:proofErr w:type="gramEnd"/>
      <w:r w:rsidRPr="002D3701">
        <w:rPr>
          <w:rFonts w:cs="Times New Roman" w:hint="eastAsia"/>
          <w:b/>
          <w:bCs/>
          <w:sz w:val="24"/>
          <w:szCs w:val="40"/>
        </w:rPr>
        <w:t>碳</w:t>
      </w:r>
      <w:r>
        <w:rPr>
          <w:rFonts w:cs="Times New Roman" w:hint="eastAsia"/>
          <w:b/>
          <w:bCs/>
          <w:sz w:val="24"/>
          <w:szCs w:val="40"/>
        </w:rPr>
        <w:t>校园</w:t>
      </w:r>
      <w:r w:rsidRPr="002D3701">
        <w:rPr>
          <w:rFonts w:cs="Times New Roman" w:hint="eastAsia"/>
          <w:b/>
          <w:bCs/>
          <w:sz w:val="24"/>
          <w:szCs w:val="40"/>
        </w:rPr>
        <w:t xml:space="preserve"> zero</w:t>
      </w:r>
      <w:r w:rsidRPr="002D3701">
        <w:rPr>
          <w:rFonts w:cs="Times New Roman"/>
          <w:b/>
          <w:bCs/>
          <w:sz w:val="24"/>
          <w:szCs w:val="40"/>
        </w:rPr>
        <w:t xml:space="preserve"> </w:t>
      </w:r>
      <w:r w:rsidRPr="002D3701">
        <w:rPr>
          <w:rFonts w:cs="Times New Roman" w:hint="eastAsia"/>
          <w:b/>
          <w:bCs/>
          <w:sz w:val="24"/>
          <w:szCs w:val="40"/>
        </w:rPr>
        <w:t xml:space="preserve">carbon </w:t>
      </w:r>
      <w:r w:rsidRPr="002D3701">
        <w:rPr>
          <w:rFonts w:cs="Times New Roman"/>
          <w:b/>
          <w:bCs/>
          <w:sz w:val="24"/>
          <w:szCs w:val="40"/>
        </w:rPr>
        <w:t>c</w:t>
      </w:r>
      <w:r>
        <w:rPr>
          <w:rFonts w:cs="Times New Roman"/>
          <w:b/>
          <w:bCs/>
          <w:sz w:val="24"/>
          <w:szCs w:val="40"/>
        </w:rPr>
        <w:t>a</w:t>
      </w:r>
      <w:r>
        <w:rPr>
          <w:rFonts w:cs="Times New Roman" w:hint="eastAsia"/>
          <w:b/>
          <w:bCs/>
          <w:sz w:val="24"/>
          <w:szCs w:val="40"/>
        </w:rPr>
        <w:t>mpus</w:t>
      </w:r>
      <w:bookmarkEnd w:id="30"/>
    </w:p>
    <w:p w14:paraId="398737A4" w14:textId="2089E50E" w:rsidR="00FC072A" w:rsidRPr="002D3701" w:rsidRDefault="00FC072A" w:rsidP="00FC072A">
      <w:pPr>
        <w:spacing w:beforeLines="100" w:before="312" w:afterLines="50" w:after="156" w:line="400" w:lineRule="exact"/>
        <w:ind w:firstLine="480"/>
        <w:rPr>
          <w:rFonts w:cs="Times New Roman"/>
          <w:sz w:val="24"/>
          <w:szCs w:val="24"/>
        </w:rPr>
      </w:pPr>
      <w:r w:rsidRPr="002D3701">
        <w:rPr>
          <w:rFonts w:cs="Times New Roman" w:hint="eastAsia"/>
          <w:sz w:val="24"/>
          <w:szCs w:val="24"/>
        </w:rPr>
        <w:t>综合考虑</w:t>
      </w:r>
      <w:r>
        <w:rPr>
          <w:rFonts w:cs="Times New Roman" w:hint="eastAsia"/>
          <w:sz w:val="24"/>
          <w:szCs w:val="24"/>
        </w:rPr>
        <w:t>校园</w:t>
      </w:r>
      <w:r w:rsidRPr="002D3701">
        <w:rPr>
          <w:rFonts w:cs="Times New Roman" w:hint="eastAsia"/>
          <w:sz w:val="24"/>
          <w:szCs w:val="24"/>
        </w:rPr>
        <w:t>内的建筑及周边环境、能源结构、市政基础设施、交通等因素，优化</w:t>
      </w:r>
      <w:r>
        <w:rPr>
          <w:rFonts w:cs="Times New Roman" w:hint="eastAsia"/>
          <w:sz w:val="24"/>
          <w:szCs w:val="24"/>
        </w:rPr>
        <w:t>校园</w:t>
      </w:r>
      <w:r w:rsidRPr="002D3701">
        <w:rPr>
          <w:rFonts w:cs="Times New Roman" w:hint="eastAsia"/>
          <w:sz w:val="24"/>
          <w:szCs w:val="24"/>
        </w:rPr>
        <w:t>规划设计和运行管理，统筹降低</w:t>
      </w:r>
      <w:r>
        <w:rPr>
          <w:rFonts w:cs="Times New Roman" w:hint="eastAsia"/>
          <w:sz w:val="24"/>
          <w:szCs w:val="24"/>
        </w:rPr>
        <w:t>校园</w:t>
      </w:r>
      <w:r w:rsidRPr="002D3701">
        <w:rPr>
          <w:rFonts w:cs="Times New Roman" w:hint="eastAsia"/>
          <w:sz w:val="24"/>
          <w:szCs w:val="24"/>
        </w:rPr>
        <w:t>用能需求，充分利用</w:t>
      </w:r>
      <w:r>
        <w:rPr>
          <w:rFonts w:cs="Times New Roman" w:hint="eastAsia"/>
          <w:sz w:val="24"/>
          <w:szCs w:val="24"/>
        </w:rPr>
        <w:t>校园</w:t>
      </w:r>
      <w:r w:rsidRPr="002D3701">
        <w:rPr>
          <w:rFonts w:cs="Times New Roman" w:hint="eastAsia"/>
          <w:sz w:val="24"/>
          <w:szCs w:val="24"/>
        </w:rPr>
        <w:t>内的可再生能源、蓄能、碳汇，</w:t>
      </w:r>
      <w:r w:rsidR="00C23662">
        <w:rPr>
          <w:rFonts w:cs="Times New Roman" w:hint="eastAsia"/>
          <w:sz w:val="24"/>
          <w:szCs w:val="24"/>
        </w:rPr>
        <w:t>并</w:t>
      </w:r>
      <w:r w:rsidRPr="002D3701">
        <w:rPr>
          <w:rFonts w:cs="Times New Roman" w:hint="eastAsia"/>
          <w:sz w:val="24"/>
          <w:szCs w:val="24"/>
        </w:rPr>
        <w:t>可结合</w:t>
      </w:r>
      <w:r w:rsidR="00C23662">
        <w:rPr>
          <w:rFonts w:cs="Times New Roman" w:hint="eastAsia"/>
          <w:sz w:val="24"/>
          <w:szCs w:val="24"/>
        </w:rPr>
        <w:t>绿色电力交易、绿色电力证书交易</w:t>
      </w:r>
      <w:proofErr w:type="gramStart"/>
      <w:r w:rsidR="00C23662">
        <w:rPr>
          <w:rFonts w:cs="Times New Roman" w:hint="eastAsia"/>
          <w:sz w:val="24"/>
          <w:szCs w:val="24"/>
        </w:rPr>
        <w:t>与</w:t>
      </w:r>
      <w:r w:rsidRPr="002D3701">
        <w:rPr>
          <w:rFonts w:cs="Times New Roman" w:hint="eastAsia"/>
          <w:sz w:val="24"/>
          <w:szCs w:val="24"/>
        </w:rPr>
        <w:t>碳排放权</w:t>
      </w:r>
      <w:proofErr w:type="gramEnd"/>
      <w:r w:rsidRPr="002D3701">
        <w:rPr>
          <w:rFonts w:cs="Times New Roman" w:hint="eastAsia"/>
          <w:sz w:val="24"/>
          <w:szCs w:val="24"/>
        </w:rPr>
        <w:t>交易，实现</w:t>
      </w:r>
      <w:proofErr w:type="gramStart"/>
      <w:r w:rsidR="00C23662">
        <w:rPr>
          <w:rFonts w:cs="Times New Roman" w:hint="eastAsia"/>
          <w:sz w:val="24"/>
          <w:szCs w:val="24"/>
        </w:rPr>
        <w:t>校园净碳排放量</w:t>
      </w:r>
      <w:proofErr w:type="gramEnd"/>
      <w:r w:rsidR="00C23662">
        <w:rPr>
          <w:rFonts w:cs="Times New Roman" w:hint="eastAsia"/>
          <w:sz w:val="24"/>
          <w:szCs w:val="24"/>
        </w:rPr>
        <w:t>不大于零的校园</w:t>
      </w:r>
      <w:r w:rsidRPr="002D3701">
        <w:rPr>
          <w:rFonts w:cs="Times New Roman" w:hint="eastAsia"/>
          <w:sz w:val="24"/>
          <w:szCs w:val="24"/>
        </w:rPr>
        <w:t>。</w:t>
      </w:r>
    </w:p>
    <w:p w14:paraId="29279CD2" w14:textId="77777777" w:rsidR="009C4240" w:rsidRPr="00A327BF" w:rsidRDefault="009C4240" w:rsidP="00A327BF">
      <w:pPr>
        <w:ind w:firstLineChars="0" w:firstLine="0"/>
        <w:rPr>
          <w:rFonts w:ascii="楷体" w:eastAsia="楷体" w:hAnsi="楷体" w:cs="Times New Roman"/>
          <w:color w:val="111111"/>
          <w:szCs w:val="21"/>
        </w:rPr>
      </w:pPr>
      <w:r w:rsidRPr="00A327BF">
        <w:rPr>
          <w:rFonts w:ascii="楷体" w:eastAsia="楷体" w:hAnsi="楷体" w:cs="Times New Roman" w:hint="eastAsia"/>
          <w:color w:val="111111"/>
          <w:szCs w:val="21"/>
        </w:rPr>
        <w:t>【条文说明】</w:t>
      </w:r>
    </w:p>
    <w:p w14:paraId="47AA3B55" w14:textId="6A6C25BB" w:rsidR="00FC072A" w:rsidRPr="00A327BF" w:rsidRDefault="009C4240" w:rsidP="00920725">
      <w:pPr>
        <w:ind w:firstLine="420"/>
        <w:rPr>
          <w:rFonts w:ascii="楷体" w:eastAsia="楷体" w:hAnsi="楷体" w:cs="Times New Roman"/>
          <w:color w:val="111111"/>
          <w:szCs w:val="21"/>
        </w:rPr>
      </w:pPr>
      <w:r w:rsidRPr="00A327BF">
        <w:rPr>
          <w:rFonts w:ascii="楷体" w:eastAsia="楷体" w:hAnsi="楷体" w:cs="Times New Roman" w:hint="eastAsia"/>
          <w:color w:val="111111"/>
          <w:szCs w:val="21"/>
        </w:rPr>
        <w:t>如今，全球在气候变化应对上共识更加强烈，目标更加明确，行动更加紧迫。</w:t>
      </w:r>
      <w:r w:rsidRPr="00A327BF">
        <w:rPr>
          <w:rFonts w:ascii="楷体" w:eastAsia="楷体" w:hAnsi="楷体" w:cs="Times New Roman"/>
          <w:color w:val="111111"/>
          <w:szCs w:val="21"/>
        </w:rPr>
        <w:t xml:space="preserve"> </w:t>
      </w:r>
      <w:r w:rsidRPr="00A327BF">
        <w:rPr>
          <w:rFonts w:ascii="楷体" w:eastAsia="楷体" w:hAnsi="楷体" w:cs="Times New Roman" w:hint="eastAsia"/>
          <w:color w:val="111111"/>
          <w:szCs w:val="21"/>
        </w:rPr>
        <w:t>我国政府做出的“</w:t>
      </w:r>
      <w:r w:rsidRPr="00A327BF">
        <w:rPr>
          <w:rFonts w:ascii="楷体" w:eastAsia="楷体" w:hAnsi="楷体" w:cs="Times New Roman"/>
          <w:color w:val="111111"/>
          <w:szCs w:val="21"/>
        </w:rPr>
        <w:t>2030年碳达峰，2060年前碳中和”</w:t>
      </w:r>
      <w:proofErr w:type="gramStart"/>
      <w:r w:rsidRPr="00A327BF">
        <w:rPr>
          <w:rFonts w:ascii="楷体" w:eastAsia="楷体" w:hAnsi="楷体" w:cs="Times New Roman"/>
          <w:color w:val="111111"/>
          <w:szCs w:val="21"/>
        </w:rPr>
        <w:t>双碳目标</w:t>
      </w:r>
      <w:proofErr w:type="gramEnd"/>
      <w:r w:rsidRPr="00A327BF">
        <w:rPr>
          <w:rFonts w:ascii="楷体" w:eastAsia="楷体" w:hAnsi="楷体" w:cs="Times New Roman"/>
          <w:color w:val="111111"/>
          <w:szCs w:val="21"/>
        </w:rPr>
        <w:t>是对世界的自主积极贡献，也是我国经济社会可持续发展的历史使命和艰巨挑战，学校应该发挥先锋引领作用，通过</w:t>
      </w:r>
      <w:proofErr w:type="gramStart"/>
      <w:r w:rsidRPr="00A327BF">
        <w:rPr>
          <w:rFonts w:ascii="楷体" w:eastAsia="楷体" w:hAnsi="楷体" w:cs="Times New Roman"/>
          <w:color w:val="111111"/>
          <w:szCs w:val="21"/>
        </w:rPr>
        <w:t>开展零碳校园</w:t>
      </w:r>
      <w:proofErr w:type="gramEnd"/>
      <w:r w:rsidRPr="00A327BF">
        <w:rPr>
          <w:rFonts w:ascii="楷体" w:eastAsia="楷体" w:hAnsi="楷体" w:cs="Times New Roman"/>
          <w:color w:val="111111"/>
          <w:szCs w:val="21"/>
        </w:rPr>
        <w:t>评价，是推动学校低碳发展得重要举措。考虑到我国碳中和目标与校园碳排放现状，本</w:t>
      </w:r>
      <w:r w:rsidRPr="00A327BF">
        <w:rPr>
          <w:rFonts w:ascii="楷体" w:eastAsia="楷体" w:hAnsi="楷体" w:cs="Times New Roman" w:hint="eastAsia"/>
          <w:color w:val="111111"/>
          <w:szCs w:val="21"/>
        </w:rPr>
        <w:t>标准以分级方式引导校园低碳发展，建立低碳校园、</w:t>
      </w:r>
      <w:proofErr w:type="gramStart"/>
      <w:r w:rsidRPr="00A327BF">
        <w:rPr>
          <w:rFonts w:ascii="楷体" w:eastAsia="楷体" w:hAnsi="楷体" w:cs="Times New Roman" w:hint="eastAsia"/>
          <w:color w:val="111111"/>
          <w:szCs w:val="21"/>
        </w:rPr>
        <w:t>近零碳校园</w:t>
      </w:r>
      <w:proofErr w:type="gramEnd"/>
      <w:r w:rsidRPr="00A327BF">
        <w:rPr>
          <w:rFonts w:ascii="楷体" w:eastAsia="楷体" w:hAnsi="楷体" w:cs="Times New Roman" w:hint="eastAsia"/>
          <w:color w:val="111111"/>
          <w:szCs w:val="21"/>
        </w:rPr>
        <w:t>、</w:t>
      </w:r>
      <w:proofErr w:type="gramStart"/>
      <w:r w:rsidRPr="00A327BF">
        <w:rPr>
          <w:rFonts w:ascii="楷体" w:eastAsia="楷体" w:hAnsi="楷体" w:cs="Times New Roman" w:hint="eastAsia"/>
          <w:color w:val="111111"/>
          <w:szCs w:val="21"/>
        </w:rPr>
        <w:t>零碳校园</w:t>
      </w:r>
      <w:proofErr w:type="gramEnd"/>
      <w:r w:rsidRPr="00A327BF">
        <w:rPr>
          <w:rFonts w:ascii="楷体" w:eastAsia="楷体" w:hAnsi="楷体" w:cs="Times New Roman" w:hint="eastAsia"/>
          <w:color w:val="111111"/>
          <w:szCs w:val="21"/>
        </w:rPr>
        <w:t>三个等级组成的定义体系，校园的碳排放计算范围包含建筑、市政、交通、可再生能源、</w:t>
      </w:r>
      <w:proofErr w:type="gramStart"/>
      <w:r w:rsidRPr="00A327BF">
        <w:rPr>
          <w:rFonts w:ascii="楷体" w:eastAsia="楷体" w:hAnsi="楷体" w:cs="Times New Roman" w:hint="eastAsia"/>
          <w:color w:val="111111"/>
          <w:szCs w:val="21"/>
        </w:rPr>
        <w:t>碳汇等</w:t>
      </w:r>
      <w:proofErr w:type="gramEnd"/>
      <w:r w:rsidRPr="00A327BF">
        <w:rPr>
          <w:rFonts w:ascii="楷体" w:eastAsia="楷体" w:hAnsi="楷体" w:cs="Times New Roman" w:hint="eastAsia"/>
          <w:color w:val="111111"/>
          <w:szCs w:val="21"/>
        </w:rPr>
        <w:t>全部运行阶段能源消耗产生的碳排放。</w:t>
      </w:r>
    </w:p>
    <w:p w14:paraId="53D4A750" w14:textId="77777777" w:rsidR="00162F25" w:rsidRPr="002D3701" w:rsidRDefault="00162F25" w:rsidP="004A075E">
      <w:pPr>
        <w:spacing w:line="400" w:lineRule="exact"/>
        <w:ind w:firstLine="480"/>
        <w:rPr>
          <w:rFonts w:ascii="楷体" w:eastAsia="楷体" w:hAnsi="楷体" w:cs="Times New Roman"/>
          <w:color w:val="111111"/>
          <w:sz w:val="24"/>
          <w:szCs w:val="24"/>
        </w:rPr>
      </w:pPr>
    </w:p>
    <w:p w14:paraId="70AE785E" w14:textId="6B2087B9" w:rsidR="004D1402" w:rsidRPr="002D3701" w:rsidRDefault="004D1402" w:rsidP="004D1402">
      <w:pPr>
        <w:adjustRightInd w:val="0"/>
        <w:snapToGrid w:val="0"/>
        <w:spacing w:before="120" w:after="260" w:line="400" w:lineRule="exact"/>
        <w:ind w:firstLineChars="0" w:firstLine="0"/>
        <w:outlineLvl w:val="2"/>
        <w:rPr>
          <w:rFonts w:cs="Times New Roman"/>
          <w:b/>
          <w:bCs/>
          <w:sz w:val="24"/>
          <w:szCs w:val="40"/>
        </w:rPr>
      </w:pPr>
      <w:bookmarkStart w:id="31" w:name="_Toc157441745"/>
      <w:r w:rsidRPr="002D3701">
        <w:rPr>
          <w:rFonts w:cs="Times New Roman" w:hint="eastAsia"/>
          <w:b/>
          <w:bCs/>
          <w:sz w:val="24"/>
          <w:szCs w:val="40"/>
        </w:rPr>
        <w:t>2.</w:t>
      </w:r>
      <w:r w:rsidR="000827BC">
        <w:rPr>
          <w:rFonts w:cs="Times New Roman"/>
          <w:b/>
          <w:bCs/>
          <w:sz w:val="24"/>
          <w:szCs w:val="40"/>
        </w:rPr>
        <w:t>1</w:t>
      </w:r>
      <w:r w:rsidR="006A7F38">
        <w:rPr>
          <w:rFonts w:cs="Times New Roman"/>
          <w:b/>
          <w:bCs/>
          <w:sz w:val="24"/>
          <w:szCs w:val="40"/>
        </w:rPr>
        <w:t>.</w:t>
      </w:r>
      <w:r w:rsidR="00755DA5">
        <w:rPr>
          <w:rFonts w:cs="Times New Roman"/>
          <w:b/>
          <w:bCs/>
          <w:sz w:val="24"/>
          <w:szCs w:val="40"/>
        </w:rPr>
        <w:t>6</w:t>
      </w:r>
      <w:r w:rsidRPr="002D3701">
        <w:rPr>
          <w:rFonts w:cs="Times New Roman" w:hint="eastAsia"/>
          <w:b/>
          <w:bCs/>
          <w:sz w:val="24"/>
          <w:szCs w:val="40"/>
        </w:rPr>
        <w:t>基准</w:t>
      </w:r>
      <w:r w:rsidR="00E54374">
        <w:rPr>
          <w:rFonts w:cs="Times New Roman" w:hint="eastAsia"/>
          <w:b/>
          <w:bCs/>
          <w:sz w:val="24"/>
          <w:szCs w:val="40"/>
        </w:rPr>
        <w:t>校园</w:t>
      </w:r>
      <w:r w:rsidRPr="002D3701">
        <w:rPr>
          <w:rFonts w:cs="Times New Roman" w:hint="eastAsia"/>
          <w:b/>
          <w:bCs/>
          <w:sz w:val="24"/>
          <w:szCs w:val="40"/>
        </w:rPr>
        <w:t xml:space="preserve"> reference </w:t>
      </w:r>
      <w:r w:rsidR="003D326E" w:rsidRPr="002D3701">
        <w:rPr>
          <w:rFonts w:cs="Times New Roman"/>
          <w:b/>
          <w:bCs/>
          <w:sz w:val="24"/>
          <w:szCs w:val="40"/>
        </w:rPr>
        <w:t>c</w:t>
      </w:r>
      <w:r w:rsidR="003D326E">
        <w:rPr>
          <w:rFonts w:cs="Times New Roman"/>
          <w:b/>
          <w:bCs/>
          <w:sz w:val="24"/>
          <w:szCs w:val="40"/>
        </w:rPr>
        <w:t>a</w:t>
      </w:r>
      <w:r w:rsidR="003D326E">
        <w:rPr>
          <w:rFonts w:cs="Times New Roman" w:hint="eastAsia"/>
          <w:b/>
          <w:bCs/>
          <w:sz w:val="24"/>
          <w:szCs w:val="40"/>
        </w:rPr>
        <w:t>mpus</w:t>
      </w:r>
      <w:bookmarkEnd w:id="31"/>
    </w:p>
    <w:p w14:paraId="187F068A" w14:textId="5F7689C5" w:rsidR="00C23662" w:rsidRDefault="00C23662" w:rsidP="004D1402">
      <w:pPr>
        <w:ind w:firstLine="480"/>
        <w:rPr>
          <w:rFonts w:cs="Times New Roman"/>
          <w:sz w:val="24"/>
          <w:szCs w:val="24"/>
        </w:rPr>
      </w:pPr>
      <w:r>
        <w:rPr>
          <w:rFonts w:cs="Times New Roman" w:hint="eastAsia"/>
          <w:sz w:val="24"/>
          <w:szCs w:val="24"/>
        </w:rPr>
        <w:t>基准校园是以设计校园为基础，满足我国</w:t>
      </w:r>
      <w:r>
        <w:rPr>
          <w:rFonts w:cs="Times New Roman" w:hint="eastAsia"/>
          <w:sz w:val="24"/>
          <w:szCs w:val="24"/>
        </w:rPr>
        <w:t>2</w:t>
      </w:r>
      <w:r>
        <w:rPr>
          <w:rFonts w:cs="Times New Roman"/>
          <w:sz w:val="24"/>
          <w:szCs w:val="24"/>
        </w:rPr>
        <w:t>022</w:t>
      </w:r>
      <w:r>
        <w:rPr>
          <w:rFonts w:cs="Times New Roman" w:hint="eastAsia"/>
          <w:sz w:val="24"/>
          <w:szCs w:val="24"/>
        </w:rPr>
        <w:t>年建筑、市政、交通、可再生能源、</w:t>
      </w:r>
      <w:proofErr w:type="gramStart"/>
      <w:r>
        <w:rPr>
          <w:rFonts w:cs="Times New Roman" w:hint="eastAsia"/>
          <w:sz w:val="24"/>
          <w:szCs w:val="24"/>
        </w:rPr>
        <w:t>碳汇等</w:t>
      </w:r>
      <w:proofErr w:type="gramEnd"/>
      <w:r>
        <w:rPr>
          <w:rFonts w:cs="Times New Roman" w:hint="eastAsia"/>
          <w:sz w:val="24"/>
          <w:szCs w:val="24"/>
        </w:rPr>
        <w:t>国家标准要求的</w:t>
      </w:r>
      <w:r w:rsidR="00EA7882">
        <w:rPr>
          <w:rFonts w:cs="Times New Roman" w:hint="eastAsia"/>
          <w:sz w:val="24"/>
          <w:szCs w:val="24"/>
        </w:rPr>
        <w:t>校园</w:t>
      </w:r>
      <w:r>
        <w:rPr>
          <w:rFonts w:cs="Times New Roman" w:hint="eastAsia"/>
          <w:sz w:val="24"/>
          <w:szCs w:val="24"/>
        </w:rPr>
        <w:t>。</w:t>
      </w:r>
      <w:r w:rsidR="00F53A62">
        <w:rPr>
          <w:rFonts w:cs="Times New Roman" w:hint="eastAsia"/>
          <w:sz w:val="24"/>
          <w:szCs w:val="24"/>
        </w:rPr>
        <w:t>计算参数取值应满足本标准附录</w:t>
      </w:r>
      <w:r w:rsidR="00F53A62">
        <w:rPr>
          <w:rFonts w:cs="Times New Roman" w:hint="eastAsia"/>
          <w:sz w:val="24"/>
          <w:szCs w:val="24"/>
        </w:rPr>
        <w:t>A</w:t>
      </w:r>
      <w:r w:rsidR="00F53A62">
        <w:rPr>
          <w:rFonts w:cs="Times New Roman" w:hint="eastAsia"/>
          <w:sz w:val="24"/>
          <w:szCs w:val="24"/>
        </w:rPr>
        <w:t>的规定。</w:t>
      </w:r>
    </w:p>
    <w:p w14:paraId="14020B3D" w14:textId="1AE01062" w:rsidR="00C23662" w:rsidRPr="00A327BF" w:rsidRDefault="00C23662" w:rsidP="00A327BF">
      <w:pPr>
        <w:ind w:firstLineChars="0" w:firstLine="0"/>
        <w:rPr>
          <w:rFonts w:ascii="楷体" w:eastAsia="楷体" w:hAnsi="楷体" w:cs="Times New Roman"/>
          <w:szCs w:val="21"/>
        </w:rPr>
      </w:pPr>
      <w:r w:rsidRPr="00A327BF">
        <w:rPr>
          <w:rFonts w:ascii="楷体" w:eastAsia="楷体" w:hAnsi="楷体" w:cs="Times New Roman" w:hint="eastAsia"/>
          <w:szCs w:val="21"/>
        </w:rPr>
        <w:t>【条文说明】</w:t>
      </w:r>
    </w:p>
    <w:p w14:paraId="704C99D1" w14:textId="65252040" w:rsidR="004D1402" w:rsidRPr="00A327BF" w:rsidRDefault="002E15AA" w:rsidP="004D1402">
      <w:pPr>
        <w:ind w:firstLine="420"/>
        <w:rPr>
          <w:rFonts w:ascii="楷体" w:eastAsia="楷体" w:hAnsi="楷体" w:cs="Times New Roman"/>
          <w:color w:val="111111"/>
          <w:szCs w:val="21"/>
        </w:rPr>
      </w:pPr>
      <w:r w:rsidRPr="00A327BF">
        <w:rPr>
          <w:rFonts w:ascii="楷体" w:eastAsia="楷体" w:hAnsi="楷体" w:cs="Times New Roman" w:hint="eastAsia"/>
          <w:szCs w:val="21"/>
        </w:rPr>
        <w:t>用于计算</w:t>
      </w:r>
      <w:r w:rsidR="00A5300F" w:rsidRPr="00A327BF">
        <w:rPr>
          <w:rFonts w:ascii="楷体" w:eastAsia="楷体" w:hAnsi="楷体" w:cs="Times New Roman" w:hint="eastAsia"/>
          <w:szCs w:val="21"/>
        </w:rPr>
        <w:t>校园</w:t>
      </w:r>
      <w:proofErr w:type="gramStart"/>
      <w:r w:rsidRPr="00A327BF">
        <w:rPr>
          <w:rFonts w:ascii="楷体" w:eastAsia="楷体" w:hAnsi="楷体" w:cs="Times New Roman" w:hint="eastAsia"/>
          <w:szCs w:val="21"/>
        </w:rPr>
        <w:t>降碳率</w:t>
      </w:r>
      <w:proofErr w:type="gramEnd"/>
      <w:r w:rsidRPr="00A327BF">
        <w:rPr>
          <w:rFonts w:ascii="楷体" w:eastAsia="楷体" w:hAnsi="楷体" w:cs="Times New Roman" w:hint="eastAsia"/>
          <w:szCs w:val="21"/>
        </w:rPr>
        <w:t>的标准比对</w:t>
      </w:r>
      <w:r w:rsidR="00A5300F" w:rsidRPr="00A327BF">
        <w:rPr>
          <w:rFonts w:ascii="楷体" w:eastAsia="楷体" w:hAnsi="楷体" w:cs="Times New Roman" w:hint="eastAsia"/>
          <w:szCs w:val="21"/>
        </w:rPr>
        <w:t>校园</w:t>
      </w:r>
      <w:r w:rsidR="00C23662" w:rsidRPr="00A327BF">
        <w:rPr>
          <w:rFonts w:ascii="楷体" w:eastAsia="楷体" w:hAnsi="楷体" w:cs="Times New Roman" w:hint="eastAsia"/>
          <w:szCs w:val="21"/>
        </w:rPr>
        <w:t>，其全年碳排放水平作为比对基准来判断设计校园的碳排放水平是否满足本标准的要求。</w:t>
      </w:r>
    </w:p>
    <w:p w14:paraId="7760D37F" w14:textId="326BB9D5" w:rsidR="00123BF5" w:rsidRPr="00A327BF" w:rsidRDefault="00123BF5" w:rsidP="004E28D5">
      <w:pPr>
        <w:ind w:firstLineChars="0" w:firstLine="0"/>
        <w:rPr>
          <w:rFonts w:ascii="楷体" w:eastAsia="楷体" w:hAnsi="楷体" w:cs="Times New Roman"/>
          <w:color w:val="111111"/>
          <w:szCs w:val="21"/>
        </w:rPr>
      </w:pPr>
    </w:p>
    <w:p w14:paraId="589E9F14" w14:textId="5A03B918" w:rsidR="007875CC" w:rsidRPr="002D3701" w:rsidRDefault="007875CC" w:rsidP="007875CC">
      <w:pPr>
        <w:adjustRightInd w:val="0"/>
        <w:snapToGrid w:val="0"/>
        <w:spacing w:before="120" w:after="260" w:line="400" w:lineRule="exact"/>
        <w:ind w:firstLineChars="0" w:firstLine="0"/>
        <w:outlineLvl w:val="2"/>
        <w:rPr>
          <w:rFonts w:cs="Times New Roman"/>
          <w:b/>
          <w:bCs/>
          <w:sz w:val="24"/>
          <w:szCs w:val="40"/>
        </w:rPr>
      </w:pPr>
      <w:bookmarkStart w:id="32" w:name="_Toc157441746"/>
      <w:r w:rsidRPr="002D3701">
        <w:rPr>
          <w:rFonts w:cs="Times New Roman" w:hint="eastAsia"/>
          <w:b/>
          <w:bCs/>
          <w:sz w:val="24"/>
          <w:szCs w:val="40"/>
        </w:rPr>
        <w:t>2.</w:t>
      </w:r>
      <w:r w:rsidR="000827BC">
        <w:rPr>
          <w:rFonts w:cs="Times New Roman"/>
          <w:b/>
          <w:bCs/>
          <w:sz w:val="24"/>
          <w:szCs w:val="40"/>
        </w:rPr>
        <w:t>1</w:t>
      </w:r>
      <w:r w:rsidR="006A7F38">
        <w:rPr>
          <w:rFonts w:cs="Times New Roman"/>
          <w:b/>
          <w:bCs/>
          <w:sz w:val="24"/>
          <w:szCs w:val="40"/>
        </w:rPr>
        <w:t>.</w:t>
      </w:r>
      <w:r w:rsidR="00755DA5">
        <w:rPr>
          <w:rFonts w:cs="Times New Roman"/>
          <w:b/>
          <w:bCs/>
          <w:sz w:val="24"/>
          <w:szCs w:val="40"/>
        </w:rPr>
        <w:t>7</w:t>
      </w:r>
      <w:r w:rsidR="0091761F" w:rsidRPr="002D3701">
        <w:rPr>
          <w:rFonts w:cs="Times New Roman" w:hint="eastAsia"/>
          <w:b/>
          <w:bCs/>
          <w:sz w:val="24"/>
          <w:szCs w:val="40"/>
        </w:rPr>
        <w:t>碳排放因子</w:t>
      </w:r>
      <w:r w:rsidR="0091761F" w:rsidRPr="002D3701">
        <w:rPr>
          <w:rFonts w:cs="Times New Roman" w:hint="eastAsia"/>
          <w:b/>
          <w:bCs/>
          <w:sz w:val="24"/>
          <w:szCs w:val="40"/>
        </w:rPr>
        <w:t xml:space="preserve"> carbon emission factor</w:t>
      </w:r>
      <w:bookmarkEnd w:id="32"/>
    </w:p>
    <w:p w14:paraId="5849AA7D" w14:textId="6AB3BD4B" w:rsidR="007875CC" w:rsidRDefault="00C23662" w:rsidP="00AA3AF3">
      <w:pPr>
        <w:ind w:firstLine="480"/>
        <w:rPr>
          <w:rFonts w:ascii="宋体" w:hAnsi="宋体" w:cs="Times New Roman"/>
          <w:sz w:val="24"/>
          <w:szCs w:val="24"/>
        </w:rPr>
      </w:pPr>
      <w:r w:rsidRPr="00C23662">
        <w:rPr>
          <w:rFonts w:ascii="宋体" w:hAnsi="宋体" w:cs="Times New Roman" w:hint="eastAsia"/>
          <w:sz w:val="24"/>
          <w:szCs w:val="24"/>
        </w:rPr>
        <w:t>将能源与材料消耗量与二氧化碳排放相对应的系数，用于量化建筑物不同阶段相关活动的碳排放</w:t>
      </w:r>
      <w:r w:rsidR="00C709BE" w:rsidRPr="002D3701">
        <w:rPr>
          <w:rFonts w:ascii="宋体" w:hAnsi="宋体" w:cs="Times New Roman" w:hint="eastAsia"/>
          <w:sz w:val="24"/>
          <w:szCs w:val="24"/>
        </w:rPr>
        <w:t>。</w:t>
      </w:r>
    </w:p>
    <w:p w14:paraId="36DD1EB1" w14:textId="77777777" w:rsidR="00C23662" w:rsidRPr="009C4240" w:rsidRDefault="00C23662" w:rsidP="00AA3AF3">
      <w:pPr>
        <w:ind w:firstLine="480"/>
        <w:rPr>
          <w:rFonts w:ascii="宋体" w:hAnsi="宋体" w:cs="Times New Roman"/>
          <w:sz w:val="24"/>
          <w:szCs w:val="24"/>
        </w:rPr>
      </w:pPr>
    </w:p>
    <w:p w14:paraId="06688637" w14:textId="5BE0B558" w:rsidR="00C23662" w:rsidRDefault="00C23662" w:rsidP="00C23662">
      <w:pPr>
        <w:adjustRightInd w:val="0"/>
        <w:snapToGrid w:val="0"/>
        <w:spacing w:before="120" w:after="260" w:line="400" w:lineRule="exact"/>
        <w:ind w:firstLineChars="0" w:firstLine="0"/>
        <w:outlineLvl w:val="2"/>
        <w:rPr>
          <w:rFonts w:cs="Times New Roman"/>
          <w:b/>
          <w:bCs/>
          <w:sz w:val="24"/>
          <w:szCs w:val="40"/>
        </w:rPr>
      </w:pPr>
      <w:bookmarkStart w:id="33" w:name="_Toc157441747"/>
      <w:r>
        <w:rPr>
          <w:rFonts w:cs="Times New Roman" w:hint="eastAsia"/>
          <w:b/>
          <w:bCs/>
          <w:sz w:val="24"/>
          <w:szCs w:val="40"/>
        </w:rPr>
        <w:t>2</w:t>
      </w:r>
      <w:r>
        <w:rPr>
          <w:rFonts w:cs="Times New Roman"/>
          <w:b/>
          <w:bCs/>
          <w:sz w:val="24"/>
          <w:szCs w:val="40"/>
        </w:rPr>
        <w:t>.</w:t>
      </w:r>
      <w:r w:rsidR="000827BC">
        <w:rPr>
          <w:rFonts w:cs="Times New Roman"/>
          <w:b/>
          <w:bCs/>
          <w:sz w:val="24"/>
          <w:szCs w:val="40"/>
        </w:rPr>
        <w:t>1</w:t>
      </w:r>
      <w:r w:rsidR="006A7F38">
        <w:rPr>
          <w:rFonts w:cs="Times New Roman"/>
          <w:b/>
          <w:bCs/>
          <w:sz w:val="24"/>
          <w:szCs w:val="40"/>
        </w:rPr>
        <w:t>.</w:t>
      </w:r>
      <w:r w:rsidR="00755DA5">
        <w:rPr>
          <w:rFonts w:cs="Times New Roman"/>
          <w:b/>
          <w:bCs/>
          <w:sz w:val="24"/>
          <w:szCs w:val="40"/>
        </w:rPr>
        <w:t>8</w:t>
      </w:r>
      <w:r w:rsidRPr="00EC7003">
        <w:rPr>
          <w:rFonts w:cs="Times New Roman" w:hint="eastAsia"/>
          <w:b/>
          <w:bCs/>
          <w:sz w:val="24"/>
          <w:szCs w:val="40"/>
        </w:rPr>
        <w:t>校园碳排放量</w:t>
      </w:r>
      <w:bookmarkStart w:id="34" w:name="_Hlk157083832"/>
      <w:r>
        <w:rPr>
          <w:rFonts w:cs="Times New Roman" w:hint="eastAsia"/>
          <w:b/>
          <w:bCs/>
          <w:sz w:val="24"/>
          <w:szCs w:val="40"/>
        </w:rPr>
        <w:t xml:space="preserve"> </w:t>
      </w:r>
      <w:r w:rsidRPr="00C23662">
        <w:rPr>
          <w:rFonts w:cs="Times New Roman"/>
          <w:b/>
          <w:bCs/>
          <w:sz w:val="24"/>
          <w:szCs w:val="40"/>
        </w:rPr>
        <w:t>campus</w:t>
      </w:r>
      <w:bookmarkEnd w:id="34"/>
      <w:r>
        <w:rPr>
          <w:rFonts w:cs="Times New Roman"/>
          <w:b/>
          <w:bCs/>
          <w:sz w:val="24"/>
          <w:szCs w:val="40"/>
        </w:rPr>
        <w:t xml:space="preserve"> </w:t>
      </w:r>
      <w:r>
        <w:rPr>
          <w:rFonts w:cs="Times New Roman" w:hint="eastAsia"/>
          <w:b/>
          <w:bCs/>
          <w:sz w:val="24"/>
          <w:szCs w:val="40"/>
        </w:rPr>
        <w:t>carbon</w:t>
      </w:r>
      <w:r>
        <w:rPr>
          <w:rFonts w:cs="Times New Roman"/>
          <w:b/>
          <w:bCs/>
          <w:sz w:val="24"/>
          <w:szCs w:val="40"/>
        </w:rPr>
        <w:t xml:space="preserve"> emissions</w:t>
      </w:r>
      <w:bookmarkEnd w:id="33"/>
    </w:p>
    <w:p w14:paraId="782E32DD" w14:textId="78E9C5EE" w:rsidR="00C23662" w:rsidRPr="00EC7003" w:rsidRDefault="00C23662" w:rsidP="00EC7003">
      <w:pPr>
        <w:ind w:firstLine="480"/>
        <w:rPr>
          <w:rFonts w:cs="Times New Roman"/>
          <w:sz w:val="24"/>
          <w:szCs w:val="24"/>
        </w:rPr>
      </w:pPr>
      <w:r w:rsidRPr="00EC7003">
        <w:rPr>
          <w:rFonts w:cs="Times New Roman" w:hint="eastAsia"/>
          <w:sz w:val="24"/>
          <w:szCs w:val="24"/>
        </w:rPr>
        <w:lastRenderedPageBreak/>
        <w:t>在设定计算条件或实际运行条件下，</w:t>
      </w:r>
      <w:r>
        <w:rPr>
          <w:rFonts w:cs="Times New Roman" w:hint="eastAsia"/>
          <w:sz w:val="24"/>
          <w:szCs w:val="24"/>
        </w:rPr>
        <w:t>校园</w:t>
      </w:r>
      <w:r w:rsidRPr="00EC7003">
        <w:rPr>
          <w:rFonts w:cs="Times New Roman" w:hint="eastAsia"/>
          <w:sz w:val="24"/>
          <w:szCs w:val="24"/>
        </w:rPr>
        <w:t>内建筑、交通、市政、等活动产生的能源消耗以及</w:t>
      </w:r>
      <w:r>
        <w:rPr>
          <w:rFonts w:cs="Times New Roman" w:hint="eastAsia"/>
          <w:sz w:val="24"/>
          <w:szCs w:val="24"/>
        </w:rPr>
        <w:t>校园</w:t>
      </w:r>
      <w:proofErr w:type="gramStart"/>
      <w:r w:rsidRPr="00EC7003">
        <w:rPr>
          <w:rFonts w:cs="Times New Roman" w:hint="eastAsia"/>
          <w:sz w:val="24"/>
          <w:szCs w:val="24"/>
        </w:rPr>
        <w:t>内碳汇</w:t>
      </w:r>
      <w:proofErr w:type="gramEnd"/>
      <w:r w:rsidRPr="00EC7003">
        <w:rPr>
          <w:rFonts w:cs="Times New Roman" w:hint="eastAsia"/>
          <w:sz w:val="24"/>
          <w:szCs w:val="24"/>
        </w:rPr>
        <w:t>、可再生能源产能按不同类型能源消耗量和不同类型能源的碳排放因子计算得出的碳排放量。</w:t>
      </w:r>
    </w:p>
    <w:p w14:paraId="0AF70A22" w14:textId="77777777" w:rsidR="00324A10" w:rsidRDefault="00324A10" w:rsidP="00A327BF">
      <w:pPr>
        <w:spacing w:before="240"/>
        <w:ind w:firstLineChars="0" w:firstLine="0"/>
        <w:rPr>
          <w:rFonts w:eastAsia="楷体" w:cs="Times New Roman"/>
          <w:b/>
          <w:bCs/>
          <w:color w:val="111111"/>
          <w:szCs w:val="21"/>
        </w:rPr>
      </w:pPr>
      <w:r>
        <w:rPr>
          <w:rFonts w:eastAsia="楷体" w:cs="Times New Roman"/>
          <w:b/>
          <w:bCs/>
          <w:color w:val="111111"/>
          <w:szCs w:val="21"/>
        </w:rPr>
        <w:t>【条文说明】</w:t>
      </w:r>
    </w:p>
    <w:p w14:paraId="424C734C" w14:textId="6FB339ED" w:rsidR="00324A10" w:rsidRDefault="00324A10" w:rsidP="00324A10">
      <w:pPr>
        <w:spacing w:line="400" w:lineRule="exact"/>
        <w:ind w:firstLine="420"/>
        <w:rPr>
          <w:rFonts w:eastAsia="楷体" w:cs="Times New Roman"/>
          <w:color w:val="111111"/>
          <w:szCs w:val="21"/>
        </w:rPr>
      </w:pPr>
      <w:r>
        <w:rPr>
          <w:rFonts w:eastAsia="楷体" w:cs="Times New Roman" w:hint="eastAsia"/>
          <w:color w:val="111111"/>
          <w:szCs w:val="21"/>
        </w:rPr>
        <w:t>校园</w:t>
      </w:r>
      <w:r>
        <w:rPr>
          <w:rFonts w:eastAsia="楷体" w:cs="Times New Roman"/>
          <w:color w:val="111111"/>
          <w:szCs w:val="21"/>
        </w:rPr>
        <w:t>碳排放量是指在满足</w:t>
      </w:r>
      <w:r>
        <w:rPr>
          <w:rFonts w:eastAsia="楷体" w:cs="Times New Roman" w:hint="eastAsia"/>
          <w:color w:val="111111"/>
          <w:szCs w:val="21"/>
        </w:rPr>
        <w:t>校园教育教学等</w:t>
      </w:r>
      <w:r>
        <w:rPr>
          <w:rFonts w:eastAsia="楷体" w:cs="Times New Roman"/>
          <w:color w:val="111111"/>
          <w:szCs w:val="21"/>
        </w:rPr>
        <w:t>功能的情况下所产生的</w:t>
      </w:r>
      <w:r>
        <w:rPr>
          <w:rFonts w:eastAsia="楷体" w:cs="Times New Roman" w:hint="eastAsia"/>
          <w:color w:val="111111"/>
          <w:szCs w:val="21"/>
        </w:rPr>
        <w:t>全部</w:t>
      </w:r>
      <w:r>
        <w:rPr>
          <w:rFonts w:eastAsia="楷体" w:cs="Times New Roman"/>
          <w:color w:val="111111"/>
          <w:szCs w:val="21"/>
        </w:rPr>
        <w:t>碳排放量，</w:t>
      </w:r>
      <w:r>
        <w:rPr>
          <w:rFonts w:eastAsia="楷体" w:cs="Times New Roman" w:hint="eastAsia"/>
          <w:color w:val="111111"/>
          <w:szCs w:val="21"/>
        </w:rPr>
        <w:t>不含绿色电力交易、绿色电力证书交易</w:t>
      </w:r>
      <w:proofErr w:type="gramStart"/>
      <w:r>
        <w:rPr>
          <w:rFonts w:eastAsia="楷体" w:cs="Times New Roman" w:hint="eastAsia"/>
          <w:color w:val="111111"/>
          <w:szCs w:val="21"/>
        </w:rPr>
        <w:t>及碳排</w:t>
      </w:r>
      <w:proofErr w:type="gramEnd"/>
      <w:r>
        <w:rPr>
          <w:rFonts w:eastAsia="楷体" w:cs="Times New Roman" w:hint="eastAsia"/>
          <w:color w:val="111111"/>
          <w:szCs w:val="21"/>
        </w:rPr>
        <w:t>放权交易等市场化交易机制减排量</w:t>
      </w:r>
      <w:r>
        <w:rPr>
          <w:rFonts w:eastAsia="楷体" w:cs="Times New Roman"/>
          <w:color w:val="111111"/>
          <w:szCs w:val="21"/>
        </w:rPr>
        <w:t>。</w:t>
      </w:r>
      <w:r>
        <w:rPr>
          <w:rFonts w:eastAsia="楷体" w:cs="Times New Roman" w:hint="eastAsia"/>
          <w:color w:val="111111"/>
          <w:szCs w:val="21"/>
        </w:rPr>
        <w:t>校园</w:t>
      </w:r>
      <w:r>
        <w:rPr>
          <w:rFonts w:eastAsia="楷体" w:cs="Times New Roman"/>
          <w:color w:val="111111"/>
          <w:szCs w:val="21"/>
        </w:rPr>
        <w:t>碳排放量</w:t>
      </w:r>
      <w:r>
        <w:rPr>
          <w:rFonts w:eastAsia="楷体" w:cs="Times New Roman" w:hint="eastAsia"/>
          <w:color w:val="111111"/>
          <w:szCs w:val="21"/>
        </w:rPr>
        <w:t>和评价指标应</w:t>
      </w:r>
      <w:r>
        <w:rPr>
          <w:rFonts w:eastAsia="楷体" w:cs="Times New Roman"/>
          <w:color w:val="111111"/>
          <w:szCs w:val="21"/>
        </w:rPr>
        <w:t>按本标准附录</w:t>
      </w:r>
      <w:r w:rsidR="000827BC">
        <w:rPr>
          <w:rFonts w:eastAsia="楷体" w:cs="Times New Roman"/>
          <w:color w:val="111111"/>
          <w:szCs w:val="21"/>
        </w:rPr>
        <w:t>A</w:t>
      </w:r>
      <w:r>
        <w:rPr>
          <w:rFonts w:eastAsia="楷体" w:cs="Times New Roman"/>
          <w:color w:val="111111"/>
          <w:szCs w:val="21"/>
        </w:rPr>
        <w:t>~</w:t>
      </w:r>
      <w:r>
        <w:rPr>
          <w:rFonts w:eastAsia="楷体" w:cs="Times New Roman" w:hint="eastAsia"/>
          <w:color w:val="111111"/>
          <w:szCs w:val="21"/>
        </w:rPr>
        <w:t>附录</w:t>
      </w:r>
      <w:r w:rsidR="000827BC">
        <w:rPr>
          <w:rFonts w:eastAsia="楷体" w:cs="Times New Roman"/>
          <w:color w:val="111111"/>
          <w:szCs w:val="21"/>
        </w:rPr>
        <w:t>C</w:t>
      </w:r>
      <w:r>
        <w:rPr>
          <w:rFonts w:eastAsia="楷体" w:cs="Times New Roman"/>
          <w:color w:val="111111"/>
          <w:szCs w:val="21"/>
        </w:rPr>
        <w:t>计算。</w:t>
      </w:r>
    </w:p>
    <w:p w14:paraId="790F870E" w14:textId="77777777" w:rsidR="006A29F9" w:rsidRPr="00324A10" w:rsidRDefault="006A29F9" w:rsidP="00AA3AF3">
      <w:pPr>
        <w:ind w:firstLine="480"/>
        <w:rPr>
          <w:rFonts w:ascii="楷体" w:eastAsia="楷体" w:hAnsi="楷体" w:cs="Times New Roman"/>
          <w:color w:val="111111"/>
          <w:sz w:val="24"/>
          <w:szCs w:val="24"/>
        </w:rPr>
      </w:pPr>
    </w:p>
    <w:p w14:paraId="63BD2496" w14:textId="345F18BE" w:rsidR="006A29F9" w:rsidRPr="002D3701" w:rsidRDefault="006A29F9" w:rsidP="006A29F9">
      <w:pPr>
        <w:adjustRightInd w:val="0"/>
        <w:snapToGrid w:val="0"/>
        <w:spacing w:before="120" w:after="260" w:line="400" w:lineRule="exact"/>
        <w:ind w:firstLineChars="0" w:firstLine="0"/>
        <w:outlineLvl w:val="2"/>
        <w:rPr>
          <w:rFonts w:cs="Times New Roman"/>
          <w:b/>
          <w:bCs/>
          <w:sz w:val="24"/>
          <w:szCs w:val="40"/>
        </w:rPr>
      </w:pPr>
      <w:bookmarkStart w:id="35" w:name="_Toc157441748"/>
      <w:r w:rsidRPr="002D3701">
        <w:rPr>
          <w:rFonts w:cs="Times New Roman" w:hint="eastAsia"/>
          <w:b/>
          <w:bCs/>
          <w:sz w:val="24"/>
          <w:szCs w:val="40"/>
        </w:rPr>
        <w:t>2.</w:t>
      </w:r>
      <w:r w:rsidR="000827BC">
        <w:rPr>
          <w:rFonts w:cs="Times New Roman"/>
          <w:b/>
          <w:bCs/>
          <w:sz w:val="24"/>
          <w:szCs w:val="40"/>
        </w:rPr>
        <w:t>1</w:t>
      </w:r>
      <w:r w:rsidRPr="002D3701">
        <w:rPr>
          <w:rFonts w:cs="Times New Roman" w:hint="eastAsia"/>
          <w:b/>
          <w:bCs/>
          <w:sz w:val="24"/>
          <w:szCs w:val="40"/>
        </w:rPr>
        <w:t>.</w:t>
      </w:r>
      <w:r w:rsidR="00755DA5">
        <w:rPr>
          <w:rFonts w:cs="Times New Roman"/>
          <w:b/>
          <w:bCs/>
          <w:sz w:val="24"/>
          <w:szCs w:val="40"/>
        </w:rPr>
        <w:t>9</w:t>
      </w:r>
      <w:r w:rsidR="00E54374">
        <w:rPr>
          <w:rFonts w:cs="Times New Roman" w:hint="eastAsia"/>
          <w:b/>
          <w:bCs/>
          <w:sz w:val="24"/>
          <w:szCs w:val="40"/>
        </w:rPr>
        <w:t>校园</w:t>
      </w:r>
      <w:r w:rsidR="00A66928" w:rsidRPr="002D3701">
        <w:rPr>
          <w:rFonts w:cs="Times New Roman" w:hint="eastAsia"/>
          <w:b/>
          <w:bCs/>
          <w:sz w:val="24"/>
          <w:szCs w:val="40"/>
        </w:rPr>
        <w:t>人均碳排放量</w:t>
      </w:r>
      <w:r w:rsidRPr="002D3701">
        <w:rPr>
          <w:rFonts w:cs="Times New Roman" w:hint="eastAsia"/>
          <w:b/>
          <w:bCs/>
          <w:sz w:val="24"/>
          <w:szCs w:val="40"/>
        </w:rPr>
        <w:t xml:space="preserve"> </w:t>
      </w:r>
      <w:r w:rsidR="00C23662" w:rsidRPr="00C23662">
        <w:rPr>
          <w:rFonts w:cs="Times New Roman"/>
          <w:b/>
          <w:bCs/>
          <w:sz w:val="24"/>
          <w:szCs w:val="40"/>
        </w:rPr>
        <w:t>campus</w:t>
      </w:r>
      <w:r w:rsidR="00A34C4C" w:rsidRPr="002D3701">
        <w:rPr>
          <w:rFonts w:cs="Times New Roman" w:hint="eastAsia"/>
          <w:b/>
          <w:bCs/>
          <w:sz w:val="24"/>
          <w:szCs w:val="40"/>
        </w:rPr>
        <w:t xml:space="preserve"> </w:t>
      </w:r>
      <w:r w:rsidR="00EE74A3" w:rsidRPr="002D3701">
        <w:rPr>
          <w:rFonts w:cs="Times New Roman"/>
          <w:b/>
          <w:bCs/>
          <w:sz w:val="24"/>
          <w:szCs w:val="40"/>
        </w:rPr>
        <w:t>p</w:t>
      </w:r>
      <w:r w:rsidR="00A66928" w:rsidRPr="002D3701">
        <w:rPr>
          <w:rFonts w:cs="Times New Roman"/>
          <w:b/>
          <w:bCs/>
          <w:sz w:val="24"/>
          <w:szCs w:val="40"/>
        </w:rPr>
        <w:t>er capita carbon emissions</w:t>
      </w:r>
      <w:bookmarkEnd w:id="35"/>
    </w:p>
    <w:p w14:paraId="6A317C1C" w14:textId="1023203B" w:rsidR="006A29F9" w:rsidRDefault="00C23662" w:rsidP="00AA3AF3">
      <w:pPr>
        <w:ind w:firstLine="480"/>
        <w:rPr>
          <w:rFonts w:ascii="宋体" w:hAnsi="宋体" w:cs="Times New Roman"/>
          <w:color w:val="111111"/>
          <w:sz w:val="24"/>
          <w:szCs w:val="24"/>
        </w:rPr>
      </w:pPr>
      <w:r>
        <w:rPr>
          <w:rFonts w:cs="Times New Roman" w:hint="eastAsia"/>
          <w:sz w:val="24"/>
          <w:szCs w:val="24"/>
        </w:rPr>
        <w:t>校园碳排放量</w:t>
      </w:r>
      <w:r w:rsidR="00C709BE" w:rsidRPr="002D3701">
        <w:rPr>
          <w:rFonts w:cs="Times New Roman" w:hint="eastAsia"/>
          <w:sz w:val="24"/>
          <w:szCs w:val="24"/>
        </w:rPr>
        <w:t>与</w:t>
      </w:r>
      <w:r w:rsidR="00386F57">
        <w:rPr>
          <w:rFonts w:cs="Times New Roman" w:hint="eastAsia"/>
          <w:sz w:val="24"/>
          <w:szCs w:val="24"/>
        </w:rPr>
        <w:t>校园</w:t>
      </w:r>
      <w:r w:rsidR="007B2EAB">
        <w:rPr>
          <w:rFonts w:cs="Times New Roman" w:hint="eastAsia"/>
          <w:sz w:val="24"/>
          <w:szCs w:val="24"/>
        </w:rPr>
        <w:t>在校师生</w:t>
      </w:r>
      <w:r w:rsidR="00C709BE" w:rsidRPr="002D3701">
        <w:rPr>
          <w:rFonts w:cs="Times New Roman" w:hint="eastAsia"/>
          <w:sz w:val="24"/>
          <w:szCs w:val="24"/>
        </w:rPr>
        <w:t>人数的比值</w:t>
      </w:r>
      <w:r w:rsidR="00A66928" w:rsidRPr="002D3701">
        <w:rPr>
          <w:rFonts w:ascii="宋体" w:hAnsi="宋体" w:cs="Times New Roman" w:hint="eastAsia"/>
          <w:color w:val="111111"/>
          <w:sz w:val="24"/>
          <w:szCs w:val="24"/>
        </w:rPr>
        <w:t>。</w:t>
      </w:r>
    </w:p>
    <w:p w14:paraId="636862CA" w14:textId="77777777" w:rsidR="008B3109" w:rsidRPr="002D3701" w:rsidRDefault="008B3109" w:rsidP="001E7034">
      <w:pPr>
        <w:ind w:firstLineChars="0" w:firstLine="0"/>
        <w:rPr>
          <w:rFonts w:ascii="宋体" w:hAnsi="宋体" w:cs="Times New Roman"/>
          <w:color w:val="111111"/>
          <w:sz w:val="24"/>
          <w:szCs w:val="24"/>
        </w:rPr>
      </w:pPr>
    </w:p>
    <w:p w14:paraId="36A2C882" w14:textId="3F44F80E" w:rsidR="00441B5C" w:rsidRPr="002D3701" w:rsidRDefault="00441B5C" w:rsidP="00441B5C">
      <w:pPr>
        <w:adjustRightInd w:val="0"/>
        <w:snapToGrid w:val="0"/>
        <w:spacing w:before="120" w:after="260" w:line="400" w:lineRule="exact"/>
        <w:ind w:firstLineChars="0" w:firstLine="0"/>
        <w:outlineLvl w:val="2"/>
        <w:rPr>
          <w:rFonts w:cs="Times New Roman"/>
          <w:b/>
          <w:bCs/>
          <w:sz w:val="24"/>
          <w:szCs w:val="40"/>
        </w:rPr>
      </w:pPr>
      <w:bookmarkStart w:id="36" w:name="_Toc157441749"/>
      <w:r w:rsidRPr="002D3701">
        <w:rPr>
          <w:rFonts w:cs="Times New Roman" w:hint="eastAsia"/>
          <w:b/>
          <w:bCs/>
          <w:sz w:val="24"/>
          <w:szCs w:val="40"/>
        </w:rPr>
        <w:t>2.</w:t>
      </w:r>
      <w:r w:rsidR="000827BC">
        <w:rPr>
          <w:rFonts w:cs="Times New Roman"/>
          <w:b/>
          <w:bCs/>
          <w:sz w:val="24"/>
          <w:szCs w:val="40"/>
        </w:rPr>
        <w:t>1</w:t>
      </w:r>
      <w:r w:rsidR="00755DA5">
        <w:rPr>
          <w:rFonts w:cs="Times New Roman"/>
          <w:b/>
          <w:bCs/>
          <w:sz w:val="24"/>
          <w:szCs w:val="40"/>
        </w:rPr>
        <w:t>10</w:t>
      </w:r>
      <w:r w:rsidRPr="002D3701">
        <w:rPr>
          <w:rFonts w:cs="Times New Roman" w:hint="eastAsia"/>
          <w:b/>
          <w:bCs/>
          <w:sz w:val="24"/>
          <w:szCs w:val="40"/>
        </w:rPr>
        <w:t>.</w:t>
      </w:r>
      <w:r w:rsidR="00E54374">
        <w:rPr>
          <w:rFonts w:cs="Times New Roman" w:hint="eastAsia"/>
          <w:b/>
          <w:bCs/>
          <w:sz w:val="24"/>
          <w:szCs w:val="40"/>
        </w:rPr>
        <w:t>校园</w:t>
      </w:r>
      <w:proofErr w:type="gramStart"/>
      <w:r w:rsidR="00927D38" w:rsidRPr="002D3701">
        <w:rPr>
          <w:rFonts w:cs="Times New Roman" w:hint="eastAsia"/>
          <w:b/>
          <w:bCs/>
          <w:sz w:val="24"/>
          <w:szCs w:val="40"/>
        </w:rPr>
        <w:t>降碳率</w:t>
      </w:r>
      <w:proofErr w:type="gramEnd"/>
      <w:r w:rsidR="00C23662" w:rsidRPr="00C23662">
        <w:rPr>
          <w:rFonts w:cs="Times New Roman"/>
          <w:b/>
          <w:bCs/>
          <w:sz w:val="24"/>
          <w:szCs w:val="40"/>
        </w:rPr>
        <w:t>campus</w:t>
      </w:r>
      <w:r w:rsidR="00927D38" w:rsidRPr="002D3701">
        <w:rPr>
          <w:rFonts w:cs="Times New Roman" w:hint="eastAsia"/>
          <w:b/>
          <w:bCs/>
          <w:sz w:val="24"/>
          <w:szCs w:val="40"/>
        </w:rPr>
        <w:t xml:space="preserve"> carbon reduction ratio</w:t>
      </w:r>
      <w:bookmarkEnd w:id="36"/>
    </w:p>
    <w:p w14:paraId="1DF2F700" w14:textId="015D0947" w:rsidR="00441B5C" w:rsidRDefault="00A34C4C" w:rsidP="00AA3AF3">
      <w:pPr>
        <w:ind w:firstLine="480"/>
        <w:rPr>
          <w:rFonts w:ascii="宋体" w:hAnsi="宋体" w:cs="Times New Roman"/>
          <w:color w:val="111111"/>
          <w:sz w:val="24"/>
          <w:szCs w:val="24"/>
        </w:rPr>
      </w:pPr>
      <w:r w:rsidRPr="002D3701">
        <w:rPr>
          <w:rFonts w:ascii="宋体" w:hAnsi="宋体" w:cs="Times New Roman" w:hint="eastAsia"/>
          <w:color w:val="111111"/>
          <w:sz w:val="24"/>
          <w:szCs w:val="24"/>
        </w:rPr>
        <w:t>基准</w:t>
      </w:r>
      <w:r w:rsidR="00A5300F">
        <w:rPr>
          <w:rFonts w:ascii="宋体" w:hAnsi="宋体" w:cs="Times New Roman" w:hint="eastAsia"/>
          <w:color w:val="111111"/>
          <w:sz w:val="24"/>
          <w:szCs w:val="24"/>
        </w:rPr>
        <w:t>校园</w:t>
      </w:r>
      <w:r w:rsidRPr="002D3701">
        <w:rPr>
          <w:rFonts w:ascii="宋体" w:hAnsi="宋体" w:cs="Times New Roman" w:hint="eastAsia"/>
          <w:color w:val="111111"/>
          <w:sz w:val="24"/>
          <w:szCs w:val="24"/>
        </w:rPr>
        <w:t>碳排放量和设计</w:t>
      </w:r>
      <w:r w:rsidR="00A5300F">
        <w:rPr>
          <w:rFonts w:ascii="宋体" w:hAnsi="宋体" w:cs="Times New Roman" w:hint="eastAsia"/>
          <w:color w:val="111111"/>
          <w:sz w:val="24"/>
          <w:szCs w:val="24"/>
        </w:rPr>
        <w:t>校园</w:t>
      </w:r>
      <w:r w:rsidRPr="002D3701">
        <w:rPr>
          <w:rFonts w:ascii="宋体" w:hAnsi="宋体" w:cs="Times New Roman" w:hint="eastAsia"/>
          <w:color w:val="111111"/>
          <w:sz w:val="24"/>
          <w:szCs w:val="24"/>
        </w:rPr>
        <w:t>碳排放量的差值，与基准</w:t>
      </w:r>
      <w:r w:rsidR="00A5300F">
        <w:rPr>
          <w:rFonts w:ascii="宋体" w:hAnsi="宋体" w:cs="Times New Roman" w:hint="eastAsia"/>
          <w:color w:val="111111"/>
          <w:sz w:val="24"/>
          <w:szCs w:val="24"/>
        </w:rPr>
        <w:t>校园</w:t>
      </w:r>
      <w:r w:rsidRPr="002D3701">
        <w:rPr>
          <w:rFonts w:ascii="宋体" w:hAnsi="宋体" w:cs="Times New Roman" w:hint="eastAsia"/>
          <w:color w:val="111111"/>
          <w:sz w:val="24"/>
          <w:szCs w:val="24"/>
        </w:rPr>
        <w:t>碳排放量的比值。</w:t>
      </w:r>
    </w:p>
    <w:p w14:paraId="4788E7CE" w14:textId="77777777" w:rsidR="00C23662" w:rsidRDefault="00C23662" w:rsidP="00AA3AF3">
      <w:pPr>
        <w:ind w:firstLine="480"/>
        <w:rPr>
          <w:rFonts w:ascii="宋体" w:hAnsi="宋体" w:cs="Times New Roman"/>
          <w:color w:val="111111"/>
          <w:sz w:val="24"/>
          <w:szCs w:val="24"/>
        </w:rPr>
      </w:pPr>
    </w:p>
    <w:p w14:paraId="1DA5867C" w14:textId="08A4BC11" w:rsidR="00C23662" w:rsidRDefault="00C23662" w:rsidP="00C23662">
      <w:pPr>
        <w:adjustRightInd w:val="0"/>
        <w:snapToGrid w:val="0"/>
        <w:spacing w:before="120" w:after="260" w:line="400" w:lineRule="exact"/>
        <w:ind w:firstLineChars="0" w:firstLine="0"/>
        <w:outlineLvl w:val="2"/>
        <w:rPr>
          <w:rFonts w:cs="Times New Roman"/>
          <w:b/>
          <w:bCs/>
          <w:sz w:val="24"/>
          <w:szCs w:val="40"/>
        </w:rPr>
      </w:pPr>
      <w:bookmarkStart w:id="37" w:name="_Toc157441750"/>
      <w:r>
        <w:rPr>
          <w:rFonts w:cs="Times New Roman" w:hint="eastAsia"/>
          <w:b/>
          <w:bCs/>
          <w:sz w:val="24"/>
          <w:szCs w:val="40"/>
        </w:rPr>
        <w:t>2</w:t>
      </w:r>
      <w:r>
        <w:rPr>
          <w:rFonts w:cs="Times New Roman"/>
          <w:b/>
          <w:bCs/>
          <w:sz w:val="24"/>
          <w:szCs w:val="40"/>
        </w:rPr>
        <w:t>.</w:t>
      </w:r>
      <w:r w:rsidR="000827BC">
        <w:rPr>
          <w:rFonts w:cs="Times New Roman"/>
          <w:b/>
          <w:bCs/>
          <w:sz w:val="24"/>
          <w:szCs w:val="40"/>
        </w:rPr>
        <w:t>1</w:t>
      </w:r>
      <w:r>
        <w:rPr>
          <w:rFonts w:cs="Times New Roman"/>
          <w:b/>
          <w:bCs/>
          <w:sz w:val="24"/>
          <w:szCs w:val="40"/>
        </w:rPr>
        <w:t>.</w:t>
      </w:r>
      <w:r w:rsidR="00755DA5">
        <w:rPr>
          <w:rFonts w:cs="Times New Roman"/>
          <w:b/>
          <w:bCs/>
          <w:sz w:val="24"/>
          <w:szCs w:val="40"/>
        </w:rPr>
        <w:t>11</w:t>
      </w:r>
      <w:proofErr w:type="gramStart"/>
      <w:r w:rsidRPr="00EC7003">
        <w:rPr>
          <w:rFonts w:cs="Times New Roman" w:hint="eastAsia"/>
          <w:b/>
          <w:bCs/>
          <w:sz w:val="24"/>
          <w:szCs w:val="40"/>
        </w:rPr>
        <w:t>校园净碳排放量</w:t>
      </w:r>
      <w:proofErr w:type="gramEnd"/>
      <w:r>
        <w:rPr>
          <w:rFonts w:cs="Times New Roman"/>
          <w:b/>
          <w:bCs/>
          <w:sz w:val="24"/>
          <w:szCs w:val="40"/>
        </w:rPr>
        <w:t xml:space="preserve"> N</w:t>
      </w:r>
      <w:r>
        <w:rPr>
          <w:rFonts w:cs="Times New Roman" w:hint="eastAsia"/>
          <w:b/>
          <w:bCs/>
          <w:sz w:val="24"/>
          <w:szCs w:val="40"/>
        </w:rPr>
        <w:t>et</w:t>
      </w:r>
      <w:r>
        <w:rPr>
          <w:rFonts w:cs="Times New Roman"/>
          <w:b/>
          <w:bCs/>
          <w:sz w:val="24"/>
          <w:szCs w:val="40"/>
        </w:rPr>
        <w:t xml:space="preserve"> </w:t>
      </w:r>
      <w:r>
        <w:rPr>
          <w:rFonts w:cs="Times New Roman" w:hint="eastAsia"/>
          <w:b/>
          <w:bCs/>
          <w:sz w:val="24"/>
          <w:szCs w:val="40"/>
        </w:rPr>
        <w:t>cam</w:t>
      </w:r>
      <w:r>
        <w:rPr>
          <w:rFonts w:cs="Times New Roman"/>
          <w:b/>
          <w:bCs/>
          <w:sz w:val="24"/>
          <w:szCs w:val="40"/>
        </w:rPr>
        <w:t xml:space="preserve">pus </w:t>
      </w:r>
      <w:r w:rsidR="00EC7003">
        <w:rPr>
          <w:rFonts w:cs="Times New Roman"/>
          <w:b/>
          <w:bCs/>
          <w:sz w:val="24"/>
          <w:szCs w:val="40"/>
        </w:rPr>
        <w:t>carbon emissions</w:t>
      </w:r>
      <w:bookmarkEnd w:id="37"/>
    </w:p>
    <w:p w14:paraId="138D9071" w14:textId="3158ADF2" w:rsidR="00EC7003" w:rsidRDefault="00EC7003" w:rsidP="00EC7003">
      <w:pPr>
        <w:ind w:firstLine="480"/>
        <w:rPr>
          <w:rFonts w:ascii="宋体" w:hAnsi="宋体" w:cs="Times New Roman"/>
          <w:color w:val="111111"/>
          <w:sz w:val="24"/>
          <w:szCs w:val="24"/>
        </w:rPr>
      </w:pPr>
      <w:r>
        <w:rPr>
          <w:rFonts w:ascii="宋体" w:hAnsi="宋体" w:cs="Times New Roman" w:hint="eastAsia"/>
          <w:color w:val="111111"/>
          <w:sz w:val="24"/>
          <w:szCs w:val="24"/>
        </w:rPr>
        <w:t>校园碳排放量与绿色电力交易、绿色电力证书交易和</w:t>
      </w:r>
      <w:proofErr w:type="gramStart"/>
      <w:r>
        <w:rPr>
          <w:rFonts w:ascii="宋体" w:hAnsi="宋体" w:cs="Times New Roman" w:hint="eastAsia"/>
          <w:color w:val="111111"/>
          <w:sz w:val="24"/>
          <w:szCs w:val="24"/>
        </w:rPr>
        <w:t>碳排</w:t>
      </w:r>
      <w:proofErr w:type="gramEnd"/>
      <w:r>
        <w:rPr>
          <w:rFonts w:ascii="宋体" w:hAnsi="宋体" w:cs="Times New Roman" w:hint="eastAsia"/>
          <w:color w:val="111111"/>
          <w:sz w:val="24"/>
          <w:szCs w:val="24"/>
        </w:rPr>
        <w:t>放权交易减排量的差值。</w:t>
      </w:r>
    </w:p>
    <w:p w14:paraId="47146579" w14:textId="77777777" w:rsidR="00920725" w:rsidRDefault="00920725" w:rsidP="00A327BF">
      <w:pPr>
        <w:spacing w:before="240"/>
        <w:ind w:firstLineChars="0" w:firstLine="0"/>
        <w:rPr>
          <w:rFonts w:eastAsia="楷体" w:cs="Times New Roman"/>
          <w:b/>
          <w:bCs/>
          <w:color w:val="111111"/>
          <w:szCs w:val="21"/>
        </w:rPr>
      </w:pPr>
      <w:r>
        <w:rPr>
          <w:rFonts w:eastAsia="楷体" w:cs="Times New Roman"/>
          <w:b/>
          <w:bCs/>
          <w:color w:val="111111"/>
          <w:szCs w:val="21"/>
        </w:rPr>
        <w:t>【条文说明】</w:t>
      </w:r>
    </w:p>
    <w:p w14:paraId="74859AE3" w14:textId="1D501CA0" w:rsidR="00920725" w:rsidRDefault="00920725" w:rsidP="00920725">
      <w:pPr>
        <w:spacing w:line="400" w:lineRule="exact"/>
        <w:ind w:firstLine="420"/>
        <w:rPr>
          <w:rFonts w:eastAsia="楷体" w:cs="Times New Roman"/>
          <w:bCs/>
          <w:color w:val="111111"/>
          <w:szCs w:val="21"/>
        </w:rPr>
      </w:pPr>
      <w:r>
        <w:rPr>
          <w:rFonts w:eastAsia="楷体" w:cs="Times New Roman" w:hint="eastAsia"/>
          <w:bCs/>
          <w:color w:val="111111"/>
          <w:szCs w:val="21"/>
        </w:rPr>
        <w:t>由于校园采用能效提升、能源系统优化与可再生能源利用等技术措施后</w:t>
      </w:r>
      <w:r w:rsidRPr="00EA2E87">
        <w:rPr>
          <w:rFonts w:eastAsia="楷体" w:cs="Times New Roman" w:hint="eastAsia"/>
          <w:bCs/>
          <w:color w:val="111111"/>
          <w:szCs w:val="21"/>
        </w:rPr>
        <w:t>，均会降低自身碳排放量，而采用绿色电力交易、绿色电力证书交易</w:t>
      </w:r>
      <w:proofErr w:type="gramStart"/>
      <w:r w:rsidRPr="00EA2E87">
        <w:rPr>
          <w:rFonts w:eastAsia="楷体" w:cs="Times New Roman" w:hint="eastAsia"/>
          <w:bCs/>
          <w:color w:val="111111"/>
          <w:szCs w:val="21"/>
        </w:rPr>
        <w:t>与碳排放权</w:t>
      </w:r>
      <w:proofErr w:type="gramEnd"/>
      <w:r w:rsidRPr="00EA2E87">
        <w:rPr>
          <w:rFonts w:eastAsia="楷体" w:cs="Times New Roman" w:hint="eastAsia"/>
          <w:bCs/>
          <w:color w:val="111111"/>
          <w:szCs w:val="21"/>
        </w:rPr>
        <w:t>交易并未通过校园</w:t>
      </w:r>
      <w:proofErr w:type="gramStart"/>
      <w:r w:rsidRPr="00EA2E87">
        <w:rPr>
          <w:rFonts w:eastAsia="楷体" w:cs="Times New Roman" w:hint="eastAsia"/>
          <w:bCs/>
          <w:color w:val="111111"/>
          <w:szCs w:val="21"/>
        </w:rPr>
        <w:t>降</w:t>
      </w:r>
      <w:r>
        <w:rPr>
          <w:rFonts w:eastAsia="楷体" w:cs="Times New Roman" w:hint="eastAsia"/>
          <w:bCs/>
          <w:color w:val="111111"/>
          <w:szCs w:val="21"/>
        </w:rPr>
        <w:t>碳技术实现降碳</w:t>
      </w:r>
      <w:proofErr w:type="gramEnd"/>
      <w:r>
        <w:rPr>
          <w:rFonts w:eastAsia="楷体" w:cs="Times New Roman" w:hint="eastAsia"/>
          <w:bCs/>
          <w:color w:val="111111"/>
          <w:szCs w:val="21"/>
        </w:rPr>
        <w:t>目标，因此引入校园</w:t>
      </w:r>
      <w:proofErr w:type="gramStart"/>
      <w:r>
        <w:rPr>
          <w:rFonts w:eastAsia="楷体" w:cs="Times New Roman" w:hint="eastAsia"/>
          <w:bCs/>
          <w:color w:val="111111"/>
          <w:szCs w:val="21"/>
        </w:rPr>
        <w:t>净零碳</w:t>
      </w:r>
      <w:proofErr w:type="gramEnd"/>
      <w:r>
        <w:rPr>
          <w:rFonts w:eastAsia="楷体" w:cs="Times New Roman" w:hint="eastAsia"/>
          <w:bCs/>
          <w:color w:val="111111"/>
          <w:szCs w:val="21"/>
        </w:rPr>
        <w:t>排放量，定义为建筑碳排放量与</w:t>
      </w:r>
      <w:r w:rsidRPr="00D1149F">
        <w:rPr>
          <w:rFonts w:eastAsia="楷体" w:cs="Times New Roman" w:hint="eastAsia"/>
          <w:bCs/>
          <w:color w:val="111111"/>
          <w:szCs w:val="21"/>
        </w:rPr>
        <w:t>绿色电力交易、绿色电力证书交易</w:t>
      </w:r>
      <w:proofErr w:type="gramStart"/>
      <w:r w:rsidRPr="00D1149F">
        <w:rPr>
          <w:rFonts w:eastAsia="楷体" w:cs="Times New Roman" w:hint="eastAsia"/>
          <w:bCs/>
          <w:color w:val="111111"/>
          <w:szCs w:val="21"/>
        </w:rPr>
        <w:t>与碳排放权</w:t>
      </w:r>
      <w:proofErr w:type="gramEnd"/>
      <w:r w:rsidRPr="00D1149F">
        <w:rPr>
          <w:rFonts w:eastAsia="楷体" w:cs="Times New Roman" w:hint="eastAsia"/>
          <w:bCs/>
          <w:color w:val="111111"/>
          <w:szCs w:val="21"/>
        </w:rPr>
        <w:t>交易</w:t>
      </w:r>
      <w:r>
        <w:rPr>
          <w:rFonts w:eastAsia="楷体" w:cs="Times New Roman" w:hint="eastAsia"/>
          <w:bCs/>
          <w:color w:val="111111"/>
          <w:szCs w:val="21"/>
        </w:rPr>
        <w:t>减排</w:t>
      </w:r>
      <w:r w:rsidRPr="00D1149F">
        <w:rPr>
          <w:rFonts w:eastAsia="楷体" w:cs="Times New Roman" w:hint="eastAsia"/>
          <w:bCs/>
          <w:color w:val="111111"/>
          <w:szCs w:val="21"/>
        </w:rPr>
        <w:t>量的差值</w:t>
      </w:r>
      <w:r>
        <w:rPr>
          <w:rFonts w:eastAsia="楷体" w:cs="Times New Roman"/>
          <w:bCs/>
          <w:color w:val="111111"/>
          <w:szCs w:val="21"/>
        </w:rPr>
        <w:t>。</w:t>
      </w:r>
    </w:p>
    <w:p w14:paraId="177F1483" w14:textId="77777777" w:rsidR="006560A1" w:rsidRPr="002D3701" w:rsidRDefault="006560A1" w:rsidP="000827BC">
      <w:pPr>
        <w:ind w:firstLineChars="0" w:firstLine="0"/>
        <w:rPr>
          <w:rFonts w:ascii="楷体" w:eastAsia="楷体" w:hAnsi="楷体" w:cs="Times New Roman"/>
          <w:color w:val="111111"/>
          <w:sz w:val="24"/>
          <w:szCs w:val="24"/>
        </w:rPr>
      </w:pPr>
    </w:p>
    <w:p w14:paraId="01429BC4" w14:textId="17577706" w:rsidR="006560A1" w:rsidRPr="002D3701" w:rsidRDefault="006560A1" w:rsidP="006560A1">
      <w:pPr>
        <w:adjustRightInd w:val="0"/>
        <w:snapToGrid w:val="0"/>
        <w:spacing w:before="120" w:after="260" w:line="400" w:lineRule="exact"/>
        <w:ind w:firstLineChars="0" w:firstLine="0"/>
        <w:outlineLvl w:val="2"/>
        <w:rPr>
          <w:rFonts w:cs="Times New Roman"/>
          <w:b/>
          <w:bCs/>
          <w:sz w:val="24"/>
          <w:szCs w:val="40"/>
        </w:rPr>
      </w:pPr>
      <w:bookmarkStart w:id="38" w:name="_Toc157441751"/>
      <w:r w:rsidRPr="002D3701">
        <w:rPr>
          <w:rFonts w:cs="Times New Roman" w:hint="eastAsia"/>
          <w:b/>
          <w:bCs/>
          <w:sz w:val="24"/>
          <w:szCs w:val="40"/>
        </w:rPr>
        <w:t>2.</w:t>
      </w:r>
      <w:r w:rsidR="000827BC">
        <w:rPr>
          <w:rFonts w:cs="Times New Roman"/>
          <w:b/>
          <w:bCs/>
          <w:sz w:val="24"/>
          <w:szCs w:val="40"/>
        </w:rPr>
        <w:t>1</w:t>
      </w:r>
      <w:r w:rsidRPr="002D3701">
        <w:rPr>
          <w:rFonts w:cs="Times New Roman" w:hint="eastAsia"/>
          <w:b/>
          <w:bCs/>
          <w:sz w:val="24"/>
          <w:szCs w:val="40"/>
        </w:rPr>
        <w:t>.</w:t>
      </w:r>
      <w:r w:rsidR="00755DA5">
        <w:rPr>
          <w:rFonts w:cs="Times New Roman"/>
          <w:b/>
          <w:bCs/>
          <w:sz w:val="24"/>
          <w:szCs w:val="40"/>
        </w:rPr>
        <w:t>12</w:t>
      </w:r>
      <w:r w:rsidR="00AA68F9" w:rsidRPr="002D3701">
        <w:rPr>
          <w:rFonts w:cs="Times New Roman" w:hint="eastAsia"/>
          <w:b/>
          <w:bCs/>
          <w:sz w:val="24"/>
          <w:szCs w:val="40"/>
        </w:rPr>
        <w:t>电气化率</w:t>
      </w:r>
      <w:r w:rsidR="00AA68F9" w:rsidRPr="002D3701">
        <w:rPr>
          <w:rFonts w:cs="Times New Roman" w:hint="eastAsia"/>
          <w:b/>
          <w:bCs/>
          <w:sz w:val="24"/>
          <w:szCs w:val="40"/>
        </w:rPr>
        <w:t xml:space="preserve"> electrification rate</w:t>
      </w:r>
      <w:bookmarkEnd w:id="38"/>
    </w:p>
    <w:p w14:paraId="735E6E30" w14:textId="6939A88E" w:rsidR="006560A1" w:rsidRDefault="00AA68F9" w:rsidP="006560A1">
      <w:pPr>
        <w:ind w:firstLine="480"/>
        <w:rPr>
          <w:rFonts w:ascii="宋体" w:hAnsi="宋体" w:cs="Times New Roman"/>
          <w:color w:val="111111"/>
          <w:sz w:val="24"/>
          <w:szCs w:val="24"/>
        </w:rPr>
      </w:pPr>
      <w:r w:rsidRPr="002D3701">
        <w:rPr>
          <w:rFonts w:ascii="宋体" w:hAnsi="宋体" w:cs="Times New Roman" w:hint="eastAsia"/>
          <w:color w:val="111111"/>
          <w:sz w:val="24"/>
          <w:szCs w:val="24"/>
        </w:rPr>
        <w:t>终端电力能源消费与</w:t>
      </w:r>
      <w:r w:rsidR="00A5300F">
        <w:rPr>
          <w:rFonts w:ascii="宋体" w:hAnsi="宋体" w:cs="Times New Roman" w:hint="eastAsia"/>
          <w:color w:val="111111"/>
          <w:sz w:val="24"/>
          <w:szCs w:val="24"/>
        </w:rPr>
        <w:t>校园</w:t>
      </w:r>
      <w:r w:rsidRPr="002D3701">
        <w:rPr>
          <w:rFonts w:ascii="宋体" w:hAnsi="宋体" w:cs="Times New Roman" w:hint="eastAsia"/>
          <w:color w:val="111111"/>
          <w:sz w:val="24"/>
          <w:szCs w:val="24"/>
        </w:rPr>
        <w:t>终端全部能源消费的比值</w:t>
      </w:r>
      <w:r w:rsidR="006560A1" w:rsidRPr="002D3701">
        <w:rPr>
          <w:rFonts w:ascii="宋体" w:hAnsi="宋体" w:cs="Times New Roman" w:hint="eastAsia"/>
          <w:color w:val="111111"/>
          <w:sz w:val="24"/>
          <w:szCs w:val="24"/>
        </w:rPr>
        <w:t>。</w:t>
      </w:r>
    </w:p>
    <w:p w14:paraId="1BD30AF5" w14:textId="77777777" w:rsidR="00920725" w:rsidRDefault="00920725" w:rsidP="00920725">
      <w:pPr>
        <w:spacing w:line="400" w:lineRule="exact"/>
        <w:ind w:firstLineChars="0" w:firstLine="0"/>
        <w:rPr>
          <w:rFonts w:eastAsia="楷体" w:cs="Times New Roman"/>
          <w:b/>
          <w:color w:val="111111"/>
          <w:szCs w:val="21"/>
        </w:rPr>
      </w:pPr>
      <w:r>
        <w:rPr>
          <w:rFonts w:eastAsia="楷体" w:cs="Times New Roman"/>
          <w:b/>
          <w:color w:val="111111"/>
          <w:szCs w:val="21"/>
        </w:rPr>
        <w:t>【条文说明】</w:t>
      </w:r>
    </w:p>
    <w:p w14:paraId="0A581DA4" w14:textId="7D1A7299" w:rsidR="00920725" w:rsidRDefault="00920725" w:rsidP="00920725">
      <w:pPr>
        <w:spacing w:line="400" w:lineRule="exact"/>
        <w:ind w:firstLine="420"/>
        <w:rPr>
          <w:rFonts w:ascii="楷体" w:eastAsia="楷体" w:hAnsi="楷体" w:cs="Times New Roman"/>
          <w:color w:val="111111"/>
          <w:szCs w:val="21"/>
        </w:rPr>
      </w:pPr>
      <w:r>
        <w:rPr>
          <w:rFonts w:ascii="楷体" w:eastAsia="楷体" w:hAnsi="楷体" w:cs="Times New Roman" w:hint="eastAsia"/>
          <w:color w:val="111111"/>
          <w:szCs w:val="21"/>
        </w:rPr>
        <w:t>电气化是促进可再生电力能源在建筑领域应用、早日实现碳</w:t>
      </w:r>
      <w:proofErr w:type="gramStart"/>
      <w:r>
        <w:rPr>
          <w:rFonts w:ascii="楷体" w:eastAsia="楷体" w:hAnsi="楷体" w:cs="Times New Roman" w:hint="eastAsia"/>
          <w:color w:val="111111"/>
          <w:szCs w:val="21"/>
        </w:rPr>
        <w:t>达峰及碳中和</w:t>
      </w:r>
      <w:proofErr w:type="gramEnd"/>
      <w:r>
        <w:rPr>
          <w:rFonts w:ascii="楷体" w:eastAsia="楷体" w:hAnsi="楷体" w:cs="Times New Roman" w:hint="eastAsia"/>
          <w:color w:val="111111"/>
          <w:szCs w:val="21"/>
        </w:rPr>
        <w:t>的必要途径，</w:t>
      </w:r>
      <w:r>
        <w:rPr>
          <w:rFonts w:ascii="楷体" w:eastAsia="楷体" w:hAnsi="楷体" w:cs="Times New Roman" w:hint="eastAsia"/>
          <w:color w:val="111111"/>
          <w:szCs w:val="21"/>
        </w:rPr>
        <w:lastRenderedPageBreak/>
        <w:t>建筑电气化可将直接碳排放转化为间接碳排放，并采用电力</w:t>
      </w:r>
      <w:proofErr w:type="gramStart"/>
      <w:r>
        <w:rPr>
          <w:rFonts w:ascii="楷体" w:eastAsia="楷体" w:hAnsi="楷体" w:cs="Times New Roman" w:hint="eastAsia"/>
          <w:color w:val="111111"/>
          <w:szCs w:val="21"/>
        </w:rPr>
        <w:t>降碳技术</w:t>
      </w:r>
      <w:proofErr w:type="gramEnd"/>
      <w:r>
        <w:rPr>
          <w:rFonts w:ascii="楷体" w:eastAsia="楷体" w:hAnsi="楷体" w:cs="Times New Roman" w:hint="eastAsia"/>
          <w:color w:val="111111"/>
          <w:szCs w:val="21"/>
        </w:rPr>
        <w:t>降低间接碳排放。</w:t>
      </w:r>
    </w:p>
    <w:p w14:paraId="2644F1D1" w14:textId="77777777" w:rsidR="00DE3929" w:rsidRPr="002D3701" w:rsidRDefault="00DE3929" w:rsidP="00D70307">
      <w:pPr>
        <w:ind w:firstLineChars="0" w:firstLine="0"/>
        <w:rPr>
          <w:rFonts w:ascii="楷体" w:eastAsia="楷体" w:hAnsi="楷体" w:cs="Times New Roman"/>
          <w:color w:val="111111"/>
          <w:sz w:val="24"/>
          <w:szCs w:val="24"/>
        </w:rPr>
      </w:pPr>
    </w:p>
    <w:p w14:paraId="3DFDAB6E" w14:textId="2733B616" w:rsidR="00C16B55" w:rsidRPr="002D3701" w:rsidRDefault="00C16B55" w:rsidP="00826E79">
      <w:pPr>
        <w:adjustRightInd w:val="0"/>
        <w:snapToGrid w:val="0"/>
        <w:spacing w:before="120" w:after="260" w:line="400" w:lineRule="exact"/>
        <w:ind w:firstLineChars="0" w:firstLine="0"/>
        <w:outlineLvl w:val="2"/>
        <w:rPr>
          <w:rFonts w:cs="Times New Roman"/>
          <w:b/>
          <w:bCs/>
          <w:sz w:val="24"/>
          <w:szCs w:val="40"/>
        </w:rPr>
      </w:pPr>
      <w:bookmarkStart w:id="39" w:name="_Toc157441752"/>
      <w:r w:rsidRPr="002D3701">
        <w:rPr>
          <w:rFonts w:cs="Times New Roman" w:hint="eastAsia"/>
          <w:b/>
          <w:bCs/>
          <w:sz w:val="24"/>
          <w:szCs w:val="40"/>
        </w:rPr>
        <w:t>2.</w:t>
      </w:r>
      <w:r w:rsidR="000827BC">
        <w:rPr>
          <w:rFonts w:cs="Times New Roman"/>
          <w:b/>
          <w:bCs/>
          <w:sz w:val="24"/>
          <w:szCs w:val="40"/>
        </w:rPr>
        <w:t>1</w:t>
      </w:r>
      <w:r w:rsidRPr="002D3701">
        <w:rPr>
          <w:rFonts w:cs="Times New Roman" w:hint="eastAsia"/>
          <w:b/>
          <w:bCs/>
          <w:sz w:val="24"/>
          <w:szCs w:val="40"/>
        </w:rPr>
        <w:t>.</w:t>
      </w:r>
      <w:r w:rsidR="00755DA5">
        <w:rPr>
          <w:rFonts w:cs="Times New Roman"/>
          <w:b/>
          <w:bCs/>
          <w:sz w:val="24"/>
          <w:szCs w:val="40"/>
        </w:rPr>
        <w:t>13</w:t>
      </w:r>
      <w:r w:rsidRPr="002D3701">
        <w:rPr>
          <w:rFonts w:cs="Times New Roman" w:hint="eastAsia"/>
          <w:b/>
          <w:bCs/>
          <w:sz w:val="24"/>
          <w:szCs w:val="40"/>
        </w:rPr>
        <w:t>新能源汽车充电桩配置率</w:t>
      </w:r>
      <w:r w:rsidRPr="002D3701">
        <w:rPr>
          <w:rFonts w:cs="Times New Roman" w:hint="eastAsia"/>
          <w:b/>
          <w:bCs/>
          <w:sz w:val="24"/>
          <w:szCs w:val="40"/>
        </w:rPr>
        <w:t xml:space="preserve"> </w:t>
      </w:r>
      <w:r w:rsidR="00826E79" w:rsidRPr="002D3701">
        <w:rPr>
          <w:rFonts w:cs="Times New Roman"/>
          <w:b/>
          <w:bCs/>
          <w:sz w:val="24"/>
          <w:szCs w:val="40"/>
        </w:rPr>
        <w:t>charging pile</w:t>
      </w:r>
      <w:r w:rsidR="00826E79" w:rsidRPr="002D3701">
        <w:rPr>
          <w:sz w:val="24"/>
          <w:szCs w:val="28"/>
        </w:rPr>
        <w:t xml:space="preserve"> </w:t>
      </w:r>
      <w:r w:rsidR="00826E79" w:rsidRPr="002D3701">
        <w:rPr>
          <w:rFonts w:cs="Times New Roman"/>
          <w:b/>
          <w:bCs/>
          <w:sz w:val="24"/>
          <w:szCs w:val="40"/>
        </w:rPr>
        <w:t>configuration</w:t>
      </w:r>
      <w:r w:rsidR="00283D7F" w:rsidRPr="002D3701">
        <w:rPr>
          <w:rFonts w:cs="Times New Roman"/>
          <w:b/>
          <w:bCs/>
          <w:sz w:val="24"/>
          <w:szCs w:val="40"/>
        </w:rPr>
        <w:t xml:space="preserve"> rate</w:t>
      </w:r>
      <w:r w:rsidR="00826E79" w:rsidRPr="002D3701">
        <w:rPr>
          <w:rFonts w:cs="Times New Roman"/>
          <w:b/>
          <w:bCs/>
          <w:sz w:val="24"/>
          <w:szCs w:val="40"/>
        </w:rPr>
        <w:t xml:space="preserve"> </w:t>
      </w:r>
      <w:r w:rsidR="00826E79" w:rsidRPr="002D3701">
        <w:rPr>
          <w:rFonts w:cs="Times New Roman" w:hint="eastAsia"/>
          <w:b/>
          <w:bCs/>
          <w:sz w:val="24"/>
          <w:szCs w:val="40"/>
        </w:rPr>
        <w:t>of</w:t>
      </w:r>
      <w:r w:rsidR="00826E79" w:rsidRPr="002D3701">
        <w:rPr>
          <w:rFonts w:cs="Times New Roman"/>
          <w:b/>
          <w:bCs/>
          <w:sz w:val="24"/>
          <w:szCs w:val="40"/>
        </w:rPr>
        <w:t xml:space="preserve"> electric vehicle</w:t>
      </w:r>
      <w:bookmarkEnd w:id="39"/>
    </w:p>
    <w:p w14:paraId="47A65FE5" w14:textId="64043F87" w:rsidR="00C16B55" w:rsidRPr="002D3701" w:rsidRDefault="002B7EC8" w:rsidP="00C16B55">
      <w:pPr>
        <w:ind w:firstLine="480"/>
        <w:rPr>
          <w:rFonts w:ascii="宋体" w:hAnsi="宋体" w:cs="Times New Roman"/>
          <w:color w:val="111111"/>
          <w:sz w:val="24"/>
          <w:szCs w:val="24"/>
        </w:rPr>
      </w:pPr>
      <w:r>
        <w:rPr>
          <w:rFonts w:ascii="宋体" w:hAnsi="宋体" w:cs="Times New Roman" w:hint="eastAsia"/>
          <w:color w:val="111111"/>
          <w:sz w:val="24"/>
          <w:szCs w:val="24"/>
        </w:rPr>
        <w:t>校园</w:t>
      </w:r>
      <w:r w:rsidR="00431905" w:rsidRPr="002D3701">
        <w:rPr>
          <w:rFonts w:ascii="宋体" w:hAnsi="宋体" w:cs="Times New Roman" w:hint="eastAsia"/>
          <w:color w:val="111111"/>
          <w:sz w:val="24"/>
          <w:szCs w:val="24"/>
        </w:rPr>
        <w:t>内配有新能源充电桩</w:t>
      </w:r>
      <w:r w:rsidR="007F35AB" w:rsidRPr="002D3701">
        <w:rPr>
          <w:rFonts w:ascii="宋体" w:hAnsi="宋体" w:cs="Times New Roman" w:hint="eastAsia"/>
          <w:color w:val="111111"/>
          <w:sz w:val="24"/>
          <w:szCs w:val="24"/>
        </w:rPr>
        <w:t>的</w:t>
      </w:r>
      <w:proofErr w:type="gramStart"/>
      <w:r w:rsidR="00431905" w:rsidRPr="002D3701">
        <w:rPr>
          <w:rFonts w:ascii="宋体" w:hAnsi="宋体" w:cs="Times New Roman" w:hint="eastAsia"/>
          <w:color w:val="111111"/>
          <w:sz w:val="24"/>
          <w:szCs w:val="24"/>
        </w:rPr>
        <w:t>车位占</w:t>
      </w:r>
      <w:proofErr w:type="gramEnd"/>
      <w:r w:rsidR="00431905" w:rsidRPr="002D3701">
        <w:rPr>
          <w:rFonts w:ascii="宋体" w:hAnsi="宋体" w:cs="Times New Roman" w:hint="eastAsia"/>
          <w:color w:val="111111"/>
          <w:sz w:val="24"/>
          <w:szCs w:val="24"/>
        </w:rPr>
        <w:t>总车位比例</w:t>
      </w:r>
      <w:r w:rsidR="00C16B55" w:rsidRPr="002D3701">
        <w:rPr>
          <w:rFonts w:ascii="宋体" w:hAnsi="宋体" w:cs="Times New Roman" w:hint="eastAsia"/>
          <w:color w:val="111111"/>
          <w:sz w:val="24"/>
          <w:szCs w:val="24"/>
        </w:rPr>
        <w:t>。</w:t>
      </w:r>
    </w:p>
    <w:p w14:paraId="72805A8B" w14:textId="77777777" w:rsidR="00920725" w:rsidRDefault="00920725" w:rsidP="00920725">
      <w:pPr>
        <w:spacing w:line="400" w:lineRule="exact"/>
        <w:ind w:firstLineChars="0" w:firstLine="0"/>
        <w:rPr>
          <w:rFonts w:eastAsia="楷体" w:cs="Times New Roman"/>
          <w:b/>
          <w:color w:val="111111"/>
          <w:szCs w:val="21"/>
        </w:rPr>
      </w:pPr>
      <w:r>
        <w:rPr>
          <w:rFonts w:eastAsia="楷体" w:cs="Times New Roman"/>
          <w:b/>
          <w:color w:val="111111"/>
          <w:szCs w:val="21"/>
        </w:rPr>
        <w:t>【条文说明】</w:t>
      </w:r>
    </w:p>
    <w:p w14:paraId="411E734B" w14:textId="0CC8FF55" w:rsidR="00920725" w:rsidRDefault="00920725" w:rsidP="00920725">
      <w:pPr>
        <w:spacing w:line="400" w:lineRule="exact"/>
        <w:ind w:firstLine="420"/>
        <w:rPr>
          <w:rFonts w:ascii="楷体" w:eastAsia="楷体" w:hAnsi="楷体" w:cs="Times New Roman"/>
          <w:color w:val="111111"/>
          <w:szCs w:val="21"/>
        </w:rPr>
      </w:pPr>
      <w:r>
        <w:rPr>
          <w:rFonts w:ascii="楷体" w:eastAsia="楷体" w:hAnsi="楷体" w:cs="Times New Roman" w:hint="eastAsia"/>
          <w:color w:val="111111"/>
          <w:szCs w:val="21"/>
        </w:rPr>
        <w:t>交通部</w:t>
      </w:r>
      <w:proofErr w:type="gramStart"/>
      <w:r>
        <w:rPr>
          <w:rFonts w:ascii="楷体" w:eastAsia="楷体" w:hAnsi="楷体" w:cs="Times New Roman" w:hint="eastAsia"/>
          <w:color w:val="111111"/>
          <w:szCs w:val="21"/>
        </w:rPr>
        <w:t>门降碳对</w:t>
      </w:r>
      <w:proofErr w:type="gramEnd"/>
      <w:r>
        <w:rPr>
          <w:rFonts w:ascii="楷体" w:eastAsia="楷体" w:hAnsi="楷体" w:cs="Times New Roman" w:hint="eastAsia"/>
          <w:color w:val="111111"/>
          <w:szCs w:val="21"/>
        </w:rPr>
        <w:t>我国碳达峰、碳中和有着重要作用，其中新能源汽车的推广是关键。《国家发展改革委等部门关于进一步提升电动汽车充电基础设施服务保障能力的实施意见》</w:t>
      </w:r>
      <w:proofErr w:type="gramStart"/>
      <w:r>
        <w:rPr>
          <w:rFonts w:ascii="楷体" w:eastAsia="楷体" w:hAnsi="楷体" w:cs="Times New Roman" w:hint="eastAsia"/>
          <w:color w:val="111111"/>
          <w:szCs w:val="21"/>
        </w:rPr>
        <w:t>发改能源规</w:t>
      </w:r>
      <w:proofErr w:type="gramEnd"/>
      <w:r>
        <w:rPr>
          <w:rFonts w:ascii="楷体" w:eastAsia="楷体" w:hAnsi="楷体" w:cs="Times New Roman" w:hint="eastAsia"/>
          <w:color w:val="111111"/>
          <w:szCs w:val="21"/>
        </w:rPr>
        <w:t>〔2022〕53号文要求，严格落实新建居住社区配建要求，新建居住社区要确保固定车位100% 建设充电设施或预留安装条件。由此可见，校园新能源充电桩的普及程度需尽快提高，为新能源汽车的推广提供基础条件。</w:t>
      </w:r>
    </w:p>
    <w:p w14:paraId="10794309" w14:textId="77777777" w:rsidR="00C16B55" w:rsidRPr="00920725" w:rsidRDefault="00C16B55" w:rsidP="00EF7C3E">
      <w:pPr>
        <w:ind w:firstLine="480"/>
        <w:rPr>
          <w:rFonts w:ascii="楷体" w:eastAsia="楷体" w:hAnsi="楷体" w:cs="Times New Roman"/>
          <w:color w:val="111111"/>
          <w:sz w:val="24"/>
          <w:szCs w:val="24"/>
        </w:rPr>
      </w:pPr>
    </w:p>
    <w:p w14:paraId="170D6D30" w14:textId="1415B8D7" w:rsidR="007F2480" w:rsidRPr="002D3701" w:rsidRDefault="007F2480" w:rsidP="007F2480">
      <w:pPr>
        <w:adjustRightInd w:val="0"/>
        <w:snapToGrid w:val="0"/>
        <w:spacing w:before="120" w:after="260" w:line="400" w:lineRule="exact"/>
        <w:ind w:firstLineChars="0" w:firstLine="0"/>
        <w:outlineLvl w:val="2"/>
        <w:rPr>
          <w:rFonts w:cs="Times New Roman"/>
          <w:b/>
          <w:bCs/>
          <w:sz w:val="24"/>
          <w:szCs w:val="40"/>
        </w:rPr>
      </w:pPr>
      <w:bookmarkStart w:id="40" w:name="_Toc157441753"/>
      <w:r w:rsidRPr="002D3701">
        <w:rPr>
          <w:rFonts w:cs="Times New Roman" w:hint="eastAsia"/>
          <w:b/>
          <w:bCs/>
          <w:sz w:val="24"/>
          <w:szCs w:val="40"/>
        </w:rPr>
        <w:t>2.</w:t>
      </w:r>
      <w:r w:rsidR="000827BC">
        <w:rPr>
          <w:rFonts w:cs="Times New Roman"/>
          <w:b/>
          <w:bCs/>
          <w:sz w:val="24"/>
          <w:szCs w:val="40"/>
        </w:rPr>
        <w:t>1</w:t>
      </w:r>
      <w:r w:rsidRPr="002D3701">
        <w:rPr>
          <w:rFonts w:cs="Times New Roman" w:hint="eastAsia"/>
          <w:b/>
          <w:bCs/>
          <w:sz w:val="24"/>
          <w:szCs w:val="40"/>
        </w:rPr>
        <w:t>.</w:t>
      </w:r>
      <w:r w:rsidR="00755DA5">
        <w:rPr>
          <w:rFonts w:cs="Times New Roman"/>
          <w:b/>
          <w:bCs/>
          <w:sz w:val="24"/>
          <w:szCs w:val="40"/>
        </w:rPr>
        <w:t>14</w:t>
      </w:r>
      <w:r w:rsidRPr="002D3701">
        <w:rPr>
          <w:rFonts w:cs="Times New Roman" w:hint="eastAsia"/>
          <w:b/>
          <w:bCs/>
          <w:sz w:val="24"/>
          <w:szCs w:val="40"/>
        </w:rPr>
        <w:t>非传统水源利用率</w:t>
      </w:r>
      <w:r w:rsidRPr="002D3701">
        <w:rPr>
          <w:rFonts w:cs="Times New Roman" w:hint="eastAsia"/>
          <w:b/>
          <w:bCs/>
          <w:sz w:val="24"/>
          <w:szCs w:val="40"/>
        </w:rPr>
        <w:t xml:space="preserve"> </w:t>
      </w:r>
      <w:r w:rsidRPr="002D3701">
        <w:rPr>
          <w:rFonts w:cs="Times New Roman"/>
          <w:b/>
          <w:bCs/>
          <w:sz w:val="24"/>
          <w:szCs w:val="40"/>
        </w:rPr>
        <w:t>Non-traditional water source utilization rate</w:t>
      </w:r>
      <w:bookmarkEnd w:id="40"/>
    </w:p>
    <w:p w14:paraId="792297C3" w14:textId="16184712" w:rsidR="007F2480" w:rsidRDefault="007F2480" w:rsidP="007F2480">
      <w:pPr>
        <w:ind w:firstLine="480"/>
        <w:rPr>
          <w:rFonts w:ascii="宋体" w:hAnsi="宋体" w:cs="Times New Roman"/>
          <w:color w:val="111111"/>
          <w:sz w:val="24"/>
          <w:szCs w:val="24"/>
        </w:rPr>
      </w:pPr>
      <w:r w:rsidRPr="002D3701">
        <w:rPr>
          <w:rFonts w:ascii="宋体" w:hAnsi="宋体" w:cs="Times New Roman" w:hint="eastAsia"/>
          <w:color w:val="111111"/>
          <w:sz w:val="24"/>
          <w:szCs w:val="24"/>
        </w:rPr>
        <w:t>采用再生水、雨水等非传统水源代替市政供水或地下水供给杂用（如景观、绿化、冲洗路面等）的年用水量占其总用水量的比例。</w:t>
      </w:r>
    </w:p>
    <w:p w14:paraId="7E2BBE7D" w14:textId="77777777" w:rsidR="00920725" w:rsidRDefault="00920725" w:rsidP="00920725">
      <w:pPr>
        <w:spacing w:line="400" w:lineRule="exact"/>
        <w:ind w:firstLineChars="0" w:firstLine="0"/>
        <w:rPr>
          <w:rFonts w:eastAsia="楷体" w:cs="Times New Roman"/>
          <w:b/>
          <w:color w:val="111111"/>
          <w:szCs w:val="21"/>
        </w:rPr>
      </w:pPr>
      <w:r>
        <w:rPr>
          <w:rFonts w:eastAsia="楷体" w:cs="Times New Roman"/>
          <w:b/>
          <w:color w:val="111111"/>
          <w:szCs w:val="21"/>
        </w:rPr>
        <w:t>【条文说明】</w:t>
      </w:r>
    </w:p>
    <w:p w14:paraId="6F37AEE1" w14:textId="283B691B" w:rsidR="00920725" w:rsidRDefault="00920725" w:rsidP="00920725">
      <w:pPr>
        <w:spacing w:line="400" w:lineRule="exact"/>
        <w:ind w:firstLine="420"/>
        <w:rPr>
          <w:rFonts w:ascii="楷体" w:eastAsia="楷体" w:hAnsi="楷体" w:cs="Times New Roman"/>
          <w:color w:val="111111"/>
          <w:szCs w:val="21"/>
        </w:rPr>
      </w:pPr>
      <w:r>
        <w:rPr>
          <w:rFonts w:ascii="楷体" w:eastAsia="楷体" w:hAnsi="楷体" w:cs="Times New Roman" w:hint="eastAsia"/>
          <w:color w:val="111111"/>
          <w:szCs w:val="21"/>
        </w:rPr>
        <w:t>校园水资源合理利用是</w:t>
      </w:r>
      <w:proofErr w:type="gramStart"/>
      <w:r>
        <w:rPr>
          <w:rFonts w:ascii="楷体" w:eastAsia="楷体" w:hAnsi="楷体" w:cs="Times New Roman" w:hint="eastAsia"/>
          <w:color w:val="111111"/>
          <w:szCs w:val="21"/>
        </w:rPr>
        <w:t>社区降碳的</w:t>
      </w:r>
      <w:proofErr w:type="gramEnd"/>
      <w:r>
        <w:rPr>
          <w:rFonts w:ascii="楷体" w:eastAsia="楷体" w:hAnsi="楷体" w:cs="Times New Roman" w:hint="eastAsia"/>
          <w:color w:val="111111"/>
          <w:szCs w:val="21"/>
        </w:rPr>
        <w:t>重要措施，应充分了解校园的市政给水排水条件、水资源状况、气候特点等客观情况，合理利用校园再生水和雨水等非传统水源，市政再生水、雨水、建筑中水等非传统水源宜用于绿化用水、车辆冲洗用水、道路浇洒用水等不与人体接触的生活杂用水。各类非传统水源应达到相应的水质标准，建筑中水作为冲厕用水时，需采取保证使用安全的技术措施。</w:t>
      </w:r>
    </w:p>
    <w:p w14:paraId="57F176FF" w14:textId="77777777" w:rsidR="00D70307" w:rsidRPr="002D3701" w:rsidRDefault="00D70307" w:rsidP="000827BC">
      <w:pPr>
        <w:ind w:firstLineChars="0" w:firstLine="0"/>
        <w:rPr>
          <w:rFonts w:ascii="楷体" w:eastAsia="楷体" w:hAnsi="楷体" w:cs="Times New Roman"/>
          <w:color w:val="111111"/>
          <w:sz w:val="24"/>
          <w:szCs w:val="24"/>
        </w:rPr>
      </w:pPr>
    </w:p>
    <w:p w14:paraId="0645734B" w14:textId="19215E8C" w:rsidR="000827BC" w:rsidRPr="000827BC" w:rsidRDefault="000827BC" w:rsidP="000827BC">
      <w:pPr>
        <w:pStyle w:val="2"/>
        <w:rPr>
          <w:bCs w:val="0"/>
          <w:kern w:val="44"/>
          <w:sz w:val="32"/>
        </w:rPr>
      </w:pPr>
      <w:bookmarkStart w:id="41" w:name="_Toc157441754"/>
      <w:bookmarkStart w:id="42" w:name="_Toc157444288"/>
      <w:r>
        <w:rPr>
          <w:rStyle w:val="10"/>
          <w:b/>
          <w:sz w:val="32"/>
          <w:szCs w:val="32"/>
        </w:rPr>
        <w:t>2.2</w:t>
      </w:r>
      <w:r>
        <w:rPr>
          <w:rStyle w:val="10"/>
          <w:rFonts w:hint="eastAsia"/>
          <w:b/>
          <w:sz w:val="32"/>
          <w:szCs w:val="32"/>
        </w:rPr>
        <w:t>符</w:t>
      </w:r>
      <w:r>
        <w:rPr>
          <w:rStyle w:val="10"/>
          <w:rFonts w:hint="eastAsia"/>
          <w:b/>
          <w:sz w:val="32"/>
          <w:szCs w:val="32"/>
        </w:rPr>
        <w:t xml:space="preserve"> </w:t>
      </w:r>
      <w:r w:rsidR="00F732D7">
        <w:rPr>
          <w:rStyle w:val="10"/>
          <w:rFonts w:hint="eastAsia"/>
          <w:b/>
          <w:sz w:val="32"/>
          <w:szCs w:val="32"/>
        </w:rPr>
        <w:t>号</w:t>
      </w:r>
      <w:bookmarkEnd w:id="41"/>
      <w:bookmarkEnd w:id="42"/>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237"/>
      </w:tblGrid>
      <w:tr w:rsidR="000827BC" w:rsidRPr="000827BC" w14:paraId="7A2903E0" w14:textId="77777777" w:rsidTr="000827BC">
        <w:tc>
          <w:tcPr>
            <w:tcW w:w="7225" w:type="dxa"/>
            <w:gridSpan w:val="2"/>
          </w:tcPr>
          <w:p w14:paraId="73255489" w14:textId="77777777" w:rsidR="000827BC" w:rsidRPr="000827BC" w:rsidRDefault="000827BC" w:rsidP="003B4475">
            <w:pPr>
              <w:ind w:firstLineChars="0" w:firstLine="0"/>
              <w:jc w:val="left"/>
              <w:rPr>
                <w:b/>
                <w:bCs/>
                <w:sz w:val="24"/>
              </w:rPr>
            </w:pPr>
            <w:r w:rsidRPr="000827BC">
              <w:rPr>
                <w:rFonts w:hint="eastAsia"/>
                <w:b/>
                <w:bCs/>
                <w:sz w:val="24"/>
              </w:rPr>
              <w:t>2</w:t>
            </w:r>
            <w:r w:rsidRPr="000827BC">
              <w:rPr>
                <w:b/>
                <w:bCs/>
                <w:sz w:val="24"/>
              </w:rPr>
              <w:t xml:space="preserve">.2.1 </w:t>
            </w:r>
            <w:r w:rsidRPr="000827BC">
              <w:rPr>
                <w:rFonts w:hint="eastAsia"/>
                <w:b/>
                <w:bCs/>
                <w:sz w:val="24"/>
              </w:rPr>
              <w:t>碳排放量、</w:t>
            </w:r>
            <w:proofErr w:type="gramStart"/>
            <w:r w:rsidRPr="000827BC">
              <w:rPr>
                <w:rFonts w:hint="eastAsia"/>
                <w:b/>
                <w:bCs/>
                <w:sz w:val="24"/>
              </w:rPr>
              <w:t>降碳量</w:t>
            </w:r>
            <w:proofErr w:type="gramEnd"/>
          </w:p>
        </w:tc>
      </w:tr>
      <w:bookmarkStart w:id="43" w:name="_Hlk157157668"/>
      <w:tr w:rsidR="000827BC" w:rsidRPr="000827BC" w14:paraId="5EA77353" w14:textId="77777777" w:rsidTr="000827BC">
        <w:tc>
          <w:tcPr>
            <w:tcW w:w="988" w:type="dxa"/>
            <w:vAlign w:val="center"/>
          </w:tcPr>
          <w:p w14:paraId="1286AF2D" w14:textId="77777777" w:rsidR="000827BC" w:rsidRPr="000827BC" w:rsidRDefault="00000000" w:rsidP="000827BC">
            <w:pPr>
              <w:ind w:firstLineChars="0" w:firstLine="0"/>
              <w:jc w:val="right"/>
              <w:rPr>
                <w:rFonts w:cs="Times New Roman"/>
                <w:sz w:val="24"/>
              </w:rPr>
            </w:pPr>
            <m:oMathPara>
              <m:oMath>
                <m:sSub>
                  <m:sSubPr>
                    <m:ctrlPr>
                      <w:rPr>
                        <w:rFonts w:ascii="Cambria Math" w:hAnsi="Cambria Math"/>
                        <w:sz w:val="24"/>
                        <w:szCs w:val="32"/>
                      </w:rPr>
                    </m:ctrlPr>
                  </m:sSubPr>
                  <m:e>
                    <m:r>
                      <w:rPr>
                        <w:rFonts w:ascii="Cambria Math" w:hAnsi="Cambria Math"/>
                        <w:sz w:val="24"/>
                        <w:szCs w:val="32"/>
                      </w:rPr>
                      <m:t>C</m:t>
                    </m:r>
                  </m:e>
                  <m:sub>
                    <m:r>
                      <w:rPr>
                        <w:rFonts w:ascii="Cambria Math" w:hAnsi="Cambria Math" w:hint="eastAsia"/>
                        <w:sz w:val="24"/>
                        <w:szCs w:val="32"/>
                      </w:rPr>
                      <m:t>d</m:t>
                    </m:r>
                  </m:sub>
                </m:sSub>
              </m:oMath>
            </m:oMathPara>
          </w:p>
        </w:tc>
        <w:tc>
          <w:tcPr>
            <w:tcW w:w="6237" w:type="dxa"/>
          </w:tcPr>
          <w:p w14:paraId="53FAFC21" w14:textId="77777777" w:rsidR="000827BC" w:rsidRPr="000827BC" w:rsidRDefault="000827BC" w:rsidP="003B4475">
            <w:pPr>
              <w:ind w:firstLineChars="0" w:firstLine="0"/>
              <w:jc w:val="left"/>
              <w:rPr>
                <w:rFonts w:cs="Times New Roman"/>
                <w:sz w:val="24"/>
              </w:rPr>
            </w:pPr>
            <w:r w:rsidRPr="000827BC">
              <w:rPr>
                <w:rFonts w:hint="eastAsia"/>
                <w:sz w:val="24"/>
              </w:rPr>
              <w:t>——校园内全年二氧化碳排放总量</w:t>
            </w:r>
          </w:p>
        </w:tc>
      </w:tr>
      <w:tr w:rsidR="000827BC" w:rsidRPr="000827BC" w14:paraId="7A328D27" w14:textId="77777777" w:rsidTr="000827BC">
        <w:tc>
          <w:tcPr>
            <w:tcW w:w="988" w:type="dxa"/>
            <w:vAlign w:val="center"/>
          </w:tcPr>
          <w:p w14:paraId="59002239" w14:textId="77777777" w:rsidR="000827BC" w:rsidRPr="000827BC" w:rsidRDefault="00000000" w:rsidP="000827BC">
            <w:pPr>
              <w:ind w:firstLineChars="0" w:firstLine="0"/>
              <w:jc w:val="right"/>
              <w:rPr>
                <w:rFonts w:cs="Times New Roman"/>
                <w:color w:val="111111"/>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C</m:t>
                    </m:r>
                  </m:e>
                  <m:sub>
                    <m:r>
                      <w:rPr>
                        <w:rFonts w:ascii="Cambria Math" w:hAnsi="Cambria Math" w:cs="Times New Roman"/>
                        <w:color w:val="111111"/>
                        <w:sz w:val="24"/>
                        <w:szCs w:val="21"/>
                      </w:rPr>
                      <m:t>dd</m:t>
                    </m:r>
                  </m:sub>
                </m:sSub>
              </m:oMath>
            </m:oMathPara>
          </w:p>
        </w:tc>
        <w:tc>
          <w:tcPr>
            <w:tcW w:w="6237" w:type="dxa"/>
          </w:tcPr>
          <w:p w14:paraId="752DD433" w14:textId="77777777" w:rsidR="000827BC" w:rsidRPr="000827BC" w:rsidRDefault="000827BC" w:rsidP="003B4475">
            <w:pPr>
              <w:ind w:firstLineChars="0" w:firstLine="0"/>
              <w:jc w:val="left"/>
              <w:rPr>
                <w:sz w:val="24"/>
              </w:rPr>
            </w:pPr>
            <w:r w:rsidRPr="000827BC">
              <w:rPr>
                <w:rFonts w:cs="Times New Roman" w:hint="eastAsia"/>
                <w:sz w:val="24"/>
              </w:rPr>
              <w:t>——设计校园内全年二氧化碳排放总量</w:t>
            </w:r>
          </w:p>
        </w:tc>
      </w:tr>
      <w:tr w:rsidR="000827BC" w:rsidRPr="000827BC" w14:paraId="53B39E65" w14:textId="77777777" w:rsidTr="000827BC">
        <w:tc>
          <w:tcPr>
            <w:tcW w:w="988" w:type="dxa"/>
            <w:vAlign w:val="center"/>
          </w:tcPr>
          <w:p w14:paraId="005E0F47" w14:textId="77777777" w:rsidR="000827BC" w:rsidRPr="000827BC" w:rsidRDefault="00000000" w:rsidP="000827BC">
            <w:pPr>
              <w:ind w:firstLineChars="0" w:firstLine="0"/>
              <w:jc w:val="right"/>
              <w:rPr>
                <w:rFonts w:cs="Times New Roman"/>
                <w:color w:val="111111"/>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C</m:t>
                    </m:r>
                  </m:e>
                  <m:sub>
                    <m:r>
                      <w:rPr>
                        <w:rFonts w:ascii="Cambria Math" w:hAnsi="Cambria Math" w:cs="Times New Roman"/>
                        <w:color w:val="111111"/>
                        <w:sz w:val="24"/>
                        <w:szCs w:val="21"/>
                      </w:rPr>
                      <m:t>db</m:t>
                    </m:r>
                  </m:sub>
                </m:sSub>
              </m:oMath>
            </m:oMathPara>
          </w:p>
        </w:tc>
        <w:tc>
          <w:tcPr>
            <w:tcW w:w="6237" w:type="dxa"/>
          </w:tcPr>
          <w:p w14:paraId="337CBEE1" w14:textId="77777777" w:rsidR="000827BC" w:rsidRPr="000827BC" w:rsidRDefault="000827BC" w:rsidP="003B4475">
            <w:pPr>
              <w:ind w:firstLineChars="0" w:firstLine="0"/>
              <w:jc w:val="left"/>
              <w:rPr>
                <w:sz w:val="24"/>
              </w:rPr>
            </w:pPr>
            <w:r w:rsidRPr="000827BC">
              <w:rPr>
                <w:rFonts w:hint="eastAsia"/>
                <w:sz w:val="24"/>
              </w:rPr>
              <w:t>——基准校园内全年二氧化碳排放总量</w:t>
            </w:r>
          </w:p>
        </w:tc>
      </w:tr>
      <w:tr w:rsidR="000827BC" w:rsidRPr="000827BC" w14:paraId="0706BEF4" w14:textId="77777777" w:rsidTr="000827BC">
        <w:tc>
          <w:tcPr>
            <w:tcW w:w="988" w:type="dxa"/>
            <w:vAlign w:val="center"/>
          </w:tcPr>
          <w:p w14:paraId="2CD07D0E" w14:textId="77777777" w:rsidR="000827BC" w:rsidRPr="000827BC" w:rsidRDefault="00000000" w:rsidP="000827BC">
            <w:pPr>
              <w:ind w:firstLineChars="0" w:firstLine="0"/>
              <w:jc w:val="right"/>
              <w:rPr>
                <w:rFonts w:cs="Times New Roman"/>
                <w:sz w:val="24"/>
              </w:rPr>
            </w:pPr>
            <m:oMathPara>
              <m:oMath>
                <m:sSub>
                  <m:sSubPr>
                    <m:ctrlPr>
                      <w:rPr>
                        <w:rFonts w:ascii="Cambria Math" w:hAnsi="Cambria Math"/>
                        <w:sz w:val="24"/>
                        <w:szCs w:val="32"/>
                      </w:rPr>
                    </m:ctrlPr>
                  </m:sSubPr>
                  <m:e>
                    <m:r>
                      <w:rPr>
                        <w:rFonts w:ascii="Cambria Math" w:hAnsi="Cambria Math"/>
                        <w:sz w:val="24"/>
                        <w:szCs w:val="32"/>
                      </w:rPr>
                      <m:t>C</m:t>
                    </m:r>
                  </m:e>
                  <m:sub>
                    <m:r>
                      <w:rPr>
                        <w:rFonts w:ascii="Cambria Math" w:hAnsi="Cambria Math" w:hint="eastAsia"/>
                        <w:sz w:val="24"/>
                        <w:szCs w:val="32"/>
                      </w:rPr>
                      <m:t>d</m:t>
                    </m:r>
                    <m:r>
                      <w:rPr>
                        <w:rFonts w:ascii="Cambria Math" w:hAnsi="Cambria Math"/>
                        <w:sz w:val="24"/>
                        <w:szCs w:val="32"/>
                      </w:rPr>
                      <m:t>,b</m:t>
                    </m:r>
                  </m:sub>
                </m:sSub>
              </m:oMath>
            </m:oMathPara>
          </w:p>
        </w:tc>
        <w:tc>
          <w:tcPr>
            <w:tcW w:w="6237" w:type="dxa"/>
          </w:tcPr>
          <w:p w14:paraId="555A5F4C" w14:textId="77777777" w:rsidR="000827BC" w:rsidRPr="000827BC" w:rsidRDefault="000827BC" w:rsidP="003B4475">
            <w:pPr>
              <w:ind w:firstLineChars="0" w:firstLine="0"/>
              <w:jc w:val="left"/>
              <w:rPr>
                <w:rFonts w:cs="Times New Roman"/>
                <w:sz w:val="24"/>
              </w:rPr>
            </w:pPr>
            <w:r w:rsidRPr="000827BC">
              <w:rPr>
                <w:rFonts w:cs="Times New Roman" w:hint="eastAsia"/>
                <w:sz w:val="24"/>
                <w:szCs w:val="21"/>
              </w:rPr>
              <w:t>——建筑碳排放量</w:t>
            </w:r>
          </w:p>
        </w:tc>
      </w:tr>
      <w:tr w:rsidR="000827BC" w:rsidRPr="000827BC" w14:paraId="007B91CC" w14:textId="77777777" w:rsidTr="000827BC">
        <w:tc>
          <w:tcPr>
            <w:tcW w:w="988" w:type="dxa"/>
            <w:vAlign w:val="center"/>
          </w:tcPr>
          <w:p w14:paraId="28D8500A" w14:textId="77777777" w:rsidR="000827BC" w:rsidRPr="000827BC" w:rsidRDefault="00000000" w:rsidP="000827BC">
            <w:pPr>
              <w:ind w:firstLineChars="0" w:firstLine="0"/>
              <w:jc w:val="right"/>
              <w:rPr>
                <w:rFonts w:cs="Times New Roman"/>
                <w:sz w:val="24"/>
              </w:rPr>
            </w:pPr>
            <m:oMathPara>
              <m:oMath>
                <m:sSub>
                  <m:sSubPr>
                    <m:ctrlPr>
                      <w:rPr>
                        <w:rFonts w:ascii="Cambria Math" w:hAnsi="Cambria Math"/>
                        <w:sz w:val="24"/>
                        <w:szCs w:val="32"/>
                      </w:rPr>
                    </m:ctrlPr>
                  </m:sSubPr>
                  <m:e>
                    <m:r>
                      <w:rPr>
                        <w:rFonts w:ascii="Cambria Math" w:hAnsi="Cambria Math"/>
                        <w:sz w:val="24"/>
                        <w:szCs w:val="32"/>
                      </w:rPr>
                      <m:t>C</m:t>
                    </m:r>
                  </m:e>
                  <m:sub>
                    <m:r>
                      <w:rPr>
                        <w:rFonts w:ascii="Cambria Math" w:hAnsi="Cambria Math" w:hint="eastAsia"/>
                        <w:sz w:val="24"/>
                        <w:szCs w:val="32"/>
                      </w:rPr>
                      <m:t>d</m:t>
                    </m:r>
                    <m:r>
                      <w:rPr>
                        <w:rFonts w:ascii="Cambria Math" w:hAnsi="Cambria Math"/>
                        <w:sz w:val="24"/>
                        <w:szCs w:val="32"/>
                      </w:rPr>
                      <m:t>,t</m:t>
                    </m:r>
                  </m:sub>
                </m:sSub>
              </m:oMath>
            </m:oMathPara>
          </w:p>
        </w:tc>
        <w:tc>
          <w:tcPr>
            <w:tcW w:w="6237" w:type="dxa"/>
          </w:tcPr>
          <w:p w14:paraId="0D83485B" w14:textId="77777777" w:rsidR="000827BC" w:rsidRPr="000827BC" w:rsidRDefault="000827BC" w:rsidP="003B4475">
            <w:pPr>
              <w:ind w:firstLineChars="0" w:firstLine="0"/>
              <w:jc w:val="left"/>
              <w:rPr>
                <w:rFonts w:cs="Times New Roman"/>
                <w:sz w:val="24"/>
              </w:rPr>
            </w:pPr>
            <w:r w:rsidRPr="000827BC">
              <w:rPr>
                <w:rFonts w:cs="Times New Roman" w:hint="eastAsia"/>
                <w:sz w:val="24"/>
                <w:szCs w:val="21"/>
              </w:rPr>
              <w:t>——交通碳排放量</w:t>
            </w:r>
          </w:p>
        </w:tc>
      </w:tr>
      <w:tr w:rsidR="000827BC" w:rsidRPr="000827BC" w14:paraId="59F94BE3" w14:textId="77777777" w:rsidTr="000827BC">
        <w:tc>
          <w:tcPr>
            <w:tcW w:w="988" w:type="dxa"/>
            <w:vAlign w:val="center"/>
          </w:tcPr>
          <w:p w14:paraId="1F94DE35" w14:textId="77777777" w:rsidR="000827BC" w:rsidRPr="000827BC" w:rsidRDefault="00000000" w:rsidP="000827BC">
            <w:pPr>
              <w:ind w:firstLineChars="0" w:firstLine="0"/>
              <w:jc w:val="right"/>
              <w:rPr>
                <w:rFonts w:cs="Times New Roman"/>
                <w:sz w:val="24"/>
                <w:szCs w:val="32"/>
              </w:rPr>
            </w:pPr>
            <m:oMathPara>
              <m:oMath>
                <m:sSub>
                  <m:sSubPr>
                    <m:ctrlPr>
                      <w:rPr>
                        <w:rFonts w:ascii="Cambria Math" w:hAnsi="Cambria Math"/>
                        <w:sz w:val="24"/>
                        <w:szCs w:val="32"/>
                      </w:rPr>
                    </m:ctrlPr>
                  </m:sSubPr>
                  <m:e>
                    <m:r>
                      <w:rPr>
                        <w:rFonts w:ascii="Cambria Math" w:hAnsi="Cambria Math"/>
                        <w:sz w:val="24"/>
                        <w:szCs w:val="32"/>
                      </w:rPr>
                      <m:t>C</m:t>
                    </m:r>
                  </m:e>
                  <m:sub>
                    <m:r>
                      <w:rPr>
                        <w:rFonts w:ascii="Cambria Math" w:hAnsi="Cambria Math" w:hint="eastAsia"/>
                        <w:sz w:val="24"/>
                        <w:szCs w:val="32"/>
                      </w:rPr>
                      <m:t>d</m:t>
                    </m:r>
                    <m:r>
                      <w:rPr>
                        <w:rFonts w:ascii="Cambria Math" w:hAnsi="Cambria Math"/>
                        <w:sz w:val="24"/>
                        <w:szCs w:val="32"/>
                      </w:rPr>
                      <m:t>,m</m:t>
                    </m:r>
                  </m:sub>
                </m:sSub>
              </m:oMath>
            </m:oMathPara>
          </w:p>
        </w:tc>
        <w:tc>
          <w:tcPr>
            <w:tcW w:w="6237" w:type="dxa"/>
          </w:tcPr>
          <w:p w14:paraId="2D1D5958" w14:textId="77777777" w:rsidR="000827BC" w:rsidRPr="000827BC" w:rsidRDefault="000827BC" w:rsidP="003B4475">
            <w:pPr>
              <w:ind w:firstLineChars="0" w:firstLine="0"/>
              <w:jc w:val="left"/>
              <w:rPr>
                <w:rFonts w:cs="Times New Roman"/>
                <w:sz w:val="24"/>
                <w:szCs w:val="21"/>
              </w:rPr>
            </w:pPr>
            <w:r w:rsidRPr="000827BC">
              <w:rPr>
                <w:rFonts w:hint="eastAsia"/>
                <w:sz w:val="24"/>
                <w:szCs w:val="32"/>
              </w:rPr>
              <w:t>——市政碳排放量</w:t>
            </w:r>
          </w:p>
        </w:tc>
      </w:tr>
      <w:tr w:rsidR="000827BC" w:rsidRPr="000827BC" w14:paraId="41F44282" w14:textId="77777777" w:rsidTr="000827BC">
        <w:tc>
          <w:tcPr>
            <w:tcW w:w="988" w:type="dxa"/>
            <w:vAlign w:val="center"/>
          </w:tcPr>
          <w:p w14:paraId="4BE12D87" w14:textId="77777777" w:rsidR="000827BC" w:rsidRPr="000827BC" w:rsidRDefault="00000000" w:rsidP="000827BC">
            <w:pPr>
              <w:ind w:firstLineChars="0" w:firstLine="0"/>
              <w:jc w:val="right"/>
              <w:rPr>
                <w:rFonts w:cs="Times New Roman"/>
                <w:sz w:val="24"/>
              </w:rPr>
            </w:pPr>
            <m:oMathPara>
              <m:oMath>
                <m:sSub>
                  <m:sSubPr>
                    <m:ctrlPr>
                      <w:rPr>
                        <w:rFonts w:ascii="Cambria Math" w:hAnsi="Cambria Math"/>
                        <w:sz w:val="24"/>
                        <w:szCs w:val="32"/>
                      </w:rPr>
                    </m:ctrlPr>
                  </m:sSubPr>
                  <m:e>
                    <m:r>
                      <w:rPr>
                        <w:rFonts w:ascii="Cambria Math" w:hAnsi="Cambria Math"/>
                        <w:sz w:val="24"/>
                        <w:szCs w:val="32"/>
                      </w:rPr>
                      <m:t>C</m:t>
                    </m:r>
                  </m:e>
                  <m:sub>
                    <m:r>
                      <w:rPr>
                        <w:rFonts w:ascii="Cambria Math" w:hAnsi="Cambria Math"/>
                        <w:sz w:val="24"/>
                        <w:szCs w:val="32"/>
                      </w:rPr>
                      <m:t>d,m1</m:t>
                    </m:r>
                  </m:sub>
                </m:sSub>
              </m:oMath>
            </m:oMathPara>
          </w:p>
        </w:tc>
        <w:tc>
          <w:tcPr>
            <w:tcW w:w="6237" w:type="dxa"/>
          </w:tcPr>
          <w:p w14:paraId="189C5EF9" w14:textId="77777777" w:rsidR="000827BC" w:rsidRPr="000827BC" w:rsidRDefault="000827BC" w:rsidP="003B4475">
            <w:pPr>
              <w:ind w:firstLineChars="0" w:firstLine="0"/>
              <w:jc w:val="left"/>
              <w:rPr>
                <w:rFonts w:cs="Times New Roman"/>
                <w:sz w:val="24"/>
              </w:rPr>
            </w:pPr>
            <w:r w:rsidRPr="000827BC">
              <w:rPr>
                <w:rFonts w:cs="Times New Roman" w:hint="eastAsia"/>
                <w:sz w:val="24"/>
                <w:szCs w:val="21"/>
              </w:rPr>
              <w:t>——废弃物碳排放量</w:t>
            </w:r>
          </w:p>
        </w:tc>
      </w:tr>
      <w:tr w:rsidR="000827BC" w:rsidRPr="000827BC" w14:paraId="5E7887C6" w14:textId="77777777" w:rsidTr="000827BC">
        <w:tc>
          <w:tcPr>
            <w:tcW w:w="988" w:type="dxa"/>
            <w:vAlign w:val="center"/>
          </w:tcPr>
          <w:p w14:paraId="52A85D14" w14:textId="77777777" w:rsidR="000827BC" w:rsidRPr="000827BC" w:rsidRDefault="00000000" w:rsidP="000827BC">
            <w:pPr>
              <w:ind w:firstLineChars="0" w:firstLine="0"/>
              <w:jc w:val="right"/>
              <w:rPr>
                <w:rFonts w:cs="Times New Roman"/>
                <w:sz w:val="24"/>
              </w:rPr>
            </w:pPr>
            <m:oMathPara>
              <m:oMath>
                <m:sSub>
                  <m:sSubPr>
                    <m:ctrlPr>
                      <w:rPr>
                        <w:rFonts w:ascii="Cambria Math" w:hAnsi="Cambria Math"/>
                        <w:sz w:val="24"/>
                        <w:szCs w:val="32"/>
                      </w:rPr>
                    </m:ctrlPr>
                  </m:sSubPr>
                  <m:e>
                    <m:r>
                      <w:rPr>
                        <w:rFonts w:ascii="Cambria Math" w:hAnsi="Cambria Math"/>
                        <w:sz w:val="24"/>
                        <w:szCs w:val="32"/>
                      </w:rPr>
                      <m:t>C</m:t>
                    </m:r>
                  </m:e>
                  <m:sub>
                    <m:r>
                      <w:rPr>
                        <w:rFonts w:ascii="Cambria Math" w:hAnsi="Cambria Math"/>
                        <w:sz w:val="24"/>
                        <w:szCs w:val="32"/>
                      </w:rPr>
                      <m:t>d,m2</m:t>
                    </m:r>
                  </m:sub>
                </m:sSub>
              </m:oMath>
            </m:oMathPara>
          </w:p>
        </w:tc>
        <w:tc>
          <w:tcPr>
            <w:tcW w:w="6237" w:type="dxa"/>
          </w:tcPr>
          <w:p w14:paraId="200798AA" w14:textId="77777777" w:rsidR="000827BC" w:rsidRPr="000827BC" w:rsidRDefault="000827BC" w:rsidP="003B4475">
            <w:pPr>
              <w:ind w:firstLineChars="0" w:firstLine="0"/>
              <w:jc w:val="left"/>
              <w:rPr>
                <w:rFonts w:cs="Times New Roman"/>
                <w:sz w:val="24"/>
              </w:rPr>
            </w:pPr>
            <w:r w:rsidRPr="000827BC">
              <w:rPr>
                <w:rFonts w:cs="Times New Roman" w:hint="eastAsia"/>
                <w:sz w:val="24"/>
                <w:szCs w:val="21"/>
              </w:rPr>
              <w:t>——给排水碳排放量</w:t>
            </w:r>
          </w:p>
        </w:tc>
      </w:tr>
      <w:tr w:rsidR="000827BC" w:rsidRPr="000827BC" w14:paraId="6E7E833F" w14:textId="77777777" w:rsidTr="000827BC">
        <w:tc>
          <w:tcPr>
            <w:tcW w:w="988" w:type="dxa"/>
            <w:vAlign w:val="center"/>
          </w:tcPr>
          <w:p w14:paraId="50FDA4D9" w14:textId="77777777" w:rsidR="000827BC" w:rsidRPr="000827BC" w:rsidRDefault="00000000" w:rsidP="000827BC">
            <w:pPr>
              <w:ind w:firstLineChars="0" w:firstLine="0"/>
              <w:jc w:val="right"/>
              <w:rPr>
                <w:rFonts w:cs="Times New Roman"/>
                <w:sz w:val="24"/>
              </w:rPr>
            </w:pPr>
            <m:oMathPara>
              <m:oMath>
                <m:sSub>
                  <m:sSubPr>
                    <m:ctrlPr>
                      <w:rPr>
                        <w:rFonts w:ascii="Cambria Math" w:hAnsi="Cambria Math"/>
                        <w:sz w:val="24"/>
                        <w:szCs w:val="32"/>
                      </w:rPr>
                    </m:ctrlPr>
                  </m:sSubPr>
                  <m:e>
                    <m:r>
                      <w:rPr>
                        <w:rFonts w:ascii="Cambria Math" w:hAnsi="Cambria Math"/>
                        <w:sz w:val="24"/>
                        <w:szCs w:val="32"/>
                      </w:rPr>
                      <m:t>C</m:t>
                    </m:r>
                  </m:e>
                  <m:sub>
                    <m:r>
                      <w:rPr>
                        <w:rFonts w:ascii="Cambria Math" w:hAnsi="Cambria Math"/>
                        <w:sz w:val="24"/>
                        <w:szCs w:val="32"/>
                      </w:rPr>
                      <m:t>d,m3</m:t>
                    </m:r>
                  </m:sub>
                </m:sSub>
              </m:oMath>
            </m:oMathPara>
          </w:p>
        </w:tc>
        <w:tc>
          <w:tcPr>
            <w:tcW w:w="6237" w:type="dxa"/>
          </w:tcPr>
          <w:p w14:paraId="2DAA0495" w14:textId="77777777" w:rsidR="000827BC" w:rsidRPr="000827BC" w:rsidRDefault="000827BC" w:rsidP="003B4475">
            <w:pPr>
              <w:ind w:firstLineChars="0" w:firstLine="0"/>
              <w:jc w:val="left"/>
              <w:rPr>
                <w:rFonts w:cs="Times New Roman"/>
                <w:sz w:val="24"/>
              </w:rPr>
            </w:pPr>
            <w:r w:rsidRPr="000827BC">
              <w:rPr>
                <w:rFonts w:cs="Times New Roman" w:hint="eastAsia"/>
                <w:sz w:val="24"/>
                <w:szCs w:val="21"/>
              </w:rPr>
              <w:t>——校园照明碳排放量</w:t>
            </w:r>
          </w:p>
        </w:tc>
      </w:tr>
      <w:tr w:rsidR="000827BC" w:rsidRPr="000827BC" w14:paraId="445FB24F" w14:textId="77777777" w:rsidTr="000827BC">
        <w:tc>
          <w:tcPr>
            <w:tcW w:w="988" w:type="dxa"/>
            <w:vAlign w:val="center"/>
          </w:tcPr>
          <w:p w14:paraId="067DEDCB" w14:textId="77777777" w:rsidR="000827BC" w:rsidRPr="000827BC" w:rsidRDefault="00000000" w:rsidP="000827BC">
            <w:pPr>
              <w:ind w:firstLineChars="0" w:firstLine="0"/>
              <w:jc w:val="right"/>
              <w:rPr>
                <w:rFonts w:cs="Times New Roman"/>
                <w:sz w:val="24"/>
              </w:rPr>
            </w:pPr>
            <m:oMathPara>
              <m:oMath>
                <m:sSub>
                  <m:sSubPr>
                    <m:ctrlPr>
                      <w:rPr>
                        <w:rFonts w:ascii="Cambria Math" w:hAnsi="Cambria Math"/>
                        <w:sz w:val="24"/>
                        <w:szCs w:val="32"/>
                      </w:rPr>
                    </m:ctrlPr>
                  </m:sSubPr>
                  <m:e>
                    <m:r>
                      <w:rPr>
                        <w:rFonts w:ascii="Cambria Math" w:hAnsi="Cambria Math"/>
                        <w:sz w:val="24"/>
                        <w:szCs w:val="32"/>
                      </w:rPr>
                      <m:t>C</m:t>
                    </m:r>
                  </m:e>
                  <m:sub>
                    <m:r>
                      <w:rPr>
                        <w:rFonts w:ascii="Cambria Math" w:hAnsi="Cambria Math" w:hint="eastAsia"/>
                        <w:sz w:val="24"/>
                        <w:szCs w:val="32"/>
                      </w:rPr>
                      <m:t>d</m:t>
                    </m:r>
                    <m:r>
                      <w:rPr>
                        <w:rFonts w:ascii="Cambria Math" w:hAnsi="Cambria Math"/>
                        <w:sz w:val="24"/>
                        <w:szCs w:val="32"/>
                      </w:rPr>
                      <m:t>,s</m:t>
                    </m:r>
                  </m:sub>
                </m:sSub>
              </m:oMath>
            </m:oMathPara>
          </w:p>
        </w:tc>
        <w:tc>
          <w:tcPr>
            <w:tcW w:w="6237" w:type="dxa"/>
          </w:tcPr>
          <w:p w14:paraId="2818396C" w14:textId="77777777" w:rsidR="000827BC" w:rsidRPr="000827BC" w:rsidRDefault="000827BC" w:rsidP="003B4475">
            <w:pPr>
              <w:ind w:firstLineChars="0" w:firstLine="0"/>
              <w:jc w:val="left"/>
              <w:rPr>
                <w:rFonts w:cs="Times New Roman"/>
                <w:sz w:val="24"/>
              </w:rPr>
            </w:pPr>
            <w:r w:rsidRPr="000827BC">
              <w:rPr>
                <w:rFonts w:cs="Times New Roman" w:hint="eastAsia"/>
                <w:sz w:val="24"/>
                <w:szCs w:val="21"/>
              </w:rPr>
              <w:t>——</w:t>
            </w:r>
            <w:proofErr w:type="gramStart"/>
            <w:r w:rsidRPr="000827BC">
              <w:rPr>
                <w:rFonts w:cs="Times New Roman" w:hint="eastAsia"/>
                <w:sz w:val="24"/>
                <w:szCs w:val="21"/>
              </w:rPr>
              <w:t>碳汇降碳量</w:t>
            </w:r>
            <w:proofErr w:type="gramEnd"/>
          </w:p>
        </w:tc>
      </w:tr>
      <w:tr w:rsidR="000827BC" w:rsidRPr="000827BC" w14:paraId="00669A24" w14:textId="77777777" w:rsidTr="000827BC">
        <w:tc>
          <w:tcPr>
            <w:tcW w:w="988" w:type="dxa"/>
            <w:vAlign w:val="center"/>
          </w:tcPr>
          <w:p w14:paraId="264864E1" w14:textId="77777777" w:rsidR="000827BC" w:rsidRPr="000827BC" w:rsidRDefault="00000000" w:rsidP="000827BC">
            <w:pPr>
              <w:ind w:firstLineChars="0" w:firstLine="0"/>
              <w:jc w:val="right"/>
              <w:rPr>
                <w:rFonts w:cs="Times New Roman"/>
                <w:sz w:val="24"/>
              </w:rPr>
            </w:pPr>
            <m:oMathPara>
              <m:oMath>
                <m:sSub>
                  <m:sSubPr>
                    <m:ctrlPr>
                      <w:rPr>
                        <w:rFonts w:ascii="Cambria Math" w:hAnsi="Cambria Math"/>
                        <w:sz w:val="24"/>
                        <w:szCs w:val="32"/>
                      </w:rPr>
                    </m:ctrlPr>
                  </m:sSubPr>
                  <m:e>
                    <m:r>
                      <w:rPr>
                        <w:rFonts w:ascii="Cambria Math" w:hAnsi="Cambria Math"/>
                        <w:sz w:val="24"/>
                        <w:szCs w:val="32"/>
                      </w:rPr>
                      <m:t>C</m:t>
                    </m:r>
                  </m:e>
                  <m:sub>
                    <m:r>
                      <w:rPr>
                        <w:rFonts w:ascii="Cambria Math" w:hAnsi="Cambria Math" w:hint="eastAsia"/>
                        <w:sz w:val="24"/>
                        <w:szCs w:val="32"/>
                      </w:rPr>
                      <m:t>d</m:t>
                    </m:r>
                    <m:r>
                      <w:rPr>
                        <w:rFonts w:ascii="Cambria Math" w:hAnsi="Cambria Math"/>
                        <w:sz w:val="24"/>
                        <w:szCs w:val="32"/>
                      </w:rPr>
                      <m:t>,r</m:t>
                    </m:r>
                  </m:sub>
                </m:sSub>
              </m:oMath>
            </m:oMathPara>
          </w:p>
        </w:tc>
        <w:tc>
          <w:tcPr>
            <w:tcW w:w="6237" w:type="dxa"/>
          </w:tcPr>
          <w:p w14:paraId="4252DFF5" w14:textId="77777777" w:rsidR="000827BC" w:rsidRPr="000827BC" w:rsidRDefault="000827BC" w:rsidP="003B4475">
            <w:pPr>
              <w:ind w:firstLineChars="0" w:firstLine="0"/>
              <w:jc w:val="left"/>
              <w:rPr>
                <w:rFonts w:cs="Times New Roman"/>
                <w:sz w:val="24"/>
              </w:rPr>
            </w:pPr>
            <w:r w:rsidRPr="000827BC">
              <w:rPr>
                <w:rFonts w:cs="Times New Roman" w:hint="eastAsia"/>
                <w:sz w:val="24"/>
                <w:szCs w:val="21"/>
              </w:rPr>
              <w:t>——可再生能源</w:t>
            </w:r>
            <w:proofErr w:type="gramStart"/>
            <w:r w:rsidRPr="000827BC">
              <w:rPr>
                <w:rFonts w:cs="Times New Roman" w:hint="eastAsia"/>
                <w:sz w:val="24"/>
                <w:szCs w:val="21"/>
              </w:rPr>
              <w:t>降碳量</w:t>
            </w:r>
            <w:proofErr w:type="gramEnd"/>
          </w:p>
        </w:tc>
      </w:tr>
      <w:tr w:rsidR="000827BC" w:rsidRPr="000827BC" w14:paraId="0BC13E51" w14:textId="77777777" w:rsidTr="000827BC">
        <w:tc>
          <w:tcPr>
            <w:tcW w:w="988" w:type="dxa"/>
            <w:vAlign w:val="center"/>
          </w:tcPr>
          <w:p w14:paraId="7B340C46" w14:textId="77777777" w:rsidR="000827BC" w:rsidRPr="000827BC" w:rsidRDefault="00000000" w:rsidP="000827BC">
            <w:pPr>
              <w:ind w:firstLineChars="0" w:firstLine="0"/>
              <w:jc w:val="right"/>
              <w:rPr>
                <w:rFonts w:cs="Times New Roman"/>
                <w:sz w:val="24"/>
              </w:rPr>
            </w:pPr>
            <m:oMathPara>
              <m:oMath>
                <m:sSub>
                  <m:sSubPr>
                    <m:ctrlPr>
                      <w:rPr>
                        <w:rFonts w:ascii="Cambria Math" w:hAnsi="Cambria Math"/>
                        <w:sz w:val="24"/>
                        <w:szCs w:val="32"/>
                      </w:rPr>
                    </m:ctrlPr>
                  </m:sSubPr>
                  <m:e>
                    <m:r>
                      <w:rPr>
                        <w:rFonts w:ascii="Cambria Math" w:hAnsi="Cambria Math"/>
                        <w:sz w:val="24"/>
                        <w:szCs w:val="32"/>
                      </w:rPr>
                      <m:t>C</m:t>
                    </m:r>
                  </m:e>
                  <m:sub>
                    <m:r>
                      <w:rPr>
                        <w:rFonts w:ascii="Cambria Math" w:hAnsi="Cambria Math" w:hint="eastAsia"/>
                        <w:sz w:val="24"/>
                        <w:szCs w:val="32"/>
                      </w:rPr>
                      <m:t>d</m:t>
                    </m:r>
                    <m:r>
                      <w:rPr>
                        <w:rFonts w:ascii="Cambria Math" w:hAnsi="Cambria Math"/>
                        <w:sz w:val="24"/>
                        <w:szCs w:val="32"/>
                      </w:rPr>
                      <m:t>,e</m:t>
                    </m:r>
                  </m:sub>
                </m:sSub>
              </m:oMath>
            </m:oMathPara>
          </w:p>
        </w:tc>
        <w:tc>
          <w:tcPr>
            <w:tcW w:w="6237" w:type="dxa"/>
          </w:tcPr>
          <w:p w14:paraId="16C7D84A" w14:textId="77777777" w:rsidR="000827BC" w:rsidRPr="000827BC" w:rsidRDefault="000827BC" w:rsidP="003B4475">
            <w:pPr>
              <w:ind w:firstLineChars="0" w:firstLine="0"/>
              <w:jc w:val="left"/>
              <w:rPr>
                <w:rFonts w:cs="Times New Roman"/>
                <w:sz w:val="24"/>
              </w:rPr>
            </w:pPr>
            <w:r w:rsidRPr="000827BC">
              <w:rPr>
                <w:rFonts w:hint="eastAsia"/>
                <w:sz w:val="24"/>
                <w:szCs w:val="32"/>
              </w:rPr>
              <w:t>——输送至校园外部的能源产生的碳排放量</w:t>
            </w:r>
          </w:p>
        </w:tc>
      </w:tr>
      <w:tr w:rsidR="000827BC" w:rsidRPr="000827BC" w14:paraId="2B08BAE4" w14:textId="77777777" w:rsidTr="000827BC">
        <w:tc>
          <w:tcPr>
            <w:tcW w:w="988" w:type="dxa"/>
            <w:vAlign w:val="center"/>
          </w:tcPr>
          <w:p w14:paraId="2E6111E2" w14:textId="77777777" w:rsidR="000827BC" w:rsidRPr="000827BC" w:rsidRDefault="00000000" w:rsidP="000827BC">
            <w:pPr>
              <w:ind w:firstLineChars="0" w:firstLine="0"/>
              <w:jc w:val="right"/>
              <w:rPr>
                <w:rFonts w:cs="Times New Roman"/>
                <w:color w:val="111111"/>
                <w:sz w:val="24"/>
                <w:szCs w:val="21"/>
              </w:rPr>
            </w:pPr>
            <m:oMathPara>
              <m:oMath>
                <m:sSub>
                  <m:sSubPr>
                    <m:ctrlPr>
                      <w:rPr>
                        <w:rFonts w:ascii="Cambria Math" w:hAnsi="Cambria Math" w:cs="Times New Roman"/>
                        <w:sz w:val="24"/>
                        <w:szCs w:val="32"/>
                      </w:rPr>
                    </m:ctrlPr>
                  </m:sSubPr>
                  <m:e>
                    <m:r>
                      <w:rPr>
                        <w:rFonts w:ascii="Cambria Math" w:hAnsi="Cambria Math" w:cs="Times New Roman"/>
                        <w:sz w:val="24"/>
                        <w:szCs w:val="32"/>
                      </w:rPr>
                      <m:t>C</m:t>
                    </m:r>
                  </m:e>
                  <m:sub>
                    <m:r>
                      <w:rPr>
                        <w:rFonts w:ascii="Cambria Math" w:hAnsi="Cambria Math" w:cs="Times New Roman"/>
                        <w:sz w:val="24"/>
                        <w:szCs w:val="32"/>
                      </w:rPr>
                      <m:t>d</m:t>
                    </m:r>
                    <m:r>
                      <w:rPr>
                        <w:rFonts w:ascii="Cambria Math" w:hAnsi="Cambria Math" w:cs="Times New Roman" w:hint="eastAsia"/>
                        <w:sz w:val="24"/>
                        <w:szCs w:val="32"/>
                      </w:rPr>
                      <m:t>，</m:t>
                    </m:r>
                    <m:r>
                      <w:rPr>
                        <w:rFonts w:ascii="Cambria Math" w:hAnsi="Cambria Math" w:cs="Times New Roman"/>
                        <w:sz w:val="24"/>
                        <w:szCs w:val="32"/>
                      </w:rPr>
                      <m:t>net</m:t>
                    </m:r>
                  </m:sub>
                </m:sSub>
              </m:oMath>
            </m:oMathPara>
          </w:p>
        </w:tc>
        <w:tc>
          <w:tcPr>
            <w:tcW w:w="6237" w:type="dxa"/>
            <w:vAlign w:val="center"/>
          </w:tcPr>
          <w:p w14:paraId="5CF7D73A" w14:textId="77777777" w:rsidR="000827BC" w:rsidRPr="000827BC" w:rsidRDefault="000827BC" w:rsidP="003B4475">
            <w:pPr>
              <w:ind w:firstLineChars="0" w:firstLine="0"/>
              <w:jc w:val="left"/>
              <w:rPr>
                <w:sz w:val="24"/>
              </w:rPr>
            </w:pPr>
            <w:r w:rsidRPr="000827BC">
              <w:rPr>
                <w:rFonts w:cs="Times New Roman" w:hint="eastAsia"/>
                <w:color w:val="111111"/>
                <w:sz w:val="24"/>
                <w:szCs w:val="21"/>
              </w:rPr>
              <w:t>——</w:t>
            </w:r>
            <w:proofErr w:type="gramStart"/>
            <w:r w:rsidRPr="000827BC">
              <w:rPr>
                <w:rFonts w:cs="Times New Roman" w:hint="eastAsia"/>
                <w:color w:val="111111"/>
                <w:sz w:val="24"/>
                <w:szCs w:val="21"/>
              </w:rPr>
              <w:t>校园净碳排放量</w:t>
            </w:r>
            <w:proofErr w:type="gramEnd"/>
          </w:p>
        </w:tc>
      </w:tr>
      <w:tr w:rsidR="000827BC" w:rsidRPr="000827BC" w14:paraId="357939ED" w14:textId="77777777" w:rsidTr="000827BC">
        <w:tc>
          <w:tcPr>
            <w:tcW w:w="988" w:type="dxa"/>
            <w:vAlign w:val="center"/>
          </w:tcPr>
          <w:p w14:paraId="08F6891C" w14:textId="77777777" w:rsidR="000827BC" w:rsidRPr="000827BC" w:rsidRDefault="00000000" w:rsidP="000827BC">
            <w:pPr>
              <w:ind w:firstLineChars="0" w:firstLine="0"/>
              <w:jc w:val="right"/>
              <w:rPr>
                <w:rFonts w:cs="Times New Roman"/>
                <w:sz w:val="24"/>
                <w:szCs w:val="21"/>
              </w:rPr>
            </w:pPr>
            <m:oMathPara>
              <m:oMath>
                <m:sSub>
                  <m:sSubPr>
                    <m:ctrlPr>
                      <w:rPr>
                        <w:rFonts w:ascii="Cambria Math" w:hAnsi="Cambria Math" w:cs="Times New Roman"/>
                        <w:color w:val="111111"/>
                        <w:sz w:val="24"/>
                        <w:szCs w:val="21"/>
                      </w:rPr>
                    </m:ctrlPr>
                  </m:sSubPr>
                  <m:e>
                    <m:r>
                      <w:rPr>
                        <w:rFonts w:ascii="Cambria Math" w:hAnsi="Cambria Math" w:cs="Times New Roman" w:hint="eastAsia"/>
                        <w:color w:val="111111"/>
                        <w:sz w:val="24"/>
                        <w:szCs w:val="21"/>
                      </w:rPr>
                      <m:t>C</m:t>
                    </m:r>
                  </m:e>
                  <m:sub>
                    <m:r>
                      <w:rPr>
                        <w:rFonts w:ascii="Cambria Math" w:hAnsi="Cambria Math" w:cs="Times New Roman"/>
                        <w:color w:val="111111"/>
                        <w:sz w:val="24"/>
                        <w:szCs w:val="21"/>
                      </w:rPr>
                      <m:t>p</m:t>
                    </m:r>
                  </m:sub>
                </m:sSub>
              </m:oMath>
            </m:oMathPara>
          </w:p>
        </w:tc>
        <w:tc>
          <w:tcPr>
            <w:tcW w:w="6237" w:type="dxa"/>
          </w:tcPr>
          <w:p w14:paraId="74F6A733" w14:textId="77777777" w:rsidR="000827BC" w:rsidRPr="000827BC" w:rsidRDefault="000827BC" w:rsidP="003B4475">
            <w:pPr>
              <w:ind w:firstLineChars="0" w:firstLine="0"/>
              <w:jc w:val="left"/>
              <w:rPr>
                <w:rFonts w:cs="Times New Roman"/>
                <w:sz w:val="24"/>
                <w:szCs w:val="21"/>
              </w:rPr>
            </w:pPr>
            <w:r w:rsidRPr="000827BC">
              <w:rPr>
                <w:rFonts w:hint="eastAsia"/>
                <w:sz w:val="24"/>
              </w:rPr>
              <w:t>——校园人均碳排放量</w:t>
            </w:r>
          </w:p>
        </w:tc>
      </w:tr>
      <w:tr w:rsidR="000827BC" w:rsidRPr="000827BC" w14:paraId="2224AB3E" w14:textId="77777777" w:rsidTr="000827BC">
        <w:tc>
          <w:tcPr>
            <w:tcW w:w="988" w:type="dxa"/>
            <w:vAlign w:val="center"/>
          </w:tcPr>
          <w:p w14:paraId="0CB11A8E" w14:textId="77777777" w:rsidR="000827BC" w:rsidRPr="000827BC" w:rsidRDefault="000827BC" w:rsidP="000827BC">
            <w:pPr>
              <w:ind w:firstLineChars="0" w:firstLine="0"/>
              <w:jc w:val="right"/>
              <w:rPr>
                <w:rFonts w:cs="Times New Roman"/>
                <w:sz w:val="24"/>
              </w:rPr>
            </w:pPr>
            <m:oMathPara>
              <m:oMath>
                <m:r>
                  <w:rPr>
                    <w:rFonts w:ascii="Cambria Math" w:hAnsi="Cambria Math" w:cs="Times New Roman"/>
                    <w:color w:val="111111"/>
                    <w:sz w:val="24"/>
                    <w:szCs w:val="21"/>
                  </w:rPr>
                  <m:t>M</m:t>
                </m:r>
              </m:oMath>
            </m:oMathPara>
          </w:p>
        </w:tc>
        <w:tc>
          <w:tcPr>
            <w:tcW w:w="6237" w:type="dxa"/>
          </w:tcPr>
          <w:p w14:paraId="015482A5" w14:textId="77777777" w:rsidR="000827BC" w:rsidRPr="000827BC" w:rsidRDefault="000827BC" w:rsidP="003B4475">
            <w:pPr>
              <w:ind w:firstLineChars="0" w:firstLine="0"/>
              <w:jc w:val="left"/>
              <w:rPr>
                <w:rFonts w:cs="Times New Roman"/>
                <w:sz w:val="24"/>
              </w:rPr>
            </w:pPr>
            <w:r w:rsidRPr="000827BC">
              <w:rPr>
                <w:rFonts w:cs="Times New Roman" w:hint="eastAsia"/>
                <w:sz w:val="24"/>
                <w:szCs w:val="21"/>
              </w:rPr>
              <w:t>——单位建筑面积碳排放量</w:t>
            </w:r>
          </w:p>
        </w:tc>
      </w:tr>
      <w:tr w:rsidR="000827BC" w:rsidRPr="000827BC" w14:paraId="2B6BD784" w14:textId="77777777" w:rsidTr="000827BC">
        <w:tc>
          <w:tcPr>
            <w:tcW w:w="7225" w:type="dxa"/>
            <w:gridSpan w:val="2"/>
          </w:tcPr>
          <w:p w14:paraId="06B0103E" w14:textId="77777777" w:rsidR="000827BC" w:rsidRPr="000827BC" w:rsidRDefault="000827BC" w:rsidP="003B4475">
            <w:pPr>
              <w:ind w:firstLineChars="0" w:firstLine="0"/>
              <w:jc w:val="left"/>
              <w:rPr>
                <w:sz w:val="24"/>
              </w:rPr>
            </w:pPr>
            <w:r w:rsidRPr="000827BC">
              <w:rPr>
                <w:rFonts w:hint="eastAsia"/>
                <w:b/>
                <w:bCs/>
                <w:sz w:val="24"/>
              </w:rPr>
              <w:t>2</w:t>
            </w:r>
            <w:r w:rsidRPr="000827BC">
              <w:rPr>
                <w:b/>
                <w:bCs/>
                <w:sz w:val="24"/>
              </w:rPr>
              <w:t>.</w:t>
            </w:r>
            <w:r w:rsidRPr="000827BC">
              <w:rPr>
                <w:rFonts w:hint="eastAsia"/>
                <w:b/>
                <w:bCs/>
                <w:sz w:val="24"/>
              </w:rPr>
              <w:t>2</w:t>
            </w:r>
            <w:r w:rsidRPr="000827BC">
              <w:rPr>
                <w:b/>
                <w:bCs/>
                <w:sz w:val="24"/>
              </w:rPr>
              <w:t xml:space="preserve">.2 </w:t>
            </w:r>
            <w:proofErr w:type="gramStart"/>
            <w:r w:rsidRPr="000827BC">
              <w:rPr>
                <w:rFonts w:hint="eastAsia"/>
                <w:b/>
                <w:bCs/>
                <w:sz w:val="24"/>
              </w:rPr>
              <w:t>降碳率</w:t>
            </w:r>
            <w:proofErr w:type="gramEnd"/>
          </w:p>
        </w:tc>
      </w:tr>
      <w:tr w:rsidR="000827BC" w:rsidRPr="000827BC" w14:paraId="55140B5A" w14:textId="77777777" w:rsidTr="000827BC">
        <w:tc>
          <w:tcPr>
            <w:tcW w:w="988" w:type="dxa"/>
          </w:tcPr>
          <w:p w14:paraId="6337B73F" w14:textId="77777777" w:rsidR="000827BC" w:rsidRPr="000827BC" w:rsidRDefault="00000000" w:rsidP="003B4475">
            <w:pPr>
              <w:ind w:firstLineChars="0" w:firstLine="0"/>
              <w:jc w:val="center"/>
              <w:rPr>
                <w:rFonts w:cs="Times New Roman"/>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color w:val="111111"/>
                        <w:sz w:val="24"/>
                      </w:rPr>
                      <m:t>cc</m:t>
                    </m:r>
                  </m:sub>
                </m:sSub>
              </m:oMath>
            </m:oMathPara>
          </w:p>
        </w:tc>
        <w:tc>
          <w:tcPr>
            <w:tcW w:w="6237" w:type="dxa"/>
          </w:tcPr>
          <w:p w14:paraId="6B7DD2FC" w14:textId="77777777" w:rsidR="000827BC" w:rsidRPr="000827BC" w:rsidRDefault="000827BC" w:rsidP="003B4475">
            <w:pPr>
              <w:ind w:firstLineChars="0" w:firstLine="0"/>
              <w:jc w:val="left"/>
              <w:rPr>
                <w:rFonts w:cs="Times New Roman"/>
                <w:sz w:val="24"/>
                <w:szCs w:val="21"/>
              </w:rPr>
            </w:pPr>
            <w:r w:rsidRPr="000827BC">
              <w:rPr>
                <w:rFonts w:hint="eastAsia"/>
                <w:sz w:val="24"/>
              </w:rPr>
              <w:t>——校园</w:t>
            </w:r>
            <w:proofErr w:type="gramStart"/>
            <w:r w:rsidRPr="000827BC">
              <w:rPr>
                <w:rFonts w:hint="eastAsia"/>
                <w:sz w:val="24"/>
              </w:rPr>
              <w:t>降碳率</w:t>
            </w:r>
            <w:proofErr w:type="gramEnd"/>
          </w:p>
        </w:tc>
      </w:tr>
      <w:tr w:rsidR="000827BC" w:rsidRPr="000827BC" w14:paraId="044BE3E8" w14:textId="77777777" w:rsidTr="000827BC">
        <w:tc>
          <w:tcPr>
            <w:tcW w:w="988" w:type="dxa"/>
          </w:tcPr>
          <w:p w14:paraId="7D0454A2" w14:textId="77777777" w:rsidR="000827BC" w:rsidRPr="000827BC" w:rsidRDefault="00000000" w:rsidP="003B4475">
            <w:pPr>
              <w:ind w:firstLineChars="0" w:firstLine="0"/>
              <w:jc w:val="center"/>
              <w:rPr>
                <w:rFonts w:cs="Times New Roman"/>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hint="eastAsia"/>
                        <w:color w:val="111111"/>
                        <w:sz w:val="24"/>
                        <w:szCs w:val="21"/>
                      </w:rPr>
                      <m:t>p</m:t>
                    </m:r>
                  </m:sub>
                </m:sSub>
              </m:oMath>
            </m:oMathPara>
          </w:p>
        </w:tc>
        <w:tc>
          <w:tcPr>
            <w:tcW w:w="6237" w:type="dxa"/>
          </w:tcPr>
          <w:p w14:paraId="2A2FBBFF" w14:textId="77777777" w:rsidR="000827BC" w:rsidRPr="000827BC" w:rsidRDefault="000827BC" w:rsidP="003B4475">
            <w:pPr>
              <w:ind w:firstLineChars="0" w:firstLine="0"/>
              <w:jc w:val="left"/>
              <w:rPr>
                <w:rFonts w:cs="Times New Roman"/>
                <w:sz w:val="24"/>
                <w:szCs w:val="21"/>
              </w:rPr>
            </w:pPr>
            <w:r w:rsidRPr="000827BC">
              <w:rPr>
                <w:rFonts w:hint="eastAsia"/>
                <w:sz w:val="24"/>
              </w:rPr>
              <w:t>——校园光伏发电</w:t>
            </w:r>
            <w:proofErr w:type="gramStart"/>
            <w:r w:rsidRPr="000827BC">
              <w:rPr>
                <w:rFonts w:hint="eastAsia"/>
                <w:sz w:val="24"/>
              </w:rPr>
              <w:t>降碳率</w:t>
            </w:r>
            <w:proofErr w:type="gramEnd"/>
          </w:p>
        </w:tc>
      </w:tr>
      <w:tr w:rsidR="000827BC" w:rsidRPr="000827BC" w14:paraId="49EAFDE6" w14:textId="77777777" w:rsidTr="000827BC">
        <w:tc>
          <w:tcPr>
            <w:tcW w:w="7225" w:type="dxa"/>
            <w:gridSpan w:val="2"/>
          </w:tcPr>
          <w:p w14:paraId="6E72EC95" w14:textId="4A5E3E1A" w:rsidR="000827BC" w:rsidRPr="000827BC" w:rsidRDefault="000827BC" w:rsidP="003B4475">
            <w:pPr>
              <w:ind w:firstLineChars="0" w:firstLine="0"/>
              <w:jc w:val="left"/>
              <w:rPr>
                <w:rFonts w:cs="Times New Roman"/>
                <w:sz w:val="24"/>
                <w:szCs w:val="21"/>
              </w:rPr>
            </w:pPr>
            <w:r w:rsidRPr="000827BC">
              <w:rPr>
                <w:rFonts w:hint="eastAsia"/>
                <w:b/>
                <w:bCs/>
                <w:sz w:val="24"/>
              </w:rPr>
              <w:t>2</w:t>
            </w:r>
            <w:r w:rsidRPr="000827BC">
              <w:rPr>
                <w:b/>
                <w:bCs/>
                <w:sz w:val="24"/>
              </w:rPr>
              <w:t>.2.</w:t>
            </w:r>
            <w:r w:rsidR="00462E59">
              <w:rPr>
                <w:b/>
                <w:bCs/>
                <w:sz w:val="24"/>
              </w:rPr>
              <w:t>3</w:t>
            </w:r>
            <w:r w:rsidRPr="000827BC">
              <w:rPr>
                <w:b/>
                <w:bCs/>
                <w:sz w:val="24"/>
              </w:rPr>
              <w:t xml:space="preserve"> </w:t>
            </w:r>
            <w:r w:rsidRPr="000827BC">
              <w:rPr>
                <w:rFonts w:hint="eastAsia"/>
                <w:b/>
                <w:bCs/>
                <w:sz w:val="24"/>
              </w:rPr>
              <w:t>几何特征</w:t>
            </w:r>
          </w:p>
        </w:tc>
      </w:tr>
      <w:tr w:rsidR="000827BC" w:rsidRPr="000827BC" w14:paraId="21874D46" w14:textId="77777777" w:rsidTr="000827BC">
        <w:tc>
          <w:tcPr>
            <w:tcW w:w="988" w:type="dxa"/>
          </w:tcPr>
          <w:p w14:paraId="571B3E70" w14:textId="77777777" w:rsidR="000827BC" w:rsidRPr="000827BC" w:rsidRDefault="00000000" w:rsidP="003B4475">
            <w:pPr>
              <w:ind w:firstLineChars="0" w:firstLine="0"/>
              <w:jc w:val="center"/>
              <w:rPr>
                <w:rFonts w:cs="Times New Roman"/>
                <w:color w:val="111111"/>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A</m:t>
                    </m:r>
                  </m:e>
                  <m:sub>
                    <m:r>
                      <w:rPr>
                        <w:rFonts w:ascii="Cambria Math" w:hAnsi="Cambria Math" w:cs="Times New Roman"/>
                        <w:color w:val="111111"/>
                        <w:sz w:val="24"/>
                        <w:szCs w:val="21"/>
                      </w:rPr>
                      <m:t>n</m:t>
                    </m:r>
                  </m:sub>
                </m:sSub>
              </m:oMath>
            </m:oMathPara>
          </w:p>
        </w:tc>
        <w:tc>
          <w:tcPr>
            <w:tcW w:w="6237" w:type="dxa"/>
          </w:tcPr>
          <w:p w14:paraId="4B373F61" w14:textId="77777777" w:rsidR="000827BC" w:rsidRPr="000827BC" w:rsidRDefault="000827BC" w:rsidP="003B4475">
            <w:pPr>
              <w:ind w:firstLineChars="0" w:firstLine="0"/>
              <w:jc w:val="left"/>
              <w:rPr>
                <w:rFonts w:cs="Times New Roman"/>
                <w:color w:val="111111"/>
                <w:sz w:val="24"/>
                <w:szCs w:val="21"/>
              </w:rPr>
            </w:pPr>
            <w:r w:rsidRPr="000827BC">
              <w:rPr>
                <w:rFonts w:hint="eastAsia"/>
                <w:sz w:val="24"/>
              </w:rPr>
              <w:t>——校园面积</w:t>
            </w:r>
          </w:p>
        </w:tc>
      </w:tr>
      <w:tr w:rsidR="000827BC" w:rsidRPr="000827BC" w14:paraId="1BAB4D75" w14:textId="77777777" w:rsidTr="000827BC">
        <w:tc>
          <w:tcPr>
            <w:tcW w:w="988" w:type="dxa"/>
          </w:tcPr>
          <w:p w14:paraId="5EAC3285" w14:textId="77777777" w:rsidR="000827BC" w:rsidRPr="000827BC" w:rsidRDefault="000827BC" w:rsidP="003B4475">
            <w:pPr>
              <w:ind w:firstLineChars="0" w:firstLine="0"/>
              <w:jc w:val="center"/>
              <w:rPr>
                <w:rFonts w:cs="Times New Roman"/>
                <w:color w:val="111111"/>
                <w:sz w:val="24"/>
                <w:szCs w:val="21"/>
              </w:rPr>
            </w:pPr>
            <w:r w:rsidRPr="000827BC">
              <w:rPr>
                <w:rFonts w:cs="Times New Roman"/>
                <w:i/>
                <w:sz w:val="24"/>
              </w:rPr>
              <w:t>A</w:t>
            </w:r>
          </w:p>
        </w:tc>
        <w:tc>
          <w:tcPr>
            <w:tcW w:w="6237" w:type="dxa"/>
          </w:tcPr>
          <w:p w14:paraId="0F1B0C15" w14:textId="77777777" w:rsidR="000827BC" w:rsidRPr="000827BC" w:rsidRDefault="000827BC" w:rsidP="003B4475">
            <w:pPr>
              <w:ind w:firstLineChars="0" w:firstLine="0"/>
              <w:jc w:val="left"/>
              <w:rPr>
                <w:rFonts w:cs="Times New Roman"/>
                <w:color w:val="111111"/>
                <w:sz w:val="24"/>
                <w:szCs w:val="21"/>
              </w:rPr>
            </w:pPr>
            <w:r w:rsidRPr="000827BC">
              <w:rPr>
                <w:rFonts w:hint="eastAsia"/>
                <w:sz w:val="24"/>
              </w:rPr>
              <w:t>——校园内建筑总面积</w:t>
            </w:r>
          </w:p>
        </w:tc>
      </w:tr>
      <w:tr w:rsidR="000827BC" w:rsidRPr="000827BC" w14:paraId="5B252F06" w14:textId="77777777" w:rsidTr="000827BC">
        <w:tc>
          <w:tcPr>
            <w:tcW w:w="988" w:type="dxa"/>
          </w:tcPr>
          <w:p w14:paraId="15C75474" w14:textId="77777777" w:rsidR="000827BC" w:rsidRPr="000827BC" w:rsidRDefault="00000000" w:rsidP="003B4475">
            <w:pPr>
              <w:ind w:firstLineChars="0" w:firstLine="0"/>
              <w:jc w:val="center"/>
              <w:rPr>
                <w:rFonts w:cs="Times New Roman"/>
                <w:color w:val="111111"/>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A</m:t>
                    </m:r>
                  </m:e>
                  <m:sub>
                    <m:r>
                      <w:rPr>
                        <w:rFonts w:ascii="Cambria Math" w:hAnsi="Cambria Math" w:cs="Times New Roman"/>
                        <w:color w:val="111111"/>
                        <w:sz w:val="24"/>
                        <w:szCs w:val="21"/>
                      </w:rPr>
                      <m:t>l</m:t>
                    </m:r>
                  </m:sub>
                </m:sSub>
              </m:oMath>
            </m:oMathPara>
          </w:p>
        </w:tc>
        <w:tc>
          <w:tcPr>
            <w:tcW w:w="6237" w:type="dxa"/>
          </w:tcPr>
          <w:p w14:paraId="1AFF9C8B" w14:textId="77777777" w:rsidR="000827BC" w:rsidRPr="000827BC" w:rsidRDefault="000827BC" w:rsidP="003B4475">
            <w:pPr>
              <w:ind w:firstLineChars="0" w:firstLine="0"/>
              <w:jc w:val="left"/>
              <w:rPr>
                <w:rFonts w:cs="Times New Roman"/>
                <w:color w:val="111111"/>
                <w:sz w:val="24"/>
                <w:szCs w:val="21"/>
              </w:rPr>
            </w:pPr>
            <w:r w:rsidRPr="000827BC">
              <w:rPr>
                <w:rFonts w:hint="eastAsia"/>
                <w:sz w:val="24"/>
              </w:rPr>
              <w:t>——校园内达到低碳建筑要求的建筑面积</w:t>
            </w:r>
          </w:p>
        </w:tc>
      </w:tr>
      <w:tr w:rsidR="000827BC" w:rsidRPr="000827BC" w14:paraId="57101A14" w14:textId="77777777" w:rsidTr="000827BC">
        <w:tc>
          <w:tcPr>
            <w:tcW w:w="988" w:type="dxa"/>
          </w:tcPr>
          <w:p w14:paraId="3C89F1AA" w14:textId="77777777" w:rsidR="000827BC" w:rsidRPr="000827BC" w:rsidRDefault="00000000" w:rsidP="003B4475">
            <w:pPr>
              <w:ind w:firstLineChars="0" w:firstLine="0"/>
              <w:jc w:val="center"/>
              <w:rPr>
                <w:rFonts w:cs="Times New Roman"/>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A</m:t>
                    </m:r>
                  </m:e>
                  <m:sub>
                    <m:r>
                      <w:rPr>
                        <w:rFonts w:ascii="Cambria Math" w:hAnsi="Cambria Math" w:cs="Times New Roman"/>
                        <w:color w:val="111111"/>
                        <w:sz w:val="24"/>
                        <w:szCs w:val="21"/>
                      </w:rPr>
                      <m:t>r</m:t>
                    </m:r>
                  </m:sub>
                </m:sSub>
              </m:oMath>
            </m:oMathPara>
          </w:p>
        </w:tc>
        <w:tc>
          <w:tcPr>
            <w:tcW w:w="6237" w:type="dxa"/>
          </w:tcPr>
          <w:p w14:paraId="1308E399" w14:textId="77777777" w:rsidR="000827BC" w:rsidRPr="000827BC" w:rsidRDefault="000827BC" w:rsidP="003B4475">
            <w:pPr>
              <w:ind w:firstLineChars="0" w:firstLine="0"/>
              <w:jc w:val="left"/>
              <w:rPr>
                <w:rFonts w:cs="Times New Roman"/>
                <w:sz w:val="24"/>
                <w:szCs w:val="21"/>
              </w:rPr>
            </w:pPr>
            <w:r w:rsidRPr="000827BC">
              <w:rPr>
                <w:rFonts w:cs="Times New Roman" w:hint="eastAsia"/>
                <w:sz w:val="24"/>
                <w:szCs w:val="21"/>
              </w:rPr>
              <w:t>——道路面积</w:t>
            </w:r>
          </w:p>
        </w:tc>
      </w:tr>
      <w:tr w:rsidR="000827BC" w:rsidRPr="000827BC" w14:paraId="7DB2E15D" w14:textId="77777777" w:rsidTr="000827BC">
        <w:tc>
          <w:tcPr>
            <w:tcW w:w="988" w:type="dxa"/>
          </w:tcPr>
          <w:p w14:paraId="1FC565A2" w14:textId="77777777" w:rsidR="000827BC" w:rsidRPr="000827BC" w:rsidRDefault="00000000" w:rsidP="003B4475">
            <w:pPr>
              <w:ind w:firstLineChars="0" w:firstLine="0"/>
              <w:jc w:val="center"/>
              <w:rPr>
                <w:rFonts w:cs="Times New Roman"/>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A</m:t>
                    </m:r>
                  </m:e>
                  <m:sub>
                    <m:r>
                      <w:rPr>
                        <w:rFonts w:ascii="Cambria Math" w:hAnsi="Cambria Math" w:cs="Times New Roman"/>
                        <w:color w:val="111111"/>
                        <w:sz w:val="24"/>
                        <w:szCs w:val="21"/>
                      </w:rPr>
                      <m:t>t</m:t>
                    </m:r>
                  </m:sub>
                </m:sSub>
              </m:oMath>
            </m:oMathPara>
          </w:p>
        </w:tc>
        <w:tc>
          <w:tcPr>
            <w:tcW w:w="6237" w:type="dxa"/>
          </w:tcPr>
          <w:p w14:paraId="72D8AEB2" w14:textId="77777777" w:rsidR="000827BC" w:rsidRPr="000827BC" w:rsidRDefault="000827BC" w:rsidP="003B4475">
            <w:pPr>
              <w:ind w:firstLineChars="0" w:firstLine="0"/>
              <w:jc w:val="left"/>
              <w:rPr>
                <w:rFonts w:cs="Times New Roman"/>
                <w:sz w:val="24"/>
                <w:szCs w:val="21"/>
              </w:rPr>
            </w:pPr>
            <w:r w:rsidRPr="000827BC">
              <w:rPr>
                <w:rFonts w:cs="Times New Roman" w:hint="eastAsia"/>
                <w:sz w:val="24"/>
                <w:szCs w:val="21"/>
              </w:rPr>
              <w:t>——校园内乔木阴影面积</w:t>
            </w:r>
          </w:p>
        </w:tc>
      </w:tr>
      <w:tr w:rsidR="000827BC" w:rsidRPr="000827BC" w14:paraId="0D66F1F9" w14:textId="77777777" w:rsidTr="000827BC">
        <w:tc>
          <w:tcPr>
            <w:tcW w:w="7225" w:type="dxa"/>
            <w:gridSpan w:val="2"/>
          </w:tcPr>
          <w:p w14:paraId="4068BEA7" w14:textId="77777777" w:rsidR="000827BC" w:rsidRPr="000827BC" w:rsidRDefault="000827BC" w:rsidP="003B4475">
            <w:pPr>
              <w:ind w:firstLineChars="0" w:firstLine="0"/>
              <w:jc w:val="left"/>
              <w:rPr>
                <w:rFonts w:cs="Times New Roman"/>
                <w:sz w:val="24"/>
                <w:szCs w:val="21"/>
              </w:rPr>
            </w:pPr>
            <w:r w:rsidRPr="000827BC">
              <w:rPr>
                <w:rFonts w:hint="eastAsia"/>
                <w:b/>
                <w:bCs/>
                <w:sz w:val="24"/>
              </w:rPr>
              <w:t>2</w:t>
            </w:r>
            <w:r w:rsidRPr="000827BC">
              <w:rPr>
                <w:b/>
                <w:bCs/>
                <w:sz w:val="24"/>
              </w:rPr>
              <w:t xml:space="preserve">.2.4 </w:t>
            </w:r>
            <w:r w:rsidRPr="000827BC">
              <w:rPr>
                <w:rFonts w:hint="eastAsia"/>
                <w:b/>
                <w:bCs/>
                <w:sz w:val="24"/>
              </w:rPr>
              <w:t>运行参数</w:t>
            </w:r>
          </w:p>
        </w:tc>
      </w:tr>
      <w:tr w:rsidR="00462E59" w:rsidRPr="000827BC" w14:paraId="03488413" w14:textId="77777777" w:rsidTr="000827BC">
        <w:tc>
          <w:tcPr>
            <w:tcW w:w="988" w:type="dxa"/>
          </w:tcPr>
          <w:p w14:paraId="08D3A276" w14:textId="77777777" w:rsidR="00462E59" w:rsidRPr="000827BC" w:rsidRDefault="00462E59" w:rsidP="003B4475">
            <w:pPr>
              <w:ind w:firstLineChars="0" w:firstLine="0"/>
              <w:jc w:val="center"/>
              <w:rPr>
                <w:rFonts w:cs="Times New Roman"/>
                <w:sz w:val="24"/>
              </w:rPr>
            </w:pPr>
            <m:oMathPara>
              <m:oMath>
                <m:r>
                  <w:rPr>
                    <w:rFonts w:ascii="Cambria Math" w:hAnsi="Cambria Math" w:cs="Times New Roman"/>
                    <w:color w:val="111111"/>
                    <w:sz w:val="24"/>
                    <w:szCs w:val="21"/>
                  </w:rPr>
                  <m:t>D</m:t>
                </m:r>
              </m:oMath>
            </m:oMathPara>
          </w:p>
        </w:tc>
        <w:tc>
          <w:tcPr>
            <w:tcW w:w="6237" w:type="dxa"/>
          </w:tcPr>
          <w:p w14:paraId="3A0C41E3" w14:textId="77777777" w:rsidR="00462E59" w:rsidRPr="000827BC" w:rsidRDefault="00462E59" w:rsidP="003B4475">
            <w:pPr>
              <w:ind w:firstLineChars="0" w:firstLine="0"/>
              <w:jc w:val="left"/>
              <w:rPr>
                <w:rFonts w:cs="Times New Roman"/>
                <w:sz w:val="24"/>
              </w:rPr>
            </w:pPr>
            <w:r w:rsidRPr="000827BC">
              <w:rPr>
                <w:rFonts w:cs="Times New Roman" w:hint="eastAsia"/>
                <w:sz w:val="24"/>
                <w:szCs w:val="21"/>
              </w:rPr>
              <w:t>——</w:t>
            </w:r>
            <w:proofErr w:type="gramStart"/>
            <w:r w:rsidRPr="000827BC">
              <w:rPr>
                <w:rFonts w:cs="Times New Roman" w:hint="eastAsia"/>
                <w:sz w:val="24"/>
                <w:szCs w:val="21"/>
              </w:rPr>
              <w:t>百公里</w:t>
            </w:r>
            <w:proofErr w:type="gramEnd"/>
            <w:r w:rsidRPr="000827BC">
              <w:rPr>
                <w:rFonts w:cs="Times New Roman" w:hint="eastAsia"/>
                <w:sz w:val="24"/>
                <w:szCs w:val="21"/>
              </w:rPr>
              <w:t>油耗或电耗</w:t>
            </w:r>
          </w:p>
        </w:tc>
      </w:tr>
      <w:tr w:rsidR="00462E59" w:rsidRPr="000827BC" w14:paraId="1EAED119" w14:textId="77777777" w:rsidTr="000827BC">
        <w:tc>
          <w:tcPr>
            <w:tcW w:w="988" w:type="dxa"/>
          </w:tcPr>
          <w:p w14:paraId="6612C1BF" w14:textId="77777777" w:rsidR="00462E59" w:rsidRPr="00462E59" w:rsidRDefault="00462E59" w:rsidP="003B4475">
            <w:pPr>
              <w:ind w:firstLineChars="0" w:firstLine="0"/>
              <w:jc w:val="center"/>
              <w:rPr>
                <w:rFonts w:cs="Times New Roman"/>
                <w:sz w:val="24"/>
                <w:szCs w:val="21"/>
              </w:rPr>
            </w:pPr>
            <m:oMathPara>
              <m:oMath>
                <m:r>
                  <w:rPr>
                    <w:rFonts w:ascii="Cambria Math" w:hAnsi="Cambria Math" w:cs="Times New Roman"/>
                    <w:sz w:val="24"/>
                    <w:szCs w:val="21"/>
                  </w:rPr>
                  <m:t>ML</m:t>
                </m:r>
              </m:oMath>
            </m:oMathPara>
          </w:p>
        </w:tc>
        <w:tc>
          <w:tcPr>
            <w:tcW w:w="6237" w:type="dxa"/>
          </w:tcPr>
          <w:p w14:paraId="789F9F4A" w14:textId="77777777" w:rsidR="00462E59" w:rsidRPr="00462E59" w:rsidRDefault="00462E59" w:rsidP="003B4475">
            <w:pPr>
              <w:ind w:firstLineChars="0" w:firstLine="0"/>
              <w:jc w:val="left"/>
              <w:rPr>
                <w:rFonts w:cs="Times New Roman"/>
                <w:sz w:val="24"/>
                <w:szCs w:val="21"/>
              </w:rPr>
            </w:pPr>
            <w:r w:rsidRPr="00462E59">
              <w:rPr>
                <w:rFonts w:cs="Times New Roman" w:hint="eastAsia"/>
                <w:sz w:val="24"/>
                <w:szCs w:val="21"/>
              </w:rPr>
              <w:t>——道路照明功率密度</w:t>
            </w:r>
          </w:p>
        </w:tc>
      </w:tr>
      <w:tr w:rsidR="000827BC" w:rsidRPr="000827BC" w14:paraId="0B073B2B" w14:textId="77777777" w:rsidTr="000827BC">
        <w:tc>
          <w:tcPr>
            <w:tcW w:w="988" w:type="dxa"/>
          </w:tcPr>
          <w:p w14:paraId="415DA71D" w14:textId="77777777" w:rsidR="000827BC" w:rsidRPr="000827BC" w:rsidRDefault="000827BC" w:rsidP="003B4475">
            <w:pPr>
              <w:ind w:firstLineChars="0" w:firstLine="0"/>
              <w:jc w:val="center"/>
              <w:rPr>
                <w:rFonts w:cs="Times New Roman"/>
                <w:sz w:val="24"/>
                <w:szCs w:val="21"/>
              </w:rPr>
            </w:pPr>
            <m:oMathPara>
              <m:oMath>
                <m:r>
                  <w:rPr>
                    <w:rFonts w:ascii="Cambria Math" w:hAnsi="Cambria Math" w:cs="Times New Roman"/>
                    <w:color w:val="111111"/>
                    <w:sz w:val="24"/>
                    <w:szCs w:val="21"/>
                  </w:rPr>
                  <m:t>N</m:t>
                </m:r>
              </m:oMath>
            </m:oMathPara>
          </w:p>
        </w:tc>
        <w:tc>
          <w:tcPr>
            <w:tcW w:w="6237" w:type="dxa"/>
          </w:tcPr>
          <w:p w14:paraId="40E0CC37" w14:textId="5EA6026D" w:rsidR="000827BC" w:rsidRPr="000827BC" w:rsidRDefault="000827BC" w:rsidP="003B4475">
            <w:pPr>
              <w:ind w:firstLineChars="0" w:firstLine="0"/>
              <w:jc w:val="left"/>
              <w:rPr>
                <w:rFonts w:cs="Times New Roman"/>
                <w:sz w:val="24"/>
                <w:szCs w:val="21"/>
              </w:rPr>
            </w:pPr>
            <w:r w:rsidRPr="000827BC">
              <w:rPr>
                <w:rFonts w:cs="Times New Roman" w:hint="eastAsia"/>
                <w:sz w:val="24"/>
                <w:szCs w:val="21"/>
              </w:rPr>
              <w:t>——</w:t>
            </w:r>
            <w:r w:rsidR="001E7034">
              <w:rPr>
                <w:rFonts w:cs="Times New Roman" w:hint="eastAsia"/>
                <w:sz w:val="24"/>
                <w:szCs w:val="21"/>
              </w:rPr>
              <w:t>在校师生</w:t>
            </w:r>
            <w:r w:rsidRPr="000827BC">
              <w:rPr>
                <w:rFonts w:cs="Times New Roman" w:hint="eastAsia"/>
                <w:sz w:val="24"/>
                <w:szCs w:val="21"/>
              </w:rPr>
              <w:t>人数</w:t>
            </w:r>
          </w:p>
        </w:tc>
      </w:tr>
      <w:tr w:rsidR="00462E59" w:rsidRPr="000827BC" w14:paraId="72F46335" w14:textId="77777777" w:rsidTr="000827BC">
        <w:tc>
          <w:tcPr>
            <w:tcW w:w="988" w:type="dxa"/>
          </w:tcPr>
          <w:p w14:paraId="29354062" w14:textId="77777777" w:rsidR="00462E59" w:rsidRPr="000827BC" w:rsidRDefault="00000000" w:rsidP="003B4475">
            <w:pPr>
              <w:ind w:firstLineChars="0" w:firstLine="0"/>
              <w:jc w:val="center"/>
              <w:rPr>
                <w:rFonts w:cs="Times New Roman"/>
                <w:color w:val="111111"/>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L</m:t>
                    </m:r>
                  </m:e>
                  <m:sub>
                    <m:r>
                      <w:rPr>
                        <w:rFonts w:ascii="Cambria Math" w:hAnsi="Cambria Math" w:cs="Times New Roman" w:hint="eastAsia"/>
                        <w:color w:val="111111"/>
                        <w:sz w:val="24"/>
                        <w:szCs w:val="21"/>
                      </w:rPr>
                      <m:t>b</m:t>
                    </m:r>
                  </m:sub>
                </m:sSub>
              </m:oMath>
            </m:oMathPara>
          </w:p>
        </w:tc>
        <w:tc>
          <w:tcPr>
            <w:tcW w:w="6237" w:type="dxa"/>
          </w:tcPr>
          <w:p w14:paraId="7AF3B85B" w14:textId="77777777" w:rsidR="00462E59" w:rsidRPr="000827BC" w:rsidRDefault="00462E59" w:rsidP="003B4475">
            <w:pPr>
              <w:ind w:firstLineChars="0" w:firstLine="0"/>
              <w:jc w:val="left"/>
              <w:rPr>
                <w:rFonts w:cs="Times New Roman"/>
                <w:color w:val="111111"/>
                <w:sz w:val="24"/>
                <w:szCs w:val="21"/>
              </w:rPr>
            </w:pPr>
            <w:r w:rsidRPr="000827BC">
              <w:rPr>
                <w:rFonts w:hint="eastAsia"/>
                <w:sz w:val="24"/>
              </w:rPr>
              <w:t>——校园道路路灯个数</w:t>
            </w:r>
          </w:p>
        </w:tc>
      </w:tr>
      <w:tr w:rsidR="00462E59" w:rsidRPr="000827BC" w14:paraId="0B581E7A" w14:textId="77777777" w:rsidTr="000827BC">
        <w:tc>
          <w:tcPr>
            <w:tcW w:w="988" w:type="dxa"/>
          </w:tcPr>
          <w:p w14:paraId="248ED4AD" w14:textId="77777777" w:rsidR="00462E59" w:rsidRPr="000827BC" w:rsidRDefault="00000000" w:rsidP="003B4475">
            <w:pPr>
              <w:ind w:firstLineChars="0" w:firstLine="0"/>
              <w:jc w:val="center"/>
              <w:rPr>
                <w:rFonts w:cs="Times New Roman"/>
                <w:color w:val="111111"/>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L</m:t>
                    </m:r>
                  </m:e>
                  <m:sub>
                    <m:r>
                      <w:rPr>
                        <w:rFonts w:ascii="Cambria Math" w:hAnsi="Cambria Math" w:cs="Times New Roman" w:hint="eastAsia"/>
                        <w:color w:val="111111"/>
                        <w:sz w:val="24"/>
                        <w:szCs w:val="21"/>
                      </w:rPr>
                      <m:t>d</m:t>
                    </m:r>
                  </m:sub>
                </m:sSub>
              </m:oMath>
            </m:oMathPara>
          </w:p>
        </w:tc>
        <w:tc>
          <w:tcPr>
            <w:tcW w:w="6237" w:type="dxa"/>
          </w:tcPr>
          <w:p w14:paraId="1681C465" w14:textId="7703D662" w:rsidR="00462E59" w:rsidRPr="000827BC" w:rsidRDefault="00462E59" w:rsidP="003B4475">
            <w:pPr>
              <w:ind w:firstLineChars="0" w:firstLine="0"/>
              <w:jc w:val="left"/>
              <w:rPr>
                <w:rFonts w:cs="Times New Roman"/>
                <w:color w:val="111111"/>
                <w:sz w:val="24"/>
                <w:szCs w:val="21"/>
              </w:rPr>
            </w:pPr>
            <w:r w:rsidRPr="000827BC">
              <w:rPr>
                <w:rFonts w:hint="eastAsia"/>
                <w:sz w:val="24"/>
              </w:rPr>
              <w:t>——校园道路</w:t>
            </w:r>
            <w:r w:rsidR="00D22F63">
              <w:rPr>
                <w:rFonts w:hint="eastAsia"/>
                <w:sz w:val="24"/>
              </w:rPr>
              <w:t>节能灯具</w:t>
            </w:r>
            <w:r w:rsidRPr="000827BC">
              <w:rPr>
                <w:rFonts w:hint="eastAsia"/>
                <w:sz w:val="24"/>
              </w:rPr>
              <w:t>个数</w:t>
            </w:r>
          </w:p>
        </w:tc>
      </w:tr>
      <w:tr w:rsidR="000827BC" w:rsidRPr="000827BC" w14:paraId="7F1A0292" w14:textId="77777777" w:rsidTr="000827BC">
        <w:tc>
          <w:tcPr>
            <w:tcW w:w="988" w:type="dxa"/>
          </w:tcPr>
          <w:p w14:paraId="2F75844A" w14:textId="77777777" w:rsidR="000827BC" w:rsidRPr="000827BC" w:rsidRDefault="00000000" w:rsidP="003B4475">
            <w:pPr>
              <w:ind w:firstLineChars="0" w:firstLine="0"/>
              <w:jc w:val="center"/>
              <w:rPr>
                <w:rFonts w:cs="Times New Roman"/>
                <w:sz w:val="24"/>
              </w:rPr>
            </w:pPr>
            <m:oMathPara>
              <m:oMath>
                <m:sSub>
                  <m:sSubPr>
                    <m:ctrlPr>
                      <w:rPr>
                        <w:rFonts w:ascii="Cambria Math" w:hAnsi="Cambria Math" w:cs="Times New Roman"/>
                        <w:i/>
                        <w:sz w:val="24"/>
                        <w:szCs w:val="21"/>
                      </w:rPr>
                    </m:ctrlPr>
                  </m:sSubPr>
                  <m:e>
                    <m:r>
                      <w:rPr>
                        <w:rFonts w:ascii="Cambria Math" w:hAnsi="Cambria Math" w:cs="Times New Roman"/>
                        <w:sz w:val="24"/>
                        <w:szCs w:val="21"/>
                      </w:rPr>
                      <m:t>L</m:t>
                    </m:r>
                  </m:e>
                  <m:sub>
                    <m:r>
                      <w:rPr>
                        <w:rFonts w:ascii="Cambria Math" w:hAnsi="Cambria Math" w:cs="Times New Roman"/>
                        <w:sz w:val="24"/>
                        <w:szCs w:val="21"/>
                      </w:rPr>
                      <m:t>j</m:t>
                    </m:r>
                  </m:sub>
                </m:sSub>
              </m:oMath>
            </m:oMathPara>
          </w:p>
        </w:tc>
        <w:tc>
          <w:tcPr>
            <w:tcW w:w="6237" w:type="dxa"/>
          </w:tcPr>
          <w:p w14:paraId="4A60D00B" w14:textId="77777777" w:rsidR="000827BC" w:rsidRPr="000827BC" w:rsidRDefault="000827BC" w:rsidP="003B4475">
            <w:pPr>
              <w:ind w:firstLineChars="0" w:firstLine="0"/>
              <w:jc w:val="left"/>
              <w:rPr>
                <w:rFonts w:cs="Times New Roman"/>
                <w:sz w:val="24"/>
              </w:rPr>
            </w:pPr>
            <w:r w:rsidRPr="000827BC">
              <w:rPr>
                <w:rFonts w:cs="Times New Roman" w:hint="eastAsia"/>
                <w:sz w:val="24"/>
                <w:szCs w:val="21"/>
              </w:rPr>
              <w:t>——第</w:t>
            </w:r>
            <w:r w:rsidRPr="000827BC">
              <w:rPr>
                <w:rFonts w:cs="Times New Roman"/>
                <w:sz w:val="24"/>
                <w:szCs w:val="21"/>
              </w:rPr>
              <w:t>j</w:t>
            </w:r>
            <w:r w:rsidRPr="000827BC">
              <w:rPr>
                <w:rFonts w:cs="Times New Roman" w:hint="eastAsia"/>
                <w:sz w:val="24"/>
                <w:szCs w:val="21"/>
              </w:rPr>
              <w:t>辆车校园内年行驶距离</w:t>
            </w:r>
          </w:p>
        </w:tc>
      </w:tr>
      <w:tr w:rsidR="00462E59" w:rsidRPr="000827BC" w14:paraId="77409F3E" w14:textId="77777777" w:rsidTr="000827BC">
        <w:tc>
          <w:tcPr>
            <w:tcW w:w="988" w:type="dxa"/>
          </w:tcPr>
          <w:p w14:paraId="170DF96D" w14:textId="77777777" w:rsidR="00462E59" w:rsidRPr="000827BC" w:rsidRDefault="00462E59" w:rsidP="003B4475">
            <w:pPr>
              <w:ind w:firstLineChars="0" w:firstLine="0"/>
              <w:jc w:val="center"/>
              <w:rPr>
                <w:rFonts w:cs="Times New Roman"/>
                <w:color w:val="111111"/>
                <w:sz w:val="24"/>
                <w:szCs w:val="21"/>
              </w:rPr>
            </w:pPr>
            <m:oMathPara>
              <m:oMath>
                <m:r>
                  <w:rPr>
                    <w:rFonts w:ascii="Cambria Math" w:hAnsi="Cambria Math" w:cs="Times New Roman"/>
                    <w:color w:val="111111"/>
                    <w:sz w:val="24"/>
                    <w:szCs w:val="21"/>
                  </w:rPr>
                  <m:t>P</m:t>
                </m:r>
              </m:oMath>
            </m:oMathPara>
          </w:p>
        </w:tc>
        <w:tc>
          <w:tcPr>
            <w:tcW w:w="6237" w:type="dxa"/>
          </w:tcPr>
          <w:p w14:paraId="0E26881E" w14:textId="77777777" w:rsidR="00462E59" w:rsidRPr="000827BC" w:rsidRDefault="00462E59" w:rsidP="003B4475">
            <w:pPr>
              <w:ind w:firstLineChars="0" w:firstLine="0"/>
              <w:jc w:val="left"/>
              <w:rPr>
                <w:rFonts w:cs="Times New Roman"/>
                <w:color w:val="111111"/>
                <w:sz w:val="24"/>
                <w:szCs w:val="21"/>
              </w:rPr>
            </w:pPr>
            <w:r w:rsidRPr="000827BC">
              <w:rPr>
                <w:rFonts w:hint="eastAsia"/>
                <w:sz w:val="24"/>
              </w:rPr>
              <w:t>——校园内停车位总数量</w:t>
            </w:r>
          </w:p>
        </w:tc>
      </w:tr>
      <w:tr w:rsidR="00462E59" w:rsidRPr="000827BC" w14:paraId="368E7C87" w14:textId="77777777" w:rsidTr="000827BC">
        <w:tc>
          <w:tcPr>
            <w:tcW w:w="988" w:type="dxa"/>
          </w:tcPr>
          <w:p w14:paraId="0529FE25" w14:textId="77777777" w:rsidR="00462E59" w:rsidRPr="000827BC" w:rsidRDefault="00000000" w:rsidP="003B4475">
            <w:pPr>
              <w:ind w:firstLineChars="0" w:firstLine="0"/>
              <w:jc w:val="center"/>
              <w:rPr>
                <w:rFonts w:cs="Times New Roman"/>
                <w:color w:val="111111"/>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P</m:t>
                    </m:r>
                  </m:e>
                  <m:sub>
                    <m:r>
                      <w:rPr>
                        <w:rFonts w:ascii="Cambria Math" w:hAnsi="Cambria Math" w:cs="Times New Roman"/>
                        <w:color w:val="111111"/>
                        <w:sz w:val="24"/>
                        <w:szCs w:val="21"/>
                      </w:rPr>
                      <m:t>r</m:t>
                    </m:r>
                  </m:sub>
                </m:sSub>
              </m:oMath>
            </m:oMathPara>
          </w:p>
        </w:tc>
        <w:tc>
          <w:tcPr>
            <w:tcW w:w="6237" w:type="dxa"/>
          </w:tcPr>
          <w:p w14:paraId="37078538" w14:textId="77777777" w:rsidR="00462E59" w:rsidRPr="000827BC" w:rsidRDefault="00462E59" w:rsidP="003B4475">
            <w:pPr>
              <w:ind w:firstLineChars="0" w:firstLine="0"/>
              <w:jc w:val="left"/>
              <w:rPr>
                <w:rFonts w:cs="Times New Roman"/>
                <w:color w:val="111111"/>
                <w:sz w:val="24"/>
                <w:szCs w:val="21"/>
              </w:rPr>
            </w:pPr>
            <w:r w:rsidRPr="000827BC">
              <w:rPr>
                <w:rFonts w:hint="eastAsia"/>
                <w:sz w:val="24"/>
              </w:rPr>
              <w:t>——校园内配有新能源充电桩的停车位的数量</w:t>
            </w:r>
          </w:p>
        </w:tc>
      </w:tr>
      <w:tr w:rsidR="00462E59" w:rsidRPr="000827BC" w14:paraId="2ECE0BD3" w14:textId="77777777" w:rsidTr="000827BC">
        <w:tc>
          <w:tcPr>
            <w:tcW w:w="988" w:type="dxa"/>
          </w:tcPr>
          <w:p w14:paraId="385C9503" w14:textId="77777777" w:rsidR="00462E59" w:rsidRPr="000827BC" w:rsidRDefault="00000000" w:rsidP="003B4475">
            <w:pPr>
              <w:ind w:firstLineChars="0" w:firstLine="0"/>
              <w:jc w:val="center"/>
              <w:rPr>
                <w:rFonts w:cs="Times New Roman"/>
                <w:color w:val="111111"/>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hint="eastAsia"/>
                        <w:color w:val="111111"/>
                        <w:sz w:val="24"/>
                        <w:szCs w:val="21"/>
                      </w:rPr>
                      <m:t>l</m:t>
                    </m:r>
                  </m:sub>
                </m:sSub>
              </m:oMath>
            </m:oMathPara>
          </w:p>
        </w:tc>
        <w:tc>
          <w:tcPr>
            <w:tcW w:w="6237" w:type="dxa"/>
          </w:tcPr>
          <w:p w14:paraId="52CD7353" w14:textId="69446B67" w:rsidR="00462E59" w:rsidRPr="000827BC" w:rsidRDefault="00462E59" w:rsidP="003B4475">
            <w:pPr>
              <w:ind w:firstLineChars="0" w:firstLine="0"/>
              <w:jc w:val="left"/>
              <w:rPr>
                <w:rFonts w:cs="Times New Roman"/>
                <w:color w:val="111111"/>
                <w:sz w:val="24"/>
                <w:szCs w:val="21"/>
              </w:rPr>
            </w:pPr>
            <w:r w:rsidRPr="000827BC">
              <w:rPr>
                <w:rFonts w:cs="Times New Roman" w:hint="eastAsia"/>
                <w:color w:val="111111"/>
                <w:sz w:val="24"/>
                <w:szCs w:val="21"/>
              </w:rPr>
              <w:t>——校园道路</w:t>
            </w:r>
            <w:r w:rsidR="00D22F63">
              <w:rPr>
                <w:rFonts w:cs="Times New Roman" w:hint="eastAsia"/>
                <w:color w:val="111111"/>
                <w:sz w:val="24"/>
                <w:szCs w:val="21"/>
              </w:rPr>
              <w:t>节能灯具</w:t>
            </w:r>
            <w:r w:rsidRPr="000827BC">
              <w:rPr>
                <w:rFonts w:cs="Times New Roman" w:hint="eastAsia"/>
                <w:color w:val="111111"/>
                <w:sz w:val="24"/>
                <w:szCs w:val="21"/>
              </w:rPr>
              <w:t>占比</w:t>
            </w:r>
          </w:p>
        </w:tc>
      </w:tr>
      <w:tr w:rsidR="00462E59" w:rsidRPr="000827BC" w14:paraId="43426292" w14:textId="77777777" w:rsidTr="000827BC">
        <w:tc>
          <w:tcPr>
            <w:tcW w:w="988" w:type="dxa"/>
          </w:tcPr>
          <w:p w14:paraId="31A85ADF" w14:textId="77777777" w:rsidR="00462E59" w:rsidRPr="000827BC" w:rsidRDefault="00000000" w:rsidP="003B4475">
            <w:pPr>
              <w:ind w:firstLineChars="0" w:firstLine="0"/>
              <w:jc w:val="center"/>
              <w:rPr>
                <w:rFonts w:cs="Times New Roman"/>
                <w:color w:val="111111"/>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hint="eastAsia"/>
                        <w:color w:val="111111"/>
                        <w:sz w:val="24"/>
                        <w:szCs w:val="21"/>
                      </w:rPr>
                      <m:t>ec</m:t>
                    </m:r>
                  </m:sub>
                </m:sSub>
              </m:oMath>
            </m:oMathPara>
          </w:p>
        </w:tc>
        <w:tc>
          <w:tcPr>
            <w:tcW w:w="6237" w:type="dxa"/>
          </w:tcPr>
          <w:p w14:paraId="22B2DFDA" w14:textId="77777777" w:rsidR="00462E59" w:rsidRPr="000827BC" w:rsidRDefault="00462E59" w:rsidP="003B4475">
            <w:pPr>
              <w:ind w:firstLineChars="0" w:firstLine="0"/>
              <w:jc w:val="left"/>
              <w:rPr>
                <w:rFonts w:cs="Times New Roman"/>
                <w:color w:val="111111"/>
                <w:sz w:val="24"/>
                <w:szCs w:val="21"/>
              </w:rPr>
            </w:pPr>
            <w:r w:rsidRPr="000827BC">
              <w:rPr>
                <w:rFonts w:cs="Times New Roman" w:hint="eastAsia"/>
                <w:color w:val="111111"/>
                <w:sz w:val="24"/>
                <w:szCs w:val="21"/>
              </w:rPr>
              <w:t>——新能源汽车充电桩配置率</w:t>
            </w:r>
          </w:p>
        </w:tc>
      </w:tr>
      <w:tr w:rsidR="00462E59" w:rsidRPr="000827BC" w14:paraId="3B1F4665" w14:textId="77777777" w:rsidTr="000827BC">
        <w:tc>
          <w:tcPr>
            <w:tcW w:w="988" w:type="dxa"/>
          </w:tcPr>
          <w:p w14:paraId="64CC539A" w14:textId="77777777" w:rsidR="00462E59" w:rsidRPr="000827BC" w:rsidRDefault="00000000" w:rsidP="003B4475">
            <w:pPr>
              <w:ind w:firstLineChars="0" w:firstLine="0"/>
              <w:jc w:val="center"/>
              <w:rPr>
                <w:rFonts w:cs="Times New Roman"/>
                <w:color w:val="111111"/>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hint="eastAsia"/>
                        <w:color w:val="111111"/>
                        <w:sz w:val="24"/>
                        <w:szCs w:val="21"/>
                      </w:rPr>
                      <m:t>lcb</m:t>
                    </m:r>
                  </m:sub>
                </m:sSub>
              </m:oMath>
            </m:oMathPara>
          </w:p>
        </w:tc>
        <w:tc>
          <w:tcPr>
            <w:tcW w:w="6237" w:type="dxa"/>
          </w:tcPr>
          <w:p w14:paraId="0DB02F9D" w14:textId="77777777" w:rsidR="00462E59" w:rsidRPr="000827BC" w:rsidRDefault="00462E59" w:rsidP="003B4475">
            <w:pPr>
              <w:ind w:firstLineChars="0" w:firstLine="0"/>
              <w:jc w:val="left"/>
              <w:rPr>
                <w:rFonts w:cs="Times New Roman"/>
                <w:color w:val="111111"/>
                <w:sz w:val="24"/>
                <w:szCs w:val="21"/>
              </w:rPr>
            </w:pPr>
            <w:r w:rsidRPr="000827BC">
              <w:rPr>
                <w:rFonts w:hint="eastAsia"/>
                <w:sz w:val="24"/>
              </w:rPr>
              <w:t>——低碳建筑比例</w:t>
            </w:r>
          </w:p>
        </w:tc>
      </w:tr>
      <w:tr w:rsidR="00462E59" w:rsidRPr="000827BC" w14:paraId="5D37BB5D" w14:textId="77777777" w:rsidTr="000827BC">
        <w:tc>
          <w:tcPr>
            <w:tcW w:w="988" w:type="dxa"/>
          </w:tcPr>
          <w:p w14:paraId="41425F98" w14:textId="77777777" w:rsidR="00462E59" w:rsidRPr="000827BC" w:rsidRDefault="00000000" w:rsidP="003B4475">
            <w:pPr>
              <w:ind w:firstLineChars="0" w:firstLine="0"/>
              <w:jc w:val="center"/>
              <w:rPr>
                <w:rFonts w:cs="Times New Roman"/>
                <w:color w:val="111111"/>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color w:val="111111"/>
                        <w:sz w:val="24"/>
                        <w:szCs w:val="21"/>
                      </w:rPr>
                      <m:t>w</m:t>
                    </m:r>
                  </m:sub>
                </m:sSub>
              </m:oMath>
            </m:oMathPara>
          </w:p>
        </w:tc>
        <w:tc>
          <w:tcPr>
            <w:tcW w:w="6237" w:type="dxa"/>
          </w:tcPr>
          <w:p w14:paraId="2A5A172C" w14:textId="77777777" w:rsidR="00462E59" w:rsidRPr="000827BC" w:rsidRDefault="00462E59" w:rsidP="003B4475">
            <w:pPr>
              <w:ind w:firstLineChars="0" w:firstLine="0"/>
              <w:jc w:val="left"/>
              <w:rPr>
                <w:sz w:val="24"/>
              </w:rPr>
            </w:pPr>
            <w:r w:rsidRPr="000827BC">
              <w:rPr>
                <w:rFonts w:cs="Times New Roman" w:hint="eastAsia"/>
                <w:color w:val="111111"/>
                <w:sz w:val="24"/>
                <w:szCs w:val="21"/>
              </w:rPr>
              <w:t>——生活垃圾分类收集率</w:t>
            </w:r>
          </w:p>
        </w:tc>
      </w:tr>
      <w:tr w:rsidR="00462E59" w:rsidRPr="000827BC" w14:paraId="75BD1479" w14:textId="77777777" w:rsidTr="000827BC">
        <w:tc>
          <w:tcPr>
            <w:tcW w:w="988" w:type="dxa"/>
          </w:tcPr>
          <w:p w14:paraId="3E1BCA75" w14:textId="77777777" w:rsidR="00462E59" w:rsidRPr="000827BC" w:rsidRDefault="00000000" w:rsidP="003B4475">
            <w:pPr>
              <w:ind w:firstLineChars="0" w:firstLine="0"/>
              <w:jc w:val="center"/>
              <w:rPr>
                <w:rFonts w:cs="Times New Roman"/>
                <w:color w:val="111111"/>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color w:val="111111"/>
                        <w:sz w:val="24"/>
                        <w:szCs w:val="21"/>
                      </w:rPr>
                      <m:t>nw</m:t>
                    </m:r>
                  </m:sub>
                </m:sSub>
              </m:oMath>
            </m:oMathPara>
          </w:p>
        </w:tc>
        <w:tc>
          <w:tcPr>
            <w:tcW w:w="6237" w:type="dxa"/>
          </w:tcPr>
          <w:p w14:paraId="4B32C504" w14:textId="77777777" w:rsidR="00462E59" w:rsidRPr="000827BC" w:rsidRDefault="00462E59" w:rsidP="003B4475">
            <w:pPr>
              <w:ind w:firstLineChars="0" w:firstLine="0"/>
              <w:jc w:val="left"/>
              <w:rPr>
                <w:sz w:val="24"/>
              </w:rPr>
            </w:pPr>
            <w:r w:rsidRPr="000827BC">
              <w:rPr>
                <w:rFonts w:cs="Times New Roman" w:hint="eastAsia"/>
                <w:color w:val="111111"/>
                <w:sz w:val="24"/>
                <w:szCs w:val="21"/>
              </w:rPr>
              <w:t>——校园非传统水源利用率</w:t>
            </w:r>
          </w:p>
        </w:tc>
      </w:tr>
      <w:tr w:rsidR="00462E59" w:rsidRPr="000827BC" w14:paraId="5663E643" w14:textId="77777777" w:rsidTr="000827BC">
        <w:tc>
          <w:tcPr>
            <w:tcW w:w="988" w:type="dxa"/>
          </w:tcPr>
          <w:p w14:paraId="6BEED100" w14:textId="77777777" w:rsidR="00462E59" w:rsidRPr="000827BC" w:rsidRDefault="00462E59" w:rsidP="003B4475">
            <w:pPr>
              <w:ind w:firstLineChars="0" w:firstLine="0"/>
              <w:jc w:val="center"/>
              <w:rPr>
                <w:rFonts w:cs="Times New Roman"/>
                <w:sz w:val="24"/>
                <w:szCs w:val="21"/>
              </w:rPr>
            </w:pPr>
            <m:oMathPara>
              <m:oMath>
                <m:r>
                  <w:rPr>
                    <w:rFonts w:ascii="Cambria Math" w:hAnsi="Cambria Math" w:cs="Times New Roman"/>
                    <w:color w:val="111111"/>
                    <w:sz w:val="24"/>
                    <w:szCs w:val="21"/>
                  </w:rPr>
                  <m:t>T</m:t>
                </m:r>
              </m:oMath>
            </m:oMathPara>
          </w:p>
        </w:tc>
        <w:tc>
          <w:tcPr>
            <w:tcW w:w="6237" w:type="dxa"/>
          </w:tcPr>
          <w:p w14:paraId="43D4D108" w14:textId="77777777" w:rsidR="00462E59" w:rsidRPr="000827BC" w:rsidRDefault="00462E59" w:rsidP="003B4475">
            <w:pPr>
              <w:ind w:firstLineChars="0" w:firstLine="0"/>
              <w:jc w:val="left"/>
              <w:rPr>
                <w:rFonts w:cs="Times New Roman"/>
                <w:sz w:val="24"/>
                <w:szCs w:val="21"/>
              </w:rPr>
            </w:pPr>
            <w:r w:rsidRPr="000827BC">
              <w:rPr>
                <w:rFonts w:cs="Times New Roman" w:hint="eastAsia"/>
                <w:sz w:val="24"/>
                <w:szCs w:val="21"/>
              </w:rPr>
              <w:t>——全年照明时长</w:t>
            </w:r>
          </w:p>
        </w:tc>
      </w:tr>
      <w:tr w:rsidR="00462E59" w:rsidRPr="000827BC" w14:paraId="522F14BE" w14:textId="77777777" w:rsidTr="000827BC">
        <w:tc>
          <w:tcPr>
            <w:tcW w:w="988" w:type="dxa"/>
          </w:tcPr>
          <w:p w14:paraId="406BBC5D" w14:textId="77777777" w:rsidR="00462E59" w:rsidRPr="00462E59" w:rsidRDefault="00462E59" w:rsidP="003B4475">
            <w:pPr>
              <w:ind w:firstLineChars="0" w:firstLine="0"/>
              <w:jc w:val="center"/>
              <w:rPr>
                <w:rFonts w:cs="Times New Roman"/>
                <w:color w:val="111111"/>
                <w:sz w:val="24"/>
                <w:szCs w:val="21"/>
              </w:rPr>
            </w:pPr>
            <m:oMathPara>
              <m:oMath>
                <m:r>
                  <w:rPr>
                    <w:rFonts w:ascii="Cambria Math" w:hAnsi="Cambria Math" w:cs="Times New Roman"/>
                    <w:color w:val="111111"/>
                    <w:sz w:val="24"/>
                    <w:szCs w:val="21"/>
                  </w:rPr>
                  <m:t>U</m:t>
                </m:r>
              </m:oMath>
            </m:oMathPara>
          </w:p>
        </w:tc>
        <w:tc>
          <w:tcPr>
            <w:tcW w:w="6237" w:type="dxa"/>
          </w:tcPr>
          <w:p w14:paraId="00262391" w14:textId="77777777" w:rsidR="00462E59" w:rsidRPr="00462E59" w:rsidRDefault="00462E59" w:rsidP="003B4475">
            <w:pPr>
              <w:ind w:firstLineChars="0" w:firstLine="0"/>
              <w:jc w:val="left"/>
              <w:rPr>
                <w:sz w:val="24"/>
              </w:rPr>
            </w:pPr>
            <w:r w:rsidRPr="00462E59">
              <w:rPr>
                <w:rFonts w:hint="eastAsia"/>
                <w:sz w:val="24"/>
              </w:rPr>
              <w:t>——校园总用水量</w:t>
            </w:r>
          </w:p>
        </w:tc>
      </w:tr>
      <w:tr w:rsidR="00462E59" w:rsidRPr="000827BC" w14:paraId="6923B846" w14:textId="77777777" w:rsidTr="000827BC">
        <w:tc>
          <w:tcPr>
            <w:tcW w:w="988" w:type="dxa"/>
          </w:tcPr>
          <w:p w14:paraId="733B9729" w14:textId="77777777" w:rsidR="00462E59" w:rsidRPr="00462E59" w:rsidRDefault="00000000" w:rsidP="003B4475">
            <w:pPr>
              <w:ind w:firstLineChars="0" w:firstLine="0"/>
              <w:jc w:val="center"/>
              <w:rPr>
                <w:rFonts w:cs="Times New Roman"/>
                <w:color w:val="111111"/>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U</m:t>
                    </m:r>
                  </m:e>
                  <m:sub>
                    <m:r>
                      <w:rPr>
                        <w:rFonts w:ascii="Cambria Math" w:hAnsi="Cambria Math" w:cs="Times New Roman"/>
                        <w:color w:val="111111"/>
                        <w:sz w:val="24"/>
                        <w:szCs w:val="21"/>
                      </w:rPr>
                      <m:t>nw</m:t>
                    </m:r>
                  </m:sub>
                </m:sSub>
              </m:oMath>
            </m:oMathPara>
          </w:p>
        </w:tc>
        <w:tc>
          <w:tcPr>
            <w:tcW w:w="6237" w:type="dxa"/>
          </w:tcPr>
          <w:p w14:paraId="5022FBD3" w14:textId="77777777" w:rsidR="00462E59" w:rsidRPr="00462E59" w:rsidRDefault="00462E59" w:rsidP="003B4475">
            <w:pPr>
              <w:ind w:firstLineChars="0" w:firstLine="0"/>
              <w:jc w:val="left"/>
              <w:rPr>
                <w:sz w:val="24"/>
              </w:rPr>
            </w:pPr>
            <w:r w:rsidRPr="00462E59">
              <w:rPr>
                <w:rFonts w:hint="eastAsia"/>
                <w:sz w:val="24"/>
              </w:rPr>
              <w:t>——校园非传统水源利用量</w:t>
            </w:r>
          </w:p>
        </w:tc>
      </w:tr>
      <w:tr w:rsidR="00462E59" w:rsidRPr="000827BC" w14:paraId="165A1E7C" w14:textId="77777777" w:rsidTr="000827BC">
        <w:tc>
          <w:tcPr>
            <w:tcW w:w="988" w:type="dxa"/>
          </w:tcPr>
          <w:p w14:paraId="1A61417B" w14:textId="77777777" w:rsidR="00462E59" w:rsidRPr="000827BC" w:rsidRDefault="00462E59" w:rsidP="003B4475">
            <w:pPr>
              <w:ind w:firstLineChars="0" w:firstLine="0"/>
              <w:jc w:val="center"/>
              <w:rPr>
                <w:rFonts w:cs="Times New Roman"/>
                <w:sz w:val="24"/>
                <w:szCs w:val="21"/>
              </w:rPr>
            </w:pPr>
            <m:oMathPara>
              <m:oMath>
                <m:r>
                  <w:rPr>
                    <w:rFonts w:ascii="Cambria Math" w:hAnsi="Cambria Math" w:cs="Times New Roman"/>
                    <w:color w:val="111111"/>
                    <w:sz w:val="24"/>
                    <w:szCs w:val="21"/>
                  </w:rPr>
                  <m:t>V</m:t>
                </m:r>
              </m:oMath>
            </m:oMathPara>
          </w:p>
        </w:tc>
        <w:tc>
          <w:tcPr>
            <w:tcW w:w="6237" w:type="dxa"/>
          </w:tcPr>
          <w:p w14:paraId="2019BC50" w14:textId="77777777" w:rsidR="00462E59" w:rsidRPr="000827BC" w:rsidRDefault="00462E59" w:rsidP="003B4475">
            <w:pPr>
              <w:ind w:firstLineChars="0" w:firstLine="0"/>
              <w:jc w:val="left"/>
              <w:rPr>
                <w:rFonts w:cs="Times New Roman"/>
                <w:sz w:val="24"/>
                <w:szCs w:val="21"/>
              </w:rPr>
            </w:pPr>
            <w:r w:rsidRPr="000827BC">
              <w:rPr>
                <w:rFonts w:cs="Times New Roman" w:hint="eastAsia"/>
                <w:sz w:val="24"/>
                <w:szCs w:val="21"/>
              </w:rPr>
              <w:t>——人均年污水处理量</w:t>
            </w:r>
          </w:p>
        </w:tc>
      </w:tr>
      <w:tr w:rsidR="00462E59" w:rsidRPr="000827BC" w14:paraId="1678CEA9" w14:textId="77777777" w:rsidTr="000827BC">
        <w:tc>
          <w:tcPr>
            <w:tcW w:w="988" w:type="dxa"/>
          </w:tcPr>
          <w:p w14:paraId="4C7A90A8" w14:textId="77777777" w:rsidR="00462E59" w:rsidRPr="000827BC" w:rsidRDefault="00462E59" w:rsidP="003B4475">
            <w:pPr>
              <w:ind w:firstLineChars="0" w:firstLine="0"/>
              <w:jc w:val="center"/>
              <w:rPr>
                <w:rFonts w:cs="Times New Roman"/>
                <w:color w:val="111111"/>
                <w:sz w:val="24"/>
                <w:szCs w:val="21"/>
              </w:rPr>
            </w:pPr>
            <m:oMathPara>
              <m:oMath>
                <m:r>
                  <w:rPr>
                    <w:rFonts w:ascii="Cambria Math" w:hAnsi="Cambria Math" w:cs="Times New Roman"/>
                    <w:color w:val="111111"/>
                    <w:sz w:val="24"/>
                    <w:szCs w:val="21"/>
                  </w:rPr>
                  <m:t>W</m:t>
                </m:r>
              </m:oMath>
            </m:oMathPara>
          </w:p>
        </w:tc>
        <w:tc>
          <w:tcPr>
            <w:tcW w:w="6237" w:type="dxa"/>
          </w:tcPr>
          <w:p w14:paraId="150C5DD7" w14:textId="77777777" w:rsidR="00462E59" w:rsidRPr="000827BC" w:rsidRDefault="00462E59" w:rsidP="003B4475">
            <w:pPr>
              <w:ind w:firstLineChars="0" w:firstLine="0"/>
              <w:jc w:val="left"/>
              <w:rPr>
                <w:sz w:val="24"/>
              </w:rPr>
            </w:pPr>
            <w:r w:rsidRPr="000827BC">
              <w:rPr>
                <w:rFonts w:hint="eastAsia"/>
                <w:sz w:val="24"/>
              </w:rPr>
              <w:t>——校园内垃圾总量</w:t>
            </w:r>
          </w:p>
        </w:tc>
      </w:tr>
      <w:tr w:rsidR="000827BC" w:rsidRPr="000827BC" w14:paraId="7BB026C2" w14:textId="77777777" w:rsidTr="000827BC">
        <w:tc>
          <w:tcPr>
            <w:tcW w:w="988" w:type="dxa"/>
          </w:tcPr>
          <w:p w14:paraId="23E18D4F" w14:textId="00D94DBA" w:rsidR="000827BC" w:rsidRPr="001E7034" w:rsidRDefault="00000000" w:rsidP="003B4475">
            <w:pPr>
              <w:ind w:firstLineChars="0" w:firstLine="0"/>
              <w:jc w:val="center"/>
              <w:rPr>
                <w:rFonts w:cs="Times New Roman"/>
                <w:sz w:val="24"/>
                <w:szCs w:val="21"/>
                <w:highlight w:val="yellow"/>
              </w:rPr>
            </w:pPr>
            <m:oMathPara>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W</m:t>
                    </m:r>
                  </m:e>
                  <m:sub>
                    <m:r>
                      <w:rPr>
                        <w:rFonts w:ascii="Cambria Math" w:hAnsi="Cambria Math" w:cs="Times New Roman" w:hint="eastAsia"/>
                        <w:color w:val="111111"/>
                        <w:sz w:val="24"/>
                        <w:szCs w:val="21"/>
                      </w:rPr>
                      <m:t>a</m:t>
                    </m:r>
                  </m:sub>
                </m:sSub>
              </m:oMath>
            </m:oMathPara>
          </w:p>
        </w:tc>
        <w:tc>
          <w:tcPr>
            <w:tcW w:w="6237" w:type="dxa"/>
          </w:tcPr>
          <w:p w14:paraId="1EF6C354" w14:textId="2B877CFD" w:rsidR="000827BC" w:rsidRPr="001E7034" w:rsidRDefault="000827BC" w:rsidP="003B4475">
            <w:pPr>
              <w:ind w:firstLineChars="0" w:firstLine="0"/>
              <w:jc w:val="left"/>
              <w:rPr>
                <w:rFonts w:cs="Times New Roman"/>
                <w:sz w:val="24"/>
                <w:szCs w:val="21"/>
                <w:highlight w:val="yellow"/>
              </w:rPr>
            </w:pPr>
            <w:r w:rsidRPr="004615D5">
              <w:rPr>
                <w:rFonts w:cs="Times New Roman" w:hint="eastAsia"/>
                <w:sz w:val="24"/>
                <w:szCs w:val="21"/>
              </w:rPr>
              <w:t>——</w:t>
            </w:r>
            <w:r w:rsidR="004615D5" w:rsidRPr="004615D5">
              <w:rPr>
                <w:rFonts w:cs="Times New Roman" w:hint="eastAsia"/>
                <w:sz w:val="24"/>
                <w:szCs w:val="21"/>
              </w:rPr>
              <w:t>建筑日人均废弃物处理</w:t>
            </w:r>
          </w:p>
        </w:tc>
      </w:tr>
      <w:tr w:rsidR="000827BC" w:rsidRPr="000827BC" w14:paraId="0473A643" w14:textId="77777777" w:rsidTr="000827BC">
        <w:tc>
          <w:tcPr>
            <w:tcW w:w="988" w:type="dxa"/>
          </w:tcPr>
          <w:p w14:paraId="2E8CE9D4" w14:textId="77777777" w:rsidR="000827BC" w:rsidRPr="000827BC" w:rsidRDefault="00000000" w:rsidP="003B4475">
            <w:pPr>
              <w:ind w:firstLineChars="0" w:firstLine="0"/>
              <w:jc w:val="center"/>
              <w:rPr>
                <w:rFonts w:cs="Times New Roman"/>
                <w:color w:val="111111"/>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W</m:t>
                    </m:r>
                  </m:e>
                  <m:sub>
                    <m:r>
                      <w:rPr>
                        <w:rFonts w:ascii="Cambria Math" w:hAnsi="Cambria Math" w:cs="Times New Roman"/>
                        <w:color w:val="111111"/>
                        <w:sz w:val="24"/>
                        <w:szCs w:val="21"/>
                      </w:rPr>
                      <m:t>c</m:t>
                    </m:r>
                  </m:sub>
                </m:sSub>
              </m:oMath>
            </m:oMathPara>
          </w:p>
        </w:tc>
        <w:tc>
          <w:tcPr>
            <w:tcW w:w="6237" w:type="dxa"/>
          </w:tcPr>
          <w:p w14:paraId="6EF33CE2" w14:textId="77777777" w:rsidR="000827BC" w:rsidRPr="000827BC" w:rsidRDefault="000827BC" w:rsidP="003B4475">
            <w:pPr>
              <w:ind w:firstLineChars="0" w:firstLine="0"/>
              <w:jc w:val="left"/>
              <w:rPr>
                <w:sz w:val="24"/>
              </w:rPr>
            </w:pPr>
            <w:r w:rsidRPr="000827BC">
              <w:rPr>
                <w:rFonts w:hint="eastAsia"/>
                <w:sz w:val="24"/>
              </w:rPr>
              <w:t>——实现分类收集部分生活垃圾量</w:t>
            </w:r>
          </w:p>
        </w:tc>
      </w:tr>
      <w:tr w:rsidR="000827BC" w:rsidRPr="000827BC" w14:paraId="50495E38" w14:textId="77777777" w:rsidTr="000827BC">
        <w:tc>
          <w:tcPr>
            <w:tcW w:w="7225" w:type="dxa"/>
            <w:gridSpan w:val="2"/>
          </w:tcPr>
          <w:p w14:paraId="6C8BF52B" w14:textId="77777777" w:rsidR="000827BC" w:rsidRPr="000827BC" w:rsidRDefault="000827BC" w:rsidP="003B4475">
            <w:pPr>
              <w:ind w:firstLineChars="0" w:firstLine="0"/>
              <w:jc w:val="left"/>
              <w:rPr>
                <w:sz w:val="24"/>
              </w:rPr>
            </w:pPr>
            <w:r w:rsidRPr="000827BC">
              <w:rPr>
                <w:rFonts w:hint="eastAsia"/>
                <w:b/>
                <w:bCs/>
                <w:sz w:val="24"/>
              </w:rPr>
              <w:t>2</w:t>
            </w:r>
            <w:r w:rsidRPr="000827BC">
              <w:rPr>
                <w:b/>
                <w:bCs/>
                <w:sz w:val="24"/>
              </w:rPr>
              <w:t xml:space="preserve">.2.5 </w:t>
            </w:r>
            <w:r w:rsidRPr="000827BC">
              <w:rPr>
                <w:rFonts w:hint="eastAsia"/>
                <w:b/>
                <w:bCs/>
                <w:sz w:val="24"/>
              </w:rPr>
              <w:t>能耗、产能、能效</w:t>
            </w:r>
          </w:p>
        </w:tc>
      </w:tr>
      <w:tr w:rsidR="000827BC" w:rsidRPr="000827BC" w14:paraId="1C9BDD20" w14:textId="77777777" w:rsidTr="000827BC">
        <w:tc>
          <w:tcPr>
            <w:tcW w:w="988" w:type="dxa"/>
          </w:tcPr>
          <w:p w14:paraId="29B0696E" w14:textId="77777777" w:rsidR="000827BC" w:rsidRPr="000827BC" w:rsidRDefault="000827BC" w:rsidP="003B4475">
            <w:pPr>
              <w:ind w:firstLineChars="0" w:firstLine="0"/>
              <w:jc w:val="center"/>
              <w:rPr>
                <w:rFonts w:cs="Times New Roman"/>
                <w:sz w:val="24"/>
                <w:szCs w:val="21"/>
              </w:rPr>
            </w:pPr>
            <m:oMathPara>
              <m:oMath>
                <m:r>
                  <w:rPr>
                    <w:rFonts w:ascii="Cambria Math" w:hAnsi="Cambria Math" w:cs="Times New Roman"/>
                    <w:color w:val="111111"/>
                    <w:sz w:val="24"/>
                    <w:szCs w:val="21"/>
                  </w:rPr>
                  <m:t>G</m:t>
                </m:r>
              </m:oMath>
            </m:oMathPara>
          </w:p>
        </w:tc>
        <w:tc>
          <w:tcPr>
            <w:tcW w:w="6237" w:type="dxa"/>
          </w:tcPr>
          <w:p w14:paraId="6FC967B1" w14:textId="77777777" w:rsidR="000827BC" w:rsidRPr="000827BC" w:rsidRDefault="000827BC" w:rsidP="003B4475">
            <w:pPr>
              <w:ind w:firstLineChars="0" w:firstLine="0"/>
              <w:jc w:val="left"/>
              <w:rPr>
                <w:rFonts w:cs="Times New Roman"/>
                <w:sz w:val="24"/>
                <w:szCs w:val="21"/>
              </w:rPr>
            </w:pPr>
            <w:r w:rsidRPr="000827BC">
              <w:rPr>
                <w:rFonts w:cs="Times New Roman" w:hint="eastAsia"/>
                <w:color w:val="111111"/>
                <w:sz w:val="24"/>
                <w:szCs w:val="21"/>
              </w:rPr>
              <w:t>——校园终端能源消费总量</w:t>
            </w:r>
          </w:p>
        </w:tc>
      </w:tr>
      <w:tr w:rsidR="00462E59" w:rsidRPr="000827BC" w14:paraId="62293112" w14:textId="77777777" w:rsidTr="000827BC">
        <w:tc>
          <w:tcPr>
            <w:tcW w:w="988" w:type="dxa"/>
          </w:tcPr>
          <w:p w14:paraId="339CDCCC" w14:textId="77777777" w:rsidR="00462E59" w:rsidRPr="000827BC" w:rsidRDefault="00000000" w:rsidP="003B4475">
            <w:pPr>
              <w:ind w:firstLineChars="0" w:firstLine="0"/>
              <w:jc w:val="center"/>
              <w:rPr>
                <w:rFonts w:cs="Times New Roman"/>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G</m:t>
                    </m:r>
                  </m:e>
                  <m:sub>
                    <m:r>
                      <w:rPr>
                        <w:rFonts w:ascii="Cambria Math" w:hAnsi="Cambria Math" w:cs="Times New Roman"/>
                        <w:color w:val="111111"/>
                        <w:sz w:val="24"/>
                        <w:szCs w:val="21"/>
                      </w:rPr>
                      <m:t>e</m:t>
                    </m:r>
                  </m:sub>
                </m:sSub>
              </m:oMath>
            </m:oMathPara>
          </w:p>
        </w:tc>
        <w:tc>
          <w:tcPr>
            <w:tcW w:w="6237" w:type="dxa"/>
          </w:tcPr>
          <w:p w14:paraId="23CF48D1" w14:textId="77777777" w:rsidR="00462E59" w:rsidRPr="000827BC" w:rsidRDefault="00462E59" w:rsidP="003B4475">
            <w:pPr>
              <w:ind w:firstLineChars="0" w:firstLine="0"/>
              <w:jc w:val="left"/>
              <w:rPr>
                <w:rFonts w:cs="Times New Roman"/>
                <w:sz w:val="24"/>
                <w:szCs w:val="21"/>
              </w:rPr>
            </w:pPr>
            <w:r w:rsidRPr="000827BC">
              <w:rPr>
                <w:rFonts w:cs="Times New Roman" w:hint="eastAsia"/>
                <w:color w:val="111111"/>
                <w:sz w:val="24"/>
                <w:szCs w:val="21"/>
              </w:rPr>
              <w:t>——校园终端电气消耗量</w:t>
            </w:r>
          </w:p>
        </w:tc>
      </w:tr>
      <w:tr w:rsidR="00462E59" w:rsidRPr="000827BC" w14:paraId="4DF3F08C" w14:textId="77777777" w:rsidTr="000827BC">
        <w:tc>
          <w:tcPr>
            <w:tcW w:w="988" w:type="dxa"/>
          </w:tcPr>
          <w:p w14:paraId="614C73C0" w14:textId="77777777" w:rsidR="00462E59" w:rsidRPr="000827BC" w:rsidRDefault="00000000" w:rsidP="003B4475">
            <w:pPr>
              <w:ind w:firstLineChars="0" w:firstLine="0"/>
              <w:jc w:val="center"/>
              <w:rPr>
                <w:rFonts w:cs="Times New Roman"/>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color w:val="111111"/>
                        <w:sz w:val="24"/>
                        <w:szCs w:val="21"/>
                      </w:rPr>
                      <m:t>e</m:t>
                    </m:r>
                  </m:sub>
                </m:sSub>
              </m:oMath>
            </m:oMathPara>
          </w:p>
        </w:tc>
        <w:tc>
          <w:tcPr>
            <w:tcW w:w="6237" w:type="dxa"/>
          </w:tcPr>
          <w:p w14:paraId="4D018263" w14:textId="77777777" w:rsidR="00462E59" w:rsidRPr="000827BC" w:rsidRDefault="00462E59" w:rsidP="003B4475">
            <w:pPr>
              <w:ind w:firstLineChars="0" w:firstLine="0"/>
              <w:jc w:val="left"/>
              <w:rPr>
                <w:rFonts w:cs="Times New Roman"/>
                <w:sz w:val="24"/>
                <w:szCs w:val="21"/>
              </w:rPr>
            </w:pPr>
            <w:r w:rsidRPr="000827BC">
              <w:rPr>
                <w:rFonts w:cs="Times New Roman" w:hint="eastAsia"/>
                <w:color w:val="111111"/>
                <w:sz w:val="24"/>
                <w:szCs w:val="21"/>
              </w:rPr>
              <w:t>——校园电气化率</w:t>
            </w:r>
          </w:p>
        </w:tc>
      </w:tr>
      <w:tr w:rsidR="000827BC" w:rsidRPr="000827BC" w14:paraId="4069EDDC" w14:textId="77777777" w:rsidTr="000827BC">
        <w:tc>
          <w:tcPr>
            <w:tcW w:w="988" w:type="dxa"/>
          </w:tcPr>
          <w:p w14:paraId="227ED6CA" w14:textId="77777777" w:rsidR="000827BC" w:rsidRPr="000827BC" w:rsidRDefault="00000000" w:rsidP="003B4475">
            <w:pPr>
              <w:ind w:firstLineChars="0" w:firstLine="0"/>
              <w:rPr>
                <w:rFonts w:cs="Times New Roman"/>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Y</m:t>
                    </m:r>
                  </m:e>
                  <m:sub>
                    <m:r>
                      <w:rPr>
                        <w:rFonts w:ascii="Cambria Math" w:hAnsi="Cambria Math" w:cs="Times New Roman" w:hint="eastAsia"/>
                        <w:color w:val="111111"/>
                        <w:sz w:val="24"/>
                        <w:szCs w:val="21"/>
                      </w:rPr>
                      <m:t>k</m:t>
                    </m:r>
                  </m:sub>
                </m:sSub>
              </m:oMath>
            </m:oMathPara>
          </w:p>
        </w:tc>
        <w:tc>
          <w:tcPr>
            <w:tcW w:w="6237" w:type="dxa"/>
          </w:tcPr>
          <w:p w14:paraId="7702C5C4" w14:textId="77777777" w:rsidR="000827BC" w:rsidRPr="000827BC" w:rsidRDefault="000827BC" w:rsidP="003B4475">
            <w:pPr>
              <w:ind w:firstLineChars="0" w:firstLine="0"/>
              <w:jc w:val="left"/>
              <w:rPr>
                <w:rFonts w:cs="Times New Roman"/>
                <w:sz w:val="24"/>
                <w:szCs w:val="21"/>
              </w:rPr>
            </w:pPr>
            <w:r w:rsidRPr="000827BC">
              <w:rPr>
                <w:rFonts w:cs="Times New Roman" w:hint="eastAsia"/>
                <w:sz w:val="24"/>
                <w:szCs w:val="21"/>
              </w:rPr>
              <w:t>——校园全年可再生能源产能量</w:t>
            </w:r>
          </w:p>
        </w:tc>
      </w:tr>
      <w:tr w:rsidR="000827BC" w:rsidRPr="000827BC" w14:paraId="7CAA4784" w14:textId="77777777" w:rsidTr="000827BC">
        <w:tc>
          <w:tcPr>
            <w:tcW w:w="7225" w:type="dxa"/>
            <w:gridSpan w:val="2"/>
          </w:tcPr>
          <w:p w14:paraId="32D3A694" w14:textId="77777777" w:rsidR="000827BC" w:rsidRPr="000827BC" w:rsidRDefault="000827BC" w:rsidP="003B4475">
            <w:pPr>
              <w:ind w:firstLineChars="0" w:firstLine="0"/>
              <w:jc w:val="left"/>
              <w:rPr>
                <w:rFonts w:cs="Times New Roman"/>
                <w:sz w:val="24"/>
                <w:szCs w:val="21"/>
              </w:rPr>
            </w:pPr>
            <w:r w:rsidRPr="000827BC">
              <w:rPr>
                <w:rFonts w:hint="eastAsia"/>
                <w:b/>
                <w:bCs/>
                <w:sz w:val="24"/>
              </w:rPr>
              <w:t>2</w:t>
            </w:r>
            <w:r w:rsidRPr="000827BC">
              <w:rPr>
                <w:b/>
                <w:bCs/>
                <w:sz w:val="24"/>
              </w:rPr>
              <w:t xml:space="preserve">.2.6 </w:t>
            </w:r>
            <w:r w:rsidRPr="000827BC">
              <w:rPr>
                <w:rFonts w:hint="eastAsia"/>
                <w:b/>
                <w:bCs/>
                <w:sz w:val="24"/>
              </w:rPr>
              <w:t>排放因子、</w:t>
            </w:r>
            <w:proofErr w:type="gramStart"/>
            <w:r w:rsidRPr="000827BC">
              <w:rPr>
                <w:rFonts w:hint="eastAsia"/>
                <w:b/>
                <w:bCs/>
                <w:sz w:val="24"/>
              </w:rPr>
              <w:t>固碳能力</w:t>
            </w:r>
            <w:proofErr w:type="gramEnd"/>
          </w:p>
        </w:tc>
      </w:tr>
      <w:tr w:rsidR="00462E59" w:rsidRPr="000827BC" w14:paraId="5BF0AB22" w14:textId="77777777" w:rsidTr="000827BC">
        <w:tc>
          <w:tcPr>
            <w:tcW w:w="988" w:type="dxa"/>
          </w:tcPr>
          <w:p w14:paraId="2CD3C917" w14:textId="77777777" w:rsidR="00462E59" w:rsidRPr="000827BC" w:rsidRDefault="00000000" w:rsidP="003B4475">
            <w:pPr>
              <w:ind w:firstLineChars="0" w:firstLine="0"/>
              <w:jc w:val="center"/>
              <w:rPr>
                <w:rFonts w:cs="Times New Roman"/>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EF</m:t>
                    </m:r>
                  </m:e>
                  <m:sub>
                    <m:r>
                      <w:rPr>
                        <w:rFonts w:ascii="Cambria Math" w:hAnsi="Cambria Math" w:cs="Times New Roman"/>
                        <w:color w:val="111111"/>
                        <w:sz w:val="24"/>
                        <w:szCs w:val="21"/>
                      </w:rPr>
                      <m:t>elc</m:t>
                    </m:r>
                  </m:sub>
                </m:sSub>
              </m:oMath>
            </m:oMathPara>
          </w:p>
        </w:tc>
        <w:tc>
          <w:tcPr>
            <w:tcW w:w="6237" w:type="dxa"/>
          </w:tcPr>
          <w:p w14:paraId="53D6365F" w14:textId="77777777" w:rsidR="00462E59" w:rsidRPr="000827BC" w:rsidRDefault="00462E59" w:rsidP="003B4475">
            <w:pPr>
              <w:ind w:firstLineChars="0" w:firstLine="0"/>
              <w:jc w:val="left"/>
              <w:rPr>
                <w:rFonts w:cs="Times New Roman"/>
                <w:sz w:val="24"/>
                <w:szCs w:val="21"/>
              </w:rPr>
            </w:pPr>
            <w:r w:rsidRPr="000827BC">
              <w:rPr>
                <w:rFonts w:cs="Times New Roman" w:hint="eastAsia"/>
                <w:sz w:val="24"/>
                <w:szCs w:val="21"/>
              </w:rPr>
              <w:t>——电力碳排放因子</w:t>
            </w:r>
          </w:p>
        </w:tc>
      </w:tr>
      <w:tr w:rsidR="000827BC" w:rsidRPr="000827BC" w14:paraId="3F1DD940" w14:textId="77777777" w:rsidTr="000827BC">
        <w:tc>
          <w:tcPr>
            <w:tcW w:w="988" w:type="dxa"/>
          </w:tcPr>
          <w:p w14:paraId="2B86854C" w14:textId="77777777" w:rsidR="000827BC" w:rsidRPr="000827BC" w:rsidRDefault="00000000" w:rsidP="003B4475">
            <w:pPr>
              <w:ind w:firstLineChars="0" w:firstLine="0"/>
              <w:jc w:val="center"/>
              <w:rPr>
                <w:rFonts w:cs="Times New Roman"/>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EF</m:t>
                    </m:r>
                  </m:e>
                  <m:sub>
                    <m:r>
                      <w:rPr>
                        <w:rFonts w:ascii="Cambria Math" w:hAnsi="Cambria Math" w:cs="Times New Roman"/>
                        <w:color w:val="111111"/>
                        <w:sz w:val="24"/>
                        <w:szCs w:val="21"/>
                      </w:rPr>
                      <m:t>wa</m:t>
                    </m:r>
                  </m:sub>
                </m:sSub>
              </m:oMath>
            </m:oMathPara>
          </w:p>
        </w:tc>
        <w:tc>
          <w:tcPr>
            <w:tcW w:w="6237" w:type="dxa"/>
          </w:tcPr>
          <w:p w14:paraId="62B46F47" w14:textId="77777777" w:rsidR="000827BC" w:rsidRPr="000827BC" w:rsidRDefault="000827BC" w:rsidP="003B4475">
            <w:pPr>
              <w:ind w:firstLineChars="0" w:firstLine="0"/>
              <w:jc w:val="left"/>
              <w:rPr>
                <w:rFonts w:cs="Times New Roman"/>
                <w:sz w:val="24"/>
                <w:szCs w:val="21"/>
              </w:rPr>
            </w:pPr>
            <w:r w:rsidRPr="000827BC">
              <w:rPr>
                <w:rFonts w:cs="Times New Roman" w:hint="eastAsia"/>
                <w:sz w:val="24"/>
                <w:szCs w:val="21"/>
              </w:rPr>
              <w:t>——垃圾处理碳排放因子</w:t>
            </w:r>
          </w:p>
        </w:tc>
      </w:tr>
      <w:tr w:rsidR="000827BC" w:rsidRPr="000827BC" w14:paraId="658EE615" w14:textId="77777777" w:rsidTr="000827BC">
        <w:tc>
          <w:tcPr>
            <w:tcW w:w="988" w:type="dxa"/>
          </w:tcPr>
          <w:p w14:paraId="772439A6" w14:textId="77777777" w:rsidR="000827BC" w:rsidRPr="000827BC" w:rsidRDefault="00000000" w:rsidP="003B4475">
            <w:pPr>
              <w:ind w:firstLineChars="0" w:firstLine="0"/>
              <w:jc w:val="center"/>
              <w:rPr>
                <w:rFonts w:cs="Times New Roman"/>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EF</m:t>
                    </m:r>
                  </m:e>
                  <m:sub>
                    <m:r>
                      <w:rPr>
                        <w:rFonts w:ascii="Cambria Math" w:hAnsi="Cambria Math" w:cs="Times New Roman"/>
                        <w:color w:val="111111"/>
                        <w:sz w:val="24"/>
                        <w:szCs w:val="21"/>
                      </w:rPr>
                      <m:t>w</m:t>
                    </m:r>
                  </m:sub>
                </m:sSub>
              </m:oMath>
            </m:oMathPara>
          </w:p>
        </w:tc>
        <w:tc>
          <w:tcPr>
            <w:tcW w:w="6237" w:type="dxa"/>
          </w:tcPr>
          <w:p w14:paraId="43C4877F" w14:textId="77777777" w:rsidR="000827BC" w:rsidRPr="000827BC" w:rsidRDefault="000827BC" w:rsidP="003B4475">
            <w:pPr>
              <w:ind w:firstLineChars="0" w:firstLine="0"/>
              <w:jc w:val="left"/>
              <w:rPr>
                <w:rFonts w:cs="Times New Roman"/>
                <w:sz w:val="24"/>
                <w:szCs w:val="21"/>
              </w:rPr>
            </w:pPr>
            <w:r w:rsidRPr="000827BC">
              <w:rPr>
                <w:rFonts w:cs="Times New Roman" w:hint="eastAsia"/>
                <w:sz w:val="24"/>
                <w:szCs w:val="21"/>
              </w:rPr>
              <w:t>——污水处理碳排放因子</w:t>
            </w:r>
          </w:p>
        </w:tc>
      </w:tr>
      <w:tr w:rsidR="000827BC" w:rsidRPr="000827BC" w14:paraId="51C03E73" w14:textId="77777777" w:rsidTr="000827BC">
        <w:tc>
          <w:tcPr>
            <w:tcW w:w="988" w:type="dxa"/>
          </w:tcPr>
          <w:p w14:paraId="35CEF6DA" w14:textId="77777777" w:rsidR="000827BC" w:rsidRPr="000827BC" w:rsidRDefault="000827BC" w:rsidP="003B4475">
            <w:pPr>
              <w:ind w:firstLineChars="0" w:firstLine="0"/>
              <w:jc w:val="center"/>
              <w:rPr>
                <w:rFonts w:cs="Times New Roman"/>
                <w:sz w:val="24"/>
                <w:szCs w:val="21"/>
              </w:rPr>
            </w:pPr>
            <m:oMathPara>
              <m:oMath>
                <m:r>
                  <w:rPr>
                    <w:rFonts w:ascii="Cambria Math" w:hAnsi="Cambria Math" w:cs="Times New Roman"/>
                    <w:color w:val="111111"/>
                    <w:sz w:val="24"/>
                    <w:szCs w:val="21"/>
                  </w:rPr>
                  <m:t>Z</m:t>
                </m:r>
              </m:oMath>
            </m:oMathPara>
          </w:p>
        </w:tc>
        <w:tc>
          <w:tcPr>
            <w:tcW w:w="6237" w:type="dxa"/>
          </w:tcPr>
          <w:p w14:paraId="5FE0E50E" w14:textId="77777777" w:rsidR="000827BC" w:rsidRPr="000827BC" w:rsidRDefault="000827BC" w:rsidP="003B4475">
            <w:pPr>
              <w:ind w:firstLineChars="0" w:firstLine="0"/>
              <w:jc w:val="left"/>
              <w:rPr>
                <w:rFonts w:cs="Times New Roman"/>
                <w:sz w:val="24"/>
                <w:szCs w:val="21"/>
              </w:rPr>
            </w:pPr>
            <w:r w:rsidRPr="000827BC">
              <w:rPr>
                <w:rFonts w:cs="Times New Roman" w:hint="eastAsia"/>
                <w:sz w:val="24"/>
                <w:szCs w:val="21"/>
              </w:rPr>
              <w:t>——单位</w:t>
            </w:r>
            <w:proofErr w:type="gramStart"/>
            <w:r w:rsidRPr="000827BC">
              <w:rPr>
                <w:rFonts w:cs="Times New Roman" w:hint="eastAsia"/>
                <w:sz w:val="24"/>
                <w:szCs w:val="21"/>
              </w:rPr>
              <w:t>面积固碳能力</w:t>
            </w:r>
            <w:proofErr w:type="gramEnd"/>
          </w:p>
        </w:tc>
      </w:tr>
      <w:tr w:rsidR="000827BC" w:rsidRPr="000827BC" w14:paraId="4C682840" w14:textId="77777777" w:rsidTr="000827BC">
        <w:tc>
          <w:tcPr>
            <w:tcW w:w="7225" w:type="dxa"/>
            <w:gridSpan w:val="2"/>
          </w:tcPr>
          <w:p w14:paraId="57289EFD" w14:textId="77777777" w:rsidR="000827BC" w:rsidRPr="000827BC" w:rsidRDefault="000827BC" w:rsidP="003B4475">
            <w:pPr>
              <w:ind w:firstLineChars="0" w:firstLine="0"/>
              <w:jc w:val="left"/>
              <w:rPr>
                <w:sz w:val="24"/>
              </w:rPr>
            </w:pPr>
            <w:r w:rsidRPr="000827BC">
              <w:rPr>
                <w:rFonts w:hint="eastAsia"/>
                <w:b/>
                <w:bCs/>
                <w:sz w:val="24"/>
              </w:rPr>
              <w:t>2</w:t>
            </w:r>
            <w:r w:rsidRPr="000827BC">
              <w:rPr>
                <w:b/>
                <w:bCs/>
                <w:sz w:val="24"/>
              </w:rPr>
              <w:t xml:space="preserve">.2.7 </w:t>
            </w:r>
            <w:r w:rsidRPr="000827BC">
              <w:rPr>
                <w:rFonts w:hint="eastAsia"/>
                <w:b/>
                <w:bCs/>
                <w:sz w:val="24"/>
              </w:rPr>
              <w:t>交易量</w:t>
            </w:r>
          </w:p>
        </w:tc>
      </w:tr>
      <w:tr w:rsidR="00462E59" w:rsidRPr="000827BC" w14:paraId="774A886A" w14:textId="77777777" w:rsidTr="000827BC">
        <w:tc>
          <w:tcPr>
            <w:tcW w:w="988" w:type="dxa"/>
          </w:tcPr>
          <w:p w14:paraId="3AE22246" w14:textId="77777777" w:rsidR="00462E59" w:rsidRPr="000827BC" w:rsidRDefault="00462E59" w:rsidP="003B4475">
            <w:pPr>
              <w:ind w:firstLineChars="0" w:firstLine="0"/>
              <w:jc w:val="center"/>
              <w:rPr>
                <w:rFonts w:cs="Times New Roman"/>
                <w:color w:val="111111"/>
                <w:sz w:val="24"/>
                <w:szCs w:val="21"/>
              </w:rPr>
            </w:pPr>
            <m:oMathPara>
              <m:oMath>
                <m:r>
                  <w:rPr>
                    <w:rFonts w:ascii="Cambria Math" w:hAnsi="Cambria Math" w:cs="Times New Roman"/>
                    <w:color w:val="111111"/>
                    <w:sz w:val="24"/>
                    <w:szCs w:val="21"/>
                  </w:rPr>
                  <m:t>CC</m:t>
                </m:r>
              </m:oMath>
            </m:oMathPara>
          </w:p>
        </w:tc>
        <w:tc>
          <w:tcPr>
            <w:tcW w:w="6237" w:type="dxa"/>
          </w:tcPr>
          <w:p w14:paraId="1049B8FD" w14:textId="77777777" w:rsidR="00462E59" w:rsidRPr="000827BC" w:rsidRDefault="00462E59" w:rsidP="003B4475">
            <w:pPr>
              <w:ind w:firstLineChars="0" w:firstLine="0"/>
              <w:jc w:val="left"/>
              <w:rPr>
                <w:sz w:val="24"/>
              </w:rPr>
            </w:pPr>
            <w:r w:rsidRPr="000827BC">
              <w:rPr>
                <w:rFonts w:hint="eastAsia"/>
                <w:sz w:val="24"/>
              </w:rPr>
              <w:t>——</w:t>
            </w:r>
            <w:proofErr w:type="gramStart"/>
            <w:r w:rsidRPr="000827BC">
              <w:rPr>
                <w:rFonts w:hint="eastAsia"/>
                <w:sz w:val="24"/>
              </w:rPr>
              <w:t>碳排放权</w:t>
            </w:r>
            <w:proofErr w:type="gramEnd"/>
            <w:r w:rsidRPr="000827BC">
              <w:rPr>
                <w:rFonts w:hint="eastAsia"/>
                <w:sz w:val="24"/>
              </w:rPr>
              <w:t>交易产品总量</w:t>
            </w:r>
          </w:p>
        </w:tc>
      </w:tr>
      <w:tr w:rsidR="000827BC" w:rsidRPr="000827BC" w14:paraId="5C1DC84B" w14:textId="77777777" w:rsidTr="000827BC">
        <w:tc>
          <w:tcPr>
            <w:tcW w:w="988" w:type="dxa"/>
          </w:tcPr>
          <w:p w14:paraId="52DCFF02" w14:textId="77777777" w:rsidR="000827BC" w:rsidRPr="000827BC" w:rsidRDefault="000827BC" w:rsidP="003B4475">
            <w:pPr>
              <w:ind w:firstLineChars="0" w:firstLine="0"/>
              <w:jc w:val="center"/>
              <w:rPr>
                <w:rFonts w:cs="Times New Roman"/>
                <w:color w:val="111111"/>
                <w:sz w:val="24"/>
                <w:szCs w:val="21"/>
              </w:rPr>
            </w:pPr>
            <m:oMathPara>
              <m:oMath>
                <m:r>
                  <w:rPr>
                    <w:rFonts w:ascii="Cambria Math" w:hAnsi="Cambria Math" w:cs="Times New Roman"/>
                    <w:color w:val="111111"/>
                    <w:sz w:val="24"/>
                    <w:szCs w:val="21"/>
                  </w:rPr>
                  <m:t>REC</m:t>
                </m:r>
              </m:oMath>
            </m:oMathPara>
          </w:p>
        </w:tc>
        <w:tc>
          <w:tcPr>
            <w:tcW w:w="6237" w:type="dxa"/>
          </w:tcPr>
          <w:p w14:paraId="032FCED1" w14:textId="77777777" w:rsidR="000827BC" w:rsidRPr="000827BC" w:rsidRDefault="000827BC" w:rsidP="003B4475">
            <w:pPr>
              <w:ind w:firstLineChars="0" w:firstLine="0"/>
              <w:jc w:val="left"/>
              <w:rPr>
                <w:sz w:val="24"/>
              </w:rPr>
            </w:pPr>
            <w:r w:rsidRPr="000827BC">
              <w:rPr>
                <w:rFonts w:hint="eastAsia"/>
                <w:sz w:val="24"/>
              </w:rPr>
              <w:t>——校园绿色电力及绿色电力证书交易总量</w:t>
            </w:r>
          </w:p>
        </w:tc>
      </w:tr>
      <w:bookmarkEnd w:id="43"/>
    </w:tbl>
    <w:p w14:paraId="239CB4DE" w14:textId="77777777" w:rsidR="000827BC" w:rsidRPr="000827BC" w:rsidRDefault="000827BC" w:rsidP="000827BC">
      <w:pPr>
        <w:ind w:firstLineChars="0" w:firstLine="0"/>
        <w:rPr>
          <w:rFonts w:ascii="楷体" w:eastAsia="楷体" w:hAnsi="楷体" w:cs="Times New Roman"/>
          <w:color w:val="111111"/>
          <w:szCs w:val="21"/>
        </w:rPr>
        <w:sectPr w:rsidR="000827BC" w:rsidRPr="000827BC" w:rsidSect="001D1A8F">
          <w:pgSz w:w="11906" w:h="16838"/>
          <w:pgMar w:top="1440" w:right="1800" w:bottom="1440" w:left="1800" w:header="851" w:footer="992" w:gutter="0"/>
          <w:cols w:space="425"/>
          <w:docGrid w:type="lines" w:linePitch="312"/>
        </w:sectPr>
      </w:pPr>
    </w:p>
    <w:p w14:paraId="4DD366C3" w14:textId="766F347B" w:rsidR="008A1FCC" w:rsidRDefault="008A1FCC" w:rsidP="008A1FCC">
      <w:pPr>
        <w:pStyle w:val="a8"/>
        <w:rPr>
          <w:rStyle w:val="10"/>
          <w:rFonts w:ascii="Times New Roman" w:hAnsi="Times New Roman"/>
          <w:b/>
          <w:sz w:val="32"/>
          <w:szCs w:val="32"/>
        </w:rPr>
      </w:pPr>
      <w:bookmarkStart w:id="44" w:name="_Toc157441755"/>
      <w:bookmarkStart w:id="45" w:name="_Toc157444289"/>
      <w:r w:rsidRPr="000B4008">
        <w:rPr>
          <w:rStyle w:val="10"/>
          <w:rFonts w:ascii="Times New Roman" w:hAnsi="Times New Roman"/>
          <w:b/>
          <w:sz w:val="32"/>
          <w:szCs w:val="32"/>
        </w:rPr>
        <w:lastRenderedPageBreak/>
        <w:t xml:space="preserve">3 </w:t>
      </w:r>
      <w:r w:rsidRPr="000B4008">
        <w:rPr>
          <w:rStyle w:val="10"/>
          <w:rFonts w:ascii="Times New Roman" w:hAnsi="Times New Roman" w:hint="eastAsia"/>
          <w:b/>
          <w:sz w:val="32"/>
          <w:szCs w:val="32"/>
        </w:rPr>
        <w:t>基本规定</w:t>
      </w:r>
      <w:bookmarkEnd w:id="44"/>
      <w:bookmarkEnd w:id="45"/>
    </w:p>
    <w:p w14:paraId="233D4E9E" w14:textId="483F3CE6" w:rsidR="007B3EF0" w:rsidRPr="0006585A" w:rsidRDefault="007B3EF0" w:rsidP="00FF53A3">
      <w:pPr>
        <w:adjustRightInd w:val="0"/>
        <w:snapToGrid w:val="0"/>
        <w:spacing w:before="120" w:after="260" w:line="400" w:lineRule="exact"/>
        <w:ind w:firstLineChars="0" w:firstLine="0"/>
        <w:outlineLvl w:val="2"/>
        <w:rPr>
          <w:rFonts w:cs="Times New Roman"/>
          <w:b/>
          <w:bCs/>
          <w:sz w:val="24"/>
          <w:szCs w:val="40"/>
        </w:rPr>
      </w:pPr>
      <w:bookmarkStart w:id="46" w:name="_Toc157441756"/>
      <w:r w:rsidRPr="0006585A">
        <w:rPr>
          <w:rFonts w:cs="Times New Roman" w:hint="eastAsia"/>
          <w:b/>
          <w:bCs/>
          <w:sz w:val="24"/>
          <w:szCs w:val="40"/>
        </w:rPr>
        <w:t>3</w:t>
      </w:r>
      <w:r w:rsidRPr="0006585A">
        <w:rPr>
          <w:rFonts w:cs="Times New Roman"/>
          <w:b/>
          <w:bCs/>
          <w:sz w:val="24"/>
          <w:szCs w:val="40"/>
        </w:rPr>
        <w:t>.0.1</w:t>
      </w:r>
      <w:proofErr w:type="gramStart"/>
      <w:r w:rsidRPr="0006585A">
        <w:rPr>
          <w:rFonts w:cs="Times New Roman" w:hint="eastAsia"/>
          <w:b/>
          <w:bCs/>
          <w:sz w:val="24"/>
          <w:szCs w:val="40"/>
        </w:rPr>
        <w:t>零</w:t>
      </w:r>
      <w:proofErr w:type="gramEnd"/>
      <w:r w:rsidRPr="0006585A">
        <w:rPr>
          <w:rFonts w:cs="Times New Roman" w:hint="eastAsia"/>
          <w:b/>
          <w:bCs/>
          <w:sz w:val="24"/>
          <w:szCs w:val="40"/>
        </w:rPr>
        <w:t>碳校园评价等级分为低碳校园、</w:t>
      </w:r>
      <w:proofErr w:type="gramStart"/>
      <w:r w:rsidRPr="0006585A">
        <w:rPr>
          <w:rFonts w:cs="Times New Roman" w:hint="eastAsia"/>
          <w:b/>
          <w:bCs/>
          <w:sz w:val="24"/>
          <w:szCs w:val="40"/>
        </w:rPr>
        <w:t>近零碳校园和零碳校园</w:t>
      </w:r>
      <w:proofErr w:type="gramEnd"/>
      <w:r w:rsidRPr="0006585A">
        <w:rPr>
          <w:rFonts w:cs="Times New Roman" w:hint="eastAsia"/>
          <w:b/>
          <w:bCs/>
          <w:sz w:val="24"/>
          <w:szCs w:val="40"/>
        </w:rPr>
        <w:t>，评价阶段分为设计</w:t>
      </w:r>
      <w:proofErr w:type="gramStart"/>
      <w:r w:rsidR="00EC7003" w:rsidRPr="0006585A">
        <w:rPr>
          <w:rFonts w:cs="Times New Roman" w:hint="eastAsia"/>
          <w:b/>
          <w:bCs/>
          <w:sz w:val="24"/>
          <w:szCs w:val="40"/>
        </w:rPr>
        <w:t>降碳水平</w:t>
      </w:r>
      <w:proofErr w:type="gramEnd"/>
      <w:r w:rsidRPr="0006585A">
        <w:rPr>
          <w:rFonts w:cs="Times New Roman" w:hint="eastAsia"/>
          <w:b/>
          <w:bCs/>
          <w:sz w:val="24"/>
          <w:szCs w:val="40"/>
        </w:rPr>
        <w:t>评价和运行</w:t>
      </w:r>
      <w:proofErr w:type="gramStart"/>
      <w:r w:rsidR="00EC7003" w:rsidRPr="0006585A">
        <w:rPr>
          <w:rFonts w:cs="Times New Roman" w:hint="eastAsia"/>
          <w:b/>
          <w:bCs/>
          <w:sz w:val="24"/>
          <w:szCs w:val="40"/>
        </w:rPr>
        <w:t>降碳水平</w:t>
      </w:r>
      <w:proofErr w:type="gramEnd"/>
      <w:r w:rsidRPr="0006585A">
        <w:rPr>
          <w:rFonts w:cs="Times New Roman" w:hint="eastAsia"/>
          <w:b/>
          <w:bCs/>
          <w:sz w:val="24"/>
          <w:szCs w:val="40"/>
        </w:rPr>
        <w:t>评价</w:t>
      </w:r>
      <w:r w:rsidR="00751E37" w:rsidRPr="0006585A">
        <w:rPr>
          <w:rFonts w:cs="Times New Roman" w:hint="eastAsia"/>
          <w:b/>
          <w:bCs/>
          <w:sz w:val="24"/>
          <w:szCs w:val="40"/>
        </w:rPr>
        <w:t>。</w:t>
      </w:r>
      <w:bookmarkEnd w:id="46"/>
    </w:p>
    <w:p w14:paraId="15CF2CF1" w14:textId="517F40DC" w:rsidR="00436BDC" w:rsidRDefault="005B7162" w:rsidP="00FF53A3">
      <w:pPr>
        <w:adjustRightInd w:val="0"/>
        <w:snapToGrid w:val="0"/>
        <w:spacing w:before="120" w:after="260" w:line="400" w:lineRule="exact"/>
        <w:ind w:firstLineChars="0" w:firstLine="0"/>
        <w:outlineLvl w:val="2"/>
        <w:rPr>
          <w:rFonts w:cs="Times New Roman"/>
          <w:b/>
          <w:bCs/>
          <w:sz w:val="24"/>
          <w:szCs w:val="40"/>
        </w:rPr>
      </w:pPr>
      <w:bookmarkStart w:id="47" w:name="_Toc157441757"/>
      <w:r w:rsidRPr="0006585A">
        <w:rPr>
          <w:rFonts w:cs="Times New Roman"/>
          <w:b/>
          <w:bCs/>
          <w:sz w:val="24"/>
          <w:szCs w:val="40"/>
        </w:rPr>
        <w:t>3</w:t>
      </w:r>
      <w:r w:rsidRPr="0006585A">
        <w:rPr>
          <w:rFonts w:cs="Times New Roman" w:hint="eastAsia"/>
          <w:b/>
          <w:bCs/>
          <w:sz w:val="24"/>
          <w:szCs w:val="40"/>
        </w:rPr>
        <w:t>.0.</w:t>
      </w:r>
      <w:r w:rsidR="007B3EF0" w:rsidRPr="0006585A">
        <w:rPr>
          <w:rFonts w:cs="Times New Roman"/>
          <w:b/>
          <w:bCs/>
          <w:sz w:val="24"/>
          <w:szCs w:val="40"/>
        </w:rPr>
        <w:t>2</w:t>
      </w:r>
      <w:r w:rsidR="00A5300F" w:rsidRPr="0006585A">
        <w:rPr>
          <w:rFonts w:cs="Times New Roman" w:hint="eastAsia"/>
          <w:b/>
          <w:bCs/>
          <w:sz w:val="24"/>
          <w:szCs w:val="40"/>
        </w:rPr>
        <w:t>校园</w:t>
      </w:r>
      <w:r w:rsidRPr="0006585A">
        <w:rPr>
          <w:rFonts w:cs="Times New Roman" w:hint="eastAsia"/>
          <w:b/>
          <w:bCs/>
          <w:sz w:val="24"/>
          <w:szCs w:val="40"/>
        </w:rPr>
        <w:t>评价应以</w:t>
      </w:r>
      <w:r w:rsidR="00604DF4" w:rsidRPr="0006585A">
        <w:rPr>
          <w:rFonts w:cs="Times New Roman" w:hint="eastAsia"/>
          <w:b/>
          <w:bCs/>
          <w:sz w:val="24"/>
          <w:szCs w:val="40"/>
        </w:rPr>
        <w:t>评价指标</w:t>
      </w:r>
      <w:r w:rsidRPr="0006585A">
        <w:rPr>
          <w:rFonts w:cs="Times New Roman" w:hint="eastAsia"/>
          <w:b/>
          <w:bCs/>
          <w:sz w:val="24"/>
          <w:szCs w:val="40"/>
        </w:rPr>
        <w:t>作为</w:t>
      </w:r>
      <w:r w:rsidR="00420DB5" w:rsidRPr="0006585A">
        <w:rPr>
          <w:rFonts w:cs="Times New Roman" w:hint="eastAsia"/>
          <w:b/>
          <w:bCs/>
          <w:sz w:val="24"/>
          <w:szCs w:val="40"/>
        </w:rPr>
        <w:t>控制性</w:t>
      </w:r>
      <w:r w:rsidRPr="0006585A">
        <w:rPr>
          <w:rFonts w:cs="Times New Roman" w:hint="eastAsia"/>
          <w:b/>
          <w:bCs/>
          <w:sz w:val="24"/>
          <w:szCs w:val="40"/>
        </w:rPr>
        <w:t>指标</w:t>
      </w:r>
      <w:r w:rsidR="00604DF4" w:rsidRPr="0006585A">
        <w:rPr>
          <w:rFonts w:cs="Times New Roman" w:hint="eastAsia"/>
          <w:b/>
          <w:bCs/>
          <w:sz w:val="24"/>
          <w:szCs w:val="40"/>
        </w:rPr>
        <w:t>，以</w:t>
      </w:r>
      <w:r w:rsidR="00DD7020" w:rsidRPr="0006585A">
        <w:rPr>
          <w:rFonts w:cs="Times New Roman" w:hint="eastAsia"/>
          <w:b/>
          <w:bCs/>
          <w:sz w:val="24"/>
          <w:szCs w:val="40"/>
        </w:rPr>
        <w:t>技术</w:t>
      </w:r>
      <w:r w:rsidR="00604DF4" w:rsidRPr="0006585A">
        <w:rPr>
          <w:rFonts w:cs="Times New Roman" w:hint="eastAsia"/>
          <w:b/>
          <w:bCs/>
          <w:sz w:val="24"/>
          <w:szCs w:val="40"/>
        </w:rPr>
        <w:t>措施作为技术方案评价依据</w:t>
      </w:r>
      <w:r w:rsidR="007B3EF0" w:rsidRPr="0006585A">
        <w:rPr>
          <w:rFonts w:cs="Times New Roman" w:hint="eastAsia"/>
          <w:b/>
          <w:bCs/>
          <w:sz w:val="24"/>
          <w:szCs w:val="40"/>
        </w:rPr>
        <w:t>。</w:t>
      </w:r>
      <w:r w:rsidR="00420DB5" w:rsidRPr="0006585A">
        <w:rPr>
          <w:rFonts w:cs="Times New Roman" w:hint="eastAsia"/>
          <w:b/>
          <w:bCs/>
          <w:sz w:val="24"/>
          <w:szCs w:val="40"/>
        </w:rPr>
        <w:t>申请评价方应根据校园自身资源条件，</w:t>
      </w:r>
      <w:r w:rsidR="00420DB5" w:rsidRPr="0006585A">
        <w:rPr>
          <w:rFonts w:cs="Times New Roman" w:hint="eastAsia"/>
          <w:b/>
          <w:bCs/>
          <w:color w:val="000000" w:themeColor="text1"/>
          <w:sz w:val="24"/>
          <w:szCs w:val="40"/>
        </w:rPr>
        <w:t>采用合理的规划方式，</w:t>
      </w:r>
      <w:r w:rsidR="00420DB5" w:rsidRPr="0006585A">
        <w:rPr>
          <w:rFonts w:cs="Times New Roman" w:hint="eastAsia"/>
          <w:b/>
          <w:bCs/>
          <w:sz w:val="24"/>
          <w:szCs w:val="40"/>
        </w:rPr>
        <w:t>对建筑、能源、市政、</w:t>
      </w:r>
      <w:proofErr w:type="gramStart"/>
      <w:r w:rsidR="00420DB5" w:rsidRPr="0006585A">
        <w:rPr>
          <w:rFonts w:cs="Times New Roman" w:hint="eastAsia"/>
          <w:b/>
          <w:bCs/>
          <w:sz w:val="24"/>
          <w:szCs w:val="40"/>
        </w:rPr>
        <w:t>交通降碳的</w:t>
      </w:r>
      <w:proofErr w:type="gramEnd"/>
      <w:r w:rsidR="00420DB5" w:rsidRPr="0006585A">
        <w:rPr>
          <w:rFonts w:cs="Times New Roman" w:hint="eastAsia"/>
          <w:b/>
          <w:bCs/>
          <w:sz w:val="24"/>
          <w:szCs w:val="40"/>
        </w:rPr>
        <w:t>技术经济性进行分析，采取适宜</w:t>
      </w:r>
      <w:proofErr w:type="gramStart"/>
      <w:r w:rsidR="00420DB5" w:rsidRPr="0006585A">
        <w:rPr>
          <w:rFonts w:cs="Times New Roman" w:hint="eastAsia"/>
          <w:b/>
          <w:bCs/>
          <w:sz w:val="24"/>
          <w:szCs w:val="40"/>
        </w:rPr>
        <w:t>的降碳措施</w:t>
      </w:r>
      <w:proofErr w:type="gramEnd"/>
      <w:r w:rsidR="00420DB5" w:rsidRPr="0006585A">
        <w:rPr>
          <w:rFonts w:cs="Times New Roman" w:hint="eastAsia"/>
          <w:b/>
          <w:bCs/>
          <w:sz w:val="24"/>
          <w:szCs w:val="40"/>
        </w:rPr>
        <w:t>。</w:t>
      </w:r>
      <w:bookmarkEnd w:id="47"/>
    </w:p>
    <w:p w14:paraId="110B570F" w14:textId="26BE71D3" w:rsidR="002B6C78" w:rsidRDefault="002B6C78" w:rsidP="002B6C78">
      <w:pPr>
        <w:ind w:firstLineChars="0" w:firstLine="0"/>
        <w:rPr>
          <w:rFonts w:ascii="楷体" w:eastAsia="楷体" w:hAnsi="楷体" w:cs="Times New Roman"/>
          <w:color w:val="111111"/>
          <w:szCs w:val="21"/>
        </w:rPr>
      </w:pPr>
      <w:r>
        <w:rPr>
          <w:rFonts w:ascii="楷体" w:eastAsia="楷体" w:hAnsi="楷体" w:cs="Times New Roman" w:hint="eastAsia"/>
          <w:color w:val="111111"/>
          <w:szCs w:val="21"/>
        </w:rPr>
        <w:t>【条文说明】</w:t>
      </w:r>
      <w:r>
        <w:rPr>
          <w:rFonts w:ascii="楷体" w:eastAsia="楷体" w:hAnsi="楷体" w:cs="Times New Roman"/>
          <w:color w:val="111111"/>
          <w:szCs w:val="21"/>
        </w:rPr>
        <w:br/>
        <w:t xml:space="preserve">3.0.1~3.0.2 </w:t>
      </w:r>
      <w:r>
        <w:rPr>
          <w:rFonts w:ascii="楷体" w:eastAsia="楷体" w:hAnsi="楷体" w:cs="Times New Roman" w:hint="eastAsia"/>
          <w:color w:val="111111"/>
          <w:szCs w:val="21"/>
        </w:rPr>
        <w:t>校园</w:t>
      </w:r>
      <w:r w:rsidRPr="00324A10">
        <w:rPr>
          <w:rFonts w:ascii="楷体" w:eastAsia="楷体" w:hAnsi="楷体" w:cs="Times New Roman" w:hint="eastAsia"/>
          <w:color w:val="111111"/>
          <w:szCs w:val="21"/>
        </w:rPr>
        <w:t>碳排放指标是判断建筑</w:t>
      </w:r>
      <w:proofErr w:type="gramStart"/>
      <w:r w:rsidRPr="00324A10">
        <w:rPr>
          <w:rFonts w:ascii="楷体" w:eastAsia="楷体" w:hAnsi="楷体" w:cs="Times New Roman" w:hint="eastAsia"/>
          <w:color w:val="111111"/>
          <w:szCs w:val="21"/>
        </w:rPr>
        <w:t>降碳水平</w:t>
      </w:r>
      <w:proofErr w:type="gramEnd"/>
      <w:r w:rsidRPr="00324A10">
        <w:rPr>
          <w:rFonts w:ascii="楷体" w:eastAsia="楷体" w:hAnsi="楷体" w:cs="Times New Roman" w:hint="eastAsia"/>
          <w:color w:val="111111"/>
          <w:szCs w:val="21"/>
        </w:rPr>
        <w:t>的决定性指标，能直观体现建筑对</w:t>
      </w:r>
      <w:proofErr w:type="gramStart"/>
      <w:r w:rsidRPr="00324A10">
        <w:rPr>
          <w:rFonts w:ascii="楷体" w:eastAsia="楷体" w:hAnsi="楷体" w:cs="Times New Roman" w:hint="eastAsia"/>
          <w:color w:val="111111"/>
          <w:szCs w:val="21"/>
        </w:rPr>
        <w:t>降碳技术</w:t>
      </w:r>
      <w:proofErr w:type="gramEnd"/>
      <w:r w:rsidRPr="00324A10">
        <w:rPr>
          <w:rFonts w:ascii="楷体" w:eastAsia="楷体" w:hAnsi="楷体" w:cs="Times New Roman" w:hint="eastAsia"/>
          <w:color w:val="111111"/>
          <w:szCs w:val="21"/>
        </w:rPr>
        <w:t>的应用效果。同时，为提高建筑应用</w:t>
      </w:r>
      <w:proofErr w:type="gramStart"/>
      <w:r w:rsidRPr="00324A10">
        <w:rPr>
          <w:rFonts w:ascii="楷体" w:eastAsia="楷体" w:hAnsi="楷体" w:cs="Times New Roman" w:hint="eastAsia"/>
          <w:color w:val="111111"/>
          <w:szCs w:val="21"/>
        </w:rPr>
        <w:t>降碳技术</w:t>
      </w:r>
      <w:proofErr w:type="gramEnd"/>
      <w:r w:rsidRPr="00324A10">
        <w:rPr>
          <w:rFonts w:ascii="楷体" w:eastAsia="楷体" w:hAnsi="楷体" w:cs="Times New Roman" w:hint="eastAsia"/>
          <w:color w:val="111111"/>
          <w:szCs w:val="21"/>
        </w:rPr>
        <w:t>的积极性，标准提出控制措施项，从而引导建筑低碳设计、运行与建造。</w:t>
      </w:r>
      <w:r>
        <w:rPr>
          <w:rFonts w:ascii="楷体" w:eastAsia="楷体" w:hAnsi="楷体" w:cs="Times New Roman" w:hint="eastAsia"/>
          <w:color w:val="111111"/>
          <w:szCs w:val="21"/>
        </w:rPr>
        <w:t>校园应在条件运行的情况</w:t>
      </w:r>
      <w:proofErr w:type="gramStart"/>
      <w:r>
        <w:rPr>
          <w:rFonts w:ascii="楷体" w:eastAsia="楷体" w:hAnsi="楷体" w:cs="Times New Roman" w:hint="eastAsia"/>
          <w:color w:val="111111"/>
          <w:szCs w:val="21"/>
        </w:rPr>
        <w:t>下符合</w:t>
      </w:r>
      <w:proofErr w:type="gramEnd"/>
      <w:r>
        <w:rPr>
          <w:rFonts w:ascii="楷体" w:eastAsia="楷体" w:hAnsi="楷体" w:cs="Times New Roman" w:hint="eastAsia"/>
          <w:color w:val="111111"/>
          <w:szCs w:val="21"/>
        </w:rPr>
        <w:t>本标准技术措施项。技术方案的合理性应有第三方评价机构组织专家评审。</w:t>
      </w:r>
    </w:p>
    <w:p w14:paraId="34D68BB5" w14:textId="77777777" w:rsidR="002B6C78" w:rsidRPr="001E7034" w:rsidRDefault="002B6C78" w:rsidP="001E7034">
      <w:pPr>
        <w:ind w:firstLineChars="0" w:firstLine="0"/>
        <w:rPr>
          <w:rFonts w:ascii="楷体" w:eastAsia="楷体" w:hAnsi="楷体" w:cs="Times New Roman"/>
          <w:color w:val="111111"/>
          <w:szCs w:val="21"/>
        </w:rPr>
      </w:pPr>
    </w:p>
    <w:p w14:paraId="5B146AC0" w14:textId="2C51FE06" w:rsidR="002B6C78" w:rsidRDefault="005C0C26" w:rsidP="00FF53A3">
      <w:pPr>
        <w:adjustRightInd w:val="0"/>
        <w:snapToGrid w:val="0"/>
        <w:spacing w:before="120" w:after="260" w:line="400" w:lineRule="exact"/>
        <w:ind w:firstLineChars="0" w:firstLine="0"/>
        <w:outlineLvl w:val="2"/>
        <w:rPr>
          <w:rFonts w:cs="Times New Roman"/>
          <w:b/>
          <w:bCs/>
          <w:sz w:val="24"/>
          <w:szCs w:val="40"/>
        </w:rPr>
      </w:pPr>
      <w:bookmarkStart w:id="48" w:name="_Toc157441758"/>
      <w:r w:rsidRPr="0006585A">
        <w:rPr>
          <w:rFonts w:cs="Times New Roman"/>
          <w:b/>
          <w:bCs/>
          <w:sz w:val="24"/>
          <w:szCs w:val="40"/>
        </w:rPr>
        <w:t>3</w:t>
      </w:r>
      <w:r w:rsidRPr="0006585A">
        <w:rPr>
          <w:rFonts w:cs="Times New Roman" w:hint="eastAsia"/>
          <w:b/>
          <w:bCs/>
          <w:sz w:val="24"/>
          <w:szCs w:val="40"/>
        </w:rPr>
        <w:t>.0.</w:t>
      </w:r>
      <w:r w:rsidR="00351CC7" w:rsidRPr="0006585A">
        <w:rPr>
          <w:rFonts w:cs="Times New Roman"/>
          <w:b/>
          <w:bCs/>
          <w:sz w:val="24"/>
          <w:szCs w:val="40"/>
        </w:rPr>
        <w:t>3</w:t>
      </w:r>
      <w:r w:rsidR="005B50BF" w:rsidRPr="0006585A">
        <w:rPr>
          <w:rFonts w:cs="Times New Roman" w:hint="eastAsia"/>
          <w:b/>
          <w:bCs/>
          <w:sz w:val="24"/>
          <w:szCs w:val="40"/>
        </w:rPr>
        <w:t>参与</w:t>
      </w:r>
      <w:r w:rsidR="005B2A8A" w:rsidRPr="0006585A">
        <w:rPr>
          <w:rFonts w:cs="Times New Roman" w:hint="eastAsia"/>
          <w:b/>
          <w:bCs/>
          <w:sz w:val="24"/>
          <w:szCs w:val="40"/>
        </w:rPr>
        <w:t>评价</w:t>
      </w:r>
      <w:r w:rsidR="005B50BF" w:rsidRPr="0006585A">
        <w:rPr>
          <w:rFonts w:cs="Times New Roman" w:hint="eastAsia"/>
          <w:b/>
          <w:bCs/>
          <w:sz w:val="24"/>
          <w:szCs w:val="40"/>
        </w:rPr>
        <w:t>的</w:t>
      </w:r>
      <w:r w:rsidR="00023182" w:rsidRPr="0006585A">
        <w:rPr>
          <w:rFonts w:cs="Times New Roman" w:hint="eastAsia"/>
          <w:b/>
          <w:bCs/>
          <w:sz w:val="24"/>
          <w:szCs w:val="40"/>
        </w:rPr>
        <w:t>校园</w:t>
      </w:r>
      <w:r w:rsidR="00A62E27" w:rsidRPr="0006585A">
        <w:rPr>
          <w:rFonts w:cs="Times New Roman" w:hint="eastAsia"/>
          <w:b/>
          <w:bCs/>
          <w:sz w:val="24"/>
          <w:szCs w:val="40"/>
        </w:rPr>
        <w:t>应具有清晰物理边界，</w:t>
      </w:r>
      <w:r w:rsidR="005258B2" w:rsidRPr="0006585A">
        <w:rPr>
          <w:rFonts w:cs="Times New Roman" w:hint="eastAsia"/>
          <w:b/>
          <w:bCs/>
          <w:sz w:val="24"/>
          <w:szCs w:val="40"/>
        </w:rPr>
        <w:t>宜</w:t>
      </w:r>
      <w:r w:rsidR="00604DF4" w:rsidRPr="0006585A">
        <w:rPr>
          <w:rFonts w:cs="Times New Roman" w:hint="eastAsia"/>
          <w:b/>
          <w:bCs/>
          <w:sz w:val="24"/>
          <w:szCs w:val="40"/>
        </w:rPr>
        <w:t>为</w:t>
      </w:r>
      <w:r w:rsidR="00A84A8E" w:rsidRPr="0006585A">
        <w:rPr>
          <w:rFonts w:cs="Times New Roman" w:hint="eastAsia"/>
          <w:b/>
          <w:bCs/>
          <w:sz w:val="24"/>
          <w:szCs w:val="40"/>
        </w:rPr>
        <w:t>由城市道路或用地边界线围合而成的</w:t>
      </w:r>
      <w:r w:rsidR="00A62E27" w:rsidRPr="0006585A">
        <w:rPr>
          <w:rFonts w:cs="Times New Roman" w:hint="eastAsia"/>
          <w:b/>
          <w:bCs/>
          <w:sz w:val="24"/>
          <w:szCs w:val="40"/>
        </w:rPr>
        <w:t>教学和生活</w:t>
      </w:r>
      <w:r w:rsidR="00A84A8E" w:rsidRPr="0006585A">
        <w:rPr>
          <w:rFonts w:cs="Times New Roman" w:hint="eastAsia"/>
          <w:b/>
          <w:bCs/>
          <w:sz w:val="24"/>
          <w:szCs w:val="40"/>
        </w:rPr>
        <w:t>用地</w:t>
      </w:r>
      <w:r w:rsidR="006A2BFF" w:rsidRPr="0006585A">
        <w:rPr>
          <w:rFonts w:cs="Times New Roman" w:hint="eastAsia"/>
          <w:b/>
          <w:bCs/>
          <w:sz w:val="24"/>
          <w:szCs w:val="40"/>
        </w:rPr>
        <w:t>。</w:t>
      </w:r>
      <w:bookmarkEnd w:id="48"/>
    </w:p>
    <w:p w14:paraId="6202595A" w14:textId="2600F9A3" w:rsidR="00CC70C1" w:rsidRDefault="00CC70C1" w:rsidP="00FF53A3">
      <w:pPr>
        <w:ind w:firstLineChars="0" w:firstLine="0"/>
        <w:rPr>
          <w:rFonts w:eastAsia="楷体" w:cs="Times New Roman"/>
          <w:color w:val="111111"/>
          <w:szCs w:val="21"/>
        </w:rPr>
      </w:pPr>
      <w:r>
        <w:rPr>
          <w:rFonts w:eastAsia="楷体" w:cs="Times New Roman"/>
          <w:color w:val="111111"/>
          <w:szCs w:val="21"/>
        </w:rPr>
        <w:br w:type="page"/>
      </w:r>
    </w:p>
    <w:p w14:paraId="0E75A44E" w14:textId="77777777" w:rsidR="001D4186" w:rsidRPr="00351CC7" w:rsidRDefault="001D4186" w:rsidP="00FF53A3">
      <w:pPr>
        <w:ind w:firstLineChars="0" w:firstLine="0"/>
        <w:rPr>
          <w:rFonts w:eastAsia="楷体" w:cs="Times New Roman"/>
          <w:color w:val="111111"/>
          <w:szCs w:val="21"/>
        </w:rPr>
        <w:sectPr w:rsidR="001D4186" w:rsidRPr="00351CC7" w:rsidSect="001D1A8F">
          <w:pgSz w:w="11906" w:h="16838"/>
          <w:pgMar w:top="1440" w:right="1800" w:bottom="1440" w:left="1800" w:header="851" w:footer="992" w:gutter="0"/>
          <w:cols w:space="425"/>
          <w:docGrid w:type="lines" w:linePitch="312"/>
        </w:sectPr>
      </w:pPr>
    </w:p>
    <w:p w14:paraId="3AB1FF4D" w14:textId="763DA9AE" w:rsidR="00CC70C1" w:rsidRPr="00CC70C1" w:rsidRDefault="00CC70C1" w:rsidP="00EA2E87">
      <w:pPr>
        <w:pStyle w:val="a8"/>
        <w:rPr>
          <w:rStyle w:val="10"/>
          <w:rFonts w:ascii="Times New Roman" w:hAnsi="Times New Roman"/>
          <w:b/>
          <w:sz w:val="32"/>
          <w:szCs w:val="32"/>
        </w:rPr>
      </w:pPr>
      <w:bookmarkStart w:id="49" w:name="_Toc157441759"/>
      <w:bookmarkStart w:id="50" w:name="_Toc157444290"/>
      <w:r w:rsidRPr="000B4008">
        <w:rPr>
          <w:rStyle w:val="10"/>
          <w:rFonts w:ascii="Times New Roman" w:hAnsi="Times New Roman"/>
          <w:b/>
          <w:sz w:val="32"/>
          <w:szCs w:val="32"/>
        </w:rPr>
        <w:lastRenderedPageBreak/>
        <w:t xml:space="preserve">4 </w:t>
      </w:r>
      <w:r>
        <w:rPr>
          <w:rStyle w:val="10"/>
          <w:rFonts w:ascii="Times New Roman" w:hAnsi="Times New Roman" w:hint="eastAsia"/>
          <w:b/>
          <w:sz w:val="32"/>
          <w:szCs w:val="32"/>
        </w:rPr>
        <w:t>中小学校</w:t>
      </w:r>
      <w:r w:rsidR="00351CC7">
        <w:rPr>
          <w:rStyle w:val="10"/>
          <w:rFonts w:ascii="Times New Roman" w:hAnsi="Times New Roman" w:hint="eastAsia"/>
          <w:b/>
          <w:sz w:val="32"/>
          <w:szCs w:val="32"/>
        </w:rPr>
        <w:t>技术指标</w:t>
      </w:r>
      <w:bookmarkEnd w:id="49"/>
      <w:bookmarkEnd w:id="50"/>
    </w:p>
    <w:p w14:paraId="0F2ACA8F" w14:textId="11E88F6F" w:rsidR="00EF3971" w:rsidRDefault="007F73E3" w:rsidP="00EA2E87">
      <w:pPr>
        <w:pStyle w:val="2"/>
        <w:rPr>
          <w:rStyle w:val="10"/>
          <w:b/>
          <w:sz w:val="32"/>
          <w:szCs w:val="32"/>
        </w:rPr>
      </w:pPr>
      <w:bookmarkStart w:id="51" w:name="_Toc157441760"/>
      <w:bookmarkStart w:id="52" w:name="_Toc157444291"/>
      <w:r w:rsidRPr="000B4008">
        <w:rPr>
          <w:rStyle w:val="10"/>
          <w:b/>
          <w:sz w:val="32"/>
          <w:szCs w:val="32"/>
        </w:rPr>
        <w:t>4</w:t>
      </w:r>
      <w:r w:rsidR="00CC70C1">
        <w:rPr>
          <w:rStyle w:val="10"/>
          <w:b/>
          <w:sz w:val="32"/>
          <w:szCs w:val="32"/>
        </w:rPr>
        <w:t>.1</w:t>
      </w:r>
      <w:r w:rsidR="00EF3971" w:rsidRPr="000B4008">
        <w:rPr>
          <w:rStyle w:val="10"/>
          <w:rFonts w:hint="eastAsia"/>
          <w:b/>
          <w:sz w:val="32"/>
          <w:szCs w:val="32"/>
        </w:rPr>
        <w:t>评价指标</w:t>
      </w:r>
      <w:bookmarkEnd w:id="51"/>
      <w:bookmarkEnd w:id="52"/>
    </w:p>
    <w:p w14:paraId="0723F7F9" w14:textId="425E140F" w:rsidR="00AE56E8" w:rsidRPr="0006585A" w:rsidRDefault="00AE56E8" w:rsidP="00AE56E8">
      <w:pPr>
        <w:adjustRightInd w:val="0"/>
        <w:snapToGrid w:val="0"/>
        <w:spacing w:before="120" w:after="260" w:line="400" w:lineRule="exact"/>
        <w:ind w:firstLineChars="0" w:firstLine="0"/>
        <w:outlineLvl w:val="2"/>
        <w:rPr>
          <w:rFonts w:cs="Times New Roman"/>
          <w:b/>
          <w:bCs/>
          <w:sz w:val="24"/>
          <w:szCs w:val="24"/>
        </w:rPr>
      </w:pPr>
      <w:bookmarkStart w:id="53" w:name="_Toc157441761"/>
      <w:r w:rsidRPr="0006585A">
        <w:rPr>
          <w:rFonts w:cs="Times New Roman"/>
          <w:b/>
          <w:bCs/>
          <w:sz w:val="24"/>
          <w:szCs w:val="24"/>
        </w:rPr>
        <w:t>4.</w:t>
      </w:r>
      <w:r w:rsidR="00675092" w:rsidRPr="0006585A">
        <w:rPr>
          <w:rFonts w:cs="Times New Roman"/>
          <w:b/>
          <w:bCs/>
          <w:sz w:val="24"/>
          <w:szCs w:val="24"/>
        </w:rPr>
        <w:t>1</w:t>
      </w:r>
      <w:r w:rsidRPr="0006585A">
        <w:rPr>
          <w:rFonts w:cs="Times New Roman"/>
          <w:b/>
          <w:bCs/>
          <w:sz w:val="24"/>
          <w:szCs w:val="24"/>
        </w:rPr>
        <w:t>.1</w:t>
      </w:r>
      <w:r w:rsidRPr="0006585A">
        <w:rPr>
          <w:rFonts w:cs="Times New Roman"/>
          <w:b/>
          <w:bCs/>
          <w:sz w:val="24"/>
          <w:szCs w:val="24"/>
        </w:rPr>
        <w:t>低碳</w:t>
      </w:r>
      <w:r w:rsidR="00B3565F" w:rsidRPr="0006585A">
        <w:rPr>
          <w:rFonts w:cs="Times New Roman" w:hint="eastAsia"/>
          <w:b/>
          <w:bCs/>
          <w:sz w:val="24"/>
          <w:szCs w:val="24"/>
        </w:rPr>
        <w:t>校园</w:t>
      </w:r>
      <w:r w:rsidRPr="0006585A">
        <w:rPr>
          <w:rFonts w:cs="Times New Roman"/>
          <w:b/>
          <w:bCs/>
          <w:sz w:val="24"/>
          <w:szCs w:val="24"/>
        </w:rPr>
        <w:t>碳排放指标应满足下列条件之一：</w:t>
      </w:r>
      <w:bookmarkEnd w:id="53"/>
    </w:p>
    <w:p w14:paraId="09ECD15E" w14:textId="6458BBFD" w:rsidR="00AE56E8" w:rsidRPr="0006585A" w:rsidRDefault="00AE56E8" w:rsidP="00AE56E8">
      <w:pPr>
        <w:adjustRightInd w:val="0"/>
        <w:snapToGrid w:val="0"/>
        <w:ind w:firstLineChars="0" w:firstLine="0"/>
        <w:rPr>
          <w:rFonts w:cs="Times New Roman"/>
          <w:b/>
          <w:bCs/>
          <w:sz w:val="24"/>
          <w:szCs w:val="24"/>
        </w:rPr>
      </w:pPr>
      <w:r w:rsidRPr="0006585A">
        <w:rPr>
          <w:rFonts w:cs="Times New Roman"/>
          <w:b/>
          <w:bCs/>
          <w:sz w:val="24"/>
          <w:szCs w:val="24"/>
        </w:rPr>
        <w:t xml:space="preserve">1 </w:t>
      </w:r>
      <w:r w:rsidR="00B3565F" w:rsidRPr="0006585A">
        <w:rPr>
          <w:rFonts w:cs="Times New Roman" w:hint="eastAsia"/>
          <w:b/>
          <w:bCs/>
          <w:sz w:val="24"/>
          <w:szCs w:val="24"/>
        </w:rPr>
        <w:t>校园</w:t>
      </w:r>
      <w:proofErr w:type="gramStart"/>
      <w:r w:rsidRPr="0006585A">
        <w:rPr>
          <w:rFonts w:cs="Times New Roman"/>
          <w:b/>
          <w:bCs/>
          <w:sz w:val="24"/>
          <w:szCs w:val="24"/>
        </w:rPr>
        <w:t>降碳率</w:t>
      </w:r>
      <w:proofErr w:type="gramEnd"/>
      <w:r w:rsidR="00EC7003" w:rsidRPr="0006585A">
        <w:rPr>
          <w:rFonts w:cs="Times New Roman"/>
          <w:b/>
          <w:bCs/>
          <w:sz w:val="24"/>
          <w:szCs w:val="24"/>
        </w:rPr>
        <w:t>不</w:t>
      </w:r>
      <w:r w:rsidRPr="0006585A">
        <w:rPr>
          <w:rFonts w:cs="Times New Roman"/>
          <w:b/>
          <w:bCs/>
          <w:sz w:val="24"/>
          <w:szCs w:val="24"/>
        </w:rPr>
        <w:t>应低于</w:t>
      </w:r>
      <w:r w:rsidRPr="0006585A">
        <w:rPr>
          <w:rFonts w:cs="Times New Roman"/>
          <w:b/>
          <w:bCs/>
          <w:sz w:val="24"/>
          <w:szCs w:val="24"/>
        </w:rPr>
        <w:t>30%</w:t>
      </w:r>
      <w:r w:rsidRPr="0006585A">
        <w:rPr>
          <w:rFonts w:cs="Times New Roman"/>
          <w:b/>
          <w:bCs/>
          <w:sz w:val="24"/>
          <w:szCs w:val="24"/>
        </w:rPr>
        <w:t>；</w:t>
      </w:r>
    </w:p>
    <w:p w14:paraId="5D28C8AE" w14:textId="032CE33E" w:rsidR="00AE56E8" w:rsidRPr="0006585A" w:rsidRDefault="00AE56E8" w:rsidP="00AE56E8">
      <w:pPr>
        <w:adjustRightInd w:val="0"/>
        <w:snapToGrid w:val="0"/>
        <w:ind w:firstLineChars="0" w:firstLine="0"/>
        <w:rPr>
          <w:rFonts w:cs="Times New Roman"/>
          <w:b/>
          <w:bCs/>
          <w:sz w:val="24"/>
          <w:szCs w:val="24"/>
        </w:rPr>
      </w:pPr>
      <w:r w:rsidRPr="0006585A">
        <w:rPr>
          <w:rFonts w:cs="Times New Roman"/>
          <w:b/>
          <w:bCs/>
          <w:sz w:val="24"/>
          <w:szCs w:val="24"/>
        </w:rPr>
        <w:t xml:space="preserve">2 </w:t>
      </w:r>
      <w:r w:rsidR="00A5300F" w:rsidRPr="0006585A">
        <w:rPr>
          <w:rFonts w:cs="Times New Roman"/>
          <w:b/>
          <w:bCs/>
          <w:sz w:val="24"/>
          <w:szCs w:val="24"/>
        </w:rPr>
        <w:t>校园</w:t>
      </w:r>
      <w:r w:rsidRPr="0006585A">
        <w:rPr>
          <w:rFonts w:cs="Times New Roman"/>
          <w:b/>
          <w:bCs/>
          <w:sz w:val="24"/>
          <w:szCs w:val="24"/>
        </w:rPr>
        <w:t>人均碳排放量不应高于表</w:t>
      </w:r>
      <w:r w:rsidRPr="0006585A">
        <w:rPr>
          <w:rFonts w:cs="Times New Roman"/>
          <w:b/>
          <w:bCs/>
          <w:sz w:val="24"/>
          <w:szCs w:val="24"/>
        </w:rPr>
        <w:t>4.</w:t>
      </w:r>
      <w:r w:rsidR="005B1686" w:rsidRPr="0006585A">
        <w:rPr>
          <w:rFonts w:cs="Times New Roman"/>
          <w:b/>
          <w:bCs/>
          <w:sz w:val="24"/>
          <w:szCs w:val="24"/>
        </w:rPr>
        <w:t>1.1</w:t>
      </w:r>
      <w:r w:rsidRPr="0006585A">
        <w:rPr>
          <w:rFonts w:cs="Times New Roman"/>
          <w:b/>
          <w:bCs/>
          <w:sz w:val="24"/>
          <w:szCs w:val="24"/>
        </w:rPr>
        <w:t>规定的限值。</w:t>
      </w:r>
    </w:p>
    <w:p w14:paraId="00A7AAA2" w14:textId="42D6EE52" w:rsidR="00AE56E8" w:rsidRDefault="00AE56E8" w:rsidP="00AE56E8">
      <w:pPr>
        <w:ind w:firstLineChars="0" w:firstLine="0"/>
        <w:jc w:val="center"/>
        <w:rPr>
          <w:sz w:val="24"/>
          <w:szCs w:val="24"/>
        </w:rPr>
      </w:pPr>
      <w:r w:rsidRPr="002D3701">
        <w:rPr>
          <w:rFonts w:hint="eastAsia"/>
          <w:sz w:val="24"/>
          <w:szCs w:val="24"/>
        </w:rPr>
        <w:t>表</w:t>
      </w:r>
      <w:r w:rsidRPr="002D3701">
        <w:rPr>
          <w:rFonts w:hint="eastAsia"/>
          <w:sz w:val="24"/>
          <w:szCs w:val="24"/>
        </w:rPr>
        <w:t>4</w:t>
      </w:r>
      <w:r w:rsidRPr="002D3701">
        <w:rPr>
          <w:sz w:val="24"/>
          <w:szCs w:val="24"/>
        </w:rPr>
        <w:t>.</w:t>
      </w:r>
      <w:r w:rsidR="005B1686">
        <w:rPr>
          <w:sz w:val="24"/>
          <w:szCs w:val="24"/>
        </w:rPr>
        <w:t>1.1</w:t>
      </w:r>
      <w:r w:rsidRPr="002D3701">
        <w:rPr>
          <w:sz w:val="24"/>
          <w:szCs w:val="24"/>
        </w:rPr>
        <w:t xml:space="preserve"> </w:t>
      </w:r>
      <w:r w:rsidRPr="002D3701">
        <w:rPr>
          <w:rFonts w:hint="eastAsia"/>
          <w:sz w:val="24"/>
          <w:szCs w:val="24"/>
        </w:rPr>
        <w:t>低碳</w:t>
      </w:r>
      <w:r w:rsidR="00BB17C9">
        <w:rPr>
          <w:rFonts w:hint="eastAsia"/>
          <w:sz w:val="24"/>
          <w:szCs w:val="24"/>
        </w:rPr>
        <w:t>校园</w:t>
      </w:r>
      <w:r w:rsidRPr="002D3701">
        <w:rPr>
          <w:rFonts w:hint="eastAsia"/>
          <w:sz w:val="24"/>
          <w:szCs w:val="24"/>
        </w:rPr>
        <w:t>约束性指标</w:t>
      </w:r>
      <w:r w:rsidR="00EC7003">
        <w:rPr>
          <w:rFonts w:hint="eastAsia"/>
          <w:sz w:val="24"/>
          <w:szCs w:val="24"/>
        </w:rPr>
        <w:t xml:space="preserve"> </w:t>
      </w:r>
      <w:r w:rsidR="00EC7003">
        <w:rPr>
          <w:color w:val="0D0D0D" w:themeColor="text1" w:themeTint="F2"/>
          <w:szCs w:val="24"/>
        </w:rPr>
        <w:t>（</w:t>
      </w:r>
      <w:r w:rsidR="00EC7003">
        <w:t>kg CO</w:t>
      </w:r>
      <w:r w:rsidR="00EC7003">
        <w:rPr>
          <w:vertAlign w:val="subscript"/>
        </w:rPr>
        <w:t>2</w:t>
      </w:r>
      <w:r w:rsidR="00EC7003">
        <w:t>/</w:t>
      </w:r>
      <w:r w:rsidR="00EC7003">
        <w:t>人</w:t>
      </w:r>
      <w:r w:rsidR="00EC7003">
        <w:t>·</w:t>
      </w:r>
      <w:r w:rsidR="00EC7003">
        <w:t>年</w:t>
      </w:r>
      <w:r w:rsidR="00EC7003">
        <w:rPr>
          <w:color w:val="0D0D0D" w:themeColor="text1" w:themeTint="F2"/>
          <w:szCs w:val="24"/>
        </w:rPr>
        <w:t>）</w:t>
      </w:r>
    </w:p>
    <w:tbl>
      <w:tblPr>
        <w:tblStyle w:val="aa"/>
        <w:tblW w:w="4989" w:type="pct"/>
        <w:tblLook w:val="04A0" w:firstRow="1" w:lastRow="0" w:firstColumn="1" w:lastColumn="0" w:noHBand="0" w:noVBand="1"/>
      </w:tblPr>
      <w:tblGrid>
        <w:gridCol w:w="1416"/>
        <w:gridCol w:w="1417"/>
        <w:gridCol w:w="1417"/>
        <w:gridCol w:w="1417"/>
        <w:gridCol w:w="1418"/>
        <w:gridCol w:w="1418"/>
      </w:tblGrid>
      <w:tr w:rsidR="00F340DD" w14:paraId="709EC88E" w14:textId="77777777" w:rsidTr="00F340DD">
        <w:trPr>
          <w:trHeight w:val="260"/>
        </w:trPr>
        <w:tc>
          <w:tcPr>
            <w:tcW w:w="833" w:type="pct"/>
            <w:vAlign w:val="center"/>
          </w:tcPr>
          <w:p w14:paraId="3C02B0C9" w14:textId="60CC482A" w:rsidR="00F340DD" w:rsidRDefault="00F732D7" w:rsidP="00F340DD">
            <w:pPr>
              <w:ind w:firstLineChars="0" w:firstLine="0"/>
              <w:jc w:val="center"/>
              <w:rPr>
                <w:sz w:val="24"/>
                <w:szCs w:val="24"/>
              </w:rPr>
            </w:pPr>
            <w:r>
              <w:rPr>
                <w:rFonts w:hint="eastAsia"/>
                <w:color w:val="333333"/>
                <w:shd w:val="clear" w:color="auto" w:fill="FFFFFF"/>
              </w:rPr>
              <w:t>太阳总辐射年辐照等级</w:t>
            </w:r>
          </w:p>
        </w:tc>
        <w:tc>
          <w:tcPr>
            <w:tcW w:w="833" w:type="pct"/>
            <w:vAlign w:val="center"/>
          </w:tcPr>
          <w:p w14:paraId="119A3130" w14:textId="77777777" w:rsidR="00F340DD" w:rsidRDefault="00F340DD" w:rsidP="00F340DD">
            <w:pPr>
              <w:ind w:firstLineChars="0" w:firstLine="0"/>
              <w:jc w:val="center"/>
              <w:rPr>
                <w:sz w:val="24"/>
                <w:szCs w:val="24"/>
              </w:rPr>
            </w:pPr>
            <w:r>
              <w:rPr>
                <w:rFonts w:hint="eastAsia"/>
                <w:sz w:val="24"/>
                <w:szCs w:val="24"/>
              </w:rPr>
              <w:t>严寒</w:t>
            </w:r>
          </w:p>
          <w:p w14:paraId="4E44E15D" w14:textId="551B4105" w:rsidR="00F340DD" w:rsidRDefault="00F340DD" w:rsidP="00F340DD">
            <w:pPr>
              <w:ind w:firstLineChars="0" w:firstLine="0"/>
              <w:jc w:val="center"/>
              <w:rPr>
                <w:sz w:val="24"/>
                <w:szCs w:val="24"/>
              </w:rPr>
            </w:pPr>
            <w:r>
              <w:rPr>
                <w:rFonts w:hint="eastAsia"/>
                <w:sz w:val="24"/>
                <w:szCs w:val="24"/>
              </w:rPr>
              <w:t>地区</w:t>
            </w:r>
          </w:p>
        </w:tc>
        <w:tc>
          <w:tcPr>
            <w:tcW w:w="833" w:type="pct"/>
            <w:vAlign w:val="center"/>
          </w:tcPr>
          <w:p w14:paraId="1F874CC4" w14:textId="77777777" w:rsidR="00F340DD" w:rsidRDefault="00F340DD" w:rsidP="00F340DD">
            <w:pPr>
              <w:ind w:firstLineChars="0" w:firstLine="0"/>
              <w:jc w:val="center"/>
              <w:rPr>
                <w:sz w:val="24"/>
                <w:szCs w:val="24"/>
              </w:rPr>
            </w:pPr>
            <w:r>
              <w:rPr>
                <w:rFonts w:hint="eastAsia"/>
                <w:sz w:val="24"/>
                <w:szCs w:val="24"/>
              </w:rPr>
              <w:t>寒冷</w:t>
            </w:r>
          </w:p>
          <w:p w14:paraId="43869E87" w14:textId="635DC624" w:rsidR="00F340DD" w:rsidRDefault="00F340DD" w:rsidP="00F340DD">
            <w:pPr>
              <w:ind w:firstLineChars="0" w:firstLine="0"/>
              <w:jc w:val="center"/>
              <w:rPr>
                <w:sz w:val="24"/>
                <w:szCs w:val="24"/>
              </w:rPr>
            </w:pPr>
            <w:r>
              <w:rPr>
                <w:rFonts w:hint="eastAsia"/>
                <w:sz w:val="24"/>
                <w:szCs w:val="24"/>
              </w:rPr>
              <w:t>地区</w:t>
            </w:r>
          </w:p>
        </w:tc>
        <w:tc>
          <w:tcPr>
            <w:tcW w:w="833" w:type="pct"/>
            <w:vAlign w:val="center"/>
          </w:tcPr>
          <w:p w14:paraId="1E7C708B" w14:textId="6BD72F65" w:rsidR="00F340DD" w:rsidRDefault="00F340DD" w:rsidP="00F340DD">
            <w:pPr>
              <w:ind w:firstLineChars="0" w:firstLine="0"/>
              <w:jc w:val="center"/>
              <w:rPr>
                <w:sz w:val="24"/>
                <w:szCs w:val="24"/>
              </w:rPr>
            </w:pPr>
            <w:r>
              <w:rPr>
                <w:rFonts w:hint="eastAsia"/>
                <w:sz w:val="24"/>
                <w:szCs w:val="24"/>
              </w:rPr>
              <w:t>夏热冬</w:t>
            </w:r>
            <w:proofErr w:type="gramStart"/>
            <w:r>
              <w:rPr>
                <w:rFonts w:hint="eastAsia"/>
                <w:sz w:val="24"/>
                <w:szCs w:val="24"/>
              </w:rPr>
              <w:t>冷地区</w:t>
            </w:r>
            <w:proofErr w:type="gramEnd"/>
          </w:p>
        </w:tc>
        <w:tc>
          <w:tcPr>
            <w:tcW w:w="834" w:type="pct"/>
            <w:vAlign w:val="center"/>
          </w:tcPr>
          <w:p w14:paraId="26F6539F" w14:textId="756CB214" w:rsidR="00F340DD" w:rsidRDefault="00F340DD" w:rsidP="00F340DD">
            <w:pPr>
              <w:ind w:firstLineChars="0" w:firstLine="0"/>
              <w:jc w:val="center"/>
              <w:rPr>
                <w:sz w:val="24"/>
                <w:szCs w:val="24"/>
              </w:rPr>
            </w:pPr>
            <w:r>
              <w:rPr>
                <w:rFonts w:hint="eastAsia"/>
                <w:sz w:val="24"/>
                <w:szCs w:val="24"/>
              </w:rPr>
              <w:t>夏热冬</w:t>
            </w:r>
            <w:proofErr w:type="gramStart"/>
            <w:r>
              <w:rPr>
                <w:rFonts w:hint="eastAsia"/>
                <w:sz w:val="24"/>
                <w:szCs w:val="24"/>
              </w:rPr>
              <w:t>暖地区</w:t>
            </w:r>
            <w:proofErr w:type="gramEnd"/>
          </w:p>
        </w:tc>
        <w:tc>
          <w:tcPr>
            <w:tcW w:w="834" w:type="pct"/>
            <w:vAlign w:val="center"/>
          </w:tcPr>
          <w:p w14:paraId="105B1BEC" w14:textId="77777777" w:rsidR="00F340DD" w:rsidRDefault="00F340DD" w:rsidP="00F340DD">
            <w:pPr>
              <w:ind w:firstLineChars="0" w:firstLine="0"/>
              <w:jc w:val="center"/>
              <w:rPr>
                <w:sz w:val="24"/>
                <w:szCs w:val="24"/>
              </w:rPr>
            </w:pPr>
            <w:r>
              <w:rPr>
                <w:rFonts w:hint="eastAsia"/>
                <w:sz w:val="24"/>
                <w:szCs w:val="24"/>
              </w:rPr>
              <w:t>温和</w:t>
            </w:r>
          </w:p>
          <w:p w14:paraId="52F2CD68" w14:textId="2498AE15" w:rsidR="00F340DD" w:rsidRDefault="00F340DD" w:rsidP="00F340DD">
            <w:pPr>
              <w:ind w:firstLineChars="0" w:firstLine="0"/>
              <w:jc w:val="center"/>
              <w:rPr>
                <w:sz w:val="24"/>
                <w:szCs w:val="24"/>
              </w:rPr>
            </w:pPr>
            <w:r>
              <w:rPr>
                <w:rFonts w:hint="eastAsia"/>
                <w:sz w:val="24"/>
                <w:szCs w:val="24"/>
              </w:rPr>
              <w:t>地区</w:t>
            </w:r>
          </w:p>
        </w:tc>
      </w:tr>
      <w:tr w:rsidR="00F340DD" w14:paraId="05A41C9D" w14:textId="77777777" w:rsidTr="00F340DD">
        <w:trPr>
          <w:trHeight w:val="260"/>
        </w:trPr>
        <w:tc>
          <w:tcPr>
            <w:tcW w:w="833" w:type="pct"/>
            <w:vAlign w:val="center"/>
          </w:tcPr>
          <w:p w14:paraId="00798F25" w14:textId="6B14989B" w:rsidR="00F340DD" w:rsidRPr="006A7F38" w:rsidRDefault="00270665" w:rsidP="00F340DD">
            <w:pPr>
              <w:ind w:firstLineChars="0" w:firstLine="0"/>
              <w:jc w:val="center"/>
              <w:rPr>
                <w:sz w:val="24"/>
                <w:szCs w:val="24"/>
              </w:rPr>
            </w:pPr>
            <w:bookmarkStart w:id="54" w:name="_Hlk157439160"/>
            <w:r w:rsidRPr="006A7F38">
              <w:rPr>
                <w:rFonts w:hint="eastAsia"/>
                <w:sz w:val="24"/>
                <w:szCs w:val="24"/>
              </w:rPr>
              <w:t>A</w:t>
            </w:r>
          </w:p>
        </w:tc>
        <w:tc>
          <w:tcPr>
            <w:tcW w:w="833" w:type="pct"/>
            <w:vAlign w:val="center"/>
          </w:tcPr>
          <w:p w14:paraId="52753058" w14:textId="46924356" w:rsidR="00F340DD" w:rsidRDefault="00F340DD" w:rsidP="00F340DD">
            <w:pPr>
              <w:ind w:firstLineChars="0" w:firstLine="0"/>
              <w:jc w:val="center"/>
              <w:rPr>
                <w:sz w:val="24"/>
                <w:szCs w:val="24"/>
              </w:rPr>
            </w:pPr>
            <w:r>
              <w:rPr>
                <w:rFonts w:eastAsia="等线" w:cs="Times New Roman"/>
                <w:color w:val="000000"/>
                <w:kern w:val="24"/>
                <w:szCs w:val="21"/>
              </w:rPr>
              <w:t>390</w:t>
            </w:r>
          </w:p>
        </w:tc>
        <w:tc>
          <w:tcPr>
            <w:tcW w:w="833" w:type="pct"/>
            <w:vAlign w:val="center"/>
          </w:tcPr>
          <w:p w14:paraId="74CC78C2" w14:textId="5E5BD33D" w:rsidR="00F340DD" w:rsidRDefault="00F340DD" w:rsidP="00F340DD">
            <w:pPr>
              <w:ind w:firstLineChars="0" w:firstLine="0"/>
              <w:jc w:val="center"/>
              <w:rPr>
                <w:sz w:val="24"/>
                <w:szCs w:val="24"/>
              </w:rPr>
            </w:pPr>
            <w:r>
              <w:rPr>
                <w:rFonts w:eastAsia="等线" w:cs="Times New Roman"/>
                <w:color w:val="000000"/>
                <w:kern w:val="24"/>
                <w:szCs w:val="21"/>
              </w:rPr>
              <w:t>390</w:t>
            </w:r>
          </w:p>
        </w:tc>
        <w:tc>
          <w:tcPr>
            <w:tcW w:w="833" w:type="pct"/>
            <w:vAlign w:val="center"/>
          </w:tcPr>
          <w:p w14:paraId="63419925" w14:textId="651401B8" w:rsidR="00F340DD" w:rsidRDefault="00F732D7" w:rsidP="00F340DD">
            <w:pPr>
              <w:ind w:firstLineChars="0" w:firstLine="0"/>
              <w:jc w:val="center"/>
              <w:rPr>
                <w:sz w:val="24"/>
                <w:szCs w:val="24"/>
              </w:rPr>
            </w:pPr>
            <w:r>
              <w:rPr>
                <w:rFonts w:hint="eastAsia"/>
                <w:sz w:val="24"/>
                <w:szCs w:val="24"/>
              </w:rPr>
              <w:t>/</w:t>
            </w:r>
          </w:p>
        </w:tc>
        <w:tc>
          <w:tcPr>
            <w:tcW w:w="834" w:type="pct"/>
            <w:vAlign w:val="center"/>
          </w:tcPr>
          <w:p w14:paraId="669D0538" w14:textId="57197A61" w:rsidR="00F340DD" w:rsidRDefault="00F732D7" w:rsidP="00F340DD">
            <w:pPr>
              <w:ind w:firstLineChars="0" w:firstLine="0"/>
              <w:jc w:val="center"/>
              <w:rPr>
                <w:sz w:val="24"/>
                <w:szCs w:val="24"/>
              </w:rPr>
            </w:pPr>
            <w:r>
              <w:rPr>
                <w:rFonts w:hint="eastAsia"/>
                <w:sz w:val="24"/>
                <w:szCs w:val="24"/>
              </w:rPr>
              <w:t>/</w:t>
            </w:r>
          </w:p>
        </w:tc>
        <w:tc>
          <w:tcPr>
            <w:tcW w:w="834" w:type="pct"/>
            <w:vAlign w:val="center"/>
          </w:tcPr>
          <w:p w14:paraId="30DE1AF3" w14:textId="5682DEB7" w:rsidR="00F340DD" w:rsidRDefault="00F732D7" w:rsidP="00F340DD">
            <w:pPr>
              <w:ind w:firstLineChars="0" w:firstLine="0"/>
              <w:jc w:val="center"/>
              <w:rPr>
                <w:sz w:val="24"/>
                <w:szCs w:val="24"/>
              </w:rPr>
            </w:pPr>
            <w:r>
              <w:rPr>
                <w:rFonts w:hint="eastAsia"/>
                <w:sz w:val="24"/>
                <w:szCs w:val="24"/>
              </w:rPr>
              <w:t>/</w:t>
            </w:r>
          </w:p>
        </w:tc>
      </w:tr>
      <w:tr w:rsidR="00F340DD" w14:paraId="15877080" w14:textId="77777777" w:rsidTr="00F340DD">
        <w:trPr>
          <w:trHeight w:val="260"/>
        </w:trPr>
        <w:tc>
          <w:tcPr>
            <w:tcW w:w="833" w:type="pct"/>
            <w:vAlign w:val="center"/>
          </w:tcPr>
          <w:p w14:paraId="5786B827" w14:textId="05E46D60" w:rsidR="00F340DD" w:rsidRPr="006A7F38" w:rsidRDefault="00270665" w:rsidP="00F340DD">
            <w:pPr>
              <w:ind w:firstLineChars="0" w:firstLine="0"/>
              <w:jc w:val="center"/>
              <w:rPr>
                <w:sz w:val="24"/>
                <w:szCs w:val="24"/>
              </w:rPr>
            </w:pPr>
            <w:r w:rsidRPr="006A7F38">
              <w:rPr>
                <w:rFonts w:hint="eastAsia"/>
                <w:sz w:val="24"/>
                <w:szCs w:val="24"/>
              </w:rPr>
              <w:t>B</w:t>
            </w:r>
          </w:p>
        </w:tc>
        <w:tc>
          <w:tcPr>
            <w:tcW w:w="833" w:type="pct"/>
            <w:vAlign w:val="center"/>
          </w:tcPr>
          <w:p w14:paraId="665390D3" w14:textId="742E1EA5" w:rsidR="00F340DD" w:rsidRDefault="00F340DD" w:rsidP="00F340DD">
            <w:pPr>
              <w:ind w:firstLineChars="0" w:firstLine="0"/>
              <w:jc w:val="center"/>
              <w:rPr>
                <w:sz w:val="24"/>
                <w:szCs w:val="24"/>
              </w:rPr>
            </w:pPr>
            <w:r>
              <w:rPr>
                <w:rFonts w:eastAsia="等线" w:cs="Times New Roman"/>
                <w:color w:val="000000"/>
                <w:kern w:val="24"/>
                <w:szCs w:val="21"/>
              </w:rPr>
              <w:t>410</w:t>
            </w:r>
          </w:p>
        </w:tc>
        <w:tc>
          <w:tcPr>
            <w:tcW w:w="833" w:type="pct"/>
            <w:vAlign w:val="center"/>
          </w:tcPr>
          <w:p w14:paraId="2EE7D4A2" w14:textId="03C3A0E2" w:rsidR="00F340DD" w:rsidRDefault="00F340DD" w:rsidP="00F340DD">
            <w:pPr>
              <w:ind w:firstLineChars="0" w:firstLine="0"/>
              <w:jc w:val="center"/>
              <w:rPr>
                <w:sz w:val="24"/>
                <w:szCs w:val="24"/>
              </w:rPr>
            </w:pPr>
            <w:r>
              <w:rPr>
                <w:rFonts w:eastAsia="等线" w:cs="Times New Roman"/>
                <w:color w:val="000000"/>
                <w:kern w:val="24"/>
                <w:szCs w:val="21"/>
              </w:rPr>
              <w:t>400</w:t>
            </w:r>
          </w:p>
        </w:tc>
        <w:tc>
          <w:tcPr>
            <w:tcW w:w="833" w:type="pct"/>
            <w:vAlign w:val="center"/>
          </w:tcPr>
          <w:p w14:paraId="0ED5067F" w14:textId="39E002F6" w:rsidR="00F340DD" w:rsidRDefault="00F732D7" w:rsidP="00F340DD">
            <w:pPr>
              <w:ind w:firstLineChars="0" w:firstLine="0"/>
              <w:jc w:val="center"/>
              <w:rPr>
                <w:sz w:val="24"/>
                <w:szCs w:val="24"/>
              </w:rPr>
            </w:pPr>
            <w:r>
              <w:rPr>
                <w:rFonts w:hint="eastAsia"/>
                <w:sz w:val="24"/>
                <w:szCs w:val="24"/>
              </w:rPr>
              <w:t>/</w:t>
            </w:r>
          </w:p>
        </w:tc>
        <w:tc>
          <w:tcPr>
            <w:tcW w:w="834" w:type="pct"/>
            <w:vAlign w:val="center"/>
          </w:tcPr>
          <w:p w14:paraId="1D670018" w14:textId="3F1AF0B8" w:rsidR="00F340DD" w:rsidRDefault="00F340DD" w:rsidP="00F340DD">
            <w:pPr>
              <w:ind w:firstLineChars="0" w:firstLine="0"/>
              <w:jc w:val="center"/>
              <w:rPr>
                <w:sz w:val="24"/>
                <w:szCs w:val="24"/>
              </w:rPr>
            </w:pPr>
            <w:r>
              <w:rPr>
                <w:rFonts w:eastAsia="等线" w:cs="Times New Roman"/>
                <w:color w:val="000000"/>
                <w:kern w:val="24"/>
                <w:szCs w:val="21"/>
              </w:rPr>
              <w:t>410</w:t>
            </w:r>
          </w:p>
        </w:tc>
        <w:tc>
          <w:tcPr>
            <w:tcW w:w="834" w:type="pct"/>
            <w:vAlign w:val="center"/>
          </w:tcPr>
          <w:p w14:paraId="137B56EA" w14:textId="17842A1E" w:rsidR="00F340DD" w:rsidRDefault="00F340DD" w:rsidP="00F340DD">
            <w:pPr>
              <w:ind w:firstLineChars="0" w:firstLine="0"/>
              <w:jc w:val="center"/>
              <w:rPr>
                <w:sz w:val="24"/>
                <w:szCs w:val="24"/>
              </w:rPr>
            </w:pPr>
            <w:r>
              <w:rPr>
                <w:rFonts w:eastAsia="等线" w:cs="Times New Roman"/>
                <w:color w:val="000000"/>
                <w:kern w:val="24"/>
                <w:szCs w:val="21"/>
              </w:rPr>
              <w:t>380</w:t>
            </w:r>
          </w:p>
        </w:tc>
      </w:tr>
      <w:tr w:rsidR="00F340DD" w14:paraId="6EBB524F" w14:textId="77777777" w:rsidTr="00F340DD">
        <w:trPr>
          <w:trHeight w:val="260"/>
        </w:trPr>
        <w:tc>
          <w:tcPr>
            <w:tcW w:w="833" w:type="pct"/>
            <w:vAlign w:val="center"/>
          </w:tcPr>
          <w:p w14:paraId="332E231D" w14:textId="4F1BAECE" w:rsidR="00F340DD" w:rsidRPr="006A7F38" w:rsidRDefault="00270665" w:rsidP="00F340DD">
            <w:pPr>
              <w:ind w:firstLineChars="0" w:firstLine="0"/>
              <w:jc w:val="center"/>
              <w:rPr>
                <w:sz w:val="24"/>
                <w:szCs w:val="24"/>
              </w:rPr>
            </w:pPr>
            <w:r w:rsidRPr="006A7F38">
              <w:rPr>
                <w:rFonts w:hint="eastAsia"/>
                <w:sz w:val="24"/>
                <w:szCs w:val="24"/>
              </w:rPr>
              <w:t>C</w:t>
            </w:r>
          </w:p>
        </w:tc>
        <w:tc>
          <w:tcPr>
            <w:tcW w:w="833" w:type="pct"/>
            <w:vAlign w:val="center"/>
          </w:tcPr>
          <w:p w14:paraId="0C05E93A" w14:textId="285A8911" w:rsidR="00F340DD" w:rsidRDefault="00F340DD" w:rsidP="00F340DD">
            <w:pPr>
              <w:ind w:firstLineChars="0" w:firstLine="0"/>
              <w:jc w:val="center"/>
              <w:rPr>
                <w:sz w:val="24"/>
                <w:szCs w:val="24"/>
              </w:rPr>
            </w:pPr>
            <w:r>
              <w:rPr>
                <w:rFonts w:eastAsia="等线" w:cs="Times New Roman"/>
                <w:color w:val="000000"/>
                <w:kern w:val="24"/>
                <w:szCs w:val="21"/>
              </w:rPr>
              <w:t>430</w:t>
            </w:r>
          </w:p>
        </w:tc>
        <w:tc>
          <w:tcPr>
            <w:tcW w:w="833" w:type="pct"/>
            <w:vAlign w:val="center"/>
          </w:tcPr>
          <w:p w14:paraId="59D119CE" w14:textId="02FFA9CA" w:rsidR="00F340DD" w:rsidRDefault="00F340DD" w:rsidP="00F340DD">
            <w:pPr>
              <w:ind w:firstLineChars="0" w:firstLine="0"/>
              <w:jc w:val="center"/>
              <w:rPr>
                <w:sz w:val="24"/>
                <w:szCs w:val="24"/>
              </w:rPr>
            </w:pPr>
            <w:r>
              <w:rPr>
                <w:rFonts w:eastAsia="等线" w:cs="Times New Roman"/>
                <w:color w:val="000000"/>
                <w:kern w:val="24"/>
                <w:szCs w:val="21"/>
              </w:rPr>
              <w:t>420</w:t>
            </w:r>
          </w:p>
        </w:tc>
        <w:tc>
          <w:tcPr>
            <w:tcW w:w="833" w:type="pct"/>
            <w:vAlign w:val="center"/>
          </w:tcPr>
          <w:p w14:paraId="45D7D578" w14:textId="1D6720B5" w:rsidR="00F340DD" w:rsidRDefault="00F340DD" w:rsidP="00F340DD">
            <w:pPr>
              <w:ind w:firstLineChars="0" w:firstLine="0"/>
              <w:jc w:val="center"/>
              <w:rPr>
                <w:sz w:val="24"/>
                <w:szCs w:val="24"/>
              </w:rPr>
            </w:pPr>
            <w:r>
              <w:rPr>
                <w:rFonts w:eastAsia="等线" w:cs="Times New Roman"/>
                <w:color w:val="000000"/>
                <w:kern w:val="24"/>
                <w:szCs w:val="21"/>
              </w:rPr>
              <w:t>410</w:t>
            </w:r>
          </w:p>
        </w:tc>
        <w:tc>
          <w:tcPr>
            <w:tcW w:w="834" w:type="pct"/>
            <w:vAlign w:val="center"/>
          </w:tcPr>
          <w:p w14:paraId="04252A13" w14:textId="07918C47" w:rsidR="00F340DD" w:rsidRDefault="00F340DD" w:rsidP="00F340DD">
            <w:pPr>
              <w:ind w:firstLineChars="0" w:firstLine="0"/>
              <w:jc w:val="center"/>
              <w:rPr>
                <w:sz w:val="24"/>
                <w:szCs w:val="24"/>
              </w:rPr>
            </w:pPr>
            <w:r>
              <w:rPr>
                <w:rFonts w:eastAsia="等线" w:cs="Times New Roman"/>
                <w:color w:val="000000"/>
                <w:kern w:val="24"/>
                <w:szCs w:val="21"/>
              </w:rPr>
              <w:t>420</w:t>
            </w:r>
          </w:p>
        </w:tc>
        <w:tc>
          <w:tcPr>
            <w:tcW w:w="834" w:type="pct"/>
            <w:vAlign w:val="center"/>
          </w:tcPr>
          <w:p w14:paraId="20CBC756" w14:textId="44508A1A" w:rsidR="00F340DD" w:rsidRDefault="00F340DD" w:rsidP="00F340DD">
            <w:pPr>
              <w:ind w:firstLineChars="0" w:firstLine="0"/>
              <w:jc w:val="center"/>
              <w:rPr>
                <w:sz w:val="24"/>
                <w:szCs w:val="24"/>
              </w:rPr>
            </w:pPr>
            <w:r>
              <w:rPr>
                <w:rFonts w:eastAsia="等线" w:cs="Times New Roman"/>
                <w:color w:val="000000"/>
                <w:kern w:val="24"/>
                <w:szCs w:val="21"/>
              </w:rPr>
              <w:t>390</w:t>
            </w:r>
          </w:p>
        </w:tc>
      </w:tr>
      <w:tr w:rsidR="00F340DD" w14:paraId="62C49144" w14:textId="77777777" w:rsidTr="00F340DD">
        <w:trPr>
          <w:trHeight w:val="260"/>
        </w:trPr>
        <w:tc>
          <w:tcPr>
            <w:tcW w:w="833" w:type="pct"/>
            <w:vAlign w:val="center"/>
          </w:tcPr>
          <w:p w14:paraId="3707D55B" w14:textId="740DE17C" w:rsidR="00F340DD" w:rsidRPr="006A7F38" w:rsidRDefault="00270665" w:rsidP="00F340DD">
            <w:pPr>
              <w:ind w:firstLineChars="0" w:firstLine="0"/>
              <w:jc w:val="center"/>
              <w:rPr>
                <w:sz w:val="24"/>
                <w:szCs w:val="24"/>
              </w:rPr>
            </w:pPr>
            <w:r w:rsidRPr="006A7F38">
              <w:rPr>
                <w:rFonts w:hint="eastAsia"/>
                <w:sz w:val="24"/>
                <w:szCs w:val="24"/>
              </w:rPr>
              <w:t>D</w:t>
            </w:r>
          </w:p>
        </w:tc>
        <w:tc>
          <w:tcPr>
            <w:tcW w:w="833" w:type="pct"/>
            <w:vAlign w:val="center"/>
          </w:tcPr>
          <w:p w14:paraId="4290C865" w14:textId="1D298F55" w:rsidR="00F340DD" w:rsidRDefault="00F732D7" w:rsidP="00F340DD">
            <w:pPr>
              <w:ind w:firstLineChars="0" w:firstLine="0"/>
              <w:jc w:val="center"/>
              <w:rPr>
                <w:sz w:val="24"/>
                <w:szCs w:val="24"/>
              </w:rPr>
            </w:pPr>
            <w:r>
              <w:rPr>
                <w:rFonts w:hint="eastAsia"/>
                <w:sz w:val="24"/>
                <w:szCs w:val="24"/>
              </w:rPr>
              <w:t>/</w:t>
            </w:r>
          </w:p>
        </w:tc>
        <w:tc>
          <w:tcPr>
            <w:tcW w:w="833" w:type="pct"/>
            <w:vAlign w:val="center"/>
          </w:tcPr>
          <w:p w14:paraId="47649758" w14:textId="457511F2" w:rsidR="00F340DD" w:rsidRDefault="00F732D7" w:rsidP="00F340DD">
            <w:pPr>
              <w:ind w:firstLineChars="0" w:firstLine="0"/>
              <w:jc w:val="center"/>
              <w:rPr>
                <w:sz w:val="24"/>
                <w:szCs w:val="24"/>
              </w:rPr>
            </w:pPr>
            <w:r>
              <w:rPr>
                <w:rFonts w:hint="eastAsia"/>
                <w:sz w:val="24"/>
                <w:szCs w:val="24"/>
              </w:rPr>
              <w:t>/</w:t>
            </w:r>
          </w:p>
        </w:tc>
        <w:tc>
          <w:tcPr>
            <w:tcW w:w="833" w:type="pct"/>
            <w:vAlign w:val="center"/>
          </w:tcPr>
          <w:p w14:paraId="790EDDD6" w14:textId="185E70C2" w:rsidR="00F340DD" w:rsidRDefault="00F340DD" w:rsidP="00F340DD">
            <w:pPr>
              <w:ind w:firstLineChars="0" w:firstLine="0"/>
              <w:jc w:val="center"/>
              <w:rPr>
                <w:sz w:val="24"/>
                <w:szCs w:val="24"/>
              </w:rPr>
            </w:pPr>
            <w:r>
              <w:rPr>
                <w:rFonts w:eastAsia="等线" w:cs="Times New Roman"/>
                <w:color w:val="000000"/>
                <w:kern w:val="24"/>
                <w:szCs w:val="21"/>
              </w:rPr>
              <w:t>430</w:t>
            </w:r>
          </w:p>
        </w:tc>
        <w:tc>
          <w:tcPr>
            <w:tcW w:w="834" w:type="pct"/>
            <w:vAlign w:val="center"/>
          </w:tcPr>
          <w:p w14:paraId="4A6156E6" w14:textId="4D721328" w:rsidR="00F340DD" w:rsidRDefault="00F732D7" w:rsidP="00F340DD">
            <w:pPr>
              <w:ind w:firstLineChars="0" w:firstLine="0"/>
              <w:jc w:val="center"/>
              <w:rPr>
                <w:sz w:val="24"/>
                <w:szCs w:val="24"/>
              </w:rPr>
            </w:pPr>
            <w:r>
              <w:rPr>
                <w:rFonts w:hint="eastAsia"/>
                <w:sz w:val="24"/>
                <w:szCs w:val="24"/>
              </w:rPr>
              <w:t>/</w:t>
            </w:r>
          </w:p>
        </w:tc>
        <w:tc>
          <w:tcPr>
            <w:tcW w:w="834" w:type="pct"/>
            <w:vAlign w:val="center"/>
          </w:tcPr>
          <w:p w14:paraId="134F8EA6" w14:textId="60CEF30A" w:rsidR="00F340DD" w:rsidRDefault="00F340DD" w:rsidP="00F340DD">
            <w:pPr>
              <w:ind w:firstLineChars="0" w:firstLine="0"/>
              <w:jc w:val="center"/>
              <w:rPr>
                <w:sz w:val="24"/>
                <w:szCs w:val="24"/>
              </w:rPr>
            </w:pPr>
            <w:r>
              <w:rPr>
                <w:rFonts w:eastAsia="等线" w:cs="Times New Roman"/>
                <w:color w:val="000000"/>
                <w:kern w:val="24"/>
                <w:szCs w:val="21"/>
              </w:rPr>
              <w:t>410</w:t>
            </w:r>
          </w:p>
        </w:tc>
      </w:tr>
    </w:tbl>
    <w:p w14:paraId="47A9A240" w14:textId="6040FA60" w:rsidR="00F340DD" w:rsidRPr="002D3701" w:rsidRDefault="00F53A62" w:rsidP="001E7034">
      <w:pPr>
        <w:ind w:firstLineChars="0" w:firstLine="0"/>
        <w:rPr>
          <w:sz w:val="24"/>
          <w:szCs w:val="24"/>
        </w:rPr>
      </w:pPr>
      <w:bookmarkStart w:id="55" w:name="OLE_LINK2"/>
      <w:bookmarkEnd w:id="54"/>
      <w:r>
        <w:rPr>
          <w:rFonts w:hint="eastAsia"/>
          <w:sz w:val="24"/>
          <w:szCs w:val="24"/>
        </w:rPr>
        <w:t>注：本表中气候分区应符合</w:t>
      </w:r>
      <w:bookmarkStart w:id="56" w:name="_Hlk157431229"/>
      <w:r w:rsidRPr="00F53A62">
        <w:rPr>
          <w:rFonts w:hint="eastAsia"/>
          <w:sz w:val="24"/>
          <w:szCs w:val="24"/>
        </w:rPr>
        <w:t>现行国家标准《建筑热工设计规范》</w:t>
      </w:r>
      <w:r w:rsidRPr="00F53A62">
        <w:rPr>
          <w:rFonts w:hint="eastAsia"/>
          <w:sz w:val="24"/>
          <w:szCs w:val="24"/>
        </w:rPr>
        <w:t>GB50176</w:t>
      </w:r>
      <w:bookmarkEnd w:id="56"/>
      <w:r>
        <w:rPr>
          <w:rFonts w:hint="eastAsia"/>
          <w:sz w:val="24"/>
          <w:szCs w:val="24"/>
        </w:rPr>
        <w:t>的规定，太阳总辐射年辐照等级</w:t>
      </w:r>
      <w:proofErr w:type="gramStart"/>
      <w:r>
        <w:rPr>
          <w:rFonts w:hint="eastAsia"/>
          <w:sz w:val="24"/>
          <w:szCs w:val="24"/>
        </w:rPr>
        <w:t>分级应</w:t>
      </w:r>
      <w:proofErr w:type="gramEnd"/>
      <w:r>
        <w:rPr>
          <w:rFonts w:hint="eastAsia"/>
          <w:sz w:val="24"/>
          <w:szCs w:val="24"/>
        </w:rPr>
        <w:t>符合现行国家标准《</w:t>
      </w:r>
      <w:r w:rsidRPr="00F53A62">
        <w:rPr>
          <w:rFonts w:hint="eastAsia"/>
          <w:sz w:val="24"/>
          <w:szCs w:val="24"/>
        </w:rPr>
        <w:t>太阳能资源等级</w:t>
      </w:r>
      <w:r w:rsidRPr="00F53A62">
        <w:rPr>
          <w:rFonts w:hint="eastAsia"/>
          <w:sz w:val="24"/>
          <w:szCs w:val="24"/>
        </w:rPr>
        <w:t xml:space="preserve"> </w:t>
      </w:r>
      <w:r w:rsidRPr="00F53A62">
        <w:rPr>
          <w:rFonts w:hint="eastAsia"/>
          <w:sz w:val="24"/>
          <w:szCs w:val="24"/>
        </w:rPr>
        <w:t>总辐射</w:t>
      </w:r>
      <w:r>
        <w:rPr>
          <w:rFonts w:hint="eastAsia"/>
          <w:sz w:val="24"/>
          <w:szCs w:val="24"/>
        </w:rPr>
        <w:t>》</w:t>
      </w:r>
      <w:r>
        <w:rPr>
          <w:rFonts w:hint="eastAsia"/>
          <w:sz w:val="24"/>
          <w:szCs w:val="24"/>
        </w:rPr>
        <w:t>G</w:t>
      </w:r>
      <w:r>
        <w:rPr>
          <w:sz w:val="24"/>
          <w:szCs w:val="24"/>
        </w:rPr>
        <w:t>BT31155</w:t>
      </w:r>
      <w:r>
        <w:rPr>
          <w:rFonts w:hint="eastAsia"/>
          <w:sz w:val="24"/>
          <w:szCs w:val="24"/>
        </w:rPr>
        <w:t>的规定</w:t>
      </w:r>
    </w:p>
    <w:p w14:paraId="7BA5886D" w14:textId="1AF497F5" w:rsidR="00675B4D" w:rsidRPr="0006585A" w:rsidRDefault="00675B4D" w:rsidP="00675B4D">
      <w:pPr>
        <w:adjustRightInd w:val="0"/>
        <w:snapToGrid w:val="0"/>
        <w:spacing w:before="120" w:after="260" w:line="400" w:lineRule="exact"/>
        <w:ind w:firstLineChars="0" w:firstLine="0"/>
        <w:outlineLvl w:val="2"/>
        <w:rPr>
          <w:rFonts w:cs="Times New Roman"/>
          <w:b/>
          <w:bCs/>
          <w:sz w:val="24"/>
          <w:szCs w:val="24"/>
        </w:rPr>
      </w:pPr>
      <w:bookmarkStart w:id="57" w:name="_Toc157441762"/>
      <w:bookmarkEnd w:id="55"/>
      <w:r w:rsidRPr="0006585A">
        <w:rPr>
          <w:rFonts w:cs="Times New Roman"/>
          <w:b/>
          <w:bCs/>
          <w:sz w:val="24"/>
          <w:szCs w:val="24"/>
        </w:rPr>
        <w:t>4.</w:t>
      </w:r>
      <w:r w:rsidR="00675092" w:rsidRPr="0006585A">
        <w:rPr>
          <w:rFonts w:cs="Times New Roman"/>
          <w:b/>
          <w:bCs/>
          <w:sz w:val="24"/>
          <w:szCs w:val="24"/>
        </w:rPr>
        <w:t>1</w:t>
      </w:r>
      <w:r w:rsidRPr="0006585A">
        <w:rPr>
          <w:rFonts w:cs="Times New Roman"/>
          <w:b/>
          <w:bCs/>
          <w:sz w:val="24"/>
          <w:szCs w:val="24"/>
        </w:rPr>
        <w:t>.2</w:t>
      </w:r>
      <w:proofErr w:type="gramStart"/>
      <w:r w:rsidRPr="0006585A">
        <w:rPr>
          <w:rFonts w:cs="Times New Roman"/>
          <w:b/>
          <w:bCs/>
          <w:sz w:val="24"/>
          <w:szCs w:val="24"/>
        </w:rPr>
        <w:t>近零碳</w:t>
      </w:r>
      <w:r w:rsidR="00BB17C9" w:rsidRPr="0006585A">
        <w:rPr>
          <w:rFonts w:cs="Times New Roman" w:hint="eastAsia"/>
          <w:b/>
          <w:bCs/>
          <w:sz w:val="24"/>
          <w:szCs w:val="24"/>
        </w:rPr>
        <w:t>校园</w:t>
      </w:r>
      <w:proofErr w:type="gramEnd"/>
      <w:r w:rsidRPr="0006585A">
        <w:rPr>
          <w:rFonts w:cs="Times New Roman"/>
          <w:b/>
          <w:bCs/>
          <w:sz w:val="24"/>
          <w:szCs w:val="24"/>
        </w:rPr>
        <w:t>碳排放指标应满足下列条件之一：</w:t>
      </w:r>
      <w:bookmarkEnd w:id="57"/>
    </w:p>
    <w:p w14:paraId="186FA620" w14:textId="3B30BDC4" w:rsidR="00675B4D" w:rsidRPr="0006585A" w:rsidRDefault="00675B4D" w:rsidP="00675B4D">
      <w:pPr>
        <w:adjustRightInd w:val="0"/>
        <w:snapToGrid w:val="0"/>
        <w:ind w:firstLineChars="0" w:firstLine="0"/>
        <w:rPr>
          <w:rFonts w:cs="Times New Roman"/>
          <w:b/>
          <w:bCs/>
          <w:sz w:val="24"/>
          <w:szCs w:val="24"/>
        </w:rPr>
      </w:pPr>
      <w:r w:rsidRPr="0006585A">
        <w:rPr>
          <w:rFonts w:cs="Times New Roman"/>
          <w:b/>
          <w:bCs/>
          <w:sz w:val="24"/>
          <w:szCs w:val="24"/>
        </w:rPr>
        <w:t xml:space="preserve">1 </w:t>
      </w:r>
      <w:r w:rsidR="00A5300F" w:rsidRPr="0006585A">
        <w:rPr>
          <w:rFonts w:cs="Times New Roman"/>
          <w:b/>
          <w:bCs/>
          <w:sz w:val="24"/>
          <w:szCs w:val="24"/>
        </w:rPr>
        <w:t>校园</w:t>
      </w:r>
      <w:proofErr w:type="gramStart"/>
      <w:r w:rsidRPr="0006585A">
        <w:rPr>
          <w:rFonts w:cs="Times New Roman"/>
          <w:b/>
          <w:bCs/>
          <w:sz w:val="24"/>
          <w:szCs w:val="24"/>
        </w:rPr>
        <w:t>降碳率</w:t>
      </w:r>
      <w:proofErr w:type="gramEnd"/>
      <w:r w:rsidR="00EC7003" w:rsidRPr="0006585A">
        <w:rPr>
          <w:rFonts w:cs="Times New Roman"/>
          <w:b/>
          <w:bCs/>
          <w:sz w:val="24"/>
          <w:szCs w:val="24"/>
        </w:rPr>
        <w:t>不</w:t>
      </w:r>
      <w:r w:rsidR="00E61EF7" w:rsidRPr="0006585A">
        <w:rPr>
          <w:rFonts w:cs="Times New Roman"/>
          <w:b/>
          <w:bCs/>
          <w:sz w:val="24"/>
          <w:szCs w:val="24"/>
        </w:rPr>
        <w:t>应</w:t>
      </w:r>
      <w:r w:rsidRPr="0006585A">
        <w:rPr>
          <w:rFonts w:cs="Times New Roman"/>
          <w:b/>
          <w:bCs/>
          <w:sz w:val="24"/>
          <w:szCs w:val="24"/>
        </w:rPr>
        <w:t>低于</w:t>
      </w:r>
      <w:r w:rsidRPr="0006585A">
        <w:rPr>
          <w:rFonts w:cs="Times New Roman"/>
          <w:b/>
          <w:bCs/>
          <w:sz w:val="24"/>
          <w:szCs w:val="24"/>
        </w:rPr>
        <w:t>60%</w:t>
      </w:r>
      <w:r w:rsidRPr="0006585A">
        <w:rPr>
          <w:rFonts w:cs="Times New Roman"/>
          <w:b/>
          <w:bCs/>
          <w:sz w:val="24"/>
          <w:szCs w:val="24"/>
        </w:rPr>
        <w:t>；</w:t>
      </w:r>
    </w:p>
    <w:p w14:paraId="3279E7D8" w14:textId="7E4EC08A" w:rsidR="00FC072A" w:rsidRPr="0006585A" w:rsidRDefault="00675B4D" w:rsidP="00F340DD">
      <w:pPr>
        <w:adjustRightInd w:val="0"/>
        <w:snapToGrid w:val="0"/>
        <w:ind w:firstLineChars="0" w:firstLine="0"/>
        <w:rPr>
          <w:rFonts w:cs="Times New Roman"/>
          <w:b/>
          <w:bCs/>
          <w:sz w:val="24"/>
          <w:szCs w:val="24"/>
        </w:rPr>
      </w:pPr>
      <w:r w:rsidRPr="0006585A">
        <w:rPr>
          <w:rFonts w:cs="Times New Roman"/>
          <w:b/>
          <w:bCs/>
          <w:sz w:val="24"/>
          <w:szCs w:val="24"/>
        </w:rPr>
        <w:t xml:space="preserve">2 </w:t>
      </w:r>
      <w:r w:rsidR="00A5300F" w:rsidRPr="0006585A">
        <w:rPr>
          <w:rFonts w:cs="Times New Roman"/>
          <w:b/>
          <w:bCs/>
          <w:sz w:val="24"/>
          <w:szCs w:val="24"/>
        </w:rPr>
        <w:t>校园</w:t>
      </w:r>
      <w:r w:rsidRPr="0006585A">
        <w:rPr>
          <w:rFonts w:cs="Times New Roman"/>
          <w:b/>
          <w:bCs/>
          <w:sz w:val="24"/>
          <w:szCs w:val="24"/>
        </w:rPr>
        <w:t>人均碳排放量不应高于表</w:t>
      </w:r>
      <w:r w:rsidRPr="0006585A">
        <w:rPr>
          <w:rFonts w:cs="Times New Roman"/>
          <w:b/>
          <w:bCs/>
          <w:sz w:val="24"/>
          <w:szCs w:val="24"/>
        </w:rPr>
        <w:t>4.</w:t>
      </w:r>
      <w:r w:rsidR="00FC072A" w:rsidRPr="0006585A">
        <w:rPr>
          <w:rFonts w:cs="Times New Roman"/>
          <w:b/>
          <w:bCs/>
          <w:sz w:val="24"/>
          <w:szCs w:val="24"/>
        </w:rPr>
        <w:t>1</w:t>
      </w:r>
      <w:r w:rsidRPr="0006585A">
        <w:rPr>
          <w:rFonts w:cs="Times New Roman"/>
          <w:b/>
          <w:bCs/>
          <w:sz w:val="24"/>
          <w:szCs w:val="24"/>
        </w:rPr>
        <w:t>.2</w:t>
      </w:r>
      <w:r w:rsidRPr="0006585A">
        <w:rPr>
          <w:rFonts w:cs="Times New Roman"/>
          <w:b/>
          <w:bCs/>
          <w:sz w:val="24"/>
          <w:szCs w:val="24"/>
        </w:rPr>
        <w:t>规定的限值。</w:t>
      </w:r>
    </w:p>
    <w:p w14:paraId="2762CA0D" w14:textId="77777777" w:rsidR="00FC072A" w:rsidRDefault="00FC072A" w:rsidP="00675B4D">
      <w:pPr>
        <w:ind w:firstLineChars="0" w:firstLine="0"/>
        <w:jc w:val="center"/>
        <w:rPr>
          <w:sz w:val="24"/>
          <w:szCs w:val="24"/>
        </w:rPr>
      </w:pPr>
    </w:p>
    <w:p w14:paraId="2D886892" w14:textId="14DFD1F4" w:rsidR="00BB17C9" w:rsidRDefault="00675B4D" w:rsidP="00675B4D">
      <w:pPr>
        <w:ind w:firstLineChars="0" w:firstLine="0"/>
        <w:jc w:val="center"/>
        <w:rPr>
          <w:sz w:val="24"/>
          <w:szCs w:val="24"/>
        </w:rPr>
      </w:pPr>
      <w:r w:rsidRPr="002D3701">
        <w:rPr>
          <w:rFonts w:hint="eastAsia"/>
          <w:sz w:val="24"/>
          <w:szCs w:val="24"/>
        </w:rPr>
        <w:t>表</w:t>
      </w:r>
      <w:r w:rsidRPr="002D3701">
        <w:rPr>
          <w:rFonts w:hint="eastAsia"/>
          <w:sz w:val="24"/>
          <w:szCs w:val="24"/>
        </w:rPr>
        <w:t>4</w:t>
      </w:r>
      <w:r w:rsidRPr="002D3701">
        <w:rPr>
          <w:sz w:val="24"/>
          <w:szCs w:val="24"/>
        </w:rPr>
        <w:t>.</w:t>
      </w:r>
      <w:r w:rsidR="005B1686">
        <w:rPr>
          <w:sz w:val="24"/>
          <w:szCs w:val="24"/>
        </w:rPr>
        <w:t>1</w:t>
      </w:r>
      <w:r w:rsidRPr="002D3701">
        <w:rPr>
          <w:sz w:val="24"/>
          <w:szCs w:val="24"/>
        </w:rPr>
        <w:t xml:space="preserve">.2 </w:t>
      </w:r>
      <w:proofErr w:type="gramStart"/>
      <w:r w:rsidRPr="002D3701">
        <w:rPr>
          <w:rFonts w:hint="eastAsia"/>
          <w:sz w:val="24"/>
          <w:szCs w:val="24"/>
        </w:rPr>
        <w:t>近零碳</w:t>
      </w:r>
      <w:r w:rsidR="00BB17C9">
        <w:rPr>
          <w:rFonts w:hint="eastAsia"/>
          <w:sz w:val="24"/>
          <w:szCs w:val="24"/>
        </w:rPr>
        <w:t>校园</w:t>
      </w:r>
      <w:proofErr w:type="gramEnd"/>
      <w:r w:rsidRPr="002D3701">
        <w:rPr>
          <w:rFonts w:hint="eastAsia"/>
          <w:sz w:val="24"/>
          <w:szCs w:val="24"/>
        </w:rPr>
        <w:t>约束性指标</w:t>
      </w:r>
      <w:r w:rsidR="00EC7003">
        <w:rPr>
          <w:rFonts w:hint="eastAsia"/>
          <w:sz w:val="24"/>
          <w:szCs w:val="24"/>
        </w:rPr>
        <w:t xml:space="preserve"> </w:t>
      </w:r>
      <w:r w:rsidR="00EC7003">
        <w:rPr>
          <w:color w:val="0D0D0D" w:themeColor="text1" w:themeTint="F2"/>
          <w:szCs w:val="24"/>
        </w:rPr>
        <w:t>（</w:t>
      </w:r>
      <w:r w:rsidR="00EC7003">
        <w:t>kg CO</w:t>
      </w:r>
      <w:r w:rsidR="00EC7003">
        <w:rPr>
          <w:vertAlign w:val="subscript"/>
        </w:rPr>
        <w:t>2</w:t>
      </w:r>
      <w:r w:rsidR="00EC7003">
        <w:t>/</w:t>
      </w:r>
      <w:r w:rsidR="00EC7003">
        <w:t>人</w:t>
      </w:r>
      <w:r w:rsidR="00EC7003">
        <w:t>·</w:t>
      </w:r>
      <w:r w:rsidR="00EC7003">
        <w:t>年</w:t>
      </w:r>
      <w:r w:rsidR="00EC7003">
        <w:rPr>
          <w:color w:val="0D0D0D" w:themeColor="text1" w:themeTint="F2"/>
          <w:szCs w:val="24"/>
        </w:rPr>
        <w:t>）</w:t>
      </w:r>
    </w:p>
    <w:tbl>
      <w:tblPr>
        <w:tblStyle w:val="aa"/>
        <w:tblW w:w="5000" w:type="pct"/>
        <w:tblLook w:val="04A0" w:firstRow="1" w:lastRow="0" w:firstColumn="1" w:lastColumn="0" w:noHBand="0" w:noVBand="1"/>
      </w:tblPr>
      <w:tblGrid>
        <w:gridCol w:w="1420"/>
        <w:gridCol w:w="1420"/>
        <w:gridCol w:w="1420"/>
        <w:gridCol w:w="1420"/>
        <w:gridCol w:w="1421"/>
        <w:gridCol w:w="1421"/>
      </w:tblGrid>
      <w:tr w:rsidR="00F340DD" w14:paraId="478E1FE6" w14:textId="77777777" w:rsidTr="00F340DD">
        <w:trPr>
          <w:trHeight w:val="281"/>
        </w:trPr>
        <w:tc>
          <w:tcPr>
            <w:tcW w:w="833" w:type="pct"/>
            <w:vAlign w:val="center"/>
          </w:tcPr>
          <w:p w14:paraId="641599EF" w14:textId="522456F5" w:rsidR="00F340DD" w:rsidRDefault="00F732D7" w:rsidP="00E06CC3">
            <w:pPr>
              <w:ind w:firstLineChars="0" w:firstLine="0"/>
              <w:jc w:val="center"/>
              <w:rPr>
                <w:sz w:val="24"/>
                <w:szCs w:val="24"/>
              </w:rPr>
            </w:pPr>
            <w:r>
              <w:rPr>
                <w:rFonts w:hint="eastAsia"/>
                <w:color w:val="333333"/>
                <w:shd w:val="clear" w:color="auto" w:fill="FFFFFF"/>
              </w:rPr>
              <w:t>太阳总辐射年辐照等级</w:t>
            </w:r>
          </w:p>
        </w:tc>
        <w:tc>
          <w:tcPr>
            <w:tcW w:w="833" w:type="pct"/>
            <w:vAlign w:val="center"/>
          </w:tcPr>
          <w:p w14:paraId="2BBF3F11" w14:textId="77777777" w:rsidR="00F340DD" w:rsidRDefault="00F340DD" w:rsidP="00E06CC3">
            <w:pPr>
              <w:ind w:firstLineChars="0" w:firstLine="0"/>
              <w:jc w:val="center"/>
              <w:rPr>
                <w:sz w:val="24"/>
                <w:szCs w:val="24"/>
              </w:rPr>
            </w:pPr>
            <w:r>
              <w:rPr>
                <w:rFonts w:hint="eastAsia"/>
                <w:sz w:val="24"/>
                <w:szCs w:val="24"/>
              </w:rPr>
              <w:t>严寒</w:t>
            </w:r>
          </w:p>
          <w:p w14:paraId="62E32F76" w14:textId="77777777" w:rsidR="00F340DD" w:rsidRDefault="00F340DD" w:rsidP="00E06CC3">
            <w:pPr>
              <w:ind w:firstLineChars="0" w:firstLine="0"/>
              <w:jc w:val="center"/>
              <w:rPr>
                <w:sz w:val="24"/>
                <w:szCs w:val="24"/>
              </w:rPr>
            </w:pPr>
            <w:r>
              <w:rPr>
                <w:rFonts w:hint="eastAsia"/>
                <w:sz w:val="24"/>
                <w:szCs w:val="24"/>
              </w:rPr>
              <w:t>地区</w:t>
            </w:r>
          </w:p>
        </w:tc>
        <w:tc>
          <w:tcPr>
            <w:tcW w:w="833" w:type="pct"/>
            <w:vAlign w:val="center"/>
          </w:tcPr>
          <w:p w14:paraId="40A0BC3A" w14:textId="77777777" w:rsidR="00F340DD" w:rsidRDefault="00F340DD" w:rsidP="00E06CC3">
            <w:pPr>
              <w:ind w:firstLineChars="0" w:firstLine="0"/>
              <w:jc w:val="center"/>
              <w:rPr>
                <w:sz w:val="24"/>
                <w:szCs w:val="24"/>
              </w:rPr>
            </w:pPr>
            <w:r>
              <w:rPr>
                <w:rFonts w:hint="eastAsia"/>
                <w:sz w:val="24"/>
                <w:szCs w:val="24"/>
              </w:rPr>
              <w:t>寒冷</w:t>
            </w:r>
          </w:p>
          <w:p w14:paraId="7161C84C" w14:textId="77777777" w:rsidR="00F340DD" w:rsidRDefault="00F340DD" w:rsidP="00E06CC3">
            <w:pPr>
              <w:ind w:firstLineChars="0" w:firstLine="0"/>
              <w:jc w:val="center"/>
              <w:rPr>
                <w:sz w:val="24"/>
                <w:szCs w:val="24"/>
              </w:rPr>
            </w:pPr>
            <w:r>
              <w:rPr>
                <w:rFonts w:hint="eastAsia"/>
                <w:sz w:val="24"/>
                <w:szCs w:val="24"/>
              </w:rPr>
              <w:t>地区</w:t>
            </w:r>
          </w:p>
        </w:tc>
        <w:tc>
          <w:tcPr>
            <w:tcW w:w="833" w:type="pct"/>
            <w:vAlign w:val="center"/>
          </w:tcPr>
          <w:p w14:paraId="4F4DF389" w14:textId="77777777" w:rsidR="00F340DD" w:rsidRDefault="00F340DD" w:rsidP="00E06CC3">
            <w:pPr>
              <w:ind w:firstLineChars="0" w:firstLine="0"/>
              <w:jc w:val="center"/>
              <w:rPr>
                <w:sz w:val="24"/>
                <w:szCs w:val="24"/>
              </w:rPr>
            </w:pPr>
            <w:r>
              <w:rPr>
                <w:rFonts w:hint="eastAsia"/>
                <w:sz w:val="24"/>
                <w:szCs w:val="24"/>
              </w:rPr>
              <w:t>夏热冬</w:t>
            </w:r>
            <w:proofErr w:type="gramStart"/>
            <w:r>
              <w:rPr>
                <w:rFonts w:hint="eastAsia"/>
                <w:sz w:val="24"/>
                <w:szCs w:val="24"/>
              </w:rPr>
              <w:t>冷地区</w:t>
            </w:r>
            <w:proofErr w:type="gramEnd"/>
          </w:p>
        </w:tc>
        <w:tc>
          <w:tcPr>
            <w:tcW w:w="834" w:type="pct"/>
            <w:vAlign w:val="center"/>
          </w:tcPr>
          <w:p w14:paraId="7C84A635" w14:textId="77777777" w:rsidR="00F340DD" w:rsidRDefault="00F340DD" w:rsidP="00E06CC3">
            <w:pPr>
              <w:ind w:firstLineChars="0" w:firstLine="0"/>
              <w:jc w:val="center"/>
              <w:rPr>
                <w:sz w:val="24"/>
                <w:szCs w:val="24"/>
              </w:rPr>
            </w:pPr>
            <w:r>
              <w:rPr>
                <w:rFonts w:hint="eastAsia"/>
                <w:sz w:val="24"/>
                <w:szCs w:val="24"/>
              </w:rPr>
              <w:t>夏热冬</w:t>
            </w:r>
            <w:proofErr w:type="gramStart"/>
            <w:r>
              <w:rPr>
                <w:rFonts w:hint="eastAsia"/>
                <w:sz w:val="24"/>
                <w:szCs w:val="24"/>
              </w:rPr>
              <w:t>暖地区</w:t>
            </w:r>
            <w:proofErr w:type="gramEnd"/>
          </w:p>
        </w:tc>
        <w:tc>
          <w:tcPr>
            <w:tcW w:w="834" w:type="pct"/>
            <w:vAlign w:val="center"/>
          </w:tcPr>
          <w:p w14:paraId="07E93E7C" w14:textId="77777777" w:rsidR="00F340DD" w:rsidRDefault="00F340DD" w:rsidP="00E06CC3">
            <w:pPr>
              <w:ind w:firstLineChars="0" w:firstLine="0"/>
              <w:jc w:val="center"/>
              <w:rPr>
                <w:sz w:val="24"/>
                <w:szCs w:val="24"/>
              </w:rPr>
            </w:pPr>
            <w:r>
              <w:rPr>
                <w:rFonts w:hint="eastAsia"/>
                <w:sz w:val="24"/>
                <w:szCs w:val="24"/>
              </w:rPr>
              <w:t>温和</w:t>
            </w:r>
          </w:p>
          <w:p w14:paraId="1A0EDF02" w14:textId="77777777" w:rsidR="00F340DD" w:rsidRDefault="00F340DD" w:rsidP="00E06CC3">
            <w:pPr>
              <w:ind w:firstLineChars="0" w:firstLine="0"/>
              <w:jc w:val="center"/>
              <w:rPr>
                <w:sz w:val="24"/>
                <w:szCs w:val="24"/>
              </w:rPr>
            </w:pPr>
            <w:r>
              <w:rPr>
                <w:rFonts w:hint="eastAsia"/>
                <w:sz w:val="24"/>
                <w:szCs w:val="24"/>
              </w:rPr>
              <w:t>地区</w:t>
            </w:r>
          </w:p>
        </w:tc>
      </w:tr>
      <w:tr w:rsidR="00270665" w14:paraId="460A1217" w14:textId="77777777" w:rsidTr="00F340DD">
        <w:trPr>
          <w:trHeight w:val="281"/>
        </w:trPr>
        <w:tc>
          <w:tcPr>
            <w:tcW w:w="833" w:type="pct"/>
            <w:vAlign w:val="center"/>
          </w:tcPr>
          <w:p w14:paraId="326AA208" w14:textId="4FF92A4E" w:rsidR="00270665" w:rsidRPr="006A7F38" w:rsidRDefault="00270665" w:rsidP="00270665">
            <w:pPr>
              <w:ind w:firstLineChars="0" w:firstLine="0"/>
              <w:jc w:val="center"/>
              <w:rPr>
                <w:sz w:val="24"/>
                <w:szCs w:val="24"/>
              </w:rPr>
            </w:pPr>
            <w:r w:rsidRPr="006A7F38">
              <w:rPr>
                <w:rFonts w:hint="eastAsia"/>
                <w:sz w:val="24"/>
                <w:szCs w:val="24"/>
              </w:rPr>
              <w:t>A</w:t>
            </w:r>
          </w:p>
        </w:tc>
        <w:tc>
          <w:tcPr>
            <w:tcW w:w="833" w:type="pct"/>
            <w:vAlign w:val="center"/>
          </w:tcPr>
          <w:p w14:paraId="3FD6E0D4" w14:textId="05E8E47A" w:rsidR="00270665" w:rsidRDefault="00270665" w:rsidP="00270665">
            <w:pPr>
              <w:ind w:firstLineChars="0" w:firstLine="0"/>
              <w:jc w:val="center"/>
              <w:rPr>
                <w:sz w:val="24"/>
                <w:szCs w:val="24"/>
              </w:rPr>
            </w:pPr>
            <w:r>
              <w:rPr>
                <w:rFonts w:cs="Times New Roman"/>
              </w:rPr>
              <w:t>230</w:t>
            </w:r>
          </w:p>
        </w:tc>
        <w:tc>
          <w:tcPr>
            <w:tcW w:w="833" w:type="pct"/>
            <w:vAlign w:val="center"/>
          </w:tcPr>
          <w:p w14:paraId="317BE947" w14:textId="2BEB3BEC" w:rsidR="00270665" w:rsidRDefault="00270665" w:rsidP="00270665">
            <w:pPr>
              <w:ind w:firstLineChars="0" w:firstLine="0"/>
              <w:jc w:val="center"/>
              <w:rPr>
                <w:sz w:val="24"/>
                <w:szCs w:val="24"/>
              </w:rPr>
            </w:pPr>
            <w:r>
              <w:rPr>
                <w:rFonts w:cs="Times New Roman"/>
              </w:rPr>
              <w:t>230</w:t>
            </w:r>
          </w:p>
        </w:tc>
        <w:tc>
          <w:tcPr>
            <w:tcW w:w="833" w:type="pct"/>
            <w:vAlign w:val="center"/>
          </w:tcPr>
          <w:p w14:paraId="79B10E79" w14:textId="14A2817B" w:rsidR="00270665" w:rsidRDefault="00270665" w:rsidP="00270665">
            <w:pPr>
              <w:ind w:firstLineChars="0" w:firstLine="0"/>
              <w:jc w:val="center"/>
              <w:rPr>
                <w:sz w:val="24"/>
                <w:szCs w:val="24"/>
              </w:rPr>
            </w:pPr>
            <w:r>
              <w:rPr>
                <w:rFonts w:hint="eastAsia"/>
                <w:sz w:val="24"/>
                <w:szCs w:val="24"/>
              </w:rPr>
              <w:t>/</w:t>
            </w:r>
          </w:p>
        </w:tc>
        <w:tc>
          <w:tcPr>
            <w:tcW w:w="834" w:type="pct"/>
            <w:vAlign w:val="center"/>
          </w:tcPr>
          <w:p w14:paraId="18853551" w14:textId="310DBA94" w:rsidR="00270665" w:rsidRDefault="00270665" w:rsidP="00270665">
            <w:pPr>
              <w:ind w:firstLineChars="0" w:firstLine="0"/>
              <w:jc w:val="center"/>
              <w:rPr>
                <w:sz w:val="24"/>
                <w:szCs w:val="24"/>
              </w:rPr>
            </w:pPr>
            <w:r>
              <w:rPr>
                <w:rFonts w:hint="eastAsia"/>
                <w:sz w:val="24"/>
                <w:szCs w:val="24"/>
              </w:rPr>
              <w:t>/</w:t>
            </w:r>
          </w:p>
        </w:tc>
        <w:tc>
          <w:tcPr>
            <w:tcW w:w="834" w:type="pct"/>
            <w:vAlign w:val="center"/>
          </w:tcPr>
          <w:p w14:paraId="495B138E" w14:textId="38BCAAA9" w:rsidR="00270665" w:rsidRDefault="00270665" w:rsidP="00270665">
            <w:pPr>
              <w:ind w:firstLineChars="0" w:firstLine="0"/>
              <w:jc w:val="center"/>
              <w:rPr>
                <w:sz w:val="24"/>
                <w:szCs w:val="24"/>
              </w:rPr>
            </w:pPr>
            <w:r>
              <w:rPr>
                <w:rFonts w:cs="Times New Roman"/>
              </w:rPr>
              <w:t>220</w:t>
            </w:r>
          </w:p>
        </w:tc>
      </w:tr>
      <w:tr w:rsidR="00270665" w14:paraId="2FC2A494" w14:textId="77777777" w:rsidTr="00F340DD">
        <w:trPr>
          <w:trHeight w:val="281"/>
        </w:trPr>
        <w:tc>
          <w:tcPr>
            <w:tcW w:w="833" w:type="pct"/>
            <w:vAlign w:val="center"/>
          </w:tcPr>
          <w:p w14:paraId="0B64DE97" w14:textId="2D87DBBA" w:rsidR="00270665" w:rsidRPr="006A7F38" w:rsidRDefault="00270665" w:rsidP="00270665">
            <w:pPr>
              <w:ind w:firstLineChars="0" w:firstLine="0"/>
              <w:jc w:val="center"/>
              <w:rPr>
                <w:sz w:val="24"/>
                <w:szCs w:val="24"/>
              </w:rPr>
            </w:pPr>
            <w:r w:rsidRPr="006A7F38">
              <w:rPr>
                <w:rFonts w:hint="eastAsia"/>
                <w:sz w:val="24"/>
                <w:szCs w:val="24"/>
              </w:rPr>
              <w:t>B</w:t>
            </w:r>
          </w:p>
        </w:tc>
        <w:tc>
          <w:tcPr>
            <w:tcW w:w="833" w:type="pct"/>
            <w:vAlign w:val="center"/>
          </w:tcPr>
          <w:p w14:paraId="37BBFF5A" w14:textId="5291CC59" w:rsidR="00270665" w:rsidRDefault="00270665" w:rsidP="00270665">
            <w:pPr>
              <w:ind w:firstLineChars="0" w:firstLine="0"/>
              <w:jc w:val="center"/>
              <w:rPr>
                <w:sz w:val="24"/>
                <w:szCs w:val="24"/>
              </w:rPr>
            </w:pPr>
            <w:r>
              <w:rPr>
                <w:rFonts w:cs="Times New Roman"/>
              </w:rPr>
              <w:t>240</w:t>
            </w:r>
          </w:p>
        </w:tc>
        <w:tc>
          <w:tcPr>
            <w:tcW w:w="833" w:type="pct"/>
            <w:vAlign w:val="center"/>
          </w:tcPr>
          <w:p w14:paraId="423FF7E3" w14:textId="7A669124" w:rsidR="00270665" w:rsidRDefault="00270665" w:rsidP="00270665">
            <w:pPr>
              <w:ind w:firstLineChars="0" w:firstLine="0"/>
              <w:jc w:val="center"/>
              <w:rPr>
                <w:sz w:val="24"/>
                <w:szCs w:val="24"/>
              </w:rPr>
            </w:pPr>
            <w:r>
              <w:rPr>
                <w:rFonts w:cs="Times New Roman"/>
              </w:rPr>
              <w:t>230</w:t>
            </w:r>
          </w:p>
        </w:tc>
        <w:tc>
          <w:tcPr>
            <w:tcW w:w="833" w:type="pct"/>
            <w:vAlign w:val="center"/>
          </w:tcPr>
          <w:p w14:paraId="2B15914A" w14:textId="7A7667BA" w:rsidR="00270665" w:rsidRDefault="00270665" w:rsidP="00270665">
            <w:pPr>
              <w:ind w:firstLineChars="0" w:firstLine="0"/>
              <w:jc w:val="center"/>
              <w:rPr>
                <w:sz w:val="24"/>
                <w:szCs w:val="24"/>
              </w:rPr>
            </w:pPr>
            <w:r>
              <w:rPr>
                <w:rFonts w:hint="eastAsia"/>
                <w:sz w:val="24"/>
                <w:szCs w:val="24"/>
              </w:rPr>
              <w:t>/</w:t>
            </w:r>
          </w:p>
        </w:tc>
        <w:tc>
          <w:tcPr>
            <w:tcW w:w="834" w:type="pct"/>
            <w:vAlign w:val="center"/>
          </w:tcPr>
          <w:p w14:paraId="757384D8" w14:textId="054EA7D9" w:rsidR="00270665" w:rsidRDefault="00270665" w:rsidP="00270665">
            <w:pPr>
              <w:ind w:firstLineChars="0" w:firstLine="0"/>
              <w:jc w:val="center"/>
              <w:rPr>
                <w:sz w:val="24"/>
                <w:szCs w:val="24"/>
              </w:rPr>
            </w:pPr>
            <w:r>
              <w:rPr>
                <w:rFonts w:cs="Times New Roman"/>
              </w:rPr>
              <w:t>230</w:t>
            </w:r>
          </w:p>
        </w:tc>
        <w:tc>
          <w:tcPr>
            <w:tcW w:w="834" w:type="pct"/>
            <w:vAlign w:val="center"/>
          </w:tcPr>
          <w:p w14:paraId="6BBC3ED0" w14:textId="38EBED36" w:rsidR="00270665" w:rsidRDefault="00270665" w:rsidP="00270665">
            <w:pPr>
              <w:ind w:firstLineChars="0" w:firstLine="0"/>
              <w:jc w:val="center"/>
              <w:rPr>
                <w:sz w:val="24"/>
                <w:szCs w:val="24"/>
              </w:rPr>
            </w:pPr>
            <w:r>
              <w:rPr>
                <w:rFonts w:cs="Times New Roman"/>
              </w:rPr>
              <w:t>230</w:t>
            </w:r>
          </w:p>
        </w:tc>
      </w:tr>
      <w:tr w:rsidR="00270665" w14:paraId="00121C2D" w14:textId="77777777" w:rsidTr="00F340DD">
        <w:trPr>
          <w:trHeight w:val="281"/>
        </w:trPr>
        <w:tc>
          <w:tcPr>
            <w:tcW w:w="833" w:type="pct"/>
            <w:vAlign w:val="center"/>
          </w:tcPr>
          <w:p w14:paraId="593094B6" w14:textId="7292DA06" w:rsidR="00270665" w:rsidRPr="006A7F38" w:rsidRDefault="00270665" w:rsidP="00270665">
            <w:pPr>
              <w:ind w:firstLineChars="0" w:firstLine="0"/>
              <w:jc w:val="center"/>
              <w:rPr>
                <w:sz w:val="24"/>
                <w:szCs w:val="24"/>
              </w:rPr>
            </w:pPr>
            <w:r w:rsidRPr="006A7F38">
              <w:rPr>
                <w:rFonts w:hint="eastAsia"/>
                <w:sz w:val="24"/>
                <w:szCs w:val="24"/>
              </w:rPr>
              <w:t>C</w:t>
            </w:r>
          </w:p>
        </w:tc>
        <w:tc>
          <w:tcPr>
            <w:tcW w:w="833" w:type="pct"/>
            <w:vAlign w:val="center"/>
          </w:tcPr>
          <w:p w14:paraId="37C5E6E1" w14:textId="3E595CBB" w:rsidR="00270665" w:rsidRDefault="00270665" w:rsidP="00270665">
            <w:pPr>
              <w:ind w:firstLineChars="0" w:firstLine="0"/>
              <w:jc w:val="center"/>
              <w:rPr>
                <w:sz w:val="24"/>
                <w:szCs w:val="24"/>
              </w:rPr>
            </w:pPr>
            <w:r>
              <w:rPr>
                <w:rFonts w:cs="Times New Roman"/>
              </w:rPr>
              <w:t>250</w:t>
            </w:r>
          </w:p>
        </w:tc>
        <w:tc>
          <w:tcPr>
            <w:tcW w:w="833" w:type="pct"/>
            <w:vAlign w:val="center"/>
          </w:tcPr>
          <w:p w14:paraId="3E371AA2" w14:textId="4BDB0C10" w:rsidR="00270665" w:rsidRDefault="00270665" w:rsidP="00270665">
            <w:pPr>
              <w:ind w:firstLineChars="0" w:firstLine="0"/>
              <w:jc w:val="center"/>
              <w:rPr>
                <w:sz w:val="24"/>
                <w:szCs w:val="24"/>
              </w:rPr>
            </w:pPr>
            <w:r>
              <w:rPr>
                <w:rFonts w:cs="Times New Roman"/>
              </w:rPr>
              <w:t>240</w:t>
            </w:r>
          </w:p>
        </w:tc>
        <w:tc>
          <w:tcPr>
            <w:tcW w:w="833" w:type="pct"/>
            <w:vAlign w:val="center"/>
          </w:tcPr>
          <w:p w14:paraId="63058AF9" w14:textId="233D7FD4" w:rsidR="00270665" w:rsidRDefault="00270665" w:rsidP="00270665">
            <w:pPr>
              <w:ind w:firstLineChars="0" w:firstLine="0"/>
              <w:jc w:val="center"/>
              <w:rPr>
                <w:sz w:val="24"/>
                <w:szCs w:val="24"/>
              </w:rPr>
            </w:pPr>
            <w:r>
              <w:rPr>
                <w:rFonts w:cs="Times New Roman"/>
              </w:rPr>
              <w:t>240</w:t>
            </w:r>
          </w:p>
        </w:tc>
        <w:tc>
          <w:tcPr>
            <w:tcW w:w="834" w:type="pct"/>
            <w:vAlign w:val="center"/>
          </w:tcPr>
          <w:p w14:paraId="66B14F4B" w14:textId="3589E33C" w:rsidR="00270665" w:rsidRDefault="00270665" w:rsidP="00270665">
            <w:pPr>
              <w:ind w:firstLineChars="0" w:firstLine="0"/>
              <w:jc w:val="center"/>
              <w:rPr>
                <w:sz w:val="24"/>
                <w:szCs w:val="24"/>
              </w:rPr>
            </w:pPr>
            <w:r>
              <w:rPr>
                <w:rFonts w:cs="Times New Roman"/>
              </w:rPr>
              <w:t>240</w:t>
            </w:r>
          </w:p>
        </w:tc>
        <w:tc>
          <w:tcPr>
            <w:tcW w:w="834" w:type="pct"/>
            <w:vAlign w:val="center"/>
          </w:tcPr>
          <w:p w14:paraId="3B3BCC1C" w14:textId="4DF805F6" w:rsidR="00270665" w:rsidRDefault="00270665" w:rsidP="00270665">
            <w:pPr>
              <w:ind w:firstLineChars="0" w:firstLine="0"/>
              <w:jc w:val="center"/>
              <w:rPr>
                <w:sz w:val="24"/>
                <w:szCs w:val="24"/>
              </w:rPr>
            </w:pPr>
            <w:r>
              <w:rPr>
                <w:rFonts w:cs="Times New Roman"/>
              </w:rPr>
              <w:t>230</w:t>
            </w:r>
          </w:p>
        </w:tc>
      </w:tr>
      <w:tr w:rsidR="00270665" w14:paraId="54F2C608" w14:textId="77777777" w:rsidTr="00F340DD">
        <w:trPr>
          <w:trHeight w:val="281"/>
        </w:trPr>
        <w:tc>
          <w:tcPr>
            <w:tcW w:w="833" w:type="pct"/>
            <w:vAlign w:val="center"/>
          </w:tcPr>
          <w:p w14:paraId="51CFA132" w14:textId="05ECF4F5" w:rsidR="00270665" w:rsidRPr="006A7F38" w:rsidRDefault="00270665" w:rsidP="00270665">
            <w:pPr>
              <w:ind w:firstLineChars="0" w:firstLine="0"/>
              <w:jc w:val="center"/>
              <w:rPr>
                <w:sz w:val="24"/>
                <w:szCs w:val="24"/>
              </w:rPr>
            </w:pPr>
            <w:r w:rsidRPr="006A7F38">
              <w:rPr>
                <w:rFonts w:hint="eastAsia"/>
                <w:sz w:val="24"/>
                <w:szCs w:val="24"/>
              </w:rPr>
              <w:t>D</w:t>
            </w:r>
          </w:p>
        </w:tc>
        <w:tc>
          <w:tcPr>
            <w:tcW w:w="833" w:type="pct"/>
            <w:vAlign w:val="center"/>
          </w:tcPr>
          <w:p w14:paraId="2567D382" w14:textId="70F8710B" w:rsidR="00270665" w:rsidRDefault="00270665" w:rsidP="00270665">
            <w:pPr>
              <w:ind w:firstLineChars="0" w:firstLine="0"/>
              <w:jc w:val="center"/>
              <w:rPr>
                <w:sz w:val="24"/>
                <w:szCs w:val="24"/>
              </w:rPr>
            </w:pPr>
            <w:r>
              <w:rPr>
                <w:rFonts w:hint="eastAsia"/>
                <w:sz w:val="24"/>
                <w:szCs w:val="24"/>
              </w:rPr>
              <w:t>/</w:t>
            </w:r>
          </w:p>
        </w:tc>
        <w:tc>
          <w:tcPr>
            <w:tcW w:w="833" w:type="pct"/>
            <w:vAlign w:val="center"/>
          </w:tcPr>
          <w:p w14:paraId="1B29E943" w14:textId="08F3954B" w:rsidR="00270665" w:rsidRDefault="00270665" w:rsidP="00270665">
            <w:pPr>
              <w:ind w:firstLineChars="0" w:firstLine="0"/>
              <w:jc w:val="center"/>
              <w:rPr>
                <w:sz w:val="24"/>
                <w:szCs w:val="24"/>
              </w:rPr>
            </w:pPr>
            <w:r>
              <w:rPr>
                <w:rFonts w:hint="eastAsia"/>
                <w:sz w:val="24"/>
                <w:szCs w:val="24"/>
              </w:rPr>
              <w:t>/</w:t>
            </w:r>
          </w:p>
        </w:tc>
        <w:tc>
          <w:tcPr>
            <w:tcW w:w="833" w:type="pct"/>
            <w:vAlign w:val="center"/>
          </w:tcPr>
          <w:p w14:paraId="31E66A4F" w14:textId="095DB8F1" w:rsidR="00270665" w:rsidRDefault="00270665" w:rsidP="00270665">
            <w:pPr>
              <w:ind w:firstLineChars="0" w:firstLine="0"/>
              <w:jc w:val="center"/>
              <w:rPr>
                <w:sz w:val="24"/>
                <w:szCs w:val="24"/>
              </w:rPr>
            </w:pPr>
            <w:r>
              <w:rPr>
                <w:rFonts w:cs="Times New Roman"/>
              </w:rPr>
              <w:t>250</w:t>
            </w:r>
          </w:p>
        </w:tc>
        <w:tc>
          <w:tcPr>
            <w:tcW w:w="834" w:type="pct"/>
            <w:vAlign w:val="center"/>
          </w:tcPr>
          <w:p w14:paraId="6F8930AA" w14:textId="645C55E6" w:rsidR="00270665" w:rsidRDefault="00270665" w:rsidP="00270665">
            <w:pPr>
              <w:ind w:firstLineChars="0" w:firstLine="0"/>
              <w:jc w:val="center"/>
              <w:rPr>
                <w:sz w:val="24"/>
                <w:szCs w:val="24"/>
              </w:rPr>
            </w:pPr>
            <w:r>
              <w:rPr>
                <w:rFonts w:hint="eastAsia"/>
                <w:sz w:val="24"/>
                <w:szCs w:val="24"/>
              </w:rPr>
              <w:t>/</w:t>
            </w:r>
          </w:p>
        </w:tc>
        <w:tc>
          <w:tcPr>
            <w:tcW w:w="834" w:type="pct"/>
            <w:vAlign w:val="center"/>
          </w:tcPr>
          <w:p w14:paraId="7D1CCD09" w14:textId="3F0983F0" w:rsidR="00270665" w:rsidRDefault="00270665" w:rsidP="00270665">
            <w:pPr>
              <w:ind w:firstLineChars="0" w:firstLine="0"/>
              <w:jc w:val="center"/>
              <w:rPr>
                <w:sz w:val="24"/>
                <w:szCs w:val="24"/>
              </w:rPr>
            </w:pPr>
            <w:r>
              <w:rPr>
                <w:rFonts w:cs="Times New Roman"/>
              </w:rPr>
              <w:t>220</w:t>
            </w:r>
          </w:p>
        </w:tc>
      </w:tr>
    </w:tbl>
    <w:p w14:paraId="762AE632" w14:textId="77777777" w:rsidR="00F340DD" w:rsidRDefault="00F340DD" w:rsidP="00F340DD">
      <w:pPr>
        <w:ind w:firstLineChars="0" w:firstLine="0"/>
        <w:rPr>
          <w:sz w:val="24"/>
          <w:szCs w:val="24"/>
        </w:rPr>
      </w:pPr>
    </w:p>
    <w:p w14:paraId="13606F72" w14:textId="748ACED4" w:rsidR="007D358A" w:rsidRPr="0006585A" w:rsidRDefault="007D358A" w:rsidP="007D358A">
      <w:pPr>
        <w:adjustRightInd w:val="0"/>
        <w:snapToGrid w:val="0"/>
        <w:spacing w:before="120" w:after="260" w:line="400" w:lineRule="exact"/>
        <w:ind w:firstLineChars="0" w:firstLine="0"/>
        <w:outlineLvl w:val="2"/>
        <w:rPr>
          <w:rFonts w:cs="Times New Roman"/>
          <w:b/>
          <w:bCs/>
          <w:sz w:val="24"/>
          <w:szCs w:val="24"/>
        </w:rPr>
      </w:pPr>
      <w:bookmarkStart w:id="58" w:name="_Toc157441763"/>
      <w:r w:rsidRPr="0006585A">
        <w:rPr>
          <w:rFonts w:cs="Times New Roman" w:hint="eastAsia"/>
          <w:b/>
          <w:bCs/>
          <w:sz w:val="24"/>
          <w:szCs w:val="24"/>
        </w:rPr>
        <w:t>4</w:t>
      </w:r>
      <w:r w:rsidRPr="0006585A">
        <w:rPr>
          <w:rFonts w:cs="Times New Roman"/>
          <w:b/>
          <w:bCs/>
          <w:sz w:val="24"/>
          <w:szCs w:val="24"/>
        </w:rPr>
        <w:t xml:space="preserve">.1.3 </w:t>
      </w:r>
      <w:proofErr w:type="gramStart"/>
      <w:r w:rsidRPr="0006585A">
        <w:rPr>
          <w:rFonts w:cs="Times New Roman" w:hint="eastAsia"/>
          <w:b/>
          <w:bCs/>
          <w:sz w:val="24"/>
          <w:szCs w:val="24"/>
        </w:rPr>
        <w:t>零碳校园</w:t>
      </w:r>
      <w:proofErr w:type="gramEnd"/>
      <w:r w:rsidRPr="0006585A">
        <w:rPr>
          <w:rFonts w:cs="Times New Roman" w:hint="eastAsia"/>
          <w:b/>
          <w:bCs/>
          <w:sz w:val="24"/>
          <w:szCs w:val="24"/>
        </w:rPr>
        <w:t>碳排放指标应符合下列规定：</w:t>
      </w:r>
      <w:bookmarkEnd w:id="58"/>
    </w:p>
    <w:p w14:paraId="75A03669" w14:textId="77777777" w:rsidR="007D358A" w:rsidRPr="0006585A" w:rsidRDefault="007D358A" w:rsidP="007D358A">
      <w:pPr>
        <w:ind w:firstLine="482"/>
        <w:rPr>
          <w:rFonts w:cs="Times New Roman"/>
          <w:b/>
          <w:bCs/>
          <w:sz w:val="24"/>
          <w:szCs w:val="40"/>
        </w:rPr>
      </w:pPr>
      <w:r w:rsidRPr="0006585A">
        <w:rPr>
          <w:rFonts w:cs="Times New Roman" w:hint="eastAsia"/>
          <w:b/>
          <w:bCs/>
          <w:sz w:val="24"/>
          <w:szCs w:val="40"/>
        </w:rPr>
        <w:t>1</w:t>
      </w:r>
      <w:r w:rsidRPr="0006585A">
        <w:rPr>
          <w:rFonts w:cs="Times New Roman"/>
          <w:b/>
          <w:bCs/>
          <w:sz w:val="24"/>
          <w:szCs w:val="40"/>
        </w:rPr>
        <w:t xml:space="preserve"> </w:t>
      </w:r>
      <w:proofErr w:type="gramStart"/>
      <w:r w:rsidRPr="0006585A">
        <w:rPr>
          <w:rFonts w:cs="Times New Roman" w:hint="eastAsia"/>
          <w:b/>
          <w:bCs/>
          <w:sz w:val="24"/>
          <w:szCs w:val="40"/>
        </w:rPr>
        <w:t>零碳校园</w:t>
      </w:r>
      <w:proofErr w:type="gramEnd"/>
      <w:r w:rsidRPr="0006585A">
        <w:rPr>
          <w:rFonts w:cs="Times New Roman" w:hint="eastAsia"/>
          <w:b/>
          <w:bCs/>
          <w:sz w:val="24"/>
          <w:szCs w:val="40"/>
        </w:rPr>
        <w:t>碳排放指标应满足本标准第</w:t>
      </w:r>
      <w:r w:rsidRPr="0006585A">
        <w:rPr>
          <w:rFonts w:cs="Times New Roman" w:hint="eastAsia"/>
          <w:b/>
          <w:bCs/>
          <w:sz w:val="24"/>
          <w:szCs w:val="40"/>
        </w:rPr>
        <w:t>4</w:t>
      </w:r>
      <w:r w:rsidRPr="0006585A">
        <w:rPr>
          <w:rFonts w:cs="Times New Roman"/>
          <w:b/>
          <w:bCs/>
          <w:sz w:val="24"/>
          <w:szCs w:val="40"/>
        </w:rPr>
        <w:t>.1.2</w:t>
      </w:r>
      <w:r w:rsidRPr="0006585A">
        <w:rPr>
          <w:rFonts w:cs="Times New Roman" w:hint="eastAsia"/>
          <w:b/>
          <w:bCs/>
          <w:sz w:val="24"/>
          <w:szCs w:val="40"/>
        </w:rPr>
        <w:t>条的规定；</w:t>
      </w:r>
    </w:p>
    <w:p w14:paraId="1E545DB9" w14:textId="77777777" w:rsidR="007D358A" w:rsidRPr="0006585A" w:rsidRDefault="007D358A" w:rsidP="007D358A">
      <w:pPr>
        <w:ind w:firstLine="482"/>
        <w:rPr>
          <w:rFonts w:cs="Times New Roman"/>
          <w:b/>
          <w:bCs/>
          <w:sz w:val="24"/>
          <w:szCs w:val="40"/>
        </w:rPr>
      </w:pPr>
      <w:r w:rsidRPr="0006585A">
        <w:rPr>
          <w:rFonts w:cs="Times New Roman"/>
          <w:b/>
          <w:bCs/>
          <w:sz w:val="24"/>
          <w:szCs w:val="40"/>
        </w:rPr>
        <w:t xml:space="preserve">2 </w:t>
      </w:r>
      <w:r w:rsidRPr="0006585A">
        <w:rPr>
          <w:rFonts w:cs="Times New Roman" w:hint="eastAsia"/>
          <w:b/>
          <w:bCs/>
          <w:sz w:val="24"/>
          <w:szCs w:val="40"/>
        </w:rPr>
        <w:t>在通过绿色电力交易、绿色电力证书交易</w:t>
      </w:r>
      <w:proofErr w:type="gramStart"/>
      <w:r w:rsidRPr="0006585A">
        <w:rPr>
          <w:rFonts w:cs="Times New Roman" w:hint="eastAsia"/>
          <w:b/>
          <w:bCs/>
          <w:sz w:val="24"/>
          <w:szCs w:val="40"/>
        </w:rPr>
        <w:t>或碳排</w:t>
      </w:r>
      <w:proofErr w:type="gramEnd"/>
      <w:r w:rsidRPr="0006585A">
        <w:rPr>
          <w:rFonts w:cs="Times New Roman" w:hint="eastAsia"/>
          <w:b/>
          <w:bCs/>
          <w:sz w:val="24"/>
          <w:szCs w:val="40"/>
        </w:rPr>
        <w:t>放权交易等市场化交易机制减排量扣减剩余碳排放量后，</w:t>
      </w:r>
      <w:proofErr w:type="gramStart"/>
      <w:r w:rsidRPr="0006585A">
        <w:rPr>
          <w:rFonts w:cs="Times New Roman" w:hint="eastAsia"/>
          <w:b/>
          <w:bCs/>
          <w:sz w:val="24"/>
          <w:szCs w:val="40"/>
        </w:rPr>
        <w:t>校园净碳排放量</w:t>
      </w:r>
      <w:proofErr w:type="gramEnd"/>
      <w:r w:rsidRPr="0006585A">
        <w:rPr>
          <w:rFonts w:cs="Times New Roman" w:hint="eastAsia"/>
          <w:b/>
          <w:bCs/>
          <w:sz w:val="24"/>
          <w:szCs w:val="40"/>
        </w:rPr>
        <w:t>不应大于零。</w:t>
      </w:r>
    </w:p>
    <w:p w14:paraId="795997CF" w14:textId="77777777" w:rsidR="007D358A" w:rsidRDefault="007D358A" w:rsidP="007D358A">
      <w:pPr>
        <w:ind w:firstLineChars="0" w:firstLine="0"/>
        <w:rPr>
          <w:rFonts w:eastAsia="楷体" w:cs="Times New Roman"/>
          <w:b/>
          <w:color w:val="111111"/>
          <w:szCs w:val="21"/>
        </w:rPr>
      </w:pPr>
      <w:r>
        <w:rPr>
          <w:rFonts w:eastAsia="楷体" w:cs="Times New Roman"/>
          <w:b/>
          <w:color w:val="111111"/>
          <w:szCs w:val="21"/>
        </w:rPr>
        <w:t>【条文说明】</w:t>
      </w:r>
    </w:p>
    <w:p w14:paraId="7D21D41C" w14:textId="77777777" w:rsidR="007D358A" w:rsidRDefault="007D358A" w:rsidP="007D358A">
      <w:pPr>
        <w:ind w:firstLine="420"/>
        <w:rPr>
          <w:rFonts w:ascii="楷体" w:eastAsia="楷体" w:hAnsi="楷体" w:cs="Times New Roman"/>
          <w:color w:val="111111"/>
          <w:szCs w:val="21"/>
        </w:rPr>
      </w:pPr>
      <w:r>
        <w:rPr>
          <w:rFonts w:ascii="楷体" w:eastAsia="楷体" w:hAnsi="楷体" w:cs="Times New Roman" w:hint="eastAsia"/>
          <w:color w:val="111111"/>
          <w:szCs w:val="21"/>
        </w:rPr>
        <w:t>碳排放评价指标是判别校园是否达到本标准要求的约束性指标之一。建筑碳排放是校园碳排放的重要组成部分，，我国不同气度气候特征和经济发展差异使得不同地区的</w:t>
      </w:r>
      <w:proofErr w:type="gramStart"/>
      <w:r>
        <w:rPr>
          <w:rFonts w:ascii="楷体" w:eastAsia="楷体" w:hAnsi="楷体" w:cs="Times New Roman" w:hint="eastAsia"/>
          <w:color w:val="111111"/>
          <w:szCs w:val="21"/>
        </w:rPr>
        <w:t>降碳潜力</w:t>
      </w:r>
      <w:proofErr w:type="gramEnd"/>
      <w:r>
        <w:rPr>
          <w:rFonts w:ascii="楷体" w:eastAsia="楷体" w:hAnsi="楷体" w:cs="Times New Roman" w:hint="eastAsia"/>
          <w:color w:val="111111"/>
          <w:szCs w:val="21"/>
        </w:rPr>
        <w:t>存在差别，存在部分校园</w:t>
      </w:r>
      <w:proofErr w:type="gramStart"/>
      <w:r>
        <w:rPr>
          <w:rFonts w:ascii="楷体" w:eastAsia="楷体" w:hAnsi="楷体" w:cs="Times New Roman" w:hint="eastAsia"/>
          <w:color w:val="111111"/>
          <w:szCs w:val="21"/>
        </w:rPr>
        <w:t>实现零碳排放</w:t>
      </w:r>
      <w:proofErr w:type="gramEnd"/>
      <w:r>
        <w:rPr>
          <w:rFonts w:ascii="楷体" w:eastAsia="楷体" w:hAnsi="楷体" w:cs="Times New Roman" w:hint="eastAsia"/>
          <w:color w:val="111111"/>
          <w:szCs w:val="21"/>
        </w:rPr>
        <w:t>技术难度较大的情况，为分级</w:t>
      </w:r>
      <w:proofErr w:type="gramStart"/>
      <w:r>
        <w:rPr>
          <w:rFonts w:ascii="楷体" w:eastAsia="楷体" w:hAnsi="楷体" w:cs="Times New Roman" w:hint="eastAsia"/>
          <w:color w:val="111111"/>
          <w:szCs w:val="21"/>
        </w:rPr>
        <w:t>推广零碳社区</w:t>
      </w:r>
      <w:proofErr w:type="gramEnd"/>
      <w:r>
        <w:rPr>
          <w:rFonts w:ascii="楷体" w:eastAsia="楷体" w:hAnsi="楷体" w:cs="Times New Roman" w:hint="eastAsia"/>
          <w:color w:val="111111"/>
          <w:szCs w:val="21"/>
        </w:rPr>
        <w:t>理念，分别设立低碳、近零碳、</w:t>
      </w:r>
      <w:proofErr w:type="gramStart"/>
      <w:r>
        <w:rPr>
          <w:rFonts w:ascii="楷体" w:eastAsia="楷体" w:hAnsi="楷体" w:cs="Times New Roman" w:hint="eastAsia"/>
          <w:color w:val="111111"/>
          <w:szCs w:val="21"/>
        </w:rPr>
        <w:t>零碳校园</w:t>
      </w:r>
      <w:proofErr w:type="gramEnd"/>
      <w:r>
        <w:rPr>
          <w:rFonts w:ascii="楷体" w:eastAsia="楷体" w:hAnsi="楷体" w:cs="Times New Roman" w:hint="eastAsia"/>
          <w:color w:val="111111"/>
          <w:szCs w:val="21"/>
        </w:rPr>
        <w:t>碳排放评价指标。</w:t>
      </w:r>
    </w:p>
    <w:p w14:paraId="52E589C1" w14:textId="27227B58" w:rsidR="00FE0AA1" w:rsidRDefault="00FE0AA1" w:rsidP="00FE0AA1">
      <w:pPr>
        <w:ind w:firstLine="420"/>
        <w:rPr>
          <w:rFonts w:ascii="楷体" w:eastAsia="楷体" w:hAnsi="楷体" w:cs="Times New Roman"/>
          <w:color w:val="111111"/>
          <w:szCs w:val="21"/>
        </w:rPr>
      </w:pPr>
      <w:r>
        <w:rPr>
          <w:rFonts w:ascii="楷体" w:eastAsia="楷体" w:hAnsi="楷体" w:cs="Times New Roman" w:hint="eastAsia"/>
          <w:color w:val="111111"/>
          <w:szCs w:val="21"/>
        </w:rPr>
        <w:t>考虑到光</w:t>
      </w:r>
      <w:proofErr w:type="gramStart"/>
      <w:r>
        <w:rPr>
          <w:rFonts w:ascii="楷体" w:eastAsia="楷体" w:hAnsi="楷体" w:cs="Times New Roman" w:hint="eastAsia"/>
          <w:color w:val="111111"/>
          <w:szCs w:val="21"/>
        </w:rPr>
        <w:t>伏应用</w:t>
      </w:r>
      <w:proofErr w:type="gramEnd"/>
      <w:r>
        <w:rPr>
          <w:rFonts w:ascii="楷体" w:eastAsia="楷体" w:hAnsi="楷体" w:cs="Times New Roman" w:hint="eastAsia"/>
          <w:color w:val="111111"/>
          <w:szCs w:val="21"/>
        </w:rPr>
        <w:t>对校园碳排放有重要影响，而</w:t>
      </w:r>
      <w:r w:rsidRPr="00FE0AA1">
        <w:rPr>
          <w:rFonts w:ascii="楷体" w:eastAsia="楷体" w:hAnsi="楷体" w:cs="Times New Roman" w:hint="eastAsia"/>
          <w:color w:val="111111"/>
          <w:szCs w:val="21"/>
        </w:rPr>
        <w:t>太阳</w:t>
      </w:r>
      <w:r>
        <w:rPr>
          <w:rFonts w:ascii="楷体" w:eastAsia="楷体" w:hAnsi="楷体" w:cs="Times New Roman" w:hint="eastAsia"/>
          <w:color w:val="111111"/>
          <w:szCs w:val="21"/>
        </w:rPr>
        <w:t>总辐射年辐照等级的划分</w:t>
      </w:r>
      <w:r w:rsidRPr="00FE0AA1">
        <w:rPr>
          <w:rFonts w:ascii="楷体" w:eastAsia="楷体" w:hAnsi="楷体" w:cs="Times New Roman" w:hint="eastAsia"/>
          <w:color w:val="111111"/>
          <w:szCs w:val="21"/>
        </w:rPr>
        <w:t>与现行国家标准《建筑热工设计规范》GB50176的气候区划并不重合</w:t>
      </w:r>
      <w:r>
        <w:rPr>
          <w:rFonts w:ascii="楷体" w:eastAsia="楷体" w:hAnsi="楷体" w:cs="Times New Roman" w:hint="eastAsia"/>
          <w:color w:val="111111"/>
          <w:szCs w:val="21"/>
        </w:rPr>
        <w:t>，因此本标准气区划下对太阳总辐射年辐照等级进行细化，提出不同气候区、不同</w:t>
      </w:r>
      <w:bookmarkStart w:id="59" w:name="_Hlk157431368"/>
      <w:r w:rsidRPr="00FE0AA1">
        <w:rPr>
          <w:rFonts w:ascii="楷体" w:eastAsia="楷体" w:hAnsi="楷体" w:cs="Times New Roman" w:hint="eastAsia"/>
          <w:color w:val="111111"/>
          <w:szCs w:val="21"/>
        </w:rPr>
        <w:t>太阳总辐射年辐照等级</w:t>
      </w:r>
      <w:bookmarkEnd w:id="59"/>
      <w:r>
        <w:rPr>
          <w:rFonts w:ascii="楷体" w:eastAsia="楷体" w:hAnsi="楷体" w:cs="Times New Roman" w:hint="eastAsia"/>
          <w:color w:val="111111"/>
          <w:szCs w:val="21"/>
        </w:rPr>
        <w:t>下的低碳、</w:t>
      </w:r>
      <w:proofErr w:type="gramStart"/>
      <w:r>
        <w:rPr>
          <w:rFonts w:ascii="楷体" w:eastAsia="楷体" w:hAnsi="楷体" w:cs="Times New Roman" w:hint="eastAsia"/>
          <w:color w:val="111111"/>
          <w:szCs w:val="21"/>
        </w:rPr>
        <w:t>近零碳校园</w:t>
      </w:r>
      <w:proofErr w:type="gramEnd"/>
      <w:r>
        <w:rPr>
          <w:rFonts w:ascii="楷体" w:eastAsia="楷体" w:hAnsi="楷体" w:cs="Times New Roman" w:hint="eastAsia"/>
          <w:color w:val="111111"/>
          <w:szCs w:val="21"/>
        </w:rPr>
        <w:t>人均碳排放。</w:t>
      </w:r>
      <w:bookmarkStart w:id="60" w:name="OLE_LINK3"/>
      <w:r w:rsidR="00270665">
        <w:rPr>
          <w:rFonts w:ascii="楷体" w:eastAsia="楷体" w:hAnsi="楷体" w:cs="Times New Roman" w:hint="eastAsia"/>
          <w:color w:val="111111"/>
          <w:szCs w:val="21"/>
        </w:rPr>
        <w:t>本标准在制定碳排放指标时，</w:t>
      </w:r>
      <w:r w:rsidRPr="00FE0AA1">
        <w:rPr>
          <w:rFonts w:ascii="楷体" w:eastAsia="楷体" w:hAnsi="楷体" w:cs="Times New Roman" w:hint="eastAsia"/>
          <w:color w:val="111111"/>
          <w:szCs w:val="21"/>
        </w:rPr>
        <w:t>太阳总辐射年辐照</w:t>
      </w:r>
      <w:bookmarkEnd w:id="60"/>
      <w:r w:rsidRPr="00FE0AA1">
        <w:rPr>
          <w:rFonts w:ascii="楷体" w:eastAsia="楷体" w:hAnsi="楷体" w:cs="Times New Roman" w:hint="eastAsia"/>
          <w:color w:val="111111"/>
          <w:szCs w:val="21"/>
        </w:rPr>
        <w:t>等</w:t>
      </w:r>
      <w:r w:rsidR="00270665">
        <w:rPr>
          <w:rFonts w:ascii="楷体" w:eastAsia="楷体" w:hAnsi="楷体" w:cs="Times New Roman" w:hint="eastAsia"/>
          <w:color w:val="111111"/>
          <w:szCs w:val="21"/>
        </w:rPr>
        <w:t>按</w:t>
      </w:r>
      <w:r w:rsidRPr="00FE0AA1">
        <w:rPr>
          <w:rFonts w:ascii="楷体" w:eastAsia="楷体" w:hAnsi="楷体" w:cs="Times New Roman" w:hint="eastAsia"/>
          <w:color w:val="111111"/>
          <w:szCs w:val="21"/>
        </w:rPr>
        <w:t>国家标准《太阳能资源等级 总辐射》GB/T 31155-2014</w:t>
      </w:r>
      <w:r>
        <w:rPr>
          <w:rFonts w:ascii="楷体" w:eastAsia="楷体" w:hAnsi="楷体" w:cs="Times New Roman" w:hint="eastAsia"/>
          <w:color w:val="111111"/>
          <w:szCs w:val="21"/>
        </w:rPr>
        <w:t>的要求</w:t>
      </w:r>
      <w:r w:rsidR="00270665">
        <w:rPr>
          <w:rFonts w:ascii="楷体" w:eastAsia="楷体" w:hAnsi="楷体" w:cs="Times New Roman" w:hint="eastAsia"/>
          <w:color w:val="111111"/>
          <w:szCs w:val="21"/>
        </w:rPr>
        <w:t>进行划分</w:t>
      </w:r>
      <w:r>
        <w:rPr>
          <w:rFonts w:ascii="楷体" w:eastAsia="楷体" w:hAnsi="楷体" w:cs="Times New Roman" w:hint="eastAsia"/>
          <w:color w:val="111111"/>
          <w:szCs w:val="21"/>
        </w:rPr>
        <w:t>，各城市</w:t>
      </w:r>
      <w:r w:rsidRPr="00FE0AA1">
        <w:rPr>
          <w:rFonts w:ascii="楷体" w:eastAsia="楷体" w:hAnsi="楷体" w:cs="Times New Roman" w:hint="eastAsia"/>
          <w:color w:val="111111"/>
          <w:szCs w:val="21"/>
        </w:rPr>
        <w:t>太阳总辐射年辐照</w:t>
      </w:r>
      <w:r w:rsidR="00270665">
        <w:rPr>
          <w:rFonts w:ascii="楷体" w:eastAsia="楷体" w:hAnsi="楷体" w:cs="Times New Roman" w:hint="eastAsia"/>
          <w:color w:val="111111"/>
          <w:szCs w:val="21"/>
        </w:rPr>
        <w:t>等级</w:t>
      </w:r>
      <w:r>
        <w:rPr>
          <w:rFonts w:ascii="楷体" w:eastAsia="楷体" w:hAnsi="楷体" w:cs="Times New Roman" w:hint="eastAsia"/>
          <w:color w:val="111111"/>
          <w:szCs w:val="21"/>
        </w:rPr>
        <w:t>应根据</w:t>
      </w:r>
      <w:r w:rsidR="00623A2C">
        <w:rPr>
          <w:rFonts w:ascii="楷体" w:eastAsia="楷体" w:hAnsi="楷体" w:cs="Times New Roman" w:hint="eastAsia"/>
          <w:color w:val="111111"/>
          <w:szCs w:val="21"/>
        </w:rPr>
        <w:t>现行</w:t>
      </w:r>
      <w:r>
        <w:rPr>
          <w:rFonts w:ascii="楷体" w:eastAsia="楷体" w:hAnsi="楷体" w:cs="Times New Roman" w:hint="eastAsia"/>
          <w:color w:val="111111"/>
          <w:szCs w:val="21"/>
        </w:rPr>
        <w:t>国家标准</w:t>
      </w:r>
      <w:r w:rsidR="00623A2C" w:rsidRPr="00623A2C">
        <w:rPr>
          <w:rFonts w:ascii="楷体" w:eastAsia="楷体" w:hAnsi="楷体" w:cs="Times New Roman" w:hint="eastAsia"/>
          <w:color w:val="111111"/>
          <w:szCs w:val="21"/>
        </w:rPr>
        <w:t>《可再生能源建筑应用工程评价标准》GBT508801</w:t>
      </w:r>
      <w:r w:rsidR="00623A2C">
        <w:rPr>
          <w:rFonts w:ascii="楷体" w:eastAsia="楷体" w:hAnsi="楷体" w:cs="Times New Roman" w:hint="eastAsia"/>
          <w:color w:val="111111"/>
          <w:szCs w:val="21"/>
        </w:rPr>
        <w:t>进行查询。</w:t>
      </w:r>
    </w:p>
    <w:p w14:paraId="5F5646D0" w14:textId="77777777" w:rsidR="006B35E5" w:rsidRPr="007D358A" w:rsidRDefault="006B35E5" w:rsidP="00F340DD">
      <w:pPr>
        <w:ind w:firstLineChars="0" w:firstLine="0"/>
        <w:rPr>
          <w:sz w:val="24"/>
          <w:szCs w:val="24"/>
        </w:rPr>
      </w:pPr>
    </w:p>
    <w:p w14:paraId="6788F286" w14:textId="4D17F0FD" w:rsidR="005B1686" w:rsidRPr="0006585A" w:rsidRDefault="005B1686" w:rsidP="005B1686">
      <w:pPr>
        <w:adjustRightInd w:val="0"/>
        <w:snapToGrid w:val="0"/>
        <w:spacing w:before="120" w:after="260" w:line="400" w:lineRule="exact"/>
        <w:ind w:firstLineChars="0" w:firstLine="0"/>
        <w:outlineLvl w:val="2"/>
        <w:rPr>
          <w:rFonts w:cs="Times New Roman"/>
          <w:b/>
          <w:bCs/>
          <w:sz w:val="24"/>
          <w:szCs w:val="24"/>
        </w:rPr>
      </w:pPr>
      <w:bookmarkStart w:id="61" w:name="_Toc157441764"/>
      <w:r w:rsidRPr="0006585A">
        <w:rPr>
          <w:rFonts w:cs="Times New Roman"/>
          <w:b/>
          <w:bCs/>
          <w:sz w:val="24"/>
          <w:szCs w:val="24"/>
        </w:rPr>
        <w:t>4.</w:t>
      </w:r>
      <w:r w:rsidR="00E05BE8" w:rsidRPr="0006585A">
        <w:rPr>
          <w:rFonts w:cs="Times New Roman"/>
          <w:b/>
          <w:bCs/>
          <w:sz w:val="24"/>
          <w:szCs w:val="24"/>
        </w:rPr>
        <w:t>1</w:t>
      </w:r>
      <w:r w:rsidRPr="0006585A">
        <w:rPr>
          <w:rFonts w:cs="Times New Roman"/>
          <w:b/>
          <w:bCs/>
          <w:sz w:val="24"/>
          <w:szCs w:val="24"/>
        </w:rPr>
        <w:t>.</w:t>
      </w:r>
      <w:r w:rsidR="007D358A" w:rsidRPr="0006585A">
        <w:rPr>
          <w:rFonts w:cs="Times New Roman"/>
          <w:b/>
          <w:bCs/>
          <w:sz w:val="24"/>
          <w:szCs w:val="24"/>
        </w:rPr>
        <w:t>4</w:t>
      </w:r>
      <w:r w:rsidRPr="0006585A">
        <w:rPr>
          <w:rFonts w:cs="Times New Roman" w:hint="eastAsia"/>
          <w:b/>
          <w:bCs/>
          <w:sz w:val="24"/>
          <w:szCs w:val="24"/>
        </w:rPr>
        <w:t>低</w:t>
      </w:r>
      <w:r w:rsidRPr="0006585A">
        <w:rPr>
          <w:rFonts w:cs="Times New Roman"/>
          <w:b/>
          <w:bCs/>
          <w:sz w:val="24"/>
          <w:szCs w:val="24"/>
        </w:rPr>
        <w:t>碳</w:t>
      </w:r>
      <w:r w:rsidRPr="0006585A">
        <w:rPr>
          <w:rFonts w:cs="Times New Roman" w:hint="eastAsia"/>
          <w:b/>
          <w:bCs/>
          <w:sz w:val="24"/>
          <w:szCs w:val="24"/>
        </w:rPr>
        <w:t>、近</w:t>
      </w:r>
      <w:proofErr w:type="gramStart"/>
      <w:r w:rsidRPr="0006585A">
        <w:rPr>
          <w:rFonts w:cs="Times New Roman" w:hint="eastAsia"/>
          <w:b/>
          <w:bCs/>
          <w:sz w:val="24"/>
          <w:szCs w:val="24"/>
        </w:rPr>
        <w:t>零碳及零碳</w:t>
      </w:r>
      <w:proofErr w:type="gramEnd"/>
      <w:r w:rsidRPr="0006585A">
        <w:rPr>
          <w:rFonts w:cs="Times New Roman" w:hint="eastAsia"/>
          <w:b/>
          <w:bCs/>
          <w:sz w:val="24"/>
          <w:szCs w:val="24"/>
        </w:rPr>
        <w:t>校园约束项指标应符合表</w:t>
      </w:r>
      <w:r w:rsidRPr="0006585A">
        <w:rPr>
          <w:rFonts w:cs="Times New Roman" w:hint="eastAsia"/>
          <w:b/>
          <w:bCs/>
          <w:sz w:val="24"/>
          <w:szCs w:val="24"/>
        </w:rPr>
        <w:t>4</w:t>
      </w:r>
      <w:r w:rsidRPr="0006585A">
        <w:rPr>
          <w:rFonts w:cs="Times New Roman"/>
          <w:b/>
          <w:bCs/>
          <w:sz w:val="24"/>
          <w:szCs w:val="24"/>
        </w:rPr>
        <w:t>.</w:t>
      </w:r>
      <w:r w:rsidR="006B35E5" w:rsidRPr="0006585A">
        <w:rPr>
          <w:rFonts w:cs="Times New Roman"/>
          <w:b/>
          <w:bCs/>
          <w:sz w:val="24"/>
          <w:szCs w:val="24"/>
        </w:rPr>
        <w:t>1</w:t>
      </w:r>
      <w:r w:rsidRPr="0006585A">
        <w:rPr>
          <w:rFonts w:cs="Times New Roman" w:hint="eastAsia"/>
          <w:b/>
          <w:bCs/>
          <w:sz w:val="24"/>
          <w:szCs w:val="24"/>
        </w:rPr>
        <w:t>.</w:t>
      </w:r>
      <w:r w:rsidR="00EA2E87" w:rsidRPr="0006585A">
        <w:rPr>
          <w:rFonts w:cs="Times New Roman"/>
          <w:b/>
          <w:bCs/>
          <w:sz w:val="24"/>
          <w:szCs w:val="24"/>
        </w:rPr>
        <w:t>4</w:t>
      </w:r>
      <w:r w:rsidRPr="0006585A">
        <w:rPr>
          <w:rFonts w:cs="Times New Roman" w:hint="eastAsia"/>
          <w:b/>
          <w:bCs/>
          <w:sz w:val="24"/>
          <w:szCs w:val="24"/>
        </w:rPr>
        <w:t>的规定。</w:t>
      </w:r>
      <w:bookmarkEnd w:id="61"/>
    </w:p>
    <w:p w14:paraId="040FD234" w14:textId="18A15BC8" w:rsidR="005B1686" w:rsidRPr="005B1686" w:rsidRDefault="005B1686" w:rsidP="00FF53A3">
      <w:pPr>
        <w:ind w:firstLineChars="0" w:firstLine="0"/>
        <w:jc w:val="center"/>
        <w:rPr>
          <w:sz w:val="24"/>
          <w:szCs w:val="24"/>
        </w:rPr>
      </w:pPr>
      <w:r w:rsidRPr="002D3701">
        <w:rPr>
          <w:rFonts w:hint="eastAsia"/>
          <w:sz w:val="24"/>
          <w:szCs w:val="24"/>
        </w:rPr>
        <w:t>表</w:t>
      </w:r>
      <w:r w:rsidRPr="002D3701">
        <w:rPr>
          <w:rFonts w:hint="eastAsia"/>
          <w:sz w:val="24"/>
          <w:szCs w:val="24"/>
        </w:rPr>
        <w:t>4</w:t>
      </w:r>
      <w:r w:rsidRPr="002D3701">
        <w:rPr>
          <w:sz w:val="24"/>
          <w:szCs w:val="24"/>
        </w:rPr>
        <w:t>.</w:t>
      </w:r>
      <w:r w:rsidR="006B35E5">
        <w:rPr>
          <w:sz w:val="24"/>
          <w:szCs w:val="24"/>
        </w:rPr>
        <w:t>1</w:t>
      </w:r>
      <w:r w:rsidRPr="002D3701">
        <w:rPr>
          <w:sz w:val="24"/>
          <w:szCs w:val="24"/>
        </w:rPr>
        <w:t>.</w:t>
      </w:r>
      <w:r w:rsidR="007D358A">
        <w:rPr>
          <w:sz w:val="24"/>
          <w:szCs w:val="24"/>
        </w:rPr>
        <w:t>4</w:t>
      </w:r>
      <w:r w:rsidRPr="002D3701">
        <w:rPr>
          <w:rFonts w:hint="eastAsia"/>
          <w:sz w:val="24"/>
          <w:szCs w:val="24"/>
        </w:rPr>
        <w:t>约束性指标</w:t>
      </w:r>
    </w:p>
    <w:tbl>
      <w:tblPr>
        <w:tblStyle w:val="aa"/>
        <w:tblW w:w="5000" w:type="pct"/>
        <w:tblLook w:val="04A0" w:firstRow="1" w:lastRow="0" w:firstColumn="1" w:lastColumn="0" w:noHBand="0" w:noVBand="1"/>
      </w:tblPr>
      <w:tblGrid>
        <w:gridCol w:w="956"/>
        <w:gridCol w:w="2243"/>
        <w:gridCol w:w="1311"/>
        <w:gridCol w:w="2038"/>
        <w:gridCol w:w="1974"/>
      </w:tblGrid>
      <w:tr w:rsidR="00F340DD" w14:paraId="17232CAB" w14:textId="22F2EA47" w:rsidTr="00F340DD">
        <w:trPr>
          <w:trHeight w:val="383"/>
        </w:trPr>
        <w:tc>
          <w:tcPr>
            <w:tcW w:w="561" w:type="pct"/>
            <w:vAlign w:val="center"/>
          </w:tcPr>
          <w:p w14:paraId="5259A59C" w14:textId="0352C787" w:rsidR="00F340DD" w:rsidRDefault="00F732D7" w:rsidP="006A6855">
            <w:pPr>
              <w:ind w:firstLineChars="0" w:firstLine="0"/>
              <w:jc w:val="center"/>
              <w:rPr>
                <w:sz w:val="24"/>
                <w:szCs w:val="24"/>
              </w:rPr>
            </w:pPr>
            <w:r>
              <w:rPr>
                <w:rFonts w:hint="eastAsia"/>
                <w:sz w:val="24"/>
                <w:szCs w:val="24"/>
              </w:rPr>
              <w:t>分类</w:t>
            </w:r>
          </w:p>
        </w:tc>
        <w:tc>
          <w:tcPr>
            <w:tcW w:w="1316" w:type="pct"/>
            <w:vAlign w:val="center"/>
          </w:tcPr>
          <w:p w14:paraId="543334A7" w14:textId="16638C2C" w:rsidR="00F340DD" w:rsidRDefault="00F732D7" w:rsidP="006A6855">
            <w:pPr>
              <w:ind w:firstLineChars="0" w:firstLine="0"/>
              <w:jc w:val="center"/>
              <w:rPr>
                <w:sz w:val="24"/>
                <w:szCs w:val="24"/>
              </w:rPr>
            </w:pPr>
            <w:r>
              <w:rPr>
                <w:rFonts w:hint="eastAsia"/>
                <w:sz w:val="24"/>
                <w:szCs w:val="24"/>
              </w:rPr>
              <w:t>指标</w:t>
            </w:r>
          </w:p>
        </w:tc>
        <w:tc>
          <w:tcPr>
            <w:tcW w:w="769" w:type="pct"/>
            <w:vAlign w:val="center"/>
          </w:tcPr>
          <w:p w14:paraId="4B77C27C" w14:textId="20E9F337" w:rsidR="00F340DD" w:rsidRDefault="00F732D7" w:rsidP="006A6855">
            <w:pPr>
              <w:ind w:firstLineChars="0" w:firstLine="0"/>
              <w:jc w:val="center"/>
              <w:rPr>
                <w:sz w:val="24"/>
                <w:szCs w:val="24"/>
              </w:rPr>
            </w:pPr>
            <w:r>
              <w:rPr>
                <w:rFonts w:hint="eastAsia"/>
                <w:sz w:val="24"/>
                <w:szCs w:val="24"/>
              </w:rPr>
              <w:t>单位</w:t>
            </w:r>
          </w:p>
        </w:tc>
        <w:tc>
          <w:tcPr>
            <w:tcW w:w="1196" w:type="pct"/>
            <w:vAlign w:val="center"/>
          </w:tcPr>
          <w:p w14:paraId="4C6CE464" w14:textId="7DB65F2E" w:rsidR="00F340DD" w:rsidRDefault="00F340DD" w:rsidP="006A6855">
            <w:pPr>
              <w:ind w:firstLineChars="0" w:firstLine="0"/>
              <w:jc w:val="center"/>
              <w:rPr>
                <w:sz w:val="24"/>
                <w:szCs w:val="24"/>
              </w:rPr>
            </w:pPr>
            <w:r>
              <w:rPr>
                <w:rFonts w:hint="eastAsia"/>
                <w:sz w:val="24"/>
                <w:szCs w:val="24"/>
              </w:rPr>
              <w:t>低碳校园</w:t>
            </w:r>
          </w:p>
        </w:tc>
        <w:tc>
          <w:tcPr>
            <w:tcW w:w="1158" w:type="pct"/>
            <w:vAlign w:val="center"/>
          </w:tcPr>
          <w:p w14:paraId="1546B056" w14:textId="0E6E7968" w:rsidR="00F340DD" w:rsidRPr="00BB17C9" w:rsidRDefault="00F340DD" w:rsidP="006A6855">
            <w:pPr>
              <w:ind w:firstLineChars="0" w:firstLine="0"/>
              <w:jc w:val="center"/>
              <w:rPr>
                <w:rFonts w:cs="Times New Roman"/>
              </w:rPr>
            </w:pPr>
            <w:r>
              <w:rPr>
                <w:rFonts w:cs="Times New Roman" w:hint="eastAsia"/>
              </w:rPr>
              <w:t>近零碳、</w:t>
            </w:r>
            <w:proofErr w:type="gramStart"/>
            <w:r>
              <w:rPr>
                <w:rFonts w:cs="Times New Roman" w:hint="eastAsia"/>
              </w:rPr>
              <w:t>零碳校园</w:t>
            </w:r>
            <w:proofErr w:type="gramEnd"/>
          </w:p>
        </w:tc>
      </w:tr>
      <w:tr w:rsidR="00F340DD" w14:paraId="212DE752" w14:textId="4BA06811" w:rsidTr="00F340DD">
        <w:trPr>
          <w:trHeight w:val="383"/>
        </w:trPr>
        <w:tc>
          <w:tcPr>
            <w:tcW w:w="561" w:type="pct"/>
            <w:vAlign w:val="center"/>
          </w:tcPr>
          <w:p w14:paraId="3B7553DE" w14:textId="30801390" w:rsidR="00F340DD" w:rsidRDefault="00F340DD" w:rsidP="006A6855">
            <w:pPr>
              <w:ind w:firstLineChars="0" w:firstLine="0"/>
              <w:jc w:val="center"/>
              <w:rPr>
                <w:sz w:val="24"/>
                <w:szCs w:val="24"/>
              </w:rPr>
            </w:pPr>
            <w:r>
              <w:rPr>
                <w:rFonts w:hint="eastAsia"/>
                <w:sz w:val="24"/>
                <w:szCs w:val="24"/>
              </w:rPr>
              <w:t>规划</w:t>
            </w:r>
          </w:p>
        </w:tc>
        <w:tc>
          <w:tcPr>
            <w:tcW w:w="1316" w:type="pct"/>
            <w:vAlign w:val="center"/>
          </w:tcPr>
          <w:p w14:paraId="1F1F4AE2" w14:textId="71282043" w:rsidR="00F340DD" w:rsidRDefault="00F340DD" w:rsidP="006A6855">
            <w:pPr>
              <w:ind w:firstLineChars="0" w:firstLine="0"/>
              <w:jc w:val="center"/>
              <w:rPr>
                <w:sz w:val="24"/>
                <w:szCs w:val="24"/>
              </w:rPr>
            </w:pPr>
            <w:r>
              <w:rPr>
                <w:rFonts w:hint="eastAsia"/>
                <w:sz w:val="24"/>
                <w:szCs w:val="24"/>
              </w:rPr>
              <w:t>绿地率</w:t>
            </w:r>
          </w:p>
        </w:tc>
        <w:tc>
          <w:tcPr>
            <w:tcW w:w="769" w:type="pct"/>
            <w:vAlign w:val="center"/>
          </w:tcPr>
          <w:p w14:paraId="0E8894C6" w14:textId="2422E6F9" w:rsidR="00F340DD" w:rsidRDefault="00F340DD" w:rsidP="006A6855">
            <w:pPr>
              <w:ind w:firstLineChars="0" w:firstLine="0"/>
              <w:jc w:val="center"/>
              <w:rPr>
                <w:sz w:val="24"/>
                <w:szCs w:val="24"/>
              </w:rPr>
            </w:pPr>
            <w:r>
              <w:rPr>
                <w:rFonts w:hint="eastAsia"/>
                <w:sz w:val="24"/>
                <w:szCs w:val="24"/>
              </w:rPr>
              <w:t>%</w:t>
            </w:r>
          </w:p>
        </w:tc>
        <w:tc>
          <w:tcPr>
            <w:tcW w:w="1196" w:type="pct"/>
            <w:vAlign w:val="center"/>
          </w:tcPr>
          <w:p w14:paraId="28C02D26" w14:textId="48A98889" w:rsidR="00F340DD" w:rsidRDefault="00F340DD" w:rsidP="006A6855">
            <w:pPr>
              <w:ind w:firstLineChars="0" w:firstLine="0"/>
              <w:jc w:val="center"/>
              <w:rPr>
                <w:sz w:val="24"/>
                <w:szCs w:val="24"/>
              </w:rPr>
            </w:pPr>
            <w:r>
              <w:rPr>
                <w:rFonts w:hint="eastAsia"/>
                <w:sz w:val="24"/>
                <w:szCs w:val="24"/>
              </w:rPr>
              <w:t>3</w:t>
            </w:r>
            <w:r>
              <w:rPr>
                <w:sz w:val="24"/>
                <w:szCs w:val="24"/>
              </w:rPr>
              <w:t>0%</w:t>
            </w:r>
          </w:p>
        </w:tc>
        <w:tc>
          <w:tcPr>
            <w:tcW w:w="1158" w:type="pct"/>
            <w:vAlign w:val="center"/>
          </w:tcPr>
          <w:p w14:paraId="785B2225" w14:textId="26643F7A" w:rsidR="00F340DD" w:rsidRDefault="00F340DD" w:rsidP="006A6855">
            <w:pPr>
              <w:ind w:firstLineChars="0" w:firstLine="0"/>
              <w:jc w:val="center"/>
              <w:rPr>
                <w:sz w:val="24"/>
                <w:szCs w:val="24"/>
              </w:rPr>
            </w:pPr>
            <w:r>
              <w:rPr>
                <w:rFonts w:hint="eastAsia"/>
                <w:sz w:val="24"/>
                <w:szCs w:val="24"/>
              </w:rPr>
              <w:t>3</w:t>
            </w:r>
            <w:r>
              <w:rPr>
                <w:sz w:val="24"/>
                <w:szCs w:val="24"/>
              </w:rPr>
              <w:t>5%</w:t>
            </w:r>
          </w:p>
        </w:tc>
      </w:tr>
      <w:tr w:rsidR="00F340DD" w14:paraId="305AC7C1" w14:textId="20DBE619" w:rsidTr="00F340DD">
        <w:trPr>
          <w:trHeight w:val="383"/>
        </w:trPr>
        <w:tc>
          <w:tcPr>
            <w:tcW w:w="561" w:type="pct"/>
            <w:vMerge w:val="restart"/>
            <w:vAlign w:val="center"/>
          </w:tcPr>
          <w:p w14:paraId="790FE710" w14:textId="1BB47544" w:rsidR="00F340DD" w:rsidRDefault="00F340DD" w:rsidP="00FF53A3">
            <w:pPr>
              <w:ind w:firstLineChars="0" w:firstLine="0"/>
              <w:jc w:val="center"/>
              <w:rPr>
                <w:sz w:val="24"/>
                <w:szCs w:val="24"/>
              </w:rPr>
            </w:pPr>
            <w:r>
              <w:rPr>
                <w:rFonts w:hint="eastAsia"/>
                <w:sz w:val="24"/>
                <w:szCs w:val="24"/>
              </w:rPr>
              <w:t>能源</w:t>
            </w:r>
          </w:p>
        </w:tc>
        <w:tc>
          <w:tcPr>
            <w:tcW w:w="1316" w:type="pct"/>
            <w:vAlign w:val="center"/>
          </w:tcPr>
          <w:p w14:paraId="72204C71" w14:textId="70FA52EB" w:rsidR="00F340DD" w:rsidRDefault="00F340DD" w:rsidP="006A6855">
            <w:pPr>
              <w:ind w:firstLineChars="0" w:firstLine="0"/>
              <w:jc w:val="center"/>
              <w:rPr>
                <w:sz w:val="24"/>
                <w:szCs w:val="24"/>
              </w:rPr>
            </w:pPr>
            <w:r>
              <w:rPr>
                <w:rFonts w:hint="eastAsia"/>
                <w:sz w:val="24"/>
                <w:szCs w:val="24"/>
              </w:rPr>
              <w:t>可再生能源</w:t>
            </w:r>
            <w:proofErr w:type="gramStart"/>
            <w:r>
              <w:rPr>
                <w:rFonts w:hint="eastAsia"/>
                <w:sz w:val="24"/>
                <w:szCs w:val="24"/>
              </w:rPr>
              <w:t>降碳率</w:t>
            </w:r>
            <w:proofErr w:type="gramEnd"/>
          </w:p>
        </w:tc>
        <w:tc>
          <w:tcPr>
            <w:tcW w:w="769" w:type="pct"/>
            <w:vAlign w:val="center"/>
          </w:tcPr>
          <w:p w14:paraId="5C21802A" w14:textId="7F235F3A" w:rsidR="00F340DD" w:rsidRDefault="00F340DD" w:rsidP="006A6855">
            <w:pPr>
              <w:ind w:firstLineChars="0" w:firstLine="0"/>
              <w:jc w:val="center"/>
              <w:rPr>
                <w:sz w:val="24"/>
                <w:szCs w:val="24"/>
              </w:rPr>
            </w:pPr>
            <w:r>
              <w:rPr>
                <w:rFonts w:hint="eastAsia"/>
                <w:sz w:val="24"/>
                <w:szCs w:val="24"/>
              </w:rPr>
              <w:t>%</w:t>
            </w:r>
          </w:p>
        </w:tc>
        <w:tc>
          <w:tcPr>
            <w:tcW w:w="1196" w:type="pct"/>
            <w:vAlign w:val="center"/>
          </w:tcPr>
          <w:p w14:paraId="0C3EA181" w14:textId="3000978D" w:rsidR="00F340DD" w:rsidRDefault="00F340DD" w:rsidP="006A6855">
            <w:pPr>
              <w:ind w:firstLineChars="0" w:firstLine="0"/>
              <w:jc w:val="center"/>
              <w:rPr>
                <w:sz w:val="24"/>
                <w:szCs w:val="24"/>
              </w:rPr>
            </w:pPr>
            <w:r>
              <w:rPr>
                <w:sz w:val="24"/>
                <w:szCs w:val="24"/>
              </w:rPr>
              <w:t>10%</w:t>
            </w:r>
          </w:p>
        </w:tc>
        <w:tc>
          <w:tcPr>
            <w:tcW w:w="1158" w:type="pct"/>
            <w:vAlign w:val="center"/>
          </w:tcPr>
          <w:p w14:paraId="5617C91A" w14:textId="570D399E" w:rsidR="00F340DD" w:rsidRDefault="00F340DD" w:rsidP="006A6855">
            <w:pPr>
              <w:ind w:firstLineChars="0" w:firstLine="0"/>
              <w:jc w:val="center"/>
              <w:rPr>
                <w:sz w:val="24"/>
                <w:szCs w:val="24"/>
              </w:rPr>
            </w:pPr>
            <w:r>
              <w:rPr>
                <w:sz w:val="24"/>
                <w:szCs w:val="24"/>
              </w:rPr>
              <w:t>20%</w:t>
            </w:r>
          </w:p>
        </w:tc>
      </w:tr>
      <w:tr w:rsidR="00F340DD" w14:paraId="58039ADA" w14:textId="2393BC0F" w:rsidTr="00F340DD">
        <w:trPr>
          <w:trHeight w:val="371"/>
        </w:trPr>
        <w:tc>
          <w:tcPr>
            <w:tcW w:w="561" w:type="pct"/>
            <w:vMerge/>
            <w:vAlign w:val="center"/>
          </w:tcPr>
          <w:p w14:paraId="25ADF35C" w14:textId="622A308A" w:rsidR="00F340DD" w:rsidRDefault="00F340DD" w:rsidP="006A6855">
            <w:pPr>
              <w:ind w:firstLineChars="0" w:firstLine="0"/>
              <w:jc w:val="center"/>
              <w:rPr>
                <w:sz w:val="24"/>
                <w:szCs w:val="24"/>
              </w:rPr>
            </w:pPr>
          </w:p>
        </w:tc>
        <w:tc>
          <w:tcPr>
            <w:tcW w:w="1316" w:type="pct"/>
            <w:vAlign w:val="center"/>
          </w:tcPr>
          <w:p w14:paraId="1D5DC566" w14:textId="5DB10DF6" w:rsidR="00F340DD" w:rsidRDefault="00F340DD" w:rsidP="006A6855">
            <w:pPr>
              <w:ind w:firstLineChars="0" w:firstLine="0"/>
              <w:jc w:val="center"/>
              <w:rPr>
                <w:sz w:val="24"/>
                <w:szCs w:val="24"/>
              </w:rPr>
            </w:pPr>
            <w:r>
              <w:rPr>
                <w:rFonts w:hint="eastAsia"/>
                <w:sz w:val="24"/>
                <w:szCs w:val="24"/>
              </w:rPr>
              <w:t>校园电气化率</w:t>
            </w:r>
          </w:p>
        </w:tc>
        <w:tc>
          <w:tcPr>
            <w:tcW w:w="769" w:type="pct"/>
            <w:vAlign w:val="center"/>
          </w:tcPr>
          <w:p w14:paraId="316A9DA4" w14:textId="4B17AC92" w:rsidR="00F340DD" w:rsidRDefault="00F340DD" w:rsidP="006A6855">
            <w:pPr>
              <w:ind w:firstLineChars="0" w:firstLine="0"/>
              <w:jc w:val="center"/>
              <w:rPr>
                <w:sz w:val="24"/>
                <w:szCs w:val="24"/>
              </w:rPr>
            </w:pPr>
            <w:r>
              <w:rPr>
                <w:rFonts w:hint="eastAsia"/>
                <w:sz w:val="24"/>
                <w:szCs w:val="24"/>
              </w:rPr>
              <w:t>%</w:t>
            </w:r>
          </w:p>
        </w:tc>
        <w:tc>
          <w:tcPr>
            <w:tcW w:w="1196" w:type="pct"/>
            <w:vAlign w:val="center"/>
          </w:tcPr>
          <w:p w14:paraId="622E7045" w14:textId="70A0B027" w:rsidR="00F340DD" w:rsidRDefault="00F340DD" w:rsidP="006A6855">
            <w:pPr>
              <w:ind w:firstLineChars="0" w:firstLine="0"/>
              <w:jc w:val="center"/>
              <w:rPr>
                <w:sz w:val="24"/>
                <w:szCs w:val="24"/>
              </w:rPr>
            </w:pPr>
            <w:r>
              <w:rPr>
                <w:sz w:val="24"/>
                <w:szCs w:val="24"/>
              </w:rPr>
              <w:t>70%</w:t>
            </w:r>
          </w:p>
        </w:tc>
        <w:tc>
          <w:tcPr>
            <w:tcW w:w="1158" w:type="pct"/>
            <w:vAlign w:val="center"/>
          </w:tcPr>
          <w:p w14:paraId="0E5EF640" w14:textId="477C744C" w:rsidR="00F340DD" w:rsidRDefault="00F340DD" w:rsidP="006A6855">
            <w:pPr>
              <w:ind w:firstLineChars="0" w:firstLine="0"/>
              <w:jc w:val="center"/>
              <w:rPr>
                <w:sz w:val="24"/>
                <w:szCs w:val="24"/>
              </w:rPr>
            </w:pPr>
            <w:r>
              <w:rPr>
                <w:sz w:val="24"/>
                <w:szCs w:val="24"/>
              </w:rPr>
              <w:t>90%</w:t>
            </w:r>
          </w:p>
        </w:tc>
      </w:tr>
      <w:tr w:rsidR="00F340DD" w14:paraId="339EEA4C" w14:textId="6EE71E27" w:rsidTr="00F340DD">
        <w:trPr>
          <w:trHeight w:val="383"/>
        </w:trPr>
        <w:tc>
          <w:tcPr>
            <w:tcW w:w="561" w:type="pct"/>
            <w:vAlign w:val="center"/>
          </w:tcPr>
          <w:p w14:paraId="1D587311" w14:textId="5AE0FA98" w:rsidR="00F340DD" w:rsidRDefault="00F340DD" w:rsidP="00E2780D">
            <w:pPr>
              <w:ind w:firstLineChars="0" w:firstLine="0"/>
              <w:jc w:val="center"/>
              <w:rPr>
                <w:sz w:val="24"/>
                <w:szCs w:val="24"/>
              </w:rPr>
            </w:pPr>
            <w:r>
              <w:rPr>
                <w:rFonts w:hint="eastAsia"/>
                <w:sz w:val="24"/>
                <w:szCs w:val="24"/>
              </w:rPr>
              <w:t>建筑</w:t>
            </w:r>
          </w:p>
        </w:tc>
        <w:tc>
          <w:tcPr>
            <w:tcW w:w="1316" w:type="pct"/>
            <w:vAlign w:val="center"/>
          </w:tcPr>
          <w:p w14:paraId="65430CCB" w14:textId="6BDB8F91" w:rsidR="00F340DD" w:rsidRDefault="00F340DD" w:rsidP="00E2780D">
            <w:pPr>
              <w:ind w:firstLineChars="0" w:firstLine="0"/>
              <w:jc w:val="center"/>
              <w:rPr>
                <w:sz w:val="24"/>
                <w:szCs w:val="24"/>
              </w:rPr>
            </w:pPr>
            <w:r>
              <w:rPr>
                <w:rFonts w:hint="eastAsia"/>
                <w:sz w:val="24"/>
                <w:szCs w:val="24"/>
              </w:rPr>
              <w:t>建筑本体</w:t>
            </w:r>
            <w:proofErr w:type="gramStart"/>
            <w:r>
              <w:rPr>
                <w:rFonts w:hint="eastAsia"/>
                <w:sz w:val="24"/>
                <w:szCs w:val="24"/>
              </w:rPr>
              <w:t>降碳率</w:t>
            </w:r>
            <w:bookmarkStart w:id="62" w:name="OLE_LINK4"/>
            <w:proofErr w:type="gramEnd"/>
            <w:r w:rsidR="00E62C34">
              <w:rPr>
                <w:rFonts w:hint="eastAsia"/>
                <w:sz w:val="24"/>
                <w:szCs w:val="24"/>
              </w:rPr>
              <w:t>（不含建筑光</w:t>
            </w:r>
            <w:proofErr w:type="gramStart"/>
            <w:r w:rsidR="00E62C34">
              <w:rPr>
                <w:rFonts w:hint="eastAsia"/>
                <w:sz w:val="24"/>
                <w:szCs w:val="24"/>
              </w:rPr>
              <w:t>伏降碳率</w:t>
            </w:r>
            <w:proofErr w:type="gramEnd"/>
            <w:r w:rsidR="00E62C34">
              <w:rPr>
                <w:rFonts w:hint="eastAsia"/>
                <w:sz w:val="24"/>
                <w:szCs w:val="24"/>
              </w:rPr>
              <w:t>）</w:t>
            </w:r>
            <w:bookmarkEnd w:id="62"/>
          </w:p>
        </w:tc>
        <w:tc>
          <w:tcPr>
            <w:tcW w:w="769" w:type="pct"/>
            <w:vAlign w:val="center"/>
          </w:tcPr>
          <w:p w14:paraId="584EBBBC" w14:textId="782FA049" w:rsidR="00F340DD" w:rsidRDefault="00F340DD" w:rsidP="00E2780D">
            <w:pPr>
              <w:ind w:firstLineChars="0" w:firstLine="0"/>
              <w:jc w:val="center"/>
              <w:rPr>
                <w:sz w:val="24"/>
                <w:szCs w:val="24"/>
              </w:rPr>
            </w:pPr>
            <w:r>
              <w:rPr>
                <w:rFonts w:hint="eastAsia"/>
                <w:sz w:val="24"/>
                <w:szCs w:val="24"/>
              </w:rPr>
              <w:t>%</w:t>
            </w:r>
          </w:p>
        </w:tc>
        <w:tc>
          <w:tcPr>
            <w:tcW w:w="1196" w:type="pct"/>
            <w:vAlign w:val="center"/>
          </w:tcPr>
          <w:p w14:paraId="5F84FC07" w14:textId="5A9CD45C" w:rsidR="00F340DD" w:rsidRDefault="00F340DD" w:rsidP="00E2780D">
            <w:pPr>
              <w:ind w:firstLineChars="0" w:firstLine="0"/>
              <w:jc w:val="center"/>
              <w:rPr>
                <w:sz w:val="24"/>
                <w:szCs w:val="24"/>
              </w:rPr>
            </w:pPr>
            <w:r>
              <w:rPr>
                <w:sz w:val="24"/>
                <w:szCs w:val="24"/>
              </w:rPr>
              <w:t>15%</w:t>
            </w:r>
          </w:p>
        </w:tc>
        <w:tc>
          <w:tcPr>
            <w:tcW w:w="1158" w:type="pct"/>
            <w:vAlign w:val="center"/>
          </w:tcPr>
          <w:p w14:paraId="32087B1C" w14:textId="5485D5E6" w:rsidR="00F340DD" w:rsidRDefault="00F340DD" w:rsidP="00E2780D">
            <w:pPr>
              <w:ind w:firstLineChars="0" w:firstLine="0"/>
              <w:jc w:val="center"/>
              <w:rPr>
                <w:sz w:val="24"/>
                <w:szCs w:val="24"/>
              </w:rPr>
            </w:pPr>
            <w:r>
              <w:rPr>
                <w:sz w:val="24"/>
                <w:szCs w:val="24"/>
              </w:rPr>
              <w:t>25%</w:t>
            </w:r>
          </w:p>
        </w:tc>
      </w:tr>
      <w:tr w:rsidR="00F340DD" w14:paraId="58A1A6CD" w14:textId="501F3C9C" w:rsidTr="00F340DD">
        <w:trPr>
          <w:trHeight w:val="383"/>
        </w:trPr>
        <w:tc>
          <w:tcPr>
            <w:tcW w:w="561" w:type="pct"/>
            <w:vMerge w:val="restart"/>
            <w:vAlign w:val="center"/>
          </w:tcPr>
          <w:p w14:paraId="728F2FEF" w14:textId="5CA2F95E" w:rsidR="00F340DD" w:rsidRDefault="00F340DD" w:rsidP="00FF53A3">
            <w:pPr>
              <w:ind w:firstLineChars="0" w:firstLine="0"/>
              <w:jc w:val="center"/>
              <w:rPr>
                <w:sz w:val="24"/>
                <w:szCs w:val="24"/>
              </w:rPr>
            </w:pPr>
            <w:r>
              <w:rPr>
                <w:rFonts w:hint="eastAsia"/>
                <w:sz w:val="24"/>
                <w:szCs w:val="24"/>
              </w:rPr>
              <w:t>交通</w:t>
            </w:r>
          </w:p>
        </w:tc>
        <w:tc>
          <w:tcPr>
            <w:tcW w:w="1316" w:type="pct"/>
            <w:vAlign w:val="center"/>
          </w:tcPr>
          <w:p w14:paraId="7A2EEB37" w14:textId="45109A6D" w:rsidR="00F340DD" w:rsidRDefault="00F340DD" w:rsidP="006A6855">
            <w:pPr>
              <w:ind w:firstLineChars="0" w:firstLine="0"/>
              <w:jc w:val="center"/>
              <w:rPr>
                <w:sz w:val="24"/>
                <w:szCs w:val="24"/>
              </w:rPr>
            </w:pPr>
            <w:r>
              <w:rPr>
                <w:rFonts w:hint="eastAsia"/>
                <w:sz w:val="24"/>
                <w:szCs w:val="24"/>
              </w:rPr>
              <w:t>新能源汽车充电桩配置率</w:t>
            </w:r>
          </w:p>
        </w:tc>
        <w:tc>
          <w:tcPr>
            <w:tcW w:w="769" w:type="pct"/>
            <w:vAlign w:val="center"/>
          </w:tcPr>
          <w:p w14:paraId="7502A5DF" w14:textId="24A4CE0B" w:rsidR="00F340DD" w:rsidRDefault="00F340DD" w:rsidP="006A6855">
            <w:pPr>
              <w:ind w:firstLineChars="0" w:firstLine="0"/>
              <w:jc w:val="center"/>
              <w:rPr>
                <w:sz w:val="24"/>
                <w:szCs w:val="24"/>
              </w:rPr>
            </w:pPr>
            <w:r>
              <w:rPr>
                <w:rFonts w:hint="eastAsia"/>
                <w:sz w:val="24"/>
                <w:szCs w:val="24"/>
              </w:rPr>
              <w:t>%</w:t>
            </w:r>
          </w:p>
        </w:tc>
        <w:tc>
          <w:tcPr>
            <w:tcW w:w="1196" w:type="pct"/>
            <w:vAlign w:val="center"/>
          </w:tcPr>
          <w:p w14:paraId="01A256D3" w14:textId="3CE47EDF" w:rsidR="00F340DD" w:rsidRDefault="00F340DD" w:rsidP="006A6855">
            <w:pPr>
              <w:ind w:firstLineChars="0" w:firstLine="0"/>
              <w:jc w:val="center"/>
              <w:rPr>
                <w:sz w:val="24"/>
                <w:szCs w:val="24"/>
              </w:rPr>
            </w:pPr>
            <w:r>
              <w:rPr>
                <w:rFonts w:hint="eastAsia"/>
                <w:sz w:val="24"/>
                <w:szCs w:val="24"/>
              </w:rPr>
              <w:t>2</w:t>
            </w:r>
            <w:r>
              <w:rPr>
                <w:sz w:val="24"/>
                <w:szCs w:val="24"/>
              </w:rPr>
              <w:t>0%</w:t>
            </w:r>
          </w:p>
        </w:tc>
        <w:tc>
          <w:tcPr>
            <w:tcW w:w="1158" w:type="pct"/>
            <w:vAlign w:val="center"/>
          </w:tcPr>
          <w:p w14:paraId="4844B659" w14:textId="2874C244" w:rsidR="00F340DD" w:rsidRDefault="00F340DD" w:rsidP="006A6855">
            <w:pPr>
              <w:ind w:firstLineChars="0" w:firstLine="0"/>
              <w:jc w:val="center"/>
              <w:rPr>
                <w:sz w:val="24"/>
                <w:szCs w:val="24"/>
              </w:rPr>
            </w:pPr>
            <w:r>
              <w:rPr>
                <w:rFonts w:hint="eastAsia"/>
                <w:sz w:val="24"/>
                <w:szCs w:val="24"/>
              </w:rPr>
              <w:t>5</w:t>
            </w:r>
            <w:r>
              <w:rPr>
                <w:sz w:val="24"/>
                <w:szCs w:val="24"/>
              </w:rPr>
              <w:t>0%</w:t>
            </w:r>
          </w:p>
        </w:tc>
      </w:tr>
      <w:tr w:rsidR="00F340DD" w14:paraId="365C32D7" w14:textId="77777777" w:rsidTr="00F340DD">
        <w:trPr>
          <w:trHeight w:val="383"/>
        </w:trPr>
        <w:tc>
          <w:tcPr>
            <w:tcW w:w="561" w:type="pct"/>
            <w:vMerge/>
            <w:vAlign w:val="center"/>
          </w:tcPr>
          <w:p w14:paraId="4C88E76E" w14:textId="59B8D2D0" w:rsidR="00F340DD" w:rsidRDefault="00F340DD" w:rsidP="00E2780D">
            <w:pPr>
              <w:ind w:firstLine="480"/>
              <w:jc w:val="center"/>
              <w:rPr>
                <w:sz w:val="24"/>
                <w:szCs w:val="24"/>
              </w:rPr>
            </w:pPr>
          </w:p>
        </w:tc>
        <w:tc>
          <w:tcPr>
            <w:tcW w:w="1316" w:type="pct"/>
            <w:vAlign w:val="center"/>
          </w:tcPr>
          <w:p w14:paraId="3B234273" w14:textId="1BF24B0B" w:rsidR="00F340DD" w:rsidRDefault="00F340DD" w:rsidP="00E2780D">
            <w:pPr>
              <w:ind w:firstLineChars="0" w:firstLine="0"/>
              <w:jc w:val="center"/>
              <w:rPr>
                <w:sz w:val="24"/>
                <w:szCs w:val="24"/>
              </w:rPr>
            </w:pPr>
            <w:r>
              <w:rPr>
                <w:rFonts w:hint="eastAsia"/>
                <w:sz w:val="24"/>
                <w:szCs w:val="24"/>
              </w:rPr>
              <w:t>自行车停放点</w:t>
            </w:r>
          </w:p>
        </w:tc>
        <w:tc>
          <w:tcPr>
            <w:tcW w:w="769" w:type="pct"/>
            <w:vAlign w:val="center"/>
          </w:tcPr>
          <w:p w14:paraId="52B9074C" w14:textId="0F94CD2D" w:rsidR="00F340DD" w:rsidRDefault="00F340DD" w:rsidP="00E2780D">
            <w:pPr>
              <w:ind w:firstLineChars="0" w:firstLine="0"/>
              <w:jc w:val="center"/>
              <w:rPr>
                <w:sz w:val="24"/>
                <w:szCs w:val="24"/>
              </w:rPr>
            </w:pPr>
            <w:proofErr w:type="gramStart"/>
            <w:r>
              <w:rPr>
                <w:rFonts w:hint="eastAsia"/>
                <w:sz w:val="24"/>
                <w:szCs w:val="24"/>
              </w:rPr>
              <w:t>个</w:t>
            </w:r>
            <w:proofErr w:type="gramEnd"/>
          </w:p>
        </w:tc>
        <w:tc>
          <w:tcPr>
            <w:tcW w:w="1196" w:type="pct"/>
          </w:tcPr>
          <w:p w14:paraId="1F59E06E" w14:textId="19772B9F" w:rsidR="00F340DD" w:rsidRDefault="00F340DD" w:rsidP="00E2780D">
            <w:pPr>
              <w:ind w:firstLineChars="0" w:firstLine="0"/>
              <w:jc w:val="center"/>
              <w:rPr>
                <w:sz w:val="24"/>
                <w:szCs w:val="24"/>
              </w:rPr>
            </w:pPr>
            <w:r w:rsidRPr="00FF53A3">
              <w:rPr>
                <w:rFonts w:hint="eastAsia"/>
                <w:sz w:val="24"/>
                <w:szCs w:val="24"/>
              </w:rPr>
              <w:t>≥</w:t>
            </w:r>
            <w:r w:rsidRPr="00FF53A3">
              <w:rPr>
                <w:rFonts w:hint="eastAsia"/>
                <w:sz w:val="24"/>
                <w:szCs w:val="24"/>
              </w:rPr>
              <w:t>2</w:t>
            </w:r>
          </w:p>
        </w:tc>
        <w:tc>
          <w:tcPr>
            <w:tcW w:w="1158" w:type="pct"/>
          </w:tcPr>
          <w:p w14:paraId="19D0F69B" w14:textId="4C29847D" w:rsidR="00F340DD" w:rsidRDefault="00F340DD" w:rsidP="00E2780D">
            <w:pPr>
              <w:ind w:firstLineChars="0" w:firstLine="0"/>
              <w:jc w:val="center"/>
              <w:rPr>
                <w:sz w:val="24"/>
                <w:szCs w:val="24"/>
              </w:rPr>
            </w:pPr>
            <w:r w:rsidRPr="00FF53A3">
              <w:rPr>
                <w:rFonts w:hint="eastAsia"/>
                <w:sz w:val="24"/>
                <w:szCs w:val="24"/>
              </w:rPr>
              <w:t>≥</w:t>
            </w:r>
            <w:r w:rsidRPr="00FF53A3">
              <w:rPr>
                <w:rFonts w:hint="eastAsia"/>
                <w:sz w:val="24"/>
                <w:szCs w:val="24"/>
              </w:rPr>
              <w:t>2</w:t>
            </w:r>
          </w:p>
        </w:tc>
      </w:tr>
      <w:tr w:rsidR="00F340DD" w14:paraId="77BD1C0D" w14:textId="71374383" w:rsidTr="00F340DD">
        <w:trPr>
          <w:trHeight w:val="383"/>
        </w:trPr>
        <w:tc>
          <w:tcPr>
            <w:tcW w:w="561" w:type="pct"/>
            <w:vMerge/>
            <w:vAlign w:val="center"/>
          </w:tcPr>
          <w:p w14:paraId="51B53EBB" w14:textId="4596DD48" w:rsidR="00F340DD" w:rsidRDefault="00F340DD" w:rsidP="00E2780D">
            <w:pPr>
              <w:ind w:firstLineChars="0" w:firstLine="0"/>
              <w:jc w:val="center"/>
              <w:rPr>
                <w:sz w:val="24"/>
                <w:szCs w:val="24"/>
              </w:rPr>
            </w:pPr>
          </w:p>
        </w:tc>
        <w:tc>
          <w:tcPr>
            <w:tcW w:w="1316" w:type="pct"/>
            <w:vAlign w:val="center"/>
          </w:tcPr>
          <w:p w14:paraId="31346FAA" w14:textId="67CC464A" w:rsidR="00F340DD" w:rsidRDefault="00C96FCF" w:rsidP="00E2780D">
            <w:pPr>
              <w:ind w:firstLineChars="0" w:firstLine="0"/>
              <w:jc w:val="center"/>
              <w:rPr>
                <w:sz w:val="24"/>
                <w:szCs w:val="24"/>
              </w:rPr>
            </w:pPr>
            <w:r>
              <w:rPr>
                <w:rFonts w:hint="eastAsia"/>
                <w:sz w:val="24"/>
                <w:szCs w:val="24"/>
              </w:rPr>
              <w:t>入学半径外</w:t>
            </w:r>
            <w:r w:rsidR="006A7F38">
              <w:rPr>
                <w:rFonts w:hint="eastAsia"/>
                <w:sz w:val="24"/>
                <w:szCs w:val="24"/>
              </w:rPr>
              <w:t>班车</w:t>
            </w:r>
            <w:r w:rsidR="00F340DD">
              <w:rPr>
                <w:rFonts w:hint="eastAsia"/>
                <w:sz w:val="24"/>
                <w:szCs w:val="24"/>
              </w:rPr>
              <w:t>覆盖率</w:t>
            </w:r>
          </w:p>
        </w:tc>
        <w:tc>
          <w:tcPr>
            <w:tcW w:w="769" w:type="pct"/>
            <w:vAlign w:val="center"/>
          </w:tcPr>
          <w:p w14:paraId="43AC9D88" w14:textId="571896BC" w:rsidR="00F340DD" w:rsidRDefault="00F340DD" w:rsidP="00E2780D">
            <w:pPr>
              <w:ind w:firstLineChars="0" w:firstLine="0"/>
              <w:jc w:val="center"/>
              <w:rPr>
                <w:sz w:val="24"/>
                <w:szCs w:val="24"/>
              </w:rPr>
            </w:pPr>
            <w:r>
              <w:rPr>
                <w:rFonts w:hint="eastAsia"/>
                <w:sz w:val="24"/>
                <w:szCs w:val="24"/>
              </w:rPr>
              <w:t>%</w:t>
            </w:r>
          </w:p>
        </w:tc>
        <w:tc>
          <w:tcPr>
            <w:tcW w:w="1196" w:type="pct"/>
            <w:vAlign w:val="center"/>
          </w:tcPr>
          <w:p w14:paraId="50243CE7" w14:textId="56CEE2D9" w:rsidR="00F340DD" w:rsidRDefault="00F340DD" w:rsidP="00E2780D">
            <w:pPr>
              <w:ind w:firstLineChars="0" w:firstLine="0"/>
              <w:jc w:val="center"/>
              <w:rPr>
                <w:sz w:val="24"/>
                <w:szCs w:val="24"/>
              </w:rPr>
            </w:pPr>
            <w:r w:rsidRPr="00FF53A3">
              <w:rPr>
                <w:sz w:val="24"/>
                <w:szCs w:val="24"/>
              </w:rPr>
              <w:t>100</w:t>
            </w:r>
          </w:p>
        </w:tc>
        <w:tc>
          <w:tcPr>
            <w:tcW w:w="1158" w:type="pct"/>
            <w:vAlign w:val="center"/>
          </w:tcPr>
          <w:p w14:paraId="63C710A7" w14:textId="38CB3C92" w:rsidR="00F340DD" w:rsidRDefault="00F340DD" w:rsidP="00E2780D">
            <w:pPr>
              <w:ind w:firstLineChars="0" w:firstLine="0"/>
              <w:jc w:val="center"/>
              <w:rPr>
                <w:sz w:val="24"/>
                <w:szCs w:val="24"/>
              </w:rPr>
            </w:pPr>
            <w:r w:rsidRPr="00FF53A3">
              <w:rPr>
                <w:sz w:val="24"/>
                <w:szCs w:val="24"/>
              </w:rPr>
              <w:t>100</w:t>
            </w:r>
          </w:p>
        </w:tc>
      </w:tr>
      <w:tr w:rsidR="00F340DD" w14:paraId="01CFD259" w14:textId="78651C7E" w:rsidTr="00F340DD">
        <w:trPr>
          <w:trHeight w:val="383"/>
        </w:trPr>
        <w:tc>
          <w:tcPr>
            <w:tcW w:w="561" w:type="pct"/>
            <w:vMerge w:val="restart"/>
            <w:vAlign w:val="center"/>
          </w:tcPr>
          <w:p w14:paraId="13B91124" w14:textId="3E2C6745" w:rsidR="00F340DD" w:rsidRDefault="00F340DD" w:rsidP="00FF53A3">
            <w:pPr>
              <w:ind w:firstLineChars="0" w:firstLine="0"/>
              <w:jc w:val="center"/>
              <w:rPr>
                <w:sz w:val="24"/>
                <w:szCs w:val="24"/>
              </w:rPr>
            </w:pPr>
            <w:r>
              <w:rPr>
                <w:rFonts w:hint="eastAsia"/>
                <w:sz w:val="24"/>
                <w:szCs w:val="24"/>
              </w:rPr>
              <w:t>市政</w:t>
            </w:r>
          </w:p>
        </w:tc>
        <w:tc>
          <w:tcPr>
            <w:tcW w:w="1316" w:type="pct"/>
            <w:vAlign w:val="center"/>
          </w:tcPr>
          <w:p w14:paraId="3DD34016" w14:textId="62F6CDAB" w:rsidR="00F340DD" w:rsidRDefault="00F340DD" w:rsidP="00E2780D">
            <w:pPr>
              <w:ind w:firstLineChars="0" w:firstLine="0"/>
              <w:jc w:val="center"/>
              <w:rPr>
                <w:sz w:val="24"/>
                <w:szCs w:val="24"/>
              </w:rPr>
            </w:pPr>
            <w:r>
              <w:rPr>
                <w:rFonts w:hint="eastAsia"/>
                <w:sz w:val="24"/>
                <w:szCs w:val="24"/>
              </w:rPr>
              <w:t>垃圾分类收集率</w:t>
            </w:r>
          </w:p>
        </w:tc>
        <w:tc>
          <w:tcPr>
            <w:tcW w:w="769" w:type="pct"/>
            <w:vAlign w:val="center"/>
          </w:tcPr>
          <w:p w14:paraId="6C4E53B2" w14:textId="255E48CB" w:rsidR="00F340DD" w:rsidRDefault="00F340DD" w:rsidP="00E2780D">
            <w:pPr>
              <w:ind w:firstLineChars="0" w:firstLine="0"/>
              <w:jc w:val="center"/>
              <w:rPr>
                <w:sz w:val="24"/>
                <w:szCs w:val="24"/>
              </w:rPr>
            </w:pPr>
            <w:r>
              <w:rPr>
                <w:rFonts w:hint="eastAsia"/>
                <w:sz w:val="24"/>
                <w:szCs w:val="24"/>
              </w:rPr>
              <w:t>%</w:t>
            </w:r>
          </w:p>
        </w:tc>
        <w:tc>
          <w:tcPr>
            <w:tcW w:w="1196" w:type="pct"/>
            <w:vAlign w:val="center"/>
          </w:tcPr>
          <w:p w14:paraId="13EDCD5A" w14:textId="59F22C57" w:rsidR="00F340DD" w:rsidRDefault="00F340DD" w:rsidP="00E2780D">
            <w:pPr>
              <w:ind w:firstLineChars="0" w:firstLine="0"/>
              <w:jc w:val="center"/>
              <w:rPr>
                <w:sz w:val="24"/>
                <w:szCs w:val="24"/>
              </w:rPr>
            </w:pPr>
            <w:r w:rsidRPr="00FF53A3">
              <w:rPr>
                <w:sz w:val="24"/>
                <w:szCs w:val="24"/>
              </w:rPr>
              <w:t>100</w:t>
            </w:r>
          </w:p>
        </w:tc>
        <w:tc>
          <w:tcPr>
            <w:tcW w:w="1158" w:type="pct"/>
            <w:vAlign w:val="center"/>
          </w:tcPr>
          <w:p w14:paraId="566EFAA7" w14:textId="0C9DBEA3" w:rsidR="00F340DD" w:rsidRDefault="00F340DD" w:rsidP="00E2780D">
            <w:pPr>
              <w:ind w:firstLineChars="0" w:firstLine="0"/>
              <w:jc w:val="center"/>
              <w:rPr>
                <w:sz w:val="24"/>
                <w:szCs w:val="24"/>
              </w:rPr>
            </w:pPr>
            <w:r w:rsidRPr="00FF53A3">
              <w:rPr>
                <w:sz w:val="24"/>
                <w:szCs w:val="24"/>
              </w:rPr>
              <w:t>100</w:t>
            </w:r>
          </w:p>
        </w:tc>
      </w:tr>
      <w:tr w:rsidR="00F340DD" w14:paraId="5E98924F" w14:textId="40701642" w:rsidTr="00F340DD">
        <w:trPr>
          <w:trHeight w:val="383"/>
        </w:trPr>
        <w:tc>
          <w:tcPr>
            <w:tcW w:w="561" w:type="pct"/>
            <w:vMerge/>
            <w:vAlign w:val="center"/>
          </w:tcPr>
          <w:p w14:paraId="31E2A73C" w14:textId="557E9C27" w:rsidR="00F340DD" w:rsidRDefault="00F340DD" w:rsidP="006A6855">
            <w:pPr>
              <w:ind w:firstLine="480"/>
              <w:jc w:val="center"/>
              <w:rPr>
                <w:sz w:val="24"/>
                <w:szCs w:val="24"/>
              </w:rPr>
            </w:pPr>
          </w:p>
        </w:tc>
        <w:tc>
          <w:tcPr>
            <w:tcW w:w="1316" w:type="pct"/>
            <w:vAlign w:val="center"/>
          </w:tcPr>
          <w:p w14:paraId="5F3672C0" w14:textId="3185982F" w:rsidR="00F340DD" w:rsidRDefault="00F340DD" w:rsidP="00E2780D">
            <w:pPr>
              <w:ind w:firstLineChars="0" w:firstLine="0"/>
              <w:jc w:val="center"/>
              <w:rPr>
                <w:sz w:val="24"/>
                <w:szCs w:val="24"/>
              </w:rPr>
            </w:pPr>
            <w:r>
              <w:rPr>
                <w:rFonts w:hint="eastAsia"/>
                <w:sz w:val="24"/>
                <w:szCs w:val="24"/>
              </w:rPr>
              <w:t>再生资源回收站点</w:t>
            </w:r>
          </w:p>
        </w:tc>
        <w:tc>
          <w:tcPr>
            <w:tcW w:w="769" w:type="pct"/>
            <w:vAlign w:val="center"/>
          </w:tcPr>
          <w:p w14:paraId="46DD144E" w14:textId="4B976258" w:rsidR="00F340DD" w:rsidRDefault="00F340DD" w:rsidP="00E2780D">
            <w:pPr>
              <w:ind w:firstLineChars="0" w:firstLine="0"/>
              <w:jc w:val="center"/>
              <w:rPr>
                <w:sz w:val="24"/>
                <w:szCs w:val="24"/>
              </w:rPr>
            </w:pPr>
            <w:proofErr w:type="gramStart"/>
            <w:r>
              <w:rPr>
                <w:rFonts w:hint="eastAsia"/>
                <w:sz w:val="24"/>
                <w:szCs w:val="24"/>
              </w:rPr>
              <w:t>个</w:t>
            </w:r>
            <w:proofErr w:type="gramEnd"/>
          </w:p>
        </w:tc>
        <w:tc>
          <w:tcPr>
            <w:tcW w:w="1196" w:type="pct"/>
            <w:vAlign w:val="center"/>
          </w:tcPr>
          <w:p w14:paraId="2A60C509" w14:textId="7D182E34" w:rsidR="00F340DD" w:rsidRDefault="00F340DD" w:rsidP="00E2780D">
            <w:pPr>
              <w:ind w:firstLineChars="0" w:firstLine="0"/>
              <w:jc w:val="center"/>
              <w:rPr>
                <w:sz w:val="24"/>
                <w:szCs w:val="24"/>
              </w:rPr>
            </w:pPr>
            <w:r w:rsidRPr="00FF53A3">
              <w:rPr>
                <w:rFonts w:hint="eastAsia"/>
                <w:sz w:val="24"/>
                <w:szCs w:val="24"/>
              </w:rPr>
              <w:t>≥</w:t>
            </w:r>
            <w:r w:rsidRPr="00FF53A3">
              <w:rPr>
                <w:sz w:val="24"/>
                <w:szCs w:val="24"/>
              </w:rPr>
              <w:t>1</w:t>
            </w:r>
          </w:p>
        </w:tc>
        <w:tc>
          <w:tcPr>
            <w:tcW w:w="1158" w:type="pct"/>
            <w:vAlign w:val="center"/>
          </w:tcPr>
          <w:p w14:paraId="6B18BCE7" w14:textId="0841B681" w:rsidR="00F340DD" w:rsidRDefault="00F340DD" w:rsidP="00E2780D">
            <w:pPr>
              <w:ind w:firstLineChars="0" w:firstLine="0"/>
              <w:jc w:val="center"/>
              <w:rPr>
                <w:sz w:val="24"/>
                <w:szCs w:val="24"/>
              </w:rPr>
            </w:pPr>
            <w:r w:rsidRPr="00FF53A3">
              <w:rPr>
                <w:rFonts w:hint="eastAsia"/>
                <w:sz w:val="24"/>
                <w:szCs w:val="24"/>
              </w:rPr>
              <w:t>≥</w:t>
            </w:r>
            <w:r w:rsidRPr="00FF53A3">
              <w:rPr>
                <w:rFonts w:hint="eastAsia"/>
                <w:sz w:val="24"/>
                <w:szCs w:val="24"/>
              </w:rPr>
              <w:t>2</w:t>
            </w:r>
          </w:p>
        </w:tc>
      </w:tr>
      <w:tr w:rsidR="00F340DD" w14:paraId="1A302BEB" w14:textId="16CA1AEF" w:rsidTr="00F340DD">
        <w:trPr>
          <w:trHeight w:val="371"/>
        </w:trPr>
        <w:tc>
          <w:tcPr>
            <w:tcW w:w="561" w:type="pct"/>
            <w:vMerge/>
            <w:vAlign w:val="center"/>
          </w:tcPr>
          <w:p w14:paraId="29217A5F" w14:textId="2CE2E875" w:rsidR="00F340DD" w:rsidRDefault="00F340DD" w:rsidP="006A6855">
            <w:pPr>
              <w:ind w:firstLine="480"/>
              <w:jc w:val="center"/>
              <w:rPr>
                <w:sz w:val="24"/>
                <w:szCs w:val="24"/>
              </w:rPr>
            </w:pPr>
          </w:p>
        </w:tc>
        <w:tc>
          <w:tcPr>
            <w:tcW w:w="1316" w:type="pct"/>
            <w:vAlign w:val="center"/>
          </w:tcPr>
          <w:p w14:paraId="04604D3B" w14:textId="062C1F87" w:rsidR="00F340DD" w:rsidRDefault="00F340DD" w:rsidP="006A6855">
            <w:pPr>
              <w:ind w:firstLineChars="0" w:firstLine="0"/>
              <w:jc w:val="center"/>
              <w:rPr>
                <w:sz w:val="24"/>
                <w:szCs w:val="24"/>
              </w:rPr>
            </w:pPr>
            <w:r>
              <w:rPr>
                <w:rFonts w:hint="eastAsia"/>
                <w:sz w:val="24"/>
                <w:szCs w:val="24"/>
              </w:rPr>
              <w:t>非传统水源利用率</w:t>
            </w:r>
          </w:p>
        </w:tc>
        <w:tc>
          <w:tcPr>
            <w:tcW w:w="769" w:type="pct"/>
            <w:vAlign w:val="center"/>
          </w:tcPr>
          <w:p w14:paraId="7D7F852E" w14:textId="6666F1C9" w:rsidR="00F340DD" w:rsidRDefault="00F340DD" w:rsidP="006A6855">
            <w:pPr>
              <w:ind w:firstLineChars="0" w:firstLine="0"/>
              <w:jc w:val="center"/>
              <w:rPr>
                <w:sz w:val="24"/>
                <w:szCs w:val="24"/>
              </w:rPr>
            </w:pPr>
            <w:r>
              <w:rPr>
                <w:rFonts w:hint="eastAsia"/>
                <w:sz w:val="24"/>
                <w:szCs w:val="24"/>
              </w:rPr>
              <w:t>%</w:t>
            </w:r>
          </w:p>
        </w:tc>
        <w:tc>
          <w:tcPr>
            <w:tcW w:w="1196" w:type="pct"/>
            <w:vAlign w:val="center"/>
          </w:tcPr>
          <w:p w14:paraId="2025311F" w14:textId="248B9CDC" w:rsidR="00F340DD" w:rsidRDefault="00F340DD" w:rsidP="006A6855">
            <w:pPr>
              <w:ind w:firstLineChars="0" w:firstLine="0"/>
              <w:jc w:val="center"/>
              <w:rPr>
                <w:sz w:val="24"/>
                <w:szCs w:val="24"/>
              </w:rPr>
            </w:pPr>
            <w:r>
              <w:rPr>
                <w:rFonts w:hint="eastAsia"/>
                <w:sz w:val="24"/>
                <w:szCs w:val="24"/>
              </w:rPr>
              <w:t>≥</w:t>
            </w:r>
            <w:r>
              <w:rPr>
                <w:sz w:val="24"/>
                <w:szCs w:val="24"/>
              </w:rPr>
              <w:t>30%</w:t>
            </w:r>
          </w:p>
        </w:tc>
        <w:tc>
          <w:tcPr>
            <w:tcW w:w="1158" w:type="pct"/>
            <w:vAlign w:val="center"/>
          </w:tcPr>
          <w:p w14:paraId="269420D8" w14:textId="68AC2DE1" w:rsidR="00F340DD" w:rsidRDefault="00F340DD" w:rsidP="006A6855">
            <w:pPr>
              <w:ind w:firstLineChars="0" w:firstLine="0"/>
              <w:jc w:val="center"/>
              <w:rPr>
                <w:sz w:val="24"/>
                <w:szCs w:val="24"/>
              </w:rPr>
            </w:pPr>
            <w:r>
              <w:rPr>
                <w:rFonts w:hint="eastAsia"/>
                <w:sz w:val="24"/>
                <w:szCs w:val="24"/>
              </w:rPr>
              <w:t>≥</w:t>
            </w:r>
            <w:r>
              <w:rPr>
                <w:sz w:val="24"/>
                <w:szCs w:val="24"/>
              </w:rPr>
              <w:t>40%</w:t>
            </w:r>
          </w:p>
        </w:tc>
      </w:tr>
      <w:tr w:rsidR="00F340DD" w14:paraId="4FACAC3E" w14:textId="311683CA" w:rsidTr="00F340DD">
        <w:trPr>
          <w:trHeight w:val="371"/>
        </w:trPr>
        <w:tc>
          <w:tcPr>
            <w:tcW w:w="561" w:type="pct"/>
            <w:vMerge/>
            <w:vAlign w:val="center"/>
          </w:tcPr>
          <w:p w14:paraId="185FA958" w14:textId="15B748A9" w:rsidR="00F340DD" w:rsidRDefault="00F340DD" w:rsidP="00751E37">
            <w:pPr>
              <w:ind w:firstLineChars="0" w:firstLine="0"/>
              <w:jc w:val="center"/>
              <w:rPr>
                <w:sz w:val="24"/>
                <w:szCs w:val="24"/>
              </w:rPr>
            </w:pPr>
          </w:p>
        </w:tc>
        <w:tc>
          <w:tcPr>
            <w:tcW w:w="1316" w:type="pct"/>
            <w:vAlign w:val="center"/>
          </w:tcPr>
          <w:p w14:paraId="28F05D0D" w14:textId="6E61380E" w:rsidR="00F340DD" w:rsidRDefault="00D22F63" w:rsidP="00751E37">
            <w:pPr>
              <w:ind w:firstLineChars="0" w:firstLine="0"/>
              <w:jc w:val="center"/>
              <w:rPr>
                <w:sz w:val="24"/>
                <w:szCs w:val="24"/>
              </w:rPr>
            </w:pPr>
            <w:r>
              <w:rPr>
                <w:rFonts w:hint="eastAsia"/>
                <w:sz w:val="24"/>
                <w:szCs w:val="24"/>
              </w:rPr>
              <w:t>节能灯具</w:t>
            </w:r>
            <w:r w:rsidR="00F340DD">
              <w:rPr>
                <w:rFonts w:hint="eastAsia"/>
                <w:sz w:val="24"/>
                <w:szCs w:val="24"/>
              </w:rPr>
              <w:t>占比</w:t>
            </w:r>
          </w:p>
        </w:tc>
        <w:tc>
          <w:tcPr>
            <w:tcW w:w="769" w:type="pct"/>
            <w:vAlign w:val="center"/>
          </w:tcPr>
          <w:p w14:paraId="282E8B86" w14:textId="29692B68" w:rsidR="00F340DD" w:rsidRDefault="00F340DD" w:rsidP="00751E37">
            <w:pPr>
              <w:ind w:firstLineChars="0" w:firstLine="0"/>
              <w:jc w:val="center"/>
              <w:rPr>
                <w:sz w:val="24"/>
                <w:szCs w:val="24"/>
              </w:rPr>
            </w:pPr>
            <w:r>
              <w:rPr>
                <w:rFonts w:hint="eastAsia"/>
                <w:sz w:val="24"/>
                <w:szCs w:val="24"/>
              </w:rPr>
              <w:t>%</w:t>
            </w:r>
          </w:p>
        </w:tc>
        <w:tc>
          <w:tcPr>
            <w:tcW w:w="1196" w:type="pct"/>
            <w:vAlign w:val="center"/>
          </w:tcPr>
          <w:p w14:paraId="1CAB5851" w14:textId="607BF863" w:rsidR="00F340DD" w:rsidRDefault="00F340DD" w:rsidP="00751E37">
            <w:pPr>
              <w:ind w:firstLineChars="0" w:firstLine="0"/>
              <w:jc w:val="center"/>
              <w:rPr>
                <w:sz w:val="24"/>
                <w:szCs w:val="24"/>
              </w:rPr>
            </w:pPr>
            <w:r>
              <w:rPr>
                <w:rFonts w:hint="eastAsia"/>
                <w:sz w:val="24"/>
                <w:szCs w:val="24"/>
              </w:rPr>
              <w:t>≥</w:t>
            </w:r>
            <w:r>
              <w:rPr>
                <w:sz w:val="24"/>
                <w:szCs w:val="24"/>
              </w:rPr>
              <w:t>60%</w:t>
            </w:r>
          </w:p>
        </w:tc>
        <w:tc>
          <w:tcPr>
            <w:tcW w:w="1158" w:type="pct"/>
            <w:vAlign w:val="center"/>
          </w:tcPr>
          <w:p w14:paraId="327BF1A5" w14:textId="6E9947A1" w:rsidR="00F340DD" w:rsidRDefault="00F340DD" w:rsidP="00751E37">
            <w:pPr>
              <w:ind w:firstLineChars="0" w:firstLine="0"/>
              <w:jc w:val="center"/>
              <w:rPr>
                <w:sz w:val="24"/>
                <w:szCs w:val="24"/>
              </w:rPr>
            </w:pPr>
            <w:r>
              <w:rPr>
                <w:rFonts w:hint="eastAsia"/>
                <w:sz w:val="24"/>
                <w:szCs w:val="24"/>
              </w:rPr>
              <w:t>≥</w:t>
            </w:r>
            <w:r>
              <w:rPr>
                <w:rFonts w:hint="eastAsia"/>
                <w:sz w:val="24"/>
                <w:szCs w:val="24"/>
              </w:rPr>
              <w:t>8</w:t>
            </w:r>
            <w:r>
              <w:rPr>
                <w:sz w:val="24"/>
                <w:szCs w:val="24"/>
              </w:rPr>
              <w:t>0%</w:t>
            </w:r>
          </w:p>
        </w:tc>
      </w:tr>
      <w:tr w:rsidR="00F340DD" w14:paraId="3F353BE7" w14:textId="45C9255F" w:rsidTr="00F340DD">
        <w:trPr>
          <w:trHeight w:val="371"/>
        </w:trPr>
        <w:tc>
          <w:tcPr>
            <w:tcW w:w="561" w:type="pct"/>
            <w:vMerge w:val="restart"/>
            <w:vAlign w:val="center"/>
          </w:tcPr>
          <w:p w14:paraId="5915ED46" w14:textId="43E50E38" w:rsidR="00F340DD" w:rsidRDefault="00F340DD" w:rsidP="00751E37">
            <w:pPr>
              <w:ind w:firstLineChars="0" w:firstLine="0"/>
              <w:jc w:val="center"/>
              <w:rPr>
                <w:sz w:val="24"/>
                <w:szCs w:val="24"/>
              </w:rPr>
            </w:pPr>
            <w:r>
              <w:rPr>
                <w:rFonts w:hint="eastAsia"/>
                <w:sz w:val="24"/>
                <w:szCs w:val="24"/>
              </w:rPr>
              <w:t>运行管理</w:t>
            </w:r>
          </w:p>
        </w:tc>
        <w:tc>
          <w:tcPr>
            <w:tcW w:w="1316" w:type="pct"/>
            <w:vAlign w:val="center"/>
          </w:tcPr>
          <w:p w14:paraId="393C6D33" w14:textId="31BED692" w:rsidR="00F340DD" w:rsidRDefault="00F340DD" w:rsidP="00751E37">
            <w:pPr>
              <w:ind w:firstLineChars="0" w:firstLine="0"/>
              <w:jc w:val="center"/>
              <w:rPr>
                <w:sz w:val="24"/>
                <w:szCs w:val="24"/>
              </w:rPr>
            </w:pPr>
            <w:r>
              <w:rPr>
                <w:rFonts w:hint="eastAsia"/>
                <w:sz w:val="24"/>
                <w:szCs w:val="24"/>
              </w:rPr>
              <w:t>低碳文化宣传设施</w:t>
            </w:r>
          </w:p>
        </w:tc>
        <w:tc>
          <w:tcPr>
            <w:tcW w:w="769" w:type="pct"/>
            <w:vAlign w:val="center"/>
          </w:tcPr>
          <w:p w14:paraId="5E35FE0A" w14:textId="1139A7CC" w:rsidR="00F340DD" w:rsidRDefault="00F340DD" w:rsidP="00751E37">
            <w:pPr>
              <w:ind w:firstLineChars="0" w:firstLine="0"/>
              <w:jc w:val="center"/>
              <w:rPr>
                <w:sz w:val="24"/>
                <w:szCs w:val="24"/>
              </w:rPr>
            </w:pPr>
            <w:proofErr w:type="gramStart"/>
            <w:r>
              <w:rPr>
                <w:rFonts w:hint="eastAsia"/>
                <w:sz w:val="24"/>
                <w:szCs w:val="24"/>
              </w:rPr>
              <w:t>个</w:t>
            </w:r>
            <w:proofErr w:type="gramEnd"/>
          </w:p>
        </w:tc>
        <w:tc>
          <w:tcPr>
            <w:tcW w:w="1196" w:type="pct"/>
            <w:vAlign w:val="center"/>
          </w:tcPr>
          <w:p w14:paraId="585FAE88" w14:textId="1CB2E0BE" w:rsidR="00F340DD" w:rsidRDefault="00F340DD" w:rsidP="00751E37">
            <w:pPr>
              <w:ind w:firstLineChars="0" w:firstLine="0"/>
              <w:jc w:val="center"/>
              <w:rPr>
                <w:sz w:val="24"/>
                <w:szCs w:val="24"/>
              </w:rPr>
            </w:pPr>
            <w:r>
              <w:rPr>
                <w:rFonts w:hint="eastAsia"/>
                <w:sz w:val="24"/>
                <w:szCs w:val="24"/>
              </w:rPr>
              <w:t>≥</w:t>
            </w:r>
            <w:r>
              <w:rPr>
                <w:sz w:val="24"/>
                <w:szCs w:val="24"/>
              </w:rPr>
              <w:t>2</w:t>
            </w:r>
          </w:p>
        </w:tc>
        <w:tc>
          <w:tcPr>
            <w:tcW w:w="1158" w:type="pct"/>
            <w:vAlign w:val="center"/>
          </w:tcPr>
          <w:p w14:paraId="7E64CFE3" w14:textId="0CFFA03E" w:rsidR="00F340DD" w:rsidRDefault="00F340DD" w:rsidP="00751E37">
            <w:pPr>
              <w:ind w:firstLineChars="0" w:firstLine="0"/>
              <w:jc w:val="center"/>
              <w:rPr>
                <w:sz w:val="24"/>
                <w:szCs w:val="24"/>
              </w:rPr>
            </w:pPr>
            <w:r>
              <w:rPr>
                <w:rFonts w:hint="eastAsia"/>
                <w:sz w:val="24"/>
                <w:szCs w:val="24"/>
              </w:rPr>
              <w:t>≥</w:t>
            </w:r>
            <w:r>
              <w:rPr>
                <w:sz w:val="24"/>
                <w:szCs w:val="24"/>
              </w:rPr>
              <w:t>2</w:t>
            </w:r>
          </w:p>
        </w:tc>
      </w:tr>
      <w:tr w:rsidR="00F340DD" w14:paraId="0CD511A3" w14:textId="6023B17A" w:rsidTr="00F340DD">
        <w:trPr>
          <w:trHeight w:val="371"/>
        </w:trPr>
        <w:tc>
          <w:tcPr>
            <w:tcW w:w="561" w:type="pct"/>
            <w:vMerge/>
            <w:vAlign w:val="center"/>
          </w:tcPr>
          <w:p w14:paraId="06473FFD" w14:textId="41F6149C" w:rsidR="00F340DD" w:rsidRDefault="00F340DD" w:rsidP="00751E37">
            <w:pPr>
              <w:ind w:firstLine="480"/>
              <w:jc w:val="center"/>
              <w:rPr>
                <w:sz w:val="24"/>
                <w:szCs w:val="24"/>
              </w:rPr>
            </w:pPr>
          </w:p>
        </w:tc>
        <w:tc>
          <w:tcPr>
            <w:tcW w:w="1316" w:type="pct"/>
            <w:vAlign w:val="center"/>
          </w:tcPr>
          <w:p w14:paraId="766E888D" w14:textId="6FEA8EAD" w:rsidR="00F340DD" w:rsidRDefault="00F340DD" w:rsidP="00751E37">
            <w:pPr>
              <w:ind w:firstLineChars="0" w:firstLine="0"/>
              <w:jc w:val="center"/>
              <w:rPr>
                <w:sz w:val="24"/>
                <w:szCs w:val="24"/>
              </w:rPr>
            </w:pPr>
            <w:r>
              <w:rPr>
                <w:rFonts w:hint="eastAsia"/>
                <w:sz w:val="24"/>
                <w:szCs w:val="24"/>
              </w:rPr>
              <w:t>低碳培训与活动</w:t>
            </w:r>
          </w:p>
        </w:tc>
        <w:tc>
          <w:tcPr>
            <w:tcW w:w="769" w:type="pct"/>
            <w:vAlign w:val="center"/>
          </w:tcPr>
          <w:p w14:paraId="0979798B" w14:textId="3CCA2A47" w:rsidR="00F340DD" w:rsidRDefault="00F340DD" w:rsidP="00751E37">
            <w:pPr>
              <w:ind w:firstLineChars="0" w:firstLine="0"/>
              <w:jc w:val="center"/>
              <w:rPr>
                <w:sz w:val="24"/>
                <w:szCs w:val="24"/>
              </w:rPr>
            </w:pPr>
            <w:r>
              <w:rPr>
                <w:rFonts w:hint="eastAsia"/>
                <w:sz w:val="24"/>
                <w:szCs w:val="24"/>
              </w:rPr>
              <w:t>次</w:t>
            </w:r>
          </w:p>
        </w:tc>
        <w:tc>
          <w:tcPr>
            <w:tcW w:w="1196" w:type="pct"/>
            <w:vAlign w:val="center"/>
          </w:tcPr>
          <w:p w14:paraId="143887C4" w14:textId="1E12533D" w:rsidR="00F340DD" w:rsidRDefault="00F340DD" w:rsidP="00751E37">
            <w:pPr>
              <w:ind w:firstLineChars="0" w:firstLine="0"/>
              <w:jc w:val="center"/>
              <w:rPr>
                <w:sz w:val="24"/>
                <w:szCs w:val="24"/>
              </w:rPr>
            </w:pPr>
            <w:r>
              <w:rPr>
                <w:rFonts w:hint="eastAsia"/>
                <w:sz w:val="24"/>
                <w:szCs w:val="24"/>
              </w:rPr>
              <w:t>≥</w:t>
            </w:r>
            <w:r>
              <w:rPr>
                <w:sz w:val="24"/>
                <w:szCs w:val="24"/>
              </w:rPr>
              <w:t>2</w:t>
            </w:r>
          </w:p>
        </w:tc>
        <w:tc>
          <w:tcPr>
            <w:tcW w:w="1158" w:type="pct"/>
            <w:vAlign w:val="center"/>
          </w:tcPr>
          <w:p w14:paraId="0E8AA6F1" w14:textId="42B68D38" w:rsidR="00F340DD" w:rsidRDefault="00F340DD" w:rsidP="00751E37">
            <w:pPr>
              <w:ind w:firstLineChars="0" w:firstLine="0"/>
              <w:jc w:val="center"/>
              <w:rPr>
                <w:sz w:val="24"/>
                <w:szCs w:val="24"/>
              </w:rPr>
            </w:pPr>
            <w:r>
              <w:rPr>
                <w:rFonts w:hint="eastAsia"/>
                <w:sz w:val="24"/>
                <w:szCs w:val="24"/>
              </w:rPr>
              <w:t>≥</w:t>
            </w:r>
            <w:r>
              <w:rPr>
                <w:sz w:val="24"/>
                <w:szCs w:val="24"/>
              </w:rPr>
              <w:t>2</w:t>
            </w:r>
          </w:p>
        </w:tc>
      </w:tr>
      <w:tr w:rsidR="00F340DD" w14:paraId="730FF468" w14:textId="7BA24CB9" w:rsidTr="00F340DD">
        <w:trPr>
          <w:trHeight w:val="371"/>
        </w:trPr>
        <w:tc>
          <w:tcPr>
            <w:tcW w:w="561" w:type="pct"/>
            <w:vMerge/>
            <w:vAlign w:val="center"/>
          </w:tcPr>
          <w:p w14:paraId="436081F9" w14:textId="6CFC5B05" w:rsidR="00F340DD" w:rsidRDefault="00F340DD" w:rsidP="006A6855">
            <w:pPr>
              <w:ind w:firstLineChars="0" w:firstLine="0"/>
              <w:jc w:val="center"/>
              <w:rPr>
                <w:sz w:val="24"/>
                <w:szCs w:val="24"/>
              </w:rPr>
            </w:pPr>
          </w:p>
        </w:tc>
        <w:tc>
          <w:tcPr>
            <w:tcW w:w="1316" w:type="pct"/>
            <w:vAlign w:val="center"/>
          </w:tcPr>
          <w:p w14:paraId="68670B7D" w14:textId="396FEF86" w:rsidR="00F340DD" w:rsidRDefault="00F340DD" w:rsidP="006A6855">
            <w:pPr>
              <w:ind w:firstLineChars="0" w:firstLine="0"/>
              <w:jc w:val="center"/>
              <w:rPr>
                <w:sz w:val="24"/>
                <w:szCs w:val="24"/>
              </w:rPr>
            </w:pPr>
            <w:r>
              <w:rPr>
                <w:rFonts w:hint="eastAsia"/>
                <w:sz w:val="24"/>
                <w:szCs w:val="24"/>
              </w:rPr>
              <w:t>能源统计及能源管理制度</w:t>
            </w:r>
          </w:p>
        </w:tc>
        <w:tc>
          <w:tcPr>
            <w:tcW w:w="769" w:type="pct"/>
            <w:vAlign w:val="center"/>
          </w:tcPr>
          <w:p w14:paraId="5430B90A" w14:textId="7552E1E3" w:rsidR="00F340DD" w:rsidRDefault="00F340DD" w:rsidP="006A6855">
            <w:pPr>
              <w:ind w:firstLineChars="0" w:firstLine="0"/>
              <w:jc w:val="center"/>
              <w:rPr>
                <w:sz w:val="24"/>
                <w:szCs w:val="24"/>
              </w:rPr>
            </w:pPr>
            <w:r>
              <w:rPr>
                <w:rFonts w:hint="eastAsia"/>
                <w:sz w:val="24"/>
                <w:szCs w:val="24"/>
              </w:rPr>
              <w:t>/</w:t>
            </w:r>
          </w:p>
        </w:tc>
        <w:tc>
          <w:tcPr>
            <w:tcW w:w="1196" w:type="pct"/>
            <w:vAlign w:val="center"/>
          </w:tcPr>
          <w:p w14:paraId="6C378D6C" w14:textId="5A13CDCF" w:rsidR="00F340DD" w:rsidRDefault="00F340DD" w:rsidP="006A6855">
            <w:pPr>
              <w:ind w:firstLineChars="0" w:firstLine="0"/>
              <w:jc w:val="center"/>
              <w:rPr>
                <w:sz w:val="24"/>
                <w:szCs w:val="24"/>
              </w:rPr>
            </w:pPr>
            <w:r>
              <w:rPr>
                <w:rFonts w:hint="eastAsia"/>
                <w:sz w:val="24"/>
                <w:szCs w:val="24"/>
              </w:rPr>
              <w:t>建立</w:t>
            </w:r>
          </w:p>
        </w:tc>
        <w:tc>
          <w:tcPr>
            <w:tcW w:w="1158" w:type="pct"/>
            <w:vAlign w:val="center"/>
          </w:tcPr>
          <w:p w14:paraId="5BE9A4D6" w14:textId="66022148" w:rsidR="00F340DD" w:rsidRDefault="00F340DD" w:rsidP="006A6855">
            <w:pPr>
              <w:ind w:firstLineChars="0" w:firstLine="0"/>
              <w:jc w:val="center"/>
              <w:rPr>
                <w:sz w:val="24"/>
                <w:szCs w:val="24"/>
              </w:rPr>
            </w:pPr>
            <w:r>
              <w:rPr>
                <w:rFonts w:hint="eastAsia"/>
                <w:sz w:val="24"/>
                <w:szCs w:val="24"/>
              </w:rPr>
              <w:t>建立</w:t>
            </w:r>
          </w:p>
        </w:tc>
      </w:tr>
    </w:tbl>
    <w:p w14:paraId="052EB55F" w14:textId="2096EB91" w:rsidR="007D358A" w:rsidRDefault="007D358A" w:rsidP="007D358A">
      <w:pPr>
        <w:spacing w:line="400" w:lineRule="exact"/>
        <w:ind w:firstLineChars="0" w:firstLine="0"/>
        <w:rPr>
          <w:rFonts w:eastAsia="楷体" w:cs="Times New Roman"/>
          <w:color w:val="111111"/>
          <w:szCs w:val="24"/>
        </w:rPr>
      </w:pPr>
      <w:r>
        <w:rPr>
          <w:rFonts w:eastAsia="楷体" w:cs="Times New Roman" w:hint="eastAsia"/>
          <w:color w:val="111111"/>
          <w:szCs w:val="24"/>
        </w:rPr>
        <w:t>【条文说明】</w:t>
      </w:r>
    </w:p>
    <w:p w14:paraId="62D9D29F" w14:textId="2BF6C54C" w:rsidR="007D358A" w:rsidRPr="00134AC9" w:rsidRDefault="007D358A" w:rsidP="007D358A">
      <w:pPr>
        <w:spacing w:line="400" w:lineRule="exact"/>
        <w:ind w:firstLine="420"/>
        <w:rPr>
          <w:rFonts w:eastAsia="楷体" w:cs="Times New Roman"/>
          <w:color w:val="111111"/>
          <w:szCs w:val="24"/>
        </w:rPr>
      </w:pPr>
      <w:proofErr w:type="gramStart"/>
      <w:r w:rsidRPr="00134AC9">
        <w:rPr>
          <w:rFonts w:eastAsia="楷体" w:cs="Times New Roman" w:hint="eastAsia"/>
          <w:color w:val="111111"/>
          <w:szCs w:val="24"/>
        </w:rPr>
        <w:t>零碳</w:t>
      </w:r>
      <w:r>
        <w:rPr>
          <w:rFonts w:eastAsia="楷体" w:cs="Times New Roman" w:hint="eastAsia"/>
          <w:color w:val="111111"/>
          <w:szCs w:val="24"/>
        </w:rPr>
        <w:t>校园</w:t>
      </w:r>
      <w:proofErr w:type="gramEnd"/>
      <w:r w:rsidRPr="00134AC9">
        <w:rPr>
          <w:rFonts w:eastAsia="楷体" w:cs="Times New Roman" w:hint="eastAsia"/>
          <w:color w:val="111111"/>
          <w:szCs w:val="24"/>
        </w:rPr>
        <w:t>以增强</w:t>
      </w:r>
      <w:proofErr w:type="gramStart"/>
      <w:r w:rsidRPr="00134AC9">
        <w:rPr>
          <w:rFonts w:eastAsia="楷体" w:cs="Times New Roman" w:hint="eastAsia"/>
          <w:color w:val="111111"/>
          <w:szCs w:val="24"/>
        </w:rPr>
        <w:t>降碳技术</w:t>
      </w:r>
      <w:proofErr w:type="gramEnd"/>
      <w:r w:rsidRPr="00134AC9">
        <w:rPr>
          <w:rFonts w:eastAsia="楷体" w:cs="Times New Roman" w:hint="eastAsia"/>
          <w:color w:val="111111"/>
          <w:szCs w:val="24"/>
        </w:rPr>
        <w:t>应用，推动新时代</w:t>
      </w:r>
      <w:proofErr w:type="gramStart"/>
      <w:r w:rsidRPr="00134AC9">
        <w:rPr>
          <w:rFonts w:eastAsia="楷体" w:cs="Times New Roman" w:hint="eastAsia"/>
          <w:color w:val="111111"/>
          <w:szCs w:val="24"/>
        </w:rPr>
        <w:t>双碳目标</w:t>
      </w:r>
      <w:proofErr w:type="gramEnd"/>
      <w:r w:rsidRPr="00134AC9">
        <w:rPr>
          <w:rFonts w:eastAsia="楷体" w:cs="Times New Roman" w:hint="eastAsia"/>
          <w:color w:val="111111"/>
          <w:szCs w:val="24"/>
        </w:rPr>
        <w:t>下</w:t>
      </w:r>
      <w:r>
        <w:rPr>
          <w:rFonts w:eastAsia="楷体" w:cs="Times New Roman" w:hint="eastAsia"/>
          <w:color w:val="111111"/>
          <w:szCs w:val="24"/>
        </w:rPr>
        <w:t>低碳、近</w:t>
      </w:r>
      <w:proofErr w:type="gramStart"/>
      <w:r>
        <w:rPr>
          <w:rFonts w:eastAsia="楷体" w:cs="Times New Roman" w:hint="eastAsia"/>
          <w:color w:val="111111"/>
          <w:szCs w:val="24"/>
        </w:rPr>
        <w:t>零碳和零碳</w:t>
      </w:r>
      <w:proofErr w:type="gramEnd"/>
      <w:r>
        <w:rPr>
          <w:rFonts w:eastAsia="楷体" w:cs="Times New Roman" w:hint="eastAsia"/>
          <w:color w:val="111111"/>
          <w:szCs w:val="24"/>
        </w:rPr>
        <w:t>校园</w:t>
      </w:r>
      <w:r w:rsidRPr="00134AC9">
        <w:rPr>
          <w:rFonts w:eastAsia="楷体" w:cs="Times New Roman" w:hint="eastAsia"/>
          <w:color w:val="111111"/>
          <w:szCs w:val="24"/>
        </w:rPr>
        <w:t>发展为目的，因此</w:t>
      </w:r>
      <w:r>
        <w:rPr>
          <w:rFonts w:eastAsia="楷体" w:cs="Times New Roman" w:hint="eastAsia"/>
          <w:color w:val="111111"/>
          <w:szCs w:val="24"/>
        </w:rPr>
        <w:t>校园</w:t>
      </w:r>
      <w:r w:rsidRPr="00134AC9">
        <w:rPr>
          <w:rFonts w:eastAsia="楷体" w:cs="Times New Roman" w:hint="eastAsia"/>
          <w:color w:val="111111"/>
          <w:szCs w:val="24"/>
        </w:rPr>
        <w:t>不仅需要满足碳排放指标的限值要求，还需要对</w:t>
      </w:r>
      <w:r>
        <w:rPr>
          <w:rFonts w:eastAsia="楷体" w:cs="Times New Roman" w:hint="eastAsia"/>
          <w:color w:val="111111"/>
          <w:szCs w:val="24"/>
        </w:rPr>
        <w:t>影响校园碳排放水平的关键技术指标</w:t>
      </w:r>
      <w:r w:rsidRPr="00134AC9">
        <w:rPr>
          <w:rFonts w:eastAsia="楷体" w:cs="Times New Roman" w:hint="eastAsia"/>
          <w:color w:val="111111"/>
          <w:szCs w:val="24"/>
        </w:rPr>
        <w:t>进行评价，避免低用能密度</w:t>
      </w:r>
      <w:r>
        <w:rPr>
          <w:rFonts w:eastAsia="楷体" w:cs="Times New Roman" w:hint="eastAsia"/>
          <w:color w:val="111111"/>
          <w:szCs w:val="24"/>
        </w:rPr>
        <w:t>校园</w:t>
      </w:r>
      <w:r w:rsidRPr="00134AC9">
        <w:rPr>
          <w:rFonts w:eastAsia="楷体" w:cs="Times New Roman" w:hint="eastAsia"/>
          <w:color w:val="111111"/>
          <w:szCs w:val="24"/>
        </w:rPr>
        <w:t>较少的使用</w:t>
      </w:r>
      <w:proofErr w:type="gramStart"/>
      <w:r w:rsidRPr="00134AC9">
        <w:rPr>
          <w:rFonts w:eastAsia="楷体" w:cs="Times New Roman" w:hint="eastAsia"/>
          <w:color w:val="111111"/>
          <w:szCs w:val="24"/>
        </w:rPr>
        <w:t>降碳技术</w:t>
      </w:r>
      <w:proofErr w:type="gramEnd"/>
      <w:r w:rsidRPr="00134AC9">
        <w:rPr>
          <w:rFonts w:eastAsia="楷体" w:cs="Times New Roman" w:hint="eastAsia"/>
          <w:color w:val="111111"/>
          <w:szCs w:val="24"/>
        </w:rPr>
        <w:t>措施，而未来运行过程中用能密度增高而突破碳排放指标限值的情况。通过要求</w:t>
      </w:r>
      <w:r>
        <w:rPr>
          <w:rFonts w:eastAsia="楷体" w:cs="Times New Roman" w:hint="eastAsia"/>
          <w:color w:val="111111"/>
          <w:szCs w:val="24"/>
        </w:rPr>
        <w:t>校园关键技术指标</w:t>
      </w:r>
      <w:r w:rsidRPr="00134AC9">
        <w:rPr>
          <w:rFonts w:eastAsia="楷体" w:cs="Times New Roman" w:hint="eastAsia"/>
          <w:color w:val="111111"/>
          <w:szCs w:val="24"/>
        </w:rPr>
        <w:t>，成为真正意义上的高降</w:t>
      </w:r>
      <w:proofErr w:type="gramStart"/>
      <w:r w:rsidRPr="00134AC9">
        <w:rPr>
          <w:rFonts w:eastAsia="楷体" w:cs="Times New Roman" w:hint="eastAsia"/>
          <w:color w:val="111111"/>
          <w:szCs w:val="24"/>
        </w:rPr>
        <w:t>碳水平</w:t>
      </w:r>
      <w:proofErr w:type="gramEnd"/>
      <w:r>
        <w:rPr>
          <w:rFonts w:eastAsia="楷体" w:cs="Times New Roman" w:hint="eastAsia"/>
          <w:color w:val="111111"/>
          <w:szCs w:val="24"/>
        </w:rPr>
        <w:t>校园</w:t>
      </w:r>
      <w:r w:rsidRPr="00134AC9">
        <w:rPr>
          <w:rFonts w:eastAsia="楷体" w:cs="Times New Roman" w:hint="eastAsia"/>
          <w:color w:val="111111"/>
          <w:szCs w:val="24"/>
        </w:rPr>
        <w:t>。</w:t>
      </w:r>
    </w:p>
    <w:p w14:paraId="6240F503" w14:textId="77777777" w:rsidR="00EC7003" w:rsidRPr="007D358A" w:rsidRDefault="00EC7003" w:rsidP="007D358A">
      <w:pPr>
        <w:spacing w:beforeLines="100" w:before="312"/>
        <w:ind w:firstLineChars="0" w:firstLine="0"/>
        <w:rPr>
          <w:rFonts w:cs="Times New Roman"/>
          <w:sz w:val="24"/>
          <w:szCs w:val="24"/>
        </w:rPr>
      </w:pPr>
    </w:p>
    <w:p w14:paraId="650965E4" w14:textId="4B2617AD" w:rsidR="00920725" w:rsidRPr="0006585A" w:rsidRDefault="0046213F" w:rsidP="00EC7003">
      <w:pPr>
        <w:spacing w:before="120" w:after="120" w:line="400" w:lineRule="exact"/>
        <w:ind w:firstLineChars="0" w:firstLine="0"/>
        <w:outlineLvl w:val="2"/>
        <w:rPr>
          <w:rFonts w:cs="Times New Roman"/>
          <w:b/>
          <w:bCs/>
          <w:sz w:val="24"/>
          <w:szCs w:val="24"/>
        </w:rPr>
      </w:pPr>
      <w:bookmarkStart w:id="63" w:name="_Toc157441765"/>
      <w:r w:rsidRPr="0006585A">
        <w:rPr>
          <w:rFonts w:cs="Times New Roman"/>
          <w:b/>
          <w:bCs/>
          <w:sz w:val="24"/>
          <w:szCs w:val="24"/>
        </w:rPr>
        <w:t>4.</w:t>
      </w:r>
      <w:r w:rsidR="00E05BE8" w:rsidRPr="0006585A">
        <w:rPr>
          <w:rFonts w:cs="Times New Roman"/>
          <w:b/>
          <w:bCs/>
          <w:sz w:val="24"/>
          <w:szCs w:val="24"/>
        </w:rPr>
        <w:t>1</w:t>
      </w:r>
      <w:r w:rsidRPr="0006585A">
        <w:rPr>
          <w:rFonts w:cs="Times New Roman"/>
          <w:b/>
          <w:bCs/>
          <w:sz w:val="24"/>
          <w:szCs w:val="24"/>
        </w:rPr>
        <w:t>.</w:t>
      </w:r>
      <w:bookmarkStart w:id="64" w:name="_Hlk128314099"/>
      <w:r w:rsidR="00EC7003" w:rsidRPr="0006585A">
        <w:rPr>
          <w:rFonts w:cs="Times New Roman"/>
          <w:b/>
          <w:bCs/>
          <w:sz w:val="24"/>
          <w:szCs w:val="24"/>
        </w:rPr>
        <w:t>5</w:t>
      </w:r>
      <w:r w:rsidR="005B1686" w:rsidRPr="0006585A">
        <w:rPr>
          <w:rFonts w:cs="Times New Roman"/>
          <w:b/>
          <w:bCs/>
          <w:sz w:val="24"/>
          <w:szCs w:val="24"/>
        </w:rPr>
        <w:t xml:space="preserve"> </w:t>
      </w:r>
      <w:bookmarkEnd w:id="64"/>
      <w:proofErr w:type="gramStart"/>
      <w:r w:rsidR="00EC7003" w:rsidRPr="0006585A">
        <w:rPr>
          <w:rFonts w:cs="Times New Roman" w:hint="eastAsia"/>
          <w:b/>
          <w:bCs/>
          <w:sz w:val="24"/>
          <w:szCs w:val="24"/>
        </w:rPr>
        <w:t>当零碳</w:t>
      </w:r>
      <w:proofErr w:type="gramEnd"/>
      <w:r w:rsidR="00EC7003" w:rsidRPr="0006585A">
        <w:rPr>
          <w:rFonts w:cs="Times New Roman" w:hint="eastAsia"/>
          <w:b/>
          <w:bCs/>
          <w:sz w:val="24"/>
          <w:szCs w:val="24"/>
        </w:rPr>
        <w:t>校园结合绿色电力交易、绿色电力证书交易</w:t>
      </w:r>
      <w:proofErr w:type="gramStart"/>
      <w:r w:rsidR="00EC7003" w:rsidRPr="0006585A">
        <w:rPr>
          <w:rFonts w:cs="Times New Roman" w:hint="eastAsia"/>
          <w:b/>
          <w:bCs/>
          <w:sz w:val="24"/>
          <w:szCs w:val="24"/>
        </w:rPr>
        <w:t>或碳排</w:t>
      </w:r>
      <w:proofErr w:type="gramEnd"/>
      <w:r w:rsidR="00EC7003" w:rsidRPr="0006585A">
        <w:rPr>
          <w:rFonts w:cs="Times New Roman" w:hint="eastAsia"/>
          <w:b/>
          <w:bCs/>
          <w:sz w:val="24"/>
          <w:szCs w:val="24"/>
        </w:rPr>
        <w:t>放权交易进行设计判定时，应购买不少于</w:t>
      </w:r>
      <w:r w:rsidR="00EC7003" w:rsidRPr="0006585A">
        <w:rPr>
          <w:rFonts w:cs="Times New Roman" w:hint="eastAsia"/>
          <w:b/>
          <w:bCs/>
          <w:sz w:val="24"/>
          <w:szCs w:val="24"/>
        </w:rPr>
        <w:t>10</w:t>
      </w:r>
      <w:r w:rsidR="00EC7003" w:rsidRPr="0006585A">
        <w:rPr>
          <w:rFonts w:cs="Times New Roman" w:hint="eastAsia"/>
          <w:b/>
          <w:bCs/>
          <w:sz w:val="24"/>
          <w:szCs w:val="24"/>
        </w:rPr>
        <w:t>年运行期的电力</w:t>
      </w:r>
      <w:proofErr w:type="gramStart"/>
      <w:r w:rsidR="00EC7003" w:rsidRPr="0006585A">
        <w:rPr>
          <w:rFonts w:cs="Times New Roman" w:hint="eastAsia"/>
          <w:b/>
          <w:bCs/>
          <w:sz w:val="24"/>
          <w:szCs w:val="24"/>
        </w:rPr>
        <w:t>用量或碳排放</w:t>
      </w:r>
      <w:proofErr w:type="gramEnd"/>
      <w:r w:rsidR="00EC7003" w:rsidRPr="0006585A">
        <w:rPr>
          <w:rFonts w:cs="Times New Roman" w:hint="eastAsia"/>
          <w:b/>
          <w:bCs/>
          <w:sz w:val="24"/>
          <w:szCs w:val="24"/>
        </w:rPr>
        <w:t>当量的交易产品；进行运行判定时，可先使用设计阶段购买的交易产品进行</w:t>
      </w:r>
      <w:r w:rsidR="007D358A" w:rsidRPr="0006585A">
        <w:rPr>
          <w:rFonts w:cs="Times New Roman" w:hint="eastAsia"/>
          <w:b/>
          <w:bCs/>
          <w:sz w:val="24"/>
          <w:szCs w:val="24"/>
        </w:rPr>
        <w:t>扣减</w:t>
      </w:r>
      <w:r w:rsidR="00EC7003" w:rsidRPr="0006585A">
        <w:rPr>
          <w:rFonts w:cs="Times New Roman" w:hint="eastAsia"/>
          <w:b/>
          <w:bCs/>
          <w:sz w:val="24"/>
          <w:szCs w:val="24"/>
        </w:rPr>
        <w:t>，当设计阶段购买的交易产品</w:t>
      </w:r>
      <w:r w:rsidR="007D358A" w:rsidRPr="0006585A">
        <w:rPr>
          <w:rFonts w:cs="Times New Roman" w:hint="eastAsia"/>
          <w:b/>
          <w:bCs/>
          <w:sz w:val="24"/>
          <w:szCs w:val="24"/>
        </w:rPr>
        <w:t>扣减</w:t>
      </w:r>
      <w:r w:rsidR="00EC7003" w:rsidRPr="0006585A">
        <w:rPr>
          <w:rFonts w:cs="Times New Roman" w:hint="eastAsia"/>
          <w:b/>
          <w:bCs/>
          <w:sz w:val="24"/>
          <w:szCs w:val="24"/>
        </w:rPr>
        <w:t>完时，应购买不少于</w:t>
      </w:r>
      <w:r w:rsidR="00EC7003" w:rsidRPr="0006585A">
        <w:rPr>
          <w:rFonts w:cs="Times New Roman" w:hint="eastAsia"/>
          <w:b/>
          <w:bCs/>
          <w:sz w:val="24"/>
          <w:szCs w:val="24"/>
        </w:rPr>
        <w:t>1</w:t>
      </w:r>
      <w:r w:rsidR="00EC7003" w:rsidRPr="0006585A">
        <w:rPr>
          <w:rFonts w:cs="Times New Roman" w:hint="eastAsia"/>
          <w:b/>
          <w:bCs/>
          <w:sz w:val="24"/>
          <w:szCs w:val="24"/>
        </w:rPr>
        <w:t>年运行期的交易产品。</w:t>
      </w:r>
      <w:bookmarkEnd w:id="63"/>
    </w:p>
    <w:p w14:paraId="3BAC1A73" w14:textId="77777777" w:rsidR="007D358A" w:rsidRDefault="007D358A" w:rsidP="00A327BF">
      <w:pPr>
        <w:spacing w:before="240"/>
        <w:ind w:firstLineChars="0" w:firstLine="0"/>
        <w:rPr>
          <w:rFonts w:eastAsia="楷体" w:cs="Times New Roman"/>
          <w:b/>
          <w:bCs/>
          <w:color w:val="111111"/>
          <w:szCs w:val="21"/>
        </w:rPr>
      </w:pPr>
      <w:r>
        <w:rPr>
          <w:rFonts w:eastAsia="楷体" w:cs="Times New Roman"/>
          <w:b/>
          <w:bCs/>
          <w:color w:val="111111"/>
          <w:szCs w:val="21"/>
        </w:rPr>
        <w:t>【条文说明】</w:t>
      </w:r>
    </w:p>
    <w:p w14:paraId="547F87EA" w14:textId="67104478" w:rsidR="007D358A" w:rsidRDefault="007D358A" w:rsidP="007D358A">
      <w:pPr>
        <w:spacing w:line="400" w:lineRule="exact"/>
        <w:ind w:firstLine="420"/>
        <w:rPr>
          <w:rFonts w:eastAsia="楷体" w:cs="Times New Roman"/>
          <w:bCs/>
          <w:szCs w:val="32"/>
        </w:rPr>
      </w:pPr>
      <w:r>
        <w:rPr>
          <w:rFonts w:eastAsia="楷体" w:cs="Times New Roman"/>
          <w:bCs/>
          <w:szCs w:val="32"/>
        </w:rPr>
        <w:t>2021</w:t>
      </w:r>
      <w:r>
        <w:rPr>
          <w:rFonts w:eastAsia="楷体" w:cs="Times New Roman"/>
          <w:bCs/>
          <w:szCs w:val="32"/>
        </w:rPr>
        <w:t>年</w:t>
      </w:r>
      <w:r>
        <w:rPr>
          <w:rFonts w:eastAsia="楷体" w:cs="Times New Roman"/>
          <w:bCs/>
          <w:szCs w:val="32"/>
        </w:rPr>
        <w:t>9</w:t>
      </w:r>
      <w:r>
        <w:rPr>
          <w:rFonts w:eastAsia="楷体" w:cs="Times New Roman"/>
          <w:bCs/>
          <w:szCs w:val="32"/>
        </w:rPr>
        <w:t>月，</w:t>
      </w:r>
      <w:proofErr w:type="gramStart"/>
      <w:r>
        <w:rPr>
          <w:rFonts w:eastAsia="楷体" w:cs="Times New Roman"/>
          <w:bCs/>
          <w:szCs w:val="32"/>
        </w:rPr>
        <w:t>国家发改委</w:t>
      </w:r>
      <w:proofErr w:type="gramEnd"/>
      <w:r>
        <w:rPr>
          <w:rFonts w:eastAsia="楷体" w:cs="Times New Roman"/>
          <w:bCs/>
          <w:szCs w:val="32"/>
        </w:rPr>
        <w:t>、国家能源局组织国家电网公司、南方电网公司制定发布《绿色电力交易试点工作方案》，鼓励市场主体之间签订</w:t>
      </w:r>
      <w:r>
        <w:rPr>
          <w:rFonts w:eastAsia="楷体" w:cs="Times New Roman"/>
          <w:bCs/>
          <w:szCs w:val="32"/>
        </w:rPr>
        <w:t>5-10</w:t>
      </w:r>
      <w:r>
        <w:rPr>
          <w:rFonts w:eastAsia="楷体" w:cs="Times New Roman"/>
          <w:bCs/>
          <w:szCs w:val="32"/>
        </w:rPr>
        <w:t>年的长期购电协议，推动市场主体通过长周期协议获得较为稳定的价格，预判市场对绿色能源的诉求，长期购电协议的执行周期可作为绿色能源规划及建筑与</w:t>
      </w:r>
      <w:r>
        <w:rPr>
          <w:rFonts w:eastAsia="楷体" w:cs="Times New Roman" w:hint="eastAsia"/>
          <w:bCs/>
          <w:szCs w:val="32"/>
        </w:rPr>
        <w:t>校园</w:t>
      </w:r>
      <w:r>
        <w:rPr>
          <w:rFonts w:eastAsia="楷体" w:cs="Times New Roman"/>
          <w:bCs/>
          <w:szCs w:val="32"/>
        </w:rPr>
        <w:t>设定碳中和目标的重要依据</w:t>
      </w:r>
      <w:r>
        <w:rPr>
          <w:rFonts w:eastAsia="楷体" w:cs="Times New Roman" w:hint="eastAsia"/>
          <w:bCs/>
          <w:szCs w:val="32"/>
        </w:rPr>
        <w:t>，</w:t>
      </w:r>
      <w:r>
        <w:rPr>
          <w:rFonts w:eastAsia="楷体" w:cs="Times New Roman"/>
          <w:bCs/>
          <w:szCs w:val="32"/>
        </w:rPr>
        <w:t>是鼓励和引导的方向</w:t>
      </w:r>
      <w:r>
        <w:rPr>
          <w:rFonts w:eastAsia="楷体" w:cs="Times New Roman" w:hint="eastAsia"/>
          <w:bCs/>
          <w:szCs w:val="32"/>
        </w:rPr>
        <w:t>。</w:t>
      </w:r>
    </w:p>
    <w:p w14:paraId="3B8E098E" w14:textId="1CB86F09" w:rsidR="007D358A" w:rsidRDefault="007D358A" w:rsidP="007D358A">
      <w:pPr>
        <w:spacing w:line="400" w:lineRule="exact"/>
        <w:ind w:firstLine="420"/>
        <w:rPr>
          <w:rFonts w:eastAsia="楷体" w:cs="Times New Roman"/>
          <w:bCs/>
          <w:szCs w:val="32"/>
        </w:rPr>
      </w:pPr>
      <w:r>
        <w:rPr>
          <w:rFonts w:eastAsia="楷体" w:cs="Times New Roman"/>
          <w:bCs/>
          <w:szCs w:val="32"/>
        </w:rPr>
        <w:t>但考虑到</w:t>
      </w:r>
      <w:r>
        <w:rPr>
          <w:rFonts w:eastAsia="楷体" w:cs="Times New Roman" w:hint="eastAsia"/>
          <w:bCs/>
          <w:szCs w:val="32"/>
        </w:rPr>
        <w:t>受当前电力交易机制限制，现阶段的</w:t>
      </w:r>
      <w:proofErr w:type="gramStart"/>
      <w:r>
        <w:rPr>
          <w:rFonts w:eastAsia="楷体" w:cs="Times New Roman" w:hint="eastAsia"/>
          <w:bCs/>
          <w:szCs w:val="32"/>
        </w:rPr>
        <w:t>绿电交易</w:t>
      </w:r>
      <w:proofErr w:type="gramEnd"/>
      <w:r>
        <w:rPr>
          <w:rFonts w:eastAsia="楷体" w:cs="Times New Roman" w:hint="eastAsia"/>
          <w:bCs/>
          <w:szCs w:val="32"/>
        </w:rPr>
        <w:t>主要为月度至一年期，多年合约难度较大，</w:t>
      </w:r>
      <w:proofErr w:type="gramStart"/>
      <w:r>
        <w:rPr>
          <w:rFonts w:eastAsia="楷体" w:cs="Times New Roman" w:hint="eastAsia"/>
          <w:bCs/>
          <w:szCs w:val="32"/>
        </w:rPr>
        <w:t>且实践</w:t>
      </w:r>
      <w:proofErr w:type="gramEnd"/>
      <w:r>
        <w:rPr>
          <w:rFonts w:eastAsia="楷体" w:cs="Times New Roman" w:hint="eastAsia"/>
          <w:bCs/>
          <w:szCs w:val="32"/>
        </w:rPr>
        <w:t>十分有限。</w:t>
      </w:r>
      <w:r>
        <w:rPr>
          <w:rFonts w:eastAsia="楷体" w:cs="Times New Roman"/>
          <w:bCs/>
          <w:szCs w:val="32"/>
        </w:rPr>
        <w:t>本标准规定</w:t>
      </w:r>
      <w:r>
        <w:rPr>
          <w:rFonts w:eastAsia="楷体" w:cs="Times New Roman" w:hint="eastAsia"/>
          <w:bCs/>
          <w:szCs w:val="32"/>
        </w:rPr>
        <w:t>校园进行运行判定时，</w:t>
      </w:r>
      <w:r>
        <w:rPr>
          <w:rFonts w:eastAsia="楷体" w:cs="Times New Roman"/>
          <w:bCs/>
          <w:szCs w:val="32"/>
        </w:rPr>
        <w:t>允许仅购买</w:t>
      </w:r>
      <w:r>
        <w:rPr>
          <w:rFonts w:eastAsia="楷体" w:cs="Times New Roman" w:hint="eastAsia"/>
          <w:bCs/>
          <w:szCs w:val="32"/>
        </w:rPr>
        <w:t>1</w:t>
      </w:r>
      <w:r>
        <w:rPr>
          <w:rFonts w:eastAsia="楷体" w:cs="Times New Roman" w:hint="eastAsia"/>
          <w:bCs/>
          <w:szCs w:val="32"/>
        </w:rPr>
        <w:t>年期的绿色电力与碳排放交易产品。而设计阶段应鼓励建筑尽可能</w:t>
      </w:r>
      <w:proofErr w:type="gramStart"/>
      <w:r>
        <w:rPr>
          <w:rFonts w:eastAsia="楷体" w:cs="Times New Roman" w:hint="eastAsia"/>
          <w:bCs/>
          <w:szCs w:val="32"/>
        </w:rPr>
        <w:t>采用降碳设计</w:t>
      </w:r>
      <w:proofErr w:type="gramEnd"/>
      <w:r>
        <w:rPr>
          <w:rFonts w:eastAsia="楷体" w:cs="Times New Roman" w:hint="eastAsia"/>
          <w:bCs/>
          <w:szCs w:val="32"/>
        </w:rPr>
        <w:t>，为保证</w:t>
      </w:r>
      <w:proofErr w:type="gramStart"/>
      <w:r>
        <w:rPr>
          <w:rFonts w:eastAsia="楷体" w:cs="Times New Roman" w:hint="eastAsia"/>
          <w:bCs/>
          <w:szCs w:val="32"/>
        </w:rPr>
        <w:t>零碳建筑</w:t>
      </w:r>
      <w:proofErr w:type="gramEnd"/>
      <w:r>
        <w:rPr>
          <w:rFonts w:eastAsia="楷体" w:cs="Times New Roman" w:hint="eastAsia"/>
          <w:bCs/>
          <w:szCs w:val="32"/>
        </w:rPr>
        <w:t>的</w:t>
      </w:r>
      <w:proofErr w:type="gramStart"/>
      <w:r>
        <w:rPr>
          <w:rFonts w:eastAsia="楷体" w:cs="Times New Roman" w:hint="eastAsia"/>
          <w:bCs/>
          <w:szCs w:val="32"/>
        </w:rPr>
        <w:t>中长</w:t>
      </w:r>
      <w:r>
        <w:rPr>
          <w:rFonts w:eastAsia="楷体" w:cs="Times New Roman" w:hint="eastAsia"/>
          <w:bCs/>
          <w:szCs w:val="32"/>
        </w:rPr>
        <w:lastRenderedPageBreak/>
        <w:t>期降碳效果</w:t>
      </w:r>
      <w:proofErr w:type="gramEnd"/>
      <w:r>
        <w:rPr>
          <w:rFonts w:eastAsia="楷体" w:cs="Times New Roman" w:hint="eastAsia"/>
          <w:bCs/>
          <w:szCs w:val="32"/>
        </w:rPr>
        <w:t>，避免设计阶段仅以极低的成本购买</w:t>
      </w:r>
      <w:r>
        <w:rPr>
          <w:rFonts w:eastAsia="楷体" w:cs="Times New Roman" w:hint="eastAsia"/>
          <w:bCs/>
          <w:szCs w:val="32"/>
        </w:rPr>
        <w:t>1</w:t>
      </w:r>
      <w:r>
        <w:rPr>
          <w:rFonts w:eastAsia="楷体" w:cs="Times New Roman" w:hint="eastAsia"/>
          <w:bCs/>
          <w:szCs w:val="32"/>
        </w:rPr>
        <w:t>年交易产品，取得认证后不再承担</w:t>
      </w:r>
      <w:proofErr w:type="gramStart"/>
      <w:r>
        <w:rPr>
          <w:rFonts w:eastAsia="楷体" w:cs="Times New Roman" w:hint="eastAsia"/>
          <w:bCs/>
          <w:szCs w:val="32"/>
        </w:rPr>
        <w:t>降碳责任</w:t>
      </w:r>
      <w:proofErr w:type="gramEnd"/>
      <w:r>
        <w:rPr>
          <w:rFonts w:eastAsia="楷体" w:cs="Times New Roman" w:hint="eastAsia"/>
          <w:bCs/>
          <w:szCs w:val="32"/>
        </w:rPr>
        <w:t>的情况，以及保证对通过自身</w:t>
      </w:r>
      <w:proofErr w:type="gramStart"/>
      <w:r>
        <w:rPr>
          <w:rFonts w:eastAsia="楷体" w:cs="Times New Roman" w:hint="eastAsia"/>
          <w:bCs/>
          <w:szCs w:val="32"/>
        </w:rPr>
        <w:t>降碳实现零碳</w:t>
      </w:r>
      <w:proofErr w:type="gramEnd"/>
      <w:r>
        <w:rPr>
          <w:rFonts w:eastAsia="楷体" w:cs="Times New Roman" w:hint="eastAsia"/>
          <w:bCs/>
          <w:szCs w:val="32"/>
        </w:rPr>
        <w:t>排放校园的公平性，设计阶段应购买长期交易产品，若存在购买困难情况，可在进行设计判定时仅判定为</w:t>
      </w:r>
      <w:proofErr w:type="gramStart"/>
      <w:r>
        <w:rPr>
          <w:rFonts w:eastAsia="楷体" w:cs="Times New Roman" w:hint="eastAsia"/>
          <w:bCs/>
          <w:szCs w:val="32"/>
        </w:rPr>
        <w:t>近零碳校园</w:t>
      </w:r>
      <w:proofErr w:type="gramEnd"/>
      <w:r>
        <w:rPr>
          <w:rFonts w:eastAsia="楷体" w:cs="Times New Roman" w:hint="eastAsia"/>
          <w:bCs/>
          <w:szCs w:val="32"/>
        </w:rPr>
        <w:t>，在运行判定时通过购买</w:t>
      </w:r>
      <w:r>
        <w:rPr>
          <w:rFonts w:eastAsia="楷体" w:cs="Times New Roman" w:hint="eastAsia"/>
          <w:bCs/>
          <w:szCs w:val="32"/>
        </w:rPr>
        <w:t>1</w:t>
      </w:r>
      <w:r>
        <w:rPr>
          <w:rFonts w:eastAsia="楷体" w:cs="Times New Roman" w:hint="eastAsia"/>
          <w:bCs/>
          <w:szCs w:val="32"/>
        </w:rPr>
        <w:t>年运行期的交易产品，判定为</w:t>
      </w:r>
      <w:r>
        <w:rPr>
          <w:rFonts w:eastAsia="楷体" w:cs="Times New Roman" w:hint="eastAsia"/>
          <w:bCs/>
          <w:szCs w:val="32"/>
        </w:rPr>
        <w:t>1</w:t>
      </w:r>
      <w:r>
        <w:rPr>
          <w:rFonts w:eastAsia="楷体" w:cs="Times New Roman" w:hint="eastAsia"/>
          <w:bCs/>
          <w:szCs w:val="32"/>
        </w:rPr>
        <w:t>年期</w:t>
      </w:r>
      <w:proofErr w:type="gramStart"/>
      <w:r>
        <w:rPr>
          <w:rFonts w:eastAsia="楷体" w:cs="Times New Roman" w:hint="eastAsia"/>
          <w:bCs/>
          <w:szCs w:val="32"/>
        </w:rPr>
        <w:t>的零碳校园</w:t>
      </w:r>
      <w:proofErr w:type="gramEnd"/>
      <w:r>
        <w:rPr>
          <w:rFonts w:eastAsia="楷体" w:cs="Times New Roman" w:hint="eastAsia"/>
          <w:bCs/>
          <w:szCs w:val="32"/>
        </w:rPr>
        <w:t>。</w:t>
      </w:r>
    </w:p>
    <w:p w14:paraId="2C38EAAB" w14:textId="4368FA73" w:rsidR="00920725" w:rsidRPr="007D358A" w:rsidRDefault="007D358A" w:rsidP="007D358A">
      <w:pPr>
        <w:spacing w:line="400" w:lineRule="exact"/>
        <w:ind w:firstLine="420"/>
        <w:rPr>
          <w:rFonts w:eastAsia="楷体" w:cs="Times New Roman"/>
          <w:bCs/>
          <w:szCs w:val="32"/>
        </w:rPr>
      </w:pPr>
      <w:r>
        <w:rPr>
          <w:rFonts w:eastAsia="楷体" w:cs="Times New Roman"/>
          <w:bCs/>
          <w:szCs w:val="32"/>
        </w:rPr>
        <w:t>提前购买</w:t>
      </w:r>
      <w:r>
        <w:rPr>
          <w:rFonts w:eastAsia="楷体" w:cs="Times New Roman" w:hint="eastAsia"/>
          <w:bCs/>
          <w:szCs w:val="32"/>
        </w:rPr>
        <w:t>5~</w:t>
      </w:r>
      <w:r>
        <w:rPr>
          <w:rFonts w:eastAsia="楷体" w:cs="Times New Roman"/>
          <w:bCs/>
          <w:szCs w:val="32"/>
        </w:rPr>
        <w:t>10</w:t>
      </w:r>
      <w:r>
        <w:rPr>
          <w:rFonts w:eastAsia="楷体" w:cs="Times New Roman"/>
          <w:bCs/>
          <w:szCs w:val="32"/>
        </w:rPr>
        <w:t>年以上运行期的</w:t>
      </w:r>
      <w:r>
        <w:rPr>
          <w:rFonts w:eastAsia="楷体" w:cs="Times New Roman" w:hint="eastAsia"/>
          <w:bCs/>
          <w:szCs w:val="32"/>
        </w:rPr>
        <w:t>交易产品</w:t>
      </w:r>
      <w:r>
        <w:rPr>
          <w:rFonts w:eastAsia="楷体" w:cs="Times New Roman"/>
          <w:bCs/>
          <w:szCs w:val="32"/>
        </w:rPr>
        <w:t>，可实现以下积极影响：一是提升购买量，可</w:t>
      </w:r>
      <w:proofErr w:type="gramStart"/>
      <w:r>
        <w:rPr>
          <w:rFonts w:eastAsia="楷体" w:cs="Times New Roman"/>
          <w:bCs/>
          <w:szCs w:val="32"/>
        </w:rPr>
        <w:t>提高碳排放权</w:t>
      </w:r>
      <w:proofErr w:type="gramEnd"/>
      <w:r>
        <w:rPr>
          <w:rFonts w:eastAsia="楷体" w:cs="Times New Roman"/>
          <w:bCs/>
          <w:szCs w:val="32"/>
        </w:rPr>
        <w:t>交易市场的活跃性</w:t>
      </w:r>
      <w:r>
        <w:rPr>
          <w:rFonts w:eastAsia="楷体" w:cs="Times New Roman" w:hint="eastAsia"/>
          <w:bCs/>
          <w:szCs w:val="32"/>
        </w:rPr>
        <w:t>，或支撑绿色能源规划</w:t>
      </w:r>
      <w:r>
        <w:rPr>
          <w:rFonts w:eastAsia="楷体" w:cs="Times New Roman"/>
          <w:bCs/>
          <w:szCs w:val="32"/>
        </w:rPr>
        <w:t>，有助于促进全社会的减</w:t>
      </w:r>
      <w:r>
        <w:rPr>
          <w:rFonts w:eastAsia="楷体" w:cs="Times New Roman" w:hint="eastAsia"/>
          <w:bCs/>
          <w:szCs w:val="32"/>
        </w:rPr>
        <w:t>排</w:t>
      </w:r>
      <w:r>
        <w:rPr>
          <w:rFonts w:eastAsia="楷体" w:cs="Times New Roman"/>
          <w:bCs/>
          <w:szCs w:val="32"/>
        </w:rPr>
        <w:t>目标；二是锁定</w:t>
      </w:r>
      <w:proofErr w:type="gramStart"/>
      <w:r>
        <w:rPr>
          <w:rFonts w:eastAsia="楷体" w:cs="Times New Roman"/>
          <w:bCs/>
          <w:szCs w:val="32"/>
        </w:rPr>
        <w:t>长期</w:t>
      </w:r>
      <w:r>
        <w:rPr>
          <w:rFonts w:eastAsia="楷体" w:cs="Times New Roman" w:hint="eastAsia"/>
          <w:bCs/>
          <w:szCs w:val="32"/>
        </w:rPr>
        <w:t>降</w:t>
      </w:r>
      <w:r>
        <w:rPr>
          <w:rFonts w:eastAsia="楷体" w:cs="Times New Roman"/>
          <w:bCs/>
          <w:szCs w:val="32"/>
        </w:rPr>
        <w:t>碳效果</w:t>
      </w:r>
      <w:proofErr w:type="gramEnd"/>
      <w:r>
        <w:rPr>
          <w:rFonts w:eastAsia="楷体" w:cs="Times New Roman"/>
          <w:bCs/>
          <w:szCs w:val="32"/>
        </w:rPr>
        <w:t>，避免业主通过短期交易</w:t>
      </w:r>
      <w:proofErr w:type="gramStart"/>
      <w:r>
        <w:rPr>
          <w:rFonts w:eastAsia="楷体" w:cs="Times New Roman"/>
          <w:bCs/>
          <w:szCs w:val="32"/>
        </w:rPr>
        <w:t>获得零碳</w:t>
      </w:r>
      <w:r w:rsidR="00EA7882">
        <w:rPr>
          <w:rFonts w:eastAsia="楷体" w:cs="Times New Roman" w:hint="eastAsia"/>
          <w:bCs/>
          <w:szCs w:val="32"/>
        </w:rPr>
        <w:t>校园</w:t>
      </w:r>
      <w:proofErr w:type="gramEnd"/>
      <w:r>
        <w:rPr>
          <w:rFonts w:eastAsia="楷体" w:cs="Times New Roman"/>
          <w:bCs/>
          <w:szCs w:val="32"/>
        </w:rPr>
        <w:t>认证后不再承担相应减排责任。</w:t>
      </w:r>
    </w:p>
    <w:p w14:paraId="4F5C8E1B" w14:textId="09720031" w:rsidR="007D358A" w:rsidRPr="00920725" w:rsidRDefault="007D358A" w:rsidP="00EC7003">
      <w:pPr>
        <w:spacing w:before="120" w:after="120" w:line="400" w:lineRule="exact"/>
        <w:ind w:firstLineChars="0" w:firstLine="0"/>
        <w:outlineLvl w:val="2"/>
        <w:rPr>
          <w:rFonts w:ascii="楷体" w:eastAsia="楷体" w:hAnsi="楷体" w:cs="Times New Roman"/>
          <w:color w:val="111111"/>
          <w:szCs w:val="21"/>
        </w:rPr>
        <w:sectPr w:rsidR="007D358A" w:rsidRPr="00920725" w:rsidSect="001D1A8F">
          <w:pgSz w:w="11906" w:h="16838"/>
          <w:pgMar w:top="1440" w:right="1800" w:bottom="1440" w:left="1800" w:header="851" w:footer="992" w:gutter="0"/>
          <w:cols w:space="425"/>
          <w:docGrid w:type="lines" w:linePitch="312"/>
        </w:sectPr>
      </w:pPr>
    </w:p>
    <w:p w14:paraId="630E82E1" w14:textId="709A58AA" w:rsidR="00385950" w:rsidRDefault="00E05BE8" w:rsidP="002A5626">
      <w:pPr>
        <w:pStyle w:val="2"/>
        <w:rPr>
          <w:rStyle w:val="10"/>
          <w:b/>
          <w:sz w:val="32"/>
          <w:szCs w:val="32"/>
        </w:rPr>
      </w:pPr>
      <w:bookmarkStart w:id="65" w:name="_Toc157441766"/>
      <w:bookmarkStart w:id="66" w:name="_Toc157444292"/>
      <w:r>
        <w:rPr>
          <w:rStyle w:val="10"/>
          <w:b/>
          <w:sz w:val="32"/>
          <w:szCs w:val="32"/>
        </w:rPr>
        <w:lastRenderedPageBreak/>
        <w:t>4.2</w:t>
      </w:r>
      <w:r w:rsidR="00510555">
        <w:rPr>
          <w:rStyle w:val="10"/>
          <w:rFonts w:hint="eastAsia"/>
          <w:b/>
          <w:sz w:val="32"/>
          <w:szCs w:val="32"/>
        </w:rPr>
        <w:t>技术</w:t>
      </w:r>
      <w:r w:rsidR="00385950">
        <w:rPr>
          <w:rStyle w:val="10"/>
          <w:rFonts w:hint="eastAsia"/>
          <w:b/>
          <w:sz w:val="32"/>
          <w:szCs w:val="32"/>
        </w:rPr>
        <w:t>措施</w:t>
      </w:r>
      <w:bookmarkEnd w:id="65"/>
      <w:bookmarkEnd w:id="66"/>
    </w:p>
    <w:p w14:paraId="2CC48F0E" w14:textId="16ED56A7" w:rsidR="00B95281" w:rsidRPr="00E05BE8" w:rsidRDefault="00E05BE8" w:rsidP="00E05BE8">
      <w:pPr>
        <w:spacing w:beforeLines="100" w:before="312"/>
        <w:ind w:firstLineChars="0" w:firstLine="0"/>
        <w:jc w:val="center"/>
        <w:rPr>
          <w:sz w:val="24"/>
          <w:szCs w:val="28"/>
        </w:rPr>
      </w:pPr>
      <w:r>
        <w:rPr>
          <w:rFonts w:hint="eastAsia"/>
          <w:b/>
          <w:bCs/>
          <w:sz w:val="24"/>
          <w:szCs w:val="28"/>
        </w:rPr>
        <w:t>Ⅰ</w:t>
      </w:r>
      <w:r>
        <w:rPr>
          <w:b/>
          <w:bCs/>
          <w:sz w:val="24"/>
          <w:szCs w:val="28"/>
        </w:rPr>
        <w:t xml:space="preserve"> </w:t>
      </w:r>
      <w:r w:rsidR="00BB17C9" w:rsidRPr="00E05BE8">
        <w:rPr>
          <w:rFonts w:hint="eastAsia"/>
          <w:b/>
          <w:bCs/>
          <w:sz w:val="24"/>
          <w:szCs w:val="28"/>
        </w:rPr>
        <w:t>校园规划</w:t>
      </w:r>
    </w:p>
    <w:p w14:paraId="781BB783" w14:textId="63D7E6D1" w:rsidR="00F67792" w:rsidRPr="0006585A" w:rsidRDefault="00E05BE8" w:rsidP="00F67792">
      <w:pPr>
        <w:adjustRightInd w:val="0"/>
        <w:snapToGrid w:val="0"/>
        <w:spacing w:before="120" w:after="260" w:line="400" w:lineRule="exact"/>
        <w:ind w:firstLineChars="0" w:firstLine="0"/>
        <w:outlineLvl w:val="2"/>
        <w:rPr>
          <w:rFonts w:cs="Times New Roman"/>
          <w:b/>
          <w:bCs/>
          <w:sz w:val="24"/>
          <w:szCs w:val="40"/>
        </w:rPr>
      </w:pPr>
      <w:bookmarkStart w:id="67" w:name="_Toc157441767"/>
      <w:r w:rsidRPr="0006585A">
        <w:rPr>
          <w:rFonts w:cs="Times New Roman"/>
          <w:b/>
          <w:bCs/>
          <w:sz w:val="24"/>
          <w:szCs w:val="40"/>
        </w:rPr>
        <w:t>4</w:t>
      </w:r>
      <w:r w:rsidR="00F67792" w:rsidRPr="0006585A">
        <w:rPr>
          <w:rFonts w:cs="Times New Roman"/>
          <w:b/>
          <w:bCs/>
          <w:sz w:val="24"/>
          <w:szCs w:val="40"/>
        </w:rPr>
        <w:t>.</w:t>
      </w:r>
      <w:r w:rsidRPr="0006585A">
        <w:rPr>
          <w:rFonts w:cs="Times New Roman"/>
          <w:b/>
          <w:bCs/>
          <w:sz w:val="24"/>
          <w:szCs w:val="40"/>
        </w:rPr>
        <w:t>2</w:t>
      </w:r>
      <w:r w:rsidR="00F67792" w:rsidRPr="0006585A">
        <w:rPr>
          <w:rFonts w:cs="Times New Roman"/>
          <w:b/>
          <w:bCs/>
          <w:sz w:val="24"/>
          <w:szCs w:val="40"/>
        </w:rPr>
        <w:t>.1</w:t>
      </w:r>
      <w:r w:rsidR="00213D4C" w:rsidRPr="0006585A">
        <w:rPr>
          <w:rFonts w:cs="Times New Roman" w:hint="eastAsia"/>
          <w:b/>
          <w:bCs/>
          <w:sz w:val="24"/>
          <w:szCs w:val="40"/>
        </w:rPr>
        <w:t>校园</w:t>
      </w:r>
      <w:r w:rsidR="00F67792" w:rsidRPr="0006585A">
        <w:rPr>
          <w:rFonts w:cs="Times New Roman" w:hint="eastAsia"/>
          <w:b/>
          <w:bCs/>
          <w:sz w:val="24"/>
          <w:szCs w:val="40"/>
        </w:rPr>
        <w:t>规划</w:t>
      </w:r>
      <w:r w:rsidR="00420DB5" w:rsidRPr="0006585A">
        <w:rPr>
          <w:rFonts w:cs="Times New Roman" w:hint="eastAsia"/>
          <w:b/>
          <w:bCs/>
          <w:sz w:val="24"/>
          <w:szCs w:val="40"/>
        </w:rPr>
        <w:t>应</w:t>
      </w:r>
      <w:r w:rsidR="00F67792" w:rsidRPr="0006585A">
        <w:rPr>
          <w:rFonts w:cs="Times New Roman" w:hint="eastAsia"/>
          <w:b/>
          <w:bCs/>
          <w:sz w:val="24"/>
          <w:szCs w:val="40"/>
        </w:rPr>
        <w:t>通过优化建筑空间布局，合理选择和利用景观、生态绿化等措施，夏季</w:t>
      </w:r>
      <w:r w:rsidR="00A5300F" w:rsidRPr="0006585A">
        <w:rPr>
          <w:rFonts w:cs="Times New Roman" w:hint="eastAsia"/>
          <w:b/>
          <w:bCs/>
          <w:sz w:val="24"/>
          <w:szCs w:val="40"/>
        </w:rPr>
        <w:t>校园</w:t>
      </w:r>
      <w:r w:rsidR="00F67792" w:rsidRPr="0006585A">
        <w:rPr>
          <w:rFonts w:cs="Times New Roman" w:hint="eastAsia"/>
          <w:b/>
          <w:bCs/>
          <w:sz w:val="24"/>
          <w:szCs w:val="40"/>
        </w:rPr>
        <w:t>增强自然通风、减少热岛效应，冬季增加日照，避免冷风对建筑的影响。建筑的主朝向宜为南北朝向，主入口宜避开冬季主导风向。</w:t>
      </w:r>
      <w:bookmarkEnd w:id="67"/>
    </w:p>
    <w:p w14:paraId="0C456B00" w14:textId="154220BF" w:rsidR="003515FB" w:rsidRPr="0006585A" w:rsidRDefault="00E05BE8" w:rsidP="00F67792">
      <w:pPr>
        <w:adjustRightInd w:val="0"/>
        <w:snapToGrid w:val="0"/>
        <w:spacing w:before="120" w:after="260" w:line="400" w:lineRule="exact"/>
        <w:ind w:firstLineChars="0" w:firstLine="0"/>
        <w:outlineLvl w:val="2"/>
        <w:rPr>
          <w:rFonts w:cs="Times New Roman"/>
          <w:b/>
          <w:bCs/>
          <w:sz w:val="24"/>
          <w:szCs w:val="40"/>
        </w:rPr>
      </w:pPr>
      <w:bookmarkStart w:id="68" w:name="_Toc157441768"/>
      <w:r w:rsidRPr="0006585A">
        <w:rPr>
          <w:rFonts w:cs="Times New Roman"/>
          <w:b/>
          <w:bCs/>
          <w:sz w:val="24"/>
          <w:szCs w:val="40"/>
        </w:rPr>
        <w:t>4</w:t>
      </w:r>
      <w:r w:rsidR="003515FB" w:rsidRPr="0006585A">
        <w:rPr>
          <w:rFonts w:cs="Times New Roman"/>
          <w:b/>
          <w:bCs/>
          <w:sz w:val="24"/>
          <w:szCs w:val="40"/>
        </w:rPr>
        <w:t>.</w:t>
      </w:r>
      <w:r w:rsidRPr="0006585A">
        <w:rPr>
          <w:rFonts w:cs="Times New Roman"/>
          <w:b/>
          <w:bCs/>
          <w:sz w:val="24"/>
          <w:szCs w:val="40"/>
        </w:rPr>
        <w:t>2</w:t>
      </w:r>
      <w:r w:rsidR="003515FB" w:rsidRPr="0006585A">
        <w:rPr>
          <w:rFonts w:cs="Times New Roman"/>
          <w:b/>
          <w:bCs/>
          <w:sz w:val="24"/>
          <w:szCs w:val="40"/>
        </w:rPr>
        <w:t>.2</w:t>
      </w:r>
      <w:r w:rsidR="003515FB" w:rsidRPr="0006585A">
        <w:rPr>
          <w:rFonts w:cs="Times New Roman" w:hint="eastAsia"/>
          <w:b/>
          <w:bCs/>
          <w:sz w:val="24"/>
          <w:szCs w:val="40"/>
        </w:rPr>
        <w:t>绿地建设应选择适宜当地气候和土壤条件、低养护要求、安全无害的植物，采用灌木、乔木相结合的复层绿化方式，充分考虑场地、道路及</w:t>
      </w:r>
      <w:r w:rsidR="00C511D0" w:rsidRPr="0006585A">
        <w:rPr>
          <w:rFonts w:cs="Times New Roman" w:hint="eastAsia"/>
          <w:b/>
          <w:bCs/>
          <w:sz w:val="24"/>
          <w:szCs w:val="40"/>
        </w:rPr>
        <w:t>教学楼等</w:t>
      </w:r>
      <w:r w:rsidR="003515FB" w:rsidRPr="0006585A">
        <w:rPr>
          <w:rFonts w:cs="Times New Roman" w:hint="eastAsia"/>
          <w:b/>
          <w:bCs/>
          <w:sz w:val="24"/>
          <w:szCs w:val="40"/>
        </w:rPr>
        <w:t>建筑冬季日照和夏季</w:t>
      </w:r>
      <w:r w:rsidR="00C511D0" w:rsidRPr="0006585A">
        <w:rPr>
          <w:rFonts w:cs="Times New Roman" w:hint="eastAsia"/>
          <w:b/>
          <w:bCs/>
          <w:sz w:val="24"/>
          <w:szCs w:val="40"/>
        </w:rPr>
        <w:t>遮阳</w:t>
      </w:r>
      <w:r w:rsidR="003515FB" w:rsidRPr="0006585A">
        <w:rPr>
          <w:rFonts w:cs="Times New Roman" w:hint="eastAsia"/>
          <w:b/>
          <w:bCs/>
          <w:sz w:val="24"/>
          <w:szCs w:val="40"/>
        </w:rPr>
        <w:t>的需求，结合气候及建设条件，宜采用立体绿化等方式丰富景观层次、增加环境绿量；</w:t>
      </w:r>
      <w:bookmarkEnd w:id="68"/>
    </w:p>
    <w:p w14:paraId="1FA5D521" w14:textId="48A82A1A" w:rsidR="00A351CC" w:rsidRDefault="00E05BE8" w:rsidP="00F67792">
      <w:pPr>
        <w:adjustRightInd w:val="0"/>
        <w:snapToGrid w:val="0"/>
        <w:spacing w:before="120" w:after="260" w:line="400" w:lineRule="exact"/>
        <w:ind w:firstLineChars="0" w:firstLine="0"/>
        <w:outlineLvl w:val="2"/>
        <w:rPr>
          <w:rFonts w:cs="Times New Roman"/>
          <w:b/>
          <w:bCs/>
          <w:color w:val="000000" w:themeColor="text1"/>
          <w:sz w:val="24"/>
          <w:szCs w:val="40"/>
        </w:rPr>
      </w:pPr>
      <w:bookmarkStart w:id="69" w:name="_Toc157441769"/>
      <w:r w:rsidRPr="0006585A">
        <w:rPr>
          <w:rFonts w:cs="Times New Roman"/>
          <w:b/>
          <w:bCs/>
          <w:color w:val="000000" w:themeColor="text1"/>
          <w:sz w:val="24"/>
          <w:szCs w:val="40"/>
        </w:rPr>
        <w:t>4</w:t>
      </w:r>
      <w:r w:rsidR="00A351CC" w:rsidRPr="0006585A">
        <w:rPr>
          <w:rFonts w:cs="Times New Roman"/>
          <w:b/>
          <w:bCs/>
          <w:color w:val="000000" w:themeColor="text1"/>
          <w:sz w:val="24"/>
          <w:szCs w:val="40"/>
        </w:rPr>
        <w:t>.</w:t>
      </w:r>
      <w:r w:rsidRPr="0006585A">
        <w:rPr>
          <w:rFonts w:cs="Times New Roman"/>
          <w:b/>
          <w:bCs/>
          <w:color w:val="000000" w:themeColor="text1"/>
          <w:sz w:val="24"/>
          <w:szCs w:val="40"/>
        </w:rPr>
        <w:t>2</w:t>
      </w:r>
      <w:r w:rsidR="00A351CC" w:rsidRPr="0006585A">
        <w:rPr>
          <w:rFonts w:cs="Times New Roman"/>
          <w:b/>
          <w:bCs/>
          <w:color w:val="000000" w:themeColor="text1"/>
          <w:sz w:val="24"/>
          <w:szCs w:val="40"/>
        </w:rPr>
        <w:t xml:space="preserve">.3 </w:t>
      </w:r>
      <w:r w:rsidR="00A351CC" w:rsidRPr="0006585A">
        <w:rPr>
          <w:rFonts w:cs="Times New Roman" w:hint="eastAsia"/>
          <w:b/>
          <w:bCs/>
          <w:color w:val="000000" w:themeColor="text1"/>
          <w:sz w:val="24"/>
          <w:szCs w:val="40"/>
        </w:rPr>
        <w:t>项目应根据不同的校园特色、规模、性质、合理布局校园内各项基础设施，学校医疗设施、体育器械及装备等配建指标与校园在校师生人数规模相对应。</w:t>
      </w:r>
      <w:bookmarkEnd w:id="69"/>
    </w:p>
    <w:p w14:paraId="7E412493" w14:textId="77777777" w:rsidR="0006585A" w:rsidRDefault="0006585A" w:rsidP="0006585A">
      <w:pPr>
        <w:ind w:firstLineChars="0" w:firstLine="0"/>
        <w:rPr>
          <w:rFonts w:eastAsia="楷体" w:cs="Times New Roman"/>
          <w:b/>
          <w:color w:val="111111"/>
          <w:szCs w:val="21"/>
        </w:rPr>
      </w:pPr>
      <w:r>
        <w:rPr>
          <w:rFonts w:eastAsia="楷体" w:cs="Times New Roman"/>
          <w:b/>
          <w:color w:val="111111"/>
          <w:szCs w:val="21"/>
        </w:rPr>
        <w:t>【条文说明】</w:t>
      </w:r>
    </w:p>
    <w:p w14:paraId="24251889" w14:textId="760C70FA" w:rsidR="0006585A" w:rsidRDefault="0006585A" w:rsidP="0006585A">
      <w:pPr>
        <w:ind w:firstLine="420"/>
        <w:rPr>
          <w:rFonts w:ascii="楷体" w:eastAsia="楷体" w:hAnsi="楷体"/>
        </w:rPr>
      </w:pPr>
      <w:r>
        <w:rPr>
          <w:rFonts w:ascii="楷体" w:eastAsia="楷体" w:hAnsi="楷体" w:hint="eastAsia"/>
        </w:rPr>
        <w:t>4</w:t>
      </w:r>
      <w:r>
        <w:rPr>
          <w:rFonts w:ascii="楷体" w:eastAsia="楷体" w:hAnsi="楷体"/>
        </w:rPr>
        <w:t xml:space="preserve">.2.1~4.2.3 </w:t>
      </w:r>
      <w:r>
        <w:rPr>
          <w:rFonts w:ascii="楷体" w:eastAsia="楷体" w:hAnsi="楷体" w:hint="eastAsia"/>
        </w:rPr>
        <w:t>校园规划设计时，可通过优化空间布局、充分利用资源</w:t>
      </w:r>
      <w:proofErr w:type="gramStart"/>
      <w:r>
        <w:rPr>
          <w:rFonts w:ascii="楷体" w:eastAsia="楷体" w:hAnsi="楷体" w:hint="eastAsia"/>
        </w:rPr>
        <w:t>资源</w:t>
      </w:r>
      <w:proofErr w:type="gramEnd"/>
      <w:r>
        <w:rPr>
          <w:rFonts w:ascii="楷体" w:eastAsia="楷体" w:hAnsi="楷体" w:hint="eastAsia"/>
        </w:rPr>
        <w:t>、控制建筑密度、区域微气候营造等角度创造低碳发展的前提条件</w:t>
      </w:r>
      <w:r w:rsidR="00281E09">
        <w:rPr>
          <w:rFonts w:ascii="楷体" w:eastAsia="楷体" w:hAnsi="楷体" w:hint="eastAsia"/>
        </w:rPr>
        <w:t>，同时完善校园相关基础配套设施，降低出行交通碳排放</w:t>
      </w:r>
      <w:r>
        <w:rPr>
          <w:rFonts w:ascii="楷体" w:eastAsia="楷体" w:hAnsi="楷体" w:hint="eastAsia"/>
        </w:rPr>
        <w:t>。</w:t>
      </w:r>
      <w:r w:rsidR="00281E09">
        <w:rPr>
          <w:rFonts w:ascii="楷体" w:eastAsia="楷体" w:hAnsi="楷体" w:hint="eastAsia"/>
        </w:rPr>
        <w:t>因此本标准提出校园规划层面的</w:t>
      </w:r>
      <w:proofErr w:type="gramStart"/>
      <w:r w:rsidR="00281E09">
        <w:rPr>
          <w:rFonts w:ascii="楷体" w:eastAsia="楷体" w:hAnsi="楷体" w:hint="eastAsia"/>
        </w:rPr>
        <w:t>降碳技术</w:t>
      </w:r>
      <w:proofErr w:type="gramEnd"/>
      <w:r w:rsidR="00281E09">
        <w:rPr>
          <w:rFonts w:ascii="楷体" w:eastAsia="楷体" w:hAnsi="楷体" w:hint="eastAsia"/>
        </w:rPr>
        <w:t>措施。</w:t>
      </w:r>
    </w:p>
    <w:p w14:paraId="63D1AF5B" w14:textId="77777777" w:rsidR="0006585A" w:rsidRPr="0006585A" w:rsidRDefault="0006585A" w:rsidP="00281E09">
      <w:pPr>
        <w:ind w:firstLine="482"/>
        <w:rPr>
          <w:rFonts w:cs="Times New Roman"/>
          <w:b/>
          <w:bCs/>
          <w:color w:val="000000" w:themeColor="text1"/>
          <w:sz w:val="24"/>
          <w:szCs w:val="40"/>
        </w:rPr>
      </w:pPr>
    </w:p>
    <w:p w14:paraId="0862CFBE" w14:textId="3FC2592B" w:rsidR="00A70D92" w:rsidRPr="00E05BE8" w:rsidRDefault="00E05BE8" w:rsidP="00E05BE8">
      <w:pPr>
        <w:spacing w:beforeLines="100" w:before="312"/>
        <w:ind w:firstLineChars="0" w:firstLine="0"/>
        <w:jc w:val="center"/>
        <w:rPr>
          <w:b/>
          <w:bCs/>
          <w:sz w:val="24"/>
          <w:szCs w:val="28"/>
        </w:rPr>
      </w:pPr>
      <w:r>
        <w:rPr>
          <w:rFonts w:hint="eastAsia"/>
          <w:b/>
          <w:bCs/>
          <w:sz w:val="24"/>
          <w:szCs w:val="28"/>
        </w:rPr>
        <w:t>Ⅱ</w:t>
      </w:r>
      <w:r>
        <w:rPr>
          <w:b/>
          <w:bCs/>
          <w:sz w:val="24"/>
          <w:szCs w:val="28"/>
        </w:rPr>
        <w:t xml:space="preserve"> </w:t>
      </w:r>
      <w:r w:rsidRPr="00E05BE8">
        <w:rPr>
          <w:rFonts w:hint="eastAsia"/>
          <w:b/>
          <w:bCs/>
          <w:sz w:val="24"/>
          <w:szCs w:val="28"/>
        </w:rPr>
        <w:t>建筑</w:t>
      </w:r>
      <w:r w:rsidR="00385950" w:rsidRPr="00E05BE8">
        <w:rPr>
          <w:rFonts w:hint="eastAsia"/>
          <w:b/>
          <w:bCs/>
          <w:sz w:val="24"/>
          <w:szCs w:val="28"/>
        </w:rPr>
        <w:t>降碳</w:t>
      </w:r>
    </w:p>
    <w:p w14:paraId="13D4B090" w14:textId="365C791B" w:rsidR="00C17A97" w:rsidRPr="0006585A" w:rsidRDefault="00E05BE8" w:rsidP="006C7DCB">
      <w:pPr>
        <w:adjustRightInd w:val="0"/>
        <w:snapToGrid w:val="0"/>
        <w:spacing w:before="120" w:after="260" w:line="400" w:lineRule="exact"/>
        <w:ind w:firstLineChars="0" w:firstLine="0"/>
        <w:outlineLvl w:val="2"/>
        <w:rPr>
          <w:rFonts w:cs="Times New Roman"/>
          <w:b/>
          <w:bCs/>
          <w:sz w:val="24"/>
          <w:szCs w:val="40"/>
        </w:rPr>
      </w:pPr>
      <w:bookmarkStart w:id="70" w:name="_Toc157441770"/>
      <w:r w:rsidRPr="0006585A">
        <w:rPr>
          <w:rFonts w:cs="Times New Roman"/>
          <w:b/>
          <w:bCs/>
          <w:sz w:val="24"/>
          <w:szCs w:val="40"/>
        </w:rPr>
        <w:t>4</w:t>
      </w:r>
      <w:r w:rsidR="00641F44" w:rsidRPr="0006585A">
        <w:rPr>
          <w:rFonts w:cs="Times New Roman"/>
          <w:b/>
          <w:bCs/>
          <w:sz w:val="24"/>
          <w:szCs w:val="40"/>
        </w:rPr>
        <w:t>.</w:t>
      </w:r>
      <w:r w:rsidRPr="0006585A">
        <w:rPr>
          <w:rFonts w:cs="Times New Roman"/>
          <w:b/>
          <w:bCs/>
          <w:sz w:val="24"/>
          <w:szCs w:val="40"/>
        </w:rPr>
        <w:t>2</w:t>
      </w:r>
      <w:r w:rsidR="00641F44" w:rsidRPr="0006585A">
        <w:rPr>
          <w:rFonts w:cs="Times New Roman"/>
          <w:b/>
          <w:bCs/>
          <w:sz w:val="24"/>
          <w:szCs w:val="40"/>
        </w:rPr>
        <w:t>.</w:t>
      </w:r>
      <w:r w:rsidRPr="0006585A">
        <w:rPr>
          <w:rFonts w:cs="Times New Roman"/>
          <w:b/>
          <w:bCs/>
          <w:sz w:val="24"/>
          <w:szCs w:val="40"/>
        </w:rPr>
        <w:t>4</w:t>
      </w:r>
      <w:r w:rsidR="00641F44" w:rsidRPr="0006585A">
        <w:rPr>
          <w:rFonts w:cs="Times New Roman" w:hint="eastAsia"/>
          <w:b/>
          <w:bCs/>
          <w:sz w:val="24"/>
          <w:szCs w:val="40"/>
        </w:rPr>
        <w:t>建筑设计宜采用简洁的造型、适宜的体形系数和</w:t>
      </w:r>
      <w:proofErr w:type="gramStart"/>
      <w:r w:rsidR="00641F44" w:rsidRPr="0006585A">
        <w:rPr>
          <w:rFonts w:cs="Times New Roman" w:hint="eastAsia"/>
          <w:b/>
          <w:bCs/>
          <w:sz w:val="24"/>
          <w:szCs w:val="40"/>
        </w:rPr>
        <w:t>窗墙</w:t>
      </w:r>
      <w:proofErr w:type="gramEnd"/>
      <w:r w:rsidR="00720570" w:rsidRPr="0006585A">
        <w:rPr>
          <w:rFonts w:cs="Times New Roman" w:hint="eastAsia"/>
          <w:b/>
          <w:bCs/>
          <w:sz w:val="24"/>
          <w:szCs w:val="40"/>
        </w:rPr>
        <w:t>面积</w:t>
      </w:r>
      <w:r w:rsidR="00641F44" w:rsidRPr="0006585A">
        <w:rPr>
          <w:rFonts w:cs="Times New Roman" w:hint="eastAsia"/>
          <w:b/>
          <w:bCs/>
          <w:sz w:val="24"/>
          <w:szCs w:val="40"/>
        </w:rPr>
        <w:t>比、较小的屋顶透光面积比例。</w:t>
      </w:r>
      <w:bookmarkEnd w:id="70"/>
    </w:p>
    <w:p w14:paraId="11DABA52" w14:textId="7B32A312" w:rsidR="00FF53A3" w:rsidRPr="0006585A" w:rsidRDefault="00E05BE8" w:rsidP="006C7DCB">
      <w:pPr>
        <w:adjustRightInd w:val="0"/>
        <w:snapToGrid w:val="0"/>
        <w:spacing w:before="120" w:after="260" w:line="400" w:lineRule="exact"/>
        <w:ind w:firstLineChars="0" w:firstLine="0"/>
        <w:outlineLvl w:val="2"/>
        <w:rPr>
          <w:rFonts w:cs="Times New Roman"/>
          <w:b/>
          <w:bCs/>
          <w:sz w:val="24"/>
          <w:szCs w:val="40"/>
        </w:rPr>
      </w:pPr>
      <w:bookmarkStart w:id="71" w:name="_Toc157441771"/>
      <w:r w:rsidRPr="0006585A">
        <w:rPr>
          <w:rFonts w:cs="Times New Roman"/>
          <w:b/>
          <w:bCs/>
          <w:sz w:val="24"/>
          <w:szCs w:val="40"/>
        </w:rPr>
        <w:t>4</w:t>
      </w:r>
      <w:r w:rsidR="00C17A97" w:rsidRPr="0006585A">
        <w:rPr>
          <w:rFonts w:cs="Times New Roman"/>
          <w:b/>
          <w:bCs/>
          <w:sz w:val="24"/>
          <w:szCs w:val="40"/>
        </w:rPr>
        <w:t>.</w:t>
      </w:r>
      <w:r w:rsidRPr="0006585A">
        <w:rPr>
          <w:rFonts w:cs="Times New Roman"/>
          <w:b/>
          <w:bCs/>
          <w:sz w:val="24"/>
          <w:szCs w:val="40"/>
        </w:rPr>
        <w:t>2</w:t>
      </w:r>
      <w:r w:rsidR="00C17A97" w:rsidRPr="0006585A">
        <w:rPr>
          <w:rFonts w:cs="Times New Roman"/>
          <w:b/>
          <w:bCs/>
          <w:sz w:val="24"/>
          <w:szCs w:val="40"/>
        </w:rPr>
        <w:t>.</w:t>
      </w:r>
      <w:r w:rsidRPr="0006585A">
        <w:rPr>
          <w:rFonts w:cs="Times New Roman"/>
          <w:b/>
          <w:bCs/>
          <w:sz w:val="24"/>
          <w:szCs w:val="40"/>
        </w:rPr>
        <w:t>5</w:t>
      </w:r>
      <w:r w:rsidR="00C17A97" w:rsidRPr="0006585A">
        <w:rPr>
          <w:rFonts w:cs="Times New Roman" w:hint="eastAsia"/>
          <w:b/>
          <w:bCs/>
          <w:sz w:val="24"/>
          <w:szCs w:val="40"/>
        </w:rPr>
        <w:t>建筑宜采取有利于形成穿堂风的平面布局，避免单侧通风。</w:t>
      </w:r>
      <w:bookmarkEnd w:id="71"/>
    </w:p>
    <w:p w14:paraId="257E9C26" w14:textId="24B07F6C" w:rsidR="00F54870" w:rsidRPr="0006585A" w:rsidRDefault="00E05BE8" w:rsidP="006C7DCB">
      <w:pPr>
        <w:adjustRightInd w:val="0"/>
        <w:snapToGrid w:val="0"/>
        <w:spacing w:before="120" w:after="260" w:line="400" w:lineRule="exact"/>
        <w:ind w:firstLineChars="0" w:firstLine="0"/>
        <w:outlineLvl w:val="2"/>
        <w:rPr>
          <w:rFonts w:cs="Times New Roman"/>
          <w:b/>
          <w:bCs/>
          <w:sz w:val="24"/>
          <w:szCs w:val="40"/>
        </w:rPr>
      </w:pPr>
      <w:bookmarkStart w:id="72" w:name="_Toc157441772"/>
      <w:r w:rsidRPr="0006585A">
        <w:rPr>
          <w:rFonts w:cs="Times New Roman"/>
          <w:b/>
          <w:bCs/>
          <w:sz w:val="24"/>
          <w:szCs w:val="40"/>
        </w:rPr>
        <w:t>4</w:t>
      </w:r>
      <w:r w:rsidR="00641F44" w:rsidRPr="0006585A">
        <w:rPr>
          <w:rFonts w:cs="Times New Roman"/>
          <w:b/>
          <w:bCs/>
          <w:sz w:val="24"/>
          <w:szCs w:val="40"/>
        </w:rPr>
        <w:t>.</w:t>
      </w:r>
      <w:r w:rsidRPr="0006585A">
        <w:rPr>
          <w:rFonts w:cs="Times New Roman"/>
          <w:b/>
          <w:bCs/>
          <w:sz w:val="24"/>
          <w:szCs w:val="40"/>
        </w:rPr>
        <w:t>2</w:t>
      </w:r>
      <w:r w:rsidR="00641F44" w:rsidRPr="0006585A">
        <w:rPr>
          <w:rFonts w:cs="Times New Roman"/>
          <w:b/>
          <w:bCs/>
          <w:sz w:val="24"/>
          <w:szCs w:val="40"/>
        </w:rPr>
        <w:t>.</w:t>
      </w:r>
      <w:r w:rsidRPr="0006585A">
        <w:rPr>
          <w:rFonts w:cs="Times New Roman"/>
          <w:b/>
          <w:bCs/>
          <w:sz w:val="24"/>
          <w:szCs w:val="40"/>
        </w:rPr>
        <w:t>6</w:t>
      </w:r>
      <w:r w:rsidR="00FF53A3" w:rsidRPr="0006585A">
        <w:rPr>
          <w:rFonts w:cs="Times New Roman" w:hint="eastAsia"/>
          <w:b/>
          <w:bCs/>
          <w:sz w:val="24"/>
          <w:szCs w:val="40"/>
        </w:rPr>
        <w:t>严寒和寒冷地区建筑设计应采用高性能的建筑保温隔热</w:t>
      </w:r>
      <w:proofErr w:type="gramStart"/>
      <w:r w:rsidR="00FF53A3" w:rsidRPr="0006585A">
        <w:rPr>
          <w:rFonts w:cs="Times New Roman" w:hint="eastAsia"/>
          <w:b/>
          <w:bCs/>
          <w:sz w:val="24"/>
          <w:szCs w:val="40"/>
        </w:rPr>
        <w:t>系统封及门窗</w:t>
      </w:r>
      <w:proofErr w:type="gramEnd"/>
      <w:r w:rsidR="00FF53A3" w:rsidRPr="0006585A">
        <w:rPr>
          <w:rFonts w:cs="Times New Roman" w:hint="eastAsia"/>
          <w:b/>
          <w:bCs/>
          <w:sz w:val="24"/>
          <w:szCs w:val="40"/>
        </w:rPr>
        <w:t>系统，并进行削弱热桥和气密性专项设计，夏热冬冷和夏热冬</w:t>
      </w:r>
      <w:proofErr w:type="gramStart"/>
      <w:r w:rsidR="00FF53A3" w:rsidRPr="0006585A">
        <w:rPr>
          <w:rFonts w:cs="Times New Roman" w:hint="eastAsia"/>
          <w:b/>
          <w:bCs/>
          <w:sz w:val="24"/>
          <w:szCs w:val="40"/>
        </w:rPr>
        <w:t>暖地区</w:t>
      </w:r>
      <w:proofErr w:type="gramEnd"/>
      <w:r w:rsidR="00FF53A3" w:rsidRPr="0006585A">
        <w:rPr>
          <w:rFonts w:cs="Times New Roman" w:hint="eastAsia"/>
          <w:b/>
          <w:bCs/>
          <w:sz w:val="24"/>
          <w:szCs w:val="40"/>
        </w:rPr>
        <w:t>建筑设计应提升建筑遮阳性能</w:t>
      </w:r>
      <w:r w:rsidR="00641F44" w:rsidRPr="0006585A">
        <w:rPr>
          <w:rFonts w:cs="Times New Roman" w:hint="eastAsia"/>
          <w:b/>
          <w:bCs/>
          <w:sz w:val="24"/>
          <w:szCs w:val="40"/>
        </w:rPr>
        <w:t>。</w:t>
      </w:r>
      <w:bookmarkEnd w:id="72"/>
    </w:p>
    <w:p w14:paraId="6D72298C" w14:textId="0A4936D5" w:rsidR="001C2AB8" w:rsidRPr="0006585A" w:rsidRDefault="001C2AB8" w:rsidP="006C7DCB">
      <w:pPr>
        <w:adjustRightInd w:val="0"/>
        <w:snapToGrid w:val="0"/>
        <w:spacing w:before="120" w:after="260" w:line="400" w:lineRule="exact"/>
        <w:ind w:firstLineChars="0" w:firstLine="0"/>
        <w:outlineLvl w:val="2"/>
        <w:rPr>
          <w:rFonts w:cs="Times New Roman"/>
          <w:b/>
          <w:bCs/>
          <w:sz w:val="24"/>
          <w:szCs w:val="40"/>
        </w:rPr>
      </w:pPr>
      <w:bookmarkStart w:id="73" w:name="_Toc157441773"/>
      <w:r w:rsidRPr="0006585A">
        <w:rPr>
          <w:rFonts w:cs="Times New Roman" w:hint="eastAsia"/>
          <w:b/>
          <w:bCs/>
          <w:sz w:val="24"/>
          <w:szCs w:val="40"/>
        </w:rPr>
        <w:t>4</w:t>
      </w:r>
      <w:r w:rsidRPr="0006585A">
        <w:rPr>
          <w:rFonts w:cs="Times New Roman"/>
          <w:b/>
          <w:bCs/>
          <w:sz w:val="24"/>
          <w:szCs w:val="40"/>
        </w:rPr>
        <w:t>.2.7</w:t>
      </w:r>
      <w:r w:rsidRPr="0006585A">
        <w:rPr>
          <w:rFonts w:cs="Times New Roman" w:hint="eastAsia"/>
          <w:b/>
          <w:bCs/>
          <w:sz w:val="24"/>
          <w:szCs w:val="40"/>
        </w:rPr>
        <w:t>建筑围护结构设计应结合校园全年运行规律，通过技术经济性分析确定围护结构热工性能。</w:t>
      </w:r>
      <w:bookmarkEnd w:id="73"/>
    </w:p>
    <w:p w14:paraId="3C14ADF3" w14:textId="01E6099E" w:rsidR="00F61F9E" w:rsidRDefault="00E05BE8" w:rsidP="00FF53A3">
      <w:pPr>
        <w:adjustRightInd w:val="0"/>
        <w:snapToGrid w:val="0"/>
        <w:spacing w:before="120" w:after="260" w:line="400" w:lineRule="exact"/>
        <w:ind w:firstLineChars="0" w:firstLine="0"/>
        <w:outlineLvl w:val="2"/>
        <w:rPr>
          <w:rFonts w:cs="Times New Roman"/>
          <w:b/>
          <w:bCs/>
          <w:sz w:val="24"/>
          <w:szCs w:val="40"/>
        </w:rPr>
      </w:pPr>
      <w:bookmarkStart w:id="74" w:name="_Toc157441774"/>
      <w:r w:rsidRPr="0006585A">
        <w:rPr>
          <w:rFonts w:cs="Times New Roman"/>
          <w:b/>
          <w:bCs/>
          <w:sz w:val="24"/>
          <w:szCs w:val="40"/>
        </w:rPr>
        <w:t>4</w:t>
      </w:r>
      <w:r w:rsidR="00F61F9E" w:rsidRPr="0006585A">
        <w:rPr>
          <w:rFonts w:cs="Times New Roman"/>
          <w:b/>
          <w:bCs/>
          <w:sz w:val="24"/>
          <w:szCs w:val="40"/>
        </w:rPr>
        <w:t>.</w:t>
      </w:r>
      <w:r w:rsidRPr="0006585A">
        <w:rPr>
          <w:rFonts w:cs="Times New Roman"/>
          <w:b/>
          <w:bCs/>
          <w:sz w:val="24"/>
          <w:szCs w:val="40"/>
        </w:rPr>
        <w:t>2</w:t>
      </w:r>
      <w:r w:rsidR="00F61F9E" w:rsidRPr="0006585A">
        <w:rPr>
          <w:rFonts w:cs="Times New Roman"/>
          <w:b/>
          <w:bCs/>
          <w:sz w:val="24"/>
          <w:szCs w:val="40"/>
        </w:rPr>
        <w:t>.</w:t>
      </w:r>
      <w:r w:rsidR="001C2AB8" w:rsidRPr="0006585A">
        <w:rPr>
          <w:rFonts w:cs="Times New Roman"/>
          <w:b/>
          <w:bCs/>
          <w:sz w:val="24"/>
          <w:szCs w:val="40"/>
        </w:rPr>
        <w:t>8</w:t>
      </w:r>
      <w:r w:rsidR="003B2A7C" w:rsidRPr="0006585A">
        <w:rPr>
          <w:rFonts w:cs="Times New Roman" w:hint="eastAsia"/>
          <w:b/>
          <w:bCs/>
          <w:sz w:val="24"/>
          <w:szCs w:val="40"/>
        </w:rPr>
        <w:t>建筑</w:t>
      </w:r>
      <w:r w:rsidR="00F61F9E" w:rsidRPr="0006585A">
        <w:rPr>
          <w:rFonts w:cs="Times New Roman" w:hint="eastAsia"/>
          <w:b/>
          <w:bCs/>
          <w:sz w:val="24"/>
          <w:szCs w:val="40"/>
        </w:rPr>
        <w:t>采用低压直流供配电系统时，宜采用</w:t>
      </w:r>
      <w:proofErr w:type="gramStart"/>
      <w:r w:rsidR="00F61F9E" w:rsidRPr="0006585A">
        <w:rPr>
          <w:rFonts w:cs="Times New Roman" w:hint="eastAsia"/>
          <w:b/>
          <w:bCs/>
          <w:sz w:val="24"/>
          <w:szCs w:val="40"/>
        </w:rPr>
        <w:t>光储直柔</w:t>
      </w:r>
      <w:proofErr w:type="gramEnd"/>
      <w:r w:rsidR="00F61F9E" w:rsidRPr="0006585A">
        <w:rPr>
          <w:rFonts w:cs="Times New Roman" w:hint="eastAsia"/>
          <w:b/>
          <w:bCs/>
          <w:sz w:val="24"/>
          <w:szCs w:val="40"/>
        </w:rPr>
        <w:t>（</w:t>
      </w:r>
      <w:r w:rsidR="00F61F9E" w:rsidRPr="0006585A">
        <w:rPr>
          <w:rFonts w:cs="Times New Roman" w:hint="eastAsia"/>
          <w:b/>
          <w:bCs/>
          <w:sz w:val="24"/>
          <w:szCs w:val="40"/>
        </w:rPr>
        <w:t>PEDF</w:t>
      </w:r>
      <w:r w:rsidR="00F61F9E" w:rsidRPr="0006585A">
        <w:rPr>
          <w:rFonts w:cs="Times New Roman" w:hint="eastAsia"/>
          <w:b/>
          <w:bCs/>
          <w:sz w:val="24"/>
          <w:szCs w:val="40"/>
        </w:rPr>
        <w:t>）技术，通过建</w:t>
      </w:r>
      <w:r w:rsidR="00F61F9E" w:rsidRPr="0006585A">
        <w:rPr>
          <w:rFonts w:cs="Times New Roman" w:hint="eastAsia"/>
          <w:b/>
          <w:bCs/>
          <w:sz w:val="24"/>
          <w:szCs w:val="40"/>
        </w:rPr>
        <w:lastRenderedPageBreak/>
        <w:t>筑分布式光伏、建筑分布式储能、直流供配电技术和具备调节能力的末端设备，实现建筑与电网的友好互动。</w:t>
      </w:r>
      <w:bookmarkEnd w:id="74"/>
    </w:p>
    <w:p w14:paraId="643F73DD" w14:textId="787E1178" w:rsidR="00281E09" w:rsidRPr="00281E09" w:rsidRDefault="00281E09" w:rsidP="00281E09">
      <w:pPr>
        <w:ind w:firstLineChars="0" w:firstLine="0"/>
        <w:rPr>
          <w:rFonts w:eastAsia="楷体" w:cs="Times New Roman"/>
          <w:b/>
          <w:color w:val="111111"/>
          <w:szCs w:val="21"/>
        </w:rPr>
      </w:pPr>
      <w:r w:rsidRPr="00281E09">
        <w:rPr>
          <w:rFonts w:eastAsia="楷体" w:cs="Times New Roman" w:hint="eastAsia"/>
          <w:b/>
          <w:color w:val="111111"/>
          <w:szCs w:val="21"/>
        </w:rPr>
        <w:t>【条文说明】</w:t>
      </w:r>
    </w:p>
    <w:p w14:paraId="4BC5A833" w14:textId="2E267FBC" w:rsidR="00281E09" w:rsidRDefault="00281E09" w:rsidP="00281E09">
      <w:pPr>
        <w:ind w:firstLine="420"/>
        <w:rPr>
          <w:rFonts w:ascii="楷体" w:eastAsia="楷体" w:hAnsi="楷体"/>
        </w:rPr>
      </w:pPr>
      <w:r>
        <w:rPr>
          <w:rFonts w:ascii="楷体" w:eastAsia="楷体" w:hAnsi="楷体" w:hint="eastAsia"/>
        </w:rPr>
        <w:t>4</w:t>
      </w:r>
      <w:r>
        <w:rPr>
          <w:rFonts w:ascii="楷体" w:eastAsia="楷体" w:hAnsi="楷体"/>
        </w:rPr>
        <w:t>.2.4~4.2.8</w:t>
      </w:r>
    </w:p>
    <w:p w14:paraId="2C91E3A8" w14:textId="514E815D" w:rsidR="00281E09" w:rsidRPr="00281E09" w:rsidRDefault="00281E09" w:rsidP="00281E09">
      <w:pPr>
        <w:ind w:firstLine="420"/>
        <w:rPr>
          <w:rFonts w:ascii="楷体" w:eastAsia="楷体" w:hAnsi="楷体"/>
        </w:rPr>
      </w:pPr>
      <w:r>
        <w:rPr>
          <w:rFonts w:ascii="楷体" w:eastAsia="楷体" w:hAnsi="楷体" w:hint="eastAsia"/>
        </w:rPr>
        <w:t>校园</w:t>
      </w:r>
      <w:r w:rsidRPr="00281E09">
        <w:rPr>
          <w:rFonts w:ascii="楷体" w:eastAsia="楷体" w:hAnsi="楷体" w:hint="eastAsia"/>
        </w:rPr>
        <w:t>中建筑碳排放</w:t>
      </w:r>
      <w:proofErr w:type="gramStart"/>
      <w:r w:rsidRPr="00281E09">
        <w:rPr>
          <w:rFonts w:ascii="楷体" w:eastAsia="楷体" w:hAnsi="楷体" w:hint="eastAsia"/>
        </w:rPr>
        <w:t>占比较</w:t>
      </w:r>
      <w:proofErr w:type="gramEnd"/>
      <w:r w:rsidRPr="00281E09">
        <w:rPr>
          <w:rFonts w:ascii="楷体" w:eastAsia="楷体" w:hAnsi="楷体" w:hint="eastAsia"/>
        </w:rPr>
        <w:t>大，采用</w:t>
      </w:r>
      <w:r>
        <w:rPr>
          <w:rFonts w:ascii="楷体" w:eastAsia="楷体" w:hAnsi="楷体" w:hint="eastAsia"/>
        </w:rPr>
        <w:t>建筑</w:t>
      </w:r>
      <w:proofErr w:type="gramStart"/>
      <w:r>
        <w:rPr>
          <w:rFonts w:ascii="楷体" w:eastAsia="楷体" w:hAnsi="楷体" w:hint="eastAsia"/>
        </w:rPr>
        <w:t>降碳技术</w:t>
      </w:r>
      <w:proofErr w:type="gramEnd"/>
      <w:r>
        <w:rPr>
          <w:rFonts w:ascii="楷体" w:eastAsia="楷体" w:hAnsi="楷体" w:hint="eastAsia"/>
        </w:rPr>
        <w:t>措施对降低区域碳排放具有重要意义，因此本标准对建筑本体设计提出可操作的技术措施要求。建筑本体</w:t>
      </w:r>
      <w:proofErr w:type="gramStart"/>
      <w:r>
        <w:rPr>
          <w:rFonts w:ascii="楷体" w:eastAsia="楷体" w:hAnsi="楷体" w:hint="eastAsia"/>
        </w:rPr>
        <w:t>降碳技术</w:t>
      </w:r>
      <w:proofErr w:type="gramEnd"/>
      <w:r>
        <w:rPr>
          <w:rFonts w:ascii="楷体" w:eastAsia="楷体" w:hAnsi="楷体" w:hint="eastAsia"/>
        </w:rPr>
        <w:t>措施主要包括优化建筑体形系数、提升围护结构热工性能，增强建筑与电网互动。</w:t>
      </w:r>
    </w:p>
    <w:p w14:paraId="6A091982" w14:textId="77777777" w:rsidR="00281E09" w:rsidRPr="00281E09" w:rsidRDefault="00281E09" w:rsidP="00281E09">
      <w:pPr>
        <w:ind w:firstLine="422"/>
        <w:rPr>
          <w:rFonts w:ascii="楷体" w:eastAsia="楷体" w:hAnsi="楷体"/>
          <w:b/>
          <w:bCs/>
        </w:rPr>
      </w:pPr>
    </w:p>
    <w:p w14:paraId="2866ADA8" w14:textId="58A2EEAB" w:rsidR="00E233F4" w:rsidRDefault="00E05BE8" w:rsidP="00E05BE8">
      <w:pPr>
        <w:spacing w:beforeLines="100" w:before="312"/>
        <w:ind w:firstLineChars="0" w:firstLine="0"/>
        <w:jc w:val="center"/>
        <w:rPr>
          <w:b/>
          <w:bCs/>
          <w:sz w:val="24"/>
          <w:szCs w:val="28"/>
        </w:rPr>
      </w:pPr>
      <w:r>
        <w:rPr>
          <w:rFonts w:hint="eastAsia"/>
          <w:b/>
          <w:bCs/>
          <w:sz w:val="24"/>
          <w:szCs w:val="28"/>
        </w:rPr>
        <w:t>Ⅲ</w:t>
      </w:r>
      <w:r>
        <w:rPr>
          <w:b/>
          <w:bCs/>
          <w:sz w:val="24"/>
          <w:szCs w:val="28"/>
        </w:rPr>
        <w:t xml:space="preserve"> </w:t>
      </w:r>
      <w:r w:rsidR="00E233F4" w:rsidRPr="00E05BE8">
        <w:rPr>
          <w:rFonts w:hint="eastAsia"/>
          <w:b/>
          <w:bCs/>
          <w:sz w:val="24"/>
          <w:szCs w:val="28"/>
        </w:rPr>
        <w:t>能源</w:t>
      </w:r>
      <w:r w:rsidR="00385950" w:rsidRPr="00E05BE8">
        <w:rPr>
          <w:rFonts w:hint="eastAsia"/>
          <w:b/>
          <w:bCs/>
          <w:sz w:val="24"/>
          <w:szCs w:val="28"/>
        </w:rPr>
        <w:t>规划</w:t>
      </w:r>
    </w:p>
    <w:p w14:paraId="131CF9D1" w14:textId="66579A83" w:rsidR="002F166E" w:rsidRPr="0006585A" w:rsidRDefault="002F166E" w:rsidP="002F166E">
      <w:pPr>
        <w:adjustRightInd w:val="0"/>
        <w:snapToGrid w:val="0"/>
        <w:spacing w:before="120" w:after="260" w:line="400" w:lineRule="exact"/>
        <w:ind w:firstLineChars="0" w:firstLine="0"/>
        <w:outlineLvl w:val="2"/>
        <w:rPr>
          <w:rFonts w:cs="Times New Roman"/>
          <w:b/>
          <w:bCs/>
          <w:sz w:val="24"/>
          <w:szCs w:val="40"/>
        </w:rPr>
      </w:pPr>
      <w:bookmarkStart w:id="75" w:name="_Toc157441775"/>
      <w:r w:rsidRPr="0006585A">
        <w:rPr>
          <w:rFonts w:cs="Times New Roman" w:hint="eastAsia"/>
          <w:b/>
          <w:bCs/>
          <w:sz w:val="24"/>
          <w:szCs w:val="40"/>
        </w:rPr>
        <w:t>4</w:t>
      </w:r>
      <w:r w:rsidRPr="0006585A">
        <w:rPr>
          <w:rFonts w:cs="Times New Roman"/>
          <w:b/>
          <w:bCs/>
          <w:sz w:val="24"/>
          <w:szCs w:val="40"/>
        </w:rPr>
        <w:t>.2.</w:t>
      </w:r>
      <w:r w:rsidR="001C2AB8" w:rsidRPr="0006585A">
        <w:rPr>
          <w:rFonts w:cs="Times New Roman"/>
          <w:b/>
          <w:bCs/>
          <w:sz w:val="24"/>
          <w:szCs w:val="40"/>
        </w:rPr>
        <w:t>9</w:t>
      </w:r>
      <w:r w:rsidRPr="0006585A">
        <w:rPr>
          <w:rFonts w:cs="Times New Roman" w:hint="eastAsia"/>
          <w:b/>
          <w:bCs/>
          <w:sz w:val="24"/>
          <w:szCs w:val="40"/>
        </w:rPr>
        <w:t>设计阶段应结合校园内各建筑及基础设施全年使用规律，综合考虑电、热、气、冷等使用需求与资源条件，进行专项规划，制定能源系统耦合运行策略。</w:t>
      </w:r>
      <w:bookmarkEnd w:id="75"/>
    </w:p>
    <w:p w14:paraId="57FB89FD" w14:textId="27E13073" w:rsidR="0081575C" w:rsidRPr="0006585A" w:rsidRDefault="00E05BE8" w:rsidP="0081575C">
      <w:pPr>
        <w:adjustRightInd w:val="0"/>
        <w:snapToGrid w:val="0"/>
        <w:spacing w:before="120" w:after="260" w:line="400" w:lineRule="exact"/>
        <w:ind w:firstLineChars="0" w:firstLine="0"/>
        <w:outlineLvl w:val="2"/>
        <w:rPr>
          <w:rFonts w:cs="Times New Roman"/>
          <w:b/>
          <w:bCs/>
          <w:sz w:val="24"/>
          <w:szCs w:val="40"/>
        </w:rPr>
      </w:pPr>
      <w:bookmarkStart w:id="76" w:name="_Toc157441776"/>
      <w:r w:rsidRPr="0006585A">
        <w:rPr>
          <w:rFonts w:cs="Times New Roman"/>
          <w:b/>
          <w:bCs/>
          <w:sz w:val="24"/>
          <w:szCs w:val="40"/>
        </w:rPr>
        <w:t>4</w:t>
      </w:r>
      <w:r w:rsidR="0081575C" w:rsidRPr="0006585A">
        <w:rPr>
          <w:rFonts w:cs="Times New Roman"/>
          <w:b/>
          <w:bCs/>
          <w:sz w:val="24"/>
          <w:szCs w:val="40"/>
        </w:rPr>
        <w:t>.</w:t>
      </w:r>
      <w:r w:rsidRPr="0006585A">
        <w:rPr>
          <w:rFonts w:cs="Times New Roman"/>
          <w:b/>
          <w:bCs/>
          <w:sz w:val="24"/>
          <w:szCs w:val="40"/>
        </w:rPr>
        <w:t>2</w:t>
      </w:r>
      <w:r w:rsidR="0081575C" w:rsidRPr="0006585A">
        <w:rPr>
          <w:rFonts w:cs="Times New Roman"/>
          <w:b/>
          <w:bCs/>
          <w:sz w:val="24"/>
          <w:szCs w:val="40"/>
        </w:rPr>
        <w:t>.</w:t>
      </w:r>
      <w:r w:rsidR="001C2AB8" w:rsidRPr="0006585A">
        <w:rPr>
          <w:rFonts w:cs="Times New Roman"/>
          <w:b/>
          <w:bCs/>
          <w:sz w:val="24"/>
          <w:szCs w:val="40"/>
        </w:rPr>
        <w:t>10</w:t>
      </w:r>
      <w:r w:rsidR="0081575C" w:rsidRPr="0006585A">
        <w:rPr>
          <w:rFonts w:cs="Times New Roman" w:hint="eastAsia"/>
          <w:b/>
          <w:bCs/>
          <w:sz w:val="24"/>
          <w:szCs w:val="40"/>
        </w:rPr>
        <w:t>供热供冷系统设计</w:t>
      </w:r>
      <w:proofErr w:type="gramStart"/>
      <w:r w:rsidR="000609C0" w:rsidRPr="0006585A">
        <w:rPr>
          <w:rFonts w:cs="Times New Roman" w:hint="eastAsia"/>
          <w:b/>
          <w:bCs/>
          <w:sz w:val="24"/>
          <w:szCs w:val="40"/>
        </w:rPr>
        <w:t>宜</w:t>
      </w:r>
      <w:r w:rsidR="0081575C" w:rsidRPr="0006585A">
        <w:rPr>
          <w:rFonts w:cs="Times New Roman" w:hint="eastAsia"/>
          <w:b/>
          <w:bCs/>
          <w:sz w:val="24"/>
          <w:szCs w:val="40"/>
        </w:rPr>
        <w:t>符合</w:t>
      </w:r>
      <w:proofErr w:type="gramEnd"/>
      <w:r w:rsidR="0081575C" w:rsidRPr="0006585A">
        <w:rPr>
          <w:rFonts w:cs="Times New Roman" w:hint="eastAsia"/>
          <w:b/>
          <w:bCs/>
          <w:sz w:val="24"/>
          <w:szCs w:val="40"/>
        </w:rPr>
        <w:t>下列规定：</w:t>
      </w:r>
      <w:bookmarkEnd w:id="76"/>
      <w:r w:rsidR="00994430" w:rsidRPr="0006585A">
        <w:rPr>
          <w:rFonts w:cs="Times New Roman"/>
          <w:b/>
          <w:bCs/>
          <w:sz w:val="24"/>
          <w:szCs w:val="40"/>
        </w:rPr>
        <w:t xml:space="preserve"> </w:t>
      </w:r>
    </w:p>
    <w:p w14:paraId="67E99B1B" w14:textId="77777777" w:rsidR="0081575C" w:rsidRPr="0006585A" w:rsidRDefault="0081575C" w:rsidP="006C3F20">
      <w:pPr>
        <w:ind w:firstLine="482"/>
        <w:rPr>
          <w:rFonts w:cs="Times New Roman"/>
          <w:b/>
          <w:bCs/>
          <w:sz w:val="24"/>
          <w:szCs w:val="40"/>
        </w:rPr>
      </w:pPr>
      <w:r w:rsidRPr="0006585A">
        <w:rPr>
          <w:rFonts w:cs="Times New Roman" w:hint="eastAsia"/>
          <w:b/>
          <w:bCs/>
          <w:sz w:val="24"/>
          <w:szCs w:val="40"/>
        </w:rPr>
        <w:t xml:space="preserve">1 </w:t>
      </w:r>
      <w:r w:rsidRPr="0006585A">
        <w:rPr>
          <w:rFonts w:cs="Times New Roman" w:hint="eastAsia"/>
          <w:b/>
          <w:bCs/>
          <w:sz w:val="24"/>
          <w:szCs w:val="40"/>
        </w:rPr>
        <w:t>应优先选用高能效等级的产品，并应提高系统能效；</w:t>
      </w:r>
    </w:p>
    <w:p w14:paraId="07F03FBE" w14:textId="77777777" w:rsidR="0081575C" w:rsidRPr="0006585A" w:rsidRDefault="0081575C" w:rsidP="006C3F20">
      <w:pPr>
        <w:ind w:firstLine="482"/>
        <w:rPr>
          <w:rFonts w:cs="Times New Roman"/>
          <w:b/>
          <w:bCs/>
          <w:sz w:val="24"/>
          <w:szCs w:val="40"/>
        </w:rPr>
      </w:pPr>
      <w:r w:rsidRPr="0006585A">
        <w:rPr>
          <w:rFonts w:cs="Times New Roman" w:hint="eastAsia"/>
          <w:b/>
          <w:bCs/>
          <w:sz w:val="24"/>
          <w:szCs w:val="40"/>
        </w:rPr>
        <w:t xml:space="preserve">2 </w:t>
      </w:r>
      <w:r w:rsidRPr="0006585A">
        <w:rPr>
          <w:rFonts w:cs="Times New Roman" w:hint="eastAsia"/>
          <w:b/>
          <w:bCs/>
          <w:sz w:val="24"/>
          <w:szCs w:val="40"/>
        </w:rPr>
        <w:t>应有利于直接或间接利用自然冷源；</w:t>
      </w:r>
    </w:p>
    <w:p w14:paraId="26CA02D7" w14:textId="77777777" w:rsidR="0081575C" w:rsidRPr="0006585A" w:rsidRDefault="0081575C" w:rsidP="006C3F20">
      <w:pPr>
        <w:ind w:firstLine="482"/>
        <w:rPr>
          <w:rFonts w:cs="Times New Roman"/>
          <w:b/>
          <w:bCs/>
          <w:sz w:val="24"/>
          <w:szCs w:val="40"/>
        </w:rPr>
      </w:pPr>
      <w:r w:rsidRPr="0006585A">
        <w:rPr>
          <w:rFonts w:cs="Times New Roman" w:hint="eastAsia"/>
          <w:b/>
          <w:bCs/>
          <w:sz w:val="24"/>
          <w:szCs w:val="40"/>
        </w:rPr>
        <w:t xml:space="preserve">3 </w:t>
      </w:r>
      <w:r w:rsidRPr="0006585A">
        <w:rPr>
          <w:rFonts w:cs="Times New Roman" w:hint="eastAsia"/>
          <w:b/>
          <w:bCs/>
          <w:sz w:val="24"/>
          <w:szCs w:val="40"/>
        </w:rPr>
        <w:t>应考虑多能互补集成优化；</w:t>
      </w:r>
    </w:p>
    <w:p w14:paraId="2EDBA907" w14:textId="77777777" w:rsidR="0081575C" w:rsidRPr="0006585A" w:rsidRDefault="0081575C" w:rsidP="006C3F20">
      <w:pPr>
        <w:ind w:firstLine="482"/>
        <w:rPr>
          <w:rFonts w:cs="Times New Roman"/>
          <w:b/>
          <w:bCs/>
          <w:sz w:val="24"/>
          <w:szCs w:val="40"/>
        </w:rPr>
      </w:pPr>
      <w:r w:rsidRPr="0006585A">
        <w:rPr>
          <w:rFonts w:cs="Times New Roman" w:hint="eastAsia"/>
          <w:b/>
          <w:bCs/>
          <w:sz w:val="24"/>
          <w:szCs w:val="40"/>
        </w:rPr>
        <w:t xml:space="preserve">4 </w:t>
      </w:r>
      <w:r w:rsidRPr="0006585A">
        <w:rPr>
          <w:rFonts w:cs="Times New Roman" w:hint="eastAsia"/>
          <w:b/>
          <w:bCs/>
          <w:sz w:val="24"/>
          <w:szCs w:val="40"/>
        </w:rPr>
        <w:t>应根据建筑负荷灵活调节；</w:t>
      </w:r>
    </w:p>
    <w:p w14:paraId="3BF050DA" w14:textId="77777777" w:rsidR="0081575C" w:rsidRPr="0006585A" w:rsidRDefault="0081575C" w:rsidP="006C3F20">
      <w:pPr>
        <w:ind w:firstLine="482"/>
        <w:rPr>
          <w:rFonts w:cs="Times New Roman"/>
          <w:b/>
          <w:bCs/>
          <w:sz w:val="24"/>
          <w:szCs w:val="40"/>
        </w:rPr>
      </w:pPr>
      <w:r w:rsidRPr="0006585A">
        <w:rPr>
          <w:rFonts w:cs="Times New Roman" w:hint="eastAsia"/>
          <w:b/>
          <w:bCs/>
          <w:sz w:val="24"/>
          <w:szCs w:val="40"/>
        </w:rPr>
        <w:t xml:space="preserve">5 </w:t>
      </w:r>
      <w:r w:rsidRPr="0006585A">
        <w:rPr>
          <w:rFonts w:cs="Times New Roman" w:hint="eastAsia"/>
          <w:b/>
          <w:bCs/>
          <w:sz w:val="24"/>
          <w:szCs w:val="40"/>
        </w:rPr>
        <w:t>应优先利用可再生能源；</w:t>
      </w:r>
    </w:p>
    <w:p w14:paraId="6EF3B1A4" w14:textId="495A2CF7" w:rsidR="0081575C" w:rsidRPr="0006585A" w:rsidRDefault="0081575C" w:rsidP="006C7DCB">
      <w:pPr>
        <w:ind w:firstLine="482"/>
        <w:rPr>
          <w:rFonts w:cs="Times New Roman"/>
          <w:b/>
          <w:bCs/>
          <w:sz w:val="24"/>
          <w:szCs w:val="40"/>
        </w:rPr>
      </w:pPr>
      <w:r w:rsidRPr="0006585A">
        <w:rPr>
          <w:rFonts w:cs="Times New Roman" w:hint="eastAsia"/>
          <w:b/>
          <w:bCs/>
          <w:sz w:val="24"/>
          <w:szCs w:val="40"/>
        </w:rPr>
        <w:t xml:space="preserve">6 </w:t>
      </w:r>
      <w:r w:rsidRPr="0006585A">
        <w:rPr>
          <w:rFonts w:cs="Times New Roman" w:hint="eastAsia"/>
          <w:b/>
          <w:bCs/>
          <w:sz w:val="24"/>
          <w:szCs w:val="40"/>
        </w:rPr>
        <w:t>应兼顾生活热水需求。</w:t>
      </w:r>
    </w:p>
    <w:p w14:paraId="6305B44F" w14:textId="7A0DA1CE" w:rsidR="00832B3D" w:rsidRPr="0006585A" w:rsidRDefault="00E05BE8" w:rsidP="00832B3D">
      <w:pPr>
        <w:adjustRightInd w:val="0"/>
        <w:snapToGrid w:val="0"/>
        <w:spacing w:before="120" w:after="260" w:line="400" w:lineRule="exact"/>
        <w:ind w:firstLineChars="0" w:firstLine="0"/>
        <w:outlineLvl w:val="2"/>
        <w:rPr>
          <w:rFonts w:cs="Times New Roman"/>
          <w:b/>
          <w:bCs/>
          <w:sz w:val="24"/>
          <w:szCs w:val="40"/>
        </w:rPr>
      </w:pPr>
      <w:bookmarkStart w:id="77" w:name="_Toc157441777"/>
      <w:r w:rsidRPr="0006585A">
        <w:rPr>
          <w:rFonts w:cs="Times New Roman"/>
          <w:b/>
          <w:bCs/>
          <w:sz w:val="24"/>
          <w:szCs w:val="40"/>
        </w:rPr>
        <w:t>4.</w:t>
      </w:r>
      <w:r w:rsidR="00832B3D" w:rsidRPr="0006585A">
        <w:rPr>
          <w:rFonts w:cs="Times New Roman"/>
          <w:b/>
          <w:bCs/>
          <w:sz w:val="24"/>
          <w:szCs w:val="40"/>
        </w:rPr>
        <w:t>2</w:t>
      </w:r>
      <w:r w:rsidRPr="0006585A">
        <w:rPr>
          <w:rFonts w:cs="Times New Roman"/>
          <w:b/>
          <w:bCs/>
          <w:sz w:val="24"/>
          <w:szCs w:val="40"/>
        </w:rPr>
        <w:t>.</w:t>
      </w:r>
      <w:r w:rsidR="001C2AB8" w:rsidRPr="0006585A">
        <w:rPr>
          <w:rFonts w:cs="Times New Roman"/>
          <w:b/>
          <w:bCs/>
          <w:sz w:val="24"/>
          <w:szCs w:val="40"/>
        </w:rPr>
        <w:t>11</w:t>
      </w:r>
      <w:r w:rsidR="00832B3D" w:rsidRPr="0006585A">
        <w:rPr>
          <w:rFonts w:cs="Times New Roman" w:hint="eastAsia"/>
          <w:b/>
          <w:bCs/>
          <w:sz w:val="24"/>
          <w:szCs w:val="40"/>
        </w:rPr>
        <w:t>集中空调系统设计宜采用高效水泵和风机，经过管路优化设计，提高输配系统能效，并符合下列要求：</w:t>
      </w:r>
      <w:bookmarkEnd w:id="77"/>
    </w:p>
    <w:p w14:paraId="6CE3361B" w14:textId="77777777" w:rsidR="00832B3D" w:rsidRPr="0006585A" w:rsidRDefault="00832B3D" w:rsidP="00832B3D">
      <w:pPr>
        <w:ind w:firstLine="482"/>
        <w:rPr>
          <w:rFonts w:cs="Times New Roman"/>
          <w:b/>
          <w:bCs/>
          <w:sz w:val="24"/>
          <w:szCs w:val="40"/>
        </w:rPr>
      </w:pPr>
      <w:r w:rsidRPr="0006585A">
        <w:rPr>
          <w:rFonts w:cs="Times New Roman" w:hint="eastAsia"/>
          <w:b/>
          <w:bCs/>
          <w:sz w:val="24"/>
          <w:szCs w:val="40"/>
        </w:rPr>
        <w:t xml:space="preserve">1 </w:t>
      </w:r>
      <w:r w:rsidRPr="0006585A">
        <w:rPr>
          <w:rFonts w:cs="Times New Roman" w:hint="eastAsia"/>
          <w:b/>
          <w:bCs/>
          <w:sz w:val="24"/>
          <w:szCs w:val="40"/>
        </w:rPr>
        <w:t>空调水泵、风机应达到现行国家标准能效评价标准的一级能效要求；</w:t>
      </w:r>
    </w:p>
    <w:p w14:paraId="237BE4D0" w14:textId="7A78DE64" w:rsidR="00832B3D" w:rsidRPr="0006585A" w:rsidRDefault="00832B3D" w:rsidP="00832B3D">
      <w:pPr>
        <w:ind w:firstLine="482"/>
        <w:rPr>
          <w:rFonts w:cs="Times New Roman"/>
          <w:b/>
          <w:bCs/>
          <w:color w:val="000000" w:themeColor="text1"/>
          <w:sz w:val="24"/>
          <w:szCs w:val="40"/>
        </w:rPr>
      </w:pPr>
      <w:r w:rsidRPr="0006585A">
        <w:rPr>
          <w:rFonts w:cs="Times New Roman"/>
          <w:b/>
          <w:bCs/>
          <w:color w:val="000000" w:themeColor="text1"/>
          <w:sz w:val="24"/>
          <w:szCs w:val="40"/>
        </w:rPr>
        <w:t xml:space="preserve">2 </w:t>
      </w:r>
      <w:r w:rsidRPr="0006585A">
        <w:rPr>
          <w:rFonts w:cs="Times New Roman" w:hint="eastAsia"/>
          <w:b/>
          <w:bCs/>
          <w:color w:val="000000" w:themeColor="text1"/>
          <w:sz w:val="24"/>
          <w:szCs w:val="40"/>
        </w:rPr>
        <w:t>空调水系统、</w:t>
      </w:r>
      <w:proofErr w:type="gramStart"/>
      <w:r w:rsidRPr="0006585A">
        <w:rPr>
          <w:rFonts w:cs="Times New Roman" w:hint="eastAsia"/>
          <w:b/>
          <w:bCs/>
          <w:color w:val="000000" w:themeColor="text1"/>
          <w:sz w:val="24"/>
          <w:szCs w:val="40"/>
        </w:rPr>
        <w:t>风系统宜</w:t>
      </w:r>
      <w:proofErr w:type="gramEnd"/>
      <w:r w:rsidRPr="0006585A">
        <w:rPr>
          <w:rFonts w:cs="Times New Roman" w:hint="eastAsia"/>
          <w:b/>
          <w:bCs/>
          <w:color w:val="000000" w:themeColor="text1"/>
          <w:sz w:val="24"/>
          <w:szCs w:val="40"/>
        </w:rPr>
        <w:t>采用变频措施。</w:t>
      </w:r>
    </w:p>
    <w:p w14:paraId="15F2CAE7" w14:textId="01D96FAD" w:rsidR="003D564D" w:rsidRPr="0006585A" w:rsidRDefault="00E05BE8" w:rsidP="003D564D">
      <w:pPr>
        <w:adjustRightInd w:val="0"/>
        <w:snapToGrid w:val="0"/>
        <w:spacing w:before="120" w:after="260" w:line="400" w:lineRule="exact"/>
        <w:ind w:firstLineChars="0" w:firstLine="0"/>
        <w:outlineLvl w:val="2"/>
        <w:rPr>
          <w:rFonts w:cs="Times New Roman"/>
          <w:b/>
          <w:bCs/>
          <w:sz w:val="24"/>
          <w:szCs w:val="40"/>
        </w:rPr>
      </w:pPr>
      <w:bookmarkStart w:id="78" w:name="_Toc157441778"/>
      <w:r w:rsidRPr="0006585A">
        <w:rPr>
          <w:rFonts w:cs="Times New Roman"/>
          <w:b/>
          <w:bCs/>
          <w:sz w:val="24"/>
          <w:szCs w:val="40"/>
        </w:rPr>
        <w:t>4</w:t>
      </w:r>
      <w:r w:rsidR="003D564D" w:rsidRPr="0006585A">
        <w:rPr>
          <w:rFonts w:cs="Times New Roman"/>
          <w:b/>
          <w:bCs/>
          <w:sz w:val="24"/>
          <w:szCs w:val="40"/>
        </w:rPr>
        <w:t>.</w:t>
      </w:r>
      <w:r w:rsidRPr="0006585A">
        <w:rPr>
          <w:rFonts w:cs="Times New Roman"/>
          <w:b/>
          <w:bCs/>
          <w:sz w:val="24"/>
          <w:szCs w:val="40"/>
        </w:rPr>
        <w:t>2</w:t>
      </w:r>
      <w:r w:rsidR="003D564D" w:rsidRPr="0006585A">
        <w:rPr>
          <w:rFonts w:cs="Times New Roman"/>
          <w:b/>
          <w:bCs/>
          <w:sz w:val="24"/>
          <w:szCs w:val="40"/>
        </w:rPr>
        <w:t>.</w:t>
      </w:r>
      <w:r w:rsidRPr="0006585A">
        <w:rPr>
          <w:rFonts w:cs="Times New Roman"/>
          <w:b/>
          <w:bCs/>
          <w:sz w:val="24"/>
          <w:szCs w:val="40"/>
        </w:rPr>
        <w:t>1</w:t>
      </w:r>
      <w:r w:rsidR="001C2AB8" w:rsidRPr="0006585A">
        <w:rPr>
          <w:rFonts w:cs="Times New Roman"/>
          <w:b/>
          <w:bCs/>
          <w:sz w:val="24"/>
          <w:szCs w:val="40"/>
        </w:rPr>
        <w:t>2</w:t>
      </w:r>
      <w:r w:rsidR="00FF53A3" w:rsidRPr="0006585A">
        <w:rPr>
          <w:rFonts w:cs="Times New Roman" w:hint="eastAsia"/>
          <w:b/>
          <w:bCs/>
          <w:sz w:val="24"/>
          <w:szCs w:val="40"/>
        </w:rPr>
        <w:t>校园</w:t>
      </w:r>
      <w:r w:rsidR="003D564D" w:rsidRPr="0006585A">
        <w:rPr>
          <w:rFonts w:cs="Times New Roman" w:hint="eastAsia"/>
          <w:b/>
          <w:bCs/>
          <w:sz w:val="24"/>
          <w:szCs w:val="40"/>
        </w:rPr>
        <w:t>冷热源选择</w:t>
      </w:r>
      <w:proofErr w:type="gramStart"/>
      <w:r w:rsidR="003D564D" w:rsidRPr="0006585A">
        <w:rPr>
          <w:rFonts w:cs="Times New Roman" w:hint="eastAsia"/>
          <w:b/>
          <w:bCs/>
          <w:sz w:val="24"/>
          <w:szCs w:val="40"/>
        </w:rPr>
        <w:t>宜符合</w:t>
      </w:r>
      <w:proofErr w:type="gramEnd"/>
      <w:r w:rsidR="003D564D" w:rsidRPr="0006585A">
        <w:rPr>
          <w:rFonts w:cs="Times New Roman" w:hint="eastAsia"/>
          <w:b/>
          <w:bCs/>
          <w:sz w:val="24"/>
          <w:szCs w:val="40"/>
        </w:rPr>
        <w:t>下列规定：</w:t>
      </w:r>
      <w:bookmarkEnd w:id="78"/>
      <w:r w:rsidR="00994430" w:rsidRPr="0006585A">
        <w:rPr>
          <w:rFonts w:cs="Times New Roman"/>
          <w:b/>
          <w:bCs/>
          <w:sz w:val="24"/>
          <w:szCs w:val="40"/>
        </w:rPr>
        <w:t xml:space="preserve"> </w:t>
      </w:r>
    </w:p>
    <w:p w14:paraId="072CE3C4" w14:textId="6B56ED7F" w:rsidR="0094371B" w:rsidRPr="0006585A" w:rsidRDefault="003D564D" w:rsidP="003D564D">
      <w:pPr>
        <w:ind w:firstLine="482"/>
        <w:rPr>
          <w:b/>
          <w:bCs/>
          <w:sz w:val="24"/>
          <w:szCs w:val="28"/>
        </w:rPr>
      </w:pPr>
      <w:r w:rsidRPr="0006585A">
        <w:rPr>
          <w:b/>
          <w:bCs/>
          <w:sz w:val="24"/>
          <w:szCs w:val="28"/>
        </w:rPr>
        <w:t xml:space="preserve">1 </w:t>
      </w:r>
      <w:r w:rsidR="00832B3D" w:rsidRPr="0006585A">
        <w:rPr>
          <w:rFonts w:hint="eastAsia"/>
          <w:b/>
          <w:bCs/>
          <w:sz w:val="24"/>
          <w:szCs w:val="28"/>
        </w:rPr>
        <w:t>遵循安全、可靠、低碳、经济、环保的原则，优先利用各类余热、废热资源；充分利用太阳能、地热能、生物质能等可再生能源</w:t>
      </w:r>
      <w:r w:rsidR="0094371B" w:rsidRPr="0006585A">
        <w:rPr>
          <w:rFonts w:hint="eastAsia"/>
          <w:b/>
          <w:bCs/>
          <w:sz w:val="24"/>
          <w:szCs w:val="28"/>
        </w:rPr>
        <w:t>解决校园的蒸汽、供暖或生活热水需求</w:t>
      </w:r>
      <w:r w:rsidR="004521E7" w:rsidRPr="0006585A">
        <w:rPr>
          <w:rFonts w:hint="eastAsia"/>
          <w:b/>
          <w:bCs/>
          <w:sz w:val="24"/>
          <w:szCs w:val="28"/>
        </w:rPr>
        <w:t>；</w:t>
      </w:r>
    </w:p>
    <w:p w14:paraId="1E5ED02B" w14:textId="29BADEA4" w:rsidR="003D564D" w:rsidRPr="0006585A" w:rsidRDefault="0094371B" w:rsidP="003D564D">
      <w:pPr>
        <w:ind w:firstLine="482"/>
        <w:rPr>
          <w:b/>
          <w:bCs/>
          <w:sz w:val="24"/>
          <w:szCs w:val="28"/>
        </w:rPr>
      </w:pPr>
      <w:r w:rsidRPr="0006585A">
        <w:rPr>
          <w:rFonts w:hint="eastAsia"/>
          <w:b/>
          <w:bCs/>
          <w:sz w:val="24"/>
          <w:szCs w:val="28"/>
        </w:rPr>
        <w:lastRenderedPageBreak/>
        <w:t>2</w:t>
      </w:r>
      <w:r w:rsidRPr="0006585A">
        <w:rPr>
          <w:b/>
          <w:bCs/>
          <w:sz w:val="24"/>
          <w:szCs w:val="28"/>
        </w:rPr>
        <w:t xml:space="preserve"> </w:t>
      </w:r>
      <w:r w:rsidR="003D564D" w:rsidRPr="0006585A">
        <w:rPr>
          <w:b/>
          <w:bCs/>
          <w:sz w:val="24"/>
          <w:szCs w:val="28"/>
        </w:rPr>
        <w:t>严寒地区分散供暖时，可采用燃气供暖炉；当集中供暖时，宜以地源热泵、工业余热或生物质锅炉为热源，并采用低温供暖方式；</w:t>
      </w:r>
    </w:p>
    <w:p w14:paraId="3664C9B4" w14:textId="085CCA55" w:rsidR="003D564D" w:rsidRPr="0006585A" w:rsidRDefault="0094371B" w:rsidP="003D564D">
      <w:pPr>
        <w:ind w:firstLine="482"/>
        <w:rPr>
          <w:b/>
          <w:bCs/>
          <w:sz w:val="24"/>
          <w:szCs w:val="28"/>
        </w:rPr>
      </w:pPr>
      <w:r w:rsidRPr="0006585A">
        <w:rPr>
          <w:b/>
          <w:bCs/>
          <w:sz w:val="24"/>
          <w:szCs w:val="28"/>
        </w:rPr>
        <w:t xml:space="preserve">3 </w:t>
      </w:r>
      <w:r w:rsidR="003D564D" w:rsidRPr="0006585A">
        <w:rPr>
          <w:b/>
          <w:bCs/>
          <w:sz w:val="24"/>
          <w:szCs w:val="28"/>
        </w:rPr>
        <w:t>寒冷地区、夏热冬</w:t>
      </w:r>
      <w:proofErr w:type="gramStart"/>
      <w:r w:rsidR="003D564D" w:rsidRPr="0006585A">
        <w:rPr>
          <w:b/>
          <w:bCs/>
          <w:sz w:val="24"/>
          <w:szCs w:val="28"/>
        </w:rPr>
        <w:t>冷地区</w:t>
      </w:r>
      <w:proofErr w:type="gramEnd"/>
      <w:r w:rsidR="003D564D" w:rsidRPr="0006585A">
        <w:rPr>
          <w:b/>
          <w:bCs/>
          <w:sz w:val="24"/>
          <w:szCs w:val="28"/>
        </w:rPr>
        <w:t>宜采用地源热泵或空气源热泵；</w:t>
      </w:r>
    </w:p>
    <w:p w14:paraId="789D1223" w14:textId="520361BF" w:rsidR="0081575C" w:rsidRPr="0006585A" w:rsidRDefault="0094371B" w:rsidP="006C7DCB">
      <w:pPr>
        <w:ind w:firstLine="482"/>
        <w:rPr>
          <w:b/>
          <w:bCs/>
          <w:sz w:val="24"/>
          <w:szCs w:val="28"/>
        </w:rPr>
      </w:pPr>
      <w:r w:rsidRPr="0006585A">
        <w:rPr>
          <w:b/>
          <w:bCs/>
          <w:sz w:val="24"/>
          <w:szCs w:val="28"/>
        </w:rPr>
        <w:t xml:space="preserve">4 </w:t>
      </w:r>
      <w:r w:rsidR="003D564D" w:rsidRPr="0006585A">
        <w:rPr>
          <w:b/>
          <w:bCs/>
          <w:sz w:val="24"/>
          <w:szCs w:val="28"/>
        </w:rPr>
        <w:t>夏热冬</w:t>
      </w:r>
      <w:proofErr w:type="gramStart"/>
      <w:r w:rsidR="003D564D" w:rsidRPr="0006585A">
        <w:rPr>
          <w:b/>
          <w:bCs/>
          <w:sz w:val="24"/>
          <w:szCs w:val="28"/>
        </w:rPr>
        <w:t>暖地区</w:t>
      </w:r>
      <w:proofErr w:type="gramEnd"/>
      <w:r w:rsidR="003D564D" w:rsidRPr="0006585A">
        <w:rPr>
          <w:b/>
          <w:bCs/>
          <w:sz w:val="24"/>
          <w:szCs w:val="28"/>
        </w:rPr>
        <w:t>宜</w:t>
      </w:r>
      <w:r w:rsidR="003D564D" w:rsidRPr="0006585A">
        <w:rPr>
          <w:rFonts w:hint="eastAsia"/>
          <w:b/>
          <w:bCs/>
          <w:sz w:val="24"/>
          <w:szCs w:val="28"/>
        </w:rPr>
        <w:t>采用</w:t>
      </w:r>
      <w:r w:rsidR="003D564D" w:rsidRPr="0006585A">
        <w:rPr>
          <w:b/>
          <w:bCs/>
          <w:sz w:val="24"/>
          <w:szCs w:val="28"/>
        </w:rPr>
        <w:t>磁悬浮机组等更高能效的供冷系统。</w:t>
      </w:r>
    </w:p>
    <w:p w14:paraId="66C9B241" w14:textId="7E50570D" w:rsidR="00B20A88" w:rsidRPr="0006585A" w:rsidRDefault="00E05BE8" w:rsidP="00B20A88">
      <w:pPr>
        <w:adjustRightInd w:val="0"/>
        <w:snapToGrid w:val="0"/>
        <w:spacing w:before="120" w:after="260" w:line="400" w:lineRule="exact"/>
        <w:ind w:firstLineChars="0" w:firstLine="0"/>
        <w:outlineLvl w:val="2"/>
        <w:rPr>
          <w:rFonts w:cs="Times New Roman"/>
          <w:b/>
          <w:bCs/>
          <w:sz w:val="24"/>
          <w:szCs w:val="40"/>
        </w:rPr>
      </w:pPr>
      <w:bookmarkStart w:id="79" w:name="_Toc157441779"/>
      <w:r w:rsidRPr="0006585A">
        <w:rPr>
          <w:rFonts w:cs="Times New Roman"/>
          <w:b/>
          <w:bCs/>
          <w:sz w:val="24"/>
          <w:szCs w:val="40"/>
        </w:rPr>
        <w:t>4</w:t>
      </w:r>
      <w:r w:rsidR="00B20A88" w:rsidRPr="0006585A">
        <w:rPr>
          <w:rFonts w:cs="Times New Roman" w:hint="eastAsia"/>
          <w:b/>
          <w:bCs/>
          <w:sz w:val="24"/>
          <w:szCs w:val="40"/>
        </w:rPr>
        <w:t>.</w:t>
      </w:r>
      <w:r w:rsidRPr="0006585A">
        <w:rPr>
          <w:rFonts w:cs="Times New Roman"/>
          <w:b/>
          <w:bCs/>
          <w:sz w:val="24"/>
          <w:szCs w:val="40"/>
        </w:rPr>
        <w:t>2</w:t>
      </w:r>
      <w:r w:rsidR="00B20A88" w:rsidRPr="0006585A">
        <w:rPr>
          <w:rFonts w:cs="Times New Roman"/>
          <w:b/>
          <w:bCs/>
          <w:sz w:val="24"/>
          <w:szCs w:val="40"/>
        </w:rPr>
        <w:t>.</w:t>
      </w:r>
      <w:r w:rsidRPr="0006585A">
        <w:rPr>
          <w:rFonts w:cs="Times New Roman"/>
          <w:b/>
          <w:bCs/>
          <w:sz w:val="24"/>
          <w:szCs w:val="40"/>
        </w:rPr>
        <w:t>1</w:t>
      </w:r>
      <w:r w:rsidR="001C2AB8" w:rsidRPr="0006585A">
        <w:rPr>
          <w:rFonts w:cs="Times New Roman"/>
          <w:b/>
          <w:bCs/>
          <w:sz w:val="24"/>
          <w:szCs w:val="40"/>
        </w:rPr>
        <w:t>3</w:t>
      </w:r>
      <w:r w:rsidR="00B20A88" w:rsidRPr="0006585A">
        <w:rPr>
          <w:rFonts w:cs="Times New Roman" w:hint="eastAsia"/>
          <w:b/>
          <w:bCs/>
          <w:sz w:val="24"/>
          <w:szCs w:val="40"/>
        </w:rPr>
        <w:t>当电力供应为绿色电力或较低排放的市政电力时，炊事</w:t>
      </w:r>
      <w:proofErr w:type="gramStart"/>
      <w:r w:rsidR="00B20A88" w:rsidRPr="0006585A">
        <w:rPr>
          <w:rFonts w:cs="Times New Roman" w:hint="eastAsia"/>
          <w:b/>
          <w:bCs/>
          <w:sz w:val="24"/>
          <w:szCs w:val="40"/>
        </w:rPr>
        <w:t>用能宜采用</w:t>
      </w:r>
      <w:proofErr w:type="gramEnd"/>
      <w:r w:rsidR="00B20A88" w:rsidRPr="0006585A">
        <w:rPr>
          <w:rFonts w:cs="Times New Roman" w:hint="eastAsia"/>
          <w:b/>
          <w:bCs/>
          <w:sz w:val="24"/>
          <w:szCs w:val="40"/>
        </w:rPr>
        <w:t>电力系统。</w:t>
      </w:r>
      <w:bookmarkEnd w:id="79"/>
    </w:p>
    <w:p w14:paraId="2383C641" w14:textId="0A6CD65E" w:rsidR="00F963DD" w:rsidRPr="0006585A" w:rsidRDefault="00E05BE8" w:rsidP="006C7DCB">
      <w:pPr>
        <w:adjustRightInd w:val="0"/>
        <w:snapToGrid w:val="0"/>
        <w:spacing w:before="120" w:after="260" w:line="400" w:lineRule="exact"/>
        <w:ind w:firstLineChars="0" w:firstLine="0"/>
        <w:outlineLvl w:val="2"/>
        <w:rPr>
          <w:rFonts w:cs="Times New Roman"/>
          <w:b/>
          <w:bCs/>
          <w:sz w:val="24"/>
          <w:szCs w:val="40"/>
        </w:rPr>
      </w:pPr>
      <w:bookmarkStart w:id="80" w:name="_Toc157441780"/>
      <w:r w:rsidRPr="0006585A">
        <w:rPr>
          <w:rFonts w:cs="Times New Roman"/>
          <w:b/>
          <w:bCs/>
          <w:sz w:val="24"/>
          <w:szCs w:val="40"/>
        </w:rPr>
        <w:t>4</w:t>
      </w:r>
      <w:r w:rsidR="00C812EF" w:rsidRPr="0006585A">
        <w:rPr>
          <w:rFonts w:cs="Times New Roman" w:hint="eastAsia"/>
          <w:b/>
          <w:bCs/>
          <w:sz w:val="24"/>
          <w:szCs w:val="40"/>
        </w:rPr>
        <w:t>.</w:t>
      </w:r>
      <w:r w:rsidRPr="0006585A">
        <w:rPr>
          <w:rFonts w:cs="Times New Roman"/>
          <w:b/>
          <w:bCs/>
          <w:sz w:val="24"/>
          <w:szCs w:val="40"/>
        </w:rPr>
        <w:t>2</w:t>
      </w:r>
      <w:r w:rsidR="00C812EF" w:rsidRPr="0006585A">
        <w:rPr>
          <w:rFonts w:cs="Times New Roman"/>
          <w:b/>
          <w:bCs/>
          <w:sz w:val="24"/>
          <w:szCs w:val="40"/>
        </w:rPr>
        <w:t>.</w:t>
      </w:r>
      <w:r w:rsidRPr="0006585A">
        <w:rPr>
          <w:rFonts w:cs="Times New Roman"/>
          <w:b/>
          <w:bCs/>
          <w:sz w:val="24"/>
          <w:szCs w:val="40"/>
        </w:rPr>
        <w:t>1</w:t>
      </w:r>
      <w:r w:rsidR="001C2AB8" w:rsidRPr="0006585A">
        <w:rPr>
          <w:rFonts w:cs="Times New Roman"/>
          <w:b/>
          <w:bCs/>
          <w:sz w:val="24"/>
          <w:szCs w:val="40"/>
        </w:rPr>
        <w:t>4</w:t>
      </w:r>
      <w:r w:rsidR="00832B3D" w:rsidRPr="0006585A">
        <w:rPr>
          <w:rFonts w:cs="Times New Roman" w:hint="eastAsia"/>
          <w:b/>
          <w:bCs/>
          <w:sz w:val="24"/>
          <w:szCs w:val="40"/>
        </w:rPr>
        <w:t>在气候条件适宜地区，宜充分利用光</w:t>
      </w:r>
      <w:proofErr w:type="gramStart"/>
      <w:r w:rsidR="00832B3D" w:rsidRPr="0006585A">
        <w:rPr>
          <w:rFonts w:cs="Times New Roman" w:hint="eastAsia"/>
          <w:b/>
          <w:bCs/>
          <w:sz w:val="24"/>
          <w:szCs w:val="40"/>
        </w:rPr>
        <w:t>伏建筑</w:t>
      </w:r>
      <w:proofErr w:type="gramEnd"/>
      <w:r w:rsidR="00832B3D" w:rsidRPr="0006585A">
        <w:rPr>
          <w:rFonts w:cs="Times New Roman" w:hint="eastAsia"/>
          <w:b/>
          <w:bCs/>
          <w:sz w:val="24"/>
          <w:szCs w:val="40"/>
        </w:rPr>
        <w:t>一体化（</w:t>
      </w:r>
      <w:r w:rsidR="00832B3D" w:rsidRPr="0006585A">
        <w:rPr>
          <w:rFonts w:cs="Times New Roman" w:hint="eastAsia"/>
          <w:b/>
          <w:bCs/>
          <w:sz w:val="24"/>
          <w:szCs w:val="40"/>
        </w:rPr>
        <w:t>BIPV</w:t>
      </w:r>
      <w:r w:rsidR="00832B3D" w:rsidRPr="0006585A">
        <w:rPr>
          <w:rFonts w:cs="Times New Roman" w:hint="eastAsia"/>
          <w:b/>
          <w:bCs/>
          <w:sz w:val="24"/>
          <w:szCs w:val="40"/>
        </w:rPr>
        <w:t>）技术，利用</w:t>
      </w:r>
      <w:r w:rsidR="00B20A88" w:rsidRPr="0006585A">
        <w:rPr>
          <w:rFonts w:cs="Times New Roman" w:hint="eastAsia"/>
          <w:b/>
          <w:bCs/>
          <w:sz w:val="24"/>
          <w:szCs w:val="40"/>
        </w:rPr>
        <w:t>体育馆、景观</w:t>
      </w:r>
      <w:r w:rsidR="00832B3D" w:rsidRPr="0006585A">
        <w:rPr>
          <w:rFonts w:cs="Times New Roman" w:hint="eastAsia"/>
          <w:b/>
          <w:bCs/>
          <w:sz w:val="24"/>
          <w:szCs w:val="40"/>
        </w:rPr>
        <w:t>等休闲空间，停车场等场地空间，</w:t>
      </w:r>
      <w:r w:rsidR="00B20A88" w:rsidRPr="0006585A">
        <w:rPr>
          <w:rFonts w:cs="Times New Roman" w:hint="eastAsia"/>
          <w:b/>
          <w:bCs/>
          <w:sz w:val="24"/>
          <w:szCs w:val="40"/>
        </w:rPr>
        <w:t>基础设施</w:t>
      </w:r>
      <w:r w:rsidR="00832B3D" w:rsidRPr="0006585A">
        <w:rPr>
          <w:rFonts w:cs="Times New Roman" w:hint="eastAsia"/>
          <w:b/>
          <w:bCs/>
          <w:sz w:val="24"/>
          <w:szCs w:val="40"/>
        </w:rPr>
        <w:t>等构筑物，提高太阳能光伏安装容量</w:t>
      </w:r>
      <w:r w:rsidR="00B20A88" w:rsidRPr="0006585A">
        <w:rPr>
          <w:rFonts w:cs="Times New Roman" w:hint="eastAsia"/>
          <w:b/>
          <w:bCs/>
          <w:sz w:val="24"/>
          <w:szCs w:val="40"/>
        </w:rPr>
        <w:t>。</w:t>
      </w:r>
      <w:bookmarkEnd w:id="80"/>
    </w:p>
    <w:p w14:paraId="37C17BF4" w14:textId="7141B04A" w:rsidR="005B4948" w:rsidRDefault="00E05BE8" w:rsidP="00FF53A3">
      <w:pPr>
        <w:adjustRightInd w:val="0"/>
        <w:snapToGrid w:val="0"/>
        <w:spacing w:before="120" w:after="260" w:line="400" w:lineRule="exact"/>
        <w:ind w:firstLineChars="0" w:firstLine="0"/>
        <w:outlineLvl w:val="2"/>
        <w:rPr>
          <w:rFonts w:cs="Times New Roman"/>
          <w:b/>
          <w:bCs/>
          <w:color w:val="C00000"/>
          <w:sz w:val="24"/>
          <w:szCs w:val="40"/>
        </w:rPr>
      </w:pPr>
      <w:bookmarkStart w:id="81" w:name="_Toc157441781"/>
      <w:r w:rsidRPr="0006585A">
        <w:rPr>
          <w:rFonts w:cs="Times New Roman"/>
          <w:b/>
          <w:bCs/>
          <w:sz w:val="24"/>
          <w:szCs w:val="40"/>
        </w:rPr>
        <w:t>4</w:t>
      </w:r>
      <w:r w:rsidR="000609C0" w:rsidRPr="0006585A">
        <w:rPr>
          <w:rFonts w:cs="Times New Roman"/>
          <w:b/>
          <w:bCs/>
          <w:sz w:val="24"/>
          <w:szCs w:val="40"/>
        </w:rPr>
        <w:t>.</w:t>
      </w:r>
      <w:r w:rsidRPr="0006585A">
        <w:rPr>
          <w:rFonts w:cs="Times New Roman"/>
          <w:b/>
          <w:bCs/>
          <w:sz w:val="24"/>
          <w:szCs w:val="40"/>
        </w:rPr>
        <w:t>2</w:t>
      </w:r>
      <w:r w:rsidR="000609C0" w:rsidRPr="0006585A">
        <w:rPr>
          <w:rFonts w:cs="Times New Roman"/>
          <w:b/>
          <w:bCs/>
          <w:sz w:val="24"/>
          <w:szCs w:val="40"/>
        </w:rPr>
        <w:t>.</w:t>
      </w:r>
      <w:r w:rsidRPr="0006585A">
        <w:rPr>
          <w:rFonts w:cs="Times New Roman"/>
          <w:b/>
          <w:bCs/>
          <w:sz w:val="24"/>
          <w:szCs w:val="40"/>
        </w:rPr>
        <w:t>1</w:t>
      </w:r>
      <w:r w:rsidR="001C2AB8" w:rsidRPr="0006585A">
        <w:rPr>
          <w:rFonts w:cs="Times New Roman"/>
          <w:b/>
          <w:bCs/>
          <w:sz w:val="24"/>
          <w:szCs w:val="40"/>
        </w:rPr>
        <w:t>5</w:t>
      </w:r>
      <w:r w:rsidR="004521E7" w:rsidRPr="0006585A">
        <w:rPr>
          <w:rFonts w:cs="Times New Roman" w:hint="eastAsia"/>
          <w:b/>
          <w:bCs/>
          <w:sz w:val="24"/>
          <w:szCs w:val="40"/>
        </w:rPr>
        <w:t>供需匹配不一致时，宜采用蓄能方式进行调节，以提升可再生能能源消纳能力、削减尖峰负荷、降低</w:t>
      </w:r>
      <w:proofErr w:type="gramStart"/>
      <w:r w:rsidR="004521E7" w:rsidRPr="0006585A">
        <w:rPr>
          <w:rFonts w:cs="Times New Roman" w:hint="eastAsia"/>
          <w:b/>
          <w:bCs/>
          <w:sz w:val="24"/>
          <w:szCs w:val="40"/>
        </w:rPr>
        <w:t>运行成本及碳排放</w:t>
      </w:r>
      <w:proofErr w:type="gramEnd"/>
      <w:r w:rsidR="009107D0" w:rsidRPr="0006585A">
        <w:rPr>
          <w:rFonts w:cs="Times New Roman" w:hint="eastAsia"/>
          <w:b/>
          <w:bCs/>
          <w:sz w:val="24"/>
          <w:szCs w:val="40"/>
        </w:rPr>
        <w:t>。</w:t>
      </w:r>
      <w:bookmarkEnd w:id="81"/>
    </w:p>
    <w:p w14:paraId="7868E483" w14:textId="77777777" w:rsidR="00281E09" w:rsidRPr="00281E09" w:rsidRDefault="00281E09" w:rsidP="00281E09">
      <w:pPr>
        <w:ind w:firstLineChars="0" w:firstLine="0"/>
        <w:rPr>
          <w:rFonts w:eastAsia="楷体" w:cs="Times New Roman"/>
          <w:b/>
          <w:color w:val="111111"/>
          <w:szCs w:val="21"/>
        </w:rPr>
      </w:pPr>
      <w:r w:rsidRPr="00281E09">
        <w:rPr>
          <w:rFonts w:eastAsia="楷体" w:cs="Times New Roman" w:hint="eastAsia"/>
          <w:b/>
          <w:color w:val="111111"/>
          <w:szCs w:val="21"/>
        </w:rPr>
        <w:t>【条文说明】</w:t>
      </w:r>
    </w:p>
    <w:p w14:paraId="6B137437" w14:textId="659F1302" w:rsidR="00281E09" w:rsidRDefault="00281E09" w:rsidP="00281E09">
      <w:pPr>
        <w:ind w:firstLine="420"/>
        <w:rPr>
          <w:rFonts w:ascii="楷体" w:eastAsia="楷体" w:hAnsi="楷体"/>
        </w:rPr>
      </w:pPr>
      <w:r>
        <w:rPr>
          <w:rFonts w:ascii="楷体" w:eastAsia="楷体" w:hAnsi="楷体" w:hint="eastAsia"/>
        </w:rPr>
        <w:t>4</w:t>
      </w:r>
      <w:r>
        <w:rPr>
          <w:rFonts w:ascii="楷体" w:eastAsia="楷体" w:hAnsi="楷体"/>
        </w:rPr>
        <w:t>.2.9~4.2.15</w:t>
      </w:r>
    </w:p>
    <w:p w14:paraId="645E6148" w14:textId="7256B443" w:rsidR="00281E09" w:rsidRPr="00281E09" w:rsidRDefault="00F01E0F" w:rsidP="00281E09">
      <w:pPr>
        <w:ind w:firstLine="420"/>
        <w:rPr>
          <w:rFonts w:ascii="楷体" w:eastAsia="楷体" w:hAnsi="楷体"/>
        </w:rPr>
      </w:pPr>
      <w:r>
        <w:rPr>
          <w:rFonts w:ascii="楷体" w:eastAsia="楷体" w:hAnsi="楷体" w:hint="eastAsia"/>
        </w:rPr>
        <w:t>校园全年用能与普通区域存在差异，由于寒暑假避开了全年用能高峰，因此需要在设计阶段根据校园运行规律确定能源系统形式，在选取高效能源系统的同时，合理规划校园内余热利用、供需不匹配时的能源系统运行方式，构建全年能源最大化利用的校园能源系统。</w:t>
      </w:r>
    </w:p>
    <w:p w14:paraId="78419C3D" w14:textId="77777777" w:rsidR="00281E09" w:rsidRPr="00281E09" w:rsidRDefault="00281E09" w:rsidP="00F01E0F">
      <w:pPr>
        <w:ind w:firstLine="420"/>
      </w:pPr>
    </w:p>
    <w:p w14:paraId="0E7A1C52" w14:textId="734ACBD6" w:rsidR="004D61DB" w:rsidRPr="00E05BE8" w:rsidRDefault="00E05BE8" w:rsidP="00E05BE8">
      <w:pPr>
        <w:spacing w:beforeLines="100" w:before="312"/>
        <w:ind w:firstLineChars="0" w:firstLine="0"/>
        <w:jc w:val="center"/>
        <w:rPr>
          <w:b/>
          <w:bCs/>
          <w:sz w:val="24"/>
          <w:szCs w:val="28"/>
        </w:rPr>
      </w:pPr>
      <w:r>
        <w:rPr>
          <w:rFonts w:hint="eastAsia"/>
          <w:b/>
          <w:bCs/>
          <w:sz w:val="24"/>
          <w:szCs w:val="28"/>
        </w:rPr>
        <w:t>Ⅳ</w:t>
      </w:r>
      <w:r>
        <w:rPr>
          <w:b/>
          <w:bCs/>
          <w:sz w:val="24"/>
          <w:szCs w:val="28"/>
        </w:rPr>
        <w:t xml:space="preserve"> </w:t>
      </w:r>
      <w:r w:rsidR="004D61DB" w:rsidRPr="00E05BE8">
        <w:rPr>
          <w:rFonts w:hint="eastAsia"/>
          <w:b/>
          <w:bCs/>
          <w:sz w:val="24"/>
          <w:szCs w:val="28"/>
        </w:rPr>
        <w:t>市政</w:t>
      </w:r>
    </w:p>
    <w:p w14:paraId="37026538" w14:textId="4CEFADE4" w:rsidR="006C2748" w:rsidRPr="0006585A" w:rsidRDefault="00E05BE8" w:rsidP="00E71301">
      <w:pPr>
        <w:adjustRightInd w:val="0"/>
        <w:snapToGrid w:val="0"/>
        <w:spacing w:before="120" w:after="260" w:line="400" w:lineRule="exact"/>
        <w:ind w:firstLineChars="0" w:firstLine="0"/>
        <w:outlineLvl w:val="2"/>
        <w:rPr>
          <w:rFonts w:cs="Times New Roman"/>
          <w:b/>
          <w:bCs/>
          <w:sz w:val="24"/>
          <w:szCs w:val="40"/>
        </w:rPr>
      </w:pPr>
      <w:bookmarkStart w:id="82" w:name="_Toc157441782"/>
      <w:r w:rsidRPr="0006585A">
        <w:rPr>
          <w:rFonts w:cs="Times New Roman"/>
          <w:b/>
          <w:bCs/>
          <w:sz w:val="24"/>
          <w:szCs w:val="40"/>
        </w:rPr>
        <w:t>4</w:t>
      </w:r>
      <w:r w:rsidR="006C2748" w:rsidRPr="0006585A">
        <w:rPr>
          <w:rFonts w:cs="Times New Roman"/>
          <w:b/>
          <w:bCs/>
          <w:sz w:val="24"/>
          <w:szCs w:val="40"/>
        </w:rPr>
        <w:t>.</w:t>
      </w:r>
      <w:r w:rsidRPr="0006585A">
        <w:rPr>
          <w:rFonts w:cs="Times New Roman"/>
          <w:b/>
          <w:bCs/>
          <w:sz w:val="24"/>
          <w:szCs w:val="40"/>
        </w:rPr>
        <w:t>2</w:t>
      </w:r>
      <w:r w:rsidR="006C2748" w:rsidRPr="0006585A">
        <w:rPr>
          <w:rFonts w:cs="Times New Roman"/>
          <w:b/>
          <w:bCs/>
          <w:sz w:val="24"/>
          <w:szCs w:val="40"/>
        </w:rPr>
        <w:t>.1</w:t>
      </w:r>
      <w:r w:rsidR="001C2AB8" w:rsidRPr="0006585A">
        <w:rPr>
          <w:rFonts w:cs="Times New Roman"/>
          <w:b/>
          <w:bCs/>
          <w:sz w:val="24"/>
          <w:szCs w:val="40"/>
        </w:rPr>
        <w:t>6</w:t>
      </w:r>
      <w:r w:rsidR="00A5300F" w:rsidRPr="0006585A">
        <w:rPr>
          <w:rFonts w:cs="Times New Roman" w:hint="eastAsia"/>
          <w:b/>
          <w:bCs/>
          <w:sz w:val="24"/>
          <w:szCs w:val="40"/>
        </w:rPr>
        <w:t>校园</w:t>
      </w:r>
      <w:r w:rsidR="006C2748" w:rsidRPr="0006585A">
        <w:rPr>
          <w:rFonts w:cs="Times New Roman" w:hint="eastAsia"/>
          <w:b/>
          <w:bCs/>
          <w:sz w:val="24"/>
          <w:szCs w:val="40"/>
        </w:rPr>
        <w:t>宜</w:t>
      </w:r>
      <w:r w:rsidR="00E71301" w:rsidRPr="0006585A">
        <w:rPr>
          <w:rFonts w:cs="Times New Roman" w:hint="eastAsia"/>
          <w:b/>
          <w:bCs/>
          <w:sz w:val="24"/>
          <w:szCs w:val="40"/>
        </w:rPr>
        <w:t>对垃圾收集点或者收集容器实施信息化、智能化管理</w:t>
      </w:r>
      <w:r w:rsidR="007174DC" w:rsidRPr="0006585A">
        <w:rPr>
          <w:rFonts w:cs="Times New Roman" w:hint="eastAsia"/>
          <w:b/>
          <w:bCs/>
          <w:sz w:val="24"/>
          <w:szCs w:val="40"/>
        </w:rPr>
        <w:t>。</w:t>
      </w:r>
      <w:bookmarkEnd w:id="82"/>
    </w:p>
    <w:p w14:paraId="5F84EE85" w14:textId="6472B284" w:rsidR="009C69E9" w:rsidRPr="0006585A" w:rsidRDefault="00E05BE8" w:rsidP="00E71301">
      <w:pPr>
        <w:adjustRightInd w:val="0"/>
        <w:snapToGrid w:val="0"/>
        <w:spacing w:before="120" w:after="260" w:line="400" w:lineRule="exact"/>
        <w:ind w:firstLineChars="0" w:firstLine="0"/>
        <w:outlineLvl w:val="2"/>
        <w:rPr>
          <w:rFonts w:cs="Times New Roman"/>
          <w:b/>
          <w:bCs/>
          <w:sz w:val="24"/>
          <w:szCs w:val="40"/>
        </w:rPr>
      </w:pPr>
      <w:bookmarkStart w:id="83" w:name="_Toc157441783"/>
      <w:r w:rsidRPr="0006585A">
        <w:rPr>
          <w:rFonts w:cs="Times New Roman"/>
          <w:b/>
          <w:bCs/>
          <w:sz w:val="24"/>
          <w:szCs w:val="40"/>
        </w:rPr>
        <w:t>4</w:t>
      </w:r>
      <w:r w:rsidR="009C69E9" w:rsidRPr="0006585A">
        <w:rPr>
          <w:rFonts w:cs="Times New Roman"/>
          <w:b/>
          <w:bCs/>
          <w:sz w:val="24"/>
          <w:szCs w:val="40"/>
        </w:rPr>
        <w:t>.</w:t>
      </w:r>
      <w:r w:rsidRPr="0006585A">
        <w:rPr>
          <w:rFonts w:cs="Times New Roman"/>
          <w:b/>
          <w:bCs/>
          <w:sz w:val="24"/>
          <w:szCs w:val="40"/>
        </w:rPr>
        <w:t>2</w:t>
      </w:r>
      <w:r w:rsidR="009C69E9" w:rsidRPr="0006585A">
        <w:rPr>
          <w:rFonts w:cs="Times New Roman"/>
          <w:b/>
          <w:bCs/>
          <w:sz w:val="24"/>
          <w:szCs w:val="40"/>
        </w:rPr>
        <w:t>.</w:t>
      </w:r>
      <w:r w:rsidRPr="0006585A">
        <w:rPr>
          <w:rFonts w:cs="Times New Roman"/>
          <w:b/>
          <w:bCs/>
          <w:sz w:val="24"/>
          <w:szCs w:val="40"/>
        </w:rPr>
        <w:t>1</w:t>
      </w:r>
      <w:r w:rsidR="001C2AB8" w:rsidRPr="0006585A">
        <w:rPr>
          <w:rFonts w:cs="Times New Roman"/>
          <w:b/>
          <w:bCs/>
          <w:sz w:val="24"/>
          <w:szCs w:val="40"/>
        </w:rPr>
        <w:t>7</w:t>
      </w:r>
      <w:r w:rsidR="009C69E9" w:rsidRPr="0006585A">
        <w:rPr>
          <w:rFonts w:cs="Times New Roman" w:hint="eastAsia"/>
          <w:b/>
          <w:bCs/>
          <w:sz w:val="24"/>
          <w:szCs w:val="40"/>
        </w:rPr>
        <w:t>校园</w:t>
      </w:r>
      <w:proofErr w:type="gramStart"/>
      <w:r w:rsidR="009C69E9" w:rsidRPr="0006585A">
        <w:rPr>
          <w:rFonts w:cs="Times New Roman" w:hint="eastAsia"/>
          <w:b/>
          <w:bCs/>
          <w:sz w:val="24"/>
          <w:szCs w:val="40"/>
        </w:rPr>
        <w:t>宜设置</w:t>
      </w:r>
      <w:proofErr w:type="gramEnd"/>
      <w:r w:rsidR="009C69E9" w:rsidRPr="0006585A">
        <w:rPr>
          <w:rFonts w:cs="Times New Roman" w:hint="eastAsia"/>
          <w:b/>
          <w:bCs/>
          <w:sz w:val="24"/>
          <w:szCs w:val="40"/>
        </w:rPr>
        <w:t>水资源管理系统，</w:t>
      </w:r>
      <w:r w:rsidR="00C95CA5" w:rsidRPr="0006585A">
        <w:rPr>
          <w:rFonts w:cs="Times New Roman" w:hint="eastAsia"/>
          <w:b/>
          <w:bCs/>
          <w:sz w:val="24"/>
          <w:szCs w:val="40"/>
        </w:rPr>
        <w:t>校园</w:t>
      </w:r>
      <w:r w:rsidR="009C69E9" w:rsidRPr="0006585A">
        <w:rPr>
          <w:rFonts w:cs="Times New Roman" w:hint="eastAsia"/>
          <w:b/>
          <w:bCs/>
          <w:sz w:val="24"/>
          <w:szCs w:val="40"/>
        </w:rPr>
        <w:t>中水和再生水应统筹利用</w:t>
      </w:r>
      <w:bookmarkEnd w:id="83"/>
    </w:p>
    <w:p w14:paraId="70989283" w14:textId="280A34EB" w:rsidR="004D61DB" w:rsidRPr="0006585A" w:rsidRDefault="00E05BE8" w:rsidP="004D61DB">
      <w:pPr>
        <w:adjustRightInd w:val="0"/>
        <w:snapToGrid w:val="0"/>
        <w:spacing w:before="120" w:after="260" w:line="400" w:lineRule="exact"/>
        <w:ind w:firstLineChars="0" w:firstLine="0"/>
        <w:outlineLvl w:val="2"/>
        <w:rPr>
          <w:rFonts w:cs="Times New Roman"/>
          <w:b/>
          <w:bCs/>
          <w:sz w:val="24"/>
          <w:szCs w:val="40"/>
        </w:rPr>
      </w:pPr>
      <w:bookmarkStart w:id="84" w:name="_Toc157441784"/>
      <w:r w:rsidRPr="0006585A">
        <w:rPr>
          <w:rFonts w:cs="Times New Roman"/>
          <w:b/>
          <w:bCs/>
          <w:sz w:val="24"/>
          <w:szCs w:val="40"/>
        </w:rPr>
        <w:t>4</w:t>
      </w:r>
      <w:r w:rsidR="004D61DB" w:rsidRPr="0006585A">
        <w:rPr>
          <w:rFonts w:cs="Times New Roman"/>
          <w:b/>
          <w:bCs/>
          <w:sz w:val="24"/>
          <w:szCs w:val="40"/>
        </w:rPr>
        <w:t>.</w:t>
      </w:r>
      <w:r w:rsidRPr="0006585A">
        <w:rPr>
          <w:rFonts w:cs="Times New Roman"/>
          <w:b/>
          <w:bCs/>
          <w:sz w:val="24"/>
          <w:szCs w:val="40"/>
        </w:rPr>
        <w:t>2</w:t>
      </w:r>
      <w:r w:rsidR="00B71F19" w:rsidRPr="0006585A">
        <w:rPr>
          <w:rFonts w:cs="Times New Roman"/>
          <w:b/>
          <w:bCs/>
          <w:sz w:val="24"/>
          <w:szCs w:val="40"/>
        </w:rPr>
        <w:t>.</w:t>
      </w:r>
      <w:r w:rsidRPr="0006585A">
        <w:rPr>
          <w:rFonts w:cs="Times New Roman"/>
          <w:b/>
          <w:bCs/>
          <w:sz w:val="24"/>
          <w:szCs w:val="40"/>
        </w:rPr>
        <w:t>1</w:t>
      </w:r>
      <w:r w:rsidR="001C2AB8" w:rsidRPr="0006585A">
        <w:rPr>
          <w:rFonts w:cs="Times New Roman"/>
          <w:b/>
          <w:bCs/>
          <w:sz w:val="24"/>
          <w:szCs w:val="40"/>
        </w:rPr>
        <w:t>8</w:t>
      </w:r>
      <w:r w:rsidR="00A5300F" w:rsidRPr="0006585A">
        <w:rPr>
          <w:rFonts w:cs="Times New Roman" w:hint="eastAsia"/>
          <w:b/>
          <w:bCs/>
          <w:sz w:val="24"/>
          <w:szCs w:val="40"/>
        </w:rPr>
        <w:t>校园</w:t>
      </w:r>
      <w:r w:rsidR="004D61DB" w:rsidRPr="0006585A">
        <w:rPr>
          <w:rFonts w:cs="Times New Roman" w:hint="eastAsia"/>
          <w:b/>
          <w:bCs/>
          <w:sz w:val="24"/>
          <w:szCs w:val="40"/>
        </w:rPr>
        <w:t>雨水控制及利用</w:t>
      </w:r>
      <w:r w:rsidR="00375D6F" w:rsidRPr="0006585A">
        <w:rPr>
          <w:rFonts w:cs="Times New Roman" w:hint="eastAsia"/>
          <w:b/>
          <w:bCs/>
          <w:sz w:val="24"/>
          <w:szCs w:val="40"/>
        </w:rPr>
        <w:t>宜</w:t>
      </w:r>
      <w:r w:rsidR="004D61DB" w:rsidRPr="0006585A">
        <w:rPr>
          <w:rFonts w:cs="Times New Roman" w:hint="eastAsia"/>
          <w:b/>
          <w:bCs/>
          <w:sz w:val="24"/>
          <w:szCs w:val="40"/>
        </w:rPr>
        <w:t>采用雨水入渗系统、收集回用系统、调蓄排放系统。</w:t>
      </w:r>
      <w:bookmarkEnd w:id="84"/>
    </w:p>
    <w:p w14:paraId="59BA14B3" w14:textId="0014F661" w:rsidR="00B71F19" w:rsidRDefault="00E05BE8" w:rsidP="00B71F19">
      <w:pPr>
        <w:adjustRightInd w:val="0"/>
        <w:snapToGrid w:val="0"/>
        <w:spacing w:before="120" w:after="260" w:line="400" w:lineRule="exact"/>
        <w:ind w:firstLineChars="0" w:firstLine="0"/>
        <w:outlineLvl w:val="2"/>
        <w:rPr>
          <w:rFonts w:cs="Times New Roman"/>
          <w:b/>
          <w:bCs/>
          <w:color w:val="C00000"/>
          <w:sz w:val="24"/>
          <w:szCs w:val="40"/>
        </w:rPr>
      </w:pPr>
      <w:bookmarkStart w:id="85" w:name="_Toc157441785"/>
      <w:r w:rsidRPr="0006585A">
        <w:rPr>
          <w:rFonts w:cs="Times New Roman"/>
          <w:b/>
          <w:bCs/>
          <w:sz w:val="24"/>
          <w:szCs w:val="40"/>
        </w:rPr>
        <w:t>4</w:t>
      </w:r>
      <w:r w:rsidR="00375D6F" w:rsidRPr="0006585A">
        <w:rPr>
          <w:rFonts w:cs="Times New Roman"/>
          <w:b/>
          <w:bCs/>
          <w:sz w:val="24"/>
          <w:szCs w:val="40"/>
        </w:rPr>
        <w:t>.</w:t>
      </w:r>
      <w:r w:rsidRPr="0006585A">
        <w:rPr>
          <w:rFonts w:cs="Times New Roman"/>
          <w:b/>
          <w:bCs/>
          <w:sz w:val="24"/>
          <w:szCs w:val="40"/>
        </w:rPr>
        <w:t>2</w:t>
      </w:r>
      <w:r w:rsidR="00375D6F" w:rsidRPr="0006585A">
        <w:rPr>
          <w:rFonts w:cs="Times New Roman"/>
          <w:b/>
          <w:bCs/>
          <w:sz w:val="24"/>
          <w:szCs w:val="40"/>
        </w:rPr>
        <w:t>.</w:t>
      </w:r>
      <w:r w:rsidRPr="0006585A">
        <w:rPr>
          <w:rFonts w:cs="Times New Roman"/>
          <w:b/>
          <w:bCs/>
          <w:sz w:val="24"/>
          <w:szCs w:val="40"/>
        </w:rPr>
        <w:t>1</w:t>
      </w:r>
      <w:r w:rsidR="001C2AB8" w:rsidRPr="0006585A">
        <w:rPr>
          <w:rFonts w:cs="Times New Roman"/>
          <w:b/>
          <w:bCs/>
          <w:sz w:val="24"/>
          <w:szCs w:val="40"/>
        </w:rPr>
        <w:t>9</w:t>
      </w:r>
      <w:r w:rsidR="00A5300F" w:rsidRPr="0006585A">
        <w:rPr>
          <w:rFonts w:cs="Times New Roman" w:hint="eastAsia"/>
          <w:b/>
          <w:bCs/>
          <w:sz w:val="24"/>
          <w:szCs w:val="40"/>
        </w:rPr>
        <w:t>校园</w:t>
      </w:r>
      <w:r w:rsidR="00A531DA" w:rsidRPr="0006585A">
        <w:rPr>
          <w:rFonts w:cs="Times New Roman" w:hint="eastAsia"/>
          <w:b/>
          <w:bCs/>
          <w:sz w:val="24"/>
          <w:szCs w:val="40"/>
        </w:rPr>
        <w:t>公共照明设施应采用智能照明控制和高效节能灯具</w:t>
      </w:r>
      <w:r w:rsidR="00B71F19" w:rsidRPr="0006585A">
        <w:rPr>
          <w:rFonts w:cs="Times New Roman" w:hint="eastAsia"/>
          <w:b/>
          <w:bCs/>
          <w:sz w:val="24"/>
          <w:szCs w:val="40"/>
        </w:rPr>
        <w:t>。</w:t>
      </w:r>
      <w:bookmarkEnd w:id="85"/>
    </w:p>
    <w:p w14:paraId="758665EC" w14:textId="77777777" w:rsidR="00F01E0F" w:rsidRPr="00281E09" w:rsidRDefault="00F01E0F" w:rsidP="00F01E0F">
      <w:pPr>
        <w:ind w:firstLineChars="0" w:firstLine="0"/>
        <w:rPr>
          <w:rFonts w:eastAsia="楷体" w:cs="Times New Roman"/>
          <w:b/>
          <w:color w:val="111111"/>
          <w:szCs w:val="21"/>
        </w:rPr>
      </w:pPr>
      <w:r w:rsidRPr="00281E09">
        <w:rPr>
          <w:rFonts w:eastAsia="楷体" w:cs="Times New Roman" w:hint="eastAsia"/>
          <w:b/>
          <w:color w:val="111111"/>
          <w:szCs w:val="21"/>
        </w:rPr>
        <w:t>【条文说明】</w:t>
      </w:r>
    </w:p>
    <w:p w14:paraId="4001075F" w14:textId="2320EC7F" w:rsidR="00F01E0F" w:rsidRDefault="00F01E0F" w:rsidP="00F01E0F">
      <w:pPr>
        <w:ind w:firstLine="420"/>
        <w:rPr>
          <w:rFonts w:ascii="楷体" w:eastAsia="楷体" w:hAnsi="楷体"/>
        </w:rPr>
      </w:pPr>
      <w:r>
        <w:rPr>
          <w:rFonts w:ascii="楷体" w:eastAsia="楷体" w:hAnsi="楷体" w:hint="eastAsia"/>
        </w:rPr>
        <w:t>4</w:t>
      </w:r>
      <w:r>
        <w:rPr>
          <w:rFonts w:ascii="楷体" w:eastAsia="楷体" w:hAnsi="楷体"/>
        </w:rPr>
        <w:t>.2.16~4.2.19</w:t>
      </w:r>
    </w:p>
    <w:p w14:paraId="02848C13" w14:textId="4A6AA476" w:rsidR="00F01E0F" w:rsidRPr="00281E09" w:rsidRDefault="00F01E0F" w:rsidP="00F01E0F">
      <w:pPr>
        <w:ind w:firstLine="420"/>
        <w:rPr>
          <w:rFonts w:ascii="楷体" w:eastAsia="楷体" w:hAnsi="楷体"/>
        </w:rPr>
      </w:pPr>
      <w:r>
        <w:rPr>
          <w:rFonts w:ascii="楷体" w:eastAsia="楷体" w:hAnsi="楷体" w:hint="eastAsia"/>
        </w:rPr>
        <w:t>除建筑碳排放外，校园中还存在废弃物处理、给排水和市政照明灯碳排放。校园可</w:t>
      </w:r>
      <w:r w:rsidRPr="00F01E0F">
        <w:rPr>
          <w:rFonts w:ascii="楷体" w:eastAsia="楷体" w:hAnsi="楷体" w:hint="eastAsia"/>
        </w:rPr>
        <w:t>通过对垃圾实施信息化、智能化管理，可以快速分辨垃圾种类和产量，有利于进行资源化利用，</w:t>
      </w:r>
      <w:r w:rsidRPr="00F01E0F">
        <w:rPr>
          <w:rFonts w:ascii="楷体" w:eastAsia="楷体" w:hAnsi="楷体" w:hint="eastAsia"/>
        </w:rPr>
        <w:lastRenderedPageBreak/>
        <w:t>降低</w:t>
      </w:r>
      <w:r>
        <w:rPr>
          <w:rFonts w:ascii="楷体" w:eastAsia="楷体" w:hAnsi="楷体" w:hint="eastAsia"/>
        </w:rPr>
        <w:t>校园</w:t>
      </w:r>
      <w:r w:rsidRPr="00F01E0F">
        <w:rPr>
          <w:rFonts w:ascii="楷体" w:eastAsia="楷体" w:hAnsi="楷体" w:hint="eastAsia"/>
        </w:rPr>
        <w:t>内垃圾产量，进而降低碳排放。</w:t>
      </w:r>
      <w:r>
        <w:rPr>
          <w:rFonts w:ascii="楷体" w:eastAsia="楷体" w:hAnsi="楷体" w:hint="eastAsia"/>
        </w:rPr>
        <w:t>校园</w:t>
      </w:r>
      <w:r w:rsidRPr="00F01E0F">
        <w:rPr>
          <w:rFonts w:ascii="楷体" w:eastAsia="楷体" w:hAnsi="楷体" w:hint="eastAsia"/>
        </w:rPr>
        <w:t>宜使用智能垃圾桶、感应式垃圾桶等新型垃圾分类设施。</w:t>
      </w:r>
      <w:r>
        <w:rPr>
          <w:rFonts w:ascii="楷体" w:eastAsia="楷体" w:hAnsi="楷体" w:hint="eastAsia"/>
        </w:rPr>
        <w:t>校园</w:t>
      </w:r>
      <w:r w:rsidRPr="00F01E0F">
        <w:rPr>
          <w:rFonts w:ascii="楷体" w:eastAsia="楷体" w:hAnsi="楷体" w:hint="eastAsia"/>
        </w:rPr>
        <w:t>雨水控制与利用可以提高</w:t>
      </w:r>
      <w:r>
        <w:rPr>
          <w:rFonts w:ascii="楷体" w:eastAsia="楷体" w:hAnsi="楷体" w:hint="eastAsia"/>
        </w:rPr>
        <w:t>校园</w:t>
      </w:r>
      <w:r w:rsidRPr="00F01E0F">
        <w:rPr>
          <w:rFonts w:ascii="楷体" w:eastAsia="楷体" w:hAnsi="楷体" w:hint="eastAsia"/>
        </w:rPr>
        <w:t>非传统水源的使用，减少市政管网的供水量，降低市政供水端的供水能耗。</w:t>
      </w:r>
      <w:r>
        <w:rPr>
          <w:rFonts w:ascii="楷体" w:eastAsia="楷体" w:hAnsi="楷体" w:hint="eastAsia"/>
        </w:rPr>
        <w:t>对于市政照明，</w:t>
      </w:r>
      <w:r w:rsidRPr="00F01E0F">
        <w:rPr>
          <w:rFonts w:ascii="楷体" w:eastAsia="楷体" w:hAnsi="楷体" w:hint="eastAsia"/>
        </w:rPr>
        <w:t>LED照明光源近年来发展迅速，是发光效率最高的照明光源之一，是适宜</w:t>
      </w:r>
      <w:r>
        <w:rPr>
          <w:rFonts w:ascii="楷体" w:eastAsia="楷体" w:hAnsi="楷体" w:hint="eastAsia"/>
        </w:rPr>
        <w:t>校园</w:t>
      </w:r>
      <w:r w:rsidRPr="00F01E0F">
        <w:rPr>
          <w:rFonts w:ascii="楷体" w:eastAsia="楷体" w:hAnsi="楷体" w:hint="eastAsia"/>
        </w:rPr>
        <w:t>照明使用的高效节能光源。</w:t>
      </w:r>
    </w:p>
    <w:p w14:paraId="5EE79685" w14:textId="77777777" w:rsidR="00F01E0F" w:rsidRPr="00F01E0F" w:rsidRDefault="00F01E0F" w:rsidP="00F01E0F">
      <w:pPr>
        <w:ind w:firstLine="480"/>
        <w:rPr>
          <w:rFonts w:cs="Times New Roman"/>
          <w:sz w:val="24"/>
          <w:szCs w:val="40"/>
        </w:rPr>
      </w:pPr>
    </w:p>
    <w:p w14:paraId="21C2556B" w14:textId="6CE5C7F1" w:rsidR="00194735" w:rsidRPr="00E05BE8" w:rsidRDefault="00E05BE8" w:rsidP="00E05BE8">
      <w:pPr>
        <w:spacing w:beforeLines="100" w:before="312"/>
        <w:ind w:firstLineChars="0" w:firstLine="0"/>
        <w:jc w:val="center"/>
        <w:rPr>
          <w:b/>
          <w:bCs/>
          <w:sz w:val="24"/>
          <w:szCs w:val="28"/>
        </w:rPr>
      </w:pPr>
      <w:r>
        <w:rPr>
          <w:rFonts w:hint="eastAsia"/>
          <w:b/>
          <w:bCs/>
          <w:sz w:val="24"/>
          <w:szCs w:val="28"/>
        </w:rPr>
        <w:t>Ⅴ</w:t>
      </w:r>
      <w:r>
        <w:rPr>
          <w:b/>
          <w:bCs/>
          <w:sz w:val="24"/>
          <w:szCs w:val="28"/>
        </w:rPr>
        <w:t xml:space="preserve"> </w:t>
      </w:r>
      <w:r w:rsidR="00194735" w:rsidRPr="00E05BE8">
        <w:rPr>
          <w:rFonts w:hint="eastAsia"/>
          <w:b/>
          <w:bCs/>
          <w:sz w:val="24"/>
          <w:szCs w:val="28"/>
        </w:rPr>
        <w:t>交通</w:t>
      </w:r>
    </w:p>
    <w:p w14:paraId="747E8509" w14:textId="2CF8E808" w:rsidR="00BD459F" w:rsidRPr="0006585A" w:rsidRDefault="00E05BE8" w:rsidP="00BD459F">
      <w:pPr>
        <w:adjustRightInd w:val="0"/>
        <w:snapToGrid w:val="0"/>
        <w:spacing w:before="120" w:after="260" w:line="400" w:lineRule="exact"/>
        <w:ind w:firstLineChars="0" w:firstLine="0"/>
        <w:outlineLvl w:val="2"/>
        <w:rPr>
          <w:rFonts w:cs="Times New Roman"/>
          <w:b/>
          <w:bCs/>
          <w:sz w:val="24"/>
          <w:szCs w:val="40"/>
        </w:rPr>
      </w:pPr>
      <w:bookmarkStart w:id="86" w:name="_Toc157441786"/>
      <w:r w:rsidRPr="0006585A">
        <w:rPr>
          <w:rFonts w:cs="Times New Roman"/>
          <w:b/>
          <w:bCs/>
          <w:sz w:val="24"/>
          <w:szCs w:val="40"/>
        </w:rPr>
        <w:t>4</w:t>
      </w:r>
      <w:r w:rsidR="00BD459F" w:rsidRPr="0006585A">
        <w:rPr>
          <w:rFonts w:cs="Times New Roman"/>
          <w:b/>
          <w:bCs/>
          <w:sz w:val="24"/>
          <w:szCs w:val="40"/>
        </w:rPr>
        <w:t>.</w:t>
      </w:r>
      <w:r w:rsidRPr="0006585A">
        <w:rPr>
          <w:rFonts w:cs="Times New Roman"/>
          <w:b/>
          <w:bCs/>
          <w:sz w:val="24"/>
          <w:szCs w:val="40"/>
        </w:rPr>
        <w:t>2</w:t>
      </w:r>
      <w:r w:rsidR="00BD459F" w:rsidRPr="0006585A">
        <w:rPr>
          <w:rFonts w:cs="Times New Roman" w:hint="eastAsia"/>
          <w:b/>
          <w:bCs/>
          <w:sz w:val="24"/>
          <w:szCs w:val="40"/>
        </w:rPr>
        <w:t>.</w:t>
      </w:r>
      <w:r w:rsidR="001C2AB8" w:rsidRPr="0006585A">
        <w:rPr>
          <w:rFonts w:cs="Times New Roman"/>
          <w:b/>
          <w:bCs/>
          <w:sz w:val="24"/>
          <w:szCs w:val="40"/>
        </w:rPr>
        <w:t>20</w:t>
      </w:r>
      <w:r w:rsidR="00A5300F" w:rsidRPr="0006585A">
        <w:rPr>
          <w:rFonts w:cs="Times New Roman" w:hint="eastAsia"/>
          <w:b/>
          <w:bCs/>
          <w:sz w:val="24"/>
          <w:szCs w:val="40"/>
        </w:rPr>
        <w:t>校园</w:t>
      </w:r>
      <w:proofErr w:type="gramStart"/>
      <w:r w:rsidR="00BD459F" w:rsidRPr="0006585A">
        <w:rPr>
          <w:rFonts w:cs="Times New Roman" w:hint="eastAsia"/>
          <w:b/>
          <w:bCs/>
          <w:sz w:val="24"/>
          <w:szCs w:val="40"/>
        </w:rPr>
        <w:t>宜设置</w:t>
      </w:r>
      <w:proofErr w:type="gramEnd"/>
      <w:r w:rsidR="00BD459F" w:rsidRPr="0006585A">
        <w:rPr>
          <w:rFonts w:cs="Times New Roman" w:hint="eastAsia"/>
          <w:b/>
          <w:bCs/>
          <w:sz w:val="24"/>
          <w:szCs w:val="40"/>
        </w:rPr>
        <w:t>清晰规范的道路交通标识。</w:t>
      </w:r>
      <w:bookmarkEnd w:id="86"/>
    </w:p>
    <w:p w14:paraId="450A4EC2" w14:textId="0F931ACA" w:rsidR="00A34AB7" w:rsidRDefault="00E05BE8" w:rsidP="00A34AB7">
      <w:pPr>
        <w:adjustRightInd w:val="0"/>
        <w:snapToGrid w:val="0"/>
        <w:spacing w:before="120" w:after="260" w:line="400" w:lineRule="exact"/>
        <w:ind w:firstLineChars="0" w:firstLine="0"/>
        <w:outlineLvl w:val="2"/>
        <w:rPr>
          <w:rFonts w:cs="Times New Roman"/>
          <w:b/>
          <w:bCs/>
          <w:sz w:val="24"/>
          <w:szCs w:val="40"/>
        </w:rPr>
      </w:pPr>
      <w:bookmarkStart w:id="87" w:name="_Toc157441787"/>
      <w:r w:rsidRPr="0006585A">
        <w:rPr>
          <w:rFonts w:cs="Times New Roman"/>
          <w:b/>
          <w:bCs/>
          <w:sz w:val="24"/>
          <w:szCs w:val="40"/>
        </w:rPr>
        <w:t>4</w:t>
      </w:r>
      <w:r w:rsidR="00A34AB7" w:rsidRPr="0006585A">
        <w:rPr>
          <w:rFonts w:cs="Times New Roman" w:hint="eastAsia"/>
          <w:b/>
          <w:bCs/>
          <w:sz w:val="24"/>
          <w:szCs w:val="40"/>
        </w:rPr>
        <w:t>.</w:t>
      </w:r>
      <w:r w:rsidRPr="0006585A">
        <w:rPr>
          <w:rFonts w:cs="Times New Roman"/>
          <w:b/>
          <w:bCs/>
          <w:sz w:val="24"/>
          <w:szCs w:val="40"/>
        </w:rPr>
        <w:t>2</w:t>
      </w:r>
      <w:r w:rsidR="00A34AB7" w:rsidRPr="0006585A">
        <w:rPr>
          <w:rFonts w:cs="Times New Roman"/>
          <w:b/>
          <w:bCs/>
          <w:sz w:val="24"/>
          <w:szCs w:val="40"/>
        </w:rPr>
        <w:t>.</w:t>
      </w:r>
      <w:r w:rsidRPr="0006585A">
        <w:rPr>
          <w:rFonts w:cs="Times New Roman"/>
          <w:b/>
          <w:bCs/>
          <w:sz w:val="24"/>
          <w:szCs w:val="40"/>
        </w:rPr>
        <w:t>2</w:t>
      </w:r>
      <w:r w:rsidR="001C2AB8" w:rsidRPr="0006585A">
        <w:rPr>
          <w:rFonts w:cs="Times New Roman"/>
          <w:b/>
          <w:bCs/>
          <w:sz w:val="24"/>
          <w:szCs w:val="40"/>
        </w:rPr>
        <w:t>1</w:t>
      </w:r>
      <w:r w:rsidR="00A5300F" w:rsidRPr="0006585A">
        <w:rPr>
          <w:rFonts w:cs="Times New Roman" w:hint="eastAsia"/>
          <w:b/>
          <w:bCs/>
          <w:sz w:val="24"/>
          <w:szCs w:val="40"/>
        </w:rPr>
        <w:t>校园</w:t>
      </w:r>
      <w:r w:rsidR="00A34AB7" w:rsidRPr="0006585A">
        <w:rPr>
          <w:rFonts w:cs="Times New Roman" w:hint="eastAsia"/>
          <w:b/>
          <w:bCs/>
          <w:sz w:val="24"/>
          <w:szCs w:val="40"/>
        </w:rPr>
        <w:t>内宜使用以清洁能源为动力的车辆。</w:t>
      </w:r>
      <w:bookmarkEnd w:id="87"/>
    </w:p>
    <w:p w14:paraId="37ACCE8B" w14:textId="4A4D2571" w:rsidR="00C96FCF" w:rsidRPr="0006585A" w:rsidRDefault="00C96FCF" w:rsidP="00A34AB7">
      <w:pPr>
        <w:adjustRightInd w:val="0"/>
        <w:snapToGrid w:val="0"/>
        <w:spacing w:before="120" w:after="260" w:line="400" w:lineRule="exact"/>
        <w:ind w:firstLineChars="0" w:firstLine="0"/>
        <w:outlineLvl w:val="2"/>
        <w:rPr>
          <w:rFonts w:cs="Times New Roman"/>
          <w:b/>
          <w:bCs/>
          <w:sz w:val="24"/>
          <w:szCs w:val="40"/>
        </w:rPr>
      </w:pPr>
      <w:r>
        <w:rPr>
          <w:rFonts w:cs="Times New Roman" w:hint="eastAsia"/>
          <w:b/>
          <w:bCs/>
          <w:sz w:val="24"/>
          <w:szCs w:val="40"/>
        </w:rPr>
        <w:t>4</w:t>
      </w:r>
      <w:r>
        <w:rPr>
          <w:rFonts w:cs="Times New Roman"/>
          <w:b/>
          <w:bCs/>
          <w:sz w:val="24"/>
          <w:szCs w:val="40"/>
        </w:rPr>
        <w:t>.2.22</w:t>
      </w:r>
      <w:r>
        <w:rPr>
          <w:rFonts w:cs="Times New Roman" w:hint="eastAsia"/>
          <w:b/>
          <w:bCs/>
          <w:sz w:val="24"/>
          <w:szCs w:val="40"/>
        </w:rPr>
        <w:t>学校应在每学年对入学半径外有乘坐校车需求的学生人数进行统计，并根据统计结果制定班车运行方案</w:t>
      </w:r>
    </w:p>
    <w:p w14:paraId="38E11EC0" w14:textId="48E3D6DC" w:rsidR="003515FB" w:rsidRDefault="00E05BE8" w:rsidP="00A34AB7">
      <w:pPr>
        <w:adjustRightInd w:val="0"/>
        <w:snapToGrid w:val="0"/>
        <w:spacing w:before="120" w:after="260" w:line="400" w:lineRule="exact"/>
        <w:ind w:firstLineChars="0" w:firstLine="0"/>
        <w:outlineLvl w:val="2"/>
        <w:rPr>
          <w:rFonts w:cs="Times New Roman"/>
          <w:b/>
          <w:bCs/>
          <w:sz w:val="24"/>
          <w:szCs w:val="40"/>
        </w:rPr>
      </w:pPr>
      <w:bookmarkStart w:id="88" w:name="_Toc157441788"/>
      <w:r w:rsidRPr="0006585A">
        <w:rPr>
          <w:rFonts w:cs="Times New Roman"/>
          <w:b/>
          <w:bCs/>
          <w:sz w:val="24"/>
          <w:szCs w:val="40"/>
        </w:rPr>
        <w:t>4</w:t>
      </w:r>
      <w:r w:rsidR="003515FB" w:rsidRPr="0006585A">
        <w:rPr>
          <w:rFonts w:cs="Times New Roman"/>
          <w:b/>
          <w:bCs/>
          <w:sz w:val="24"/>
          <w:szCs w:val="40"/>
        </w:rPr>
        <w:t>.</w:t>
      </w:r>
      <w:r w:rsidRPr="0006585A">
        <w:rPr>
          <w:rFonts w:cs="Times New Roman"/>
          <w:b/>
          <w:bCs/>
          <w:sz w:val="24"/>
          <w:szCs w:val="40"/>
        </w:rPr>
        <w:t>2</w:t>
      </w:r>
      <w:r w:rsidR="003515FB" w:rsidRPr="0006585A">
        <w:rPr>
          <w:rFonts w:cs="Times New Roman"/>
          <w:b/>
          <w:bCs/>
          <w:sz w:val="24"/>
          <w:szCs w:val="40"/>
        </w:rPr>
        <w:t>.</w:t>
      </w:r>
      <w:r w:rsidRPr="0006585A">
        <w:rPr>
          <w:rFonts w:cs="Times New Roman"/>
          <w:b/>
          <w:bCs/>
          <w:sz w:val="24"/>
          <w:szCs w:val="40"/>
        </w:rPr>
        <w:t>2</w:t>
      </w:r>
      <w:r w:rsidR="00C96FCF">
        <w:rPr>
          <w:rFonts w:cs="Times New Roman"/>
          <w:b/>
          <w:bCs/>
          <w:sz w:val="24"/>
          <w:szCs w:val="40"/>
        </w:rPr>
        <w:t>3</w:t>
      </w:r>
      <w:r w:rsidR="003515FB" w:rsidRPr="0006585A">
        <w:rPr>
          <w:rFonts w:cs="Times New Roman" w:hint="eastAsia"/>
          <w:b/>
          <w:bCs/>
          <w:sz w:val="24"/>
          <w:szCs w:val="40"/>
        </w:rPr>
        <w:t>校园内</w:t>
      </w:r>
      <w:proofErr w:type="gramStart"/>
      <w:r w:rsidR="003515FB" w:rsidRPr="0006585A">
        <w:rPr>
          <w:rFonts w:cs="Times New Roman" w:hint="eastAsia"/>
          <w:b/>
          <w:bCs/>
          <w:sz w:val="24"/>
          <w:szCs w:val="40"/>
        </w:rPr>
        <w:t>宜设置</w:t>
      </w:r>
      <w:proofErr w:type="gramEnd"/>
      <w:r w:rsidR="003515FB" w:rsidRPr="0006585A">
        <w:rPr>
          <w:rFonts w:cs="Times New Roman" w:hint="eastAsia"/>
          <w:b/>
          <w:bCs/>
          <w:sz w:val="24"/>
          <w:szCs w:val="40"/>
        </w:rPr>
        <w:t>电动汽车充电桩智能管理系统，与可再生能源发电、建筑用电负荷管理等协同，实现电动车的智能柔性充放电。</w:t>
      </w:r>
      <w:bookmarkEnd w:id="88"/>
    </w:p>
    <w:p w14:paraId="78BA3018" w14:textId="77777777" w:rsidR="00F01E0F" w:rsidRPr="00281E09" w:rsidRDefault="00F01E0F" w:rsidP="00F01E0F">
      <w:pPr>
        <w:ind w:firstLineChars="0" w:firstLine="0"/>
        <w:rPr>
          <w:rFonts w:eastAsia="楷体" w:cs="Times New Roman"/>
          <w:b/>
          <w:color w:val="111111"/>
          <w:szCs w:val="21"/>
        </w:rPr>
      </w:pPr>
      <w:r w:rsidRPr="00281E09">
        <w:rPr>
          <w:rFonts w:eastAsia="楷体" w:cs="Times New Roman" w:hint="eastAsia"/>
          <w:b/>
          <w:color w:val="111111"/>
          <w:szCs w:val="21"/>
        </w:rPr>
        <w:t>【条文说明】</w:t>
      </w:r>
    </w:p>
    <w:p w14:paraId="19D3F3DE" w14:textId="60E706D2" w:rsidR="00F01E0F" w:rsidRDefault="00F01E0F" w:rsidP="00F01E0F">
      <w:pPr>
        <w:ind w:firstLine="420"/>
        <w:rPr>
          <w:rFonts w:ascii="楷体" w:eastAsia="楷体" w:hAnsi="楷体"/>
        </w:rPr>
      </w:pPr>
      <w:r>
        <w:rPr>
          <w:rFonts w:ascii="楷体" w:eastAsia="楷体" w:hAnsi="楷体" w:hint="eastAsia"/>
        </w:rPr>
        <w:t>4</w:t>
      </w:r>
      <w:r>
        <w:rPr>
          <w:rFonts w:ascii="楷体" w:eastAsia="楷体" w:hAnsi="楷体"/>
        </w:rPr>
        <w:t>.2.20~4.2.2</w:t>
      </w:r>
      <w:r w:rsidR="00C96FCF">
        <w:rPr>
          <w:rFonts w:ascii="楷体" w:eastAsia="楷体" w:hAnsi="楷体"/>
        </w:rPr>
        <w:t>3</w:t>
      </w:r>
    </w:p>
    <w:p w14:paraId="733F5BE5" w14:textId="6E564FD9" w:rsidR="00F01E0F" w:rsidRPr="00281E09" w:rsidRDefault="00F01E0F" w:rsidP="00F01E0F">
      <w:pPr>
        <w:ind w:firstLine="420"/>
        <w:rPr>
          <w:rFonts w:ascii="楷体" w:eastAsia="楷体" w:hAnsi="楷体"/>
        </w:rPr>
      </w:pPr>
      <w:r>
        <w:rPr>
          <w:rFonts w:ascii="楷体" w:eastAsia="楷体" w:hAnsi="楷体" w:hint="eastAsia"/>
        </w:rPr>
        <w:t>校园</w:t>
      </w:r>
      <w:r w:rsidRPr="00F01E0F">
        <w:rPr>
          <w:rFonts w:ascii="楷体" w:eastAsia="楷体" w:hAnsi="楷体" w:hint="eastAsia"/>
        </w:rPr>
        <w:t>道路交通标识系统应清晰规范，引导安全交通，保障行车安全</w:t>
      </w:r>
      <w:r>
        <w:rPr>
          <w:rFonts w:ascii="楷体" w:eastAsia="楷体" w:hAnsi="楷体" w:hint="eastAsia"/>
        </w:rPr>
        <w:t>，并应尽可能使用</w:t>
      </w:r>
      <w:r w:rsidRPr="00F01E0F">
        <w:rPr>
          <w:rFonts w:ascii="楷体" w:eastAsia="楷体" w:hAnsi="楷体" w:hint="eastAsia"/>
        </w:rPr>
        <w:t>清洁能源交通工具降低</w:t>
      </w:r>
      <w:r>
        <w:rPr>
          <w:rFonts w:ascii="楷体" w:eastAsia="楷体" w:hAnsi="楷体" w:hint="eastAsia"/>
        </w:rPr>
        <w:t>校园</w:t>
      </w:r>
      <w:r w:rsidRPr="00F01E0F">
        <w:rPr>
          <w:rFonts w:ascii="楷体" w:eastAsia="楷体" w:hAnsi="楷体" w:hint="eastAsia"/>
        </w:rPr>
        <w:t>内交通碳排放</w:t>
      </w:r>
      <w:r>
        <w:rPr>
          <w:rFonts w:ascii="楷体" w:eastAsia="楷体" w:hAnsi="楷体" w:hint="eastAsia"/>
        </w:rPr>
        <w:t>。</w:t>
      </w:r>
    </w:p>
    <w:p w14:paraId="03E4AA6B" w14:textId="77777777" w:rsidR="00F01E0F" w:rsidRPr="00F01E0F" w:rsidRDefault="00F01E0F" w:rsidP="00F01E0F">
      <w:pPr>
        <w:ind w:firstLine="482"/>
        <w:rPr>
          <w:rFonts w:cs="Times New Roman"/>
          <w:b/>
          <w:bCs/>
          <w:sz w:val="24"/>
          <w:szCs w:val="40"/>
        </w:rPr>
      </w:pPr>
    </w:p>
    <w:p w14:paraId="613BE876" w14:textId="0EFC329E" w:rsidR="00BB4DEC" w:rsidRPr="00E05BE8" w:rsidRDefault="00E05BE8" w:rsidP="00E05BE8">
      <w:pPr>
        <w:spacing w:beforeLines="100" w:before="312"/>
        <w:ind w:firstLineChars="0" w:firstLine="0"/>
        <w:jc w:val="center"/>
        <w:rPr>
          <w:b/>
          <w:bCs/>
          <w:sz w:val="24"/>
          <w:szCs w:val="28"/>
        </w:rPr>
      </w:pPr>
      <w:r>
        <w:rPr>
          <w:rFonts w:hint="eastAsia"/>
          <w:b/>
          <w:bCs/>
          <w:sz w:val="24"/>
          <w:szCs w:val="28"/>
        </w:rPr>
        <w:t>Ⅵ</w:t>
      </w:r>
      <w:r>
        <w:rPr>
          <w:b/>
          <w:bCs/>
          <w:sz w:val="24"/>
          <w:szCs w:val="28"/>
        </w:rPr>
        <w:t xml:space="preserve"> </w:t>
      </w:r>
      <w:r w:rsidR="00BB4DEC" w:rsidRPr="00E05BE8">
        <w:rPr>
          <w:rFonts w:hint="eastAsia"/>
          <w:b/>
          <w:bCs/>
          <w:sz w:val="24"/>
          <w:szCs w:val="28"/>
        </w:rPr>
        <w:t>运行管理</w:t>
      </w:r>
    </w:p>
    <w:p w14:paraId="6803BAA7" w14:textId="3150D3D0" w:rsidR="001216C1" w:rsidRPr="0006585A" w:rsidRDefault="00E05BE8" w:rsidP="001216C1">
      <w:pPr>
        <w:adjustRightInd w:val="0"/>
        <w:snapToGrid w:val="0"/>
        <w:spacing w:before="120" w:after="260" w:line="400" w:lineRule="exact"/>
        <w:ind w:firstLineChars="0" w:firstLine="0"/>
        <w:outlineLvl w:val="2"/>
        <w:rPr>
          <w:rFonts w:cs="Times New Roman"/>
          <w:b/>
          <w:bCs/>
          <w:sz w:val="24"/>
          <w:szCs w:val="40"/>
        </w:rPr>
      </w:pPr>
      <w:bookmarkStart w:id="89" w:name="_Toc157441789"/>
      <w:r w:rsidRPr="0006585A">
        <w:rPr>
          <w:rFonts w:cs="Times New Roman"/>
          <w:b/>
          <w:bCs/>
          <w:sz w:val="24"/>
          <w:szCs w:val="40"/>
        </w:rPr>
        <w:t>4</w:t>
      </w:r>
      <w:r w:rsidR="001216C1" w:rsidRPr="0006585A">
        <w:rPr>
          <w:rFonts w:cs="Times New Roman"/>
          <w:b/>
          <w:bCs/>
          <w:sz w:val="24"/>
          <w:szCs w:val="40"/>
        </w:rPr>
        <w:t>.</w:t>
      </w:r>
      <w:r w:rsidRPr="0006585A">
        <w:rPr>
          <w:rFonts w:cs="Times New Roman"/>
          <w:b/>
          <w:bCs/>
          <w:sz w:val="24"/>
          <w:szCs w:val="40"/>
        </w:rPr>
        <w:t>2</w:t>
      </w:r>
      <w:r w:rsidR="001216C1" w:rsidRPr="0006585A">
        <w:rPr>
          <w:rFonts w:cs="Times New Roman"/>
          <w:b/>
          <w:bCs/>
          <w:sz w:val="24"/>
          <w:szCs w:val="40"/>
        </w:rPr>
        <w:t>.</w:t>
      </w:r>
      <w:r w:rsidRPr="0006585A">
        <w:rPr>
          <w:rFonts w:cs="Times New Roman"/>
          <w:b/>
          <w:bCs/>
          <w:sz w:val="24"/>
          <w:szCs w:val="40"/>
        </w:rPr>
        <w:t>2</w:t>
      </w:r>
      <w:r w:rsidR="00C96FCF">
        <w:rPr>
          <w:rFonts w:cs="Times New Roman"/>
          <w:b/>
          <w:bCs/>
          <w:sz w:val="24"/>
          <w:szCs w:val="40"/>
        </w:rPr>
        <w:t>4</w:t>
      </w:r>
      <w:r w:rsidR="00971132" w:rsidRPr="0006585A">
        <w:rPr>
          <w:rFonts w:cs="Times New Roman" w:hint="eastAsia"/>
          <w:b/>
          <w:bCs/>
          <w:sz w:val="24"/>
          <w:szCs w:val="40"/>
        </w:rPr>
        <w:t>校园应设置碳排放管理平台，并应对校园内建筑、交通、市政和其他能源活动的碳排放进行数据收集与管理</w:t>
      </w:r>
      <w:r w:rsidR="001216C1" w:rsidRPr="0006585A">
        <w:rPr>
          <w:rFonts w:cs="Times New Roman" w:hint="eastAsia"/>
          <w:b/>
          <w:bCs/>
          <w:sz w:val="24"/>
          <w:szCs w:val="40"/>
        </w:rPr>
        <w:t>。</w:t>
      </w:r>
      <w:r w:rsidR="00971132" w:rsidRPr="0006585A">
        <w:rPr>
          <w:rFonts w:cs="Times New Roman" w:hint="eastAsia"/>
          <w:b/>
          <w:bCs/>
          <w:sz w:val="24"/>
          <w:szCs w:val="40"/>
        </w:rPr>
        <w:t>碳排放管理系统应具备下列功能：</w:t>
      </w:r>
      <w:bookmarkEnd w:id="89"/>
    </w:p>
    <w:p w14:paraId="3F7583B0" w14:textId="333AF01D" w:rsidR="00971132" w:rsidRPr="0006585A" w:rsidRDefault="00971132" w:rsidP="00971132">
      <w:pPr>
        <w:ind w:firstLine="422"/>
        <w:rPr>
          <w:b/>
          <w:bCs/>
        </w:rPr>
      </w:pPr>
      <w:r w:rsidRPr="0006585A">
        <w:rPr>
          <w:b/>
          <w:bCs/>
        </w:rPr>
        <w:t xml:space="preserve">1 </w:t>
      </w:r>
      <w:r w:rsidRPr="0006585A">
        <w:rPr>
          <w:rFonts w:hint="eastAsia"/>
          <w:b/>
          <w:bCs/>
        </w:rPr>
        <w:t>校园</w:t>
      </w:r>
      <w:r w:rsidRPr="0006585A">
        <w:rPr>
          <w:b/>
          <w:bCs/>
        </w:rPr>
        <w:t>内建筑、交通、市政和其他能源活动碳排放量的动态采集、计算、分析和展示；</w:t>
      </w:r>
      <w:r w:rsidRPr="0006585A">
        <w:rPr>
          <w:b/>
          <w:bCs/>
        </w:rPr>
        <w:t xml:space="preserve"> </w:t>
      </w:r>
    </w:p>
    <w:p w14:paraId="1A49C83D" w14:textId="12018AA8" w:rsidR="00971132" w:rsidRPr="0006585A" w:rsidRDefault="00971132" w:rsidP="00971132">
      <w:pPr>
        <w:ind w:firstLine="422"/>
        <w:rPr>
          <w:b/>
          <w:bCs/>
          <w:szCs w:val="32"/>
        </w:rPr>
      </w:pPr>
      <w:r w:rsidRPr="0006585A">
        <w:rPr>
          <w:b/>
          <w:bCs/>
        </w:rPr>
        <w:t xml:space="preserve">2 </w:t>
      </w:r>
      <w:r w:rsidRPr="0006585A">
        <w:rPr>
          <w:rFonts w:hint="eastAsia"/>
          <w:b/>
          <w:bCs/>
        </w:rPr>
        <w:t>校园</w:t>
      </w:r>
      <w:r w:rsidRPr="0006585A">
        <w:rPr>
          <w:b/>
          <w:bCs/>
          <w:szCs w:val="32"/>
        </w:rPr>
        <w:t>碳排放数据的查询、报警、记录和下载；</w:t>
      </w:r>
      <w:r w:rsidRPr="0006585A">
        <w:rPr>
          <w:b/>
          <w:bCs/>
          <w:szCs w:val="32"/>
        </w:rPr>
        <w:t xml:space="preserve"> </w:t>
      </w:r>
    </w:p>
    <w:p w14:paraId="1B9382B6" w14:textId="136AEA3D" w:rsidR="00971132" w:rsidRPr="0006585A" w:rsidRDefault="00971132" w:rsidP="00971132">
      <w:pPr>
        <w:ind w:firstLine="422"/>
        <w:rPr>
          <w:b/>
          <w:bCs/>
          <w:szCs w:val="32"/>
        </w:rPr>
      </w:pPr>
      <w:r w:rsidRPr="0006585A">
        <w:rPr>
          <w:b/>
          <w:bCs/>
          <w:szCs w:val="32"/>
        </w:rPr>
        <w:t>3.</w:t>
      </w:r>
      <w:r w:rsidRPr="0006585A">
        <w:rPr>
          <w:rFonts w:hint="eastAsia"/>
          <w:b/>
          <w:bCs/>
          <w:szCs w:val="32"/>
        </w:rPr>
        <w:t>校园</w:t>
      </w:r>
      <w:r w:rsidRPr="0006585A">
        <w:rPr>
          <w:b/>
          <w:bCs/>
          <w:szCs w:val="32"/>
        </w:rPr>
        <w:t>碳排放数据报表的生成；</w:t>
      </w:r>
      <w:r w:rsidRPr="0006585A">
        <w:rPr>
          <w:b/>
          <w:bCs/>
          <w:szCs w:val="32"/>
        </w:rPr>
        <w:t xml:space="preserve"> </w:t>
      </w:r>
    </w:p>
    <w:p w14:paraId="7D1DD2D6" w14:textId="1A35A78F" w:rsidR="00971132" w:rsidRPr="0006585A" w:rsidRDefault="00971132" w:rsidP="00971132">
      <w:pPr>
        <w:ind w:firstLine="422"/>
        <w:rPr>
          <w:b/>
          <w:bCs/>
          <w:szCs w:val="32"/>
        </w:rPr>
      </w:pPr>
      <w:r w:rsidRPr="0006585A">
        <w:rPr>
          <w:b/>
          <w:bCs/>
          <w:szCs w:val="32"/>
        </w:rPr>
        <w:t>4.</w:t>
      </w:r>
      <w:r w:rsidRPr="0006585A">
        <w:rPr>
          <w:b/>
          <w:bCs/>
          <w:szCs w:val="32"/>
        </w:rPr>
        <w:t>与其他系统集成的能力和权限。</w:t>
      </w:r>
    </w:p>
    <w:p w14:paraId="1769D0D9" w14:textId="4FB96F45" w:rsidR="00971132" w:rsidRPr="0006585A" w:rsidRDefault="00E05BE8" w:rsidP="00E05BE8">
      <w:pPr>
        <w:adjustRightInd w:val="0"/>
        <w:snapToGrid w:val="0"/>
        <w:spacing w:before="120" w:after="260" w:line="400" w:lineRule="exact"/>
        <w:ind w:firstLineChars="0" w:firstLine="0"/>
        <w:outlineLvl w:val="2"/>
        <w:rPr>
          <w:rFonts w:cs="Times New Roman"/>
          <w:b/>
          <w:bCs/>
          <w:sz w:val="24"/>
          <w:szCs w:val="40"/>
        </w:rPr>
      </w:pPr>
      <w:bookmarkStart w:id="90" w:name="_Toc157441790"/>
      <w:r w:rsidRPr="0006585A">
        <w:rPr>
          <w:rFonts w:cs="Times New Roman" w:hint="eastAsia"/>
          <w:b/>
          <w:bCs/>
          <w:sz w:val="24"/>
          <w:szCs w:val="40"/>
        </w:rPr>
        <w:t>4</w:t>
      </w:r>
      <w:r w:rsidRPr="0006585A">
        <w:rPr>
          <w:rFonts w:cs="Times New Roman"/>
          <w:b/>
          <w:bCs/>
          <w:sz w:val="24"/>
          <w:szCs w:val="40"/>
        </w:rPr>
        <w:t>.2.2</w:t>
      </w:r>
      <w:r w:rsidR="00C96FCF">
        <w:rPr>
          <w:rFonts w:cs="Times New Roman"/>
          <w:b/>
          <w:bCs/>
          <w:sz w:val="24"/>
          <w:szCs w:val="40"/>
        </w:rPr>
        <w:t>5</w:t>
      </w:r>
      <w:r w:rsidRPr="0006585A">
        <w:rPr>
          <w:rFonts w:cs="Times New Roman"/>
          <w:b/>
          <w:bCs/>
          <w:sz w:val="24"/>
          <w:szCs w:val="40"/>
        </w:rPr>
        <w:t xml:space="preserve"> </w:t>
      </w:r>
      <w:r w:rsidRPr="0006585A">
        <w:rPr>
          <w:rFonts w:cs="Times New Roman" w:hint="eastAsia"/>
          <w:b/>
          <w:bCs/>
          <w:sz w:val="24"/>
          <w:szCs w:val="40"/>
        </w:rPr>
        <w:t>校园</w:t>
      </w:r>
      <w:r w:rsidR="00971132" w:rsidRPr="0006585A">
        <w:rPr>
          <w:rFonts w:cs="Times New Roman" w:hint="eastAsia"/>
          <w:b/>
          <w:bCs/>
          <w:sz w:val="24"/>
          <w:szCs w:val="40"/>
        </w:rPr>
        <w:t>碳排放管理系统除应统筹建筑碳排放管理系统的计量和监测数据外，还应对下列内容进行计量和监测：</w:t>
      </w:r>
      <w:bookmarkEnd w:id="90"/>
    </w:p>
    <w:p w14:paraId="4B3BC1D0" w14:textId="697AE2D7" w:rsidR="00971132" w:rsidRPr="0006585A" w:rsidRDefault="00971132" w:rsidP="00971132">
      <w:pPr>
        <w:ind w:firstLine="422"/>
        <w:rPr>
          <w:b/>
          <w:bCs/>
        </w:rPr>
      </w:pPr>
      <w:r w:rsidRPr="0006585A">
        <w:rPr>
          <w:rFonts w:hint="eastAsia"/>
          <w:b/>
          <w:bCs/>
        </w:rPr>
        <w:lastRenderedPageBreak/>
        <w:t xml:space="preserve">1 </w:t>
      </w:r>
      <w:r w:rsidRPr="0006585A">
        <w:rPr>
          <w:rFonts w:hint="eastAsia"/>
          <w:b/>
          <w:bCs/>
        </w:rPr>
        <w:t>校园</w:t>
      </w:r>
      <w:proofErr w:type="gramStart"/>
      <w:r w:rsidRPr="0006585A">
        <w:rPr>
          <w:rFonts w:hint="eastAsia"/>
          <w:b/>
          <w:bCs/>
        </w:rPr>
        <w:t>能源站产能和</w:t>
      </w:r>
      <w:proofErr w:type="gramEnd"/>
      <w:r w:rsidRPr="0006585A">
        <w:rPr>
          <w:rFonts w:hint="eastAsia"/>
          <w:b/>
          <w:bCs/>
        </w:rPr>
        <w:t>用能量，以及用于本</w:t>
      </w:r>
      <w:r w:rsidR="00EA7882" w:rsidRPr="0006585A">
        <w:rPr>
          <w:rFonts w:hint="eastAsia"/>
          <w:b/>
          <w:bCs/>
        </w:rPr>
        <w:t>校园</w:t>
      </w:r>
      <w:r w:rsidRPr="0006585A">
        <w:rPr>
          <w:rFonts w:hint="eastAsia"/>
          <w:b/>
          <w:bCs/>
        </w:rPr>
        <w:t>之外的外输量；</w:t>
      </w:r>
    </w:p>
    <w:p w14:paraId="4E8713A4" w14:textId="5E8AF39D" w:rsidR="00971132" w:rsidRPr="0006585A" w:rsidRDefault="00971132" w:rsidP="00971132">
      <w:pPr>
        <w:ind w:firstLine="422"/>
        <w:rPr>
          <w:b/>
          <w:bCs/>
        </w:rPr>
      </w:pPr>
      <w:r w:rsidRPr="0006585A">
        <w:rPr>
          <w:rFonts w:hint="eastAsia"/>
          <w:b/>
          <w:bCs/>
        </w:rPr>
        <w:t xml:space="preserve">2 </w:t>
      </w:r>
      <w:r w:rsidRPr="0006585A">
        <w:rPr>
          <w:rFonts w:hint="eastAsia"/>
          <w:b/>
          <w:bCs/>
        </w:rPr>
        <w:t>校园内绿地、道路等公共场地安装的可再生能源设施发电量、校园用电量、向校园外的输电量；</w:t>
      </w:r>
      <w:r w:rsidRPr="0006585A">
        <w:rPr>
          <w:rFonts w:hint="eastAsia"/>
          <w:b/>
          <w:bCs/>
        </w:rPr>
        <w:t xml:space="preserve"> </w:t>
      </w:r>
    </w:p>
    <w:p w14:paraId="2F095492" w14:textId="50FE1221" w:rsidR="00971132" w:rsidRPr="0006585A" w:rsidRDefault="00971132" w:rsidP="00971132">
      <w:pPr>
        <w:ind w:firstLine="422"/>
        <w:rPr>
          <w:b/>
          <w:bCs/>
        </w:rPr>
      </w:pPr>
      <w:r w:rsidRPr="0006585A">
        <w:rPr>
          <w:rFonts w:hint="eastAsia"/>
          <w:b/>
          <w:bCs/>
        </w:rPr>
        <w:t xml:space="preserve">3 </w:t>
      </w:r>
      <w:r w:rsidRPr="0006585A">
        <w:rPr>
          <w:rFonts w:hint="eastAsia"/>
          <w:b/>
          <w:bCs/>
        </w:rPr>
        <w:t>校园内外购绿色电力；</w:t>
      </w:r>
      <w:r w:rsidRPr="0006585A">
        <w:rPr>
          <w:rFonts w:hint="eastAsia"/>
          <w:b/>
          <w:bCs/>
        </w:rPr>
        <w:t xml:space="preserve"> </w:t>
      </w:r>
    </w:p>
    <w:p w14:paraId="13FE1E4A" w14:textId="4A770C46" w:rsidR="00971132" w:rsidRPr="0006585A" w:rsidRDefault="00971132" w:rsidP="00971132">
      <w:pPr>
        <w:ind w:firstLine="422"/>
        <w:rPr>
          <w:b/>
          <w:bCs/>
        </w:rPr>
      </w:pPr>
      <w:r w:rsidRPr="0006585A">
        <w:rPr>
          <w:rFonts w:hint="eastAsia"/>
          <w:b/>
          <w:bCs/>
        </w:rPr>
        <w:t xml:space="preserve">4 </w:t>
      </w:r>
      <w:r w:rsidRPr="0006585A">
        <w:rPr>
          <w:rFonts w:hint="eastAsia"/>
          <w:b/>
          <w:bCs/>
        </w:rPr>
        <w:t>校园电动汽车</w:t>
      </w:r>
      <w:proofErr w:type="gramStart"/>
      <w:r w:rsidRPr="0006585A">
        <w:rPr>
          <w:rFonts w:hint="eastAsia"/>
          <w:b/>
          <w:bCs/>
        </w:rPr>
        <w:t>充电桩总充放电</w:t>
      </w:r>
      <w:proofErr w:type="gramEnd"/>
      <w:r w:rsidRPr="0006585A">
        <w:rPr>
          <w:rFonts w:hint="eastAsia"/>
          <w:b/>
          <w:bCs/>
        </w:rPr>
        <w:t>量；</w:t>
      </w:r>
    </w:p>
    <w:p w14:paraId="16DCA7AB" w14:textId="0AE3BFFD" w:rsidR="00971132" w:rsidRPr="0006585A" w:rsidRDefault="00971132" w:rsidP="00971132">
      <w:pPr>
        <w:ind w:firstLine="422"/>
        <w:rPr>
          <w:b/>
          <w:bCs/>
        </w:rPr>
      </w:pPr>
      <w:r w:rsidRPr="0006585A">
        <w:rPr>
          <w:rFonts w:hint="eastAsia"/>
          <w:b/>
          <w:bCs/>
        </w:rPr>
        <w:t xml:space="preserve">5 </w:t>
      </w:r>
      <w:r w:rsidRPr="0006585A">
        <w:rPr>
          <w:rFonts w:hint="eastAsia"/>
          <w:b/>
          <w:bCs/>
        </w:rPr>
        <w:t>校园内市政照明用电量；</w:t>
      </w:r>
      <w:r w:rsidRPr="0006585A">
        <w:rPr>
          <w:rFonts w:hint="eastAsia"/>
          <w:b/>
          <w:bCs/>
        </w:rPr>
        <w:t xml:space="preserve"> </w:t>
      </w:r>
    </w:p>
    <w:p w14:paraId="2A191A19" w14:textId="423C19D3" w:rsidR="00971132" w:rsidRPr="0006585A" w:rsidRDefault="00971132" w:rsidP="00971132">
      <w:pPr>
        <w:ind w:firstLine="422"/>
        <w:rPr>
          <w:b/>
          <w:bCs/>
        </w:rPr>
      </w:pPr>
      <w:r w:rsidRPr="0006585A">
        <w:rPr>
          <w:rFonts w:hint="eastAsia"/>
          <w:b/>
          <w:bCs/>
        </w:rPr>
        <w:t xml:space="preserve">6 </w:t>
      </w:r>
      <w:r w:rsidRPr="0006585A">
        <w:rPr>
          <w:rFonts w:hint="eastAsia"/>
          <w:b/>
          <w:bCs/>
        </w:rPr>
        <w:t>校园公共场地与设施中的电梯和其他用电设施的用电量；</w:t>
      </w:r>
    </w:p>
    <w:p w14:paraId="53ACF2C5" w14:textId="48A37333" w:rsidR="00971132" w:rsidRPr="0006585A" w:rsidRDefault="00971132" w:rsidP="00971132">
      <w:pPr>
        <w:ind w:firstLine="422"/>
        <w:rPr>
          <w:b/>
          <w:bCs/>
        </w:rPr>
      </w:pPr>
      <w:r w:rsidRPr="0006585A">
        <w:rPr>
          <w:rFonts w:hint="eastAsia"/>
          <w:b/>
          <w:bCs/>
        </w:rPr>
        <w:t xml:space="preserve">7 </w:t>
      </w:r>
      <w:r w:rsidRPr="0006585A">
        <w:rPr>
          <w:rFonts w:hint="eastAsia"/>
          <w:b/>
          <w:bCs/>
        </w:rPr>
        <w:t>校园场地和</w:t>
      </w:r>
      <w:proofErr w:type="gramStart"/>
      <w:r w:rsidRPr="0006585A">
        <w:rPr>
          <w:rFonts w:hint="eastAsia"/>
          <w:b/>
          <w:bCs/>
        </w:rPr>
        <w:t>碳排放</w:t>
      </w:r>
      <w:proofErr w:type="gramEnd"/>
      <w:r w:rsidRPr="0006585A">
        <w:rPr>
          <w:rFonts w:hint="eastAsia"/>
          <w:b/>
          <w:bCs/>
        </w:rPr>
        <w:t>管理相关的其他用能及产能。</w:t>
      </w:r>
    </w:p>
    <w:p w14:paraId="6B0E6336" w14:textId="325E82F1" w:rsidR="00971132" w:rsidRPr="0006585A" w:rsidRDefault="00E05BE8" w:rsidP="00971132">
      <w:pPr>
        <w:adjustRightInd w:val="0"/>
        <w:snapToGrid w:val="0"/>
        <w:spacing w:before="120" w:after="260" w:line="400" w:lineRule="exact"/>
        <w:ind w:firstLineChars="0" w:firstLine="0"/>
        <w:outlineLvl w:val="2"/>
        <w:rPr>
          <w:rFonts w:cs="Times New Roman"/>
          <w:b/>
          <w:bCs/>
          <w:sz w:val="24"/>
          <w:szCs w:val="40"/>
        </w:rPr>
      </w:pPr>
      <w:bookmarkStart w:id="91" w:name="_Toc157441791"/>
      <w:r w:rsidRPr="0006585A">
        <w:rPr>
          <w:rFonts w:cs="Times New Roman"/>
          <w:b/>
          <w:bCs/>
          <w:sz w:val="24"/>
          <w:szCs w:val="40"/>
        </w:rPr>
        <w:t>4.2.2</w:t>
      </w:r>
      <w:r w:rsidR="00C96FCF">
        <w:rPr>
          <w:rFonts w:cs="Times New Roman"/>
          <w:b/>
          <w:bCs/>
          <w:sz w:val="24"/>
          <w:szCs w:val="40"/>
        </w:rPr>
        <w:t>6</w:t>
      </w:r>
      <w:r w:rsidRPr="0006585A">
        <w:rPr>
          <w:rFonts w:cs="Times New Roman"/>
          <w:b/>
          <w:bCs/>
          <w:sz w:val="24"/>
          <w:szCs w:val="40"/>
        </w:rPr>
        <w:t xml:space="preserve"> </w:t>
      </w:r>
      <w:r w:rsidR="00971132" w:rsidRPr="0006585A">
        <w:rPr>
          <w:rFonts w:cs="Times New Roman"/>
          <w:b/>
          <w:bCs/>
          <w:sz w:val="24"/>
          <w:szCs w:val="40"/>
        </w:rPr>
        <w:t>应根据季节变化及</w:t>
      </w:r>
      <w:r w:rsidR="00971132" w:rsidRPr="0006585A">
        <w:rPr>
          <w:rFonts w:cs="Times New Roman" w:hint="eastAsia"/>
          <w:b/>
          <w:bCs/>
          <w:sz w:val="24"/>
          <w:szCs w:val="40"/>
        </w:rPr>
        <w:t>校园内</w:t>
      </w:r>
      <w:r w:rsidR="00971132" w:rsidRPr="0006585A">
        <w:rPr>
          <w:rFonts w:cs="Times New Roman"/>
          <w:b/>
          <w:bCs/>
          <w:sz w:val="24"/>
          <w:szCs w:val="40"/>
        </w:rPr>
        <w:t>建筑使用的实际情况，增加和细化调整系统的联动功能、运行参数、工作模式、控制逻辑以及报表输出的类型和方式。</w:t>
      </w:r>
      <w:bookmarkEnd w:id="91"/>
    </w:p>
    <w:p w14:paraId="1EDDE820" w14:textId="0C6DCCAA" w:rsidR="00A10C0C" w:rsidRPr="0006585A" w:rsidRDefault="00E05BE8" w:rsidP="001216C1">
      <w:pPr>
        <w:adjustRightInd w:val="0"/>
        <w:snapToGrid w:val="0"/>
        <w:spacing w:before="120" w:after="260" w:line="400" w:lineRule="exact"/>
        <w:ind w:firstLineChars="0" w:firstLine="0"/>
        <w:outlineLvl w:val="2"/>
        <w:rPr>
          <w:rFonts w:cs="Times New Roman"/>
          <w:b/>
          <w:bCs/>
          <w:sz w:val="24"/>
          <w:szCs w:val="40"/>
        </w:rPr>
      </w:pPr>
      <w:bookmarkStart w:id="92" w:name="_Toc157441792"/>
      <w:r w:rsidRPr="0006585A">
        <w:rPr>
          <w:rFonts w:cs="Times New Roman"/>
          <w:b/>
          <w:bCs/>
          <w:sz w:val="24"/>
          <w:szCs w:val="40"/>
        </w:rPr>
        <w:t>4.2.2</w:t>
      </w:r>
      <w:r w:rsidR="00C96FCF">
        <w:rPr>
          <w:rFonts w:cs="Times New Roman"/>
          <w:b/>
          <w:bCs/>
          <w:sz w:val="24"/>
          <w:szCs w:val="40"/>
        </w:rPr>
        <w:t>7</w:t>
      </w:r>
      <w:r w:rsidR="00A10C0C" w:rsidRPr="0006585A">
        <w:rPr>
          <w:rFonts w:cs="Times New Roman" w:hint="eastAsia"/>
          <w:b/>
          <w:bCs/>
          <w:sz w:val="24"/>
          <w:szCs w:val="40"/>
        </w:rPr>
        <w:t>完善校园能源管理工作体系，对校园能耗数据进行实时跟踪和精准分析，针对校园能源消耗和师生学习工作需求，建立涵盖节约用电、用水、用气，以及倡导低碳出行等全方位的</w:t>
      </w:r>
      <w:r w:rsidR="000A0FDA" w:rsidRPr="0006585A">
        <w:rPr>
          <w:rFonts w:cs="Times New Roman" w:hint="eastAsia"/>
          <w:b/>
          <w:bCs/>
          <w:sz w:val="24"/>
          <w:szCs w:val="40"/>
        </w:rPr>
        <w:t>校园能源管理工作体系。</w:t>
      </w:r>
      <w:bookmarkEnd w:id="92"/>
    </w:p>
    <w:p w14:paraId="6299EC41" w14:textId="29D7C46F" w:rsidR="00A531DA" w:rsidRPr="0006585A" w:rsidRDefault="00E05BE8" w:rsidP="001216C1">
      <w:pPr>
        <w:adjustRightInd w:val="0"/>
        <w:snapToGrid w:val="0"/>
        <w:spacing w:before="120" w:after="260" w:line="400" w:lineRule="exact"/>
        <w:ind w:firstLineChars="0" w:firstLine="0"/>
        <w:outlineLvl w:val="2"/>
        <w:rPr>
          <w:rFonts w:cs="Times New Roman"/>
          <w:b/>
          <w:bCs/>
          <w:sz w:val="24"/>
          <w:szCs w:val="40"/>
        </w:rPr>
      </w:pPr>
      <w:bookmarkStart w:id="93" w:name="_Toc157441793"/>
      <w:r w:rsidRPr="0006585A">
        <w:rPr>
          <w:rFonts w:cs="Times New Roman"/>
          <w:b/>
          <w:bCs/>
          <w:sz w:val="24"/>
          <w:szCs w:val="40"/>
        </w:rPr>
        <w:t>4.2.2</w:t>
      </w:r>
      <w:r w:rsidR="00C96FCF">
        <w:rPr>
          <w:rFonts w:cs="Times New Roman"/>
          <w:b/>
          <w:bCs/>
          <w:sz w:val="24"/>
          <w:szCs w:val="40"/>
        </w:rPr>
        <w:t>8</w:t>
      </w:r>
      <w:r w:rsidR="009C69E9" w:rsidRPr="0006585A">
        <w:rPr>
          <w:rFonts w:cs="Times New Roman" w:hint="eastAsia"/>
          <w:b/>
          <w:bCs/>
          <w:sz w:val="24"/>
          <w:szCs w:val="40"/>
        </w:rPr>
        <w:t>应建立低碳校园运行管理组织机构，定期进行低碳校园运行管理培训</w:t>
      </w:r>
      <w:r w:rsidR="002E5163" w:rsidRPr="0006585A">
        <w:rPr>
          <w:rFonts w:cs="Times New Roman" w:hint="eastAsia"/>
          <w:b/>
          <w:bCs/>
          <w:sz w:val="24"/>
          <w:szCs w:val="40"/>
        </w:rPr>
        <w:t>。</w:t>
      </w:r>
      <w:bookmarkEnd w:id="93"/>
    </w:p>
    <w:p w14:paraId="7274F4A1" w14:textId="356B22A8" w:rsidR="0094371B" w:rsidRPr="0006585A" w:rsidRDefault="00E05BE8" w:rsidP="0094371B">
      <w:pPr>
        <w:adjustRightInd w:val="0"/>
        <w:snapToGrid w:val="0"/>
        <w:spacing w:before="120" w:after="260" w:line="400" w:lineRule="exact"/>
        <w:ind w:firstLineChars="0" w:firstLine="0"/>
        <w:outlineLvl w:val="2"/>
        <w:rPr>
          <w:rFonts w:cs="Times New Roman"/>
          <w:b/>
          <w:bCs/>
          <w:sz w:val="24"/>
          <w:szCs w:val="40"/>
        </w:rPr>
      </w:pPr>
      <w:bookmarkStart w:id="94" w:name="_Toc157441794"/>
      <w:r w:rsidRPr="0006585A">
        <w:rPr>
          <w:rFonts w:cs="Times New Roman"/>
          <w:b/>
          <w:bCs/>
          <w:sz w:val="24"/>
          <w:szCs w:val="40"/>
        </w:rPr>
        <w:t>4.2.2</w:t>
      </w:r>
      <w:r w:rsidR="00C96FCF">
        <w:rPr>
          <w:rFonts w:cs="Times New Roman"/>
          <w:b/>
          <w:bCs/>
          <w:sz w:val="24"/>
          <w:szCs w:val="40"/>
        </w:rPr>
        <w:t>9</w:t>
      </w:r>
      <w:r w:rsidR="0094371B" w:rsidRPr="0006585A">
        <w:rPr>
          <w:rFonts w:cs="Times New Roman" w:hint="eastAsia"/>
          <w:b/>
          <w:bCs/>
          <w:sz w:val="24"/>
          <w:szCs w:val="40"/>
        </w:rPr>
        <w:t>不同设备系统的能耗宜进行分类分项计量，关键设备宜自动控制。</w:t>
      </w:r>
      <w:bookmarkEnd w:id="94"/>
    </w:p>
    <w:p w14:paraId="01E99E8C" w14:textId="6398FB9B" w:rsidR="00971132" w:rsidRDefault="00E05BE8" w:rsidP="009C69E9">
      <w:pPr>
        <w:adjustRightInd w:val="0"/>
        <w:snapToGrid w:val="0"/>
        <w:spacing w:before="120" w:after="260" w:line="400" w:lineRule="exact"/>
        <w:ind w:firstLineChars="0" w:firstLine="0"/>
        <w:outlineLvl w:val="2"/>
        <w:rPr>
          <w:rFonts w:cs="Times New Roman"/>
          <w:b/>
          <w:bCs/>
          <w:sz w:val="24"/>
          <w:szCs w:val="40"/>
        </w:rPr>
      </w:pPr>
      <w:bookmarkStart w:id="95" w:name="_Toc157441795"/>
      <w:r w:rsidRPr="0006585A">
        <w:rPr>
          <w:rFonts w:cs="Times New Roman"/>
          <w:b/>
          <w:bCs/>
          <w:sz w:val="24"/>
          <w:szCs w:val="40"/>
        </w:rPr>
        <w:t>4.2.</w:t>
      </w:r>
      <w:r w:rsidR="00C96FCF">
        <w:rPr>
          <w:rFonts w:cs="Times New Roman"/>
          <w:b/>
          <w:bCs/>
          <w:sz w:val="24"/>
          <w:szCs w:val="40"/>
        </w:rPr>
        <w:t>30</w:t>
      </w:r>
      <w:r w:rsidR="0094371B" w:rsidRPr="0006585A">
        <w:rPr>
          <w:rFonts w:cs="Times New Roman" w:hint="eastAsia"/>
          <w:b/>
          <w:bCs/>
          <w:sz w:val="24"/>
          <w:szCs w:val="40"/>
        </w:rPr>
        <w:t>建筑</w:t>
      </w:r>
      <w:proofErr w:type="gramStart"/>
      <w:r w:rsidR="0094371B" w:rsidRPr="0006585A">
        <w:rPr>
          <w:rFonts w:cs="Times New Roman" w:hint="eastAsia"/>
          <w:b/>
          <w:bCs/>
          <w:sz w:val="24"/>
          <w:szCs w:val="40"/>
        </w:rPr>
        <w:t>宜设置</w:t>
      </w:r>
      <w:proofErr w:type="gramEnd"/>
      <w:r w:rsidR="0094371B" w:rsidRPr="0006585A">
        <w:rPr>
          <w:rFonts w:cs="Times New Roman" w:hint="eastAsia"/>
          <w:b/>
          <w:bCs/>
          <w:sz w:val="24"/>
          <w:szCs w:val="40"/>
        </w:rPr>
        <w:t>楼宇自控系统，楼宇自控系统宜根据末端用冷、用热、用水等使用需求，自动调节主要供应设备和系统的运行工况。</w:t>
      </w:r>
      <w:bookmarkEnd w:id="95"/>
    </w:p>
    <w:p w14:paraId="47A051FF" w14:textId="77777777" w:rsidR="00F01E0F" w:rsidRPr="00281E09" w:rsidRDefault="00F01E0F" w:rsidP="00F01E0F">
      <w:pPr>
        <w:ind w:firstLineChars="0" w:firstLine="0"/>
        <w:rPr>
          <w:rFonts w:eastAsia="楷体" w:cs="Times New Roman"/>
          <w:b/>
          <w:color w:val="111111"/>
          <w:szCs w:val="21"/>
        </w:rPr>
      </w:pPr>
      <w:r w:rsidRPr="00281E09">
        <w:rPr>
          <w:rFonts w:eastAsia="楷体" w:cs="Times New Roman" w:hint="eastAsia"/>
          <w:b/>
          <w:color w:val="111111"/>
          <w:szCs w:val="21"/>
        </w:rPr>
        <w:t>【条文说明】</w:t>
      </w:r>
    </w:p>
    <w:p w14:paraId="6C767216" w14:textId="6D446A1E" w:rsidR="00F01E0F" w:rsidRDefault="00F01E0F" w:rsidP="00F01E0F">
      <w:pPr>
        <w:ind w:firstLine="420"/>
        <w:rPr>
          <w:rFonts w:ascii="楷体" w:eastAsia="楷体" w:hAnsi="楷体"/>
        </w:rPr>
      </w:pPr>
      <w:r>
        <w:rPr>
          <w:rFonts w:ascii="楷体" w:eastAsia="楷体" w:hAnsi="楷体" w:hint="eastAsia"/>
        </w:rPr>
        <w:t>4</w:t>
      </w:r>
      <w:r>
        <w:rPr>
          <w:rFonts w:ascii="楷体" w:eastAsia="楷体" w:hAnsi="楷体"/>
        </w:rPr>
        <w:t>.2.2</w:t>
      </w:r>
      <w:r w:rsidR="00C96FCF">
        <w:rPr>
          <w:rFonts w:ascii="楷体" w:eastAsia="楷体" w:hAnsi="楷体"/>
        </w:rPr>
        <w:t>4</w:t>
      </w:r>
      <w:r>
        <w:rPr>
          <w:rFonts w:ascii="楷体" w:eastAsia="楷体" w:hAnsi="楷体"/>
        </w:rPr>
        <w:t>~4.2.</w:t>
      </w:r>
      <w:r w:rsidR="00C96FCF">
        <w:rPr>
          <w:rFonts w:ascii="楷体" w:eastAsia="楷体" w:hAnsi="楷体"/>
        </w:rPr>
        <w:t>30</w:t>
      </w:r>
    </w:p>
    <w:p w14:paraId="170396A7" w14:textId="035C3E66" w:rsidR="00F01E0F" w:rsidRPr="00281E09" w:rsidRDefault="00A420E2" w:rsidP="00F01E0F">
      <w:pPr>
        <w:ind w:firstLine="420"/>
        <w:rPr>
          <w:rFonts w:ascii="楷体" w:eastAsia="楷体" w:hAnsi="楷体"/>
        </w:rPr>
      </w:pPr>
      <w:r>
        <w:rPr>
          <w:rFonts w:ascii="楷体" w:eastAsia="楷体" w:hAnsi="楷体" w:hint="eastAsia"/>
        </w:rPr>
        <w:t>运行阶段实现校园设计目标，实际降低碳排放是开展低碳、近零碳、</w:t>
      </w:r>
      <w:proofErr w:type="gramStart"/>
      <w:r>
        <w:rPr>
          <w:rFonts w:ascii="楷体" w:eastAsia="楷体" w:hAnsi="楷体" w:hint="eastAsia"/>
        </w:rPr>
        <w:t>零碳校园</w:t>
      </w:r>
      <w:proofErr w:type="gramEnd"/>
      <w:r>
        <w:rPr>
          <w:rFonts w:ascii="楷体" w:eastAsia="楷体" w:hAnsi="楷体" w:hint="eastAsia"/>
        </w:rPr>
        <w:t>设计建造的根本目的</w:t>
      </w:r>
      <w:r w:rsidR="00F01E0F">
        <w:rPr>
          <w:rFonts w:ascii="楷体" w:eastAsia="楷体" w:hAnsi="楷体" w:hint="eastAsia"/>
        </w:rPr>
        <w:t>。</w:t>
      </w:r>
      <w:r>
        <w:rPr>
          <w:rFonts w:ascii="楷体" w:eastAsia="楷体" w:hAnsi="楷体" w:hint="eastAsia"/>
        </w:rPr>
        <w:t>通过设置碳排放管理平台，形成运行调适方法，建立低碳运行管理机制是落实</w:t>
      </w:r>
      <w:proofErr w:type="gramStart"/>
      <w:r>
        <w:rPr>
          <w:rFonts w:ascii="楷体" w:eastAsia="楷体" w:hAnsi="楷体" w:hint="eastAsia"/>
        </w:rPr>
        <w:t>降碳目标</w:t>
      </w:r>
      <w:proofErr w:type="gramEnd"/>
      <w:r>
        <w:rPr>
          <w:rFonts w:ascii="楷体" w:eastAsia="楷体" w:hAnsi="楷体" w:hint="eastAsia"/>
        </w:rPr>
        <w:t>的重要手段。</w:t>
      </w:r>
    </w:p>
    <w:p w14:paraId="22F90E24" w14:textId="77777777" w:rsidR="00F01E0F" w:rsidRPr="00F01E0F" w:rsidRDefault="00F01E0F" w:rsidP="00F01E0F">
      <w:pPr>
        <w:ind w:firstLine="482"/>
        <w:rPr>
          <w:rFonts w:cs="Times New Roman"/>
          <w:b/>
          <w:bCs/>
          <w:sz w:val="24"/>
          <w:szCs w:val="40"/>
        </w:rPr>
      </w:pPr>
    </w:p>
    <w:p w14:paraId="095160AB" w14:textId="0CB80694" w:rsidR="009C69E9" w:rsidRPr="00E05BE8" w:rsidRDefault="00E05BE8" w:rsidP="00E05BE8">
      <w:pPr>
        <w:spacing w:beforeLines="100" w:before="312"/>
        <w:ind w:firstLineChars="0" w:firstLine="0"/>
        <w:jc w:val="center"/>
        <w:rPr>
          <w:b/>
          <w:bCs/>
          <w:sz w:val="24"/>
          <w:szCs w:val="28"/>
        </w:rPr>
      </w:pPr>
      <w:r>
        <w:rPr>
          <w:rFonts w:hint="eastAsia"/>
          <w:b/>
          <w:bCs/>
          <w:sz w:val="24"/>
          <w:szCs w:val="28"/>
        </w:rPr>
        <w:t>Ⅶ</w:t>
      </w:r>
      <w:r>
        <w:rPr>
          <w:rFonts w:hint="eastAsia"/>
          <w:b/>
          <w:bCs/>
          <w:sz w:val="24"/>
          <w:szCs w:val="28"/>
        </w:rPr>
        <w:t xml:space="preserve"> </w:t>
      </w:r>
      <w:r w:rsidR="009C69E9" w:rsidRPr="00E05BE8">
        <w:rPr>
          <w:rFonts w:hint="eastAsia"/>
          <w:b/>
          <w:bCs/>
          <w:sz w:val="24"/>
          <w:szCs w:val="28"/>
        </w:rPr>
        <w:t>教育与推广</w:t>
      </w:r>
    </w:p>
    <w:p w14:paraId="548D3087" w14:textId="6FFC4730" w:rsidR="00A10C0C" w:rsidRPr="0006585A" w:rsidRDefault="00E05BE8" w:rsidP="009C69E9">
      <w:pPr>
        <w:adjustRightInd w:val="0"/>
        <w:snapToGrid w:val="0"/>
        <w:spacing w:before="120" w:after="260" w:line="400" w:lineRule="exact"/>
        <w:ind w:firstLineChars="0" w:firstLine="0"/>
        <w:outlineLvl w:val="2"/>
        <w:rPr>
          <w:rFonts w:cs="Times New Roman"/>
          <w:b/>
          <w:bCs/>
          <w:sz w:val="24"/>
          <w:szCs w:val="40"/>
        </w:rPr>
      </w:pPr>
      <w:bookmarkStart w:id="96" w:name="_Toc157441796"/>
      <w:r w:rsidRPr="0006585A">
        <w:rPr>
          <w:rFonts w:cs="Times New Roman"/>
          <w:b/>
          <w:bCs/>
          <w:sz w:val="24"/>
          <w:szCs w:val="40"/>
        </w:rPr>
        <w:t>4.2.</w:t>
      </w:r>
      <w:r w:rsidR="00A7319E" w:rsidRPr="0006585A">
        <w:rPr>
          <w:rFonts w:cs="Times New Roman"/>
          <w:b/>
          <w:bCs/>
          <w:sz w:val="24"/>
          <w:szCs w:val="40"/>
        </w:rPr>
        <w:t>3</w:t>
      </w:r>
      <w:r w:rsidR="00C96FCF">
        <w:rPr>
          <w:rFonts w:cs="Times New Roman"/>
          <w:b/>
          <w:bCs/>
          <w:sz w:val="24"/>
          <w:szCs w:val="40"/>
        </w:rPr>
        <w:t>1</w:t>
      </w:r>
      <w:r w:rsidR="00F732D7">
        <w:rPr>
          <w:rFonts w:cs="Times New Roman" w:hint="eastAsia"/>
          <w:b/>
          <w:bCs/>
          <w:sz w:val="24"/>
          <w:szCs w:val="40"/>
        </w:rPr>
        <w:t>应</w:t>
      </w:r>
      <w:r w:rsidR="009C69E9" w:rsidRPr="0006585A">
        <w:rPr>
          <w:rFonts w:cs="Times New Roman" w:hint="eastAsia"/>
          <w:b/>
          <w:bCs/>
          <w:sz w:val="24"/>
          <w:szCs w:val="40"/>
        </w:rPr>
        <w:t>制定全校参与的绿色校园教育与推广中长期规划</w:t>
      </w:r>
      <w:r w:rsidR="00A10C0C" w:rsidRPr="0006585A">
        <w:rPr>
          <w:rFonts w:cs="Times New Roman" w:hint="eastAsia"/>
          <w:b/>
          <w:bCs/>
          <w:sz w:val="24"/>
          <w:szCs w:val="40"/>
        </w:rPr>
        <w:t>，加强师生绿色低碳发展教育培训</w:t>
      </w:r>
      <w:r w:rsidR="002E5163" w:rsidRPr="0006585A">
        <w:rPr>
          <w:rFonts w:cs="Times New Roman" w:hint="eastAsia"/>
          <w:b/>
          <w:bCs/>
          <w:sz w:val="24"/>
          <w:szCs w:val="40"/>
        </w:rPr>
        <w:t>。</w:t>
      </w:r>
      <w:bookmarkEnd w:id="96"/>
    </w:p>
    <w:p w14:paraId="70FC9070" w14:textId="561065A3" w:rsidR="002E5163" w:rsidRDefault="002E5163" w:rsidP="002E5163">
      <w:pPr>
        <w:ind w:firstLine="420"/>
      </w:pPr>
      <w:r>
        <w:br w:type="page"/>
      </w:r>
    </w:p>
    <w:p w14:paraId="17E47EA9" w14:textId="675456CA" w:rsidR="002E5163" w:rsidRPr="00CC70C1" w:rsidRDefault="002E5163" w:rsidP="002E5163">
      <w:pPr>
        <w:pStyle w:val="a8"/>
        <w:rPr>
          <w:rStyle w:val="10"/>
          <w:rFonts w:ascii="Times New Roman" w:hAnsi="Times New Roman"/>
          <w:b/>
          <w:sz w:val="32"/>
          <w:szCs w:val="32"/>
        </w:rPr>
      </w:pPr>
      <w:bookmarkStart w:id="97" w:name="_Toc157441797"/>
      <w:bookmarkStart w:id="98" w:name="_Toc157444293"/>
      <w:r>
        <w:rPr>
          <w:rStyle w:val="10"/>
          <w:rFonts w:ascii="Times New Roman" w:hAnsi="Times New Roman"/>
          <w:b/>
          <w:sz w:val="32"/>
          <w:szCs w:val="32"/>
        </w:rPr>
        <w:lastRenderedPageBreak/>
        <w:t>5</w:t>
      </w:r>
      <w:r w:rsidRPr="000B4008">
        <w:rPr>
          <w:rStyle w:val="10"/>
          <w:rFonts w:ascii="Times New Roman" w:hAnsi="Times New Roman"/>
          <w:b/>
          <w:sz w:val="32"/>
          <w:szCs w:val="32"/>
        </w:rPr>
        <w:t xml:space="preserve"> </w:t>
      </w:r>
      <w:r>
        <w:rPr>
          <w:rStyle w:val="10"/>
          <w:rFonts w:ascii="Times New Roman" w:hAnsi="Times New Roman" w:hint="eastAsia"/>
          <w:b/>
          <w:sz w:val="32"/>
          <w:szCs w:val="32"/>
        </w:rPr>
        <w:t>职业学校和高等院校</w:t>
      </w:r>
      <w:r w:rsidR="00351CC7">
        <w:rPr>
          <w:rStyle w:val="10"/>
          <w:rFonts w:ascii="Times New Roman" w:hAnsi="Times New Roman" w:hint="eastAsia"/>
          <w:b/>
          <w:sz w:val="32"/>
          <w:szCs w:val="32"/>
        </w:rPr>
        <w:t>技术指标</w:t>
      </w:r>
      <w:bookmarkEnd w:id="97"/>
      <w:bookmarkEnd w:id="98"/>
    </w:p>
    <w:p w14:paraId="33DBD6C3" w14:textId="21D3480E" w:rsidR="002E5163" w:rsidRDefault="002E5163" w:rsidP="002E5163">
      <w:pPr>
        <w:pStyle w:val="2"/>
        <w:ind w:firstLine="643"/>
        <w:rPr>
          <w:rStyle w:val="10"/>
          <w:b/>
          <w:sz w:val="32"/>
          <w:szCs w:val="32"/>
        </w:rPr>
      </w:pPr>
      <w:bookmarkStart w:id="99" w:name="_Toc157441798"/>
      <w:bookmarkStart w:id="100" w:name="_Toc157444294"/>
      <w:r>
        <w:rPr>
          <w:rStyle w:val="10"/>
          <w:b/>
          <w:sz w:val="32"/>
          <w:szCs w:val="32"/>
        </w:rPr>
        <w:t>5.1</w:t>
      </w:r>
      <w:r w:rsidRPr="000B4008">
        <w:rPr>
          <w:rStyle w:val="10"/>
          <w:rFonts w:hint="eastAsia"/>
          <w:b/>
          <w:sz w:val="32"/>
          <w:szCs w:val="32"/>
        </w:rPr>
        <w:t>评价指标</w:t>
      </w:r>
      <w:bookmarkEnd w:id="99"/>
      <w:bookmarkEnd w:id="100"/>
    </w:p>
    <w:p w14:paraId="6558A487" w14:textId="48E3DB12" w:rsidR="002E5163" w:rsidRPr="0006585A" w:rsidRDefault="006B35E5" w:rsidP="002E5163">
      <w:pPr>
        <w:adjustRightInd w:val="0"/>
        <w:snapToGrid w:val="0"/>
        <w:spacing w:before="120" w:after="260" w:line="400" w:lineRule="exact"/>
        <w:ind w:firstLineChars="0" w:firstLine="0"/>
        <w:outlineLvl w:val="2"/>
        <w:rPr>
          <w:rFonts w:cs="Times New Roman"/>
          <w:b/>
          <w:bCs/>
          <w:sz w:val="24"/>
          <w:szCs w:val="24"/>
        </w:rPr>
      </w:pPr>
      <w:bookmarkStart w:id="101" w:name="_Toc157441799"/>
      <w:r w:rsidRPr="0006585A">
        <w:rPr>
          <w:rFonts w:cs="Times New Roman"/>
          <w:b/>
          <w:bCs/>
          <w:sz w:val="24"/>
          <w:szCs w:val="24"/>
        </w:rPr>
        <w:t>5</w:t>
      </w:r>
      <w:r w:rsidR="002E5163" w:rsidRPr="0006585A">
        <w:rPr>
          <w:rFonts w:cs="Times New Roman"/>
          <w:b/>
          <w:bCs/>
          <w:sz w:val="24"/>
          <w:szCs w:val="24"/>
        </w:rPr>
        <w:t>.1.1</w:t>
      </w:r>
      <w:r w:rsidR="002E5163" w:rsidRPr="0006585A">
        <w:rPr>
          <w:rFonts w:cs="Times New Roman"/>
          <w:b/>
          <w:bCs/>
          <w:sz w:val="24"/>
          <w:szCs w:val="24"/>
        </w:rPr>
        <w:t>低碳</w:t>
      </w:r>
      <w:r w:rsidR="002E5163" w:rsidRPr="0006585A">
        <w:rPr>
          <w:rFonts w:cs="Times New Roman" w:hint="eastAsia"/>
          <w:b/>
          <w:bCs/>
          <w:sz w:val="24"/>
          <w:szCs w:val="24"/>
        </w:rPr>
        <w:t>校园</w:t>
      </w:r>
      <w:r w:rsidR="002E5163" w:rsidRPr="0006585A">
        <w:rPr>
          <w:rFonts w:cs="Times New Roman"/>
          <w:b/>
          <w:bCs/>
          <w:sz w:val="24"/>
          <w:szCs w:val="24"/>
        </w:rPr>
        <w:t>碳排放指标应满足下列条件之一：</w:t>
      </w:r>
      <w:bookmarkEnd w:id="101"/>
    </w:p>
    <w:p w14:paraId="14ACCEB9" w14:textId="66C54EE5" w:rsidR="002E5163" w:rsidRPr="0006585A" w:rsidRDefault="002E5163" w:rsidP="002E5163">
      <w:pPr>
        <w:adjustRightInd w:val="0"/>
        <w:snapToGrid w:val="0"/>
        <w:ind w:firstLineChars="0" w:firstLine="0"/>
        <w:rPr>
          <w:rFonts w:cs="Times New Roman"/>
          <w:b/>
          <w:bCs/>
          <w:sz w:val="24"/>
          <w:szCs w:val="24"/>
        </w:rPr>
      </w:pPr>
      <w:r w:rsidRPr="0006585A">
        <w:rPr>
          <w:rFonts w:cs="Times New Roman"/>
          <w:b/>
          <w:bCs/>
          <w:sz w:val="24"/>
          <w:szCs w:val="24"/>
        </w:rPr>
        <w:t xml:space="preserve">1 </w:t>
      </w:r>
      <w:r w:rsidRPr="0006585A">
        <w:rPr>
          <w:rFonts w:cs="Times New Roman" w:hint="eastAsia"/>
          <w:b/>
          <w:bCs/>
          <w:sz w:val="24"/>
          <w:szCs w:val="24"/>
        </w:rPr>
        <w:t>校园</w:t>
      </w:r>
      <w:proofErr w:type="gramStart"/>
      <w:r w:rsidRPr="0006585A">
        <w:rPr>
          <w:rFonts w:cs="Times New Roman"/>
          <w:b/>
          <w:bCs/>
          <w:sz w:val="24"/>
          <w:szCs w:val="24"/>
        </w:rPr>
        <w:t>降碳率</w:t>
      </w:r>
      <w:proofErr w:type="gramEnd"/>
      <w:r w:rsidR="00DD7020" w:rsidRPr="0006585A">
        <w:rPr>
          <w:rFonts w:cs="Times New Roman"/>
          <w:b/>
          <w:bCs/>
          <w:sz w:val="24"/>
          <w:szCs w:val="24"/>
        </w:rPr>
        <w:t>不</w:t>
      </w:r>
      <w:r w:rsidRPr="0006585A">
        <w:rPr>
          <w:rFonts w:cs="Times New Roman"/>
          <w:b/>
          <w:bCs/>
          <w:sz w:val="24"/>
          <w:szCs w:val="24"/>
        </w:rPr>
        <w:t>应低于</w:t>
      </w:r>
      <w:r w:rsidRPr="0006585A">
        <w:rPr>
          <w:rFonts w:cs="Times New Roman"/>
          <w:b/>
          <w:bCs/>
          <w:sz w:val="24"/>
          <w:szCs w:val="24"/>
        </w:rPr>
        <w:t>30%</w:t>
      </w:r>
      <w:r w:rsidRPr="0006585A">
        <w:rPr>
          <w:rFonts w:cs="Times New Roman"/>
          <w:b/>
          <w:bCs/>
          <w:sz w:val="24"/>
          <w:szCs w:val="24"/>
        </w:rPr>
        <w:t>；</w:t>
      </w:r>
    </w:p>
    <w:p w14:paraId="44835677" w14:textId="2F78A6A7" w:rsidR="002E5163" w:rsidRPr="0006585A" w:rsidRDefault="002E5163" w:rsidP="002E5163">
      <w:pPr>
        <w:adjustRightInd w:val="0"/>
        <w:snapToGrid w:val="0"/>
        <w:ind w:firstLineChars="0" w:firstLine="0"/>
        <w:rPr>
          <w:rFonts w:cs="Times New Roman"/>
          <w:b/>
          <w:bCs/>
          <w:sz w:val="24"/>
          <w:szCs w:val="24"/>
        </w:rPr>
      </w:pPr>
      <w:r w:rsidRPr="0006585A">
        <w:rPr>
          <w:rFonts w:cs="Times New Roman"/>
          <w:b/>
          <w:bCs/>
          <w:sz w:val="24"/>
          <w:szCs w:val="24"/>
        </w:rPr>
        <w:t xml:space="preserve">2 </w:t>
      </w:r>
      <w:r w:rsidRPr="0006585A">
        <w:rPr>
          <w:rFonts w:cs="Times New Roman"/>
          <w:b/>
          <w:bCs/>
          <w:sz w:val="24"/>
          <w:szCs w:val="24"/>
        </w:rPr>
        <w:t>校园人均碳排放量不应高于表</w:t>
      </w:r>
      <w:r w:rsidR="006B35E5" w:rsidRPr="0006585A">
        <w:rPr>
          <w:rFonts w:cs="Times New Roman"/>
          <w:b/>
          <w:bCs/>
          <w:sz w:val="24"/>
          <w:szCs w:val="24"/>
        </w:rPr>
        <w:t>5</w:t>
      </w:r>
      <w:r w:rsidRPr="0006585A">
        <w:rPr>
          <w:rFonts w:cs="Times New Roman"/>
          <w:b/>
          <w:bCs/>
          <w:sz w:val="24"/>
          <w:szCs w:val="24"/>
        </w:rPr>
        <w:t>.1.1</w:t>
      </w:r>
      <w:r w:rsidRPr="0006585A">
        <w:rPr>
          <w:rFonts w:cs="Times New Roman"/>
          <w:b/>
          <w:bCs/>
          <w:sz w:val="24"/>
          <w:szCs w:val="24"/>
        </w:rPr>
        <w:t>规定的限值。</w:t>
      </w:r>
    </w:p>
    <w:p w14:paraId="7D98E31A" w14:textId="7AAD80CE" w:rsidR="002E5163" w:rsidRDefault="002E5163" w:rsidP="002E5163">
      <w:pPr>
        <w:ind w:firstLineChars="0" w:firstLine="0"/>
        <w:jc w:val="center"/>
        <w:rPr>
          <w:sz w:val="24"/>
          <w:szCs w:val="24"/>
        </w:rPr>
      </w:pPr>
      <w:r w:rsidRPr="002D3701">
        <w:rPr>
          <w:rFonts w:hint="eastAsia"/>
          <w:sz w:val="24"/>
          <w:szCs w:val="24"/>
        </w:rPr>
        <w:t>表</w:t>
      </w:r>
      <w:r w:rsidR="006B35E5">
        <w:rPr>
          <w:sz w:val="24"/>
          <w:szCs w:val="24"/>
        </w:rPr>
        <w:t>5</w:t>
      </w:r>
      <w:r w:rsidRPr="002D3701">
        <w:rPr>
          <w:sz w:val="24"/>
          <w:szCs w:val="24"/>
        </w:rPr>
        <w:t>.</w:t>
      </w:r>
      <w:r>
        <w:rPr>
          <w:sz w:val="24"/>
          <w:szCs w:val="24"/>
        </w:rPr>
        <w:t>1.1</w:t>
      </w:r>
      <w:r w:rsidRPr="002D3701">
        <w:rPr>
          <w:sz w:val="24"/>
          <w:szCs w:val="24"/>
        </w:rPr>
        <w:t xml:space="preserve"> </w:t>
      </w:r>
      <w:r w:rsidRPr="002D3701">
        <w:rPr>
          <w:rFonts w:hint="eastAsia"/>
          <w:sz w:val="24"/>
          <w:szCs w:val="24"/>
        </w:rPr>
        <w:t>低碳</w:t>
      </w:r>
      <w:r>
        <w:rPr>
          <w:rFonts w:hint="eastAsia"/>
          <w:sz w:val="24"/>
          <w:szCs w:val="24"/>
        </w:rPr>
        <w:t>校园</w:t>
      </w:r>
      <w:r w:rsidRPr="002D3701">
        <w:rPr>
          <w:rFonts w:hint="eastAsia"/>
          <w:sz w:val="24"/>
          <w:szCs w:val="24"/>
        </w:rPr>
        <w:t>约束性指标</w:t>
      </w:r>
      <w:r w:rsidR="00DD7020">
        <w:rPr>
          <w:color w:val="0D0D0D" w:themeColor="text1" w:themeTint="F2"/>
          <w:szCs w:val="24"/>
        </w:rPr>
        <w:t>（</w:t>
      </w:r>
      <w:r w:rsidR="00DD7020">
        <w:t>kg CO</w:t>
      </w:r>
      <w:r w:rsidR="00DD7020">
        <w:rPr>
          <w:vertAlign w:val="subscript"/>
        </w:rPr>
        <w:t>2</w:t>
      </w:r>
      <w:r w:rsidR="00DD7020">
        <w:t>/</w:t>
      </w:r>
      <w:r w:rsidR="00DD7020">
        <w:t>人</w:t>
      </w:r>
      <w:r w:rsidR="00DD7020">
        <w:t>·</w:t>
      </w:r>
      <w:r w:rsidR="00DD7020">
        <w:t>年</w:t>
      </w:r>
      <w:r w:rsidR="00DD7020">
        <w:rPr>
          <w:color w:val="0D0D0D" w:themeColor="text1" w:themeTint="F2"/>
          <w:szCs w:val="24"/>
        </w:rPr>
        <w:t>）</w:t>
      </w:r>
    </w:p>
    <w:tbl>
      <w:tblPr>
        <w:tblStyle w:val="aa"/>
        <w:tblW w:w="4989" w:type="pct"/>
        <w:tblLook w:val="04A0" w:firstRow="1" w:lastRow="0" w:firstColumn="1" w:lastColumn="0" w:noHBand="0" w:noVBand="1"/>
      </w:tblPr>
      <w:tblGrid>
        <w:gridCol w:w="1416"/>
        <w:gridCol w:w="1417"/>
        <w:gridCol w:w="1417"/>
        <w:gridCol w:w="1417"/>
        <w:gridCol w:w="1418"/>
        <w:gridCol w:w="1418"/>
      </w:tblGrid>
      <w:tr w:rsidR="002E5163" w14:paraId="366C9288" w14:textId="77777777" w:rsidTr="00337091">
        <w:trPr>
          <w:trHeight w:val="260"/>
        </w:trPr>
        <w:tc>
          <w:tcPr>
            <w:tcW w:w="833" w:type="pct"/>
            <w:vAlign w:val="center"/>
          </w:tcPr>
          <w:p w14:paraId="6D4D4E69" w14:textId="09F18F10" w:rsidR="002E5163" w:rsidRDefault="00F732D7" w:rsidP="00337091">
            <w:pPr>
              <w:ind w:firstLineChars="0" w:firstLine="0"/>
              <w:jc w:val="center"/>
              <w:rPr>
                <w:sz w:val="24"/>
                <w:szCs w:val="24"/>
              </w:rPr>
            </w:pPr>
            <w:r>
              <w:rPr>
                <w:rFonts w:hint="eastAsia"/>
                <w:color w:val="333333"/>
                <w:shd w:val="clear" w:color="auto" w:fill="FFFFFF"/>
              </w:rPr>
              <w:t>太阳总辐射年辐照等级</w:t>
            </w:r>
          </w:p>
        </w:tc>
        <w:tc>
          <w:tcPr>
            <w:tcW w:w="833" w:type="pct"/>
            <w:vAlign w:val="center"/>
          </w:tcPr>
          <w:p w14:paraId="49C5F6A0" w14:textId="77777777" w:rsidR="002E5163" w:rsidRDefault="002E5163" w:rsidP="00337091">
            <w:pPr>
              <w:ind w:firstLineChars="0" w:firstLine="0"/>
              <w:jc w:val="center"/>
              <w:rPr>
                <w:sz w:val="24"/>
                <w:szCs w:val="24"/>
              </w:rPr>
            </w:pPr>
            <w:r>
              <w:rPr>
                <w:rFonts w:hint="eastAsia"/>
                <w:sz w:val="24"/>
                <w:szCs w:val="24"/>
              </w:rPr>
              <w:t>严寒</w:t>
            </w:r>
          </w:p>
          <w:p w14:paraId="4A9321EE" w14:textId="77777777" w:rsidR="002E5163" w:rsidRDefault="002E5163" w:rsidP="00337091">
            <w:pPr>
              <w:ind w:firstLineChars="0" w:firstLine="0"/>
              <w:jc w:val="center"/>
              <w:rPr>
                <w:sz w:val="24"/>
                <w:szCs w:val="24"/>
              </w:rPr>
            </w:pPr>
            <w:r>
              <w:rPr>
                <w:rFonts w:hint="eastAsia"/>
                <w:sz w:val="24"/>
                <w:szCs w:val="24"/>
              </w:rPr>
              <w:t>地区</w:t>
            </w:r>
          </w:p>
        </w:tc>
        <w:tc>
          <w:tcPr>
            <w:tcW w:w="833" w:type="pct"/>
            <w:vAlign w:val="center"/>
          </w:tcPr>
          <w:p w14:paraId="09897E15" w14:textId="77777777" w:rsidR="002E5163" w:rsidRDefault="002E5163" w:rsidP="00337091">
            <w:pPr>
              <w:ind w:firstLineChars="0" w:firstLine="0"/>
              <w:jc w:val="center"/>
              <w:rPr>
                <w:sz w:val="24"/>
                <w:szCs w:val="24"/>
              </w:rPr>
            </w:pPr>
            <w:r>
              <w:rPr>
                <w:rFonts w:hint="eastAsia"/>
                <w:sz w:val="24"/>
                <w:szCs w:val="24"/>
              </w:rPr>
              <w:t>寒冷</w:t>
            </w:r>
          </w:p>
          <w:p w14:paraId="7AB69E34" w14:textId="77777777" w:rsidR="002E5163" w:rsidRDefault="002E5163" w:rsidP="00337091">
            <w:pPr>
              <w:ind w:firstLineChars="0" w:firstLine="0"/>
              <w:jc w:val="center"/>
              <w:rPr>
                <w:sz w:val="24"/>
                <w:szCs w:val="24"/>
              </w:rPr>
            </w:pPr>
            <w:r>
              <w:rPr>
                <w:rFonts w:hint="eastAsia"/>
                <w:sz w:val="24"/>
                <w:szCs w:val="24"/>
              </w:rPr>
              <w:t>地区</w:t>
            </w:r>
          </w:p>
        </w:tc>
        <w:tc>
          <w:tcPr>
            <w:tcW w:w="833" w:type="pct"/>
            <w:vAlign w:val="center"/>
          </w:tcPr>
          <w:p w14:paraId="4AE02208" w14:textId="77777777" w:rsidR="002E5163" w:rsidRDefault="002E5163" w:rsidP="00337091">
            <w:pPr>
              <w:ind w:firstLineChars="0" w:firstLine="0"/>
              <w:jc w:val="center"/>
              <w:rPr>
                <w:sz w:val="24"/>
                <w:szCs w:val="24"/>
              </w:rPr>
            </w:pPr>
            <w:r>
              <w:rPr>
                <w:rFonts w:hint="eastAsia"/>
                <w:sz w:val="24"/>
                <w:szCs w:val="24"/>
              </w:rPr>
              <w:t>夏热冬</w:t>
            </w:r>
            <w:proofErr w:type="gramStart"/>
            <w:r>
              <w:rPr>
                <w:rFonts w:hint="eastAsia"/>
                <w:sz w:val="24"/>
                <w:szCs w:val="24"/>
              </w:rPr>
              <w:t>冷地区</w:t>
            </w:r>
            <w:proofErr w:type="gramEnd"/>
          </w:p>
        </w:tc>
        <w:tc>
          <w:tcPr>
            <w:tcW w:w="834" w:type="pct"/>
            <w:vAlign w:val="center"/>
          </w:tcPr>
          <w:p w14:paraId="1386718A" w14:textId="77777777" w:rsidR="002E5163" w:rsidRDefault="002E5163" w:rsidP="00337091">
            <w:pPr>
              <w:ind w:firstLineChars="0" w:firstLine="0"/>
              <w:jc w:val="center"/>
              <w:rPr>
                <w:sz w:val="24"/>
                <w:szCs w:val="24"/>
              </w:rPr>
            </w:pPr>
            <w:r>
              <w:rPr>
                <w:rFonts w:hint="eastAsia"/>
                <w:sz w:val="24"/>
                <w:szCs w:val="24"/>
              </w:rPr>
              <w:t>夏热冬</w:t>
            </w:r>
            <w:proofErr w:type="gramStart"/>
            <w:r>
              <w:rPr>
                <w:rFonts w:hint="eastAsia"/>
                <w:sz w:val="24"/>
                <w:szCs w:val="24"/>
              </w:rPr>
              <w:t>暖地区</w:t>
            </w:r>
            <w:proofErr w:type="gramEnd"/>
          </w:p>
        </w:tc>
        <w:tc>
          <w:tcPr>
            <w:tcW w:w="834" w:type="pct"/>
            <w:vAlign w:val="center"/>
          </w:tcPr>
          <w:p w14:paraId="27BE6C70" w14:textId="77777777" w:rsidR="002E5163" w:rsidRDefault="002E5163" w:rsidP="00337091">
            <w:pPr>
              <w:ind w:firstLineChars="0" w:firstLine="0"/>
              <w:jc w:val="center"/>
              <w:rPr>
                <w:sz w:val="24"/>
                <w:szCs w:val="24"/>
              </w:rPr>
            </w:pPr>
            <w:r>
              <w:rPr>
                <w:rFonts w:hint="eastAsia"/>
                <w:sz w:val="24"/>
                <w:szCs w:val="24"/>
              </w:rPr>
              <w:t>温和</w:t>
            </w:r>
          </w:p>
          <w:p w14:paraId="4F52CC18" w14:textId="77777777" w:rsidR="002E5163" w:rsidRDefault="002E5163" w:rsidP="00337091">
            <w:pPr>
              <w:ind w:firstLineChars="0" w:firstLine="0"/>
              <w:jc w:val="center"/>
              <w:rPr>
                <w:sz w:val="24"/>
                <w:szCs w:val="24"/>
              </w:rPr>
            </w:pPr>
            <w:r>
              <w:rPr>
                <w:rFonts w:hint="eastAsia"/>
                <w:sz w:val="24"/>
                <w:szCs w:val="24"/>
              </w:rPr>
              <w:t>地区</w:t>
            </w:r>
          </w:p>
        </w:tc>
      </w:tr>
      <w:tr w:rsidR="002E5163" w14:paraId="16D67BCD" w14:textId="77777777" w:rsidTr="00337091">
        <w:trPr>
          <w:trHeight w:val="260"/>
        </w:trPr>
        <w:tc>
          <w:tcPr>
            <w:tcW w:w="833" w:type="pct"/>
            <w:vAlign w:val="center"/>
          </w:tcPr>
          <w:p w14:paraId="7E3E2EC3" w14:textId="77777777" w:rsidR="002E5163" w:rsidRDefault="002E5163" w:rsidP="002E5163">
            <w:pPr>
              <w:ind w:firstLineChars="0" w:firstLine="0"/>
              <w:jc w:val="center"/>
              <w:rPr>
                <w:sz w:val="24"/>
                <w:szCs w:val="24"/>
              </w:rPr>
            </w:pPr>
            <w:r>
              <w:rPr>
                <w:rFonts w:hint="eastAsia"/>
                <w:sz w:val="24"/>
                <w:szCs w:val="24"/>
              </w:rPr>
              <w:t>Ⅰ</w:t>
            </w:r>
          </w:p>
        </w:tc>
        <w:tc>
          <w:tcPr>
            <w:tcW w:w="833" w:type="pct"/>
            <w:vAlign w:val="center"/>
          </w:tcPr>
          <w:p w14:paraId="3294FA5C" w14:textId="545F2F6E" w:rsidR="002E5163" w:rsidRDefault="002E5163" w:rsidP="002E5163">
            <w:pPr>
              <w:ind w:firstLineChars="0" w:firstLine="0"/>
              <w:jc w:val="center"/>
              <w:rPr>
                <w:sz w:val="24"/>
                <w:szCs w:val="24"/>
              </w:rPr>
            </w:pPr>
            <w:r>
              <w:rPr>
                <w:rFonts w:eastAsia="等线" w:cs="Times New Roman"/>
                <w:color w:val="000000"/>
                <w:kern w:val="24"/>
                <w:szCs w:val="21"/>
              </w:rPr>
              <w:t>980</w:t>
            </w:r>
          </w:p>
        </w:tc>
        <w:tc>
          <w:tcPr>
            <w:tcW w:w="833" w:type="pct"/>
            <w:vAlign w:val="center"/>
          </w:tcPr>
          <w:p w14:paraId="1855574B" w14:textId="22CEC531" w:rsidR="002E5163" w:rsidRDefault="002E5163" w:rsidP="002E5163">
            <w:pPr>
              <w:ind w:firstLineChars="0" w:firstLine="0"/>
              <w:jc w:val="center"/>
              <w:rPr>
                <w:sz w:val="24"/>
                <w:szCs w:val="24"/>
              </w:rPr>
            </w:pPr>
            <w:r>
              <w:rPr>
                <w:rFonts w:eastAsia="等线" w:cs="Times New Roman"/>
                <w:color w:val="000000"/>
                <w:kern w:val="24"/>
                <w:szCs w:val="21"/>
              </w:rPr>
              <w:t>970</w:t>
            </w:r>
          </w:p>
        </w:tc>
        <w:tc>
          <w:tcPr>
            <w:tcW w:w="833" w:type="pct"/>
            <w:vAlign w:val="center"/>
          </w:tcPr>
          <w:p w14:paraId="1D0290BF" w14:textId="3F3CA581" w:rsidR="002E5163" w:rsidRDefault="00F732D7" w:rsidP="002E5163">
            <w:pPr>
              <w:ind w:firstLineChars="0" w:firstLine="0"/>
              <w:jc w:val="center"/>
              <w:rPr>
                <w:sz w:val="24"/>
                <w:szCs w:val="24"/>
              </w:rPr>
            </w:pPr>
            <w:r>
              <w:rPr>
                <w:sz w:val="24"/>
                <w:szCs w:val="24"/>
              </w:rPr>
              <w:t>/</w:t>
            </w:r>
          </w:p>
        </w:tc>
        <w:tc>
          <w:tcPr>
            <w:tcW w:w="834" w:type="pct"/>
            <w:vAlign w:val="center"/>
          </w:tcPr>
          <w:p w14:paraId="0677A138" w14:textId="14A61D89" w:rsidR="002E5163" w:rsidRDefault="00F732D7" w:rsidP="002E5163">
            <w:pPr>
              <w:ind w:firstLineChars="0" w:firstLine="0"/>
              <w:jc w:val="center"/>
              <w:rPr>
                <w:sz w:val="24"/>
                <w:szCs w:val="24"/>
              </w:rPr>
            </w:pPr>
            <w:r>
              <w:rPr>
                <w:sz w:val="24"/>
                <w:szCs w:val="24"/>
              </w:rPr>
              <w:t>/</w:t>
            </w:r>
          </w:p>
        </w:tc>
        <w:tc>
          <w:tcPr>
            <w:tcW w:w="834" w:type="pct"/>
            <w:vAlign w:val="center"/>
          </w:tcPr>
          <w:p w14:paraId="36708CCE" w14:textId="43C7BF73" w:rsidR="002E5163" w:rsidRDefault="00F732D7" w:rsidP="002E5163">
            <w:pPr>
              <w:ind w:firstLineChars="0" w:firstLine="0"/>
              <w:jc w:val="center"/>
              <w:rPr>
                <w:sz w:val="24"/>
                <w:szCs w:val="24"/>
              </w:rPr>
            </w:pPr>
            <w:r>
              <w:rPr>
                <w:sz w:val="24"/>
                <w:szCs w:val="24"/>
              </w:rPr>
              <w:t>/</w:t>
            </w:r>
          </w:p>
        </w:tc>
      </w:tr>
      <w:tr w:rsidR="002E5163" w14:paraId="24978021" w14:textId="77777777" w:rsidTr="00337091">
        <w:trPr>
          <w:trHeight w:val="260"/>
        </w:trPr>
        <w:tc>
          <w:tcPr>
            <w:tcW w:w="833" w:type="pct"/>
            <w:vAlign w:val="center"/>
          </w:tcPr>
          <w:p w14:paraId="3D582D75" w14:textId="77777777" w:rsidR="002E5163" w:rsidRDefault="002E5163" w:rsidP="002E5163">
            <w:pPr>
              <w:ind w:firstLineChars="0" w:firstLine="0"/>
              <w:jc w:val="center"/>
              <w:rPr>
                <w:sz w:val="24"/>
                <w:szCs w:val="24"/>
              </w:rPr>
            </w:pPr>
            <w:r>
              <w:rPr>
                <w:rFonts w:hint="eastAsia"/>
                <w:sz w:val="24"/>
                <w:szCs w:val="24"/>
              </w:rPr>
              <w:t>Ⅱ</w:t>
            </w:r>
          </w:p>
        </w:tc>
        <w:tc>
          <w:tcPr>
            <w:tcW w:w="833" w:type="pct"/>
            <w:vAlign w:val="center"/>
          </w:tcPr>
          <w:p w14:paraId="7AD4AE01" w14:textId="62AB6547" w:rsidR="002E5163" w:rsidRDefault="002E5163" w:rsidP="002E5163">
            <w:pPr>
              <w:ind w:firstLineChars="0" w:firstLine="0"/>
              <w:jc w:val="center"/>
              <w:rPr>
                <w:sz w:val="24"/>
                <w:szCs w:val="24"/>
              </w:rPr>
            </w:pPr>
            <w:r>
              <w:rPr>
                <w:rFonts w:eastAsia="等线" w:cs="Times New Roman"/>
                <w:color w:val="000000"/>
                <w:kern w:val="24"/>
                <w:szCs w:val="21"/>
              </w:rPr>
              <w:t>1020</w:t>
            </w:r>
          </w:p>
        </w:tc>
        <w:tc>
          <w:tcPr>
            <w:tcW w:w="833" w:type="pct"/>
            <w:vAlign w:val="center"/>
          </w:tcPr>
          <w:p w14:paraId="4C2447A9" w14:textId="716FBE5E" w:rsidR="002E5163" w:rsidRDefault="002E5163" w:rsidP="002E5163">
            <w:pPr>
              <w:ind w:firstLineChars="0" w:firstLine="0"/>
              <w:jc w:val="center"/>
              <w:rPr>
                <w:sz w:val="24"/>
                <w:szCs w:val="24"/>
              </w:rPr>
            </w:pPr>
            <w:r>
              <w:rPr>
                <w:rFonts w:eastAsia="等线" w:cs="Times New Roman"/>
                <w:color w:val="000000"/>
                <w:kern w:val="24"/>
                <w:szCs w:val="21"/>
              </w:rPr>
              <w:t>1000</w:t>
            </w:r>
          </w:p>
        </w:tc>
        <w:tc>
          <w:tcPr>
            <w:tcW w:w="833" w:type="pct"/>
            <w:vAlign w:val="center"/>
          </w:tcPr>
          <w:p w14:paraId="26DDFC6E" w14:textId="1B6BB93B" w:rsidR="002E5163" w:rsidRDefault="002E5163" w:rsidP="002E5163">
            <w:pPr>
              <w:ind w:firstLineChars="0" w:firstLine="0"/>
              <w:jc w:val="center"/>
              <w:rPr>
                <w:sz w:val="24"/>
                <w:szCs w:val="24"/>
              </w:rPr>
            </w:pPr>
            <w:r>
              <w:rPr>
                <w:rFonts w:hint="eastAsia"/>
                <w:sz w:val="24"/>
                <w:szCs w:val="24"/>
              </w:rPr>
              <w:t>-</w:t>
            </w:r>
          </w:p>
        </w:tc>
        <w:tc>
          <w:tcPr>
            <w:tcW w:w="834" w:type="pct"/>
            <w:vAlign w:val="center"/>
          </w:tcPr>
          <w:p w14:paraId="2D29E03A" w14:textId="07AC31AD" w:rsidR="002E5163" w:rsidRDefault="002E5163" w:rsidP="002E5163">
            <w:pPr>
              <w:ind w:firstLineChars="0" w:firstLine="0"/>
              <w:jc w:val="center"/>
              <w:rPr>
                <w:sz w:val="24"/>
                <w:szCs w:val="24"/>
              </w:rPr>
            </w:pPr>
            <w:r>
              <w:rPr>
                <w:rFonts w:eastAsia="等线" w:cs="Times New Roman"/>
                <w:color w:val="000000"/>
                <w:kern w:val="24"/>
                <w:szCs w:val="21"/>
              </w:rPr>
              <w:t>1010</w:t>
            </w:r>
          </w:p>
        </w:tc>
        <w:tc>
          <w:tcPr>
            <w:tcW w:w="834" w:type="pct"/>
            <w:vAlign w:val="center"/>
          </w:tcPr>
          <w:p w14:paraId="3A8BE9DC" w14:textId="1B6220F9" w:rsidR="002E5163" w:rsidRDefault="002E5163" w:rsidP="002E5163">
            <w:pPr>
              <w:ind w:firstLineChars="0" w:firstLine="0"/>
              <w:jc w:val="center"/>
              <w:rPr>
                <w:sz w:val="24"/>
                <w:szCs w:val="24"/>
              </w:rPr>
            </w:pPr>
            <w:r>
              <w:rPr>
                <w:rFonts w:eastAsia="等线" w:cs="Times New Roman"/>
                <w:color w:val="000000"/>
                <w:kern w:val="24"/>
                <w:szCs w:val="21"/>
              </w:rPr>
              <w:t>950</w:t>
            </w:r>
          </w:p>
        </w:tc>
      </w:tr>
      <w:tr w:rsidR="002E5163" w14:paraId="5B2A87CA" w14:textId="77777777" w:rsidTr="00337091">
        <w:trPr>
          <w:trHeight w:val="260"/>
        </w:trPr>
        <w:tc>
          <w:tcPr>
            <w:tcW w:w="833" w:type="pct"/>
            <w:vAlign w:val="center"/>
          </w:tcPr>
          <w:p w14:paraId="631B3858" w14:textId="77777777" w:rsidR="002E5163" w:rsidRDefault="002E5163" w:rsidP="002E5163">
            <w:pPr>
              <w:ind w:firstLineChars="0" w:firstLine="0"/>
              <w:jc w:val="center"/>
              <w:rPr>
                <w:sz w:val="24"/>
                <w:szCs w:val="24"/>
              </w:rPr>
            </w:pPr>
            <w:r>
              <w:rPr>
                <w:rFonts w:hint="eastAsia"/>
                <w:sz w:val="24"/>
                <w:szCs w:val="24"/>
              </w:rPr>
              <w:t>Ⅲ</w:t>
            </w:r>
          </w:p>
        </w:tc>
        <w:tc>
          <w:tcPr>
            <w:tcW w:w="833" w:type="pct"/>
            <w:vAlign w:val="center"/>
          </w:tcPr>
          <w:p w14:paraId="264D7750" w14:textId="64593839" w:rsidR="002E5163" w:rsidRDefault="002E5163" w:rsidP="002E5163">
            <w:pPr>
              <w:ind w:firstLineChars="0" w:firstLine="0"/>
              <w:jc w:val="center"/>
              <w:rPr>
                <w:sz w:val="24"/>
                <w:szCs w:val="24"/>
              </w:rPr>
            </w:pPr>
            <w:r>
              <w:rPr>
                <w:rFonts w:eastAsia="等线" w:cs="Times New Roman"/>
                <w:color w:val="000000"/>
                <w:kern w:val="24"/>
                <w:szCs w:val="21"/>
              </w:rPr>
              <w:t>1060</w:t>
            </w:r>
          </w:p>
        </w:tc>
        <w:tc>
          <w:tcPr>
            <w:tcW w:w="833" w:type="pct"/>
            <w:vAlign w:val="center"/>
          </w:tcPr>
          <w:p w14:paraId="04E70EC2" w14:textId="66E7121F" w:rsidR="002E5163" w:rsidRDefault="002E5163" w:rsidP="002E5163">
            <w:pPr>
              <w:ind w:firstLineChars="0" w:firstLine="0"/>
              <w:jc w:val="center"/>
              <w:rPr>
                <w:sz w:val="24"/>
                <w:szCs w:val="24"/>
              </w:rPr>
            </w:pPr>
            <w:r>
              <w:rPr>
                <w:rFonts w:eastAsia="等线" w:cs="Times New Roman"/>
                <w:color w:val="000000"/>
                <w:kern w:val="24"/>
                <w:szCs w:val="21"/>
              </w:rPr>
              <w:t>1040</w:t>
            </w:r>
          </w:p>
        </w:tc>
        <w:tc>
          <w:tcPr>
            <w:tcW w:w="833" w:type="pct"/>
            <w:vAlign w:val="center"/>
          </w:tcPr>
          <w:p w14:paraId="2F2DE206" w14:textId="346C9D28" w:rsidR="002E5163" w:rsidRDefault="002E5163" w:rsidP="002E5163">
            <w:pPr>
              <w:ind w:firstLineChars="0" w:firstLine="0"/>
              <w:jc w:val="center"/>
              <w:rPr>
                <w:sz w:val="24"/>
                <w:szCs w:val="24"/>
              </w:rPr>
            </w:pPr>
            <w:r>
              <w:rPr>
                <w:rFonts w:eastAsia="等线" w:cs="Times New Roman"/>
                <w:color w:val="000000"/>
                <w:kern w:val="24"/>
                <w:szCs w:val="21"/>
              </w:rPr>
              <w:t>1020</w:t>
            </w:r>
          </w:p>
        </w:tc>
        <w:tc>
          <w:tcPr>
            <w:tcW w:w="834" w:type="pct"/>
            <w:vAlign w:val="center"/>
          </w:tcPr>
          <w:p w14:paraId="0E44C6D7" w14:textId="73FA720B" w:rsidR="002E5163" w:rsidRDefault="002E5163" w:rsidP="002E5163">
            <w:pPr>
              <w:ind w:firstLineChars="0" w:firstLine="0"/>
              <w:jc w:val="center"/>
              <w:rPr>
                <w:sz w:val="24"/>
                <w:szCs w:val="24"/>
              </w:rPr>
            </w:pPr>
            <w:r>
              <w:rPr>
                <w:rFonts w:eastAsia="等线" w:cs="Times New Roman"/>
                <w:color w:val="000000"/>
                <w:kern w:val="24"/>
                <w:szCs w:val="21"/>
              </w:rPr>
              <w:t>1040</w:t>
            </w:r>
          </w:p>
        </w:tc>
        <w:tc>
          <w:tcPr>
            <w:tcW w:w="834" w:type="pct"/>
            <w:vAlign w:val="center"/>
          </w:tcPr>
          <w:p w14:paraId="7F8CE498" w14:textId="1E97A429" w:rsidR="002E5163" w:rsidRDefault="002E5163" w:rsidP="002E5163">
            <w:pPr>
              <w:ind w:firstLineChars="0" w:firstLine="0"/>
              <w:jc w:val="center"/>
              <w:rPr>
                <w:sz w:val="24"/>
                <w:szCs w:val="24"/>
              </w:rPr>
            </w:pPr>
            <w:r>
              <w:rPr>
                <w:rFonts w:eastAsia="等线" w:cs="Times New Roman"/>
                <w:color w:val="000000"/>
                <w:kern w:val="24"/>
                <w:szCs w:val="21"/>
              </w:rPr>
              <w:t>980</w:t>
            </w:r>
          </w:p>
        </w:tc>
      </w:tr>
      <w:tr w:rsidR="002E5163" w14:paraId="256F0792" w14:textId="77777777" w:rsidTr="00337091">
        <w:trPr>
          <w:trHeight w:val="260"/>
        </w:trPr>
        <w:tc>
          <w:tcPr>
            <w:tcW w:w="833" w:type="pct"/>
            <w:vAlign w:val="center"/>
          </w:tcPr>
          <w:p w14:paraId="09A831DE" w14:textId="77777777" w:rsidR="002E5163" w:rsidRDefault="002E5163" w:rsidP="002E5163">
            <w:pPr>
              <w:ind w:firstLineChars="0" w:firstLine="0"/>
              <w:jc w:val="center"/>
              <w:rPr>
                <w:sz w:val="24"/>
                <w:szCs w:val="24"/>
              </w:rPr>
            </w:pPr>
            <w:r>
              <w:rPr>
                <w:rFonts w:hint="eastAsia"/>
                <w:sz w:val="24"/>
                <w:szCs w:val="24"/>
              </w:rPr>
              <w:t>Ⅳ</w:t>
            </w:r>
          </w:p>
        </w:tc>
        <w:tc>
          <w:tcPr>
            <w:tcW w:w="833" w:type="pct"/>
            <w:vAlign w:val="center"/>
          </w:tcPr>
          <w:p w14:paraId="148DD131" w14:textId="61087ED5" w:rsidR="002E5163" w:rsidRDefault="00F732D7" w:rsidP="002E5163">
            <w:pPr>
              <w:ind w:firstLineChars="0" w:firstLine="0"/>
              <w:jc w:val="center"/>
              <w:rPr>
                <w:sz w:val="24"/>
                <w:szCs w:val="24"/>
              </w:rPr>
            </w:pPr>
            <w:r>
              <w:rPr>
                <w:sz w:val="24"/>
                <w:szCs w:val="24"/>
              </w:rPr>
              <w:t>/</w:t>
            </w:r>
          </w:p>
        </w:tc>
        <w:tc>
          <w:tcPr>
            <w:tcW w:w="833" w:type="pct"/>
            <w:vAlign w:val="center"/>
          </w:tcPr>
          <w:p w14:paraId="1F9EF97A" w14:textId="1DF6AC57" w:rsidR="002E5163" w:rsidRDefault="00F732D7" w:rsidP="002E5163">
            <w:pPr>
              <w:ind w:firstLineChars="0" w:firstLine="0"/>
              <w:jc w:val="center"/>
              <w:rPr>
                <w:sz w:val="24"/>
                <w:szCs w:val="24"/>
              </w:rPr>
            </w:pPr>
            <w:r>
              <w:rPr>
                <w:sz w:val="24"/>
                <w:szCs w:val="24"/>
              </w:rPr>
              <w:t>/</w:t>
            </w:r>
          </w:p>
        </w:tc>
        <w:tc>
          <w:tcPr>
            <w:tcW w:w="833" w:type="pct"/>
            <w:vAlign w:val="center"/>
          </w:tcPr>
          <w:p w14:paraId="30D58B66" w14:textId="45D5D59B" w:rsidR="002E5163" w:rsidRDefault="002E5163" w:rsidP="002E5163">
            <w:pPr>
              <w:ind w:firstLineChars="0" w:firstLine="0"/>
              <w:jc w:val="center"/>
              <w:rPr>
                <w:sz w:val="24"/>
                <w:szCs w:val="24"/>
              </w:rPr>
            </w:pPr>
            <w:r>
              <w:rPr>
                <w:rFonts w:eastAsia="等线" w:cs="Times New Roman"/>
                <w:color w:val="000000"/>
                <w:kern w:val="24"/>
                <w:szCs w:val="21"/>
              </w:rPr>
              <w:t>1060</w:t>
            </w:r>
          </w:p>
        </w:tc>
        <w:tc>
          <w:tcPr>
            <w:tcW w:w="834" w:type="pct"/>
            <w:vAlign w:val="center"/>
          </w:tcPr>
          <w:p w14:paraId="0B5185E0" w14:textId="1B3E3BDB" w:rsidR="002E5163" w:rsidRDefault="00F732D7" w:rsidP="002E5163">
            <w:pPr>
              <w:ind w:firstLineChars="0" w:firstLine="0"/>
              <w:jc w:val="center"/>
              <w:rPr>
                <w:sz w:val="24"/>
                <w:szCs w:val="24"/>
              </w:rPr>
            </w:pPr>
            <w:r>
              <w:rPr>
                <w:sz w:val="24"/>
                <w:szCs w:val="24"/>
              </w:rPr>
              <w:t>/</w:t>
            </w:r>
          </w:p>
        </w:tc>
        <w:tc>
          <w:tcPr>
            <w:tcW w:w="834" w:type="pct"/>
            <w:vAlign w:val="center"/>
          </w:tcPr>
          <w:p w14:paraId="5189903B" w14:textId="3A81791C" w:rsidR="002E5163" w:rsidRDefault="002E5163" w:rsidP="002E5163">
            <w:pPr>
              <w:ind w:firstLineChars="0" w:firstLine="0"/>
              <w:jc w:val="center"/>
              <w:rPr>
                <w:sz w:val="24"/>
                <w:szCs w:val="24"/>
              </w:rPr>
            </w:pPr>
            <w:r>
              <w:rPr>
                <w:rFonts w:eastAsia="等线" w:cs="Times New Roman"/>
                <w:color w:val="000000"/>
                <w:kern w:val="24"/>
                <w:szCs w:val="21"/>
              </w:rPr>
              <w:t>1010</w:t>
            </w:r>
          </w:p>
        </w:tc>
      </w:tr>
    </w:tbl>
    <w:p w14:paraId="2F82213D" w14:textId="77777777" w:rsidR="002E5163" w:rsidRPr="002D3701" w:rsidRDefault="002E5163" w:rsidP="002E5163">
      <w:pPr>
        <w:ind w:firstLineChars="0" w:firstLine="0"/>
        <w:jc w:val="center"/>
        <w:rPr>
          <w:sz w:val="24"/>
          <w:szCs w:val="24"/>
        </w:rPr>
      </w:pPr>
    </w:p>
    <w:p w14:paraId="2E41F9A7" w14:textId="15AF3A77" w:rsidR="002E5163" w:rsidRPr="0006585A" w:rsidRDefault="006B35E5" w:rsidP="002E5163">
      <w:pPr>
        <w:adjustRightInd w:val="0"/>
        <w:snapToGrid w:val="0"/>
        <w:spacing w:before="120" w:after="260" w:line="400" w:lineRule="exact"/>
        <w:ind w:firstLineChars="0" w:firstLine="0"/>
        <w:outlineLvl w:val="2"/>
        <w:rPr>
          <w:rFonts w:cs="Times New Roman"/>
          <w:b/>
          <w:bCs/>
          <w:sz w:val="24"/>
          <w:szCs w:val="24"/>
        </w:rPr>
      </w:pPr>
      <w:bookmarkStart w:id="102" w:name="_Toc157441800"/>
      <w:r w:rsidRPr="0006585A">
        <w:rPr>
          <w:rFonts w:cs="Times New Roman"/>
          <w:b/>
          <w:bCs/>
          <w:sz w:val="24"/>
          <w:szCs w:val="24"/>
        </w:rPr>
        <w:t>5</w:t>
      </w:r>
      <w:r w:rsidR="002E5163" w:rsidRPr="0006585A">
        <w:rPr>
          <w:rFonts w:cs="Times New Roman"/>
          <w:b/>
          <w:bCs/>
          <w:sz w:val="24"/>
          <w:szCs w:val="24"/>
        </w:rPr>
        <w:t>.1.2</w:t>
      </w:r>
      <w:proofErr w:type="gramStart"/>
      <w:r w:rsidR="002E5163" w:rsidRPr="0006585A">
        <w:rPr>
          <w:rFonts w:cs="Times New Roman"/>
          <w:b/>
          <w:bCs/>
          <w:sz w:val="24"/>
          <w:szCs w:val="24"/>
        </w:rPr>
        <w:t>近零碳</w:t>
      </w:r>
      <w:r w:rsidR="002E5163" w:rsidRPr="0006585A">
        <w:rPr>
          <w:rFonts w:cs="Times New Roman" w:hint="eastAsia"/>
          <w:b/>
          <w:bCs/>
          <w:sz w:val="24"/>
          <w:szCs w:val="24"/>
        </w:rPr>
        <w:t>校园</w:t>
      </w:r>
      <w:proofErr w:type="gramEnd"/>
      <w:r w:rsidR="002E5163" w:rsidRPr="0006585A">
        <w:rPr>
          <w:rFonts w:cs="Times New Roman"/>
          <w:b/>
          <w:bCs/>
          <w:sz w:val="24"/>
          <w:szCs w:val="24"/>
        </w:rPr>
        <w:t>碳排放指标应满足下列条件之一：</w:t>
      </w:r>
      <w:bookmarkEnd w:id="102"/>
    </w:p>
    <w:p w14:paraId="34134300" w14:textId="4CA5B060" w:rsidR="002E5163" w:rsidRPr="0006585A" w:rsidRDefault="002E5163" w:rsidP="002E5163">
      <w:pPr>
        <w:adjustRightInd w:val="0"/>
        <w:snapToGrid w:val="0"/>
        <w:ind w:firstLineChars="0" w:firstLine="0"/>
        <w:rPr>
          <w:rFonts w:cs="Times New Roman"/>
          <w:b/>
          <w:bCs/>
          <w:sz w:val="24"/>
          <w:szCs w:val="24"/>
        </w:rPr>
      </w:pPr>
      <w:r w:rsidRPr="0006585A">
        <w:rPr>
          <w:rFonts w:cs="Times New Roman"/>
          <w:b/>
          <w:bCs/>
          <w:sz w:val="24"/>
          <w:szCs w:val="24"/>
        </w:rPr>
        <w:t xml:space="preserve">1 </w:t>
      </w:r>
      <w:r w:rsidRPr="0006585A">
        <w:rPr>
          <w:rFonts w:cs="Times New Roman"/>
          <w:b/>
          <w:bCs/>
          <w:sz w:val="24"/>
          <w:szCs w:val="24"/>
        </w:rPr>
        <w:t>校园</w:t>
      </w:r>
      <w:proofErr w:type="gramStart"/>
      <w:r w:rsidRPr="0006585A">
        <w:rPr>
          <w:rFonts w:cs="Times New Roman"/>
          <w:b/>
          <w:bCs/>
          <w:sz w:val="24"/>
          <w:szCs w:val="24"/>
        </w:rPr>
        <w:t>降碳率</w:t>
      </w:r>
      <w:proofErr w:type="gramEnd"/>
      <w:r w:rsidR="00DD7020" w:rsidRPr="0006585A">
        <w:rPr>
          <w:rFonts w:cs="Times New Roman"/>
          <w:b/>
          <w:bCs/>
          <w:sz w:val="24"/>
          <w:szCs w:val="24"/>
        </w:rPr>
        <w:t>不</w:t>
      </w:r>
      <w:r w:rsidRPr="0006585A">
        <w:rPr>
          <w:rFonts w:cs="Times New Roman"/>
          <w:b/>
          <w:bCs/>
          <w:sz w:val="24"/>
          <w:szCs w:val="24"/>
        </w:rPr>
        <w:t>应低于</w:t>
      </w:r>
      <w:r w:rsidRPr="0006585A">
        <w:rPr>
          <w:rFonts w:cs="Times New Roman"/>
          <w:b/>
          <w:bCs/>
          <w:sz w:val="24"/>
          <w:szCs w:val="24"/>
        </w:rPr>
        <w:t>60%</w:t>
      </w:r>
      <w:r w:rsidRPr="0006585A">
        <w:rPr>
          <w:rFonts w:cs="Times New Roman"/>
          <w:b/>
          <w:bCs/>
          <w:sz w:val="24"/>
          <w:szCs w:val="24"/>
        </w:rPr>
        <w:t>；</w:t>
      </w:r>
    </w:p>
    <w:p w14:paraId="61FE2DD7" w14:textId="6B99298A" w:rsidR="002E5163" w:rsidRPr="0006585A" w:rsidRDefault="002E5163" w:rsidP="002E5163">
      <w:pPr>
        <w:adjustRightInd w:val="0"/>
        <w:snapToGrid w:val="0"/>
        <w:ind w:firstLineChars="0" w:firstLine="0"/>
        <w:rPr>
          <w:rFonts w:cs="Times New Roman"/>
          <w:b/>
          <w:bCs/>
          <w:sz w:val="24"/>
          <w:szCs w:val="24"/>
        </w:rPr>
      </w:pPr>
      <w:r w:rsidRPr="0006585A">
        <w:rPr>
          <w:rFonts w:cs="Times New Roman"/>
          <w:b/>
          <w:bCs/>
          <w:sz w:val="24"/>
          <w:szCs w:val="24"/>
        </w:rPr>
        <w:t xml:space="preserve">2 </w:t>
      </w:r>
      <w:r w:rsidRPr="0006585A">
        <w:rPr>
          <w:rFonts w:cs="Times New Roman"/>
          <w:b/>
          <w:bCs/>
          <w:sz w:val="24"/>
          <w:szCs w:val="24"/>
        </w:rPr>
        <w:t>校园人均碳排放量不应高于表</w:t>
      </w:r>
      <w:r w:rsidR="006B35E5" w:rsidRPr="0006585A">
        <w:rPr>
          <w:rFonts w:cs="Times New Roman"/>
          <w:b/>
          <w:bCs/>
          <w:sz w:val="24"/>
          <w:szCs w:val="24"/>
        </w:rPr>
        <w:t>5</w:t>
      </w:r>
      <w:r w:rsidRPr="0006585A">
        <w:rPr>
          <w:rFonts w:cs="Times New Roman"/>
          <w:b/>
          <w:bCs/>
          <w:sz w:val="24"/>
          <w:szCs w:val="24"/>
        </w:rPr>
        <w:t>.1.2</w:t>
      </w:r>
      <w:r w:rsidRPr="0006585A">
        <w:rPr>
          <w:rFonts w:cs="Times New Roman"/>
          <w:b/>
          <w:bCs/>
          <w:sz w:val="24"/>
          <w:szCs w:val="24"/>
        </w:rPr>
        <w:t>规定的限值。</w:t>
      </w:r>
    </w:p>
    <w:p w14:paraId="6F317EF3" w14:textId="77777777" w:rsidR="002E5163" w:rsidRDefault="002E5163" w:rsidP="002E5163">
      <w:pPr>
        <w:ind w:firstLineChars="0" w:firstLine="0"/>
        <w:jc w:val="center"/>
        <w:rPr>
          <w:sz w:val="24"/>
          <w:szCs w:val="24"/>
        </w:rPr>
      </w:pPr>
    </w:p>
    <w:p w14:paraId="58E0150E" w14:textId="6D336A6D" w:rsidR="002E5163" w:rsidRDefault="002E5163" w:rsidP="002E5163">
      <w:pPr>
        <w:ind w:firstLineChars="0" w:firstLine="0"/>
        <w:jc w:val="center"/>
        <w:rPr>
          <w:sz w:val="24"/>
          <w:szCs w:val="24"/>
        </w:rPr>
      </w:pPr>
      <w:r w:rsidRPr="002D3701">
        <w:rPr>
          <w:rFonts w:hint="eastAsia"/>
          <w:sz w:val="24"/>
          <w:szCs w:val="24"/>
        </w:rPr>
        <w:t>表</w:t>
      </w:r>
      <w:r w:rsidR="006B35E5">
        <w:rPr>
          <w:sz w:val="24"/>
          <w:szCs w:val="24"/>
        </w:rPr>
        <w:t>5</w:t>
      </w:r>
      <w:r w:rsidRPr="002D3701">
        <w:rPr>
          <w:sz w:val="24"/>
          <w:szCs w:val="24"/>
        </w:rPr>
        <w:t>.</w:t>
      </w:r>
      <w:r>
        <w:rPr>
          <w:sz w:val="24"/>
          <w:szCs w:val="24"/>
        </w:rPr>
        <w:t>1</w:t>
      </w:r>
      <w:r w:rsidRPr="002D3701">
        <w:rPr>
          <w:sz w:val="24"/>
          <w:szCs w:val="24"/>
        </w:rPr>
        <w:t xml:space="preserve">.2 </w:t>
      </w:r>
      <w:proofErr w:type="gramStart"/>
      <w:r w:rsidRPr="002D3701">
        <w:rPr>
          <w:rFonts w:hint="eastAsia"/>
          <w:sz w:val="24"/>
          <w:szCs w:val="24"/>
        </w:rPr>
        <w:t>近零碳</w:t>
      </w:r>
      <w:r>
        <w:rPr>
          <w:rFonts w:hint="eastAsia"/>
          <w:sz w:val="24"/>
          <w:szCs w:val="24"/>
        </w:rPr>
        <w:t>校园</w:t>
      </w:r>
      <w:proofErr w:type="gramEnd"/>
      <w:r w:rsidRPr="002D3701">
        <w:rPr>
          <w:rFonts w:hint="eastAsia"/>
          <w:sz w:val="24"/>
          <w:szCs w:val="24"/>
        </w:rPr>
        <w:t>约束性指标</w:t>
      </w:r>
      <w:r w:rsidR="00DD7020">
        <w:rPr>
          <w:color w:val="0D0D0D" w:themeColor="text1" w:themeTint="F2"/>
          <w:szCs w:val="24"/>
        </w:rPr>
        <w:t>（</w:t>
      </w:r>
      <w:r w:rsidR="00DD7020">
        <w:t>kg CO</w:t>
      </w:r>
      <w:r w:rsidR="00DD7020">
        <w:rPr>
          <w:vertAlign w:val="subscript"/>
        </w:rPr>
        <w:t>2</w:t>
      </w:r>
      <w:r w:rsidR="00DD7020">
        <w:t>/</w:t>
      </w:r>
      <w:r w:rsidR="00DD7020">
        <w:t>人</w:t>
      </w:r>
      <w:r w:rsidR="00DD7020">
        <w:t>·</w:t>
      </w:r>
      <w:r w:rsidR="00DD7020">
        <w:t>年</w:t>
      </w:r>
      <w:r w:rsidR="00DD7020">
        <w:rPr>
          <w:color w:val="0D0D0D" w:themeColor="text1" w:themeTint="F2"/>
          <w:szCs w:val="24"/>
        </w:rPr>
        <w:t>）</w:t>
      </w:r>
    </w:p>
    <w:tbl>
      <w:tblPr>
        <w:tblStyle w:val="aa"/>
        <w:tblW w:w="5000" w:type="pct"/>
        <w:tblLook w:val="04A0" w:firstRow="1" w:lastRow="0" w:firstColumn="1" w:lastColumn="0" w:noHBand="0" w:noVBand="1"/>
      </w:tblPr>
      <w:tblGrid>
        <w:gridCol w:w="1420"/>
        <w:gridCol w:w="1420"/>
        <w:gridCol w:w="1420"/>
        <w:gridCol w:w="1420"/>
        <w:gridCol w:w="1421"/>
        <w:gridCol w:w="1421"/>
      </w:tblGrid>
      <w:tr w:rsidR="002E5163" w14:paraId="6D1C3A41" w14:textId="77777777" w:rsidTr="00337091">
        <w:trPr>
          <w:trHeight w:val="281"/>
        </w:trPr>
        <w:tc>
          <w:tcPr>
            <w:tcW w:w="833" w:type="pct"/>
            <w:vAlign w:val="center"/>
          </w:tcPr>
          <w:p w14:paraId="27949FC4" w14:textId="5667D698" w:rsidR="002E5163" w:rsidRDefault="00F732D7" w:rsidP="00337091">
            <w:pPr>
              <w:ind w:firstLineChars="0" w:firstLine="0"/>
              <w:jc w:val="center"/>
              <w:rPr>
                <w:sz w:val="24"/>
                <w:szCs w:val="24"/>
              </w:rPr>
            </w:pPr>
            <w:r>
              <w:rPr>
                <w:rFonts w:hint="eastAsia"/>
                <w:color w:val="333333"/>
                <w:shd w:val="clear" w:color="auto" w:fill="FFFFFF"/>
              </w:rPr>
              <w:t>太阳总辐射年辐照等级</w:t>
            </w:r>
          </w:p>
        </w:tc>
        <w:tc>
          <w:tcPr>
            <w:tcW w:w="833" w:type="pct"/>
            <w:vAlign w:val="center"/>
          </w:tcPr>
          <w:p w14:paraId="0BC1E857" w14:textId="77777777" w:rsidR="002E5163" w:rsidRDefault="002E5163" w:rsidP="00337091">
            <w:pPr>
              <w:ind w:firstLineChars="0" w:firstLine="0"/>
              <w:jc w:val="center"/>
              <w:rPr>
                <w:sz w:val="24"/>
                <w:szCs w:val="24"/>
              </w:rPr>
            </w:pPr>
            <w:r>
              <w:rPr>
                <w:rFonts w:hint="eastAsia"/>
                <w:sz w:val="24"/>
                <w:szCs w:val="24"/>
              </w:rPr>
              <w:t>严寒</w:t>
            </w:r>
          </w:p>
          <w:p w14:paraId="28FB05AF" w14:textId="77777777" w:rsidR="002E5163" w:rsidRDefault="002E5163" w:rsidP="00337091">
            <w:pPr>
              <w:ind w:firstLineChars="0" w:firstLine="0"/>
              <w:jc w:val="center"/>
              <w:rPr>
                <w:sz w:val="24"/>
                <w:szCs w:val="24"/>
              </w:rPr>
            </w:pPr>
            <w:r>
              <w:rPr>
                <w:rFonts w:hint="eastAsia"/>
                <w:sz w:val="24"/>
                <w:szCs w:val="24"/>
              </w:rPr>
              <w:t>地区</w:t>
            </w:r>
          </w:p>
        </w:tc>
        <w:tc>
          <w:tcPr>
            <w:tcW w:w="833" w:type="pct"/>
            <w:vAlign w:val="center"/>
          </w:tcPr>
          <w:p w14:paraId="4115C744" w14:textId="77777777" w:rsidR="002E5163" w:rsidRDefault="002E5163" w:rsidP="00337091">
            <w:pPr>
              <w:ind w:firstLineChars="0" w:firstLine="0"/>
              <w:jc w:val="center"/>
              <w:rPr>
                <w:sz w:val="24"/>
                <w:szCs w:val="24"/>
              </w:rPr>
            </w:pPr>
            <w:r>
              <w:rPr>
                <w:rFonts w:hint="eastAsia"/>
                <w:sz w:val="24"/>
                <w:szCs w:val="24"/>
              </w:rPr>
              <w:t>寒冷</w:t>
            </w:r>
          </w:p>
          <w:p w14:paraId="7B8A5A7C" w14:textId="77777777" w:rsidR="002E5163" w:rsidRDefault="002E5163" w:rsidP="00337091">
            <w:pPr>
              <w:ind w:firstLineChars="0" w:firstLine="0"/>
              <w:jc w:val="center"/>
              <w:rPr>
                <w:sz w:val="24"/>
                <w:szCs w:val="24"/>
              </w:rPr>
            </w:pPr>
            <w:r>
              <w:rPr>
                <w:rFonts w:hint="eastAsia"/>
                <w:sz w:val="24"/>
                <w:szCs w:val="24"/>
              </w:rPr>
              <w:t>地区</w:t>
            </w:r>
          </w:p>
        </w:tc>
        <w:tc>
          <w:tcPr>
            <w:tcW w:w="833" w:type="pct"/>
            <w:vAlign w:val="center"/>
          </w:tcPr>
          <w:p w14:paraId="05BE3EA3" w14:textId="77777777" w:rsidR="002E5163" w:rsidRDefault="002E5163" w:rsidP="00337091">
            <w:pPr>
              <w:ind w:firstLineChars="0" w:firstLine="0"/>
              <w:jc w:val="center"/>
              <w:rPr>
                <w:sz w:val="24"/>
                <w:szCs w:val="24"/>
              </w:rPr>
            </w:pPr>
            <w:r>
              <w:rPr>
                <w:rFonts w:hint="eastAsia"/>
                <w:sz w:val="24"/>
                <w:szCs w:val="24"/>
              </w:rPr>
              <w:t>夏热冬</w:t>
            </w:r>
            <w:proofErr w:type="gramStart"/>
            <w:r>
              <w:rPr>
                <w:rFonts w:hint="eastAsia"/>
                <w:sz w:val="24"/>
                <w:szCs w:val="24"/>
              </w:rPr>
              <w:t>冷地区</w:t>
            </w:r>
            <w:proofErr w:type="gramEnd"/>
          </w:p>
        </w:tc>
        <w:tc>
          <w:tcPr>
            <w:tcW w:w="834" w:type="pct"/>
            <w:vAlign w:val="center"/>
          </w:tcPr>
          <w:p w14:paraId="6E75A2CB" w14:textId="77777777" w:rsidR="002E5163" w:rsidRDefault="002E5163" w:rsidP="00337091">
            <w:pPr>
              <w:ind w:firstLineChars="0" w:firstLine="0"/>
              <w:jc w:val="center"/>
              <w:rPr>
                <w:sz w:val="24"/>
                <w:szCs w:val="24"/>
              </w:rPr>
            </w:pPr>
            <w:r>
              <w:rPr>
                <w:rFonts w:hint="eastAsia"/>
                <w:sz w:val="24"/>
                <w:szCs w:val="24"/>
              </w:rPr>
              <w:t>夏热冬</w:t>
            </w:r>
            <w:proofErr w:type="gramStart"/>
            <w:r>
              <w:rPr>
                <w:rFonts w:hint="eastAsia"/>
                <w:sz w:val="24"/>
                <w:szCs w:val="24"/>
              </w:rPr>
              <w:t>暖地区</w:t>
            </w:r>
            <w:proofErr w:type="gramEnd"/>
          </w:p>
        </w:tc>
        <w:tc>
          <w:tcPr>
            <w:tcW w:w="834" w:type="pct"/>
            <w:vAlign w:val="center"/>
          </w:tcPr>
          <w:p w14:paraId="31F32CB3" w14:textId="77777777" w:rsidR="002E5163" w:rsidRDefault="002E5163" w:rsidP="00337091">
            <w:pPr>
              <w:ind w:firstLineChars="0" w:firstLine="0"/>
              <w:jc w:val="center"/>
              <w:rPr>
                <w:sz w:val="24"/>
                <w:szCs w:val="24"/>
              </w:rPr>
            </w:pPr>
            <w:r>
              <w:rPr>
                <w:rFonts w:hint="eastAsia"/>
                <w:sz w:val="24"/>
                <w:szCs w:val="24"/>
              </w:rPr>
              <w:t>温和</w:t>
            </w:r>
          </w:p>
          <w:p w14:paraId="590698AE" w14:textId="77777777" w:rsidR="002E5163" w:rsidRDefault="002E5163" w:rsidP="00337091">
            <w:pPr>
              <w:ind w:firstLineChars="0" w:firstLine="0"/>
              <w:jc w:val="center"/>
              <w:rPr>
                <w:sz w:val="24"/>
                <w:szCs w:val="24"/>
              </w:rPr>
            </w:pPr>
            <w:r>
              <w:rPr>
                <w:rFonts w:hint="eastAsia"/>
                <w:sz w:val="24"/>
                <w:szCs w:val="24"/>
              </w:rPr>
              <w:t>地区</w:t>
            </w:r>
          </w:p>
        </w:tc>
      </w:tr>
      <w:tr w:rsidR="002E5163" w14:paraId="61897DFD" w14:textId="77777777" w:rsidTr="00337091">
        <w:trPr>
          <w:trHeight w:val="281"/>
        </w:trPr>
        <w:tc>
          <w:tcPr>
            <w:tcW w:w="833" w:type="pct"/>
            <w:vAlign w:val="center"/>
          </w:tcPr>
          <w:p w14:paraId="6EF3B0CB" w14:textId="77777777" w:rsidR="002E5163" w:rsidRDefault="002E5163" w:rsidP="002E5163">
            <w:pPr>
              <w:ind w:firstLineChars="0" w:firstLine="0"/>
              <w:jc w:val="center"/>
              <w:rPr>
                <w:sz w:val="24"/>
                <w:szCs w:val="24"/>
              </w:rPr>
            </w:pPr>
            <w:r>
              <w:rPr>
                <w:rFonts w:hint="eastAsia"/>
                <w:sz w:val="24"/>
                <w:szCs w:val="24"/>
              </w:rPr>
              <w:t>Ⅰ</w:t>
            </w:r>
          </w:p>
        </w:tc>
        <w:tc>
          <w:tcPr>
            <w:tcW w:w="833" w:type="pct"/>
            <w:vAlign w:val="center"/>
          </w:tcPr>
          <w:p w14:paraId="15D24C37" w14:textId="1C071C56" w:rsidR="002E5163" w:rsidRDefault="002E5163" w:rsidP="002E5163">
            <w:pPr>
              <w:ind w:firstLineChars="0" w:firstLine="0"/>
              <w:jc w:val="center"/>
              <w:rPr>
                <w:sz w:val="24"/>
                <w:szCs w:val="24"/>
              </w:rPr>
            </w:pPr>
            <w:r>
              <w:rPr>
                <w:rFonts w:cs="Times New Roman"/>
              </w:rPr>
              <w:t>560</w:t>
            </w:r>
          </w:p>
        </w:tc>
        <w:tc>
          <w:tcPr>
            <w:tcW w:w="833" w:type="pct"/>
            <w:vAlign w:val="center"/>
          </w:tcPr>
          <w:p w14:paraId="3FC2A62F" w14:textId="74805B40" w:rsidR="002E5163" w:rsidRDefault="002E5163" w:rsidP="002E5163">
            <w:pPr>
              <w:ind w:firstLineChars="0" w:firstLine="0"/>
              <w:jc w:val="center"/>
              <w:rPr>
                <w:sz w:val="24"/>
                <w:szCs w:val="24"/>
              </w:rPr>
            </w:pPr>
            <w:r>
              <w:rPr>
                <w:rFonts w:cs="Times New Roman"/>
              </w:rPr>
              <w:t>560</w:t>
            </w:r>
          </w:p>
        </w:tc>
        <w:tc>
          <w:tcPr>
            <w:tcW w:w="833" w:type="pct"/>
            <w:vAlign w:val="center"/>
          </w:tcPr>
          <w:p w14:paraId="296E2880" w14:textId="3D8B0784" w:rsidR="002E5163" w:rsidRDefault="00F732D7" w:rsidP="002E5163">
            <w:pPr>
              <w:ind w:firstLineChars="0" w:firstLine="0"/>
              <w:jc w:val="center"/>
              <w:rPr>
                <w:sz w:val="24"/>
                <w:szCs w:val="24"/>
              </w:rPr>
            </w:pPr>
            <w:r>
              <w:rPr>
                <w:sz w:val="24"/>
                <w:szCs w:val="24"/>
              </w:rPr>
              <w:t>/</w:t>
            </w:r>
          </w:p>
        </w:tc>
        <w:tc>
          <w:tcPr>
            <w:tcW w:w="834" w:type="pct"/>
            <w:vAlign w:val="center"/>
          </w:tcPr>
          <w:p w14:paraId="02147EA9" w14:textId="19AC2D52" w:rsidR="002E5163" w:rsidRDefault="00F732D7" w:rsidP="002E5163">
            <w:pPr>
              <w:ind w:firstLineChars="0" w:firstLine="0"/>
              <w:jc w:val="center"/>
              <w:rPr>
                <w:sz w:val="24"/>
                <w:szCs w:val="24"/>
              </w:rPr>
            </w:pPr>
            <w:r>
              <w:rPr>
                <w:sz w:val="24"/>
                <w:szCs w:val="24"/>
              </w:rPr>
              <w:t>/</w:t>
            </w:r>
          </w:p>
        </w:tc>
        <w:tc>
          <w:tcPr>
            <w:tcW w:w="834" w:type="pct"/>
            <w:vAlign w:val="center"/>
          </w:tcPr>
          <w:p w14:paraId="674BC9CC" w14:textId="7D535882" w:rsidR="002E5163" w:rsidRDefault="00F732D7" w:rsidP="002E5163">
            <w:pPr>
              <w:ind w:firstLineChars="0" w:firstLine="0"/>
              <w:jc w:val="center"/>
              <w:rPr>
                <w:sz w:val="24"/>
                <w:szCs w:val="24"/>
              </w:rPr>
            </w:pPr>
            <w:r>
              <w:rPr>
                <w:sz w:val="24"/>
                <w:szCs w:val="24"/>
              </w:rPr>
              <w:t>/</w:t>
            </w:r>
          </w:p>
        </w:tc>
      </w:tr>
      <w:tr w:rsidR="002E5163" w14:paraId="545D151D" w14:textId="77777777" w:rsidTr="00337091">
        <w:trPr>
          <w:trHeight w:val="281"/>
        </w:trPr>
        <w:tc>
          <w:tcPr>
            <w:tcW w:w="833" w:type="pct"/>
            <w:vAlign w:val="center"/>
          </w:tcPr>
          <w:p w14:paraId="72B32C72" w14:textId="77777777" w:rsidR="002E5163" w:rsidRDefault="002E5163" w:rsidP="002E5163">
            <w:pPr>
              <w:ind w:firstLineChars="0" w:firstLine="0"/>
              <w:jc w:val="center"/>
              <w:rPr>
                <w:sz w:val="24"/>
                <w:szCs w:val="24"/>
              </w:rPr>
            </w:pPr>
            <w:r>
              <w:rPr>
                <w:rFonts w:hint="eastAsia"/>
                <w:sz w:val="24"/>
                <w:szCs w:val="24"/>
              </w:rPr>
              <w:t>Ⅱ</w:t>
            </w:r>
          </w:p>
        </w:tc>
        <w:tc>
          <w:tcPr>
            <w:tcW w:w="833" w:type="pct"/>
            <w:vAlign w:val="center"/>
          </w:tcPr>
          <w:p w14:paraId="5EBD13F0" w14:textId="57D6BF58" w:rsidR="002E5163" w:rsidRDefault="002E5163" w:rsidP="002E5163">
            <w:pPr>
              <w:ind w:firstLineChars="0" w:firstLine="0"/>
              <w:jc w:val="center"/>
              <w:rPr>
                <w:sz w:val="24"/>
                <w:szCs w:val="24"/>
              </w:rPr>
            </w:pPr>
            <w:r>
              <w:rPr>
                <w:rFonts w:cs="Times New Roman"/>
              </w:rPr>
              <w:t>580</w:t>
            </w:r>
          </w:p>
        </w:tc>
        <w:tc>
          <w:tcPr>
            <w:tcW w:w="833" w:type="pct"/>
            <w:vAlign w:val="center"/>
          </w:tcPr>
          <w:p w14:paraId="16B2C837" w14:textId="7B39A4F3" w:rsidR="002E5163" w:rsidRDefault="002E5163" w:rsidP="002E5163">
            <w:pPr>
              <w:ind w:firstLineChars="0" w:firstLine="0"/>
              <w:jc w:val="center"/>
              <w:rPr>
                <w:sz w:val="24"/>
                <w:szCs w:val="24"/>
              </w:rPr>
            </w:pPr>
            <w:r>
              <w:rPr>
                <w:rFonts w:cs="Times New Roman"/>
              </w:rPr>
              <w:t>570</w:t>
            </w:r>
          </w:p>
        </w:tc>
        <w:tc>
          <w:tcPr>
            <w:tcW w:w="833" w:type="pct"/>
            <w:vAlign w:val="center"/>
          </w:tcPr>
          <w:p w14:paraId="63B79A47" w14:textId="01777C80" w:rsidR="002E5163" w:rsidRDefault="00F732D7" w:rsidP="002E5163">
            <w:pPr>
              <w:ind w:firstLineChars="0" w:firstLine="0"/>
              <w:jc w:val="center"/>
              <w:rPr>
                <w:sz w:val="24"/>
                <w:szCs w:val="24"/>
              </w:rPr>
            </w:pPr>
            <w:r>
              <w:rPr>
                <w:sz w:val="24"/>
                <w:szCs w:val="24"/>
              </w:rPr>
              <w:t>/</w:t>
            </w:r>
          </w:p>
        </w:tc>
        <w:tc>
          <w:tcPr>
            <w:tcW w:w="834" w:type="pct"/>
            <w:vAlign w:val="center"/>
          </w:tcPr>
          <w:p w14:paraId="15A68DC2" w14:textId="584CF1C6" w:rsidR="002E5163" w:rsidRDefault="002E5163" w:rsidP="002E5163">
            <w:pPr>
              <w:ind w:firstLineChars="0" w:firstLine="0"/>
              <w:jc w:val="center"/>
              <w:rPr>
                <w:sz w:val="24"/>
                <w:szCs w:val="24"/>
              </w:rPr>
            </w:pPr>
            <w:r>
              <w:rPr>
                <w:rFonts w:cs="Times New Roman"/>
              </w:rPr>
              <w:t>580</w:t>
            </w:r>
          </w:p>
        </w:tc>
        <w:tc>
          <w:tcPr>
            <w:tcW w:w="834" w:type="pct"/>
            <w:vAlign w:val="center"/>
          </w:tcPr>
          <w:p w14:paraId="3198F789" w14:textId="55858A26" w:rsidR="002E5163" w:rsidRDefault="002E5163" w:rsidP="002E5163">
            <w:pPr>
              <w:ind w:firstLineChars="0" w:firstLine="0"/>
              <w:jc w:val="center"/>
              <w:rPr>
                <w:sz w:val="24"/>
                <w:szCs w:val="24"/>
              </w:rPr>
            </w:pPr>
            <w:r>
              <w:rPr>
                <w:rFonts w:cs="Times New Roman"/>
              </w:rPr>
              <w:t>550</w:t>
            </w:r>
          </w:p>
        </w:tc>
      </w:tr>
      <w:tr w:rsidR="002E5163" w14:paraId="79481DE4" w14:textId="77777777" w:rsidTr="00337091">
        <w:trPr>
          <w:trHeight w:val="281"/>
        </w:trPr>
        <w:tc>
          <w:tcPr>
            <w:tcW w:w="833" w:type="pct"/>
            <w:vAlign w:val="center"/>
          </w:tcPr>
          <w:p w14:paraId="11FFEB48" w14:textId="77777777" w:rsidR="002E5163" w:rsidRDefault="002E5163" w:rsidP="002E5163">
            <w:pPr>
              <w:ind w:firstLineChars="0" w:firstLine="0"/>
              <w:jc w:val="center"/>
              <w:rPr>
                <w:sz w:val="24"/>
                <w:szCs w:val="24"/>
              </w:rPr>
            </w:pPr>
            <w:r>
              <w:rPr>
                <w:rFonts w:hint="eastAsia"/>
                <w:sz w:val="24"/>
                <w:szCs w:val="24"/>
              </w:rPr>
              <w:t>Ⅲ</w:t>
            </w:r>
          </w:p>
        </w:tc>
        <w:tc>
          <w:tcPr>
            <w:tcW w:w="833" w:type="pct"/>
            <w:vAlign w:val="center"/>
          </w:tcPr>
          <w:p w14:paraId="21F1D24B" w14:textId="64778455" w:rsidR="002E5163" w:rsidRDefault="002E5163" w:rsidP="002E5163">
            <w:pPr>
              <w:ind w:firstLineChars="0" w:firstLine="0"/>
              <w:jc w:val="center"/>
              <w:rPr>
                <w:sz w:val="24"/>
                <w:szCs w:val="24"/>
              </w:rPr>
            </w:pPr>
            <w:r>
              <w:rPr>
                <w:rFonts w:cs="Times New Roman"/>
              </w:rPr>
              <w:t>610</w:t>
            </w:r>
          </w:p>
        </w:tc>
        <w:tc>
          <w:tcPr>
            <w:tcW w:w="833" w:type="pct"/>
            <w:vAlign w:val="center"/>
          </w:tcPr>
          <w:p w14:paraId="551D565F" w14:textId="6D7A0479" w:rsidR="002E5163" w:rsidRDefault="002E5163" w:rsidP="002E5163">
            <w:pPr>
              <w:ind w:firstLineChars="0" w:firstLine="0"/>
              <w:jc w:val="center"/>
              <w:rPr>
                <w:sz w:val="24"/>
                <w:szCs w:val="24"/>
              </w:rPr>
            </w:pPr>
            <w:r>
              <w:rPr>
                <w:rFonts w:cs="Times New Roman"/>
              </w:rPr>
              <w:t>590</w:t>
            </w:r>
          </w:p>
        </w:tc>
        <w:tc>
          <w:tcPr>
            <w:tcW w:w="833" w:type="pct"/>
            <w:vAlign w:val="center"/>
          </w:tcPr>
          <w:p w14:paraId="61874D28" w14:textId="1F93D0FE" w:rsidR="002E5163" w:rsidRDefault="002E5163" w:rsidP="002E5163">
            <w:pPr>
              <w:ind w:firstLineChars="0" w:firstLine="0"/>
              <w:jc w:val="center"/>
              <w:rPr>
                <w:sz w:val="24"/>
                <w:szCs w:val="24"/>
              </w:rPr>
            </w:pPr>
            <w:r>
              <w:rPr>
                <w:rFonts w:cs="Times New Roman"/>
              </w:rPr>
              <w:t>590</w:t>
            </w:r>
          </w:p>
        </w:tc>
        <w:tc>
          <w:tcPr>
            <w:tcW w:w="834" w:type="pct"/>
            <w:vAlign w:val="center"/>
          </w:tcPr>
          <w:p w14:paraId="1EA7DEC9" w14:textId="1AE41552" w:rsidR="002E5163" w:rsidRDefault="002E5163" w:rsidP="002E5163">
            <w:pPr>
              <w:ind w:firstLineChars="0" w:firstLine="0"/>
              <w:jc w:val="center"/>
              <w:rPr>
                <w:sz w:val="24"/>
                <w:szCs w:val="24"/>
              </w:rPr>
            </w:pPr>
            <w:r>
              <w:rPr>
                <w:rFonts w:cs="Times New Roman"/>
              </w:rPr>
              <w:t>600</w:t>
            </w:r>
          </w:p>
        </w:tc>
        <w:tc>
          <w:tcPr>
            <w:tcW w:w="834" w:type="pct"/>
            <w:vAlign w:val="center"/>
          </w:tcPr>
          <w:p w14:paraId="291A8409" w14:textId="7F11B3B6" w:rsidR="002E5163" w:rsidRDefault="002E5163" w:rsidP="002E5163">
            <w:pPr>
              <w:ind w:firstLineChars="0" w:firstLine="0"/>
              <w:jc w:val="center"/>
              <w:rPr>
                <w:sz w:val="24"/>
                <w:szCs w:val="24"/>
              </w:rPr>
            </w:pPr>
            <w:r>
              <w:rPr>
                <w:rFonts w:cs="Times New Roman"/>
              </w:rPr>
              <w:t>560</w:t>
            </w:r>
          </w:p>
        </w:tc>
      </w:tr>
      <w:tr w:rsidR="002E5163" w14:paraId="52CB3411" w14:textId="77777777" w:rsidTr="00337091">
        <w:trPr>
          <w:trHeight w:val="281"/>
        </w:trPr>
        <w:tc>
          <w:tcPr>
            <w:tcW w:w="833" w:type="pct"/>
            <w:vAlign w:val="center"/>
          </w:tcPr>
          <w:p w14:paraId="5EAF9EC0" w14:textId="77777777" w:rsidR="002E5163" w:rsidRDefault="002E5163" w:rsidP="002E5163">
            <w:pPr>
              <w:ind w:firstLineChars="0" w:firstLine="0"/>
              <w:jc w:val="center"/>
              <w:rPr>
                <w:sz w:val="24"/>
                <w:szCs w:val="24"/>
              </w:rPr>
            </w:pPr>
            <w:r>
              <w:rPr>
                <w:rFonts w:hint="eastAsia"/>
                <w:sz w:val="24"/>
                <w:szCs w:val="24"/>
              </w:rPr>
              <w:t>Ⅳ</w:t>
            </w:r>
          </w:p>
        </w:tc>
        <w:tc>
          <w:tcPr>
            <w:tcW w:w="833" w:type="pct"/>
            <w:vAlign w:val="center"/>
          </w:tcPr>
          <w:p w14:paraId="126A0D62" w14:textId="5FEFE4FC" w:rsidR="002E5163" w:rsidRDefault="00F732D7" w:rsidP="002E5163">
            <w:pPr>
              <w:ind w:firstLineChars="0" w:firstLine="0"/>
              <w:jc w:val="center"/>
              <w:rPr>
                <w:sz w:val="24"/>
                <w:szCs w:val="24"/>
              </w:rPr>
            </w:pPr>
            <w:r>
              <w:rPr>
                <w:sz w:val="24"/>
                <w:szCs w:val="24"/>
              </w:rPr>
              <w:t>/</w:t>
            </w:r>
          </w:p>
        </w:tc>
        <w:tc>
          <w:tcPr>
            <w:tcW w:w="833" w:type="pct"/>
            <w:vAlign w:val="center"/>
          </w:tcPr>
          <w:p w14:paraId="09903615" w14:textId="11307104" w:rsidR="002E5163" w:rsidRDefault="00F732D7" w:rsidP="002E5163">
            <w:pPr>
              <w:ind w:firstLineChars="0" w:firstLine="0"/>
              <w:jc w:val="center"/>
              <w:rPr>
                <w:sz w:val="24"/>
                <w:szCs w:val="24"/>
              </w:rPr>
            </w:pPr>
            <w:r>
              <w:rPr>
                <w:sz w:val="24"/>
                <w:szCs w:val="24"/>
              </w:rPr>
              <w:t>/</w:t>
            </w:r>
          </w:p>
        </w:tc>
        <w:tc>
          <w:tcPr>
            <w:tcW w:w="833" w:type="pct"/>
            <w:vAlign w:val="center"/>
          </w:tcPr>
          <w:p w14:paraId="7C77700F" w14:textId="04C574B9" w:rsidR="002E5163" w:rsidRDefault="002E5163" w:rsidP="002E5163">
            <w:pPr>
              <w:ind w:firstLineChars="0" w:firstLine="0"/>
              <w:jc w:val="center"/>
              <w:rPr>
                <w:sz w:val="24"/>
                <w:szCs w:val="24"/>
              </w:rPr>
            </w:pPr>
            <w:r>
              <w:rPr>
                <w:rFonts w:cs="Times New Roman"/>
              </w:rPr>
              <w:t>610</w:t>
            </w:r>
          </w:p>
        </w:tc>
        <w:tc>
          <w:tcPr>
            <w:tcW w:w="834" w:type="pct"/>
            <w:vAlign w:val="center"/>
          </w:tcPr>
          <w:p w14:paraId="0D12E4A4" w14:textId="0A6C60C0" w:rsidR="002E5163" w:rsidRDefault="00F732D7" w:rsidP="002E5163">
            <w:pPr>
              <w:ind w:firstLineChars="0" w:firstLine="0"/>
              <w:jc w:val="center"/>
              <w:rPr>
                <w:sz w:val="24"/>
                <w:szCs w:val="24"/>
              </w:rPr>
            </w:pPr>
            <w:r>
              <w:rPr>
                <w:sz w:val="24"/>
                <w:szCs w:val="24"/>
              </w:rPr>
              <w:t>/</w:t>
            </w:r>
          </w:p>
        </w:tc>
        <w:tc>
          <w:tcPr>
            <w:tcW w:w="834" w:type="pct"/>
            <w:vAlign w:val="center"/>
          </w:tcPr>
          <w:p w14:paraId="28DA1E5A" w14:textId="65283A23" w:rsidR="002E5163" w:rsidRDefault="002E5163" w:rsidP="002E5163">
            <w:pPr>
              <w:ind w:firstLineChars="0" w:firstLine="0"/>
              <w:jc w:val="center"/>
              <w:rPr>
                <w:sz w:val="24"/>
                <w:szCs w:val="24"/>
              </w:rPr>
            </w:pPr>
            <w:r>
              <w:rPr>
                <w:rFonts w:cs="Times New Roman"/>
              </w:rPr>
              <w:t>580</w:t>
            </w:r>
          </w:p>
        </w:tc>
      </w:tr>
    </w:tbl>
    <w:p w14:paraId="19C2A3BA" w14:textId="77777777" w:rsidR="00A420E2" w:rsidRPr="00281E09" w:rsidRDefault="00A420E2" w:rsidP="00A420E2">
      <w:pPr>
        <w:ind w:firstLineChars="0" w:firstLine="0"/>
        <w:rPr>
          <w:rFonts w:eastAsia="楷体" w:cs="Times New Roman"/>
          <w:b/>
          <w:color w:val="111111"/>
          <w:szCs w:val="21"/>
        </w:rPr>
      </w:pPr>
      <w:r w:rsidRPr="00281E09">
        <w:rPr>
          <w:rFonts w:eastAsia="楷体" w:cs="Times New Roman" w:hint="eastAsia"/>
          <w:b/>
          <w:color w:val="111111"/>
          <w:szCs w:val="21"/>
        </w:rPr>
        <w:t>【条文说明】</w:t>
      </w:r>
    </w:p>
    <w:p w14:paraId="5B0FC7DF" w14:textId="6F90AC25" w:rsidR="00A420E2" w:rsidRDefault="00A420E2" w:rsidP="00A420E2">
      <w:pPr>
        <w:ind w:firstLine="420"/>
        <w:rPr>
          <w:rFonts w:ascii="楷体" w:eastAsia="楷体" w:hAnsi="楷体"/>
        </w:rPr>
      </w:pPr>
      <w:r>
        <w:rPr>
          <w:rFonts w:ascii="楷体" w:eastAsia="楷体" w:hAnsi="楷体"/>
        </w:rPr>
        <w:t>5.1.1~5.1.2</w:t>
      </w:r>
    </w:p>
    <w:p w14:paraId="0773A3C9" w14:textId="4D4BF104" w:rsidR="00A420E2" w:rsidRPr="00281E09" w:rsidRDefault="00A420E2" w:rsidP="00A420E2">
      <w:pPr>
        <w:ind w:firstLine="420"/>
        <w:rPr>
          <w:rFonts w:ascii="楷体" w:eastAsia="楷体" w:hAnsi="楷体"/>
        </w:rPr>
      </w:pPr>
      <w:r>
        <w:rPr>
          <w:rFonts w:ascii="楷体" w:eastAsia="楷体" w:hAnsi="楷体" w:hint="eastAsia"/>
        </w:rPr>
        <w:t>职业学校和高等院校的全年运行时间一般高于中小学校，寒暑假一般会存在部分运行时</w:t>
      </w:r>
      <w:r>
        <w:rPr>
          <w:rFonts w:ascii="楷体" w:eastAsia="楷体" w:hAnsi="楷体" w:hint="eastAsia"/>
        </w:rPr>
        <w:lastRenderedPageBreak/>
        <w:t>间，且由于职业学校和高等院校一般均有住宿，日运行时间与校园内能耗组成也不相同。因此，职业学校和高等院校的碳排放控制指标考虑了教学楼、实验室等建筑的夜间运行、教职工和学生的宿舍等能源消耗。</w:t>
      </w:r>
    </w:p>
    <w:p w14:paraId="5899540E" w14:textId="77777777" w:rsidR="002E5163" w:rsidRPr="00A420E2" w:rsidRDefault="002E5163" w:rsidP="002E5163">
      <w:pPr>
        <w:ind w:firstLineChars="0" w:firstLine="0"/>
        <w:rPr>
          <w:sz w:val="24"/>
          <w:szCs w:val="24"/>
        </w:rPr>
      </w:pPr>
    </w:p>
    <w:p w14:paraId="6E8D9DBE" w14:textId="738059F5" w:rsidR="007552DD" w:rsidRPr="0006585A" w:rsidRDefault="007552DD" w:rsidP="007552DD">
      <w:pPr>
        <w:adjustRightInd w:val="0"/>
        <w:snapToGrid w:val="0"/>
        <w:spacing w:before="120" w:after="260" w:line="400" w:lineRule="exact"/>
        <w:ind w:firstLineChars="0" w:firstLine="0"/>
        <w:outlineLvl w:val="2"/>
        <w:rPr>
          <w:rFonts w:cs="Times New Roman"/>
          <w:b/>
          <w:bCs/>
          <w:sz w:val="24"/>
          <w:szCs w:val="24"/>
        </w:rPr>
      </w:pPr>
      <w:bookmarkStart w:id="103" w:name="_Toc157441801"/>
      <w:r w:rsidRPr="0006585A">
        <w:rPr>
          <w:rFonts w:cs="Times New Roman"/>
          <w:b/>
          <w:bCs/>
          <w:sz w:val="24"/>
          <w:szCs w:val="24"/>
        </w:rPr>
        <w:t xml:space="preserve">5.1.3 </w:t>
      </w:r>
      <w:proofErr w:type="gramStart"/>
      <w:r w:rsidRPr="0006585A">
        <w:rPr>
          <w:rFonts w:cs="Times New Roman" w:hint="eastAsia"/>
          <w:b/>
          <w:bCs/>
          <w:sz w:val="24"/>
          <w:szCs w:val="24"/>
        </w:rPr>
        <w:t>零碳校园</w:t>
      </w:r>
      <w:proofErr w:type="gramEnd"/>
      <w:r w:rsidRPr="0006585A">
        <w:rPr>
          <w:rFonts w:cs="Times New Roman" w:hint="eastAsia"/>
          <w:b/>
          <w:bCs/>
          <w:sz w:val="24"/>
          <w:szCs w:val="24"/>
        </w:rPr>
        <w:t>碳排放指标应符合下列规定：</w:t>
      </w:r>
      <w:bookmarkEnd w:id="103"/>
    </w:p>
    <w:p w14:paraId="49E97D81" w14:textId="77777777" w:rsidR="007552DD" w:rsidRPr="0006585A" w:rsidRDefault="007552DD" w:rsidP="007552DD">
      <w:pPr>
        <w:ind w:firstLine="482"/>
        <w:rPr>
          <w:rFonts w:cs="Times New Roman"/>
          <w:b/>
          <w:bCs/>
          <w:sz w:val="24"/>
          <w:szCs w:val="40"/>
        </w:rPr>
      </w:pPr>
      <w:r w:rsidRPr="0006585A">
        <w:rPr>
          <w:rFonts w:cs="Times New Roman" w:hint="eastAsia"/>
          <w:b/>
          <w:bCs/>
          <w:sz w:val="24"/>
          <w:szCs w:val="40"/>
        </w:rPr>
        <w:t>1</w:t>
      </w:r>
      <w:r w:rsidRPr="0006585A">
        <w:rPr>
          <w:rFonts w:cs="Times New Roman"/>
          <w:b/>
          <w:bCs/>
          <w:sz w:val="24"/>
          <w:szCs w:val="40"/>
        </w:rPr>
        <w:t xml:space="preserve"> </w:t>
      </w:r>
      <w:proofErr w:type="gramStart"/>
      <w:r w:rsidRPr="0006585A">
        <w:rPr>
          <w:rFonts w:cs="Times New Roman" w:hint="eastAsia"/>
          <w:b/>
          <w:bCs/>
          <w:sz w:val="24"/>
          <w:szCs w:val="40"/>
        </w:rPr>
        <w:t>零碳校园</w:t>
      </w:r>
      <w:proofErr w:type="gramEnd"/>
      <w:r w:rsidRPr="0006585A">
        <w:rPr>
          <w:rFonts w:cs="Times New Roman" w:hint="eastAsia"/>
          <w:b/>
          <w:bCs/>
          <w:sz w:val="24"/>
          <w:szCs w:val="40"/>
        </w:rPr>
        <w:t>碳排放指标应满足本标准第</w:t>
      </w:r>
      <w:r w:rsidRPr="0006585A">
        <w:rPr>
          <w:rFonts w:cs="Times New Roman" w:hint="eastAsia"/>
          <w:b/>
          <w:bCs/>
          <w:sz w:val="24"/>
          <w:szCs w:val="40"/>
        </w:rPr>
        <w:t>4</w:t>
      </w:r>
      <w:r w:rsidRPr="0006585A">
        <w:rPr>
          <w:rFonts w:cs="Times New Roman"/>
          <w:b/>
          <w:bCs/>
          <w:sz w:val="24"/>
          <w:szCs w:val="40"/>
        </w:rPr>
        <w:t>.1.2</w:t>
      </w:r>
      <w:r w:rsidRPr="0006585A">
        <w:rPr>
          <w:rFonts w:cs="Times New Roman" w:hint="eastAsia"/>
          <w:b/>
          <w:bCs/>
          <w:sz w:val="24"/>
          <w:szCs w:val="40"/>
        </w:rPr>
        <w:t>条的规定；</w:t>
      </w:r>
    </w:p>
    <w:p w14:paraId="1D80A4E4" w14:textId="77777777" w:rsidR="007552DD" w:rsidRPr="0006585A" w:rsidRDefault="007552DD" w:rsidP="007552DD">
      <w:pPr>
        <w:ind w:firstLine="482"/>
        <w:rPr>
          <w:rFonts w:cs="Times New Roman"/>
          <w:b/>
          <w:bCs/>
          <w:sz w:val="24"/>
          <w:szCs w:val="40"/>
        </w:rPr>
      </w:pPr>
      <w:r w:rsidRPr="0006585A">
        <w:rPr>
          <w:rFonts w:cs="Times New Roman"/>
          <w:b/>
          <w:bCs/>
          <w:sz w:val="24"/>
          <w:szCs w:val="40"/>
        </w:rPr>
        <w:t xml:space="preserve">2 </w:t>
      </w:r>
      <w:r w:rsidRPr="0006585A">
        <w:rPr>
          <w:rFonts w:cs="Times New Roman" w:hint="eastAsia"/>
          <w:b/>
          <w:bCs/>
          <w:sz w:val="24"/>
          <w:szCs w:val="40"/>
        </w:rPr>
        <w:t>在通过绿色电力交易、绿色电力证书交易</w:t>
      </w:r>
      <w:proofErr w:type="gramStart"/>
      <w:r w:rsidRPr="0006585A">
        <w:rPr>
          <w:rFonts w:cs="Times New Roman" w:hint="eastAsia"/>
          <w:b/>
          <w:bCs/>
          <w:sz w:val="24"/>
          <w:szCs w:val="40"/>
        </w:rPr>
        <w:t>或碳排</w:t>
      </w:r>
      <w:proofErr w:type="gramEnd"/>
      <w:r w:rsidRPr="0006585A">
        <w:rPr>
          <w:rFonts w:cs="Times New Roman" w:hint="eastAsia"/>
          <w:b/>
          <w:bCs/>
          <w:sz w:val="24"/>
          <w:szCs w:val="40"/>
        </w:rPr>
        <w:t>放权交易等市场化交易机制减排量扣减剩余碳排放量后，</w:t>
      </w:r>
      <w:proofErr w:type="gramStart"/>
      <w:r w:rsidRPr="0006585A">
        <w:rPr>
          <w:rFonts w:cs="Times New Roman" w:hint="eastAsia"/>
          <w:b/>
          <w:bCs/>
          <w:sz w:val="24"/>
          <w:szCs w:val="40"/>
        </w:rPr>
        <w:t>校园净碳排放量</w:t>
      </w:r>
      <w:proofErr w:type="gramEnd"/>
      <w:r w:rsidRPr="0006585A">
        <w:rPr>
          <w:rFonts w:cs="Times New Roman" w:hint="eastAsia"/>
          <w:b/>
          <w:bCs/>
          <w:sz w:val="24"/>
          <w:szCs w:val="40"/>
        </w:rPr>
        <w:t>不应大于零。</w:t>
      </w:r>
    </w:p>
    <w:p w14:paraId="4BCC0FF9" w14:textId="77777777" w:rsidR="007552DD" w:rsidRPr="007552DD" w:rsidRDefault="007552DD" w:rsidP="002E5163">
      <w:pPr>
        <w:ind w:firstLineChars="0" w:firstLine="0"/>
        <w:rPr>
          <w:sz w:val="24"/>
          <w:szCs w:val="24"/>
        </w:rPr>
      </w:pPr>
    </w:p>
    <w:p w14:paraId="17AC0B5E" w14:textId="71BCE4DD" w:rsidR="002E5163" w:rsidRPr="00A327BF" w:rsidRDefault="006B35E5" w:rsidP="002E5163">
      <w:pPr>
        <w:adjustRightInd w:val="0"/>
        <w:snapToGrid w:val="0"/>
        <w:spacing w:before="120" w:after="260" w:line="400" w:lineRule="exact"/>
        <w:ind w:firstLineChars="0" w:firstLine="0"/>
        <w:outlineLvl w:val="2"/>
        <w:rPr>
          <w:rFonts w:cs="Times New Roman"/>
          <w:b/>
          <w:bCs/>
          <w:sz w:val="24"/>
          <w:szCs w:val="24"/>
        </w:rPr>
      </w:pPr>
      <w:bookmarkStart w:id="104" w:name="_Toc157441802"/>
      <w:r w:rsidRPr="00A327BF">
        <w:rPr>
          <w:rFonts w:cs="Times New Roman"/>
          <w:b/>
          <w:bCs/>
          <w:sz w:val="24"/>
          <w:szCs w:val="24"/>
        </w:rPr>
        <w:t>5</w:t>
      </w:r>
      <w:r w:rsidR="002E5163" w:rsidRPr="00A327BF">
        <w:rPr>
          <w:rFonts w:cs="Times New Roman"/>
          <w:b/>
          <w:bCs/>
          <w:sz w:val="24"/>
          <w:szCs w:val="24"/>
        </w:rPr>
        <w:t>.1.</w:t>
      </w:r>
      <w:r w:rsidR="007552DD" w:rsidRPr="00A327BF">
        <w:rPr>
          <w:rFonts w:cs="Times New Roman"/>
          <w:b/>
          <w:bCs/>
          <w:sz w:val="24"/>
          <w:szCs w:val="24"/>
        </w:rPr>
        <w:t>4</w:t>
      </w:r>
      <w:r w:rsidR="002E5163" w:rsidRPr="00A327BF">
        <w:rPr>
          <w:rFonts w:cs="Times New Roman" w:hint="eastAsia"/>
          <w:b/>
          <w:bCs/>
          <w:sz w:val="24"/>
          <w:szCs w:val="24"/>
        </w:rPr>
        <w:t>低碳、近</w:t>
      </w:r>
      <w:proofErr w:type="gramStart"/>
      <w:r w:rsidR="002E5163" w:rsidRPr="00A327BF">
        <w:rPr>
          <w:rFonts w:cs="Times New Roman" w:hint="eastAsia"/>
          <w:b/>
          <w:bCs/>
          <w:sz w:val="24"/>
          <w:szCs w:val="24"/>
        </w:rPr>
        <w:t>零碳及零碳</w:t>
      </w:r>
      <w:proofErr w:type="gramEnd"/>
      <w:r w:rsidR="002E5163" w:rsidRPr="00A327BF">
        <w:rPr>
          <w:rFonts w:cs="Times New Roman" w:hint="eastAsia"/>
          <w:b/>
          <w:bCs/>
          <w:sz w:val="24"/>
          <w:szCs w:val="24"/>
        </w:rPr>
        <w:t>校园约束项指标应符合表</w:t>
      </w:r>
      <w:r w:rsidRPr="00A327BF">
        <w:rPr>
          <w:rFonts w:cs="Times New Roman"/>
          <w:b/>
          <w:bCs/>
          <w:sz w:val="24"/>
          <w:szCs w:val="24"/>
        </w:rPr>
        <w:t>5</w:t>
      </w:r>
      <w:r w:rsidR="002E5163" w:rsidRPr="00A327BF">
        <w:rPr>
          <w:rFonts w:cs="Times New Roman"/>
          <w:b/>
          <w:bCs/>
          <w:sz w:val="24"/>
          <w:szCs w:val="24"/>
        </w:rPr>
        <w:t>.</w:t>
      </w:r>
      <w:r w:rsidRPr="00A327BF">
        <w:rPr>
          <w:rFonts w:cs="Times New Roman"/>
          <w:b/>
          <w:bCs/>
          <w:sz w:val="24"/>
          <w:szCs w:val="24"/>
        </w:rPr>
        <w:t>1</w:t>
      </w:r>
      <w:r w:rsidR="002E5163" w:rsidRPr="00A327BF">
        <w:rPr>
          <w:rFonts w:cs="Times New Roman"/>
          <w:b/>
          <w:bCs/>
          <w:sz w:val="24"/>
          <w:szCs w:val="24"/>
        </w:rPr>
        <w:t>.</w:t>
      </w:r>
      <w:r w:rsidR="007552DD" w:rsidRPr="00A327BF">
        <w:rPr>
          <w:rFonts w:cs="Times New Roman"/>
          <w:b/>
          <w:bCs/>
          <w:sz w:val="24"/>
          <w:szCs w:val="24"/>
        </w:rPr>
        <w:t>4</w:t>
      </w:r>
      <w:r w:rsidR="002E5163" w:rsidRPr="00A327BF">
        <w:rPr>
          <w:rFonts w:cs="Times New Roman" w:hint="eastAsia"/>
          <w:b/>
          <w:bCs/>
          <w:sz w:val="24"/>
          <w:szCs w:val="24"/>
        </w:rPr>
        <w:t>的规定。</w:t>
      </w:r>
      <w:bookmarkEnd w:id="104"/>
    </w:p>
    <w:p w14:paraId="3E3CC8D9" w14:textId="3EDC93DE" w:rsidR="002E5163" w:rsidRPr="005B1686" w:rsidRDefault="002E5163" w:rsidP="002E5163">
      <w:pPr>
        <w:ind w:firstLineChars="0" w:firstLine="0"/>
        <w:jc w:val="center"/>
        <w:rPr>
          <w:sz w:val="24"/>
          <w:szCs w:val="24"/>
        </w:rPr>
      </w:pPr>
      <w:r w:rsidRPr="002D3701">
        <w:rPr>
          <w:rFonts w:hint="eastAsia"/>
          <w:sz w:val="24"/>
          <w:szCs w:val="24"/>
        </w:rPr>
        <w:t>表</w:t>
      </w:r>
      <w:r w:rsidR="006B35E5">
        <w:rPr>
          <w:sz w:val="24"/>
          <w:szCs w:val="24"/>
        </w:rPr>
        <w:t>5</w:t>
      </w:r>
      <w:r w:rsidRPr="002D3701">
        <w:rPr>
          <w:sz w:val="24"/>
          <w:szCs w:val="24"/>
        </w:rPr>
        <w:t>.</w:t>
      </w:r>
      <w:r w:rsidR="006B35E5">
        <w:rPr>
          <w:sz w:val="24"/>
          <w:szCs w:val="24"/>
        </w:rPr>
        <w:t>1</w:t>
      </w:r>
      <w:r w:rsidRPr="002D3701">
        <w:rPr>
          <w:sz w:val="24"/>
          <w:szCs w:val="24"/>
        </w:rPr>
        <w:t>.</w:t>
      </w:r>
      <w:r w:rsidR="007552DD">
        <w:rPr>
          <w:sz w:val="24"/>
          <w:szCs w:val="24"/>
        </w:rPr>
        <w:t>4</w:t>
      </w:r>
      <w:r w:rsidRPr="002D3701">
        <w:rPr>
          <w:rFonts w:hint="eastAsia"/>
          <w:sz w:val="24"/>
          <w:szCs w:val="24"/>
        </w:rPr>
        <w:t>约束性指标</w:t>
      </w:r>
    </w:p>
    <w:tbl>
      <w:tblPr>
        <w:tblStyle w:val="aa"/>
        <w:tblW w:w="4978" w:type="pct"/>
        <w:tblLook w:val="04A0" w:firstRow="1" w:lastRow="0" w:firstColumn="1" w:lastColumn="0" w:noHBand="0" w:noVBand="1"/>
      </w:tblPr>
      <w:tblGrid>
        <w:gridCol w:w="952"/>
        <w:gridCol w:w="2235"/>
        <w:gridCol w:w="1305"/>
        <w:gridCol w:w="2030"/>
        <w:gridCol w:w="1963"/>
      </w:tblGrid>
      <w:tr w:rsidR="002E5163" w14:paraId="4F28A013" w14:textId="77777777" w:rsidTr="00DD7020">
        <w:trPr>
          <w:trHeight w:val="338"/>
        </w:trPr>
        <w:tc>
          <w:tcPr>
            <w:tcW w:w="561" w:type="pct"/>
            <w:vAlign w:val="center"/>
          </w:tcPr>
          <w:p w14:paraId="3CF21369" w14:textId="796242EF" w:rsidR="002E5163" w:rsidRDefault="00F732D7" w:rsidP="00337091">
            <w:pPr>
              <w:ind w:firstLineChars="0" w:firstLine="0"/>
              <w:jc w:val="center"/>
              <w:rPr>
                <w:sz w:val="24"/>
                <w:szCs w:val="24"/>
              </w:rPr>
            </w:pPr>
            <w:r>
              <w:rPr>
                <w:rFonts w:hint="eastAsia"/>
                <w:sz w:val="24"/>
                <w:szCs w:val="24"/>
              </w:rPr>
              <w:t>分类</w:t>
            </w:r>
          </w:p>
        </w:tc>
        <w:tc>
          <w:tcPr>
            <w:tcW w:w="1317" w:type="pct"/>
            <w:vAlign w:val="center"/>
          </w:tcPr>
          <w:p w14:paraId="2DDF702C" w14:textId="3F755502" w:rsidR="002E5163" w:rsidRDefault="00F732D7" w:rsidP="00337091">
            <w:pPr>
              <w:ind w:firstLineChars="0" w:firstLine="0"/>
              <w:jc w:val="center"/>
              <w:rPr>
                <w:sz w:val="24"/>
                <w:szCs w:val="24"/>
              </w:rPr>
            </w:pPr>
            <w:r>
              <w:rPr>
                <w:rFonts w:hint="eastAsia"/>
                <w:sz w:val="24"/>
                <w:szCs w:val="24"/>
              </w:rPr>
              <w:t>指标</w:t>
            </w:r>
          </w:p>
        </w:tc>
        <w:tc>
          <w:tcPr>
            <w:tcW w:w="769" w:type="pct"/>
            <w:vAlign w:val="center"/>
          </w:tcPr>
          <w:p w14:paraId="6FDF1755" w14:textId="1E4CA958" w:rsidR="002E5163" w:rsidRDefault="00F732D7" w:rsidP="00337091">
            <w:pPr>
              <w:ind w:firstLineChars="0" w:firstLine="0"/>
              <w:jc w:val="center"/>
              <w:rPr>
                <w:sz w:val="24"/>
                <w:szCs w:val="24"/>
              </w:rPr>
            </w:pPr>
            <w:r>
              <w:rPr>
                <w:rFonts w:hint="eastAsia"/>
                <w:sz w:val="24"/>
                <w:szCs w:val="24"/>
              </w:rPr>
              <w:t>单位</w:t>
            </w:r>
          </w:p>
        </w:tc>
        <w:tc>
          <w:tcPr>
            <w:tcW w:w="1196" w:type="pct"/>
            <w:vAlign w:val="center"/>
          </w:tcPr>
          <w:p w14:paraId="5C8EFF6E" w14:textId="77777777" w:rsidR="002E5163" w:rsidRDefault="002E5163" w:rsidP="00337091">
            <w:pPr>
              <w:ind w:firstLineChars="0" w:firstLine="0"/>
              <w:jc w:val="center"/>
              <w:rPr>
                <w:sz w:val="24"/>
                <w:szCs w:val="24"/>
              </w:rPr>
            </w:pPr>
            <w:r>
              <w:rPr>
                <w:rFonts w:hint="eastAsia"/>
                <w:sz w:val="24"/>
                <w:szCs w:val="24"/>
              </w:rPr>
              <w:t>低碳校园</w:t>
            </w:r>
          </w:p>
        </w:tc>
        <w:tc>
          <w:tcPr>
            <w:tcW w:w="1157" w:type="pct"/>
            <w:vAlign w:val="center"/>
          </w:tcPr>
          <w:p w14:paraId="74E9F9FF" w14:textId="77777777" w:rsidR="002E5163" w:rsidRPr="00BB17C9" w:rsidRDefault="002E5163" w:rsidP="00337091">
            <w:pPr>
              <w:ind w:firstLineChars="0" w:firstLine="0"/>
              <w:jc w:val="center"/>
              <w:rPr>
                <w:rFonts w:cs="Times New Roman"/>
              </w:rPr>
            </w:pPr>
            <w:r>
              <w:rPr>
                <w:rFonts w:cs="Times New Roman" w:hint="eastAsia"/>
              </w:rPr>
              <w:t>近零碳、</w:t>
            </w:r>
            <w:proofErr w:type="gramStart"/>
            <w:r>
              <w:rPr>
                <w:rFonts w:cs="Times New Roman" w:hint="eastAsia"/>
              </w:rPr>
              <w:t>零碳校园</w:t>
            </w:r>
            <w:proofErr w:type="gramEnd"/>
          </w:p>
        </w:tc>
      </w:tr>
      <w:tr w:rsidR="001A1B36" w14:paraId="22302DCF" w14:textId="77777777" w:rsidTr="00DD7020">
        <w:trPr>
          <w:trHeight w:val="338"/>
        </w:trPr>
        <w:tc>
          <w:tcPr>
            <w:tcW w:w="561" w:type="pct"/>
            <w:vMerge w:val="restart"/>
            <w:vAlign w:val="center"/>
          </w:tcPr>
          <w:p w14:paraId="6491DD3B" w14:textId="77777777" w:rsidR="001A1B36" w:rsidRDefault="001A1B36" w:rsidP="00D305D3">
            <w:pPr>
              <w:ind w:firstLineChars="0" w:firstLine="0"/>
              <w:jc w:val="center"/>
              <w:rPr>
                <w:sz w:val="24"/>
                <w:szCs w:val="24"/>
              </w:rPr>
            </w:pPr>
            <w:r>
              <w:rPr>
                <w:rFonts w:hint="eastAsia"/>
                <w:sz w:val="24"/>
                <w:szCs w:val="24"/>
              </w:rPr>
              <w:t>规划</w:t>
            </w:r>
          </w:p>
        </w:tc>
        <w:tc>
          <w:tcPr>
            <w:tcW w:w="1317" w:type="pct"/>
            <w:vAlign w:val="center"/>
          </w:tcPr>
          <w:p w14:paraId="4AE10297" w14:textId="77777777" w:rsidR="001A1B36" w:rsidRDefault="001A1B36" w:rsidP="00D305D3">
            <w:pPr>
              <w:ind w:firstLineChars="0" w:firstLine="0"/>
              <w:jc w:val="center"/>
              <w:rPr>
                <w:sz w:val="24"/>
                <w:szCs w:val="24"/>
              </w:rPr>
            </w:pPr>
            <w:r>
              <w:rPr>
                <w:rFonts w:hint="eastAsia"/>
                <w:sz w:val="24"/>
                <w:szCs w:val="24"/>
              </w:rPr>
              <w:t>绿地率</w:t>
            </w:r>
          </w:p>
        </w:tc>
        <w:tc>
          <w:tcPr>
            <w:tcW w:w="769" w:type="pct"/>
            <w:vAlign w:val="center"/>
          </w:tcPr>
          <w:p w14:paraId="352D32BF" w14:textId="77777777" w:rsidR="001A1B36" w:rsidRDefault="001A1B36" w:rsidP="00D305D3">
            <w:pPr>
              <w:ind w:firstLineChars="0" w:firstLine="0"/>
              <w:jc w:val="center"/>
              <w:rPr>
                <w:sz w:val="24"/>
                <w:szCs w:val="24"/>
              </w:rPr>
            </w:pPr>
            <w:r>
              <w:rPr>
                <w:rFonts w:hint="eastAsia"/>
                <w:sz w:val="24"/>
                <w:szCs w:val="24"/>
              </w:rPr>
              <w:t>%</w:t>
            </w:r>
          </w:p>
        </w:tc>
        <w:tc>
          <w:tcPr>
            <w:tcW w:w="1196" w:type="pct"/>
            <w:vAlign w:val="center"/>
          </w:tcPr>
          <w:p w14:paraId="2200A5B3" w14:textId="55D45489" w:rsidR="001A1B36" w:rsidRDefault="001A1B36" w:rsidP="00D305D3">
            <w:pPr>
              <w:ind w:firstLineChars="0" w:firstLine="0"/>
              <w:jc w:val="center"/>
              <w:rPr>
                <w:sz w:val="24"/>
                <w:szCs w:val="24"/>
              </w:rPr>
            </w:pPr>
            <w:r>
              <w:rPr>
                <w:rFonts w:hint="eastAsia"/>
                <w:sz w:val="24"/>
                <w:szCs w:val="24"/>
              </w:rPr>
              <w:t>3</w:t>
            </w:r>
            <w:r>
              <w:rPr>
                <w:sz w:val="24"/>
                <w:szCs w:val="24"/>
              </w:rPr>
              <w:t>0%</w:t>
            </w:r>
          </w:p>
        </w:tc>
        <w:tc>
          <w:tcPr>
            <w:tcW w:w="1157" w:type="pct"/>
            <w:vAlign w:val="center"/>
          </w:tcPr>
          <w:p w14:paraId="0DE1957A" w14:textId="229D0452" w:rsidR="001A1B36" w:rsidRDefault="001A1B36" w:rsidP="00D305D3">
            <w:pPr>
              <w:ind w:firstLineChars="0" w:firstLine="0"/>
              <w:jc w:val="center"/>
              <w:rPr>
                <w:sz w:val="24"/>
                <w:szCs w:val="24"/>
              </w:rPr>
            </w:pPr>
            <w:r>
              <w:rPr>
                <w:rFonts w:hint="eastAsia"/>
                <w:sz w:val="24"/>
                <w:szCs w:val="24"/>
              </w:rPr>
              <w:t>3</w:t>
            </w:r>
            <w:r>
              <w:rPr>
                <w:sz w:val="24"/>
                <w:szCs w:val="24"/>
              </w:rPr>
              <w:t>5%</w:t>
            </w:r>
          </w:p>
        </w:tc>
      </w:tr>
      <w:tr w:rsidR="001A1B36" w14:paraId="411DD266" w14:textId="77777777" w:rsidTr="00DD7020">
        <w:trPr>
          <w:trHeight w:val="338"/>
        </w:trPr>
        <w:tc>
          <w:tcPr>
            <w:tcW w:w="561" w:type="pct"/>
            <w:vMerge/>
            <w:vAlign w:val="center"/>
          </w:tcPr>
          <w:p w14:paraId="2482C1EB" w14:textId="77777777" w:rsidR="001A1B36" w:rsidRDefault="001A1B36" w:rsidP="00D305D3">
            <w:pPr>
              <w:ind w:firstLineChars="0" w:firstLine="0"/>
              <w:jc w:val="center"/>
              <w:rPr>
                <w:sz w:val="24"/>
                <w:szCs w:val="24"/>
              </w:rPr>
            </w:pPr>
          </w:p>
        </w:tc>
        <w:tc>
          <w:tcPr>
            <w:tcW w:w="1317" w:type="pct"/>
            <w:vAlign w:val="center"/>
          </w:tcPr>
          <w:p w14:paraId="47561F13" w14:textId="019F0810" w:rsidR="001A1B36" w:rsidRDefault="001A1B36" w:rsidP="00D305D3">
            <w:pPr>
              <w:ind w:firstLineChars="0" w:firstLine="0"/>
              <w:jc w:val="center"/>
              <w:rPr>
                <w:sz w:val="24"/>
                <w:szCs w:val="24"/>
              </w:rPr>
            </w:pPr>
            <w:r>
              <w:rPr>
                <w:rFonts w:hint="eastAsia"/>
                <w:sz w:val="24"/>
                <w:szCs w:val="24"/>
              </w:rPr>
              <w:t>乔木配置率</w:t>
            </w:r>
          </w:p>
        </w:tc>
        <w:tc>
          <w:tcPr>
            <w:tcW w:w="769" w:type="pct"/>
            <w:vAlign w:val="center"/>
          </w:tcPr>
          <w:p w14:paraId="4DF2F96A" w14:textId="58FF69C9" w:rsidR="001A1B36" w:rsidRPr="001E7034" w:rsidRDefault="001A1B36" w:rsidP="00D305D3">
            <w:pPr>
              <w:ind w:firstLineChars="0" w:firstLine="0"/>
              <w:jc w:val="center"/>
              <w:rPr>
                <w:sz w:val="24"/>
                <w:szCs w:val="24"/>
              </w:rPr>
            </w:pPr>
            <w:r>
              <w:rPr>
                <w:rFonts w:hint="eastAsia"/>
                <w:sz w:val="24"/>
                <w:szCs w:val="24"/>
              </w:rPr>
              <w:t>株</w:t>
            </w:r>
            <w:r>
              <w:rPr>
                <w:rFonts w:hint="eastAsia"/>
                <w:sz w:val="24"/>
                <w:szCs w:val="24"/>
              </w:rPr>
              <w:t>/</w:t>
            </w:r>
            <w:r>
              <w:rPr>
                <w:sz w:val="24"/>
                <w:szCs w:val="24"/>
              </w:rPr>
              <w:t>100m</w:t>
            </w:r>
            <w:r w:rsidRPr="001E7034">
              <w:rPr>
                <w:sz w:val="24"/>
                <w:szCs w:val="24"/>
                <w:vertAlign w:val="superscript"/>
              </w:rPr>
              <w:t>2</w:t>
            </w:r>
            <w:r w:rsidR="001E7034">
              <w:rPr>
                <w:rFonts w:hint="eastAsia"/>
                <w:sz w:val="24"/>
                <w:szCs w:val="24"/>
              </w:rPr>
              <w:t>用地面积</w:t>
            </w:r>
          </w:p>
        </w:tc>
        <w:tc>
          <w:tcPr>
            <w:tcW w:w="1196" w:type="pct"/>
            <w:vAlign w:val="center"/>
          </w:tcPr>
          <w:p w14:paraId="7D57255B" w14:textId="1ED8AAAC" w:rsidR="001A1B36" w:rsidRDefault="001A1B36" w:rsidP="00D305D3">
            <w:pPr>
              <w:ind w:firstLineChars="0" w:firstLine="0"/>
              <w:jc w:val="center"/>
              <w:rPr>
                <w:sz w:val="24"/>
                <w:szCs w:val="24"/>
              </w:rPr>
            </w:pPr>
            <w:r>
              <w:rPr>
                <w:rFonts w:hint="eastAsia"/>
                <w:sz w:val="24"/>
                <w:szCs w:val="24"/>
              </w:rPr>
              <w:t>2</w:t>
            </w:r>
          </w:p>
        </w:tc>
        <w:tc>
          <w:tcPr>
            <w:tcW w:w="1157" w:type="pct"/>
            <w:vAlign w:val="center"/>
          </w:tcPr>
          <w:p w14:paraId="134109B3" w14:textId="3A119E00" w:rsidR="001A1B36" w:rsidRDefault="001E7034" w:rsidP="00D305D3">
            <w:pPr>
              <w:ind w:firstLineChars="0" w:firstLine="0"/>
              <w:jc w:val="center"/>
              <w:rPr>
                <w:sz w:val="24"/>
                <w:szCs w:val="24"/>
              </w:rPr>
            </w:pPr>
            <w:r>
              <w:rPr>
                <w:rFonts w:hint="eastAsia"/>
                <w:sz w:val="24"/>
                <w:szCs w:val="24"/>
              </w:rPr>
              <w:t>3</w:t>
            </w:r>
          </w:p>
        </w:tc>
      </w:tr>
      <w:tr w:rsidR="00D305D3" w14:paraId="3194651F" w14:textId="77777777" w:rsidTr="00DD7020">
        <w:trPr>
          <w:trHeight w:val="338"/>
        </w:trPr>
        <w:tc>
          <w:tcPr>
            <w:tcW w:w="561" w:type="pct"/>
            <w:vMerge w:val="restart"/>
            <w:vAlign w:val="center"/>
          </w:tcPr>
          <w:p w14:paraId="2D5A126D" w14:textId="77777777" w:rsidR="00D305D3" w:rsidRDefault="00D305D3" w:rsidP="00D305D3">
            <w:pPr>
              <w:ind w:firstLineChars="0" w:firstLine="0"/>
              <w:jc w:val="center"/>
              <w:rPr>
                <w:sz w:val="24"/>
                <w:szCs w:val="24"/>
              </w:rPr>
            </w:pPr>
            <w:r>
              <w:rPr>
                <w:rFonts w:hint="eastAsia"/>
                <w:sz w:val="24"/>
                <w:szCs w:val="24"/>
              </w:rPr>
              <w:t>能源</w:t>
            </w:r>
          </w:p>
        </w:tc>
        <w:tc>
          <w:tcPr>
            <w:tcW w:w="1317" w:type="pct"/>
            <w:vAlign w:val="center"/>
          </w:tcPr>
          <w:p w14:paraId="7381AA39" w14:textId="77777777" w:rsidR="00D305D3" w:rsidRDefault="00D305D3" w:rsidP="00D305D3">
            <w:pPr>
              <w:ind w:firstLineChars="0" w:firstLine="0"/>
              <w:jc w:val="center"/>
              <w:rPr>
                <w:sz w:val="24"/>
                <w:szCs w:val="24"/>
              </w:rPr>
            </w:pPr>
            <w:r>
              <w:rPr>
                <w:rFonts w:hint="eastAsia"/>
                <w:sz w:val="24"/>
                <w:szCs w:val="24"/>
              </w:rPr>
              <w:t>可再生能源</w:t>
            </w:r>
            <w:proofErr w:type="gramStart"/>
            <w:r>
              <w:rPr>
                <w:rFonts w:hint="eastAsia"/>
                <w:sz w:val="24"/>
                <w:szCs w:val="24"/>
              </w:rPr>
              <w:t>降碳率</w:t>
            </w:r>
            <w:proofErr w:type="gramEnd"/>
          </w:p>
        </w:tc>
        <w:tc>
          <w:tcPr>
            <w:tcW w:w="769" w:type="pct"/>
            <w:vAlign w:val="center"/>
          </w:tcPr>
          <w:p w14:paraId="506C499D" w14:textId="77777777" w:rsidR="00D305D3" w:rsidRDefault="00D305D3" w:rsidP="00D305D3">
            <w:pPr>
              <w:ind w:firstLineChars="0" w:firstLine="0"/>
              <w:jc w:val="center"/>
              <w:rPr>
                <w:sz w:val="24"/>
                <w:szCs w:val="24"/>
              </w:rPr>
            </w:pPr>
            <w:r>
              <w:rPr>
                <w:rFonts w:hint="eastAsia"/>
                <w:sz w:val="24"/>
                <w:szCs w:val="24"/>
              </w:rPr>
              <w:t>%</w:t>
            </w:r>
          </w:p>
        </w:tc>
        <w:tc>
          <w:tcPr>
            <w:tcW w:w="1196" w:type="pct"/>
            <w:vAlign w:val="center"/>
          </w:tcPr>
          <w:p w14:paraId="6550DE14" w14:textId="3EA0699C" w:rsidR="00D305D3" w:rsidRDefault="00D305D3" w:rsidP="00D305D3">
            <w:pPr>
              <w:ind w:firstLineChars="0" w:firstLine="0"/>
              <w:jc w:val="center"/>
              <w:rPr>
                <w:sz w:val="24"/>
                <w:szCs w:val="24"/>
              </w:rPr>
            </w:pPr>
            <w:r>
              <w:rPr>
                <w:sz w:val="24"/>
                <w:szCs w:val="24"/>
              </w:rPr>
              <w:t>15%</w:t>
            </w:r>
          </w:p>
        </w:tc>
        <w:tc>
          <w:tcPr>
            <w:tcW w:w="1157" w:type="pct"/>
            <w:vAlign w:val="center"/>
          </w:tcPr>
          <w:p w14:paraId="6A64A17F" w14:textId="408471E4" w:rsidR="00D305D3" w:rsidRDefault="00D305D3" w:rsidP="00D305D3">
            <w:pPr>
              <w:ind w:firstLineChars="0" w:firstLine="0"/>
              <w:jc w:val="center"/>
              <w:rPr>
                <w:sz w:val="24"/>
                <w:szCs w:val="24"/>
              </w:rPr>
            </w:pPr>
            <w:r>
              <w:rPr>
                <w:sz w:val="24"/>
                <w:szCs w:val="24"/>
              </w:rPr>
              <w:t>25%</w:t>
            </w:r>
          </w:p>
        </w:tc>
      </w:tr>
      <w:tr w:rsidR="00D305D3" w14:paraId="0D02FB54" w14:textId="77777777" w:rsidTr="00DD7020">
        <w:trPr>
          <w:trHeight w:val="327"/>
        </w:trPr>
        <w:tc>
          <w:tcPr>
            <w:tcW w:w="561" w:type="pct"/>
            <w:vMerge/>
            <w:vAlign w:val="center"/>
          </w:tcPr>
          <w:p w14:paraId="24F823E4" w14:textId="77777777" w:rsidR="00D305D3" w:rsidRDefault="00D305D3" w:rsidP="00D305D3">
            <w:pPr>
              <w:ind w:firstLineChars="0" w:firstLine="0"/>
              <w:jc w:val="center"/>
              <w:rPr>
                <w:sz w:val="24"/>
                <w:szCs w:val="24"/>
              </w:rPr>
            </w:pPr>
          </w:p>
        </w:tc>
        <w:tc>
          <w:tcPr>
            <w:tcW w:w="1317" w:type="pct"/>
            <w:vAlign w:val="center"/>
          </w:tcPr>
          <w:p w14:paraId="5E859C32" w14:textId="77777777" w:rsidR="00D305D3" w:rsidRDefault="00D305D3" w:rsidP="00D305D3">
            <w:pPr>
              <w:ind w:firstLineChars="0" w:firstLine="0"/>
              <w:jc w:val="center"/>
              <w:rPr>
                <w:sz w:val="24"/>
                <w:szCs w:val="24"/>
              </w:rPr>
            </w:pPr>
            <w:r>
              <w:rPr>
                <w:rFonts w:hint="eastAsia"/>
                <w:sz w:val="24"/>
                <w:szCs w:val="24"/>
              </w:rPr>
              <w:t>校园电气化率</w:t>
            </w:r>
          </w:p>
        </w:tc>
        <w:tc>
          <w:tcPr>
            <w:tcW w:w="769" w:type="pct"/>
            <w:vAlign w:val="center"/>
          </w:tcPr>
          <w:p w14:paraId="46C6171C" w14:textId="77777777" w:rsidR="00D305D3" w:rsidRDefault="00D305D3" w:rsidP="00D305D3">
            <w:pPr>
              <w:ind w:firstLineChars="0" w:firstLine="0"/>
              <w:jc w:val="center"/>
              <w:rPr>
                <w:sz w:val="24"/>
                <w:szCs w:val="24"/>
              </w:rPr>
            </w:pPr>
            <w:r>
              <w:rPr>
                <w:rFonts w:hint="eastAsia"/>
                <w:sz w:val="24"/>
                <w:szCs w:val="24"/>
              </w:rPr>
              <w:t>%</w:t>
            </w:r>
          </w:p>
        </w:tc>
        <w:tc>
          <w:tcPr>
            <w:tcW w:w="1196" w:type="pct"/>
            <w:vAlign w:val="center"/>
          </w:tcPr>
          <w:p w14:paraId="38716B0F" w14:textId="4620EFFF" w:rsidR="00D305D3" w:rsidRDefault="00D305D3" w:rsidP="00D305D3">
            <w:pPr>
              <w:ind w:firstLineChars="0" w:firstLine="0"/>
              <w:jc w:val="center"/>
              <w:rPr>
                <w:sz w:val="24"/>
                <w:szCs w:val="24"/>
              </w:rPr>
            </w:pPr>
            <w:r>
              <w:rPr>
                <w:sz w:val="24"/>
                <w:szCs w:val="24"/>
              </w:rPr>
              <w:t>60%</w:t>
            </w:r>
          </w:p>
        </w:tc>
        <w:tc>
          <w:tcPr>
            <w:tcW w:w="1157" w:type="pct"/>
            <w:vAlign w:val="center"/>
          </w:tcPr>
          <w:p w14:paraId="7224E8C6" w14:textId="315CBFE7" w:rsidR="00D305D3" w:rsidRDefault="00D305D3" w:rsidP="00D305D3">
            <w:pPr>
              <w:ind w:firstLineChars="0" w:firstLine="0"/>
              <w:jc w:val="center"/>
              <w:rPr>
                <w:sz w:val="24"/>
                <w:szCs w:val="24"/>
              </w:rPr>
            </w:pPr>
            <w:r>
              <w:rPr>
                <w:sz w:val="24"/>
                <w:szCs w:val="24"/>
              </w:rPr>
              <w:t>80%</w:t>
            </w:r>
          </w:p>
        </w:tc>
      </w:tr>
      <w:tr w:rsidR="00D305D3" w14:paraId="3550D14D" w14:textId="77777777" w:rsidTr="00DD7020">
        <w:trPr>
          <w:trHeight w:val="338"/>
        </w:trPr>
        <w:tc>
          <w:tcPr>
            <w:tcW w:w="561" w:type="pct"/>
            <w:vAlign w:val="center"/>
          </w:tcPr>
          <w:p w14:paraId="467081AF" w14:textId="77777777" w:rsidR="00D305D3" w:rsidRDefault="00D305D3" w:rsidP="00D305D3">
            <w:pPr>
              <w:ind w:firstLineChars="0" w:firstLine="0"/>
              <w:jc w:val="center"/>
              <w:rPr>
                <w:sz w:val="24"/>
                <w:szCs w:val="24"/>
              </w:rPr>
            </w:pPr>
            <w:r>
              <w:rPr>
                <w:rFonts w:hint="eastAsia"/>
                <w:sz w:val="24"/>
                <w:szCs w:val="24"/>
              </w:rPr>
              <w:t>建筑</w:t>
            </w:r>
          </w:p>
        </w:tc>
        <w:tc>
          <w:tcPr>
            <w:tcW w:w="1317" w:type="pct"/>
            <w:vAlign w:val="center"/>
          </w:tcPr>
          <w:p w14:paraId="652BEAF1" w14:textId="28129BD6" w:rsidR="00D305D3" w:rsidRDefault="00D305D3" w:rsidP="00D305D3">
            <w:pPr>
              <w:ind w:firstLineChars="0" w:firstLine="0"/>
              <w:jc w:val="center"/>
              <w:rPr>
                <w:sz w:val="24"/>
                <w:szCs w:val="24"/>
              </w:rPr>
            </w:pPr>
            <w:r>
              <w:rPr>
                <w:rFonts w:hint="eastAsia"/>
                <w:sz w:val="24"/>
                <w:szCs w:val="24"/>
              </w:rPr>
              <w:t>建筑本体</w:t>
            </w:r>
            <w:proofErr w:type="gramStart"/>
            <w:r>
              <w:rPr>
                <w:rFonts w:hint="eastAsia"/>
                <w:sz w:val="24"/>
                <w:szCs w:val="24"/>
              </w:rPr>
              <w:t>降碳率</w:t>
            </w:r>
            <w:proofErr w:type="gramEnd"/>
            <w:r w:rsidR="00E62C34">
              <w:rPr>
                <w:rFonts w:hint="eastAsia"/>
                <w:sz w:val="24"/>
                <w:szCs w:val="24"/>
              </w:rPr>
              <w:t>（不含建筑光</w:t>
            </w:r>
            <w:proofErr w:type="gramStart"/>
            <w:r w:rsidR="00E62C34">
              <w:rPr>
                <w:rFonts w:hint="eastAsia"/>
                <w:sz w:val="24"/>
                <w:szCs w:val="24"/>
              </w:rPr>
              <w:t>伏降碳率</w:t>
            </w:r>
            <w:proofErr w:type="gramEnd"/>
            <w:r w:rsidR="00E62C34">
              <w:rPr>
                <w:rFonts w:hint="eastAsia"/>
                <w:sz w:val="24"/>
                <w:szCs w:val="24"/>
              </w:rPr>
              <w:t>）</w:t>
            </w:r>
          </w:p>
        </w:tc>
        <w:tc>
          <w:tcPr>
            <w:tcW w:w="769" w:type="pct"/>
            <w:vAlign w:val="center"/>
          </w:tcPr>
          <w:p w14:paraId="60E10D9E" w14:textId="77777777" w:rsidR="00D305D3" w:rsidRDefault="00D305D3" w:rsidP="00D305D3">
            <w:pPr>
              <w:ind w:firstLineChars="0" w:firstLine="0"/>
              <w:jc w:val="center"/>
              <w:rPr>
                <w:sz w:val="24"/>
                <w:szCs w:val="24"/>
              </w:rPr>
            </w:pPr>
            <w:r>
              <w:rPr>
                <w:rFonts w:hint="eastAsia"/>
                <w:sz w:val="24"/>
                <w:szCs w:val="24"/>
              </w:rPr>
              <w:t>%</w:t>
            </w:r>
          </w:p>
        </w:tc>
        <w:tc>
          <w:tcPr>
            <w:tcW w:w="1196" w:type="pct"/>
            <w:vAlign w:val="center"/>
          </w:tcPr>
          <w:p w14:paraId="34D46015" w14:textId="447418CF" w:rsidR="00D305D3" w:rsidRDefault="00D305D3" w:rsidP="00D305D3">
            <w:pPr>
              <w:ind w:firstLineChars="0" w:firstLine="0"/>
              <w:jc w:val="center"/>
              <w:rPr>
                <w:sz w:val="24"/>
                <w:szCs w:val="24"/>
              </w:rPr>
            </w:pPr>
            <w:r>
              <w:rPr>
                <w:sz w:val="24"/>
                <w:szCs w:val="24"/>
              </w:rPr>
              <w:t>20%</w:t>
            </w:r>
          </w:p>
        </w:tc>
        <w:tc>
          <w:tcPr>
            <w:tcW w:w="1157" w:type="pct"/>
            <w:vAlign w:val="center"/>
          </w:tcPr>
          <w:p w14:paraId="5276DEDE" w14:textId="3FF5F808" w:rsidR="00D305D3" w:rsidRDefault="00D305D3" w:rsidP="00D305D3">
            <w:pPr>
              <w:ind w:firstLineChars="0" w:firstLine="0"/>
              <w:jc w:val="center"/>
              <w:rPr>
                <w:sz w:val="24"/>
                <w:szCs w:val="24"/>
              </w:rPr>
            </w:pPr>
            <w:r>
              <w:rPr>
                <w:sz w:val="24"/>
                <w:szCs w:val="24"/>
              </w:rPr>
              <w:t>30%</w:t>
            </w:r>
          </w:p>
        </w:tc>
      </w:tr>
      <w:tr w:rsidR="00D305D3" w14:paraId="682EE29B" w14:textId="77777777" w:rsidTr="00DD7020">
        <w:trPr>
          <w:trHeight w:val="338"/>
        </w:trPr>
        <w:tc>
          <w:tcPr>
            <w:tcW w:w="561" w:type="pct"/>
            <w:vMerge w:val="restart"/>
            <w:vAlign w:val="center"/>
          </w:tcPr>
          <w:p w14:paraId="787A4AF7" w14:textId="77777777" w:rsidR="00D305D3" w:rsidRDefault="00D305D3" w:rsidP="00D305D3">
            <w:pPr>
              <w:ind w:firstLineChars="0" w:firstLine="0"/>
              <w:jc w:val="center"/>
              <w:rPr>
                <w:sz w:val="24"/>
                <w:szCs w:val="24"/>
              </w:rPr>
            </w:pPr>
            <w:r>
              <w:rPr>
                <w:rFonts w:hint="eastAsia"/>
                <w:sz w:val="24"/>
                <w:szCs w:val="24"/>
              </w:rPr>
              <w:t>交通</w:t>
            </w:r>
          </w:p>
        </w:tc>
        <w:tc>
          <w:tcPr>
            <w:tcW w:w="1317" w:type="pct"/>
            <w:vAlign w:val="center"/>
          </w:tcPr>
          <w:p w14:paraId="069AD753" w14:textId="77777777" w:rsidR="00D305D3" w:rsidRDefault="00D305D3" w:rsidP="00D305D3">
            <w:pPr>
              <w:ind w:firstLineChars="0" w:firstLine="0"/>
              <w:jc w:val="center"/>
              <w:rPr>
                <w:sz w:val="24"/>
                <w:szCs w:val="24"/>
              </w:rPr>
            </w:pPr>
            <w:r>
              <w:rPr>
                <w:rFonts w:hint="eastAsia"/>
                <w:sz w:val="24"/>
                <w:szCs w:val="24"/>
              </w:rPr>
              <w:t>新能源汽车充电桩配置率</w:t>
            </w:r>
          </w:p>
        </w:tc>
        <w:tc>
          <w:tcPr>
            <w:tcW w:w="769" w:type="pct"/>
            <w:vAlign w:val="center"/>
          </w:tcPr>
          <w:p w14:paraId="7D434CB6" w14:textId="77777777" w:rsidR="00D305D3" w:rsidRDefault="00D305D3" w:rsidP="00D305D3">
            <w:pPr>
              <w:ind w:firstLineChars="0" w:firstLine="0"/>
              <w:jc w:val="center"/>
              <w:rPr>
                <w:sz w:val="24"/>
                <w:szCs w:val="24"/>
              </w:rPr>
            </w:pPr>
            <w:r>
              <w:rPr>
                <w:rFonts w:hint="eastAsia"/>
                <w:sz w:val="24"/>
                <w:szCs w:val="24"/>
              </w:rPr>
              <w:t>%</w:t>
            </w:r>
          </w:p>
        </w:tc>
        <w:tc>
          <w:tcPr>
            <w:tcW w:w="1196" w:type="pct"/>
            <w:vAlign w:val="center"/>
          </w:tcPr>
          <w:p w14:paraId="19E2DFD9" w14:textId="596772C5" w:rsidR="00D305D3" w:rsidRDefault="00D305D3" w:rsidP="00D305D3">
            <w:pPr>
              <w:ind w:firstLineChars="0" w:firstLine="0"/>
              <w:jc w:val="center"/>
              <w:rPr>
                <w:sz w:val="24"/>
                <w:szCs w:val="24"/>
              </w:rPr>
            </w:pPr>
            <w:r>
              <w:rPr>
                <w:rFonts w:hint="eastAsia"/>
                <w:sz w:val="24"/>
                <w:szCs w:val="24"/>
              </w:rPr>
              <w:t>2</w:t>
            </w:r>
            <w:r>
              <w:rPr>
                <w:sz w:val="24"/>
                <w:szCs w:val="24"/>
              </w:rPr>
              <w:t>0%</w:t>
            </w:r>
          </w:p>
        </w:tc>
        <w:tc>
          <w:tcPr>
            <w:tcW w:w="1157" w:type="pct"/>
            <w:vAlign w:val="center"/>
          </w:tcPr>
          <w:p w14:paraId="2FB259E1" w14:textId="5E06FC43" w:rsidR="00D305D3" w:rsidRDefault="00D305D3" w:rsidP="00D305D3">
            <w:pPr>
              <w:ind w:firstLineChars="0" w:firstLine="0"/>
              <w:jc w:val="center"/>
              <w:rPr>
                <w:sz w:val="24"/>
                <w:szCs w:val="24"/>
              </w:rPr>
            </w:pPr>
            <w:r>
              <w:rPr>
                <w:rFonts w:hint="eastAsia"/>
                <w:sz w:val="24"/>
                <w:szCs w:val="24"/>
              </w:rPr>
              <w:t>5</w:t>
            </w:r>
            <w:r>
              <w:rPr>
                <w:sz w:val="24"/>
                <w:szCs w:val="24"/>
              </w:rPr>
              <w:t>0%</w:t>
            </w:r>
          </w:p>
        </w:tc>
      </w:tr>
      <w:tr w:rsidR="00D305D3" w14:paraId="33580483" w14:textId="77777777" w:rsidTr="00DD7020">
        <w:trPr>
          <w:trHeight w:val="338"/>
        </w:trPr>
        <w:tc>
          <w:tcPr>
            <w:tcW w:w="561" w:type="pct"/>
            <w:vMerge/>
            <w:vAlign w:val="center"/>
          </w:tcPr>
          <w:p w14:paraId="69B8344A" w14:textId="77777777" w:rsidR="00D305D3" w:rsidRDefault="00D305D3" w:rsidP="00D305D3">
            <w:pPr>
              <w:ind w:firstLine="480"/>
              <w:jc w:val="center"/>
              <w:rPr>
                <w:sz w:val="24"/>
                <w:szCs w:val="24"/>
              </w:rPr>
            </w:pPr>
          </w:p>
        </w:tc>
        <w:tc>
          <w:tcPr>
            <w:tcW w:w="1317" w:type="pct"/>
            <w:vAlign w:val="center"/>
          </w:tcPr>
          <w:p w14:paraId="5ABAEEDF" w14:textId="77777777" w:rsidR="00D305D3" w:rsidRDefault="00D305D3" w:rsidP="00D305D3">
            <w:pPr>
              <w:ind w:firstLineChars="0" w:firstLine="0"/>
              <w:jc w:val="center"/>
              <w:rPr>
                <w:sz w:val="24"/>
                <w:szCs w:val="24"/>
              </w:rPr>
            </w:pPr>
            <w:r>
              <w:rPr>
                <w:rFonts w:hint="eastAsia"/>
                <w:sz w:val="24"/>
                <w:szCs w:val="24"/>
              </w:rPr>
              <w:t>自行车停放点</w:t>
            </w:r>
          </w:p>
        </w:tc>
        <w:tc>
          <w:tcPr>
            <w:tcW w:w="769" w:type="pct"/>
            <w:vAlign w:val="center"/>
          </w:tcPr>
          <w:p w14:paraId="506AC1BE" w14:textId="77777777" w:rsidR="00D305D3" w:rsidRDefault="00D305D3" w:rsidP="00D305D3">
            <w:pPr>
              <w:ind w:firstLineChars="0" w:firstLine="0"/>
              <w:jc w:val="center"/>
              <w:rPr>
                <w:sz w:val="24"/>
                <w:szCs w:val="24"/>
              </w:rPr>
            </w:pPr>
            <w:proofErr w:type="gramStart"/>
            <w:r>
              <w:rPr>
                <w:rFonts w:hint="eastAsia"/>
                <w:sz w:val="24"/>
                <w:szCs w:val="24"/>
              </w:rPr>
              <w:t>个</w:t>
            </w:r>
            <w:proofErr w:type="gramEnd"/>
          </w:p>
        </w:tc>
        <w:tc>
          <w:tcPr>
            <w:tcW w:w="1196" w:type="pct"/>
          </w:tcPr>
          <w:p w14:paraId="2A9782F9" w14:textId="650E54A8" w:rsidR="00D305D3" w:rsidRDefault="00D305D3" w:rsidP="00D305D3">
            <w:pPr>
              <w:ind w:firstLineChars="0" w:firstLine="0"/>
              <w:jc w:val="center"/>
              <w:rPr>
                <w:sz w:val="24"/>
                <w:szCs w:val="24"/>
              </w:rPr>
            </w:pPr>
            <w:r w:rsidRPr="00FF53A3">
              <w:rPr>
                <w:rFonts w:hint="eastAsia"/>
                <w:sz w:val="24"/>
                <w:szCs w:val="24"/>
              </w:rPr>
              <w:t>≥</w:t>
            </w:r>
            <w:r w:rsidRPr="00FF53A3">
              <w:rPr>
                <w:rFonts w:hint="eastAsia"/>
                <w:sz w:val="24"/>
                <w:szCs w:val="24"/>
              </w:rPr>
              <w:t>2</w:t>
            </w:r>
          </w:p>
        </w:tc>
        <w:tc>
          <w:tcPr>
            <w:tcW w:w="1157" w:type="pct"/>
          </w:tcPr>
          <w:p w14:paraId="118841FB" w14:textId="5BB2791E" w:rsidR="00D305D3" w:rsidRDefault="00D305D3" w:rsidP="00D305D3">
            <w:pPr>
              <w:ind w:firstLineChars="0" w:firstLine="0"/>
              <w:jc w:val="center"/>
              <w:rPr>
                <w:sz w:val="24"/>
                <w:szCs w:val="24"/>
              </w:rPr>
            </w:pPr>
            <w:r w:rsidRPr="00FF53A3">
              <w:rPr>
                <w:rFonts w:hint="eastAsia"/>
                <w:sz w:val="24"/>
                <w:szCs w:val="24"/>
              </w:rPr>
              <w:t>≥</w:t>
            </w:r>
            <w:r w:rsidRPr="00FF53A3">
              <w:rPr>
                <w:rFonts w:hint="eastAsia"/>
                <w:sz w:val="24"/>
                <w:szCs w:val="24"/>
              </w:rPr>
              <w:t>2</w:t>
            </w:r>
          </w:p>
        </w:tc>
      </w:tr>
      <w:tr w:rsidR="00D305D3" w14:paraId="69087CDB" w14:textId="77777777" w:rsidTr="00DD7020">
        <w:trPr>
          <w:trHeight w:val="338"/>
        </w:trPr>
        <w:tc>
          <w:tcPr>
            <w:tcW w:w="561" w:type="pct"/>
            <w:vMerge/>
            <w:vAlign w:val="center"/>
          </w:tcPr>
          <w:p w14:paraId="52B1F69F" w14:textId="77777777" w:rsidR="00D305D3" w:rsidRDefault="00D305D3" w:rsidP="00D305D3">
            <w:pPr>
              <w:ind w:firstLineChars="0" w:firstLine="0"/>
              <w:jc w:val="center"/>
              <w:rPr>
                <w:sz w:val="24"/>
                <w:szCs w:val="24"/>
              </w:rPr>
            </w:pPr>
          </w:p>
        </w:tc>
        <w:tc>
          <w:tcPr>
            <w:tcW w:w="1317" w:type="pct"/>
            <w:vAlign w:val="center"/>
          </w:tcPr>
          <w:p w14:paraId="104F1439" w14:textId="1D7B6731" w:rsidR="00D305D3" w:rsidRDefault="00E62C34" w:rsidP="007F0ADE">
            <w:pPr>
              <w:ind w:firstLineChars="0" w:firstLine="0"/>
              <w:jc w:val="center"/>
              <w:rPr>
                <w:sz w:val="24"/>
                <w:szCs w:val="24"/>
              </w:rPr>
            </w:pPr>
            <w:r>
              <w:rPr>
                <w:rFonts w:hint="eastAsia"/>
                <w:sz w:val="24"/>
                <w:szCs w:val="24"/>
              </w:rPr>
              <w:t>不同校区之间班车覆盖率</w:t>
            </w:r>
          </w:p>
        </w:tc>
        <w:tc>
          <w:tcPr>
            <w:tcW w:w="769" w:type="pct"/>
            <w:vAlign w:val="center"/>
          </w:tcPr>
          <w:p w14:paraId="44C775BF" w14:textId="22327B13" w:rsidR="00D305D3" w:rsidRDefault="00E62C34" w:rsidP="00D305D3">
            <w:pPr>
              <w:ind w:firstLineChars="0" w:firstLine="0"/>
              <w:jc w:val="center"/>
              <w:rPr>
                <w:sz w:val="24"/>
                <w:szCs w:val="24"/>
              </w:rPr>
            </w:pPr>
            <w:r>
              <w:rPr>
                <w:sz w:val="24"/>
                <w:szCs w:val="24"/>
              </w:rPr>
              <w:t>%</w:t>
            </w:r>
          </w:p>
        </w:tc>
        <w:tc>
          <w:tcPr>
            <w:tcW w:w="1196" w:type="pct"/>
            <w:vAlign w:val="center"/>
          </w:tcPr>
          <w:p w14:paraId="32FCEC37" w14:textId="05A84B31" w:rsidR="00D305D3" w:rsidRDefault="007F0ADE" w:rsidP="00D305D3">
            <w:pPr>
              <w:ind w:firstLineChars="0" w:firstLine="0"/>
              <w:jc w:val="center"/>
              <w:rPr>
                <w:sz w:val="24"/>
                <w:szCs w:val="24"/>
              </w:rPr>
            </w:pPr>
            <w:r>
              <w:rPr>
                <w:sz w:val="24"/>
                <w:szCs w:val="24"/>
              </w:rPr>
              <w:t>15</w:t>
            </w:r>
          </w:p>
        </w:tc>
        <w:tc>
          <w:tcPr>
            <w:tcW w:w="1157" w:type="pct"/>
            <w:vAlign w:val="center"/>
          </w:tcPr>
          <w:p w14:paraId="2BFECCED" w14:textId="24594EA0" w:rsidR="00D305D3" w:rsidRDefault="00D305D3" w:rsidP="00D305D3">
            <w:pPr>
              <w:ind w:firstLineChars="0" w:firstLine="0"/>
              <w:jc w:val="center"/>
              <w:rPr>
                <w:sz w:val="24"/>
                <w:szCs w:val="24"/>
              </w:rPr>
            </w:pPr>
            <w:r w:rsidRPr="00FF53A3">
              <w:rPr>
                <w:sz w:val="24"/>
                <w:szCs w:val="24"/>
              </w:rPr>
              <w:t>10</w:t>
            </w:r>
          </w:p>
        </w:tc>
      </w:tr>
      <w:tr w:rsidR="00D305D3" w14:paraId="2A9336B6" w14:textId="77777777" w:rsidTr="00DD7020">
        <w:trPr>
          <w:trHeight w:val="338"/>
        </w:trPr>
        <w:tc>
          <w:tcPr>
            <w:tcW w:w="561" w:type="pct"/>
            <w:vMerge w:val="restart"/>
            <w:vAlign w:val="center"/>
          </w:tcPr>
          <w:p w14:paraId="05AAD8D2" w14:textId="77777777" w:rsidR="00D305D3" w:rsidRDefault="00D305D3" w:rsidP="00D305D3">
            <w:pPr>
              <w:ind w:firstLineChars="0" w:firstLine="0"/>
              <w:jc w:val="center"/>
              <w:rPr>
                <w:sz w:val="24"/>
                <w:szCs w:val="24"/>
              </w:rPr>
            </w:pPr>
            <w:r>
              <w:rPr>
                <w:rFonts w:hint="eastAsia"/>
                <w:sz w:val="24"/>
                <w:szCs w:val="24"/>
              </w:rPr>
              <w:t>市政</w:t>
            </w:r>
          </w:p>
        </w:tc>
        <w:tc>
          <w:tcPr>
            <w:tcW w:w="1317" w:type="pct"/>
            <w:vAlign w:val="center"/>
          </w:tcPr>
          <w:p w14:paraId="064C9C0D" w14:textId="77777777" w:rsidR="00D305D3" w:rsidRDefault="00D305D3" w:rsidP="00D305D3">
            <w:pPr>
              <w:ind w:firstLineChars="0" w:firstLine="0"/>
              <w:jc w:val="center"/>
              <w:rPr>
                <w:sz w:val="24"/>
                <w:szCs w:val="24"/>
              </w:rPr>
            </w:pPr>
            <w:r>
              <w:rPr>
                <w:rFonts w:hint="eastAsia"/>
                <w:sz w:val="24"/>
                <w:szCs w:val="24"/>
              </w:rPr>
              <w:t>垃圾分类收集率</w:t>
            </w:r>
          </w:p>
        </w:tc>
        <w:tc>
          <w:tcPr>
            <w:tcW w:w="769" w:type="pct"/>
            <w:vAlign w:val="center"/>
          </w:tcPr>
          <w:p w14:paraId="440B5532" w14:textId="77777777" w:rsidR="00D305D3" w:rsidRDefault="00D305D3" w:rsidP="00D305D3">
            <w:pPr>
              <w:ind w:firstLineChars="0" w:firstLine="0"/>
              <w:jc w:val="center"/>
              <w:rPr>
                <w:sz w:val="24"/>
                <w:szCs w:val="24"/>
              </w:rPr>
            </w:pPr>
            <w:r>
              <w:rPr>
                <w:rFonts w:hint="eastAsia"/>
                <w:sz w:val="24"/>
                <w:szCs w:val="24"/>
              </w:rPr>
              <w:t>%</w:t>
            </w:r>
          </w:p>
        </w:tc>
        <w:tc>
          <w:tcPr>
            <w:tcW w:w="1196" w:type="pct"/>
            <w:vAlign w:val="center"/>
          </w:tcPr>
          <w:p w14:paraId="01D03B08" w14:textId="742F4137" w:rsidR="00D305D3" w:rsidRDefault="00D305D3" w:rsidP="00D305D3">
            <w:pPr>
              <w:ind w:firstLineChars="0" w:firstLine="0"/>
              <w:jc w:val="center"/>
              <w:rPr>
                <w:sz w:val="24"/>
                <w:szCs w:val="24"/>
              </w:rPr>
            </w:pPr>
            <w:r w:rsidRPr="00FF53A3">
              <w:rPr>
                <w:sz w:val="24"/>
                <w:szCs w:val="24"/>
              </w:rPr>
              <w:t>100</w:t>
            </w:r>
          </w:p>
        </w:tc>
        <w:tc>
          <w:tcPr>
            <w:tcW w:w="1157" w:type="pct"/>
            <w:vAlign w:val="center"/>
          </w:tcPr>
          <w:p w14:paraId="2C75498B" w14:textId="49A110D8" w:rsidR="00D305D3" w:rsidRDefault="00D305D3" w:rsidP="00D305D3">
            <w:pPr>
              <w:ind w:firstLineChars="0" w:firstLine="0"/>
              <w:jc w:val="center"/>
              <w:rPr>
                <w:sz w:val="24"/>
                <w:szCs w:val="24"/>
              </w:rPr>
            </w:pPr>
            <w:r w:rsidRPr="00FF53A3">
              <w:rPr>
                <w:sz w:val="24"/>
                <w:szCs w:val="24"/>
              </w:rPr>
              <w:t>100</w:t>
            </w:r>
          </w:p>
        </w:tc>
      </w:tr>
      <w:tr w:rsidR="00D305D3" w14:paraId="1A2B3F14" w14:textId="77777777" w:rsidTr="00DD7020">
        <w:trPr>
          <w:trHeight w:val="338"/>
        </w:trPr>
        <w:tc>
          <w:tcPr>
            <w:tcW w:w="561" w:type="pct"/>
            <w:vMerge/>
            <w:vAlign w:val="center"/>
          </w:tcPr>
          <w:p w14:paraId="6CA6AD18" w14:textId="77777777" w:rsidR="00D305D3" w:rsidRDefault="00D305D3" w:rsidP="00D305D3">
            <w:pPr>
              <w:ind w:firstLine="480"/>
              <w:jc w:val="center"/>
              <w:rPr>
                <w:sz w:val="24"/>
                <w:szCs w:val="24"/>
              </w:rPr>
            </w:pPr>
          </w:p>
        </w:tc>
        <w:tc>
          <w:tcPr>
            <w:tcW w:w="1317" w:type="pct"/>
            <w:vAlign w:val="center"/>
          </w:tcPr>
          <w:p w14:paraId="514B6EC6" w14:textId="77777777" w:rsidR="00D305D3" w:rsidRDefault="00D305D3" w:rsidP="00D305D3">
            <w:pPr>
              <w:ind w:firstLineChars="0" w:firstLine="0"/>
              <w:jc w:val="center"/>
              <w:rPr>
                <w:sz w:val="24"/>
                <w:szCs w:val="24"/>
              </w:rPr>
            </w:pPr>
            <w:r>
              <w:rPr>
                <w:rFonts w:hint="eastAsia"/>
                <w:sz w:val="24"/>
                <w:szCs w:val="24"/>
              </w:rPr>
              <w:t>再生资源回收站点</w:t>
            </w:r>
          </w:p>
        </w:tc>
        <w:tc>
          <w:tcPr>
            <w:tcW w:w="769" w:type="pct"/>
            <w:vAlign w:val="center"/>
          </w:tcPr>
          <w:p w14:paraId="55E581E9" w14:textId="77777777" w:rsidR="00D305D3" w:rsidRDefault="00D305D3" w:rsidP="00D305D3">
            <w:pPr>
              <w:ind w:firstLineChars="0" w:firstLine="0"/>
              <w:jc w:val="center"/>
              <w:rPr>
                <w:sz w:val="24"/>
                <w:szCs w:val="24"/>
              </w:rPr>
            </w:pPr>
            <w:proofErr w:type="gramStart"/>
            <w:r>
              <w:rPr>
                <w:rFonts w:hint="eastAsia"/>
                <w:sz w:val="24"/>
                <w:szCs w:val="24"/>
              </w:rPr>
              <w:t>个</w:t>
            </w:r>
            <w:proofErr w:type="gramEnd"/>
          </w:p>
        </w:tc>
        <w:tc>
          <w:tcPr>
            <w:tcW w:w="1196" w:type="pct"/>
            <w:vAlign w:val="center"/>
          </w:tcPr>
          <w:p w14:paraId="60B5BBA2" w14:textId="32C33B15" w:rsidR="00D305D3" w:rsidRDefault="00D305D3" w:rsidP="00D305D3">
            <w:pPr>
              <w:ind w:firstLineChars="0" w:firstLine="0"/>
              <w:jc w:val="center"/>
              <w:rPr>
                <w:sz w:val="24"/>
                <w:szCs w:val="24"/>
              </w:rPr>
            </w:pPr>
            <w:r w:rsidRPr="00FF53A3">
              <w:rPr>
                <w:rFonts w:hint="eastAsia"/>
                <w:sz w:val="24"/>
                <w:szCs w:val="24"/>
              </w:rPr>
              <w:t>≥</w:t>
            </w:r>
            <w:r w:rsidRPr="00FF53A3">
              <w:rPr>
                <w:sz w:val="24"/>
                <w:szCs w:val="24"/>
              </w:rPr>
              <w:t>1</w:t>
            </w:r>
          </w:p>
        </w:tc>
        <w:tc>
          <w:tcPr>
            <w:tcW w:w="1157" w:type="pct"/>
            <w:vAlign w:val="center"/>
          </w:tcPr>
          <w:p w14:paraId="36EC1696" w14:textId="5AADFE44" w:rsidR="00D305D3" w:rsidRDefault="00D305D3" w:rsidP="00D305D3">
            <w:pPr>
              <w:ind w:firstLineChars="0" w:firstLine="0"/>
              <w:jc w:val="center"/>
              <w:rPr>
                <w:sz w:val="24"/>
                <w:szCs w:val="24"/>
              </w:rPr>
            </w:pPr>
            <w:r w:rsidRPr="00FF53A3">
              <w:rPr>
                <w:rFonts w:hint="eastAsia"/>
                <w:sz w:val="24"/>
                <w:szCs w:val="24"/>
              </w:rPr>
              <w:t>≥</w:t>
            </w:r>
            <w:r w:rsidRPr="00FF53A3">
              <w:rPr>
                <w:rFonts w:hint="eastAsia"/>
                <w:sz w:val="24"/>
                <w:szCs w:val="24"/>
              </w:rPr>
              <w:t>2</w:t>
            </w:r>
          </w:p>
        </w:tc>
      </w:tr>
      <w:tr w:rsidR="00D305D3" w14:paraId="5F473AD9" w14:textId="77777777" w:rsidTr="00DD7020">
        <w:trPr>
          <w:trHeight w:val="327"/>
        </w:trPr>
        <w:tc>
          <w:tcPr>
            <w:tcW w:w="561" w:type="pct"/>
            <w:vMerge/>
            <w:vAlign w:val="center"/>
          </w:tcPr>
          <w:p w14:paraId="081F99CB" w14:textId="77777777" w:rsidR="00D305D3" w:rsidRDefault="00D305D3" w:rsidP="00D305D3">
            <w:pPr>
              <w:ind w:firstLine="480"/>
              <w:jc w:val="center"/>
              <w:rPr>
                <w:sz w:val="24"/>
                <w:szCs w:val="24"/>
              </w:rPr>
            </w:pPr>
          </w:p>
        </w:tc>
        <w:tc>
          <w:tcPr>
            <w:tcW w:w="1317" w:type="pct"/>
            <w:vAlign w:val="center"/>
          </w:tcPr>
          <w:p w14:paraId="3F5BA4B6" w14:textId="77777777" w:rsidR="00D305D3" w:rsidRDefault="00D305D3" w:rsidP="00D305D3">
            <w:pPr>
              <w:ind w:firstLineChars="0" w:firstLine="0"/>
              <w:jc w:val="center"/>
              <w:rPr>
                <w:sz w:val="24"/>
                <w:szCs w:val="24"/>
              </w:rPr>
            </w:pPr>
            <w:r>
              <w:rPr>
                <w:rFonts w:hint="eastAsia"/>
                <w:sz w:val="24"/>
                <w:szCs w:val="24"/>
              </w:rPr>
              <w:t>非传统水源利用率</w:t>
            </w:r>
          </w:p>
        </w:tc>
        <w:tc>
          <w:tcPr>
            <w:tcW w:w="769" w:type="pct"/>
            <w:vAlign w:val="center"/>
          </w:tcPr>
          <w:p w14:paraId="39CABB26" w14:textId="77777777" w:rsidR="00D305D3" w:rsidRDefault="00D305D3" w:rsidP="00D305D3">
            <w:pPr>
              <w:ind w:firstLineChars="0" w:firstLine="0"/>
              <w:jc w:val="center"/>
              <w:rPr>
                <w:sz w:val="24"/>
                <w:szCs w:val="24"/>
              </w:rPr>
            </w:pPr>
            <w:r>
              <w:rPr>
                <w:rFonts w:hint="eastAsia"/>
                <w:sz w:val="24"/>
                <w:szCs w:val="24"/>
              </w:rPr>
              <w:t>%</w:t>
            </w:r>
          </w:p>
        </w:tc>
        <w:tc>
          <w:tcPr>
            <w:tcW w:w="1196" w:type="pct"/>
            <w:vAlign w:val="center"/>
          </w:tcPr>
          <w:p w14:paraId="317A8343" w14:textId="51BDAD7B" w:rsidR="00D305D3" w:rsidRDefault="00D305D3" w:rsidP="00D305D3">
            <w:pPr>
              <w:ind w:firstLineChars="0" w:firstLine="0"/>
              <w:jc w:val="center"/>
              <w:rPr>
                <w:sz w:val="24"/>
                <w:szCs w:val="24"/>
              </w:rPr>
            </w:pPr>
            <w:r>
              <w:rPr>
                <w:rFonts w:hint="eastAsia"/>
                <w:sz w:val="24"/>
                <w:szCs w:val="24"/>
              </w:rPr>
              <w:t>≥</w:t>
            </w:r>
            <w:r>
              <w:rPr>
                <w:sz w:val="24"/>
                <w:szCs w:val="24"/>
              </w:rPr>
              <w:t>30%</w:t>
            </w:r>
          </w:p>
        </w:tc>
        <w:tc>
          <w:tcPr>
            <w:tcW w:w="1157" w:type="pct"/>
            <w:vAlign w:val="center"/>
          </w:tcPr>
          <w:p w14:paraId="440A6EBE" w14:textId="06D3F989" w:rsidR="00D305D3" w:rsidRDefault="00D305D3" w:rsidP="00D305D3">
            <w:pPr>
              <w:ind w:firstLineChars="0" w:firstLine="0"/>
              <w:jc w:val="center"/>
              <w:rPr>
                <w:sz w:val="24"/>
                <w:szCs w:val="24"/>
              </w:rPr>
            </w:pPr>
            <w:r>
              <w:rPr>
                <w:rFonts w:hint="eastAsia"/>
                <w:sz w:val="24"/>
                <w:szCs w:val="24"/>
              </w:rPr>
              <w:t>≥</w:t>
            </w:r>
            <w:r>
              <w:rPr>
                <w:sz w:val="24"/>
                <w:szCs w:val="24"/>
              </w:rPr>
              <w:t>40%</w:t>
            </w:r>
          </w:p>
        </w:tc>
      </w:tr>
      <w:tr w:rsidR="00D305D3" w14:paraId="73A558F2" w14:textId="77777777" w:rsidTr="00DD7020">
        <w:trPr>
          <w:trHeight w:val="327"/>
        </w:trPr>
        <w:tc>
          <w:tcPr>
            <w:tcW w:w="561" w:type="pct"/>
            <w:vMerge/>
            <w:vAlign w:val="center"/>
          </w:tcPr>
          <w:p w14:paraId="4AA99024" w14:textId="77777777" w:rsidR="00D305D3" w:rsidRDefault="00D305D3" w:rsidP="00D305D3">
            <w:pPr>
              <w:ind w:firstLineChars="0" w:firstLine="0"/>
              <w:jc w:val="center"/>
              <w:rPr>
                <w:sz w:val="24"/>
                <w:szCs w:val="24"/>
              </w:rPr>
            </w:pPr>
          </w:p>
        </w:tc>
        <w:tc>
          <w:tcPr>
            <w:tcW w:w="1317" w:type="pct"/>
            <w:vAlign w:val="center"/>
          </w:tcPr>
          <w:p w14:paraId="660B91D6" w14:textId="112A0FF8" w:rsidR="00D305D3" w:rsidRDefault="00D22F63" w:rsidP="00D305D3">
            <w:pPr>
              <w:ind w:firstLineChars="0" w:firstLine="0"/>
              <w:jc w:val="center"/>
              <w:rPr>
                <w:sz w:val="24"/>
                <w:szCs w:val="24"/>
              </w:rPr>
            </w:pPr>
            <w:r>
              <w:rPr>
                <w:rFonts w:hint="eastAsia"/>
                <w:sz w:val="24"/>
                <w:szCs w:val="24"/>
              </w:rPr>
              <w:t>节能灯具</w:t>
            </w:r>
            <w:r w:rsidR="00D305D3">
              <w:rPr>
                <w:rFonts w:hint="eastAsia"/>
                <w:sz w:val="24"/>
                <w:szCs w:val="24"/>
              </w:rPr>
              <w:t>占比</w:t>
            </w:r>
          </w:p>
        </w:tc>
        <w:tc>
          <w:tcPr>
            <w:tcW w:w="769" w:type="pct"/>
            <w:vAlign w:val="center"/>
          </w:tcPr>
          <w:p w14:paraId="64E6B9FF" w14:textId="77777777" w:rsidR="00D305D3" w:rsidRDefault="00D305D3" w:rsidP="00D305D3">
            <w:pPr>
              <w:ind w:firstLineChars="0" w:firstLine="0"/>
              <w:jc w:val="center"/>
              <w:rPr>
                <w:sz w:val="24"/>
                <w:szCs w:val="24"/>
              </w:rPr>
            </w:pPr>
            <w:r>
              <w:rPr>
                <w:rFonts w:hint="eastAsia"/>
                <w:sz w:val="24"/>
                <w:szCs w:val="24"/>
              </w:rPr>
              <w:t>%</w:t>
            </w:r>
          </w:p>
        </w:tc>
        <w:tc>
          <w:tcPr>
            <w:tcW w:w="1196" w:type="pct"/>
            <w:vAlign w:val="center"/>
          </w:tcPr>
          <w:p w14:paraId="027A6420" w14:textId="668E63EC" w:rsidR="00D305D3" w:rsidRDefault="00D305D3" w:rsidP="00D305D3">
            <w:pPr>
              <w:ind w:firstLineChars="0" w:firstLine="0"/>
              <w:jc w:val="center"/>
              <w:rPr>
                <w:sz w:val="24"/>
                <w:szCs w:val="24"/>
              </w:rPr>
            </w:pPr>
            <w:r>
              <w:rPr>
                <w:rFonts w:hint="eastAsia"/>
                <w:sz w:val="24"/>
                <w:szCs w:val="24"/>
              </w:rPr>
              <w:t>≥</w:t>
            </w:r>
            <w:r>
              <w:rPr>
                <w:sz w:val="24"/>
                <w:szCs w:val="24"/>
              </w:rPr>
              <w:t>60%</w:t>
            </w:r>
          </w:p>
        </w:tc>
        <w:tc>
          <w:tcPr>
            <w:tcW w:w="1157" w:type="pct"/>
            <w:vAlign w:val="center"/>
          </w:tcPr>
          <w:p w14:paraId="2C5FD619" w14:textId="05EC410C" w:rsidR="00D305D3" w:rsidRDefault="00D305D3" w:rsidP="00D305D3">
            <w:pPr>
              <w:ind w:firstLineChars="0" w:firstLine="0"/>
              <w:jc w:val="center"/>
              <w:rPr>
                <w:sz w:val="24"/>
                <w:szCs w:val="24"/>
              </w:rPr>
            </w:pPr>
            <w:r>
              <w:rPr>
                <w:rFonts w:hint="eastAsia"/>
                <w:sz w:val="24"/>
                <w:szCs w:val="24"/>
              </w:rPr>
              <w:t>≥</w:t>
            </w:r>
            <w:r>
              <w:rPr>
                <w:sz w:val="24"/>
                <w:szCs w:val="24"/>
              </w:rPr>
              <w:t>80%</w:t>
            </w:r>
          </w:p>
        </w:tc>
      </w:tr>
      <w:tr w:rsidR="00D305D3" w14:paraId="5406C5BD" w14:textId="77777777" w:rsidTr="00DD7020">
        <w:trPr>
          <w:trHeight w:val="327"/>
        </w:trPr>
        <w:tc>
          <w:tcPr>
            <w:tcW w:w="561" w:type="pct"/>
            <w:vMerge w:val="restart"/>
            <w:vAlign w:val="center"/>
          </w:tcPr>
          <w:p w14:paraId="295220EB" w14:textId="77777777" w:rsidR="00D305D3" w:rsidRDefault="00D305D3" w:rsidP="00D305D3">
            <w:pPr>
              <w:ind w:firstLineChars="0" w:firstLine="0"/>
              <w:jc w:val="center"/>
              <w:rPr>
                <w:sz w:val="24"/>
                <w:szCs w:val="24"/>
              </w:rPr>
            </w:pPr>
            <w:r>
              <w:rPr>
                <w:rFonts w:hint="eastAsia"/>
                <w:sz w:val="24"/>
                <w:szCs w:val="24"/>
              </w:rPr>
              <w:t>运行管理</w:t>
            </w:r>
          </w:p>
        </w:tc>
        <w:tc>
          <w:tcPr>
            <w:tcW w:w="1317" w:type="pct"/>
            <w:vAlign w:val="center"/>
          </w:tcPr>
          <w:p w14:paraId="4EC5AB84" w14:textId="77777777" w:rsidR="00D305D3" w:rsidRDefault="00D305D3" w:rsidP="00D305D3">
            <w:pPr>
              <w:ind w:firstLineChars="0" w:firstLine="0"/>
              <w:jc w:val="center"/>
              <w:rPr>
                <w:sz w:val="24"/>
                <w:szCs w:val="24"/>
              </w:rPr>
            </w:pPr>
            <w:r>
              <w:rPr>
                <w:rFonts w:hint="eastAsia"/>
                <w:sz w:val="24"/>
                <w:szCs w:val="24"/>
              </w:rPr>
              <w:t>低碳文化宣传设施</w:t>
            </w:r>
          </w:p>
        </w:tc>
        <w:tc>
          <w:tcPr>
            <w:tcW w:w="769" w:type="pct"/>
            <w:vAlign w:val="center"/>
          </w:tcPr>
          <w:p w14:paraId="1051C01F" w14:textId="77777777" w:rsidR="00D305D3" w:rsidRDefault="00D305D3" w:rsidP="00D305D3">
            <w:pPr>
              <w:ind w:firstLineChars="0" w:firstLine="0"/>
              <w:jc w:val="center"/>
              <w:rPr>
                <w:sz w:val="24"/>
                <w:szCs w:val="24"/>
              </w:rPr>
            </w:pPr>
            <w:proofErr w:type="gramStart"/>
            <w:r>
              <w:rPr>
                <w:rFonts w:hint="eastAsia"/>
                <w:sz w:val="24"/>
                <w:szCs w:val="24"/>
              </w:rPr>
              <w:t>个</w:t>
            </w:r>
            <w:proofErr w:type="gramEnd"/>
          </w:p>
        </w:tc>
        <w:tc>
          <w:tcPr>
            <w:tcW w:w="1196" w:type="pct"/>
            <w:vAlign w:val="center"/>
          </w:tcPr>
          <w:p w14:paraId="2B441E95" w14:textId="2ACC945D" w:rsidR="00D305D3" w:rsidRDefault="00D305D3" w:rsidP="00D305D3">
            <w:pPr>
              <w:ind w:firstLineChars="0" w:firstLine="0"/>
              <w:jc w:val="center"/>
              <w:rPr>
                <w:sz w:val="24"/>
                <w:szCs w:val="24"/>
              </w:rPr>
            </w:pPr>
            <w:r>
              <w:rPr>
                <w:rFonts w:hint="eastAsia"/>
                <w:sz w:val="24"/>
                <w:szCs w:val="24"/>
              </w:rPr>
              <w:t>≥</w:t>
            </w:r>
            <w:r>
              <w:rPr>
                <w:sz w:val="24"/>
                <w:szCs w:val="24"/>
              </w:rPr>
              <w:t>2</w:t>
            </w:r>
          </w:p>
        </w:tc>
        <w:tc>
          <w:tcPr>
            <w:tcW w:w="1157" w:type="pct"/>
            <w:vAlign w:val="center"/>
          </w:tcPr>
          <w:p w14:paraId="6F56123E" w14:textId="27E3CE1F" w:rsidR="00D305D3" w:rsidRDefault="00D305D3" w:rsidP="00D305D3">
            <w:pPr>
              <w:ind w:firstLineChars="0" w:firstLine="0"/>
              <w:jc w:val="center"/>
              <w:rPr>
                <w:sz w:val="24"/>
                <w:szCs w:val="24"/>
              </w:rPr>
            </w:pPr>
            <w:r>
              <w:rPr>
                <w:rFonts w:hint="eastAsia"/>
                <w:sz w:val="24"/>
                <w:szCs w:val="24"/>
              </w:rPr>
              <w:t>≥</w:t>
            </w:r>
            <w:r>
              <w:rPr>
                <w:sz w:val="24"/>
                <w:szCs w:val="24"/>
              </w:rPr>
              <w:t>2</w:t>
            </w:r>
          </w:p>
        </w:tc>
      </w:tr>
      <w:tr w:rsidR="00D305D3" w14:paraId="4A27126D" w14:textId="77777777" w:rsidTr="00DD7020">
        <w:trPr>
          <w:trHeight w:val="327"/>
        </w:trPr>
        <w:tc>
          <w:tcPr>
            <w:tcW w:w="561" w:type="pct"/>
            <w:vMerge/>
            <w:vAlign w:val="center"/>
          </w:tcPr>
          <w:p w14:paraId="22DCCF2F" w14:textId="77777777" w:rsidR="00D305D3" w:rsidRDefault="00D305D3" w:rsidP="00D305D3">
            <w:pPr>
              <w:ind w:firstLine="480"/>
              <w:jc w:val="center"/>
              <w:rPr>
                <w:sz w:val="24"/>
                <w:szCs w:val="24"/>
              </w:rPr>
            </w:pPr>
          </w:p>
        </w:tc>
        <w:tc>
          <w:tcPr>
            <w:tcW w:w="1317" w:type="pct"/>
            <w:vAlign w:val="center"/>
          </w:tcPr>
          <w:p w14:paraId="0C050AA8" w14:textId="77777777" w:rsidR="00D305D3" w:rsidRDefault="00D305D3" w:rsidP="00D305D3">
            <w:pPr>
              <w:ind w:firstLineChars="0" w:firstLine="0"/>
              <w:jc w:val="center"/>
              <w:rPr>
                <w:sz w:val="24"/>
                <w:szCs w:val="24"/>
              </w:rPr>
            </w:pPr>
            <w:r>
              <w:rPr>
                <w:rFonts w:hint="eastAsia"/>
                <w:sz w:val="24"/>
                <w:szCs w:val="24"/>
              </w:rPr>
              <w:t>低碳培训与活动</w:t>
            </w:r>
          </w:p>
        </w:tc>
        <w:tc>
          <w:tcPr>
            <w:tcW w:w="769" w:type="pct"/>
            <w:vAlign w:val="center"/>
          </w:tcPr>
          <w:p w14:paraId="38767492" w14:textId="77777777" w:rsidR="00D305D3" w:rsidRDefault="00D305D3" w:rsidP="00D305D3">
            <w:pPr>
              <w:ind w:firstLineChars="0" w:firstLine="0"/>
              <w:jc w:val="center"/>
              <w:rPr>
                <w:sz w:val="24"/>
                <w:szCs w:val="24"/>
              </w:rPr>
            </w:pPr>
            <w:r>
              <w:rPr>
                <w:rFonts w:hint="eastAsia"/>
                <w:sz w:val="24"/>
                <w:szCs w:val="24"/>
              </w:rPr>
              <w:t>次</w:t>
            </w:r>
          </w:p>
        </w:tc>
        <w:tc>
          <w:tcPr>
            <w:tcW w:w="1196" w:type="pct"/>
            <w:vAlign w:val="center"/>
          </w:tcPr>
          <w:p w14:paraId="3362DEF4" w14:textId="791C3886" w:rsidR="00D305D3" w:rsidRDefault="00D305D3" w:rsidP="00D305D3">
            <w:pPr>
              <w:ind w:firstLineChars="0" w:firstLine="0"/>
              <w:jc w:val="center"/>
              <w:rPr>
                <w:sz w:val="24"/>
                <w:szCs w:val="24"/>
              </w:rPr>
            </w:pPr>
            <w:r>
              <w:rPr>
                <w:rFonts w:hint="eastAsia"/>
                <w:sz w:val="24"/>
                <w:szCs w:val="24"/>
              </w:rPr>
              <w:t>≥</w:t>
            </w:r>
            <w:r>
              <w:rPr>
                <w:sz w:val="24"/>
                <w:szCs w:val="24"/>
              </w:rPr>
              <w:t>2</w:t>
            </w:r>
          </w:p>
        </w:tc>
        <w:tc>
          <w:tcPr>
            <w:tcW w:w="1157" w:type="pct"/>
            <w:vAlign w:val="center"/>
          </w:tcPr>
          <w:p w14:paraId="73100F47" w14:textId="3BBA1DCF" w:rsidR="00D305D3" w:rsidRDefault="00D305D3" w:rsidP="00D305D3">
            <w:pPr>
              <w:ind w:firstLineChars="0" w:firstLine="0"/>
              <w:jc w:val="center"/>
              <w:rPr>
                <w:sz w:val="24"/>
                <w:szCs w:val="24"/>
              </w:rPr>
            </w:pPr>
            <w:r>
              <w:rPr>
                <w:rFonts w:hint="eastAsia"/>
                <w:sz w:val="24"/>
                <w:szCs w:val="24"/>
              </w:rPr>
              <w:t>≥</w:t>
            </w:r>
            <w:r>
              <w:rPr>
                <w:sz w:val="24"/>
                <w:szCs w:val="24"/>
              </w:rPr>
              <w:t>2</w:t>
            </w:r>
          </w:p>
        </w:tc>
      </w:tr>
      <w:tr w:rsidR="00D305D3" w14:paraId="0FA9338B" w14:textId="77777777" w:rsidTr="00DD7020">
        <w:trPr>
          <w:trHeight w:val="327"/>
        </w:trPr>
        <w:tc>
          <w:tcPr>
            <w:tcW w:w="561" w:type="pct"/>
            <w:vMerge/>
            <w:vAlign w:val="center"/>
          </w:tcPr>
          <w:p w14:paraId="57FAAE59" w14:textId="77777777" w:rsidR="00D305D3" w:rsidRDefault="00D305D3" w:rsidP="00D305D3">
            <w:pPr>
              <w:ind w:firstLineChars="0" w:firstLine="0"/>
              <w:jc w:val="center"/>
              <w:rPr>
                <w:sz w:val="24"/>
                <w:szCs w:val="24"/>
              </w:rPr>
            </w:pPr>
          </w:p>
        </w:tc>
        <w:tc>
          <w:tcPr>
            <w:tcW w:w="1317" w:type="pct"/>
            <w:vAlign w:val="center"/>
          </w:tcPr>
          <w:p w14:paraId="46FF6280" w14:textId="77777777" w:rsidR="00D305D3" w:rsidRDefault="00D305D3" w:rsidP="00D305D3">
            <w:pPr>
              <w:ind w:firstLineChars="0" w:firstLine="0"/>
              <w:jc w:val="center"/>
              <w:rPr>
                <w:sz w:val="24"/>
                <w:szCs w:val="24"/>
              </w:rPr>
            </w:pPr>
            <w:r>
              <w:rPr>
                <w:rFonts w:hint="eastAsia"/>
                <w:sz w:val="24"/>
                <w:szCs w:val="24"/>
              </w:rPr>
              <w:t>能源统计及能源管理制度</w:t>
            </w:r>
          </w:p>
        </w:tc>
        <w:tc>
          <w:tcPr>
            <w:tcW w:w="769" w:type="pct"/>
            <w:vAlign w:val="center"/>
          </w:tcPr>
          <w:p w14:paraId="4E729DFE" w14:textId="77777777" w:rsidR="00D305D3" w:rsidRDefault="00D305D3" w:rsidP="00D305D3">
            <w:pPr>
              <w:ind w:firstLineChars="0" w:firstLine="0"/>
              <w:jc w:val="center"/>
              <w:rPr>
                <w:sz w:val="24"/>
                <w:szCs w:val="24"/>
              </w:rPr>
            </w:pPr>
            <w:r>
              <w:rPr>
                <w:rFonts w:hint="eastAsia"/>
                <w:sz w:val="24"/>
                <w:szCs w:val="24"/>
              </w:rPr>
              <w:t>/</w:t>
            </w:r>
          </w:p>
        </w:tc>
        <w:tc>
          <w:tcPr>
            <w:tcW w:w="1196" w:type="pct"/>
            <w:vAlign w:val="center"/>
          </w:tcPr>
          <w:p w14:paraId="1E23FCC8" w14:textId="136BAEB2" w:rsidR="00D305D3" w:rsidRDefault="00D305D3" w:rsidP="00D305D3">
            <w:pPr>
              <w:ind w:firstLineChars="0" w:firstLine="0"/>
              <w:jc w:val="center"/>
              <w:rPr>
                <w:sz w:val="24"/>
                <w:szCs w:val="24"/>
              </w:rPr>
            </w:pPr>
            <w:r>
              <w:rPr>
                <w:rFonts w:hint="eastAsia"/>
                <w:sz w:val="24"/>
                <w:szCs w:val="24"/>
              </w:rPr>
              <w:t>建立</w:t>
            </w:r>
          </w:p>
        </w:tc>
        <w:tc>
          <w:tcPr>
            <w:tcW w:w="1157" w:type="pct"/>
            <w:vAlign w:val="center"/>
          </w:tcPr>
          <w:p w14:paraId="65A54086" w14:textId="6AFE6C2F" w:rsidR="00D305D3" w:rsidRDefault="00D305D3" w:rsidP="00D305D3">
            <w:pPr>
              <w:ind w:firstLineChars="0" w:firstLine="0"/>
              <w:jc w:val="center"/>
              <w:rPr>
                <w:sz w:val="24"/>
                <w:szCs w:val="24"/>
              </w:rPr>
            </w:pPr>
            <w:r>
              <w:rPr>
                <w:rFonts w:hint="eastAsia"/>
                <w:sz w:val="24"/>
                <w:szCs w:val="24"/>
              </w:rPr>
              <w:t>建立</w:t>
            </w:r>
          </w:p>
        </w:tc>
      </w:tr>
    </w:tbl>
    <w:p w14:paraId="50EF4FAC" w14:textId="15B34748" w:rsidR="00835D0B" w:rsidRPr="00A420E2" w:rsidRDefault="007552DD" w:rsidP="007552DD">
      <w:pPr>
        <w:spacing w:before="120" w:after="120" w:line="400" w:lineRule="exact"/>
        <w:ind w:firstLineChars="0" w:firstLine="0"/>
        <w:outlineLvl w:val="2"/>
        <w:rPr>
          <w:rFonts w:cs="Times New Roman"/>
          <w:b/>
          <w:bCs/>
          <w:sz w:val="24"/>
          <w:szCs w:val="24"/>
        </w:rPr>
      </w:pPr>
      <w:bookmarkStart w:id="105" w:name="_Toc157441803"/>
      <w:r w:rsidRPr="0006585A">
        <w:rPr>
          <w:rFonts w:cs="Times New Roman"/>
          <w:b/>
          <w:bCs/>
          <w:sz w:val="24"/>
          <w:szCs w:val="24"/>
        </w:rPr>
        <w:t xml:space="preserve">5.1.5 </w:t>
      </w:r>
      <w:proofErr w:type="gramStart"/>
      <w:r w:rsidRPr="0006585A">
        <w:rPr>
          <w:rFonts w:cs="Times New Roman" w:hint="eastAsia"/>
          <w:b/>
          <w:bCs/>
          <w:sz w:val="24"/>
          <w:szCs w:val="24"/>
        </w:rPr>
        <w:t>当零碳</w:t>
      </w:r>
      <w:proofErr w:type="gramEnd"/>
      <w:r w:rsidRPr="0006585A">
        <w:rPr>
          <w:rFonts w:cs="Times New Roman" w:hint="eastAsia"/>
          <w:b/>
          <w:bCs/>
          <w:sz w:val="24"/>
          <w:szCs w:val="24"/>
        </w:rPr>
        <w:t>校园结合绿色电力交易、绿色电力证书交易</w:t>
      </w:r>
      <w:proofErr w:type="gramStart"/>
      <w:r w:rsidRPr="0006585A">
        <w:rPr>
          <w:rFonts w:cs="Times New Roman" w:hint="eastAsia"/>
          <w:b/>
          <w:bCs/>
          <w:sz w:val="24"/>
          <w:szCs w:val="24"/>
        </w:rPr>
        <w:t>或碳排</w:t>
      </w:r>
      <w:proofErr w:type="gramEnd"/>
      <w:r w:rsidRPr="0006585A">
        <w:rPr>
          <w:rFonts w:cs="Times New Roman" w:hint="eastAsia"/>
          <w:b/>
          <w:bCs/>
          <w:sz w:val="24"/>
          <w:szCs w:val="24"/>
        </w:rPr>
        <w:t>放权交易进行设计判定时，应购买不少于</w:t>
      </w:r>
      <w:r w:rsidRPr="0006585A">
        <w:rPr>
          <w:rFonts w:cs="Times New Roman" w:hint="eastAsia"/>
          <w:b/>
          <w:bCs/>
          <w:sz w:val="24"/>
          <w:szCs w:val="24"/>
        </w:rPr>
        <w:t>10</w:t>
      </w:r>
      <w:r w:rsidRPr="0006585A">
        <w:rPr>
          <w:rFonts w:cs="Times New Roman" w:hint="eastAsia"/>
          <w:b/>
          <w:bCs/>
          <w:sz w:val="24"/>
          <w:szCs w:val="24"/>
        </w:rPr>
        <w:t>年运行期的电力</w:t>
      </w:r>
      <w:proofErr w:type="gramStart"/>
      <w:r w:rsidRPr="0006585A">
        <w:rPr>
          <w:rFonts w:cs="Times New Roman" w:hint="eastAsia"/>
          <w:b/>
          <w:bCs/>
          <w:sz w:val="24"/>
          <w:szCs w:val="24"/>
        </w:rPr>
        <w:t>用量或碳排放</w:t>
      </w:r>
      <w:proofErr w:type="gramEnd"/>
      <w:r w:rsidRPr="0006585A">
        <w:rPr>
          <w:rFonts w:cs="Times New Roman" w:hint="eastAsia"/>
          <w:b/>
          <w:bCs/>
          <w:sz w:val="24"/>
          <w:szCs w:val="24"/>
        </w:rPr>
        <w:t>当量的交易产品；进行运行判定时，可先使用设计阶段购买的交易产品进行扣减，当设计阶段购买的交易产品扣减完时，应购买不少于</w:t>
      </w:r>
      <w:r w:rsidRPr="0006585A">
        <w:rPr>
          <w:rFonts w:cs="Times New Roman" w:hint="eastAsia"/>
          <w:b/>
          <w:bCs/>
          <w:sz w:val="24"/>
          <w:szCs w:val="24"/>
        </w:rPr>
        <w:t>1</w:t>
      </w:r>
      <w:r w:rsidRPr="0006585A">
        <w:rPr>
          <w:rFonts w:cs="Times New Roman" w:hint="eastAsia"/>
          <w:b/>
          <w:bCs/>
          <w:sz w:val="24"/>
          <w:szCs w:val="24"/>
        </w:rPr>
        <w:t>年运行期的交易产品。</w:t>
      </w:r>
      <w:bookmarkEnd w:id="105"/>
    </w:p>
    <w:p w14:paraId="2E3E6286" w14:textId="3270858A" w:rsidR="002E5163" w:rsidRDefault="002E5163" w:rsidP="00EA2E87">
      <w:pPr>
        <w:pStyle w:val="2"/>
        <w:rPr>
          <w:rStyle w:val="10"/>
          <w:b/>
          <w:sz w:val="32"/>
          <w:szCs w:val="32"/>
        </w:rPr>
      </w:pPr>
      <w:bookmarkStart w:id="106" w:name="_Toc157441804"/>
      <w:bookmarkStart w:id="107" w:name="_Toc157444295"/>
      <w:r>
        <w:rPr>
          <w:rStyle w:val="10"/>
          <w:b/>
          <w:sz w:val="32"/>
          <w:szCs w:val="32"/>
        </w:rPr>
        <w:t>5.2</w:t>
      </w:r>
      <w:r w:rsidR="00DD7020">
        <w:rPr>
          <w:rStyle w:val="10"/>
          <w:rFonts w:hint="eastAsia"/>
          <w:b/>
          <w:sz w:val="32"/>
          <w:szCs w:val="32"/>
        </w:rPr>
        <w:t>技术</w:t>
      </w:r>
      <w:r>
        <w:rPr>
          <w:rStyle w:val="10"/>
          <w:rFonts w:hint="eastAsia"/>
          <w:b/>
          <w:sz w:val="32"/>
          <w:szCs w:val="32"/>
        </w:rPr>
        <w:t>措施</w:t>
      </w:r>
      <w:bookmarkEnd w:id="106"/>
      <w:bookmarkEnd w:id="107"/>
    </w:p>
    <w:p w14:paraId="2A568779" w14:textId="77777777" w:rsidR="002E5163" w:rsidRPr="00E05BE8" w:rsidRDefault="002E5163" w:rsidP="00EA2E87">
      <w:pPr>
        <w:spacing w:beforeLines="100" w:before="312"/>
        <w:ind w:firstLineChars="0" w:firstLine="0"/>
        <w:jc w:val="center"/>
        <w:rPr>
          <w:sz w:val="24"/>
          <w:szCs w:val="28"/>
        </w:rPr>
      </w:pPr>
      <w:r>
        <w:rPr>
          <w:rFonts w:hint="eastAsia"/>
          <w:b/>
          <w:bCs/>
          <w:sz w:val="24"/>
          <w:szCs w:val="28"/>
        </w:rPr>
        <w:t>Ⅰ</w:t>
      </w:r>
      <w:r>
        <w:rPr>
          <w:b/>
          <w:bCs/>
          <w:sz w:val="24"/>
          <w:szCs w:val="28"/>
        </w:rPr>
        <w:t xml:space="preserve"> </w:t>
      </w:r>
      <w:r w:rsidRPr="00E05BE8">
        <w:rPr>
          <w:rFonts w:hint="eastAsia"/>
          <w:b/>
          <w:bCs/>
          <w:sz w:val="24"/>
          <w:szCs w:val="28"/>
        </w:rPr>
        <w:t>校园规划</w:t>
      </w:r>
    </w:p>
    <w:p w14:paraId="5497E9CC" w14:textId="48C4CE2D" w:rsidR="002E5163" w:rsidRPr="0006585A" w:rsidRDefault="006B35E5" w:rsidP="002E5163">
      <w:pPr>
        <w:adjustRightInd w:val="0"/>
        <w:snapToGrid w:val="0"/>
        <w:spacing w:before="120" w:after="260" w:line="400" w:lineRule="exact"/>
        <w:ind w:firstLineChars="0" w:firstLine="0"/>
        <w:outlineLvl w:val="2"/>
        <w:rPr>
          <w:rFonts w:cs="Times New Roman"/>
          <w:b/>
          <w:bCs/>
          <w:sz w:val="24"/>
          <w:szCs w:val="40"/>
        </w:rPr>
      </w:pPr>
      <w:bookmarkStart w:id="108" w:name="_Toc157441805"/>
      <w:r w:rsidRPr="0006585A">
        <w:rPr>
          <w:rFonts w:cs="Times New Roman"/>
          <w:b/>
          <w:bCs/>
          <w:sz w:val="24"/>
          <w:szCs w:val="40"/>
        </w:rPr>
        <w:t>5</w:t>
      </w:r>
      <w:r w:rsidR="002E5163" w:rsidRPr="0006585A">
        <w:rPr>
          <w:rFonts w:cs="Times New Roman"/>
          <w:b/>
          <w:bCs/>
          <w:sz w:val="24"/>
          <w:szCs w:val="40"/>
        </w:rPr>
        <w:t>.2.1</w:t>
      </w:r>
      <w:r w:rsidR="002E5163" w:rsidRPr="0006585A">
        <w:rPr>
          <w:rFonts w:cs="Times New Roman" w:hint="eastAsia"/>
          <w:b/>
          <w:bCs/>
          <w:sz w:val="24"/>
          <w:szCs w:val="40"/>
        </w:rPr>
        <w:t>校园规划应通过优化建筑空间布局，合理选择和利用景观、生态绿化等措施，夏季校园增强自然通风、减少热岛效应，冬季增加日照，避免冷风对建筑的影响。建筑的主朝向宜为南北朝向，主入口宜避开冬季主导风向。</w:t>
      </w:r>
      <w:bookmarkEnd w:id="108"/>
    </w:p>
    <w:p w14:paraId="62F123D4" w14:textId="7ED251CB" w:rsidR="002E5163" w:rsidRPr="0006585A" w:rsidRDefault="006B35E5" w:rsidP="002E5163">
      <w:pPr>
        <w:adjustRightInd w:val="0"/>
        <w:snapToGrid w:val="0"/>
        <w:spacing w:before="120" w:after="260" w:line="400" w:lineRule="exact"/>
        <w:ind w:firstLineChars="0" w:firstLine="0"/>
        <w:outlineLvl w:val="2"/>
        <w:rPr>
          <w:rFonts w:cs="Times New Roman"/>
          <w:b/>
          <w:bCs/>
          <w:sz w:val="24"/>
          <w:szCs w:val="40"/>
        </w:rPr>
      </w:pPr>
      <w:bookmarkStart w:id="109" w:name="_Toc157441806"/>
      <w:r w:rsidRPr="0006585A">
        <w:rPr>
          <w:rFonts w:cs="Times New Roman"/>
          <w:b/>
          <w:bCs/>
          <w:sz w:val="24"/>
          <w:szCs w:val="40"/>
        </w:rPr>
        <w:t>5</w:t>
      </w:r>
      <w:r w:rsidR="002E5163" w:rsidRPr="0006585A">
        <w:rPr>
          <w:rFonts w:cs="Times New Roman"/>
          <w:b/>
          <w:bCs/>
          <w:sz w:val="24"/>
          <w:szCs w:val="40"/>
        </w:rPr>
        <w:t>.2.2</w:t>
      </w:r>
      <w:r w:rsidR="002E5163" w:rsidRPr="0006585A">
        <w:rPr>
          <w:rFonts w:cs="Times New Roman" w:hint="eastAsia"/>
          <w:b/>
          <w:bCs/>
          <w:sz w:val="24"/>
          <w:szCs w:val="40"/>
        </w:rPr>
        <w:t>绿地建设应选择适宜当地气候和土壤条件、低养护要求、安全无害的植物，采用灌木、乔木相结合的复层绿化方式，充分考虑场地、道路及教学楼等建筑冬季日照和夏季遮阳的需求，结合气候及建设条件，宜采用立体绿化等方式丰富景观层次、增加环境绿量；</w:t>
      </w:r>
      <w:bookmarkEnd w:id="109"/>
    </w:p>
    <w:p w14:paraId="57F86B5C" w14:textId="36069A29" w:rsidR="002E5163" w:rsidRPr="0006585A" w:rsidRDefault="006B35E5" w:rsidP="002E5163">
      <w:pPr>
        <w:adjustRightInd w:val="0"/>
        <w:snapToGrid w:val="0"/>
        <w:spacing w:before="120" w:after="260" w:line="400" w:lineRule="exact"/>
        <w:ind w:firstLineChars="0" w:firstLine="0"/>
        <w:outlineLvl w:val="2"/>
        <w:rPr>
          <w:rFonts w:cs="Times New Roman"/>
          <w:b/>
          <w:bCs/>
          <w:color w:val="000000" w:themeColor="text1"/>
          <w:sz w:val="24"/>
          <w:szCs w:val="40"/>
        </w:rPr>
      </w:pPr>
      <w:bookmarkStart w:id="110" w:name="_Toc157441807"/>
      <w:r w:rsidRPr="0006585A">
        <w:rPr>
          <w:rFonts w:cs="Times New Roman"/>
          <w:b/>
          <w:bCs/>
          <w:sz w:val="24"/>
          <w:szCs w:val="40"/>
        </w:rPr>
        <w:t>5</w:t>
      </w:r>
      <w:r w:rsidR="002E5163" w:rsidRPr="0006585A">
        <w:rPr>
          <w:rFonts w:cs="Times New Roman"/>
          <w:b/>
          <w:bCs/>
          <w:color w:val="000000" w:themeColor="text1"/>
          <w:sz w:val="24"/>
          <w:szCs w:val="40"/>
        </w:rPr>
        <w:t xml:space="preserve">.2.3 </w:t>
      </w:r>
      <w:r w:rsidR="002E5163" w:rsidRPr="0006585A">
        <w:rPr>
          <w:rFonts w:cs="Times New Roman" w:hint="eastAsia"/>
          <w:b/>
          <w:bCs/>
          <w:color w:val="000000" w:themeColor="text1"/>
          <w:sz w:val="24"/>
          <w:szCs w:val="40"/>
        </w:rPr>
        <w:t>项目应根据不同的校园特色、规模、性质、合理布局校园内各项基础设施，学校医疗设施、体育器械及装备等配建指标与校园在校师生人数规模相对应。</w:t>
      </w:r>
      <w:bookmarkEnd w:id="110"/>
    </w:p>
    <w:p w14:paraId="703B7F1C" w14:textId="77777777" w:rsidR="002E5163" w:rsidRPr="00E05BE8" w:rsidRDefault="002E5163" w:rsidP="002E5163">
      <w:pPr>
        <w:spacing w:beforeLines="100" w:before="312"/>
        <w:ind w:firstLineChars="0" w:firstLine="0"/>
        <w:jc w:val="center"/>
        <w:rPr>
          <w:b/>
          <w:bCs/>
          <w:sz w:val="24"/>
          <w:szCs w:val="28"/>
        </w:rPr>
      </w:pPr>
      <w:r>
        <w:rPr>
          <w:rFonts w:hint="eastAsia"/>
          <w:b/>
          <w:bCs/>
          <w:sz w:val="24"/>
          <w:szCs w:val="28"/>
        </w:rPr>
        <w:t>Ⅱ</w:t>
      </w:r>
      <w:r>
        <w:rPr>
          <w:b/>
          <w:bCs/>
          <w:sz w:val="24"/>
          <w:szCs w:val="28"/>
        </w:rPr>
        <w:t xml:space="preserve"> </w:t>
      </w:r>
      <w:r w:rsidRPr="00E05BE8">
        <w:rPr>
          <w:rFonts w:hint="eastAsia"/>
          <w:b/>
          <w:bCs/>
          <w:sz w:val="24"/>
          <w:szCs w:val="28"/>
        </w:rPr>
        <w:t>建筑降碳</w:t>
      </w:r>
    </w:p>
    <w:p w14:paraId="35885B72" w14:textId="71D562CA" w:rsidR="002E5163" w:rsidRPr="0006585A" w:rsidRDefault="006B35E5" w:rsidP="002E5163">
      <w:pPr>
        <w:adjustRightInd w:val="0"/>
        <w:snapToGrid w:val="0"/>
        <w:spacing w:before="120" w:after="260" w:line="400" w:lineRule="exact"/>
        <w:ind w:firstLineChars="0" w:firstLine="0"/>
        <w:outlineLvl w:val="2"/>
        <w:rPr>
          <w:rFonts w:cs="Times New Roman"/>
          <w:b/>
          <w:bCs/>
          <w:sz w:val="24"/>
          <w:szCs w:val="40"/>
        </w:rPr>
      </w:pPr>
      <w:bookmarkStart w:id="111" w:name="_Toc157441808"/>
      <w:r w:rsidRPr="0006585A">
        <w:rPr>
          <w:rFonts w:cs="Times New Roman"/>
          <w:b/>
          <w:bCs/>
          <w:sz w:val="24"/>
          <w:szCs w:val="40"/>
        </w:rPr>
        <w:t>5</w:t>
      </w:r>
      <w:r w:rsidR="002E5163" w:rsidRPr="0006585A">
        <w:rPr>
          <w:rFonts w:cs="Times New Roman"/>
          <w:b/>
          <w:bCs/>
          <w:sz w:val="24"/>
          <w:szCs w:val="40"/>
        </w:rPr>
        <w:t>.2.4</w:t>
      </w:r>
      <w:r w:rsidR="002E5163" w:rsidRPr="0006585A">
        <w:rPr>
          <w:rFonts w:cs="Times New Roman" w:hint="eastAsia"/>
          <w:b/>
          <w:bCs/>
          <w:sz w:val="24"/>
          <w:szCs w:val="40"/>
        </w:rPr>
        <w:t>建筑设计宜采用简洁的造型、适宜的体形系数和</w:t>
      </w:r>
      <w:proofErr w:type="gramStart"/>
      <w:r w:rsidR="002E5163" w:rsidRPr="0006585A">
        <w:rPr>
          <w:rFonts w:cs="Times New Roman" w:hint="eastAsia"/>
          <w:b/>
          <w:bCs/>
          <w:sz w:val="24"/>
          <w:szCs w:val="40"/>
        </w:rPr>
        <w:t>窗墙</w:t>
      </w:r>
      <w:proofErr w:type="gramEnd"/>
      <w:r w:rsidR="002E5163" w:rsidRPr="0006585A">
        <w:rPr>
          <w:rFonts w:cs="Times New Roman" w:hint="eastAsia"/>
          <w:b/>
          <w:bCs/>
          <w:sz w:val="24"/>
          <w:szCs w:val="40"/>
        </w:rPr>
        <w:t>面积比、较小的屋顶透光面积比例。</w:t>
      </w:r>
      <w:bookmarkEnd w:id="111"/>
    </w:p>
    <w:p w14:paraId="4B28EB12" w14:textId="69DE5EA0" w:rsidR="002E5163" w:rsidRPr="0006585A" w:rsidRDefault="006B35E5" w:rsidP="002E5163">
      <w:pPr>
        <w:adjustRightInd w:val="0"/>
        <w:snapToGrid w:val="0"/>
        <w:spacing w:before="120" w:after="260" w:line="400" w:lineRule="exact"/>
        <w:ind w:firstLineChars="0" w:firstLine="0"/>
        <w:outlineLvl w:val="2"/>
        <w:rPr>
          <w:rFonts w:cs="Times New Roman"/>
          <w:b/>
          <w:bCs/>
          <w:sz w:val="24"/>
          <w:szCs w:val="40"/>
        </w:rPr>
      </w:pPr>
      <w:bookmarkStart w:id="112" w:name="_Toc157441809"/>
      <w:r w:rsidRPr="0006585A">
        <w:rPr>
          <w:rFonts w:cs="Times New Roman"/>
          <w:b/>
          <w:bCs/>
          <w:sz w:val="24"/>
          <w:szCs w:val="40"/>
        </w:rPr>
        <w:t>5</w:t>
      </w:r>
      <w:r w:rsidR="002E5163" w:rsidRPr="0006585A">
        <w:rPr>
          <w:rFonts w:cs="Times New Roman"/>
          <w:b/>
          <w:bCs/>
          <w:sz w:val="24"/>
          <w:szCs w:val="40"/>
        </w:rPr>
        <w:t>.2.5</w:t>
      </w:r>
      <w:r w:rsidR="002E5163" w:rsidRPr="0006585A">
        <w:rPr>
          <w:rFonts w:cs="Times New Roman" w:hint="eastAsia"/>
          <w:b/>
          <w:bCs/>
          <w:sz w:val="24"/>
          <w:szCs w:val="40"/>
        </w:rPr>
        <w:t>建筑宜采取有利于形成穿堂风的平面布局，避免单侧通风。</w:t>
      </w:r>
      <w:bookmarkEnd w:id="112"/>
    </w:p>
    <w:p w14:paraId="7BCEF664" w14:textId="5E40CF1D" w:rsidR="002E5163" w:rsidRPr="0006585A" w:rsidRDefault="006B35E5" w:rsidP="002E5163">
      <w:pPr>
        <w:adjustRightInd w:val="0"/>
        <w:snapToGrid w:val="0"/>
        <w:spacing w:before="120" w:after="260" w:line="400" w:lineRule="exact"/>
        <w:ind w:firstLineChars="0" w:firstLine="0"/>
        <w:outlineLvl w:val="2"/>
        <w:rPr>
          <w:rFonts w:cs="Times New Roman"/>
          <w:b/>
          <w:bCs/>
          <w:sz w:val="24"/>
          <w:szCs w:val="40"/>
        </w:rPr>
      </w:pPr>
      <w:bookmarkStart w:id="113" w:name="_Toc157441810"/>
      <w:r w:rsidRPr="0006585A">
        <w:rPr>
          <w:rFonts w:cs="Times New Roman"/>
          <w:b/>
          <w:bCs/>
          <w:sz w:val="24"/>
          <w:szCs w:val="40"/>
        </w:rPr>
        <w:t>5</w:t>
      </w:r>
      <w:r w:rsidR="002E5163" w:rsidRPr="0006585A">
        <w:rPr>
          <w:rFonts w:cs="Times New Roman"/>
          <w:b/>
          <w:bCs/>
          <w:sz w:val="24"/>
          <w:szCs w:val="40"/>
        </w:rPr>
        <w:t>.2.6</w:t>
      </w:r>
      <w:r w:rsidR="002E5163" w:rsidRPr="0006585A">
        <w:rPr>
          <w:rFonts w:cs="Times New Roman" w:hint="eastAsia"/>
          <w:b/>
          <w:bCs/>
          <w:sz w:val="24"/>
          <w:szCs w:val="40"/>
        </w:rPr>
        <w:t>严寒和寒冷地区建筑设计应采用高性能的建筑保温隔热</w:t>
      </w:r>
      <w:proofErr w:type="gramStart"/>
      <w:r w:rsidR="002E5163" w:rsidRPr="0006585A">
        <w:rPr>
          <w:rFonts w:cs="Times New Roman" w:hint="eastAsia"/>
          <w:b/>
          <w:bCs/>
          <w:sz w:val="24"/>
          <w:szCs w:val="40"/>
        </w:rPr>
        <w:t>系统封及门窗</w:t>
      </w:r>
      <w:proofErr w:type="gramEnd"/>
      <w:r w:rsidR="002E5163" w:rsidRPr="0006585A">
        <w:rPr>
          <w:rFonts w:cs="Times New Roman" w:hint="eastAsia"/>
          <w:b/>
          <w:bCs/>
          <w:sz w:val="24"/>
          <w:szCs w:val="40"/>
        </w:rPr>
        <w:t>系统，并进行削弱热桥和气密性专项设计，夏热冬冷和夏热冬</w:t>
      </w:r>
      <w:proofErr w:type="gramStart"/>
      <w:r w:rsidR="002E5163" w:rsidRPr="0006585A">
        <w:rPr>
          <w:rFonts w:cs="Times New Roman" w:hint="eastAsia"/>
          <w:b/>
          <w:bCs/>
          <w:sz w:val="24"/>
          <w:szCs w:val="40"/>
        </w:rPr>
        <w:t>暖地区</w:t>
      </w:r>
      <w:proofErr w:type="gramEnd"/>
      <w:r w:rsidR="002E5163" w:rsidRPr="0006585A">
        <w:rPr>
          <w:rFonts w:cs="Times New Roman" w:hint="eastAsia"/>
          <w:b/>
          <w:bCs/>
          <w:sz w:val="24"/>
          <w:szCs w:val="40"/>
        </w:rPr>
        <w:t>建筑设计应提升建筑遮阳性能。</w:t>
      </w:r>
      <w:bookmarkEnd w:id="113"/>
    </w:p>
    <w:p w14:paraId="4DCF46E6" w14:textId="4A563035" w:rsidR="002E5163" w:rsidRPr="0006585A" w:rsidRDefault="006B35E5" w:rsidP="002E5163">
      <w:pPr>
        <w:adjustRightInd w:val="0"/>
        <w:snapToGrid w:val="0"/>
        <w:spacing w:before="120" w:after="260" w:line="400" w:lineRule="exact"/>
        <w:ind w:firstLineChars="0" w:firstLine="0"/>
        <w:outlineLvl w:val="2"/>
        <w:rPr>
          <w:rFonts w:ascii="楷体" w:eastAsia="楷体" w:hAnsi="楷体"/>
          <w:b/>
          <w:bCs/>
        </w:rPr>
      </w:pPr>
      <w:bookmarkStart w:id="114" w:name="_Toc157441811"/>
      <w:r w:rsidRPr="0006585A">
        <w:rPr>
          <w:rFonts w:cs="Times New Roman"/>
          <w:b/>
          <w:bCs/>
          <w:sz w:val="24"/>
          <w:szCs w:val="40"/>
        </w:rPr>
        <w:lastRenderedPageBreak/>
        <w:t>5</w:t>
      </w:r>
      <w:r w:rsidR="002E5163" w:rsidRPr="0006585A">
        <w:rPr>
          <w:rFonts w:cs="Times New Roman"/>
          <w:b/>
          <w:bCs/>
          <w:sz w:val="24"/>
          <w:szCs w:val="40"/>
        </w:rPr>
        <w:t>.2.7</w:t>
      </w:r>
      <w:r w:rsidR="002E5163" w:rsidRPr="0006585A">
        <w:rPr>
          <w:rFonts w:cs="Times New Roman" w:hint="eastAsia"/>
          <w:b/>
          <w:bCs/>
          <w:sz w:val="24"/>
          <w:szCs w:val="40"/>
        </w:rPr>
        <w:t>建筑采用低压直流供配电系统时，宜采用</w:t>
      </w:r>
      <w:proofErr w:type="gramStart"/>
      <w:r w:rsidR="002E5163" w:rsidRPr="0006585A">
        <w:rPr>
          <w:rFonts w:cs="Times New Roman" w:hint="eastAsia"/>
          <w:b/>
          <w:bCs/>
          <w:sz w:val="24"/>
          <w:szCs w:val="40"/>
        </w:rPr>
        <w:t>光储直柔</w:t>
      </w:r>
      <w:proofErr w:type="gramEnd"/>
      <w:r w:rsidR="002E5163" w:rsidRPr="0006585A">
        <w:rPr>
          <w:rFonts w:cs="Times New Roman" w:hint="eastAsia"/>
          <w:b/>
          <w:bCs/>
          <w:sz w:val="24"/>
          <w:szCs w:val="40"/>
        </w:rPr>
        <w:t>（</w:t>
      </w:r>
      <w:r w:rsidR="002E5163" w:rsidRPr="0006585A">
        <w:rPr>
          <w:rFonts w:cs="Times New Roman" w:hint="eastAsia"/>
          <w:b/>
          <w:bCs/>
          <w:sz w:val="24"/>
          <w:szCs w:val="40"/>
        </w:rPr>
        <w:t>PEDF</w:t>
      </w:r>
      <w:r w:rsidR="002E5163" w:rsidRPr="0006585A">
        <w:rPr>
          <w:rFonts w:cs="Times New Roman" w:hint="eastAsia"/>
          <w:b/>
          <w:bCs/>
          <w:sz w:val="24"/>
          <w:szCs w:val="40"/>
        </w:rPr>
        <w:t>）技术，通过建筑分布式光伏、建筑分布式储能、直流供配电技术和具备调节能力的末端设备，实现建筑与电网的友好互动。</w:t>
      </w:r>
      <w:bookmarkEnd w:id="114"/>
    </w:p>
    <w:p w14:paraId="23DFC70A" w14:textId="77777777" w:rsidR="002E5163" w:rsidRDefault="002E5163" w:rsidP="002E5163">
      <w:pPr>
        <w:spacing w:beforeLines="100" w:before="312"/>
        <w:ind w:firstLineChars="0" w:firstLine="0"/>
        <w:jc w:val="center"/>
        <w:rPr>
          <w:b/>
          <w:bCs/>
          <w:sz w:val="24"/>
          <w:szCs w:val="28"/>
        </w:rPr>
      </w:pPr>
      <w:r>
        <w:rPr>
          <w:rFonts w:hint="eastAsia"/>
          <w:b/>
          <w:bCs/>
          <w:sz w:val="24"/>
          <w:szCs w:val="28"/>
        </w:rPr>
        <w:t>Ⅲ</w:t>
      </w:r>
      <w:r>
        <w:rPr>
          <w:b/>
          <w:bCs/>
          <w:sz w:val="24"/>
          <w:szCs w:val="28"/>
        </w:rPr>
        <w:t xml:space="preserve"> </w:t>
      </w:r>
      <w:r w:rsidRPr="00E05BE8">
        <w:rPr>
          <w:rFonts w:hint="eastAsia"/>
          <w:b/>
          <w:bCs/>
          <w:sz w:val="24"/>
          <w:szCs w:val="28"/>
        </w:rPr>
        <w:t>能源规划</w:t>
      </w:r>
    </w:p>
    <w:p w14:paraId="5AE38A2C" w14:textId="5862C7CD" w:rsidR="002E5163" w:rsidRPr="0006585A" w:rsidRDefault="006B35E5" w:rsidP="002E5163">
      <w:pPr>
        <w:adjustRightInd w:val="0"/>
        <w:snapToGrid w:val="0"/>
        <w:spacing w:before="120" w:after="260" w:line="400" w:lineRule="exact"/>
        <w:ind w:firstLineChars="0" w:firstLine="0"/>
        <w:outlineLvl w:val="2"/>
        <w:rPr>
          <w:rFonts w:cs="Times New Roman"/>
          <w:b/>
          <w:bCs/>
          <w:sz w:val="24"/>
          <w:szCs w:val="40"/>
        </w:rPr>
      </w:pPr>
      <w:bookmarkStart w:id="115" w:name="_Toc157441812"/>
      <w:r w:rsidRPr="0006585A">
        <w:rPr>
          <w:rFonts w:cs="Times New Roman"/>
          <w:b/>
          <w:bCs/>
          <w:sz w:val="24"/>
          <w:szCs w:val="40"/>
        </w:rPr>
        <w:t>5</w:t>
      </w:r>
      <w:r w:rsidR="002E5163" w:rsidRPr="0006585A">
        <w:rPr>
          <w:rFonts w:cs="Times New Roman"/>
          <w:b/>
          <w:bCs/>
          <w:sz w:val="24"/>
          <w:szCs w:val="40"/>
        </w:rPr>
        <w:t>.2.8</w:t>
      </w:r>
      <w:r w:rsidR="002E5163" w:rsidRPr="0006585A">
        <w:rPr>
          <w:rFonts w:cs="Times New Roman" w:hint="eastAsia"/>
          <w:b/>
          <w:bCs/>
          <w:sz w:val="24"/>
          <w:szCs w:val="40"/>
        </w:rPr>
        <w:t>设计阶段应结合校园内各建筑及基础设施全年使用规律，综合考虑电、热、气、冷等使用需求与资源条件，进行专项规划，制定能源系统耦合运行策略。</w:t>
      </w:r>
      <w:bookmarkEnd w:id="115"/>
    </w:p>
    <w:p w14:paraId="66389505" w14:textId="3F3FBEA5" w:rsidR="002E5163" w:rsidRPr="0006585A" w:rsidRDefault="006B35E5" w:rsidP="002E5163">
      <w:pPr>
        <w:adjustRightInd w:val="0"/>
        <w:snapToGrid w:val="0"/>
        <w:spacing w:before="120" w:after="260" w:line="400" w:lineRule="exact"/>
        <w:ind w:firstLineChars="0" w:firstLine="0"/>
        <w:outlineLvl w:val="2"/>
        <w:rPr>
          <w:rFonts w:cs="Times New Roman"/>
          <w:b/>
          <w:bCs/>
          <w:sz w:val="24"/>
          <w:szCs w:val="40"/>
        </w:rPr>
      </w:pPr>
      <w:bookmarkStart w:id="116" w:name="_Toc157441813"/>
      <w:r w:rsidRPr="0006585A">
        <w:rPr>
          <w:rFonts w:cs="Times New Roman"/>
          <w:b/>
          <w:bCs/>
          <w:sz w:val="24"/>
          <w:szCs w:val="40"/>
        </w:rPr>
        <w:t>5</w:t>
      </w:r>
      <w:r w:rsidR="002E5163" w:rsidRPr="0006585A">
        <w:rPr>
          <w:rFonts w:cs="Times New Roman"/>
          <w:b/>
          <w:bCs/>
          <w:sz w:val="24"/>
          <w:szCs w:val="40"/>
        </w:rPr>
        <w:t>.2.9</w:t>
      </w:r>
      <w:r w:rsidR="002E5163" w:rsidRPr="0006585A">
        <w:rPr>
          <w:rFonts w:cs="Times New Roman" w:hint="eastAsia"/>
          <w:b/>
          <w:bCs/>
          <w:sz w:val="24"/>
          <w:szCs w:val="40"/>
        </w:rPr>
        <w:t>供热供冷系统设计</w:t>
      </w:r>
      <w:proofErr w:type="gramStart"/>
      <w:r w:rsidR="002E5163" w:rsidRPr="0006585A">
        <w:rPr>
          <w:rFonts w:cs="Times New Roman" w:hint="eastAsia"/>
          <w:b/>
          <w:bCs/>
          <w:sz w:val="24"/>
          <w:szCs w:val="40"/>
        </w:rPr>
        <w:t>宜符合</w:t>
      </w:r>
      <w:proofErr w:type="gramEnd"/>
      <w:r w:rsidR="002E5163" w:rsidRPr="0006585A">
        <w:rPr>
          <w:rFonts w:cs="Times New Roman" w:hint="eastAsia"/>
          <w:b/>
          <w:bCs/>
          <w:sz w:val="24"/>
          <w:szCs w:val="40"/>
        </w:rPr>
        <w:t>下列规定：</w:t>
      </w:r>
      <w:bookmarkEnd w:id="116"/>
      <w:r w:rsidR="002E5163" w:rsidRPr="0006585A">
        <w:rPr>
          <w:rFonts w:cs="Times New Roman"/>
          <w:b/>
          <w:bCs/>
          <w:sz w:val="24"/>
          <w:szCs w:val="40"/>
        </w:rPr>
        <w:t xml:space="preserve"> </w:t>
      </w:r>
    </w:p>
    <w:p w14:paraId="23B9D542" w14:textId="77777777" w:rsidR="002E5163" w:rsidRPr="0006585A" w:rsidRDefault="002E5163" w:rsidP="002E5163">
      <w:pPr>
        <w:ind w:firstLine="482"/>
        <w:rPr>
          <w:rFonts w:cs="Times New Roman"/>
          <w:b/>
          <w:bCs/>
          <w:sz w:val="24"/>
          <w:szCs w:val="40"/>
        </w:rPr>
      </w:pPr>
      <w:r w:rsidRPr="0006585A">
        <w:rPr>
          <w:rFonts w:cs="Times New Roman" w:hint="eastAsia"/>
          <w:b/>
          <w:bCs/>
          <w:sz w:val="24"/>
          <w:szCs w:val="40"/>
        </w:rPr>
        <w:t xml:space="preserve">1 </w:t>
      </w:r>
      <w:r w:rsidRPr="0006585A">
        <w:rPr>
          <w:rFonts w:cs="Times New Roman" w:hint="eastAsia"/>
          <w:b/>
          <w:bCs/>
          <w:sz w:val="24"/>
          <w:szCs w:val="40"/>
        </w:rPr>
        <w:t>应优先选用高能效等级的产品，并应提高系统能效；</w:t>
      </w:r>
    </w:p>
    <w:p w14:paraId="2B3702CB" w14:textId="77777777" w:rsidR="002E5163" w:rsidRPr="0006585A" w:rsidRDefault="002E5163" w:rsidP="002E5163">
      <w:pPr>
        <w:ind w:firstLine="482"/>
        <w:rPr>
          <w:rFonts w:cs="Times New Roman"/>
          <w:b/>
          <w:bCs/>
          <w:sz w:val="24"/>
          <w:szCs w:val="40"/>
        </w:rPr>
      </w:pPr>
      <w:r w:rsidRPr="0006585A">
        <w:rPr>
          <w:rFonts w:cs="Times New Roman" w:hint="eastAsia"/>
          <w:b/>
          <w:bCs/>
          <w:sz w:val="24"/>
          <w:szCs w:val="40"/>
        </w:rPr>
        <w:t xml:space="preserve">2 </w:t>
      </w:r>
      <w:r w:rsidRPr="0006585A">
        <w:rPr>
          <w:rFonts w:cs="Times New Roman" w:hint="eastAsia"/>
          <w:b/>
          <w:bCs/>
          <w:sz w:val="24"/>
          <w:szCs w:val="40"/>
        </w:rPr>
        <w:t>应有利于直接或间接利用自然冷源；</w:t>
      </w:r>
    </w:p>
    <w:p w14:paraId="7872F9F6" w14:textId="77777777" w:rsidR="002E5163" w:rsidRPr="0006585A" w:rsidRDefault="002E5163" w:rsidP="002E5163">
      <w:pPr>
        <w:ind w:firstLine="482"/>
        <w:rPr>
          <w:rFonts w:cs="Times New Roman"/>
          <w:b/>
          <w:bCs/>
          <w:sz w:val="24"/>
          <w:szCs w:val="40"/>
        </w:rPr>
      </w:pPr>
      <w:r w:rsidRPr="0006585A">
        <w:rPr>
          <w:rFonts w:cs="Times New Roman" w:hint="eastAsia"/>
          <w:b/>
          <w:bCs/>
          <w:sz w:val="24"/>
          <w:szCs w:val="40"/>
        </w:rPr>
        <w:t xml:space="preserve">3 </w:t>
      </w:r>
      <w:r w:rsidRPr="0006585A">
        <w:rPr>
          <w:rFonts w:cs="Times New Roman" w:hint="eastAsia"/>
          <w:b/>
          <w:bCs/>
          <w:sz w:val="24"/>
          <w:szCs w:val="40"/>
        </w:rPr>
        <w:t>应考虑多能互补集成优化；</w:t>
      </w:r>
    </w:p>
    <w:p w14:paraId="6DEC58DC" w14:textId="77777777" w:rsidR="002E5163" w:rsidRPr="0006585A" w:rsidRDefault="002E5163" w:rsidP="002E5163">
      <w:pPr>
        <w:ind w:firstLine="482"/>
        <w:rPr>
          <w:rFonts w:cs="Times New Roman"/>
          <w:b/>
          <w:bCs/>
          <w:sz w:val="24"/>
          <w:szCs w:val="40"/>
        </w:rPr>
      </w:pPr>
      <w:r w:rsidRPr="0006585A">
        <w:rPr>
          <w:rFonts w:cs="Times New Roman" w:hint="eastAsia"/>
          <w:b/>
          <w:bCs/>
          <w:sz w:val="24"/>
          <w:szCs w:val="40"/>
        </w:rPr>
        <w:t xml:space="preserve">4 </w:t>
      </w:r>
      <w:r w:rsidRPr="0006585A">
        <w:rPr>
          <w:rFonts w:cs="Times New Roman" w:hint="eastAsia"/>
          <w:b/>
          <w:bCs/>
          <w:sz w:val="24"/>
          <w:szCs w:val="40"/>
        </w:rPr>
        <w:t>应根据建筑负荷灵活调节；</w:t>
      </w:r>
    </w:p>
    <w:p w14:paraId="1F19F1ED" w14:textId="77777777" w:rsidR="002E5163" w:rsidRPr="0006585A" w:rsidRDefault="002E5163" w:rsidP="002E5163">
      <w:pPr>
        <w:ind w:firstLine="482"/>
        <w:rPr>
          <w:rFonts w:cs="Times New Roman"/>
          <w:b/>
          <w:bCs/>
          <w:sz w:val="24"/>
          <w:szCs w:val="40"/>
        </w:rPr>
      </w:pPr>
      <w:r w:rsidRPr="0006585A">
        <w:rPr>
          <w:rFonts w:cs="Times New Roman" w:hint="eastAsia"/>
          <w:b/>
          <w:bCs/>
          <w:sz w:val="24"/>
          <w:szCs w:val="40"/>
        </w:rPr>
        <w:t xml:space="preserve">5 </w:t>
      </w:r>
      <w:r w:rsidRPr="0006585A">
        <w:rPr>
          <w:rFonts w:cs="Times New Roman" w:hint="eastAsia"/>
          <w:b/>
          <w:bCs/>
          <w:sz w:val="24"/>
          <w:szCs w:val="40"/>
        </w:rPr>
        <w:t>应优先利用可再生能源；</w:t>
      </w:r>
    </w:p>
    <w:p w14:paraId="4162CA45" w14:textId="77777777" w:rsidR="002E5163" w:rsidRPr="0006585A" w:rsidRDefault="002E5163" w:rsidP="002E5163">
      <w:pPr>
        <w:ind w:firstLine="482"/>
        <w:rPr>
          <w:rFonts w:cs="Times New Roman"/>
          <w:b/>
          <w:bCs/>
          <w:sz w:val="24"/>
          <w:szCs w:val="40"/>
        </w:rPr>
      </w:pPr>
      <w:r w:rsidRPr="0006585A">
        <w:rPr>
          <w:rFonts w:cs="Times New Roman" w:hint="eastAsia"/>
          <w:b/>
          <w:bCs/>
          <w:sz w:val="24"/>
          <w:szCs w:val="40"/>
        </w:rPr>
        <w:t xml:space="preserve">6 </w:t>
      </w:r>
      <w:r w:rsidRPr="0006585A">
        <w:rPr>
          <w:rFonts w:cs="Times New Roman" w:hint="eastAsia"/>
          <w:b/>
          <w:bCs/>
          <w:sz w:val="24"/>
          <w:szCs w:val="40"/>
        </w:rPr>
        <w:t>应兼顾生活热水需求。</w:t>
      </w:r>
    </w:p>
    <w:p w14:paraId="05F68340" w14:textId="7EC24305" w:rsidR="002E5163" w:rsidRPr="0006585A" w:rsidRDefault="006B35E5" w:rsidP="002E5163">
      <w:pPr>
        <w:adjustRightInd w:val="0"/>
        <w:snapToGrid w:val="0"/>
        <w:spacing w:before="120" w:after="260" w:line="400" w:lineRule="exact"/>
        <w:ind w:firstLineChars="0" w:firstLine="0"/>
        <w:outlineLvl w:val="2"/>
        <w:rPr>
          <w:rFonts w:cs="Times New Roman"/>
          <w:b/>
          <w:bCs/>
          <w:sz w:val="24"/>
          <w:szCs w:val="40"/>
        </w:rPr>
      </w:pPr>
      <w:bookmarkStart w:id="117" w:name="_Toc157441814"/>
      <w:r w:rsidRPr="0006585A">
        <w:rPr>
          <w:rFonts w:cs="Times New Roman"/>
          <w:b/>
          <w:bCs/>
          <w:sz w:val="24"/>
          <w:szCs w:val="40"/>
        </w:rPr>
        <w:t>5</w:t>
      </w:r>
      <w:r w:rsidR="002E5163" w:rsidRPr="0006585A">
        <w:rPr>
          <w:rFonts w:cs="Times New Roman"/>
          <w:b/>
          <w:bCs/>
          <w:sz w:val="24"/>
          <w:szCs w:val="40"/>
        </w:rPr>
        <w:t>.2.</w:t>
      </w:r>
      <w:r w:rsidRPr="0006585A">
        <w:rPr>
          <w:rFonts w:cs="Times New Roman"/>
          <w:b/>
          <w:bCs/>
          <w:sz w:val="24"/>
          <w:szCs w:val="40"/>
        </w:rPr>
        <w:t>10</w:t>
      </w:r>
      <w:r w:rsidR="002E5163" w:rsidRPr="0006585A">
        <w:rPr>
          <w:rFonts w:cs="Times New Roman" w:hint="eastAsia"/>
          <w:b/>
          <w:bCs/>
          <w:sz w:val="24"/>
          <w:szCs w:val="40"/>
        </w:rPr>
        <w:t>集中空调系统设计宜采用高效水泵和风机，经过管路优化设计，提高输配系统能效，并符合下列要求：</w:t>
      </w:r>
      <w:bookmarkEnd w:id="117"/>
    </w:p>
    <w:p w14:paraId="5D15DAFB" w14:textId="77777777" w:rsidR="002E5163" w:rsidRPr="0006585A" w:rsidRDefault="002E5163" w:rsidP="002E5163">
      <w:pPr>
        <w:ind w:firstLine="482"/>
        <w:rPr>
          <w:rFonts w:cs="Times New Roman"/>
          <w:b/>
          <w:bCs/>
          <w:sz w:val="24"/>
          <w:szCs w:val="40"/>
        </w:rPr>
      </w:pPr>
      <w:r w:rsidRPr="0006585A">
        <w:rPr>
          <w:rFonts w:cs="Times New Roman" w:hint="eastAsia"/>
          <w:b/>
          <w:bCs/>
          <w:sz w:val="24"/>
          <w:szCs w:val="40"/>
        </w:rPr>
        <w:t xml:space="preserve">1 </w:t>
      </w:r>
      <w:r w:rsidRPr="0006585A">
        <w:rPr>
          <w:rFonts w:cs="Times New Roman" w:hint="eastAsia"/>
          <w:b/>
          <w:bCs/>
          <w:sz w:val="24"/>
          <w:szCs w:val="40"/>
        </w:rPr>
        <w:t>空调水泵、风机应达到现行国家标准能效评价标准的一级能效要求；</w:t>
      </w:r>
    </w:p>
    <w:p w14:paraId="2A7EB9E2" w14:textId="77777777" w:rsidR="002E5163" w:rsidRPr="0006585A" w:rsidRDefault="002E5163" w:rsidP="002E5163">
      <w:pPr>
        <w:ind w:firstLine="482"/>
        <w:rPr>
          <w:rFonts w:cs="Times New Roman"/>
          <w:b/>
          <w:bCs/>
          <w:color w:val="000000" w:themeColor="text1"/>
          <w:sz w:val="24"/>
          <w:szCs w:val="40"/>
        </w:rPr>
      </w:pPr>
      <w:r w:rsidRPr="0006585A">
        <w:rPr>
          <w:rFonts w:cs="Times New Roman"/>
          <w:b/>
          <w:bCs/>
          <w:color w:val="000000" w:themeColor="text1"/>
          <w:sz w:val="24"/>
          <w:szCs w:val="40"/>
        </w:rPr>
        <w:t xml:space="preserve">2 </w:t>
      </w:r>
      <w:r w:rsidRPr="0006585A">
        <w:rPr>
          <w:rFonts w:cs="Times New Roman" w:hint="eastAsia"/>
          <w:b/>
          <w:bCs/>
          <w:color w:val="000000" w:themeColor="text1"/>
          <w:sz w:val="24"/>
          <w:szCs w:val="40"/>
        </w:rPr>
        <w:t>空调水系统、</w:t>
      </w:r>
      <w:proofErr w:type="gramStart"/>
      <w:r w:rsidRPr="0006585A">
        <w:rPr>
          <w:rFonts w:cs="Times New Roman" w:hint="eastAsia"/>
          <w:b/>
          <w:bCs/>
          <w:color w:val="000000" w:themeColor="text1"/>
          <w:sz w:val="24"/>
          <w:szCs w:val="40"/>
        </w:rPr>
        <w:t>风系统宜</w:t>
      </w:r>
      <w:proofErr w:type="gramEnd"/>
      <w:r w:rsidRPr="0006585A">
        <w:rPr>
          <w:rFonts w:cs="Times New Roman" w:hint="eastAsia"/>
          <w:b/>
          <w:bCs/>
          <w:color w:val="000000" w:themeColor="text1"/>
          <w:sz w:val="24"/>
          <w:szCs w:val="40"/>
        </w:rPr>
        <w:t>采用变频措施。</w:t>
      </w:r>
    </w:p>
    <w:p w14:paraId="5AADDFC0" w14:textId="536CE9E9" w:rsidR="002E5163" w:rsidRPr="0006585A" w:rsidRDefault="006B35E5" w:rsidP="002E5163">
      <w:pPr>
        <w:adjustRightInd w:val="0"/>
        <w:snapToGrid w:val="0"/>
        <w:spacing w:before="120" w:after="260" w:line="400" w:lineRule="exact"/>
        <w:ind w:firstLineChars="0" w:firstLine="0"/>
        <w:outlineLvl w:val="2"/>
        <w:rPr>
          <w:rFonts w:cs="Times New Roman"/>
          <w:b/>
          <w:bCs/>
          <w:sz w:val="24"/>
          <w:szCs w:val="40"/>
        </w:rPr>
      </w:pPr>
      <w:bookmarkStart w:id="118" w:name="_Toc157441815"/>
      <w:r w:rsidRPr="0006585A">
        <w:rPr>
          <w:rFonts w:cs="Times New Roman"/>
          <w:b/>
          <w:bCs/>
          <w:sz w:val="24"/>
          <w:szCs w:val="40"/>
        </w:rPr>
        <w:t>5</w:t>
      </w:r>
      <w:r w:rsidR="002E5163" w:rsidRPr="0006585A">
        <w:rPr>
          <w:rFonts w:cs="Times New Roman"/>
          <w:b/>
          <w:bCs/>
          <w:sz w:val="24"/>
          <w:szCs w:val="40"/>
        </w:rPr>
        <w:t>.2.</w:t>
      </w:r>
      <w:r w:rsidRPr="0006585A">
        <w:rPr>
          <w:rFonts w:cs="Times New Roman"/>
          <w:b/>
          <w:bCs/>
          <w:sz w:val="24"/>
          <w:szCs w:val="40"/>
        </w:rPr>
        <w:t>11</w:t>
      </w:r>
      <w:r w:rsidR="002E5163" w:rsidRPr="0006585A">
        <w:rPr>
          <w:rFonts w:cs="Times New Roman" w:hint="eastAsia"/>
          <w:b/>
          <w:bCs/>
          <w:sz w:val="24"/>
          <w:szCs w:val="40"/>
        </w:rPr>
        <w:t>校园冷热源选择</w:t>
      </w:r>
      <w:proofErr w:type="gramStart"/>
      <w:r w:rsidR="002E5163" w:rsidRPr="0006585A">
        <w:rPr>
          <w:rFonts w:cs="Times New Roman" w:hint="eastAsia"/>
          <w:b/>
          <w:bCs/>
          <w:sz w:val="24"/>
          <w:szCs w:val="40"/>
        </w:rPr>
        <w:t>宜符合</w:t>
      </w:r>
      <w:proofErr w:type="gramEnd"/>
      <w:r w:rsidR="002E5163" w:rsidRPr="0006585A">
        <w:rPr>
          <w:rFonts w:cs="Times New Roman" w:hint="eastAsia"/>
          <w:b/>
          <w:bCs/>
          <w:sz w:val="24"/>
          <w:szCs w:val="40"/>
        </w:rPr>
        <w:t>下列规定：</w:t>
      </w:r>
      <w:bookmarkEnd w:id="118"/>
      <w:r w:rsidR="002E5163" w:rsidRPr="0006585A">
        <w:rPr>
          <w:rFonts w:cs="Times New Roman"/>
          <w:b/>
          <w:bCs/>
          <w:sz w:val="24"/>
          <w:szCs w:val="40"/>
        </w:rPr>
        <w:t xml:space="preserve"> </w:t>
      </w:r>
    </w:p>
    <w:p w14:paraId="5B6DC1FC" w14:textId="77777777" w:rsidR="002E5163" w:rsidRPr="0006585A" w:rsidRDefault="002E5163" w:rsidP="002E5163">
      <w:pPr>
        <w:ind w:firstLine="482"/>
        <w:rPr>
          <w:b/>
          <w:bCs/>
          <w:sz w:val="24"/>
          <w:szCs w:val="28"/>
        </w:rPr>
      </w:pPr>
      <w:r w:rsidRPr="0006585A">
        <w:rPr>
          <w:b/>
          <w:bCs/>
          <w:sz w:val="24"/>
          <w:szCs w:val="28"/>
        </w:rPr>
        <w:t xml:space="preserve">1 </w:t>
      </w:r>
      <w:r w:rsidRPr="0006585A">
        <w:rPr>
          <w:rFonts w:hint="eastAsia"/>
          <w:b/>
          <w:bCs/>
          <w:sz w:val="24"/>
          <w:szCs w:val="28"/>
        </w:rPr>
        <w:t>遵循安全、可靠、低碳、经济、环保的原则，优先利用各类余热、废热资源；充分利用太阳能、地热能、生物质能等可再生能源解决校园的蒸汽、供暖或生活热水需求；</w:t>
      </w:r>
    </w:p>
    <w:p w14:paraId="1CB7B658" w14:textId="77777777" w:rsidR="002E5163" w:rsidRPr="0006585A" w:rsidRDefault="002E5163" w:rsidP="002E5163">
      <w:pPr>
        <w:ind w:firstLine="482"/>
        <w:rPr>
          <w:b/>
          <w:bCs/>
          <w:sz w:val="24"/>
          <w:szCs w:val="28"/>
        </w:rPr>
      </w:pPr>
      <w:r w:rsidRPr="0006585A">
        <w:rPr>
          <w:rFonts w:hint="eastAsia"/>
          <w:b/>
          <w:bCs/>
          <w:sz w:val="24"/>
          <w:szCs w:val="28"/>
        </w:rPr>
        <w:t>2</w:t>
      </w:r>
      <w:r w:rsidRPr="0006585A">
        <w:rPr>
          <w:b/>
          <w:bCs/>
          <w:sz w:val="24"/>
          <w:szCs w:val="28"/>
        </w:rPr>
        <w:t xml:space="preserve"> </w:t>
      </w:r>
      <w:r w:rsidRPr="0006585A">
        <w:rPr>
          <w:b/>
          <w:bCs/>
          <w:sz w:val="24"/>
          <w:szCs w:val="28"/>
        </w:rPr>
        <w:t>严寒地区分散供暖时，可采用燃气供暖炉；当集中供暖时，宜以地源热泵、工业余热或生物质锅炉为热源，并采用低温供暖方式；</w:t>
      </w:r>
    </w:p>
    <w:p w14:paraId="4EDB009F" w14:textId="77777777" w:rsidR="002E5163" w:rsidRPr="0006585A" w:rsidRDefault="002E5163" w:rsidP="002E5163">
      <w:pPr>
        <w:ind w:firstLine="482"/>
        <w:rPr>
          <w:b/>
          <w:bCs/>
          <w:sz w:val="24"/>
          <w:szCs w:val="28"/>
        </w:rPr>
      </w:pPr>
      <w:r w:rsidRPr="0006585A">
        <w:rPr>
          <w:b/>
          <w:bCs/>
          <w:sz w:val="24"/>
          <w:szCs w:val="28"/>
        </w:rPr>
        <w:t xml:space="preserve">3 </w:t>
      </w:r>
      <w:r w:rsidRPr="0006585A">
        <w:rPr>
          <w:b/>
          <w:bCs/>
          <w:sz w:val="24"/>
          <w:szCs w:val="28"/>
        </w:rPr>
        <w:t>寒冷地区、夏热冬</w:t>
      </w:r>
      <w:proofErr w:type="gramStart"/>
      <w:r w:rsidRPr="0006585A">
        <w:rPr>
          <w:b/>
          <w:bCs/>
          <w:sz w:val="24"/>
          <w:szCs w:val="28"/>
        </w:rPr>
        <w:t>冷地区</w:t>
      </w:r>
      <w:proofErr w:type="gramEnd"/>
      <w:r w:rsidRPr="0006585A">
        <w:rPr>
          <w:b/>
          <w:bCs/>
          <w:sz w:val="24"/>
          <w:szCs w:val="28"/>
        </w:rPr>
        <w:t>宜采用地源热泵或空气源热泵；</w:t>
      </w:r>
    </w:p>
    <w:p w14:paraId="42B3A582" w14:textId="77777777" w:rsidR="002E5163" w:rsidRPr="0006585A" w:rsidRDefault="002E5163" w:rsidP="002E5163">
      <w:pPr>
        <w:ind w:firstLine="482"/>
        <w:rPr>
          <w:b/>
          <w:bCs/>
          <w:sz w:val="24"/>
          <w:szCs w:val="28"/>
        </w:rPr>
      </w:pPr>
      <w:r w:rsidRPr="0006585A">
        <w:rPr>
          <w:b/>
          <w:bCs/>
          <w:sz w:val="24"/>
          <w:szCs w:val="28"/>
        </w:rPr>
        <w:t xml:space="preserve">4 </w:t>
      </w:r>
      <w:r w:rsidRPr="0006585A">
        <w:rPr>
          <w:b/>
          <w:bCs/>
          <w:sz w:val="24"/>
          <w:szCs w:val="28"/>
        </w:rPr>
        <w:t>夏热冬</w:t>
      </w:r>
      <w:proofErr w:type="gramStart"/>
      <w:r w:rsidRPr="0006585A">
        <w:rPr>
          <w:b/>
          <w:bCs/>
          <w:sz w:val="24"/>
          <w:szCs w:val="28"/>
        </w:rPr>
        <w:t>暖地区</w:t>
      </w:r>
      <w:proofErr w:type="gramEnd"/>
      <w:r w:rsidRPr="0006585A">
        <w:rPr>
          <w:b/>
          <w:bCs/>
          <w:sz w:val="24"/>
          <w:szCs w:val="28"/>
        </w:rPr>
        <w:t>宜</w:t>
      </w:r>
      <w:r w:rsidRPr="0006585A">
        <w:rPr>
          <w:rFonts w:hint="eastAsia"/>
          <w:b/>
          <w:bCs/>
          <w:sz w:val="24"/>
          <w:szCs w:val="28"/>
        </w:rPr>
        <w:t>采用</w:t>
      </w:r>
      <w:r w:rsidRPr="0006585A">
        <w:rPr>
          <w:b/>
          <w:bCs/>
          <w:sz w:val="24"/>
          <w:szCs w:val="28"/>
        </w:rPr>
        <w:t>磁悬浮机组等更高能效的供冷系统。</w:t>
      </w:r>
    </w:p>
    <w:p w14:paraId="00E14C97" w14:textId="0ACAC41D" w:rsidR="002E5163" w:rsidRPr="0006585A" w:rsidRDefault="006B35E5" w:rsidP="002E5163">
      <w:pPr>
        <w:adjustRightInd w:val="0"/>
        <w:snapToGrid w:val="0"/>
        <w:spacing w:before="120" w:after="260" w:line="400" w:lineRule="exact"/>
        <w:ind w:firstLineChars="0" w:firstLine="0"/>
        <w:outlineLvl w:val="2"/>
        <w:rPr>
          <w:rFonts w:cs="Times New Roman"/>
          <w:b/>
          <w:bCs/>
          <w:sz w:val="24"/>
          <w:szCs w:val="40"/>
        </w:rPr>
      </w:pPr>
      <w:bookmarkStart w:id="119" w:name="_Toc157441816"/>
      <w:r w:rsidRPr="0006585A">
        <w:rPr>
          <w:rFonts w:cs="Times New Roman"/>
          <w:b/>
          <w:bCs/>
          <w:sz w:val="24"/>
          <w:szCs w:val="40"/>
        </w:rPr>
        <w:t>5</w:t>
      </w:r>
      <w:r w:rsidR="002E5163" w:rsidRPr="0006585A">
        <w:rPr>
          <w:rFonts w:cs="Times New Roman" w:hint="eastAsia"/>
          <w:b/>
          <w:bCs/>
          <w:sz w:val="24"/>
          <w:szCs w:val="40"/>
        </w:rPr>
        <w:t>.</w:t>
      </w:r>
      <w:r w:rsidR="002E5163" w:rsidRPr="0006585A">
        <w:rPr>
          <w:rFonts w:cs="Times New Roman"/>
          <w:b/>
          <w:bCs/>
          <w:sz w:val="24"/>
          <w:szCs w:val="40"/>
        </w:rPr>
        <w:t>2.1</w:t>
      </w:r>
      <w:r w:rsidRPr="0006585A">
        <w:rPr>
          <w:rFonts w:cs="Times New Roman"/>
          <w:b/>
          <w:bCs/>
          <w:sz w:val="24"/>
          <w:szCs w:val="40"/>
        </w:rPr>
        <w:t>2</w:t>
      </w:r>
      <w:r w:rsidR="002E5163" w:rsidRPr="0006585A">
        <w:rPr>
          <w:rFonts w:cs="Times New Roman" w:hint="eastAsia"/>
          <w:b/>
          <w:bCs/>
          <w:sz w:val="24"/>
          <w:szCs w:val="40"/>
        </w:rPr>
        <w:t>当电力供应为绿色电力或较低排放的市政电力时，炊事</w:t>
      </w:r>
      <w:proofErr w:type="gramStart"/>
      <w:r w:rsidR="002E5163" w:rsidRPr="0006585A">
        <w:rPr>
          <w:rFonts w:cs="Times New Roman" w:hint="eastAsia"/>
          <w:b/>
          <w:bCs/>
          <w:sz w:val="24"/>
          <w:szCs w:val="40"/>
        </w:rPr>
        <w:t>用能宜采用</w:t>
      </w:r>
      <w:proofErr w:type="gramEnd"/>
      <w:r w:rsidR="002E5163" w:rsidRPr="0006585A">
        <w:rPr>
          <w:rFonts w:cs="Times New Roman" w:hint="eastAsia"/>
          <w:b/>
          <w:bCs/>
          <w:sz w:val="24"/>
          <w:szCs w:val="40"/>
        </w:rPr>
        <w:t>电力系统。</w:t>
      </w:r>
      <w:bookmarkEnd w:id="119"/>
    </w:p>
    <w:p w14:paraId="5E43E098" w14:textId="27A8C445" w:rsidR="002E5163" w:rsidRPr="0006585A" w:rsidRDefault="006B35E5" w:rsidP="002E5163">
      <w:pPr>
        <w:adjustRightInd w:val="0"/>
        <w:snapToGrid w:val="0"/>
        <w:spacing w:before="120" w:after="260" w:line="400" w:lineRule="exact"/>
        <w:ind w:firstLineChars="0" w:firstLine="0"/>
        <w:outlineLvl w:val="2"/>
        <w:rPr>
          <w:rFonts w:cs="Times New Roman"/>
          <w:b/>
          <w:bCs/>
          <w:sz w:val="24"/>
          <w:szCs w:val="40"/>
        </w:rPr>
      </w:pPr>
      <w:bookmarkStart w:id="120" w:name="_Toc157441817"/>
      <w:r w:rsidRPr="0006585A">
        <w:rPr>
          <w:rFonts w:cs="Times New Roman"/>
          <w:b/>
          <w:bCs/>
          <w:sz w:val="24"/>
          <w:szCs w:val="40"/>
        </w:rPr>
        <w:lastRenderedPageBreak/>
        <w:t>5</w:t>
      </w:r>
      <w:r w:rsidR="002E5163" w:rsidRPr="0006585A">
        <w:rPr>
          <w:rFonts w:cs="Times New Roman" w:hint="eastAsia"/>
          <w:b/>
          <w:bCs/>
          <w:sz w:val="24"/>
          <w:szCs w:val="40"/>
        </w:rPr>
        <w:t>.</w:t>
      </w:r>
      <w:r w:rsidR="002E5163" w:rsidRPr="0006585A">
        <w:rPr>
          <w:rFonts w:cs="Times New Roman"/>
          <w:b/>
          <w:bCs/>
          <w:sz w:val="24"/>
          <w:szCs w:val="40"/>
        </w:rPr>
        <w:t>2.1</w:t>
      </w:r>
      <w:r w:rsidRPr="0006585A">
        <w:rPr>
          <w:rFonts w:cs="Times New Roman"/>
          <w:b/>
          <w:bCs/>
          <w:sz w:val="24"/>
          <w:szCs w:val="40"/>
        </w:rPr>
        <w:t>3</w:t>
      </w:r>
      <w:r w:rsidR="002E5163" w:rsidRPr="0006585A">
        <w:rPr>
          <w:rFonts w:cs="Times New Roman" w:hint="eastAsia"/>
          <w:b/>
          <w:bCs/>
          <w:sz w:val="24"/>
          <w:szCs w:val="40"/>
        </w:rPr>
        <w:t>在气候条件适宜地区，宜充分利用光</w:t>
      </w:r>
      <w:proofErr w:type="gramStart"/>
      <w:r w:rsidR="002E5163" w:rsidRPr="0006585A">
        <w:rPr>
          <w:rFonts w:cs="Times New Roman" w:hint="eastAsia"/>
          <w:b/>
          <w:bCs/>
          <w:sz w:val="24"/>
          <w:szCs w:val="40"/>
        </w:rPr>
        <w:t>伏建筑</w:t>
      </w:r>
      <w:proofErr w:type="gramEnd"/>
      <w:r w:rsidR="002E5163" w:rsidRPr="0006585A">
        <w:rPr>
          <w:rFonts w:cs="Times New Roman" w:hint="eastAsia"/>
          <w:b/>
          <w:bCs/>
          <w:sz w:val="24"/>
          <w:szCs w:val="40"/>
        </w:rPr>
        <w:t>一体化（</w:t>
      </w:r>
      <w:r w:rsidR="002E5163" w:rsidRPr="0006585A">
        <w:rPr>
          <w:rFonts w:cs="Times New Roman" w:hint="eastAsia"/>
          <w:b/>
          <w:bCs/>
          <w:sz w:val="24"/>
          <w:szCs w:val="40"/>
        </w:rPr>
        <w:t>BIPV</w:t>
      </w:r>
      <w:r w:rsidR="002E5163" w:rsidRPr="0006585A">
        <w:rPr>
          <w:rFonts w:cs="Times New Roman" w:hint="eastAsia"/>
          <w:b/>
          <w:bCs/>
          <w:sz w:val="24"/>
          <w:szCs w:val="40"/>
        </w:rPr>
        <w:t>）技术，利用体育馆、景观等休闲空间，停车场等场地空间，基础设施等构筑物，提高太阳能光伏安装容量。</w:t>
      </w:r>
      <w:bookmarkEnd w:id="120"/>
    </w:p>
    <w:p w14:paraId="6D0C19B5" w14:textId="6BF43C72" w:rsidR="002E5163" w:rsidRPr="000B4008" w:rsidRDefault="006B35E5" w:rsidP="002E5163">
      <w:pPr>
        <w:adjustRightInd w:val="0"/>
        <w:snapToGrid w:val="0"/>
        <w:spacing w:before="120" w:after="260" w:line="400" w:lineRule="exact"/>
        <w:ind w:firstLineChars="0" w:firstLine="0"/>
        <w:outlineLvl w:val="2"/>
      </w:pPr>
      <w:bookmarkStart w:id="121" w:name="_Toc157441818"/>
      <w:r w:rsidRPr="0006585A">
        <w:rPr>
          <w:rFonts w:cs="Times New Roman"/>
          <w:b/>
          <w:bCs/>
          <w:sz w:val="24"/>
          <w:szCs w:val="40"/>
        </w:rPr>
        <w:t>5</w:t>
      </w:r>
      <w:r w:rsidR="002E5163" w:rsidRPr="0006585A">
        <w:rPr>
          <w:rFonts w:cs="Times New Roman"/>
          <w:b/>
          <w:bCs/>
          <w:sz w:val="24"/>
          <w:szCs w:val="40"/>
        </w:rPr>
        <w:t>.2.1</w:t>
      </w:r>
      <w:r w:rsidRPr="0006585A">
        <w:rPr>
          <w:rFonts w:cs="Times New Roman"/>
          <w:b/>
          <w:bCs/>
          <w:sz w:val="24"/>
          <w:szCs w:val="40"/>
        </w:rPr>
        <w:t>4</w:t>
      </w:r>
      <w:r w:rsidR="002E5163" w:rsidRPr="0006585A">
        <w:rPr>
          <w:rFonts w:cs="Times New Roman" w:hint="eastAsia"/>
          <w:b/>
          <w:bCs/>
          <w:sz w:val="24"/>
          <w:szCs w:val="40"/>
        </w:rPr>
        <w:t>供需匹配不一致时，宜采用蓄能方式进行调节，以提升可再生能能源消纳能力、削减尖峰负荷、降低</w:t>
      </w:r>
      <w:proofErr w:type="gramStart"/>
      <w:r w:rsidR="002E5163" w:rsidRPr="0006585A">
        <w:rPr>
          <w:rFonts w:cs="Times New Roman" w:hint="eastAsia"/>
          <w:b/>
          <w:bCs/>
          <w:sz w:val="24"/>
          <w:szCs w:val="40"/>
        </w:rPr>
        <w:t>运行成本及碳排放</w:t>
      </w:r>
      <w:proofErr w:type="gramEnd"/>
      <w:r w:rsidR="002E5163" w:rsidRPr="0006585A">
        <w:rPr>
          <w:rFonts w:cs="Times New Roman" w:hint="eastAsia"/>
          <w:b/>
          <w:bCs/>
          <w:sz w:val="24"/>
          <w:szCs w:val="40"/>
        </w:rPr>
        <w:t>。</w:t>
      </w:r>
      <w:bookmarkEnd w:id="121"/>
    </w:p>
    <w:p w14:paraId="04432F0A" w14:textId="77777777" w:rsidR="002E5163" w:rsidRPr="00E05BE8" w:rsidRDefault="002E5163" w:rsidP="002E5163">
      <w:pPr>
        <w:spacing w:beforeLines="100" w:before="312"/>
        <w:ind w:firstLineChars="0" w:firstLine="0"/>
        <w:jc w:val="center"/>
        <w:rPr>
          <w:b/>
          <w:bCs/>
          <w:sz w:val="24"/>
          <w:szCs w:val="28"/>
        </w:rPr>
      </w:pPr>
      <w:r>
        <w:rPr>
          <w:rFonts w:hint="eastAsia"/>
          <w:b/>
          <w:bCs/>
          <w:sz w:val="24"/>
          <w:szCs w:val="28"/>
        </w:rPr>
        <w:t>Ⅳ</w:t>
      </w:r>
      <w:r>
        <w:rPr>
          <w:b/>
          <w:bCs/>
          <w:sz w:val="24"/>
          <w:szCs w:val="28"/>
        </w:rPr>
        <w:t xml:space="preserve"> </w:t>
      </w:r>
      <w:r w:rsidRPr="00E05BE8">
        <w:rPr>
          <w:rFonts w:hint="eastAsia"/>
          <w:b/>
          <w:bCs/>
          <w:sz w:val="24"/>
          <w:szCs w:val="28"/>
        </w:rPr>
        <w:t>市政</w:t>
      </w:r>
    </w:p>
    <w:p w14:paraId="207056E5" w14:textId="5A4CD0BC" w:rsidR="002E5163" w:rsidRPr="0006585A" w:rsidRDefault="006B35E5" w:rsidP="002E5163">
      <w:pPr>
        <w:adjustRightInd w:val="0"/>
        <w:snapToGrid w:val="0"/>
        <w:spacing w:before="120" w:after="260" w:line="400" w:lineRule="exact"/>
        <w:ind w:firstLineChars="0" w:firstLine="0"/>
        <w:outlineLvl w:val="2"/>
        <w:rPr>
          <w:rFonts w:cs="Times New Roman"/>
          <w:b/>
          <w:bCs/>
          <w:sz w:val="24"/>
          <w:szCs w:val="40"/>
        </w:rPr>
      </w:pPr>
      <w:bookmarkStart w:id="122" w:name="_Toc157441819"/>
      <w:r w:rsidRPr="0006585A">
        <w:rPr>
          <w:rFonts w:cs="Times New Roman"/>
          <w:b/>
          <w:bCs/>
          <w:sz w:val="24"/>
          <w:szCs w:val="40"/>
        </w:rPr>
        <w:t>5</w:t>
      </w:r>
      <w:r w:rsidR="002E5163" w:rsidRPr="0006585A">
        <w:rPr>
          <w:rFonts w:cs="Times New Roman"/>
          <w:b/>
          <w:bCs/>
          <w:sz w:val="24"/>
          <w:szCs w:val="40"/>
        </w:rPr>
        <w:t>.2.1</w:t>
      </w:r>
      <w:r w:rsidRPr="0006585A">
        <w:rPr>
          <w:rFonts w:cs="Times New Roman"/>
          <w:b/>
          <w:bCs/>
          <w:sz w:val="24"/>
          <w:szCs w:val="40"/>
        </w:rPr>
        <w:t>5</w:t>
      </w:r>
      <w:r w:rsidR="002E5163" w:rsidRPr="0006585A">
        <w:rPr>
          <w:rFonts w:cs="Times New Roman" w:hint="eastAsia"/>
          <w:b/>
          <w:bCs/>
          <w:sz w:val="24"/>
          <w:szCs w:val="40"/>
        </w:rPr>
        <w:t>校园宜对垃圾收集点或者收集容器实施信息化、智能化管理。</w:t>
      </w:r>
      <w:bookmarkEnd w:id="122"/>
    </w:p>
    <w:p w14:paraId="10C254E1" w14:textId="1D7E5F81" w:rsidR="002E5163" w:rsidRPr="0006585A" w:rsidRDefault="006B35E5" w:rsidP="002E5163">
      <w:pPr>
        <w:adjustRightInd w:val="0"/>
        <w:snapToGrid w:val="0"/>
        <w:spacing w:before="120" w:after="260" w:line="400" w:lineRule="exact"/>
        <w:ind w:firstLineChars="0" w:firstLine="0"/>
        <w:outlineLvl w:val="2"/>
        <w:rPr>
          <w:rFonts w:cs="Times New Roman"/>
          <w:b/>
          <w:bCs/>
          <w:sz w:val="24"/>
          <w:szCs w:val="40"/>
        </w:rPr>
      </w:pPr>
      <w:bookmarkStart w:id="123" w:name="_Toc157441820"/>
      <w:r w:rsidRPr="0006585A">
        <w:rPr>
          <w:rFonts w:cs="Times New Roman"/>
          <w:b/>
          <w:bCs/>
          <w:sz w:val="24"/>
          <w:szCs w:val="40"/>
        </w:rPr>
        <w:t>5</w:t>
      </w:r>
      <w:r w:rsidR="002E5163" w:rsidRPr="0006585A">
        <w:rPr>
          <w:rFonts w:cs="Times New Roman"/>
          <w:b/>
          <w:bCs/>
          <w:sz w:val="24"/>
          <w:szCs w:val="40"/>
        </w:rPr>
        <w:t>.2.1</w:t>
      </w:r>
      <w:r w:rsidRPr="0006585A">
        <w:rPr>
          <w:rFonts w:cs="Times New Roman"/>
          <w:b/>
          <w:bCs/>
          <w:sz w:val="24"/>
          <w:szCs w:val="40"/>
        </w:rPr>
        <w:t>6</w:t>
      </w:r>
      <w:r w:rsidR="002E5163" w:rsidRPr="0006585A">
        <w:rPr>
          <w:rFonts w:cs="Times New Roman" w:hint="eastAsia"/>
          <w:b/>
          <w:bCs/>
          <w:sz w:val="24"/>
          <w:szCs w:val="40"/>
        </w:rPr>
        <w:t>校园</w:t>
      </w:r>
      <w:proofErr w:type="gramStart"/>
      <w:r w:rsidR="002E5163" w:rsidRPr="0006585A">
        <w:rPr>
          <w:rFonts w:cs="Times New Roman" w:hint="eastAsia"/>
          <w:b/>
          <w:bCs/>
          <w:sz w:val="24"/>
          <w:szCs w:val="40"/>
        </w:rPr>
        <w:t>宜设置</w:t>
      </w:r>
      <w:proofErr w:type="gramEnd"/>
      <w:r w:rsidR="002E5163" w:rsidRPr="0006585A">
        <w:rPr>
          <w:rFonts w:cs="Times New Roman" w:hint="eastAsia"/>
          <w:b/>
          <w:bCs/>
          <w:sz w:val="24"/>
          <w:szCs w:val="40"/>
        </w:rPr>
        <w:t>水资源管理系统，校园中水和再生水应统筹利用</w:t>
      </w:r>
      <w:bookmarkEnd w:id="123"/>
    </w:p>
    <w:p w14:paraId="0A3EEC5F" w14:textId="39753D55" w:rsidR="002E5163" w:rsidRPr="0006585A" w:rsidRDefault="006B35E5" w:rsidP="002E5163">
      <w:pPr>
        <w:adjustRightInd w:val="0"/>
        <w:snapToGrid w:val="0"/>
        <w:spacing w:before="120" w:after="260" w:line="400" w:lineRule="exact"/>
        <w:ind w:firstLineChars="0" w:firstLine="0"/>
        <w:outlineLvl w:val="2"/>
        <w:rPr>
          <w:rFonts w:cs="Times New Roman"/>
          <w:b/>
          <w:bCs/>
          <w:sz w:val="24"/>
          <w:szCs w:val="40"/>
        </w:rPr>
      </w:pPr>
      <w:bookmarkStart w:id="124" w:name="_Toc157441821"/>
      <w:r w:rsidRPr="0006585A">
        <w:rPr>
          <w:rFonts w:cs="Times New Roman"/>
          <w:b/>
          <w:bCs/>
          <w:sz w:val="24"/>
          <w:szCs w:val="40"/>
        </w:rPr>
        <w:t>5</w:t>
      </w:r>
      <w:r w:rsidR="002E5163" w:rsidRPr="0006585A">
        <w:rPr>
          <w:rFonts w:cs="Times New Roman"/>
          <w:b/>
          <w:bCs/>
          <w:sz w:val="24"/>
          <w:szCs w:val="40"/>
        </w:rPr>
        <w:t>.2.1</w:t>
      </w:r>
      <w:r w:rsidRPr="0006585A">
        <w:rPr>
          <w:rFonts w:cs="Times New Roman"/>
          <w:b/>
          <w:bCs/>
          <w:sz w:val="24"/>
          <w:szCs w:val="40"/>
        </w:rPr>
        <w:t>7</w:t>
      </w:r>
      <w:r w:rsidR="002E5163" w:rsidRPr="0006585A">
        <w:rPr>
          <w:rFonts w:cs="Times New Roman" w:hint="eastAsia"/>
          <w:b/>
          <w:bCs/>
          <w:sz w:val="24"/>
          <w:szCs w:val="40"/>
        </w:rPr>
        <w:t>校园雨水控制及利用宜采用雨水入渗系统、收集回用系统、调蓄排放系统。</w:t>
      </w:r>
      <w:bookmarkEnd w:id="124"/>
    </w:p>
    <w:p w14:paraId="2AFEA791" w14:textId="3298CA69" w:rsidR="002E5163" w:rsidRPr="002D3701" w:rsidRDefault="006B35E5" w:rsidP="002E5163">
      <w:pPr>
        <w:adjustRightInd w:val="0"/>
        <w:snapToGrid w:val="0"/>
        <w:spacing w:before="120" w:after="260" w:line="400" w:lineRule="exact"/>
        <w:ind w:firstLineChars="0" w:firstLine="0"/>
        <w:outlineLvl w:val="2"/>
        <w:rPr>
          <w:rFonts w:cs="Times New Roman"/>
          <w:sz w:val="24"/>
          <w:szCs w:val="40"/>
        </w:rPr>
      </w:pPr>
      <w:bookmarkStart w:id="125" w:name="_Toc157441822"/>
      <w:r w:rsidRPr="0006585A">
        <w:rPr>
          <w:rFonts w:cs="Times New Roman"/>
          <w:b/>
          <w:bCs/>
          <w:sz w:val="24"/>
          <w:szCs w:val="40"/>
        </w:rPr>
        <w:t>5</w:t>
      </w:r>
      <w:r w:rsidR="002E5163" w:rsidRPr="0006585A">
        <w:rPr>
          <w:rFonts w:cs="Times New Roman"/>
          <w:b/>
          <w:bCs/>
          <w:sz w:val="24"/>
          <w:szCs w:val="40"/>
        </w:rPr>
        <w:t>.2.1</w:t>
      </w:r>
      <w:r w:rsidRPr="0006585A">
        <w:rPr>
          <w:rFonts w:cs="Times New Roman"/>
          <w:b/>
          <w:bCs/>
          <w:sz w:val="24"/>
          <w:szCs w:val="40"/>
        </w:rPr>
        <w:t>8</w:t>
      </w:r>
      <w:r w:rsidR="002E5163" w:rsidRPr="0006585A">
        <w:rPr>
          <w:rFonts w:cs="Times New Roman" w:hint="eastAsia"/>
          <w:b/>
          <w:bCs/>
          <w:sz w:val="24"/>
          <w:szCs w:val="40"/>
        </w:rPr>
        <w:t>校园公共照明设施应采用智能照明控制和高效节能灯具。</w:t>
      </w:r>
      <w:bookmarkEnd w:id="125"/>
    </w:p>
    <w:p w14:paraId="066F4237" w14:textId="77777777" w:rsidR="002E5163" w:rsidRPr="00E05BE8" w:rsidRDefault="002E5163" w:rsidP="002E5163">
      <w:pPr>
        <w:spacing w:beforeLines="100" w:before="312"/>
        <w:ind w:firstLineChars="0" w:firstLine="0"/>
        <w:jc w:val="center"/>
        <w:rPr>
          <w:b/>
          <w:bCs/>
          <w:sz w:val="24"/>
          <w:szCs w:val="28"/>
        </w:rPr>
      </w:pPr>
      <w:r>
        <w:rPr>
          <w:rFonts w:hint="eastAsia"/>
          <w:b/>
          <w:bCs/>
          <w:sz w:val="24"/>
          <w:szCs w:val="28"/>
        </w:rPr>
        <w:t>Ⅴ</w:t>
      </w:r>
      <w:r>
        <w:rPr>
          <w:b/>
          <w:bCs/>
          <w:sz w:val="24"/>
          <w:szCs w:val="28"/>
        </w:rPr>
        <w:t xml:space="preserve"> </w:t>
      </w:r>
      <w:r w:rsidRPr="00E05BE8">
        <w:rPr>
          <w:rFonts w:hint="eastAsia"/>
          <w:b/>
          <w:bCs/>
          <w:sz w:val="24"/>
          <w:szCs w:val="28"/>
        </w:rPr>
        <w:t>交通</w:t>
      </w:r>
    </w:p>
    <w:p w14:paraId="754BF7F7" w14:textId="5BED81F1" w:rsidR="002E5163" w:rsidRPr="0006585A" w:rsidRDefault="006B35E5" w:rsidP="002E5163">
      <w:pPr>
        <w:adjustRightInd w:val="0"/>
        <w:snapToGrid w:val="0"/>
        <w:spacing w:before="120" w:after="260" w:line="400" w:lineRule="exact"/>
        <w:ind w:firstLineChars="0" w:firstLine="0"/>
        <w:outlineLvl w:val="2"/>
        <w:rPr>
          <w:rFonts w:cs="Times New Roman"/>
          <w:b/>
          <w:bCs/>
          <w:sz w:val="24"/>
          <w:szCs w:val="40"/>
        </w:rPr>
      </w:pPr>
      <w:bookmarkStart w:id="126" w:name="_Toc157441823"/>
      <w:r w:rsidRPr="0006585A">
        <w:rPr>
          <w:rFonts w:cs="Times New Roman"/>
          <w:b/>
          <w:bCs/>
          <w:sz w:val="24"/>
          <w:szCs w:val="40"/>
        </w:rPr>
        <w:t>5</w:t>
      </w:r>
      <w:r w:rsidR="002E5163" w:rsidRPr="0006585A">
        <w:rPr>
          <w:rFonts w:cs="Times New Roman"/>
          <w:b/>
          <w:bCs/>
          <w:sz w:val="24"/>
          <w:szCs w:val="40"/>
        </w:rPr>
        <w:t>.2</w:t>
      </w:r>
      <w:r w:rsidR="002E5163" w:rsidRPr="0006585A">
        <w:rPr>
          <w:rFonts w:cs="Times New Roman" w:hint="eastAsia"/>
          <w:b/>
          <w:bCs/>
          <w:sz w:val="24"/>
          <w:szCs w:val="40"/>
        </w:rPr>
        <w:t>.</w:t>
      </w:r>
      <w:r w:rsidR="002E5163" w:rsidRPr="0006585A">
        <w:rPr>
          <w:rFonts w:cs="Times New Roman"/>
          <w:b/>
          <w:bCs/>
          <w:sz w:val="24"/>
          <w:szCs w:val="40"/>
        </w:rPr>
        <w:t>1</w:t>
      </w:r>
      <w:r w:rsidRPr="0006585A">
        <w:rPr>
          <w:rFonts w:cs="Times New Roman"/>
          <w:b/>
          <w:bCs/>
          <w:sz w:val="24"/>
          <w:szCs w:val="40"/>
        </w:rPr>
        <w:t>9</w:t>
      </w:r>
      <w:r w:rsidR="002E5163" w:rsidRPr="0006585A">
        <w:rPr>
          <w:rFonts w:cs="Times New Roman" w:hint="eastAsia"/>
          <w:b/>
          <w:bCs/>
          <w:sz w:val="24"/>
          <w:szCs w:val="40"/>
        </w:rPr>
        <w:t>校园</w:t>
      </w:r>
      <w:proofErr w:type="gramStart"/>
      <w:r w:rsidR="002E5163" w:rsidRPr="0006585A">
        <w:rPr>
          <w:rFonts w:cs="Times New Roman" w:hint="eastAsia"/>
          <w:b/>
          <w:bCs/>
          <w:sz w:val="24"/>
          <w:szCs w:val="40"/>
        </w:rPr>
        <w:t>宜设置</w:t>
      </w:r>
      <w:proofErr w:type="gramEnd"/>
      <w:r w:rsidR="002E5163" w:rsidRPr="0006585A">
        <w:rPr>
          <w:rFonts w:cs="Times New Roman" w:hint="eastAsia"/>
          <w:b/>
          <w:bCs/>
          <w:sz w:val="24"/>
          <w:szCs w:val="40"/>
        </w:rPr>
        <w:t>清晰规范的道路交通标识。</w:t>
      </w:r>
      <w:bookmarkEnd w:id="126"/>
    </w:p>
    <w:p w14:paraId="7E74C393" w14:textId="72AF2755" w:rsidR="002E5163" w:rsidRPr="0006585A" w:rsidRDefault="006B35E5" w:rsidP="002E5163">
      <w:pPr>
        <w:adjustRightInd w:val="0"/>
        <w:snapToGrid w:val="0"/>
        <w:spacing w:before="120" w:after="260" w:line="400" w:lineRule="exact"/>
        <w:ind w:firstLineChars="0" w:firstLine="0"/>
        <w:outlineLvl w:val="2"/>
        <w:rPr>
          <w:rFonts w:cs="Times New Roman"/>
          <w:b/>
          <w:bCs/>
          <w:sz w:val="24"/>
          <w:szCs w:val="40"/>
        </w:rPr>
      </w:pPr>
      <w:bookmarkStart w:id="127" w:name="_Toc157441824"/>
      <w:r w:rsidRPr="0006585A">
        <w:rPr>
          <w:rFonts w:cs="Times New Roman"/>
          <w:b/>
          <w:bCs/>
          <w:sz w:val="24"/>
          <w:szCs w:val="40"/>
        </w:rPr>
        <w:t>5</w:t>
      </w:r>
      <w:r w:rsidR="002E5163" w:rsidRPr="0006585A">
        <w:rPr>
          <w:rFonts w:cs="Times New Roman"/>
          <w:b/>
          <w:bCs/>
          <w:sz w:val="24"/>
          <w:szCs w:val="40"/>
        </w:rPr>
        <w:t>.2.</w:t>
      </w:r>
      <w:r w:rsidRPr="0006585A">
        <w:rPr>
          <w:rFonts w:cs="Times New Roman"/>
          <w:b/>
          <w:bCs/>
          <w:sz w:val="24"/>
          <w:szCs w:val="40"/>
        </w:rPr>
        <w:t>20</w:t>
      </w:r>
      <w:r w:rsidR="0039186E" w:rsidRPr="0006585A">
        <w:rPr>
          <w:rFonts w:cs="Times New Roman"/>
          <w:b/>
          <w:bCs/>
          <w:sz w:val="24"/>
          <w:szCs w:val="40"/>
        </w:rPr>
        <w:t xml:space="preserve"> </w:t>
      </w:r>
      <w:r w:rsidR="002E5163" w:rsidRPr="0006585A">
        <w:rPr>
          <w:rFonts w:cs="Times New Roman" w:hint="eastAsia"/>
          <w:b/>
          <w:bCs/>
          <w:sz w:val="24"/>
          <w:szCs w:val="40"/>
        </w:rPr>
        <w:t>校园应合理布局自行车停靠点。</w:t>
      </w:r>
      <w:bookmarkEnd w:id="127"/>
    </w:p>
    <w:p w14:paraId="607FE08D" w14:textId="4C2650F6" w:rsidR="002E5163" w:rsidRDefault="006B35E5" w:rsidP="002E5163">
      <w:pPr>
        <w:adjustRightInd w:val="0"/>
        <w:snapToGrid w:val="0"/>
        <w:spacing w:before="120" w:after="260" w:line="400" w:lineRule="exact"/>
        <w:ind w:firstLineChars="0" w:firstLine="0"/>
        <w:outlineLvl w:val="2"/>
        <w:rPr>
          <w:rFonts w:cs="Times New Roman"/>
          <w:b/>
          <w:bCs/>
          <w:sz w:val="24"/>
          <w:szCs w:val="40"/>
        </w:rPr>
      </w:pPr>
      <w:bookmarkStart w:id="128" w:name="_Toc157441825"/>
      <w:r w:rsidRPr="0006585A">
        <w:rPr>
          <w:rFonts w:cs="Times New Roman"/>
          <w:b/>
          <w:bCs/>
          <w:sz w:val="24"/>
          <w:szCs w:val="40"/>
        </w:rPr>
        <w:t>5</w:t>
      </w:r>
      <w:r w:rsidR="002E5163" w:rsidRPr="0006585A">
        <w:rPr>
          <w:rFonts w:cs="Times New Roman" w:hint="eastAsia"/>
          <w:b/>
          <w:bCs/>
          <w:sz w:val="24"/>
          <w:szCs w:val="40"/>
        </w:rPr>
        <w:t>.</w:t>
      </w:r>
      <w:r w:rsidR="002E5163" w:rsidRPr="0006585A">
        <w:rPr>
          <w:rFonts w:cs="Times New Roman"/>
          <w:b/>
          <w:bCs/>
          <w:sz w:val="24"/>
          <w:szCs w:val="40"/>
        </w:rPr>
        <w:t>2.2</w:t>
      </w:r>
      <w:r w:rsidRPr="0006585A">
        <w:rPr>
          <w:rFonts w:cs="Times New Roman"/>
          <w:b/>
          <w:bCs/>
          <w:sz w:val="24"/>
          <w:szCs w:val="40"/>
        </w:rPr>
        <w:t>1</w:t>
      </w:r>
      <w:r w:rsidR="002E5163" w:rsidRPr="0006585A">
        <w:rPr>
          <w:rFonts w:cs="Times New Roman" w:hint="eastAsia"/>
          <w:b/>
          <w:bCs/>
          <w:sz w:val="24"/>
          <w:szCs w:val="40"/>
        </w:rPr>
        <w:t>校园内宜使用以清洁能源为动力的车辆。</w:t>
      </w:r>
      <w:bookmarkEnd w:id="128"/>
    </w:p>
    <w:p w14:paraId="2C25DE23" w14:textId="3791FDE1" w:rsidR="00C66D43" w:rsidRPr="0006585A" w:rsidRDefault="00C66D43" w:rsidP="002E5163">
      <w:pPr>
        <w:adjustRightInd w:val="0"/>
        <w:snapToGrid w:val="0"/>
        <w:spacing w:before="120" w:after="260" w:line="400" w:lineRule="exact"/>
        <w:ind w:firstLineChars="0" w:firstLine="0"/>
        <w:outlineLvl w:val="2"/>
        <w:rPr>
          <w:rFonts w:cs="Times New Roman"/>
          <w:b/>
          <w:bCs/>
          <w:sz w:val="24"/>
          <w:szCs w:val="40"/>
        </w:rPr>
      </w:pPr>
      <w:bookmarkStart w:id="129" w:name="_Toc157441826"/>
      <w:r>
        <w:rPr>
          <w:rFonts w:cs="Times New Roman" w:hint="eastAsia"/>
          <w:b/>
          <w:bCs/>
          <w:sz w:val="24"/>
          <w:szCs w:val="40"/>
        </w:rPr>
        <w:t>5</w:t>
      </w:r>
      <w:r>
        <w:rPr>
          <w:rFonts w:cs="Times New Roman"/>
          <w:b/>
          <w:bCs/>
          <w:sz w:val="24"/>
          <w:szCs w:val="40"/>
        </w:rPr>
        <w:t>.2.22</w:t>
      </w:r>
      <w:r>
        <w:rPr>
          <w:rFonts w:cs="Times New Roman" w:hint="eastAsia"/>
          <w:b/>
          <w:bCs/>
          <w:sz w:val="24"/>
          <w:szCs w:val="40"/>
        </w:rPr>
        <w:t>不同校区之间班车运行方案应根据师生出行需求进行制定。</w:t>
      </w:r>
      <w:bookmarkEnd w:id="129"/>
    </w:p>
    <w:p w14:paraId="24D66EB2" w14:textId="6FA71073" w:rsidR="002E5163" w:rsidRPr="0006585A" w:rsidRDefault="006B35E5" w:rsidP="002E5163">
      <w:pPr>
        <w:adjustRightInd w:val="0"/>
        <w:snapToGrid w:val="0"/>
        <w:spacing w:before="120" w:after="260" w:line="400" w:lineRule="exact"/>
        <w:ind w:firstLineChars="0" w:firstLine="0"/>
        <w:outlineLvl w:val="2"/>
        <w:rPr>
          <w:rFonts w:cs="Times New Roman"/>
          <w:b/>
          <w:bCs/>
          <w:sz w:val="24"/>
          <w:szCs w:val="40"/>
        </w:rPr>
      </w:pPr>
      <w:bookmarkStart w:id="130" w:name="_Toc157441827"/>
      <w:r w:rsidRPr="0006585A">
        <w:rPr>
          <w:rFonts w:cs="Times New Roman"/>
          <w:b/>
          <w:bCs/>
          <w:sz w:val="24"/>
          <w:szCs w:val="40"/>
        </w:rPr>
        <w:t>5</w:t>
      </w:r>
      <w:r w:rsidR="002E5163" w:rsidRPr="0006585A">
        <w:rPr>
          <w:rFonts w:cs="Times New Roman"/>
          <w:b/>
          <w:bCs/>
          <w:sz w:val="24"/>
          <w:szCs w:val="40"/>
        </w:rPr>
        <w:t>.2.2</w:t>
      </w:r>
      <w:r w:rsidR="00C66D43">
        <w:rPr>
          <w:rFonts w:cs="Times New Roman"/>
          <w:b/>
          <w:bCs/>
          <w:sz w:val="24"/>
          <w:szCs w:val="40"/>
        </w:rPr>
        <w:t>3</w:t>
      </w:r>
      <w:r w:rsidR="002E5163" w:rsidRPr="0006585A">
        <w:rPr>
          <w:rFonts w:cs="Times New Roman" w:hint="eastAsia"/>
          <w:b/>
          <w:bCs/>
          <w:sz w:val="24"/>
          <w:szCs w:val="40"/>
        </w:rPr>
        <w:t>校园内</w:t>
      </w:r>
      <w:proofErr w:type="gramStart"/>
      <w:r w:rsidR="002E5163" w:rsidRPr="0006585A">
        <w:rPr>
          <w:rFonts w:cs="Times New Roman" w:hint="eastAsia"/>
          <w:b/>
          <w:bCs/>
          <w:sz w:val="24"/>
          <w:szCs w:val="40"/>
        </w:rPr>
        <w:t>宜设置</w:t>
      </w:r>
      <w:proofErr w:type="gramEnd"/>
      <w:r w:rsidR="002E5163" w:rsidRPr="0006585A">
        <w:rPr>
          <w:rFonts w:cs="Times New Roman" w:hint="eastAsia"/>
          <w:b/>
          <w:bCs/>
          <w:sz w:val="24"/>
          <w:szCs w:val="40"/>
        </w:rPr>
        <w:t>电动汽车充电桩智能管理系统，与可再生能源发电、建筑用电负荷管理等协同，实现电动车的智能柔性充放电。</w:t>
      </w:r>
      <w:bookmarkEnd w:id="130"/>
    </w:p>
    <w:p w14:paraId="5161649A" w14:textId="77777777" w:rsidR="002E5163" w:rsidRPr="00E05BE8" w:rsidRDefault="002E5163" w:rsidP="002E5163">
      <w:pPr>
        <w:spacing w:beforeLines="100" w:before="312"/>
        <w:ind w:firstLineChars="0" w:firstLine="0"/>
        <w:jc w:val="center"/>
        <w:rPr>
          <w:b/>
          <w:bCs/>
          <w:sz w:val="24"/>
          <w:szCs w:val="28"/>
        </w:rPr>
      </w:pPr>
      <w:r>
        <w:rPr>
          <w:rFonts w:hint="eastAsia"/>
          <w:b/>
          <w:bCs/>
          <w:sz w:val="24"/>
          <w:szCs w:val="28"/>
        </w:rPr>
        <w:t>Ⅵ</w:t>
      </w:r>
      <w:r>
        <w:rPr>
          <w:b/>
          <w:bCs/>
          <w:sz w:val="24"/>
          <w:szCs w:val="28"/>
        </w:rPr>
        <w:t xml:space="preserve"> </w:t>
      </w:r>
      <w:r w:rsidRPr="00E05BE8">
        <w:rPr>
          <w:rFonts w:hint="eastAsia"/>
          <w:b/>
          <w:bCs/>
          <w:sz w:val="24"/>
          <w:szCs w:val="28"/>
        </w:rPr>
        <w:t>运行管理</w:t>
      </w:r>
    </w:p>
    <w:p w14:paraId="205D3BCB" w14:textId="7AF2C0F7" w:rsidR="002E5163" w:rsidRPr="0006585A" w:rsidRDefault="006B35E5" w:rsidP="002E5163">
      <w:pPr>
        <w:adjustRightInd w:val="0"/>
        <w:snapToGrid w:val="0"/>
        <w:spacing w:before="120" w:after="260" w:line="400" w:lineRule="exact"/>
        <w:ind w:firstLineChars="0" w:firstLine="0"/>
        <w:outlineLvl w:val="2"/>
        <w:rPr>
          <w:rFonts w:cs="Times New Roman"/>
          <w:b/>
          <w:bCs/>
          <w:sz w:val="24"/>
          <w:szCs w:val="40"/>
        </w:rPr>
      </w:pPr>
      <w:bookmarkStart w:id="131" w:name="_Toc157441828"/>
      <w:r w:rsidRPr="0006585A">
        <w:rPr>
          <w:rFonts w:cs="Times New Roman"/>
          <w:b/>
          <w:bCs/>
          <w:sz w:val="24"/>
          <w:szCs w:val="40"/>
        </w:rPr>
        <w:t>5</w:t>
      </w:r>
      <w:r w:rsidR="002E5163" w:rsidRPr="0006585A">
        <w:rPr>
          <w:rFonts w:cs="Times New Roman"/>
          <w:b/>
          <w:bCs/>
          <w:sz w:val="24"/>
          <w:szCs w:val="40"/>
        </w:rPr>
        <w:t>.2.2</w:t>
      </w:r>
      <w:r w:rsidR="00C66D43">
        <w:rPr>
          <w:rFonts w:cs="Times New Roman"/>
          <w:b/>
          <w:bCs/>
          <w:sz w:val="24"/>
          <w:szCs w:val="40"/>
        </w:rPr>
        <w:t>4</w:t>
      </w:r>
      <w:r w:rsidR="002E5163" w:rsidRPr="0006585A">
        <w:rPr>
          <w:rFonts w:cs="Times New Roman" w:hint="eastAsia"/>
          <w:b/>
          <w:bCs/>
          <w:sz w:val="24"/>
          <w:szCs w:val="40"/>
        </w:rPr>
        <w:t>校园应设置碳排放管理平台，并应对校园内建筑、交通、市政和其他能源活动的碳排放进行数据收集与管理。碳排放管理系统应具备下列功能：</w:t>
      </w:r>
      <w:bookmarkEnd w:id="131"/>
    </w:p>
    <w:p w14:paraId="33CB980A" w14:textId="77777777" w:rsidR="002E5163" w:rsidRPr="0006585A" w:rsidRDefault="002E5163" w:rsidP="002E5163">
      <w:pPr>
        <w:ind w:firstLine="422"/>
        <w:rPr>
          <w:b/>
          <w:bCs/>
        </w:rPr>
      </w:pPr>
      <w:r w:rsidRPr="0006585A">
        <w:rPr>
          <w:b/>
          <w:bCs/>
        </w:rPr>
        <w:t xml:space="preserve">1 </w:t>
      </w:r>
      <w:r w:rsidRPr="0006585A">
        <w:rPr>
          <w:rFonts w:hint="eastAsia"/>
          <w:b/>
          <w:bCs/>
        </w:rPr>
        <w:t>校园</w:t>
      </w:r>
      <w:r w:rsidRPr="0006585A">
        <w:rPr>
          <w:b/>
          <w:bCs/>
        </w:rPr>
        <w:t>内建筑、交通、市政和其他能源活动碳排放量的动态采集、计算、分析和展示；</w:t>
      </w:r>
      <w:r w:rsidRPr="0006585A">
        <w:rPr>
          <w:b/>
          <w:bCs/>
        </w:rPr>
        <w:t xml:space="preserve"> </w:t>
      </w:r>
    </w:p>
    <w:p w14:paraId="24948170" w14:textId="77777777" w:rsidR="002E5163" w:rsidRPr="0006585A" w:rsidRDefault="002E5163" w:rsidP="002E5163">
      <w:pPr>
        <w:ind w:firstLine="422"/>
        <w:rPr>
          <w:b/>
          <w:bCs/>
          <w:szCs w:val="32"/>
        </w:rPr>
      </w:pPr>
      <w:r w:rsidRPr="0006585A">
        <w:rPr>
          <w:b/>
          <w:bCs/>
        </w:rPr>
        <w:t xml:space="preserve">2 </w:t>
      </w:r>
      <w:r w:rsidRPr="0006585A">
        <w:rPr>
          <w:rFonts w:hint="eastAsia"/>
          <w:b/>
          <w:bCs/>
        </w:rPr>
        <w:t>校园</w:t>
      </w:r>
      <w:r w:rsidRPr="0006585A">
        <w:rPr>
          <w:b/>
          <w:bCs/>
          <w:szCs w:val="32"/>
        </w:rPr>
        <w:t>碳排放数据的查询、报警、记录和下载；</w:t>
      </w:r>
      <w:r w:rsidRPr="0006585A">
        <w:rPr>
          <w:b/>
          <w:bCs/>
          <w:szCs w:val="32"/>
        </w:rPr>
        <w:t xml:space="preserve"> </w:t>
      </w:r>
    </w:p>
    <w:p w14:paraId="70367C4D" w14:textId="77777777" w:rsidR="002E5163" w:rsidRPr="0006585A" w:rsidRDefault="002E5163" w:rsidP="002E5163">
      <w:pPr>
        <w:ind w:firstLine="422"/>
        <w:rPr>
          <w:b/>
          <w:bCs/>
          <w:szCs w:val="32"/>
        </w:rPr>
      </w:pPr>
      <w:r w:rsidRPr="0006585A">
        <w:rPr>
          <w:b/>
          <w:bCs/>
          <w:szCs w:val="32"/>
        </w:rPr>
        <w:t>3.</w:t>
      </w:r>
      <w:r w:rsidRPr="0006585A">
        <w:rPr>
          <w:rFonts w:hint="eastAsia"/>
          <w:b/>
          <w:bCs/>
          <w:szCs w:val="32"/>
        </w:rPr>
        <w:t>校园</w:t>
      </w:r>
      <w:r w:rsidRPr="0006585A">
        <w:rPr>
          <w:b/>
          <w:bCs/>
          <w:szCs w:val="32"/>
        </w:rPr>
        <w:t>碳排放数据报表的生成；</w:t>
      </w:r>
      <w:r w:rsidRPr="0006585A">
        <w:rPr>
          <w:b/>
          <w:bCs/>
          <w:szCs w:val="32"/>
        </w:rPr>
        <w:t xml:space="preserve"> </w:t>
      </w:r>
    </w:p>
    <w:p w14:paraId="754B9546" w14:textId="77777777" w:rsidR="002E5163" w:rsidRPr="0006585A" w:rsidRDefault="002E5163" w:rsidP="002E5163">
      <w:pPr>
        <w:ind w:firstLine="422"/>
        <w:rPr>
          <w:b/>
          <w:bCs/>
          <w:szCs w:val="32"/>
        </w:rPr>
      </w:pPr>
      <w:r w:rsidRPr="0006585A">
        <w:rPr>
          <w:b/>
          <w:bCs/>
          <w:szCs w:val="32"/>
        </w:rPr>
        <w:t>4.</w:t>
      </w:r>
      <w:r w:rsidRPr="0006585A">
        <w:rPr>
          <w:b/>
          <w:bCs/>
          <w:szCs w:val="32"/>
        </w:rPr>
        <w:t>与其他系统集成的能力和权限。</w:t>
      </w:r>
    </w:p>
    <w:p w14:paraId="6FAA8FA5" w14:textId="2C13B607" w:rsidR="002E5163" w:rsidRPr="0006585A" w:rsidRDefault="006B35E5" w:rsidP="002E5163">
      <w:pPr>
        <w:adjustRightInd w:val="0"/>
        <w:snapToGrid w:val="0"/>
        <w:spacing w:before="120" w:after="260" w:line="400" w:lineRule="exact"/>
        <w:ind w:firstLineChars="0" w:firstLine="0"/>
        <w:outlineLvl w:val="2"/>
        <w:rPr>
          <w:rFonts w:cs="Times New Roman"/>
          <w:b/>
          <w:bCs/>
          <w:sz w:val="24"/>
          <w:szCs w:val="40"/>
        </w:rPr>
      </w:pPr>
      <w:bookmarkStart w:id="132" w:name="_Toc157441829"/>
      <w:r w:rsidRPr="0006585A">
        <w:rPr>
          <w:rFonts w:cs="Times New Roman"/>
          <w:b/>
          <w:bCs/>
          <w:sz w:val="24"/>
          <w:szCs w:val="40"/>
        </w:rPr>
        <w:lastRenderedPageBreak/>
        <w:t>5</w:t>
      </w:r>
      <w:r w:rsidR="002E5163" w:rsidRPr="0006585A">
        <w:rPr>
          <w:rFonts w:cs="Times New Roman"/>
          <w:b/>
          <w:bCs/>
          <w:sz w:val="24"/>
          <w:szCs w:val="40"/>
        </w:rPr>
        <w:t>.2.2</w:t>
      </w:r>
      <w:r w:rsidR="00C66D43">
        <w:rPr>
          <w:rFonts w:cs="Times New Roman"/>
          <w:b/>
          <w:bCs/>
          <w:sz w:val="24"/>
          <w:szCs w:val="40"/>
        </w:rPr>
        <w:t>5</w:t>
      </w:r>
      <w:r w:rsidR="002E5163" w:rsidRPr="0006585A">
        <w:rPr>
          <w:rFonts w:cs="Times New Roman"/>
          <w:b/>
          <w:bCs/>
          <w:sz w:val="24"/>
          <w:szCs w:val="40"/>
        </w:rPr>
        <w:t xml:space="preserve"> </w:t>
      </w:r>
      <w:r w:rsidR="002E5163" w:rsidRPr="0006585A">
        <w:rPr>
          <w:rFonts w:cs="Times New Roman" w:hint="eastAsia"/>
          <w:b/>
          <w:bCs/>
          <w:sz w:val="24"/>
          <w:szCs w:val="40"/>
        </w:rPr>
        <w:t>校园碳排放管理系统除应统筹建筑碳排放管理系统的计量和监测数据外，还应对下列内容进行计量和监测：</w:t>
      </w:r>
      <w:bookmarkEnd w:id="132"/>
    </w:p>
    <w:p w14:paraId="7D559876" w14:textId="0C139F6C" w:rsidR="002E5163" w:rsidRPr="0006585A" w:rsidRDefault="002E5163" w:rsidP="002E5163">
      <w:pPr>
        <w:ind w:firstLine="422"/>
        <w:rPr>
          <w:b/>
          <w:bCs/>
        </w:rPr>
      </w:pPr>
      <w:r w:rsidRPr="0006585A">
        <w:rPr>
          <w:rFonts w:hint="eastAsia"/>
          <w:b/>
          <w:bCs/>
        </w:rPr>
        <w:t xml:space="preserve">1 </w:t>
      </w:r>
      <w:r w:rsidRPr="0006585A">
        <w:rPr>
          <w:rFonts w:hint="eastAsia"/>
          <w:b/>
          <w:bCs/>
        </w:rPr>
        <w:t>校园</w:t>
      </w:r>
      <w:proofErr w:type="gramStart"/>
      <w:r w:rsidRPr="0006585A">
        <w:rPr>
          <w:rFonts w:hint="eastAsia"/>
          <w:b/>
          <w:bCs/>
        </w:rPr>
        <w:t>能源站产能和</w:t>
      </w:r>
      <w:proofErr w:type="gramEnd"/>
      <w:r w:rsidRPr="0006585A">
        <w:rPr>
          <w:rFonts w:hint="eastAsia"/>
          <w:b/>
          <w:bCs/>
        </w:rPr>
        <w:t>用能量，以及用于本</w:t>
      </w:r>
      <w:r w:rsidR="00EA7882" w:rsidRPr="0006585A">
        <w:rPr>
          <w:rFonts w:hint="eastAsia"/>
          <w:b/>
          <w:bCs/>
        </w:rPr>
        <w:t>校园</w:t>
      </w:r>
      <w:r w:rsidRPr="0006585A">
        <w:rPr>
          <w:rFonts w:hint="eastAsia"/>
          <w:b/>
          <w:bCs/>
        </w:rPr>
        <w:t>之外的外输量；</w:t>
      </w:r>
    </w:p>
    <w:p w14:paraId="57C6D9E2" w14:textId="77777777" w:rsidR="002E5163" w:rsidRPr="0006585A" w:rsidRDefault="002E5163" w:rsidP="002E5163">
      <w:pPr>
        <w:ind w:firstLine="422"/>
        <w:rPr>
          <w:b/>
          <w:bCs/>
        </w:rPr>
      </w:pPr>
      <w:r w:rsidRPr="0006585A">
        <w:rPr>
          <w:rFonts w:hint="eastAsia"/>
          <w:b/>
          <w:bCs/>
        </w:rPr>
        <w:t xml:space="preserve">2 </w:t>
      </w:r>
      <w:r w:rsidRPr="0006585A">
        <w:rPr>
          <w:rFonts w:hint="eastAsia"/>
          <w:b/>
          <w:bCs/>
        </w:rPr>
        <w:t>校园内绿地、道路等公共场地安装的可再生能源设施发电量、校园用电量、向校园外的输电量；</w:t>
      </w:r>
      <w:r w:rsidRPr="0006585A">
        <w:rPr>
          <w:rFonts w:hint="eastAsia"/>
          <w:b/>
          <w:bCs/>
        </w:rPr>
        <w:t xml:space="preserve"> </w:t>
      </w:r>
    </w:p>
    <w:p w14:paraId="02A1860D" w14:textId="77777777" w:rsidR="002E5163" w:rsidRPr="0006585A" w:rsidRDefault="002E5163" w:rsidP="002E5163">
      <w:pPr>
        <w:ind w:firstLine="422"/>
        <w:rPr>
          <w:b/>
          <w:bCs/>
        </w:rPr>
      </w:pPr>
      <w:r w:rsidRPr="0006585A">
        <w:rPr>
          <w:rFonts w:hint="eastAsia"/>
          <w:b/>
          <w:bCs/>
        </w:rPr>
        <w:t xml:space="preserve">3 </w:t>
      </w:r>
      <w:r w:rsidRPr="0006585A">
        <w:rPr>
          <w:rFonts w:hint="eastAsia"/>
          <w:b/>
          <w:bCs/>
        </w:rPr>
        <w:t>校园内外购绿色电力；</w:t>
      </w:r>
      <w:r w:rsidRPr="0006585A">
        <w:rPr>
          <w:rFonts w:hint="eastAsia"/>
          <w:b/>
          <w:bCs/>
        </w:rPr>
        <w:t xml:space="preserve"> </w:t>
      </w:r>
    </w:p>
    <w:p w14:paraId="09A05720" w14:textId="77777777" w:rsidR="002E5163" w:rsidRPr="0006585A" w:rsidRDefault="002E5163" w:rsidP="002E5163">
      <w:pPr>
        <w:ind w:firstLine="422"/>
        <w:rPr>
          <w:b/>
          <w:bCs/>
        </w:rPr>
      </w:pPr>
      <w:r w:rsidRPr="0006585A">
        <w:rPr>
          <w:rFonts w:hint="eastAsia"/>
          <w:b/>
          <w:bCs/>
        </w:rPr>
        <w:t xml:space="preserve">4 </w:t>
      </w:r>
      <w:r w:rsidRPr="0006585A">
        <w:rPr>
          <w:rFonts w:hint="eastAsia"/>
          <w:b/>
          <w:bCs/>
        </w:rPr>
        <w:t>校园电动汽车</w:t>
      </w:r>
      <w:proofErr w:type="gramStart"/>
      <w:r w:rsidRPr="0006585A">
        <w:rPr>
          <w:rFonts w:hint="eastAsia"/>
          <w:b/>
          <w:bCs/>
        </w:rPr>
        <w:t>充电桩总充放电</w:t>
      </w:r>
      <w:proofErr w:type="gramEnd"/>
      <w:r w:rsidRPr="0006585A">
        <w:rPr>
          <w:rFonts w:hint="eastAsia"/>
          <w:b/>
          <w:bCs/>
        </w:rPr>
        <w:t>量；</w:t>
      </w:r>
    </w:p>
    <w:p w14:paraId="673B1528" w14:textId="77777777" w:rsidR="002E5163" w:rsidRPr="0006585A" w:rsidRDefault="002E5163" w:rsidP="002E5163">
      <w:pPr>
        <w:ind w:firstLine="422"/>
        <w:rPr>
          <w:b/>
          <w:bCs/>
        </w:rPr>
      </w:pPr>
      <w:r w:rsidRPr="0006585A">
        <w:rPr>
          <w:rFonts w:hint="eastAsia"/>
          <w:b/>
          <w:bCs/>
        </w:rPr>
        <w:t xml:space="preserve">5 </w:t>
      </w:r>
      <w:r w:rsidRPr="0006585A">
        <w:rPr>
          <w:rFonts w:hint="eastAsia"/>
          <w:b/>
          <w:bCs/>
        </w:rPr>
        <w:t>校园内市政照明用电量；</w:t>
      </w:r>
      <w:r w:rsidRPr="0006585A">
        <w:rPr>
          <w:rFonts w:hint="eastAsia"/>
          <w:b/>
          <w:bCs/>
        </w:rPr>
        <w:t xml:space="preserve"> </w:t>
      </w:r>
    </w:p>
    <w:p w14:paraId="60A788A5" w14:textId="77777777" w:rsidR="002E5163" w:rsidRPr="0006585A" w:rsidRDefault="002E5163" w:rsidP="002E5163">
      <w:pPr>
        <w:ind w:firstLine="422"/>
        <w:rPr>
          <w:b/>
          <w:bCs/>
        </w:rPr>
      </w:pPr>
      <w:r w:rsidRPr="0006585A">
        <w:rPr>
          <w:rFonts w:hint="eastAsia"/>
          <w:b/>
          <w:bCs/>
        </w:rPr>
        <w:t xml:space="preserve">6 </w:t>
      </w:r>
      <w:r w:rsidRPr="0006585A">
        <w:rPr>
          <w:rFonts w:hint="eastAsia"/>
          <w:b/>
          <w:bCs/>
        </w:rPr>
        <w:t>校园公共场地与设施中的电梯和其他用电设施的用电量；</w:t>
      </w:r>
    </w:p>
    <w:p w14:paraId="16320CCB" w14:textId="77777777" w:rsidR="002E5163" w:rsidRPr="0006585A" w:rsidRDefault="002E5163" w:rsidP="002E5163">
      <w:pPr>
        <w:ind w:firstLine="422"/>
        <w:rPr>
          <w:b/>
          <w:bCs/>
        </w:rPr>
      </w:pPr>
      <w:r w:rsidRPr="0006585A">
        <w:rPr>
          <w:rFonts w:hint="eastAsia"/>
          <w:b/>
          <w:bCs/>
        </w:rPr>
        <w:t xml:space="preserve">7 </w:t>
      </w:r>
      <w:r w:rsidRPr="0006585A">
        <w:rPr>
          <w:rFonts w:hint="eastAsia"/>
          <w:b/>
          <w:bCs/>
        </w:rPr>
        <w:t>校园场地和</w:t>
      </w:r>
      <w:proofErr w:type="gramStart"/>
      <w:r w:rsidRPr="0006585A">
        <w:rPr>
          <w:rFonts w:hint="eastAsia"/>
          <w:b/>
          <w:bCs/>
        </w:rPr>
        <w:t>碳排放</w:t>
      </w:r>
      <w:proofErr w:type="gramEnd"/>
      <w:r w:rsidRPr="0006585A">
        <w:rPr>
          <w:rFonts w:hint="eastAsia"/>
          <w:b/>
          <w:bCs/>
        </w:rPr>
        <w:t>管理相关的其他用能及产能。</w:t>
      </w:r>
    </w:p>
    <w:p w14:paraId="19217BF9" w14:textId="2BF8F779" w:rsidR="002E5163" w:rsidRPr="0006585A" w:rsidRDefault="006B35E5" w:rsidP="002E5163">
      <w:pPr>
        <w:adjustRightInd w:val="0"/>
        <w:snapToGrid w:val="0"/>
        <w:spacing w:before="120" w:after="260" w:line="400" w:lineRule="exact"/>
        <w:ind w:firstLineChars="0" w:firstLine="0"/>
        <w:outlineLvl w:val="2"/>
        <w:rPr>
          <w:rFonts w:cs="Times New Roman"/>
          <w:b/>
          <w:bCs/>
          <w:sz w:val="24"/>
          <w:szCs w:val="40"/>
        </w:rPr>
      </w:pPr>
      <w:bookmarkStart w:id="133" w:name="_Toc157441830"/>
      <w:r w:rsidRPr="0006585A">
        <w:rPr>
          <w:rFonts w:cs="Times New Roman"/>
          <w:b/>
          <w:bCs/>
          <w:sz w:val="24"/>
          <w:szCs w:val="40"/>
        </w:rPr>
        <w:t>5</w:t>
      </w:r>
      <w:r w:rsidR="002E5163" w:rsidRPr="0006585A">
        <w:rPr>
          <w:rFonts w:cs="Times New Roman"/>
          <w:b/>
          <w:bCs/>
          <w:sz w:val="24"/>
          <w:szCs w:val="40"/>
        </w:rPr>
        <w:t>.2.2</w:t>
      </w:r>
      <w:r w:rsidR="00C66D43">
        <w:rPr>
          <w:rFonts w:cs="Times New Roman"/>
          <w:b/>
          <w:bCs/>
          <w:sz w:val="24"/>
          <w:szCs w:val="40"/>
        </w:rPr>
        <w:t>6</w:t>
      </w:r>
      <w:r w:rsidR="002E5163" w:rsidRPr="0006585A">
        <w:rPr>
          <w:rFonts w:cs="Times New Roman"/>
          <w:b/>
          <w:bCs/>
          <w:sz w:val="24"/>
          <w:szCs w:val="40"/>
        </w:rPr>
        <w:t>应根据季节变化及</w:t>
      </w:r>
      <w:r w:rsidR="002E5163" w:rsidRPr="0006585A">
        <w:rPr>
          <w:rFonts w:cs="Times New Roman" w:hint="eastAsia"/>
          <w:b/>
          <w:bCs/>
          <w:sz w:val="24"/>
          <w:szCs w:val="40"/>
        </w:rPr>
        <w:t>校园内</w:t>
      </w:r>
      <w:r w:rsidR="002E5163" w:rsidRPr="0006585A">
        <w:rPr>
          <w:rFonts w:cs="Times New Roman"/>
          <w:b/>
          <w:bCs/>
          <w:sz w:val="24"/>
          <w:szCs w:val="40"/>
        </w:rPr>
        <w:t>建筑使用的实际情况，增加和细化调整系统的联动功能、运行参数、工作模式、控制逻辑以及报表输出的类型和方式。</w:t>
      </w:r>
      <w:bookmarkEnd w:id="133"/>
    </w:p>
    <w:p w14:paraId="349DCA16" w14:textId="45D09941" w:rsidR="002E5163" w:rsidRPr="0006585A" w:rsidRDefault="006B35E5" w:rsidP="002E5163">
      <w:pPr>
        <w:adjustRightInd w:val="0"/>
        <w:snapToGrid w:val="0"/>
        <w:spacing w:before="120" w:after="260" w:line="400" w:lineRule="exact"/>
        <w:ind w:firstLineChars="0" w:firstLine="0"/>
        <w:outlineLvl w:val="2"/>
        <w:rPr>
          <w:rFonts w:cs="Times New Roman"/>
          <w:b/>
          <w:bCs/>
          <w:sz w:val="24"/>
          <w:szCs w:val="40"/>
        </w:rPr>
      </w:pPr>
      <w:bookmarkStart w:id="134" w:name="_Toc157441831"/>
      <w:r w:rsidRPr="0006585A">
        <w:rPr>
          <w:rFonts w:cs="Times New Roman"/>
          <w:b/>
          <w:bCs/>
          <w:sz w:val="24"/>
          <w:szCs w:val="40"/>
        </w:rPr>
        <w:t>5</w:t>
      </w:r>
      <w:r w:rsidR="002E5163" w:rsidRPr="0006585A">
        <w:rPr>
          <w:rFonts w:cs="Times New Roman"/>
          <w:b/>
          <w:bCs/>
          <w:sz w:val="24"/>
          <w:szCs w:val="40"/>
        </w:rPr>
        <w:t>.2.2</w:t>
      </w:r>
      <w:r w:rsidR="00C66D43">
        <w:rPr>
          <w:rFonts w:cs="Times New Roman"/>
          <w:b/>
          <w:bCs/>
          <w:sz w:val="24"/>
          <w:szCs w:val="40"/>
        </w:rPr>
        <w:t>7</w:t>
      </w:r>
      <w:r w:rsidR="002E5163" w:rsidRPr="0006585A">
        <w:rPr>
          <w:rFonts w:cs="Times New Roman"/>
          <w:b/>
          <w:bCs/>
          <w:sz w:val="24"/>
          <w:szCs w:val="40"/>
        </w:rPr>
        <w:t xml:space="preserve"> </w:t>
      </w:r>
      <w:r w:rsidR="002E5163" w:rsidRPr="0006585A">
        <w:rPr>
          <w:rFonts w:cs="Times New Roman" w:hint="eastAsia"/>
          <w:b/>
          <w:bCs/>
          <w:sz w:val="24"/>
          <w:szCs w:val="40"/>
        </w:rPr>
        <w:t>完善校园能源管理工作体系，对校园能耗数据进行实时跟踪和精准分析，针对校园能源消耗和师生学习工作需求，建立涵盖节约用电、用水、用气，以及倡导低碳出行等全方位的校园能源管理工作体系。</w:t>
      </w:r>
      <w:bookmarkEnd w:id="134"/>
    </w:p>
    <w:p w14:paraId="7CB0B701" w14:textId="42FEEC65" w:rsidR="0039186E" w:rsidRPr="0006585A" w:rsidRDefault="0039186E" w:rsidP="002E5163">
      <w:pPr>
        <w:adjustRightInd w:val="0"/>
        <w:snapToGrid w:val="0"/>
        <w:spacing w:before="120" w:after="260" w:line="400" w:lineRule="exact"/>
        <w:ind w:firstLineChars="0" w:firstLine="0"/>
        <w:outlineLvl w:val="2"/>
        <w:rPr>
          <w:rFonts w:cs="Times New Roman"/>
          <w:b/>
          <w:bCs/>
          <w:sz w:val="24"/>
          <w:szCs w:val="40"/>
        </w:rPr>
      </w:pPr>
      <w:bookmarkStart w:id="135" w:name="_Toc157441832"/>
      <w:r w:rsidRPr="0006585A">
        <w:rPr>
          <w:rFonts w:cs="Times New Roman" w:hint="eastAsia"/>
          <w:b/>
          <w:bCs/>
          <w:sz w:val="24"/>
          <w:szCs w:val="40"/>
        </w:rPr>
        <w:t>5</w:t>
      </w:r>
      <w:r w:rsidRPr="0006585A">
        <w:rPr>
          <w:rFonts w:cs="Times New Roman"/>
          <w:b/>
          <w:bCs/>
          <w:sz w:val="24"/>
          <w:szCs w:val="40"/>
        </w:rPr>
        <w:t>.2.2</w:t>
      </w:r>
      <w:r w:rsidR="00C66D43">
        <w:rPr>
          <w:rFonts w:cs="Times New Roman"/>
          <w:b/>
          <w:bCs/>
          <w:sz w:val="24"/>
          <w:szCs w:val="40"/>
        </w:rPr>
        <w:t>8</w:t>
      </w:r>
      <w:r w:rsidRPr="0006585A">
        <w:rPr>
          <w:rFonts w:cs="Times New Roman"/>
          <w:b/>
          <w:bCs/>
          <w:sz w:val="24"/>
          <w:szCs w:val="40"/>
        </w:rPr>
        <w:t xml:space="preserve"> </w:t>
      </w:r>
      <w:proofErr w:type="gramStart"/>
      <w:r w:rsidRPr="0006585A">
        <w:rPr>
          <w:rFonts w:cs="Times New Roman" w:hint="eastAsia"/>
          <w:b/>
          <w:bCs/>
          <w:sz w:val="24"/>
          <w:szCs w:val="40"/>
        </w:rPr>
        <w:t>宜建立</w:t>
      </w:r>
      <w:proofErr w:type="gramEnd"/>
      <w:r w:rsidRPr="0006585A">
        <w:rPr>
          <w:rFonts w:cs="Times New Roman" w:hint="eastAsia"/>
          <w:b/>
          <w:bCs/>
          <w:sz w:val="24"/>
          <w:szCs w:val="40"/>
        </w:rPr>
        <w:t>节约型实验室，符合以下规定：</w:t>
      </w:r>
      <w:bookmarkEnd w:id="135"/>
    </w:p>
    <w:p w14:paraId="3F1B82A2" w14:textId="670D3732" w:rsidR="0039186E" w:rsidRPr="0006585A" w:rsidRDefault="0039186E" w:rsidP="0039186E">
      <w:pPr>
        <w:ind w:firstLine="422"/>
        <w:rPr>
          <w:b/>
          <w:bCs/>
        </w:rPr>
      </w:pPr>
      <w:r w:rsidRPr="0006585A">
        <w:rPr>
          <w:rFonts w:hint="eastAsia"/>
          <w:b/>
          <w:bCs/>
        </w:rPr>
        <w:t>1</w:t>
      </w:r>
      <w:r w:rsidRPr="0006585A">
        <w:rPr>
          <w:b/>
          <w:bCs/>
        </w:rPr>
        <w:t xml:space="preserve"> </w:t>
      </w:r>
      <w:r w:rsidRPr="0006585A">
        <w:rPr>
          <w:rFonts w:hint="eastAsia"/>
          <w:b/>
          <w:bCs/>
        </w:rPr>
        <w:t>建立节能型实验室管理制度；</w:t>
      </w:r>
    </w:p>
    <w:p w14:paraId="38DF4815" w14:textId="010B63F1" w:rsidR="0039186E" w:rsidRPr="0006585A" w:rsidRDefault="0039186E" w:rsidP="0039186E">
      <w:pPr>
        <w:ind w:firstLine="422"/>
        <w:rPr>
          <w:b/>
          <w:bCs/>
        </w:rPr>
      </w:pPr>
      <w:r w:rsidRPr="0006585A">
        <w:rPr>
          <w:b/>
          <w:bCs/>
        </w:rPr>
        <w:t xml:space="preserve">2 </w:t>
      </w:r>
      <w:r w:rsidRPr="0006585A">
        <w:rPr>
          <w:rFonts w:hint="eastAsia"/>
          <w:b/>
          <w:bCs/>
        </w:rPr>
        <w:t>定期检查实验设备和仪器，避免不必要的待机能耗；</w:t>
      </w:r>
    </w:p>
    <w:p w14:paraId="665F138D" w14:textId="2D05C1CF" w:rsidR="0039186E" w:rsidRPr="0006585A" w:rsidRDefault="0039186E" w:rsidP="0039186E">
      <w:pPr>
        <w:ind w:firstLine="422"/>
        <w:rPr>
          <w:b/>
          <w:bCs/>
        </w:rPr>
      </w:pPr>
      <w:r w:rsidRPr="0006585A">
        <w:rPr>
          <w:rFonts w:hint="eastAsia"/>
          <w:b/>
          <w:bCs/>
        </w:rPr>
        <w:t>3</w:t>
      </w:r>
      <w:r w:rsidRPr="0006585A">
        <w:rPr>
          <w:b/>
          <w:bCs/>
        </w:rPr>
        <w:t xml:space="preserve"> </w:t>
      </w:r>
      <w:r w:rsidRPr="0006585A">
        <w:rPr>
          <w:rFonts w:hint="eastAsia"/>
          <w:b/>
          <w:bCs/>
        </w:rPr>
        <w:t>建立合理的废弃物分类和处理系统，最大限度减少废弃物产生；</w:t>
      </w:r>
    </w:p>
    <w:p w14:paraId="78D7AD62" w14:textId="50E8F0F3" w:rsidR="0039186E" w:rsidRPr="0006585A" w:rsidRDefault="0039186E" w:rsidP="0039186E">
      <w:pPr>
        <w:ind w:firstLine="422"/>
        <w:rPr>
          <w:b/>
          <w:bCs/>
        </w:rPr>
      </w:pPr>
      <w:r w:rsidRPr="0006585A">
        <w:rPr>
          <w:rFonts w:hint="eastAsia"/>
          <w:b/>
          <w:bCs/>
        </w:rPr>
        <w:t>4</w:t>
      </w:r>
      <w:r w:rsidRPr="0006585A">
        <w:rPr>
          <w:b/>
          <w:bCs/>
        </w:rPr>
        <w:t xml:space="preserve"> </w:t>
      </w:r>
      <w:r w:rsidRPr="0006585A">
        <w:rPr>
          <w:rFonts w:hint="eastAsia"/>
          <w:b/>
          <w:bCs/>
        </w:rPr>
        <w:t>开展在校师生低碳培训和提升活动；</w:t>
      </w:r>
    </w:p>
    <w:p w14:paraId="4BEBA997" w14:textId="13707BF3" w:rsidR="0039186E" w:rsidRPr="0006585A" w:rsidRDefault="0039186E" w:rsidP="0039186E">
      <w:pPr>
        <w:ind w:firstLine="422"/>
        <w:rPr>
          <w:b/>
          <w:bCs/>
        </w:rPr>
      </w:pPr>
      <w:r w:rsidRPr="0006585A">
        <w:rPr>
          <w:rFonts w:hint="eastAsia"/>
          <w:b/>
          <w:bCs/>
        </w:rPr>
        <w:t>5</w:t>
      </w:r>
      <w:r w:rsidRPr="0006585A">
        <w:rPr>
          <w:b/>
          <w:bCs/>
        </w:rPr>
        <w:t xml:space="preserve"> </w:t>
      </w:r>
      <w:r w:rsidRPr="0006585A">
        <w:rPr>
          <w:rFonts w:hint="eastAsia"/>
          <w:b/>
          <w:bCs/>
        </w:rPr>
        <w:t>开展相关研究和合作，推动实验室节能减排的技术创新和应用。</w:t>
      </w:r>
    </w:p>
    <w:p w14:paraId="245E8489" w14:textId="3B0ADA5A" w:rsidR="002E5163" w:rsidRPr="0006585A" w:rsidRDefault="006B35E5" w:rsidP="0039186E">
      <w:pPr>
        <w:adjustRightInd w:val="0"/>
        <w:snapToGrid w:val="0"/>
        <w:spacing w:before="120" w:after="260" w:line="400" w:lineRule="exact"/>
        <w:ind w:firstLineChars="0" w:firstLine="0"/>
        <w:outlineLvl w:val="2"/>
        <w:rPr>
          <w:rFonts w:cs="Times New Roman"/>
          <w:b/>
          <w:bCs/>
          <w:sz w:val="24"/>
          <w:szCs w:val="40"/>
        </w:rPr>
      </w:pPr>
      <w:bookmarkStart w:id="136" w:name="_Toc157441833"/>
      <w:r w:rsidRPr="0006585A">
        <w:rPr>
          <w:rFonts w:cs="Times New Roman"/>
          <w:b/>
          <w:bCs/>
          <w:sz w:val="24"/>
          <w:szCs w:val="40"/>
        </w:rPr>
        <w:t>5</w:t>
      </w:r>
      <w:r w:rsidR="002E5163" w:rsidRPr="0006585A">
        <w:rPr>
          <w:rFonts w:cs="Times New Roman"/>
          <w:b/>
          <w:bCs/>
          <w:sz w:val="24"/>
          <w:szCs w:val="40"/>
        </w:rPr>
        <w:t>.2.2</w:t>
      </w:r>
      <w:r w:rsidR="00C66D43">
        <w:rPr>
          <w:rFonts w:cs="Times New Roman"/>
          <w:b/>
          <w:bCs/>
          <w:sz w:val="24"/>
          <w:szCs w:val="40"/>
        </w:rPr>
        <w:t>9</w:t>
      </w:r>
      <w:r w:rsidR="002E5163" w:rsidRPr="0006585A">
        <w:rPr>
          <w:rFonts w:cs="Times New Roman"/>
          <w:b/>
          <w:bCs/>
          <w:sz w:val="24"/>
          <w:szCs w:val="40"/>
        </w:rPr>
        <w:t xml:space="preserve"> </w:t>
      </w:r>
      <w:r w:rsidR="002E5163" w:rsidRPr="0006585A">
        <w:rPr>
          <w:rFonts w:cs="Times New Roman" w:hint="eastAsia"/>
          <w:b/>
          <w:bCs/>
          <w:sz w:val="24"/>
          <w:szCs w:val="40"/>
        </w:rPr>
        <w:t>应建立低碳校园运行管理组织机构，定期进行低碳校园运行管理培训。</w:t>
      </w:r>
      <w:bookmarkEnd w:id="136"/>
    </w:p>
    <w:p w14:paraId="590F4DBD" w14:textId="17C9E88C" w:rsidR="002E5163" w:rsidRPr="0006585A" w:rsidRDefault="006B35E5" w:rsidP="002E5163">
      <w:pPr>
        <w:adjustRightInd w:val="0"/>
        <w:snapToGrid w:val="0"/>
        <w:spacing w:before="120" w:after="260" w:line="400" w:lineRule="exact"/>
        <w:ind w:firstLineChars="0" w:firstLine="0"/>
        <w:outlineLvl w:val="2"/>
        <w:rPr>
          <w:rFonts w:cs="Times New Roman"/>
          <w:b/>
          <w:bCs/>
          <w:sz w:val="24"/>
          <w:szCs w:val="40"/>
        </w:rPr>
      </w:pPr>
      <w:bookmarkStart w:id="137" w:name="_Toc157441834"/>
      <w:r w:rsidRPr="0006585A">
        <w:rPr>
          <w:rFonts w:cs="Times New Roman"/>
          <w:b/>
          <w:bCs/>
          <w:sz w:val="24"/>
          <w:szCs w:val="40"/>
        </w:rPr>
        <w:t>5</w:t>
      </w:r>
      <w:r w:rsidR="002E5163" w:rsidRPr="0006585A">
        <w:rPr>
          <w:rFonts w:cs="Times New Roman"/>
          <w:b/>
          <w:bCs/>
          <w:sz w:val="24"/>
          <w:szCs w:val="40"/>
        </w:rPr>
        <w:t>.2.</w:t>
      </w:r>
      <w:r w:rsidR="00C66D43">
        <w:rPr>
          <w:rFonts w:cs="Times New Roman"/>
          <w:b/>
          <w:bCs/>
          <w:sz w:val="24"/>
          <w:szCs w:val="40"/>
        </w:rPr>
        <w:t>30</w:t>
      </w:r>
      <w:r w:rsidR="002E5163" w:rsidRPr="0006585A">
        <w:rPr>
          <w:rFonts w:cs="Times New Roman"/>
          <w:b/>
          <w:bCs/>
          <w:sz w:val="24"/>
          <w:szCs w:val="40"/>
        </w:rPr>
        <w:t xml:space="preserve"> </w:t>
      </w:r>
      <w:r w:rsidR="002E5163" w:rsidRPr="0006585A">
        <w:rPr>
          <w:rFonts w:cs="Times New Roman" w:hint="eastAsia"/>
          <w:b/>
          <w:bCs/>
          <w:sz w:val="24"/>
          <w:szCs w:val="40"/>
        </w:rPr>
        <w:t>不同设备系统的能耗宜进行分类分项计量，关键设备宜自动控制。</w:t>
      </w:r>
      <w:proofErr w:type="gramStart"/>
      <w:r w:rsidR="0039186E" w:rsidRPr="0006585A">
        <w:rPr>
          <w:rFonts w:cs="Times New Roman" w:hint="eastAsia"/>
          <w:b/>
          <w:bCs/>
          <w:sz w:val="24"/>
          <w:szCs w:val="40"/>
        </w:rPr>
        <w:t>宜实施</w:t>
      </w:r>
      <w:proofErr w:type="gramEnd"/>
      <w:r w:rsidR="0039186E" w:rsidRPr="0006585A">
        <w:rPr>
          <w:rFonts w:cs="Times New Roman" w:hint="eastAsia"/>
          <w:b/>
          <w:bCs/>
          <w:sz w:val="24"/>
          <w:szCs w:val="40"/>
        </w:rPr>
        <w:t>水电定额化管理办法。</w:t>
      </w:r>
      <w:bookmarkEnd w:id="137"/>
    </w:p>
    <w:p w14:paraId="3B2640EC" w14:textId="4BBF9580" w:rsidR="002E5163" w:rsidRPr="0006585A" w:rsidRDefault="006B35E5" w:rsidP="002E5163">
      <w:pPr>
        <w:adjustRightInd w:val="0"/>
        <w:snapToGrid w:val="0"/>
        <w:spacing w:before="120" w:after="260" w:line="400" w:lineRule="exact"/>
        <w:ind w:firstLineChars="0" w:firstLine="0"/>
        <w:outlineLvl w:val="2"/>
        <w:rPr>
          <w:rFonts w:cs="Times New Roman"/>
          <w:b/>
          <w:bCs/>
          <w:sz w:val="24"/>
          <w:szCs w:val="40"/>
        </w:rPr>
      </w:pPr>
      <w:bookmarkStart w:id="138" w:name="_Toc157441835"/>
      <w:r w:rsidRPr="0006585A">
        <w:rPr>
          <w:rFonts w:cs="Times New Roman"/>
          <w:b/>
          <w:bCs/>
          <w:sz w:val="24"/>
          <w:szCs w:val="40"/>
        </w:rPr>
        <w:t>5</w:t>
      </w:r>
      <w:r w:rsidR="002E5163" w:rsidRPr="0006585A">
        <w:rPr>
          <w:rFonts w:cs="Times New Roman"/>
          <w:b/>
          <w:bCs/>
          <w:sz w:val="24"/>
          <w:szCs w:val="40"/>
        </w:rPr>
        <w:t>.2.</w:t>
      </w:r>
      <w:r w:rsidR="0039186E" w:rsidRPr="0006585A">
        <w:rPr>
          <w:rFonts w:cs="Times New Roman"/>
          <w:b/>
          <w:bCs/>
          <w:sz w:val="24"/>
          <w:szCs w:val="40"/>
        </w:rPr>
        <w:t>3</w:t>
      </w:r>
      <w:r w:rsidR="00C66D43">
        <w:rPr>
          <w:rFonts w:cs="Times New Roman"/>
          <w:b/>
          <w:bCs/>
          <w:sz w:val="24"/>
          <w:szCs w:val="40"/>
        </w:rPr>
        <w:t>1</w:t>
      </w:r>
      <w:r w:rsidR="002E5163" w:rsidRPr="0006585A">
        <w:rPr>
          <w:rFonts w:cs="Times New Roman"/>
          <w:b/>
          <w:bCs/>
          <w:sz w:val="24"/>
          <w:szCs w:val="40"/>
        </w:rPr>
        <w:t xml:space="preserve"> </w:t>
      </w:r>
      <w:r w:rsidR="002E5163" w:rsidRPr="0006585A">
        <w:rPr>
          <w:rFonts w:cs="Times New Roman" w:hint="eastAsia"/>
          <w:b/>
          <w:bCs/>
          <w:sz w:val="24"/>
          <w:szCs w:val="40"/>
        </w:rPr>
        <w:t>建筑</w:t>
      </w:r>
      <w:proofErr w:type="gramStart"/>
      <w:r w:rsidR="002E5163" w:rsidRPr="0006585A">
        <w:rPr>
          <w:rFonts w:cs="Times New Roman" w:hint="eastAsia"/>
          <w:b/>
          <w:bCs/>
          <w:sz w:val="24"/>
          <w:szCs w:val="40"/>
        </w:rPr>
        <w:t>宜设置</w:t>
      </w:r>
      <w:proofErr w:type="gramEnd"/>
      <w:r w:rsidR="002E5163" w:rsidRPr="0006585A">
        <w:rPr>
          <w:rFonts w:cs="Times New Roman" w:hint="eastAsia"/>
          <w:b/>
          <w:bCs/>
          <w:sz w:val="24"/>
          <w:szCs w:val="40"/>
        </w:rPr>
        <w:t>楼宇自控系统，楼宇自控系统宜根据末端用冷、用热、用水等使用需求，自动调节主要供应设备和系统的运行工况。</w:t>
      </w:r>
      <w:bookmarkEnd w:id="138"/>
    </w:p>
    <w:p w14:paraId="459581D7" w14:textId="77777777" w:rsidR="002E5163" w:rsidRPr="00E05BE8" w:rsidRDefault="002E5163" w:rsidP="002E5163">
      <w:pPr>
        <w:spacing w:beforeLines="100" w:before="312"/>
        <w:ind w:firstLineChars="0" w:firstLine="0"/>
        <w:jc w:val="center"/>
        <w:rPr>
          <w:b/>
          <w:bCs/>
          <w:sz w:val="24"/>
          <w:szCs w:val="28"/>
        </w:rPr>
      </w:pPr>
      <w:r>
        <w:rPr>
          <w:rFonts w:hint="eastAsia"/>
          <w:b/>
          <w:bCs/>
          <w:sz w:val="24"/>
          <w:szCs w:val="28"/>
        </w:rPr>
        <w:t>Ⅶ</w:t>
      </w:r>
      <w:r>
        <w:rPr>
          <w:rFonts w:hint="eastAsia"/>
          <w:b/>
          <w:bCs/>
          <w:sz w:val="24"/>
          <w:szCs w:val="28"/>
        </w:rPr>
        <w:t xml:space="preserve"> </w:t>
      </w:r>
      <w:r w:rsidRPr="00E05BE8">
        <w:rPr>
          <w:rFonts w:hint="eastAsia"/>
          <w:b/>
          <w:bCs/>
          <w:sz w:val="24"/>
          <w:szCs w:val="28"/>
        </w:rPr>
        <w:t>教育与推广</w:t>
      </w:r>
    </w:p>
    <w:p w14:paraId="0D4CAC0E" w14:textId="4D22F739" w:rsidR="006B35E5" w:rsidRPr="0006585A" w:rsidRDefault="006B35E5" w:rsidP="002E5163">
      <w:pPr>
        <w:adjustRightInd w:val="0"/>
        <w:snapToGrid w:val="0"/>
        <w:spacing w:before="120" w:after="260" w:line="400" w:lineRule="exact"/>
        <w:ind w:firstLineChars="0" w:firstLine="0"/>
        <w:outlineLvl w:val="2"/>
        <w:rPr>
          <w:rFonts w:cs="Times New Roman"/>
          <w:b/>
          <w:bCs/>
          <w:sz w:val="24"/>
          <w:szCs w:val="40"/>
        </w:rPr>
      </w:pPr>
      <w:bookmarkStart w:id="139" w:name="_Toc157441836"/>
      <w:r w:rsidRPr="0006585A">
        <w:rPr>
          <w:rFonts w:cs="Times New Roman"/>
          <w:b/>
          <w:bCs/>
          <w:sz w:val="24"/>
          <w:szCs w:val="40"/>
        </w:rPr>
        <w:lastRenderedPageBreak/>
        <w:t>5</w:t>
      </w:r>
      <w:r w:rsidR="002E5163" w:rsidRPr="0006585A">
        <w:rPr>
          <w:rFonts w:cs="Times New Roman"/>
          <w:b/>
          <w:bCs/>
          <w:sz w:val="24"/>
          <w:szCs w:val="40"/>
        </w:rPr>
        <w:t>.</w:t>
      </w:r>
      <w:r w:rsidRPr="0006585A">
        <w:rPr>
          <w:rFonts w:cs="Times New Roman"/>
          <w:b/>
          <w:bCs/>
          <w:sz w:val="24"/>
          <w:szCs w:val="40"/>
        </w:rPr>
        <w:t>3</w:t>
      </w:r>
      <w:r w:rsidR="002E5163" w:rsidRPr="0006585A">
        <w:rPr>
          <w:rFonts w:cs="Times New Roman"/>
          <w:b/>
          <w:bCs/>
          <w:sz w:val="24"/>
          <w:szCs w:val="40"/>
        </w:rPr>
        <w:t>.</w:t>
      </w:r>
      <w:r w:rsidRPr="0006585A">
        <w:rPr>
          <w:rFonts w:cs="Times New Roman"/>
          <w:b/>
          <w:bCs/>
          <w:sz w:val="24"/>
          <w:szCs w:val="40"/>
        </w:rPr>
        <w:t>3</w:t>
      </w:r>
      <w:r w:rsidR="00C66D43">
        <w:rPr>
          <w:rFonts w:cs="Times New Roman"/>
          <w:b/>
          <w:bCs/>
          <w:sz w:val="24"/>
          <w:szCs w:val="40"/>
        </w:rPr>
        <w:t>2</w:t>
      </w:r>
      <w:r w:rsidR="002E5163" w:rsidRPr="0006585A">
        <w:rPr>
          <w:rFonts w:cs="Times New Roman"/>
          <w:b/>
          <w:bCs/>
          <w:sz w:val="24"/>
          <w:szCs w:val="40"/>
        </w:rPr>
        <w:t xml:space="preserve"> </w:t>
      </w:r>
      <w:r w:rsidR="002E5163" w:rsidRPr="0006585A">
        <w:rPr>
          <w:rFonts w:cs="Times New Roman" w:hint="eastAsia"/>
          <w:b/>
          <w:bCs/>
          <w:sz w:val="24"/>
          <w:szCs w:val="40"/>
        </w:rPr>
        <w:t>制定全校参与的绿色校园教育与推广中长期规划，加强师生绿色低碳发展教育培训。</w:t>
      </w:r>
      <w:bookmarkEnd w:id="139"/>
    </w:p>
    <w:p w14:paraId="6AD2A14F" w14:textId="4B3FF07E" w:rsidR="002E5163" w:rsidRPr="0006585A" w:rsidRDefault="006B35E5" w:rsidP="002E5163">
      <w:pPr>
        <w:adjustRightInd w:val="0"/>
        <w:snapToGrid w:val="0"/>
        <w:spacing w:before="120" w:after="260" w:line="400" w:lineRule="exact"/>
        <w:ind w:firstLineChars="0" w:firstLine="0"/>
        <w:outlineLvl w:val="2"/>
        <w:rPr>
          <w:rFonts w:cs="Times New Roman"/>
          <w:b/>
          <w:bCs/>
          <w:sz w:val="24"/>
          <w:szCs w:val="40"/>
        </w:rPr>
      </w:pPr>
      <w:bookmarkStart w:id="140" w:name="_Toc157441837"/>
      <w:r w:rsidRPr="0006585A">
        <w:rPr>
          <w:rFonts w:cs="Times New Roman"/>
          <w:b/>
          <w:bCs/>
          <w:sz w:val="24"/>
          <w:szCs w:val="40"/>
        </w:rPr>
        <w:t>5.3.3</w:t>
      </w:r>
      <w:r w:rsidR="00C66D43">
        <w:rPr>
          <w:rFonts w:cs="Times New Roman"/>
          <w:b/>
          <w:bCs/>
          <w:sz w:val="24"/>
          <w:szCs w:val="40"/>
        </w:rPr>
        <w:t>3</w:t>
      </w:r>
      <w:r w:rsidR="0039186E" w:rsidRPr="0006585A">
        <w:rPr>
          <w:rFonts w:cs="Times New Roman"/>
          <w:b/>
          <w:bCs/>
          <w:sz w:val="24"/>
          <w:szCs w:val="40"/>
        </w:rPr>
        <w:t xml:space="preserve"> </w:t>
      </w:r>
      <w:r w:rsidR="002E5163" w:rsidRPr="0006585A">
        <w:rPr>
          <w:rFonts w:cs="Times New Roman" w:hint="eastAsia"/>
          <w:b/>
          <w:bCs/>
          <w:sz w:val="24"/>
          <w:szCs w:val="40"/>
        </w:rPr>
        <w:t>宜开设以创建低碳校园为主题的课程，加强相关领域的学科、专业建设，创新人才培养模式。</w:t>
      </w:r>
      <w:bookmarkEnd w:id="140"/>
    </w:p>
    <w:p w14:paraId="36DFC0CC" w14:textId="2D21B329" w:rsidR="0039186E" w:rsidRPr="0006585A" w:rsidRDefault="0039186E" w:rsidP="002E5163">
      <w:pPr>
        <w:adjustRightInd w:val="0"/>
        <w:snapToGrid w:val="0"/>
        <w:spacing w:before="120" w:after="260" w:line="400" w:lineRule="exact"/>
        <w:ind w:firstLineChars="0" w:firstLine="0"/>
        <w:outlineLvl w:val="2"/>
        <w:rPr>
          <w:rFonts w:cs="Times New Roman"/>
          <w:b/>
          <w:bCs/>
          <w:sz w:val="24"/>
          <w:szCs w:val="40"/>
        </w:rPr>
      </w:pPr>
      <w:bookmarkStart w:id="141" w:name="_Toc157441838"/>
      <w:r w:rsidRPr="0006585A">
        <w:rPr>
          <w:rFonts w:cs="Times New Roman" w:hint="eastAsia"/>
          <w:b/>
          <w:bCs/>
          <w:sz w:val="24"/>
          <w:szCs w:val="40"/>
        </w:rPr>
        <w:t>5</w:t>
      </w:r>
      <w:r w:rsidRPr="0006585A">
        <w:rPr>
          <w:rFonts w:cs="Times New Roman"/>
          <w:b/>
          <w:bCs/>
          <w:sz w:val="24"/>
          <w:szCs w:val="40"/>
        </w:rPr>
        <w:t>.3.3</w:t>
      </w:r>
      <w:r w:rsidR="00C66D43">
        <w:rPr>
          <w:rFonts w:cs="Times New Roman"/>
          <w:b/>
          <w:bCs/>
          <w:sz w:val="24"/>
          <w:szCs w:val="40"/>
        </w:rPr>
        <w:t>4</w:t>
      </w:r>
      <w:r w:rsidRPr="0006585A">
        <w:rPr>
          <w:rFonts w:cs="Times New Roman"/>
          <w:b/>
          <w:bCs/>
          <w:sz w:val="24"/>
          <w:szCs w:val="40"/>
        </w:rPr>
        <w:t xml:space="preserve"> </w:t>
      </w:r>
      <w:r w:rsidRPr="0006585A">
        <w:rPr>
          <w:rFonts w:cs="Times New Roman" w:hint="eastAsia"/>
          <w:b/>
          <w:bCs/>
          <w:sz w:val="24"/>
          <w:szCs w:val="40"/>
        </w:rPr>
        <w:t>高等院校宜自主研发新技术，在降低学校自身碳排放的同时，向全社会</w:t>
      </w:r>
      <w:proofErr w:type="gramStart"/>
      <w:r w:rsidRPr="0006585A">
        <w:rPr>
          <w:rFonts w:cs="Times New Roman" w:hint="eastAsia"/>
          <w:b/>
          <w:bCs/>
          <w:sz w:val="24"/>
          <w:szCs w:val="40"/>
        </w:rPr>
        <w:t>加降碳新技术</w:t>
      </w:r>
      <w:proofErr w:type="gramEnd"/>
      <w:r w:rsidRPr="0006585A">
        <w:rPr>
          <w:rFonts w:cs="Times New Roman" w:hint="eastAsia"/>
          <w:b/>
          <w:bCs/>
          <w:sz w:val="24"/>
          <w:szCs w:val="40"/>
        </w:rPr>
        <w:t>和新产品的推广应用。</w:t>
      </w:r>
      <w:bookmarkEnd w:id="141"/>
    </w:p>
    <w:p w14:paraId="75A33946" w14:textId="085E68F7" w:rsidR="002E5163" w:rsidRDefault="00D305D3" w:rsidP="00D305D3">
      <w:pPr>
        <w:ind w:firstLine="420"/>
      </w:pPr>
      <w:r>
        <w:br w:type="page"/>
      </w:r>
    </w:p>
    <w:p w14:paraId="4DA1C43C" w14:textId="480D9443" w:rsidR="001D4186" w:rsidRDefault="00385950" w:rsidP="001D4186">
      <w:pPr>
        <w:pStyle w:val="a8"/>
        <w:rPr>
          <w:rStyle w:val="10"/>
          <w:rFonts w:ascii="Times New Roman" w:hAnsi="Times New Roman"/>
          <w:b/>
          <w:sz w:val="32"/>
          <w:szCs w:val="32"/>
        </w:rPr>
      </w:pPr>
      <w:bookmarkStart w:id="142" w:name="_Toc157441839"/>
      <w:bookmarkStart w:id="143" w:name="_Toc157444296"/>
      <w:r>
        <w:rPr>
          <w:rStyle w:val="10"/>
          <w:rFonts w:ascii="Times New Roman" w:hAnsi="Times New Roman"/>
          <w:b/>
          <w:sz w:val="32"/>
          <w:szCs w:val="32"/>
        </w:rPr>
        <w:lastRenderedPageBreak/>
        <w:t xml:space="preserve">6 </w:t>
      </w:r>
      <w:r w:rsidR="001D4186" w:rsidRPr="000B4008">
        <w:rPr>
          <w:rStyle w:val="10"/>
          <w:rFonts w:ascii="Times New Roman" w:hAnsi="Times New Roman" w:hint="eastAsia"/>
          <w:b/>
          <w:sz w:val="32"/>
          <w:szCs w:val="32"/>
        </w:rPr>
        <w:t>评价</w:t>
      </w:r>
      <w:bookmarkStart w:id="144" w:name="_Hlk132985063"/>
      <w:r w:rsidR="00D8051E">
        <w:rPr>
          <w:rStyle w:val="10"/>
          <w:rFonts w:ascii="Times New Roman" w:hAnsi="Times New Roman" w:hint="eastAsia"/>
          <w:b/>
          <w:sz w:val="32"/>
          <w:szCs w:val="32"/>
        </w:rPr>
        <w:t>流程</w:t>
      </w:r>
      <w:bookmarkEnd w:id="142"/>
      <w:bookmarkEnd w:id="143"/>
      <w:bookmarkEnd w:id="144"/>
    </w:p>
    <w:p w14:paraId="0F66239F" w14:textId="73C6165C" w:rsidR="00C75070" w:rsidRPr="001E7034" w:rsidRDefault="009F6B33" w:rsidP="001E7034">
      <w:pPr>
        <w:pStyle w:val="2"/>
        <w:rPr>
          <w:bCs w:val="0"/>
          <w:kern w:val="44"/>
          <w:sz w:val="32"/>
        </w:rPr>
      </w:pPr>
      <w:bookmarkStart w:id="145" w:name="_Toc157441840"/>
      <w:bookmarkStart w:id="146" w:name="_Toc157444297"/>
      <w:r>
        <w:rPr>
          <w:rStyle w:val="10"/>
          <w:rFonts w:hint="eastAsia"/>
          <w:b/>
          <w:sz w:val="32"/>
          <w:szCs w:val="32"/>
        </w:rPr>
        <w:t>6</w:t>
      </w:r>
      <w:r>
        <w:rPr>
          <w:rStyle w:val="10"/>
          <w:b/>
          <w:sz w:val="32"/>
          <w:szCs w:val="32"/>
        </w:rPr>
        <w:t xml:space="preserve">.1 </w:t>
      </w:r>
      <w:r w:rsidRPr="001E7034">
        <w:rPr>
          <w:rStyle w:val="10"/>
          <w:rFonts w:hint="eastAsia"/>
          <w:b/>
          <w:sz w:val="32"/>
          <w:szCs w:val="32"/>
        </w:rPr>
        <w:t>一般规定</w:t>
      </w:r>
      <w:bookmarkEnd w:id="145"/>
      <w:bookmarkEnd w:id="146"/>
    </w:p>
    <w:p w14:paraId="2E9CC789" w14:textId="2DC61C64" w:rsidR="00C75070" w:rsidRDefault="00C75070" w:rsidP="00C75070">
      <w:pPr>
        <w:adjustRightInd w:val="0"/>
        <w:snapToGrid w:val="0"/>
        <w:spacing w:before="120" w:after="260" w:line="400" w:lineRule="exact"/>
        <w:ind w:firstLineChars="0" w:firstLine="0"/>
        <w:outlineLvl w:val="2"/>
        <w:rPr>
          <w:rFonts w:cs="Times New Roman"/>
          <w:b/>
          <w:bCs/>
          <w:sz w:val="24"/>
          <w:szCs w:val="40"/>
        </w:rPr>
      </w:pPr>
      <w:bookmarkStart w:id="147" w:name="_Toc157441841"/>
      <w:r>
        <w:rPr>
          <w:rFonts w:cs="Times New Roman" w:hint="eastAsia"/>
          <w:b/>
          <w:bCs/>
          <w:sz w:val="24"/>
          <w:szCs w:val="40"/>
        </w:rPr>
        <w:t>6</w:t>
      </w:r>
      <w:r>
        <w:rPr>
          <w:rFonts w:cs="Times New Roman"/>
          <w:b/>
          <w:bCs/>
          <w:sz w:val="24"/>
          <w:szCs w:val="40"/>
        </w:rPr>
        <w:t>.1.</w:t>
      </w:r>
      <w:r w:rsidR="001E7034">
        <w:rPr>
          <w:rFonts w:cs="Times New Roman"/>
          <w:b/>
          <w:bCs/>
          <w:sz w:val="24"/>
          <w:szCs w:val="40"/>
        </w:rPr>
        <w:t>1</w:t>
      </w:r>
      <w:r>
        <w:rPr>
          <w:rFonts w:cs="Times New Roman"/>
          <w:b/>
          <w:bCs/>
          <w:sz w:val="24"/>
          <w:szCs w:val="40"/>
        </w:rPr>
        <w:t xml:space="preserve"> </w:t>
      </w:r>
      <w:r w:rsidRPr="001E7034">
        <w:rPr>
          <w:rFonts w:cs="Times New Roman" w:hint="eastAsia"/>
          <w:b/>
          <w:bCs/>
          <w:sz w:val="24"/>
          <w:szCs w:val="40"/>
        </w:rPr>
        <w:t>低碳、近零碳、</w:t>
      </w:r>
      <w:proofErr w:type="gramStart"/>
      <w:r w:rsidRPr="001E7034">
        <w:rPr>
          <w:rFonts w:cs="Times New Roman" w:hint="eastAsia"/>
          <w:b/>
          <w:bCs/>
          <w:sz w:val="24"/>
          <w:szCs w:val="40"/>
        </w:rPr>
        <w:t>零碳校园</w:t>
      </w:r>
      <w:proofErr w:type="gramEnd"/>
      <w:r w:rsidRPr="001E7034">
        <w:rPr>
          <w:rFonts w:cs="Times New Roman" w:hint="eastAsia"/>
          <w:b/>
          <w:bCs/>
          <w:sz w:val="24"/>
          <w:szCs w:val="40"/>
        </w:rPr>
        <w:t>的</w:t>
      </w:r>
      <w:proofErr w:type="gramStart"/>
      <w:r>
        <w:rPr>
          <w:rFonts w:cs="Times New Roman" w:hint="eastAsia"/>
          <w:b/>
          <w:bCs/>
          <w:sz w:val="24"/>
          <w:szCs w:val="40"/>
        </w:rPr>
        <w:t>降碳水平</w:t>
      </w:r>
      <w:proofErr w:type="gramEnd"/>
      <w:r>
        <w:rPr>
          <w:rFonts w:cs="Times New Roman" w:hint="eastAsia"/>
          <w:b/>
          <w:bCs/>
          <w:sz w:val="24"/>
          <w:szCs w:val="40"/>
        </w:rPr>
        <w:t>评价</w:t>
      </w:r>
      <w:r w:rsidRPr="001E7034">
        <w:rPr>
          <w:rFonts w:cs="Times New Roman" w:hint="eastAsia"/>
          <w:b/>
          <w:bCs/>
          <w:sz w:val="24"/>
          <w:szCs w:val="40"/>
        </w:rPr>
        <w:t>应以年为周期</w:t>
      </w:r>
      <w:r>
        <w:rPr>
          <w:rFonts w:cs="Times New Roman" w:hint="eastAsia"/>
          <w:b/>
          <w:bCs/>
          <w:sz w:val="24"/>
          <w:szCs w:val="40"/>
        </w:rPr>
        <w:t>，且应符合下列规定：</w:t>
      </w:r>
      <w:bookmarkEnd w:id="147"/>
    </w:p>
    <w:p w14:paraId="72D879E2" w14:textId="5F339C81" w:rsidR="00C75070" w:rsidRPr="00C75070" w:rsidRDefault="00C75070" w:rsidP="001E7034">
      <w:pPr>
        <w:ind w:firstLine="482"/>
        <w:rPr>
          <w:b/>
          <w:bCs/>
          <w:sz w:val="24"/>
          <w:szCs w:val="28"/>
        </w:rPr>
      </w:pPr>
      <w:r>
        <w:rPr>
          <w:b/>
          <w:bCs/>
          <w:sz w:val="24"/>
          <w:szCs w:val="28"/>
        </w:rPr>
        <w:t xml:space="preserve">1 </w:t>
      </w:r>
      <w:r w:rsidRPr="00C75070">
        <w:rPr>
          <w:rFonts w:hint="eastAsia"/>
          <w:b/>
          <w:bCs/>
          <w:sz w:val="24"/>
          <w:szCs w:val="28"/>
        </w:rPr>
        <w:t>评价校园</w:t>
      </w:r>
      <w:proofErr w:type="gramStart"/>
      <w:r w:rsidRPr="00C75070">
        <w:rPr>
          <w:b/>
          <w:bCs/>
          <w:sz w:val="24"/>
          <w:szCs w:val="28"/>
        </w:rPr>
        <w:t>设计降碳水平</w:t>
      </w:r>
      <w:proofErr w:type="gramEnd"/>
      <w:r w:rsidRPr="00C75070">
        <w:rPr>
          <w:b/>
          <w:bCs/>
          <w:sz w:val="24"/>
          <w:szCs w:val="28"/>
        </w:rPr>
        <w:t>，应以设计文件</w:t>
      </w:r>
      <w:r w:rsidRPr="00C75070">
        <w:rPr>
          <w:rFonts w:hint="eastAsia"/>
          <w:b/>
          <w:bCs/>
          <w:sz w:val="24"/>
          <w:szCs w:val="28"/>
        </w:rPr>
        <w:t>和模拟计算结果作为判定</w:t>
      </w:r>
      <w:r w:rsidRPr="00C75070">
        <w:rPr>
          <w:b/>
          <w:bCs/>
          <w:sz w:val="24"/>
          <w:szCs w:val="28"/>
        </w:rPr>
        <w:t>依据</w:t>
      </w:r>
      <w:r>
        <w:rPr>
          <w:rFonts w:hint="eastAsia"/>
          <w:b/>
          <w:bCs/>
          <w:sz w:val="24"/>
          <w:szCs w:val="28"/>
        </w:rPr>
        <w:t>；</w:t>
      </w:r>
    </w:p>
    <w:p w14:paraId="745F4E8C" w14:textId="6ECFD1DF" w:rsidR="00D22F63" w:rsidRPr="00D22F63" w:rsidRDefault="00C75070" w:rsidP="001E7034">
      <w:pPr>
        <w:ind w:firstLine="482"/>
        <w:rPr>
          <w:b/>
          <w:bCs/>
          <w:sz w:val="24"/>
          <w:szCs w:val="28"/>
        </w:rPr>
      </w:pPr>
      <w:r>
        <w:rPr>
          <w:rFonts w:hint="eastAsia"/>
          <w:b/>
          <w:bCs/>
          <w:sz w:val="24"/>
          <w:szCs w:val="28"/>
        </w:rPr>
        <w:t>2</w:t>
      </w:r>
      <w:r>
        <w:rPr>
          <w:b/>
          <w:bCs/>
          <w:sz w:val="24"/>
          <w:szCs w:val="28"/>
        </w:rPr>
        <w:t xml:space="preserve"> </w:t>
      </w:r>
      <w:r w:rsidRPr="00C75070">
        <w:rPr>
          <w:b/>
          <w:bCs/>
          <w:sz w:val="24"/>
          <w:szCs w:val="28"/>
        </w:rPr>
        <w:t>判定</w:t>
      </w:r>
      <w:r w:rsidRPr="00C75070">
        <w:rPr>
          <w:rFonts w:hint="eastAsia"/>
          <w:b/>
          <w:bCs/>
          <w:sz w:val="24"/>
          <w:szCs w:val="28"/>
        </w:rPr>
        <w:t>校园</w:t>
      </w:r>
      <w:proofErr w:type="gramStart"/>
      <w:r w:rsidRPr="00C75070">
        <w:rPr>
          <w:b/>
          <w:bCs/>
          <w:sz w:val="24"/>
          <w:szCs w:val="28"/>
        </w:rPr>
        <w:t>运行降碳水平</w:t>
      </w:r>
      <w:proofErr w:type="gramEnd"/>
      <w:r w:rsidRPr="00C75070">
        <w:rPr>
          <w:b/>
          <w:bCs/>
          <w:sz w:val="24"/>
          <w:szCs w:val="28"/>
        </w:rPr>
        <w:t>，应以</w:t>
      </w:r>
      <w:r w:rsidRPr="00C75070">
        <w:rPr>
          <w:rFonts w:hint="eastAsia"/>
          <w:b/>
          <w:bCs/>
          <w:sz w:val="24"/>
          <w:szCs w:val="28"/>
        </w:rPr>
        <w:t>检测、监测数据和统计计算</w:t>
      </w:r>
      <w:r w:rsidRPr="00C75070">
        <w:rPr>
          <w:b/>
          <w:bCs/>
          <w:sz w:val="24"/>
          <w:szCs w:val="28"/>
        </w:rPr>
        <w:t>结果作为</w:t>
      </w:r>
      <w:r w:rsidRPr="00C75070">
        <w:rPr>
          <w:rFonts w:hint="eastAsia"/>
          <w:b/>
          <w:bCs/>
          <w:sz w:val="24"/>
          <w:szCs w:val="28"/>
        </w:rPr>
        <w:t>判定</w:t>
      </w:r>
      <w:r w:rsidRPr="00C75070">
        <w:rPr>
          <w:b/>
          <w:bCs/>
          <w:sz w:val="24"/>
          <w:szCs w:val="28"/>
        </w:rPr>
        <w:t>依</w:t>
      </w:r>
      <w:r w:rsidR="00D22F63">
        <w:rPr>
          <w:rFonts w:hint="eastAsia"/>
          <w:b/>
          <w:bCs/>
          <w:sz w:val="24"/>
          <w:szCs w:val="28"/>
        </w:rPr>
        <w:t>。</w:t>
      </w:r>
    </w:p>
    <w:p w14:paraId="0B2BDDC6" w14:textId="77777777" w:rsidR="00C75070" w:rsidRPr="001E7034" w:rsidRDefault="00C75070" w:rsidP="001E7034">
      <w:pPr>
        <w:spacing w:before="240"/>
        <w:ind w:firstLineChars="0" w:firstLine="0"/>
        <w:rPr>
          <w:rFonts w:eastAsia="楷体" w:cs="Times New Roman"/>
          <w:b/>
          <w:bCs/>
          <w:color w:val="111111"/>
          <w:szCs w:val="21"/>
        </w:rPr>
      </w:pPr>
      <w:r w:rsidRPr="001E7034">
        <w:rPr>
          <w:rFonts w:eastAsia="楷体" w:cs="Times New Roman"/>
          <w:b/>
          <w:bCs/>
          <w:color w:val="111111"/>
          <w:szCs w:val="21"/>
        </w:rPr>
        <w:t>【条文说明】</w:t>
      </w:r>
    </w:p>
    <w:p w14:paraId="74EB8A77" w14:textId="0C074D46" w:rsidR="00C75070" w:rsidRPr="00C75070" w:rsidRDefault="00C75070" w:rsidP="00C75070">
      <w:pPr>
        <w:spacing w:line="400" w:lineRule="exact"/>
        <w:ind w:firstLine="420"/>
        <w:rPr>
          <w:rFonts w:eastAsia="楷体" w:cs="Times New Roman"/>
          <w:bCs/>
          <w:color w:val="111111"/>
          <w:szCs w:val="21"/>
        </w:rPr>
      </w:pPr>
      <w:r w:rsidRPr="001E7034">
        <w:rPr>
          <w:rFonts w:eastAsia="楷体" w:cs="Times New Roman"/>
          <w:bCs/>
          <w:color w:val="111111"/>
          <w:szCs w:val="21"/>
        </w:rPr>
        <w:t>低碳、近零碳、</w:t>
      </w:r>
      <w:proofErr w:type="gramStart"/>
      <w:r w:rsidRPr="001E7034">
        <w:rPr>
          <w:rFonts w:eastAsia="楷体" w:cs="Times New Roman"/>
          <w:bCs/>
          <w:color w:val="111111"/>
          <w:szCs w:val="21"/>
        </w:rPr>
        <w:t>零碳建筑</w:t>
      </w:r>
      <w:proofErr w:type="gramEnd"/>
      <w:r>
        <w:rPr>
          <w:rFonts w:eastAsia="楷体" w:cs="Times New Roman" w:hint="eastAsia"/>
          <w:bCs/>
          <w:color w:val="111111"/>
          <w:szCs w:val="21"/>
        </w:rPr>
        <w:t>校园</w:t>
      </w:r>
      <w:r w:rsidRPr="001E7034">
        <w:rPr>
          <w:rFonts w:eastAsia="楷体" w:cs="Times New Roman"/>
          <w:bCs/>
          <w:color w:val="111111"/>
          <w:szCs w:val="21"/>
        </w:rPr>
        <w:t>针对运行阶段碳排放进行控制，因此其</w:t>
      </w:r>
      <w:proofErr w:type="gramStart"/>
      <w:r w:rsidRPr="001E7034">
        <w:rPr>
          <w:rFonts w:eastAsia="楷体" w:cs="Times New Roman"/>
          <w:bCs/>
          <w:color w:val="111111"/>
          <w:szCs w:val="21"/>
        </w:rPr>
        <w:t>降碳水平</w:t>
      </w:r>
      <w:proofErr w:type="gramEnd"/>
      <w:r w:rsidRPr="001E7034">
        <w:rPr>
          <w:rFonts w:eastAsia="楷体" w:cs="Times New Roman"/>
          <w:bCs/>
          <w:color w:val="111111"/>
          <w:szCs w:val="21"/>
        </w:rPr>
        <w:t>的</w:t>
      </w:r>
      <w:r>
        <w:rPr>
          <w:rFonts w:eastAsia="楷体" w:cs="Times New Roman" w:hint="eastAsia"/>
          <w:bCs/>
          <w:color w:val="111111"/>
          <w:szCs w:val="21"/>
        </w:rPr>
        <w:t>评价</w:t>
      </w:r>
      <w:r w:rsidRPr="001E7034">
        <w:rPr>
          <w:rFonts w:eastAsia="楷体" w:cs="Times New Roman"/>
          <w:bCs/>
          <w:color w:val="111111"/>
          <w:szCs w:val="21"/>
        </w:rPr>
        <w:t>是以年为周期</w:t>
      </w:r>
      <w:r w:rsidR="00D22F63">
        <w:rPr>
          <w:rFonts w:eastAsia="楷体" w:cs="Times New Roman" w:hint="eastAsia"/>
          <w:bCs/>
          <w:color w:val="111111"/>
          <w:szCs w:val="21"/>
        </w:rPr>
        <w:t>。</w:t>
      </w:r>
      <w:r w:rsidR="00D22F63" w:rsidRPr="00D22F63">
        <w:rPr>
          <w:rFonts w:eastAsia="楷体" w:cs="Times New Roman" w:hint="eastAsia"/>
          <w:bCs/>
          <w:color w:val="111111"/>
          <w:szCs w:val="21"/>
        </w:rPr>
        <w:t>不同阶段判定均需提供证明文件。设计阶段对校园进行评价时，应提交必要的设计计算文件；运行阶段评价需提供建筑运行监测数据统计计算文件。</w:t>
      </w:r>
    </w:p>
    <w:p w14:paraId="3BA949D4" w14:textId="77777777" w:rsidR="00C75070" w:rsidRPr="001E7034" w:rsidRDefault="00C75070" w:rsidP="001E7034">
      <w:pPr>
        <w:spacing w:line="400" w:lineRule="exact"/>
        <w:ind w:firstLine="420"/>
        <w:rPr>
          <w:rFonts w:eastAsia="楷体" w:cs="Times New Roman"/>
          <w:bCs/>
          <w:color w:val="111111"/>
          <w:szCs w:val="21"/>
        </w:rPr>
      </w:pPr>
    </w:p>
    <w:p w14:paraId="61208D93" w14:textId="66FE869A" w:rsidR="009F6B33" w:rsidRDefault="009F6B33" w:rsidP="009F6B33">
      <w:pPr>
        <w:adjustRightInd w:val="0"/>
        <w:snapToGrid w:val="0"/>
        <w:spacing w:before="120" w:after="260" w:line="400" w:lineRule="exact"/>
        <w:ind w:firstLineChars="0" w:firstLine="0"/>
        <w:outlineLvl w:val="2"/>
        <w:rPr>
          <w:rFonts w:cs="Times New Roman"/>
          <w:b/>
          <w:bCs/>
          <w:sz w:val="24"/>
          <w:szCs w:val="40"/>
        </w:rPr>
      </w:pPr>
      <w:bookmarkStart w:id="148" w:name="_Toc157441842"/>
      <w:r>
        <w:rPr>
          <w:rFonts w:cs="Times New Roman" w:hint="eastAsia"/>
          <w:b/>
          <w:bCs/>
          <w:sz w:val="24"/>
          <w:szCs w:val="40"/>
        </w:rPr>
        <w:t>6</w:t>
      </w:r>
      <w:r>
        <w:rPr>
          <w:rFonts w:cs="Times New Roman"/>
          <w:b/>
          <w:bCs/>
          <w:sz w:val="24"/>
          <w:szCs w:val="40"/>
        </w:rPr>
        <w:t>.1.2</w:t>
      </w:r>
      <w:r w:rsidRPr="001E7034">
        <w:rPr>
          <w:rFonts w:cs="Times New Roman" w:hint="eastAsia"/>
          <w:b/>
          <w:bCs/>
          <w:sz w:val="24"/>
          <w:szCs w:val="40"/>
        </w:rPr>
        <w:t>校园碳排放量计算范围包括</w:t>
      </w:r>
      <w:r w:rsidR="004615D5">
        <w:rPr>
          <w:rFonts w:cs="Times New Roman" w:hint="eastAsia"/>
          <w:b/>
          <w:bCs/>
          <w:sz w:val="24"/>
          <w:szCs w:val="40"/>
        </w:rPr>
        <w:t>校园内建筑、市政、交通及其他能源消耗产生的碳排放量和校园内可再生能源发电</w:t>
      </w:r>
      <w:proofErr w:type="gramStart"/>
      <w:r w:rsidR="004615D5">
        <w:rPr>
          <w:rFonts w:cs="Times New Roman" w:hint="eastAsia"/>
          <w:b/>
          <w:bCs/>
          <w:sz w:val="24"/>
          <w:szCs w:val="40"/>
        </w:rPr>
        <w:t>及碳汇降碳量</w:t>
      </w:r>
      <w:proofErr w:type="gramEnd"/>
      <w:r w:rsidR="004615D5">
        <w:rPr>
          <w:rFonts w:cs="Times New Roman" w:hint="eastAsia"/>
          <w:b/>
          <w:bCs/>
          <w:sz w:val="24"/>
          <w:szCs w:val="40"/>
        </w:rPr>
        <w:t>，并应扣除输送至校园外部的能源产生的碳排放。碳排放计算方法应符合</w:t>
      </w:r>
      <w:r w:rsidR="00D22F63" w:rsidRPr="00D22F63">
        <w:rPr>
          <w:rFonts w:cs="Times New Roman" w:hint="eastAsia"/>
          <w:b/>
          <w:bCs/>
          <w:sz w:val="24"/>
          <w:szCs w:val="40"/>
        </w:rPr>
        <w:t>国家标准《零碳建筑技术标准》</w:t>
      </w:r>
      <w:r w:rsidR="00D22F63">
        <w:rPr>
          <w:rFonts w:cs="Times New Roman" w:hint="eastAsia"/>
          <w:b/>
          <w:bCs/>
          <w:sz w:val="24"/>
          <w:szCs w:val="40"/>
        </w:rPr>
        <w:t>、</w:t>
      </w:r>
      <w:r w:rsidR="00D22F63" w:rsidRPr="00D22F63">
        <w:rPr>
          <w:rFonts w:cs="Times New Roman" w:hint="eastAsia"/>
          <w:b/>
          <w:bCs/>
          <w:sz w:val="24"/>
          <w:szCs w:val="40"/>
        </w:rPr>
        <w:t>《建筑碳排放计算标准》</w:t>
      </w:r>
      <w:r w:rsidR="00D22F63" w:rsidRPr="00D22F63">
        <w:rPr>
          <w:rFonts w:cs="Times New Roman" w:hint="eastAsia"/>
          <w:b/>
          <w:bCs/>
          <w:sz w:val="24"/>
          <w:szCs w:val="40"/>
        </w:rPr>
        <w:t>GB/T 51366</w:t>
      </w:r>
      <w:r w:rsidR="00D22F63">
        <w:rPr>
          <w:rFonts w:cs="Times New Roman" w:hint="eastAsia"/>
          <w:b/>
          <w:bCs/>
          <w:sz w:val="24"/>
          <w:szCs w:val="40"/>
        </w:rPr>
        <w:t>及</w:t>
      </w:r>
      <w:r w:rsidR="004615D5">
        <w:rPr>
          <w:rFonts w:cs="Times New Roman" w:hint="eastAsia"/>
          <w:b/>
          <w:bCs/>
          <w:sz w:val="24"/>
          <w:szCs w:val="40"/>
        </w:rPr>
        <w:t>本标准附录</w:t>
      </w:r>
      <w:r w:rsidR="004615D5">
        <w:rPr>
          <w:rFonts w:cs="Times New Roman" w:hint="eastAsia"/>
          <w:b/>
          <w:bCs/>
          <w:sz w:val="24"/>
          <w:szCs w:val="40"/>
        </w:rPr>
        <w:t>A</w:t>
      </w:r>
      <w:r w:rsidR="004615D5">
        <w:rPr>
          <w:rFonts w:cs="Times New Roman"/>
          <w:b/>
          <w:bCs/>
          <w:sz w:val="24"/>
          <w:szCs w:val="40"/>
        </w:rPr>
        <w:t>~</w:t>
      </w:r>
      <w:r w:rsidR="004615D5">
        <w:rPr>
          <w:rFonts w:cs="Times New Roman" w:hint="eastAsia"/>
          <w:b/>
          <w:bCs/>
          <w:sz w:val="24"/>
          <w:szCs w:val="40"/>
        </w:rPr>
        <w:t>附录</w:t>
      </w:r>
      <w:r w:rsidR="004615D5">
        <w:rPr>
          <w:rFonts w:cs="Times New Roman" w:hint="eastAsia"/>
          <w:b/>
          <w:bCs/>
          <w:sz w:val="24"/>
          <w:szCs w:val="40"/>
        </w:rPr>
        <w:t>C</w:t>
      </w:r>
      <w:r w:rsidR="004615D5">
        <w:rPr>
          <w:rFonts w:cs="Times New Roman" w:hint="eastAsia"/>
          <w:b/>
          <w:bCs/>
          <w:sz w:val="24"/>
          <w:szCs w:val="40"/>
        </w:rPr>
        <w:t>的要求。</w:t>
      </w:r>
      <w:bookmarkEnd w:id="148"/>
    </w:p>
    <w:p w14:paraId="6AF4965F" w14:textId="77777777" w:rsidR="004615D5" w:rsidRPr="001E7034" w:rsidRDefault="004615D5" w:rsidP="001E7034">
      <w:pPr>
        <w:spacing w:before="240"/>
        <w:ind w:firstLineChars="0" w:firstLine="0"/>
        <w:rPr>
          <w:rFonts w:eastAsia="楷体" w:cs="Times New Roman"/>
          <w:b/>
          <w:bCs/>
          <w:color w:val="111111"/>
          <w:szCs w:val="21"/>
        </w:rPr>
      </w:pPr>
      <w:r w:rsidRPr="001E7034">
        <w:rPr>
          <w:rFonts w:eastAsia="楷体" w:cs="Times New Roman"/>
          <w:b/>
          <w:bCs/>
          <w:color w:val="111111"/>
          <w:szCs w:val="21"/>
        </w:rPr>
        <w:t>【条文说明】</w:t>
      </w:r>
    </w:p>
    <w:p w14:paraId="3A1D664E" w14:textId="7D0B2653" w:rsidR="004615D5" w:rsidRDefault="004615D5" w:rsidP="004615D5">
      <w:pPr>
        <w:spacing w:line="400" w:lineRule="exact"/>
        <w:ind w:firstLine="420"/>
        <w:rPr>
          <w:rFonts w:eastAsia="楷体" w:cs="Times New Roman"/>
          <w:bCs/>
          <w:color w:val="111111"/>
          <w:szCs w:val="21"/>
        </w:rPr>
      </w:pPr>
      <w:r>
        <w:rPr>
          <w:rFonts w:eastAsia="楷体" w:cs="Times New Roman" w:hint="eastAsia"/>
          <w:bCs/>
          <w:color w:val="111111"/>
          <w:szCs w:val="21"/>
        </w:rPr>
        <w:t>校园</w:t>
      </w:r>
      <w:r w:rsidRPr="001E7034">
        <w:rPr>
          <w:rFonts w:eastAsia="楷体" w:cs="Times New Roman"/>
          <w:bCs/>
          <w:color w:val="111111"/>
          <w:szCs w:val="21"/>
        </w:rPr>
        <w:t>碳排放</w:t>
      </w:r>
      <w:r>
        <w:rPr>
          <w:rFonts w:eastAsia="楷体" w:cs="Times New Roman" w:hint="eastAsia"/>
          <w:bCs/>
          <w:color w:val="111111"/>
          <w:szCs w:val="21"/>
        </w:rPr>
        <w:t>量</w:t>
      </w:r>
      <w:r w:rsidRPr="001E7034">
        <w:rPr>
          <w:rFonts w:eastAsia="楷体" w:cs="Times New Roman"/>
          <w:bCs/>
          <w:color w:val="111111"/>
          <w:szCs w:val="21"/>
        </w:rPr>
        <w:t>除考虑建筑等能源活动产生的碳排放外，还要考虑</w:t>
      </w:r>
      <w:r>
        <w:rPr>
          <w:rFonts w:eastAsia="楷体" w:cs="Times New Roman" w:hint="eastAsia"/>
          <w:bCs/>
          <w:color w:val="111111"/>
          <w:szCs w:val="21"/>
        </w:rPr>
        <w:t>校园</w:t>
      </w:r>
      <w:r w:rsidRPr="001E7034">
        <w:rPr>
          <w:rFonts w:eastAsia="楷体" w:cs="Times New Roman"/>
          <w:bCs/>
          <w:color w:val="111111"/>
          <w:szCs w:val="21"/>
        </w:rPr>
        <w:t>内市政、交通、其他能源的碳排放和</w:t>
      </w:r>
      <w:r>
        <w:rPr>
          <w:rFonts w:eastAsia="楷体" w:cs="Times New Roman" w:hint="eastAsia"/>
          <w:bCs/>
          <w:color w:val="111111"/>
          <w:szCs w:val="21"/>
        </w:rPr>
        <w:t>校园</w:t>
      </w:r>
      <w:r w:rsidRPr="001E7034">
        <w:rPr>
          <w:rFonts w:eastAsia="楷体" w:cs="Times New Roman"/>
          <w:bCs/>
          <w:color w:val="111111"/>
          <w:szCs w:val="21"/>
        </w:rPr>
        <w:t>内可再生能源与</w:t>
      </w:r>
      <w:proofErr w:type="gramStart"/>
      <w:r w:rsidRPr="001E7034">
        <w:rPr>
          <w:rFonts w:eastAsia="楷体" w:cs="Times New Roman"/>
          <w:bCs/>
          <w:color w:val="111111"/>
          <w:szCs w:val="21"/>
        </w:rPr>
        <w:t>碳汇的降碳量</w:t>
      </w:r>
      <w:proofErr w:type="gramEnd"/>
      <w:r w:rsidRPr="001E7034">
        <w:rPr>
          <w:rFonts w:eastAsia="楷体" w:cs="Times New Roman"/>
          <w:bCs/>
          <w:color w:val="111111"/>
          <w:szCs w:val="21"/>
        </w:rPr>
        <w:t>，并扣除输送至</w:t>
      </w:r>
      <w:r>
        <w:rPr>
          <w:rFonts w:eastAsia="楷体" w:cs="Times New Roman" w:hint="eastAsia"/>
          <w:bCs/>
          <w:color w:val="111111"/>
          <w:szCs w:val="21"/>
        </w:rPr>
        <w:t>校园</w:t>
      </w:r>
      <w:r w:rsidRPr="001E7034">
        <w:rPr>
          <w:rFonts w:eastAsia="楷体" w:cs="Times New Roman"/>
          <w:bCs/>
          <w:color w:val="111111"/>
          <w:szCs w:val="21"/>
        </w:rPr>
        <w:t>外部的能源产生的碳排放，包含汽车充电桩、</w:t>
      </w:r>
      <w:r>
        <w:rPr>
          <w:rFonts w:eastAsia="楷体" w:cs="Times New Roman" w:hint="eastAsia"/>
          <w:bCs/>
          <w:color w:val="111111"/>
          <w:szCs w:val="21"/>
        </w:rPr>
        <w:t>校园</w:t>
      </w:r>
      <w:r w:rsidRPr="001E7034">
        <w:rPr>
          <w:rFonts w:eastAsia="楷体" w:cs="Times New Roman"/>
          <w:bCs/>
          <w:color w:val="111111"/>
          <w:szCs w:val="21"/>
        </w:rPr>
        <w:t>能源</w:t>
      </w:r>
      <w:proofErr w:type="gramStart"/>
      <w:r w:rsidRPr="001E7034">
        <w:rPr>
          <w:rFonts w:eastAsia="楷体" w:cs="Times New Roman"/>
          <w:bCs/>
          <w:color w:val="111111"/>
          <w:szCs w:val="21"/>
        </w:rPr>
        <w:t>站对外</w:t>
      </w:r>
      <w:proofErr w:type="gramEnd"/>
      <w:r w:rsidRPr="001E7034">
        <w:rPr>
          <w:rFonts w:eastAsia="楷体" w:cs="Times New Roman"/>
          <w:bCs/>
          <w:color w:val="111111"/>
          <w:szCs w:val="21"/>
        </w:rPr>
        <w:t>输送部分等。</w:t>
      </w:r>
    </w:p>
    <w:p w14:paraId="0F6E95E6" w14:textId="00DF3688" w:rsidR="004615D5" w:rsidRDefault="004615D5" w:rsidP="004615D5">
      <w:pPr>
        <w:adjustRightInd w:val="0"/>
        <w:snapToGrid w:val="0"/>
        <w:spacing w:before="120" w:after="260" w:line="400" w:lineRule="exact"/>
        <w:ind w:firstLineChars="0" w:firstLine="0"/>
        <w:outlineLvl w:val="2"/>
        <w:rPr>
          <w:rFonts w:cs="Times New Roman"/>
          <w:b/>
          <w:bCs/>
          <w:sz w:val="24"/>
          <w:szCs w:val="40"/>
        </w:rPr>
      </w:pPr>
      <w:bookmarkStart w:id="149" w:name="_Toc157441843"/>
      <w:r>
        <w:rPr>
          <w:rFonts w:cs="Times New Roman" w:hint="eastAsia"/>
          <w:b/>
          <w:bCs/>
          <w:sz w:val="24"/>
          <w:szCs w:val="40"/>
        </w:rPr>
        <w:t>6</w:t>
      </w:r>
      <w:r>
        <w:rPr>
          <w:rFonts w:cs="Times New Roman"/>
          <w:b/>
          <w:bCs/>
          <w:sz w:val="24"/>
          <w:szCs w:val="40"/>
        </w:rPr>
        <w:t>.1.3</w:t>
      </w:r>
      <w:r w:rsidRPr="001E7034">
        <w:rPr>
          <w:rFonts w:cs="Times New Roman" w:hint="eastAsia"/>
          <w:b/>
          <w:bCs/>
          <w:sz w:val="24"/>
          <w:szCs w:val="40"/>
        </w:rPr>
        <w:t>校园运行碳排放应基于监测数据进行统计计算</w:t>
      </w:r>
      <w:r w:rsidR="00C75070">
        <w:rPr>
          <w:rFonts w:cs="Times New Roman" w:hint="eastAsia"/>
          <w:b/>
          <w:bCs/>
          <w:sz w:val="24"/>
          <w:szCs w:val="40"/>
        </w:rPr>
        <w:t>，校园能耗与碳排放</w:t>
      </w:r>
      <w:r w:rsidRPr="001E7034">
        <w:rPr>
          <w:rFonts w:cs="Times New Roman" w:hint="eastAsia"/>
          <w:b/>
          <w:bCs/>
          <w:sz w:val="24"/>
          <w:szCs w:val="40"/>
        </w:rPr>
        <w:t>监测应满足本标准</w:t>
      </w:r>
      <w:r w:rsidRPr="001E7034">
        <w:rPr>
          <w:rFonts w:cs="Times New Roman" w:hint="eastAsia"/>
          <w:b/>
          <w:bCs/>
          <w:sz w:val="24"/>
          <w:szCs w:val="40"/>
        </w:rPr>
        <w:t>4</w:t>
      </w:r>
      <w:r w:rsidRPr="001E7034">
        <w:rPr>
          <w:rFonts w:cs="Times New Roman"/>
          <w:b/>
          <w:bCs/>
          <w:sz w:val="24"/>
          <w:szCs w:val="40"/>
        </w:rPr>
        <w:t>.2.23</w:t>
      </w:r>
      <w:r w:rsidRPr="001E7034">
        <w:rPr>
          <w:rFonts w:cs="Times New Roman" w:hint="eastAsia"/>
          <w:b/>
          <w:bCs/>
          <w:sz w:val="24"/>
          <w:szCs w:val="40"/>
        </w:rPr>
        <w:t>、</w:t>
      </w:r>
      <w:r w:rsidRPr="001E7034">
        <w:rPr>
          <w:rFonts w:cs="Times New Roman" w:hint="eastAsia"/>
          <w:b/>
          <w:bCs/>
          <w:sz w:val="24"/>
          <w:szCs w:val="40"/>
        </w:rPr>
        <w:t>4</w:t>
      </w:r>
      <w:r w:rsidRPr="001E7034">
        <w:rPr>
          <w:rFonts w:cs="Times New Roman"/>
          <w:b/>
          <w:bCs/>
          <w:sz w:val="24"/>
          <w:szCs w:val="40"/>
        </w:rPr>
        <w:t>.2.24</w:t>
      </w:r>
      <w:r w:rsidRPr="001E7034">
        <w:rPr>
          <w:rFonts w:cs="Times New Roman" w:hint="eastAsia"/>
          <w:b/>
          <w:bCs/>
          <w:sz w:val="24"/>
          <w:szCs w:val="40"/>
        </w:rPr>
        <w:t>、</w:t>
      </w:r>
      <w:r w:rsidRPr="001E7034">
        <w:rPr>
          <w:rFonts w:cs="Times New Roman" w:hint="eastAsia"/>
          <w:b/>
          <w:bCs/>
          <w:sz w:val="24"/>
          <w:szCs w:val="40"/>
        </w:rPr>
        <w:t>5</w:t>
      </w:r>
      <w:r w:rsidRPr="001E7034">
        <w:rPr>
          <w:rFonts w:cs="Times New Roman"/>
          <w:b/>
          <w:bCs/>
          <w:sz w:val="24"/>
          <w:szCs w:val="40"/>
        </w:rPr>
        <w:t>.2.23</w:t>
      </w:r>
      <w:r w:rsidRPr="001E7034">
        <w:rPr>
          <w:rFonts w:cs="Times New Roman" w:hint="eastAsia"/>
          <w:b/>
          <w:bCs/>
          <w:sz w:val="24"/>
          <w:szCs w:val="40"/>
        </w:rPr>
        <w:t>和</w:t>
      </w:r>
      <w:r w:rsidRPr="001E7034">
        <w:rPr>
          <w:rFonts w:cs="Times New Roman" w:hint="eastAsia"/>
          <w:b/>
          <w:bCs/>
          <w:sz w:val="24"/>
          <w:szCs w:val="40"/>
        </w:rPr>
        <w:t>5</w:t>
      </w:r>
      <w:r w:rsidRPr="001E7034">
        <w:rPr>
          <w:rFonts w:cs="Times New Roman"/>
          <w:b/>
          <w:bCs/>
          <w:sz w:val="24"/>
          <w:szCs w:val="40"/>
        </w:rPr>
        <w:t>.2.24</w:t>
      </w:r>
      <w:r w:rsidRPr="001E7034">
        <w:rPr>
          <w:rFonts w:cs="Times New Roman" w:hint="eastAsia"/>
          <w:b/>
          <w:bCs/>
          <w:sz w:val="24"/>
          <w:szCs w:val="40"/>
        </w:rPr>
        <w:t>的</w:t>
      </w:r>
      <w:r w:rsidR="00C75070">
        <w:rPr>
          <w:rFonts w:cs="Times New Roman" w:hint="eastAsia"/>
          <w:b/>
          <w:bCs/>
          <w:sz w:val="24"/>
          <w:szCs w:val="40"/>
        </w:rPr>
        <w:t>规定。</w:t>
      </w:r>
      <w:bookmarkEnd w:id="149"/>
    </w:p>
    <w:p w14:paraId="2FAD9C44" w14:textId="77777777" w:rsidR="00D22F63" w:rsidRPr="001E7034" w:rsidRDefault="00D22F63" w:rsidP="001E7034">
      <w:pPr>
        <w:ind w:firstLine="420"/>
      </w:pPr>
    </w:p>
    <w:p w14:paraId="41855E8F" w14:textId="0E365D7F" w:rsidR="009F6B33" w:rsidRPr="009F6B33" w:rsidRDefault="009F6B33" w:rsidP="001E7034">
      <w:pPr>
        <w:pStyle w:val="2"/>
        <w:rPr>
          <w:rStyle w:val="10"/>
          <w:b/>
          <w:sz w:val="32"/>
          <w:szCs w:val="32"/>
        </w:rPr>
      </w:pPr>
      <w:bookmarkStart w:id="150" w:name="_Toc157441844"/>
      <w:bookmarkStart w:id="151" w:name="_Toc157444298"/>
      <w:r>
        <w:rPr>
          <w:rStyle w:val="10"/>
          <w:rFonts w:hint="eastAsia"/>
          <w:b/>
          <w:sz w:val="32"/>
          <w:szCs w:val="32"/>
        </w:rPr>
        <w:t>6</w:t>
      </w:r>
      <w:r>
        <w:rPr>
          <w:rStyle w:val="10"/>
          <w:b/>
          <w:sz w:val="32"/>
          <w:szCs w:val="32"/>
        </w:rPr>
        <w:t>.2</w:t>
      </w:r>
      <w:proofErr w:type="gramStart"/>
      <w:r w:rsidRPr="001E7034">
        <w:rPr>
          <w:rStyle w:val="10"/>
          <w:rFonts w:hint="eastAsia"/>
          <w:b/>
          <w:sz w:val="32"/>
          <w:szCs w:val="32"/>
        </w:rPr>
        <w:t>降碳水平</w:t>
      </w:r>
      <w:proofErr w:type="gramEnd"/>
      <w:r w:rsidRPr="001E7034">
        <w:rPr>
          <w:rStyle w:val="10"/>
          <w:rFonts w:hint="eastAsia"/>
          <w:b/>
          <w:sz w:val="32"/>
          <w:szCs w:val="32"/>
        </w:rPr>
        <w:t>评价</w:t>
      </w:r>
      <w:bookmarkEnd w:id="150"/>
      <w:bookmarkEnd w:id="151"/>
    </w:p>
    <w:p w14:paraId="51F20BDC" w14:textId="19C252C0" w:rsidR="00CD7158" w:rsidRPr="0006585A" w:rsidRDefault="003F4F1B" w:rsidP="001D4186">
      <w:pPr>
        <w:adjustRightInd w:val="0"/>
        <w:snapToGrid w:val="0"/>
        <w:spacing w:before="120" w:after="260" w:line="400" w:lineRule="exact"/>
        <w:ind w:firstLineChars="0" w:firstLine="0"/>
        <w:outlineLvl w:val="2"/>
        <w:rPr>
          <w:rFonts w:cs="Times New Roman"/>
          <w:b/>
          <w:bCs/>
          <w:sz w:val="24"/>
          <w:szCs w:val="40"/>
        </w:rPr>
      </w:pPr>
      <w:bookmarkStart w:id="152" w:name="_Toc157441845"/>
      <w:r w:rsidRPr="0006585A">
        <w:rPr>
          <w:rFonts w:cs="Times New Roman"/>
          <w:b/>
          <w:bCs/>
          <w:sz w:val="24"/>
          <w:szCs w:val="40"/>
        </w:rPr>
        <w:t>6</w:t>
      </w:r>
      <w:r w:rsidR="00CD7158" w:rsidRPr="0006585A">
        <w:rPr>
          <w:rFonts w:cs="Times New Roman" w:hint="eastAsia"/>
          <w:b/>
          <w:bCs/>
          <w:sz w:val="24"/>
          <w:szCs w:val="40"/>
        </w:rPr>
        <w:t>.</w:t>
      </w:r>
      <w:r w:rsidR="004615D5">
        <w:rPr>
          <w:rFonts w:cs="Times New Roman"/>
          <w:b/>
          <w:bCs/>
          <w:sz w:val="24"/>
          <w:szCs w:val="40"/>
        </w:rPr>
        <w:t>2</w:t>
      </w:r>
      <w:r w:rsidR="00CD7158" w:rsidRPr="0006585A">
        <w:rPr>
          <w:rFonts w:cs="Times New Roman" w:hint="eastAsia"/>
          <w:b/>
          <w:bCs/>
          <w:sz w:val="24"/>
          <w:szCs w:val="40"/>
        </w:rPr>
        <w:t>.</w:t>
      </w:r>
      <w:r w:rsidR="00CD7158" w:rsidRPr="0006585A">
        <w:rPr>
          <w:rFonts w:cs="Times New Roman"/>
          <w:b/>
          <w:bCs/>
          <w:sz w:val="24"/>
          <w:szCs w:val="40"/>
        </w:rPr>
        <w:t>1</w:t>
      </w:r>
      <w:r w:rsidR="00A5300F" w:rsidRPr="0006585A">
        <w:rPr>
          <w:rFonts w:cs="Times New Roman" w:hint="eastAsia"/>
          <w:b/>
          <w:bCs/>
          <w:sz w:val="24"/>
          <w:szCs w:val="40"/>
        </w:rPr>
        <w:t>校园</w:t>
      </w:r>
      <w:r w:rsidR="00CD7158" w:rsidRPr="0006585A">
        <w:rPr>
          <w:rFonts w:cs="Times New Roman" w:hint="eastAsia"/>
          <w:b/>
          <w:bCs/>
          <w:sz w:val="24"/>
          <w:szCs w:val="40"/>
        </w:rPr>
        <w:t>设计</w:t>
      </w:r>
      <w:proofErr w:type="gramStart"/>
      <w:r w:rsidR="00DD7020" w:rsidRPr="0006585A">
        <w:rPr>
          <w:rFonts w:cs="Times New Roman" w:hint="eastAsia"/>
          <w:b/>
          <w:bCs/>
          <w:sz w:val="24"/>
          <w:szCs w:val="40"/>
        </w:rPr>
        <w:t>降碳水平</w:t>
      </w:r>
      <w:proofErr w:type="gramEnd"/>
      <w:r w:rsidR="00CD7158" w:rsidRPr="0006585A">
        <w:rPr>
          <w:rFonts w:cs="Times New Roman" w:hint="eastAsia"/>
          <w:b/>
          <w:bCs/>
          <w:sz w:val="24"/>
          <w:szCs w:val="40"/>
        </w:rPr>
        <w:t>评价应具备下列条件：</w:t>
      </w:r>
      <w:bookmarkEnd w:id="152"/>
    </w:p>
    <w:p w14:paraId="196F73E6" w14:textId="040D71DD" w:rsidR="00501C5A" w:rsidRPr="0006585A" w:rsidRDefault="00501C5A" w:rsidP="00501C5A">
      <w:pPr>
        <w:ind w:firstLine="482"/>
        <w:rPr>
          <w:b/>
          <w:bCs/>
          <w:sz w:val="24"/>
          <w:szCs w:val="28"/>
        </w:rPr>
      </w:pPr>
      <w:r w:rsidRPr="0006585A">
        <w:rPr>
          <w:rFonts w:hint="eastAsia"/>
          <w:b/>
          <w:bCs/>
          <w:sz w:val="24"/>
          <w:szCs w:val="28"/>
        </w:rPr>
        <w:t xml:space="preserve">1 </w:t>
      </w:r>
      <w:r w:rsidR="00A5300F" w:rsidRPr="0006585A">
        <w:rPr>
          <w:rFonts w:cs="Times New Roman" w:hint="eastAsia"/>
          <w:b/>
          <w:bCs/>
          <w:sz w:val="24"/>
          <w:szCs w:val="40"/>
        </w:rPr>
        <w:t>校园</w:t>
      </w:r>
      <w:r w:rsidRPr="0006585A">
        <w:rPr>
          <w:rFonts w:hint="eastAsia"/>
          <w:b/>
          <w:bCs/>
          <w:sz w:val="24"/>
          <w:szCs w:val="28"/>
        </w:rPr>
        <w:t>应具有控制性详细规划和修建性详细规划；</w:t>
      </w:r>
    </w:p>
    <w:p w14:paraId="63BE0A61" w14:textId="322BAC60" w:rsidR="00501C5A" w:rsidRPr="0006585A" w:rsidRDefault="00501C5A" w:rsidP="00501C5A">
      <w:pPr>
        <w:ind w:firstLine="482"/>
        <w:rPr>
          <w:b/>
          <w:bCs/>
          <w:sz w:val="24"/>
          <w:szCs w:val="28"/>
        </w:rPr>
      </w:pPr>
      <w:r w:rsidRPr="0006585A">
        <w:rPr>
          <w:rFonts w:hint="eastAsia"/>
          <w:b/>
          <w:bCs/>
          <w:sz w:val="24"/>
          <w:szCs w:val="28"/>
        </w:rPr>
        <w:lastRenderedPageBreak/>
        <w:t xml:space="preserve">2 </w:t>
      </w:r>
      <w:r w:rsidR="00A5300F" w:rsidRPr="0006585A">
        <w:rPr>
          <w:rFonts w:cs="Times New Roman" w:hint="eastAsia"/>
          <w:b/>
          <w:bCs/>
          <w:sz w:val="24"/>
          <w:szCs w:val="40"/>
        </w:rPr>
        <w:t>校园</w:t>
      </w:r>
      <w:r w:rsidRPr="0006585A">
        <w:rPr>
          <w:rFonts w:hint="eastAsia"/>
          <w:b/>
          <w:bCs/>
          <w:sz w:val="24"/>
          <w:szCs w:val="28"/>
        </w:rPr>
        <w:t>内获得方案批复的建筑面积不应低于判定</w:t>
      </w:r>
      <w:r w:rsidR="00A5300F" w:rsidRPr="0006585A">
        <w:rPr>
          <w:rFonts w:cs="Times New Roman" w:hint="eastAsia"/>
          <w:b/>
          <w:bCs/>
          <w:sz w:val="24"/>
          <w:szCs w:val="40"/>
        </w:rPr>
        <w:t>校园</w:t>
      </w:r>
      <w:r w:rsidRPr="0006585A">
        <w:rPr>
          <w:rFonts w:hint="eastAsia"/>
          <w:b/>
          <w:bCs/>
          <w:sz w:val="24"/>
          <w:szCs w:val="28"/>
        </w:rPr>
        <w:t>总建筑面积的</w:t>
      </w:r>
      <w:r w:rsidRPr="0006585A">
        <w:rPr>
          <w:rFonts w:hint="eastAsia"/>
          <w:b/>
          <w:bCs/>
          <w:sz w:val="24"/>
          <w:szCs w:val="28"/>
        </w:rPr>
        <w:t>60%</w:t>
      </w:r>
      <w:r w:rsidRPr="0006585A">
        <w:rPr>
          <w:rFonts w:hint="eastAsia"/>
          <w:b/>
          <w:bCs/>
          <w:sz w:val="24"/>
          <w:szCs w:val="28"/>
        </w:rPr>
        <w:t>；</w:t>
      </w:r>
    </w:p>
    <w:p w14:paraId="7F96D5EF" w14:textId="5080A77B" w:rsidR="00501C5A" w:rsidRPr="0006585A" w:rsidRDefault="00501C5A" w:rsidP="00501C5A">
      <w:pPr>
        <w:ind w:firstLine="482"/>
        <w:rPr>
          <w:b/>
          <w:bCs/>
          <w:sz w:val="24"/>
          <w:szCs w:val="28"/>
        </w:rPr>
      </w:pPr>
      <w:r w:rsidRPr="0006585A">
        <w:rPr>
          <w:rFonts w:hint="eastAsia"/>
          <w:b/>
          <w:bCs/>
          <w:sz w:val="24"/>
          <w:szCs w:val="28"/>
        </w:rPr>
        <w:t xml:space="preserve">3 </w:t>
      </w:r>
      <w:r w:rsidRPr="0006585A">
        <w:rPr>
          <w:rFonts w:hint="eastAsia"/>
          <w:b/>
          <w:bCs/>
          <w:sz w:val="24"/>
          <w:szCs w:val="28"/>
        </w:rPr>
        <w:t>当</w:t>
      </w:r>
      <w:r w:rsidR="00A5300F" w:rsidRPr="0006585A">
        <w:rPr>
          <w:rFonts w:cs="Times New Roman" w:hint="eastAsia"/>
          <w:b/>
          <w:bCs/>
          <w:sz w:val="24"/>
          <w:szCs w:val="40"/>
        </w:rPr>
        <w:t>校园</w:t>
      </w:r>
      <w:r w:rsidRPr="0006585A">
        <w:rPr>
          <w:rFonts w:hint="eastAsia"/>
          <w:b/>
          <w:bCs/>
          <w:sz w:val="24"/>
          <w:szCs w:val="28"/>
        </w:rPr>
        <w:t>分批次建造时，应制</w:t>
      </w:r>
      <w:proofErr w:type="gramStart"/>
      <w:r w:rsidRPr="0006585A">
        <w:rPr>
          <w:rFonts w:hint="eastAsia"/>
          <w:b/>
          <w:bCs/>
          <w:sz w:val="24"/>
          <w:szCs w:val="28"/>
        </w:rPr>
        <w:t>定设计</w:t>
      </w:r>
      <w:proofErr w:type="gramEnd"/>
      <w:r w:rsidRPr="0006585A">
        <w:rPr>
          <w:rFonts w:hint="eastAsia"/>
          <w:b/>
          <w:bCs/>
          <w:sz w:val="24"/>
          <w:szCs w:val="28"/>
        </w:rPr>
        <w:t>评价后不少于三年的实施方案。</w:t>
      </w:r>
    </w:p>
    <w:p w14:paraId="41546C2A" w14:textId="77777777" w:rsidR="00DD7020" w:rsidRDefault="00DD7020" w:rsidP="00A327BF">
      <w:pPr>
        <w:spacing w:before="240"/>
        <w:ind w:firstLineChars="0" w:firstLine="0"/>
        <w:rPr>
          <w:rFonts w:eastAsia="楷体" w:cs="Times New Roman"/>
          <w:b/>
          <w:bCs/>
          <w:color w:val="111111"/>
          <w:szCs w:val="21"/>
        </w:rPr>
      </w:pPr>
      <w:r>
        <w:rPr>
          <w:rFonts w:eastAsia="楷体" w:cs="Times New Roman"/>
          <w:b/>
          <w:bCs/>
          <w:color w:val="111111"/>
          <w:szCs w:val="21"/>
        </w:rPr>
        <w:t>【条文说明】</w:t>
      </w:r>
    </w:p>
    <w:p w14:paraId="5EC65302" w14:textId="248F00BA" w:rsidR="00DD7020" w:rsidRDefault="00DD7020" w:rsidP="00DD7020">
      <w:pPr>
        <w:spacing w:line="400" w:lineRule="exact"/>
        <w:ind w:firstLine="420"/>
        <w:rPr>
          <w:rFonts w:eastAsia="楷体" w:cs="Times New Roman"/>
          <w:bCs/>
          <w:color w:val="111111"/>
          <w:szCs w:val="21"/>
        </w:rPr>
      </w:pPr>
      <w:r>
        <w:rPr>
          <w:rFonts w:eastAsia="楷体" w:cs="Times New Roman"/>
          <w:bCs/>
          <w:color w:val="111111"/>
          <w:szCs w:val="21"/>
        </w:rPr>
        <w:t>为了保证评价工作的有序开展，</w:t>
      </w:r>
      <w:r w:rsidR="00EA7882">
        <w:rPr>
          <w:rFonts w:eastAsia="楷体" w:cs="Times New Roman" w:hint="eastAsia"/>
          <w:bCs/>
          <w:color w:val="111111"/>
          <w:szCs w:val="21"/>
        </w:rPr>
        <w:t>校园</w:t>
      </w:r>
      <w:r>
        <w:rPr>
          <w:rFonts w:eastAsia="楷体" w:cs="Times New Roman"/>
          <w:bCs/>
          <w:color w:val="111111"/>
          <w:szCs w:val="21"/>
        </w:rPr>
        <w:t>应编制满足控制性详细规划的修建性详细规划，并通过城乡规划主管部门批准，同时</w:t>
      </w:r>
      <w:r w:rsidR="00EA7882">
        <w:rPr>
          <w:rFonts w:eastAsia="楷体" w:cs="Times New Roman" w:hint="eastAsia"/>
          <w:bCs/>
          <w:color w:val="111111"/>
          <w:szCs w:val="21"/>
        </w:rPr>
        <w:t>校园</w:t>
      </w:r>
      <w:r>
        <w:rPr>
          <w:rFonts w:eastAsia="楷体" w:cs="Times New Roman"/>
          <w:bCs/>
          <w:color w:val="111111"/>
          <w:szCs w:val="21"/>
        </w:rPr>
        <w:t>内获得批复的建筑面积超过</w:t>
      </w:r>
      <w:r>
        <w:rPr>
          <w:rFonts w:eastAsia="楷体" w:cs="Times New Roman"/>
          <w:bCs/>
          <w:color w:val="111111"/>
          <w:szCs w:val="21"/>
        </w:rPr>
        <w:t>60%</w:t>
      </w:r>
      <w:r>
        <w:rPr>
          <w:rFonts w:eastAsia="楷体" w:cs="Times New Roman"/>
          <w:bCs/>
          <w:color w:val="111111"/>
          <w:szCs w:val="21"/>
        </w:rPr>
        <w:t>后，可开展设计评价工作。</w:t>
      </w:r>
    </w:p>
    <w:p w14:paraId="76BE9EC3" w14:textId="77777777" w:rsidR="00A7319E" w:rsidRPr="00DD7020" w:rsidRDefault="00A7319E" w:rsidP="00501C5A">
      <w:pPr>
        <w:ind w:firstLine="480"/>
        <w:rPr>
          <w:sz w:val="24"/>
          <w:szCs w:val="28"/>
        </w:rPr>
      </w:pPr>
    </w:p>
    <w:p w14:paraId="1211758D" w14:textId="00FF0550" w:rsidR="00707C0B" w:rsidRPr="0006585A" w:rsidRDefault="003F4F1B" w:rsidP="00707C0B">
      <w:pPr>
        <w:adjustRightInd w:val="0"/>
        <w:snapToGrid w:val="0"/>
        <w:spacing w:before="120" w:after="260" w:line="400" w:lineRule="exact"/>
        <w:ind w:firstLineChars="0" w:firstLine="0"/>
        <w:outlineLvl w:val="2"/>
        <w:rPr>
          <w:rFonts w:cs="Times New Roman"/>
          <w:b/>
          <w:bCs/>
          <w:sz w:val="24"/>
          <w:szCs w:val="40"/>
        </w:rPr>
      </w:pPr>
      <w:bookmarkStart w:id="153" w:name="_Toc157441846"/>
      <w:r w:rsidRPr="0006585A">
        <w:rPr>
          <w:rFonts w:cs="Times New Roman"/>
          <w:b/>
          <w:bCs/>
          <w:sz w:val="24"/>
          <w:szCs w:val="40"/>
        </w:rPr>
        <w:t>6</w:t>
      </w:r>
      <w:r w:rsidR="00707C0B" w:rsidRPr="0006585A">
        <w:rPr>
          <w:rFonts w:cs="Times New Roman" w:hint="eastAsia"/>
          <w:b/>
          <w:bCs/>
          <w:sz w:val="24"/>
          <w:szCs w:val="40"/>
        </w:rPr>
        <w:t>.</w:t>
      </w:r>
      <w:r w:rsidR="00707C0B" w:rsidRPr="0006585A">
        <w:rPr>
          <w:rFonts w:cs="Times New Roman"/>
          <w:b/>
          <w:bCs/>
          <w:sz w:val="24"/>
          <w:szCs w:val="40"/>
        </w:rPr>
        <w:t>2</w:t>
      </w:r>
      <w:r w:rsidR="004615D5">
        <w:rPr>
          <w:rFonts w:cs="Times New Roman"/>
          <w:b/>
          <w:bCs/>
          <w:sz w:val="24"/>
          <w:szCs w:val="40"/>
        </w:rPr>
        <w:t>.2</w:t>
      </w:r>
      <w:r w:rsidR="00A5300F" w:rsidRPr="0006585A">
        <w:rPr>
          <w:rFonts w:cs="Times New Roman" w:hint="eastAsia"/>
          <w:b/>
          <w:bCs/>
          <w:sz w:val="24"/>
          <w:szCs w:val="40"/>
        </w:rPr>
        <w:t>校园</w:t>
      </w:r>
      <w:r w:rsidR="00707C0B" w:rsidRPr="0006585A">
        <w:rPr>
          <w:rFonts w:cs="Times New Roman" w:hint="eastAsia"/>
          <w:b/>
          <w:bCs/>
          <w:sz w:val="24"/>
          <w:szCs w:val="40"/>
        </w:rPr>
        <w:t>设计评价</w:t>
      </w:r>
      <w:r w:rsidR="00C80172" w:rsidRPr="0006585A">
        <w:rPr>
          <w:rFonts w:cs="Times New Roman" w:hint="eastAsia"/>
          <w:b/>
          <w:bCs/>
          <w:sz w:val="24"/>
          <w:szCs w:val="40"/>
        </w:rPr>
        <w:t>应在提交以下材料后进行：</w:t>
      </w:r>
      <w:bookmarkEnd w:id="153"/>
    </w:p>
    <w:p w14:paraId="744D0645" w14:textId="4EA417C8" w:rsidR="00040A79" w:rsidRPr="0006585A" w:rsidRDefault="00040A79" w:rsidP="00040A79">
      <w:pPr>
        <w:ind w:firstLine="482"/>
        <w:rPr>
          <w:b/>
          <w:bCs/>
          <w:sz w:val="24"/>
          <w:szCs w:val="28"/>
        </w:rPr>
      </w:pPr>
      <w:r w:rsidRPr="0006585A">
        <w:rPr>
          <w:b/>
          <w:bCs/>
          <w:sz w:val="24"/>
          <w:szCs w:val="28"/>
        </w:rPr>
        <w:t>1</w:t>
      </w:r>
      <w:r w:rsidRPr="0006585A">
        <w:rPr>
          <w:rFonts w:hint="eastAsia"/>
          <w:b/>
          <w:bCs/>
          <w:sz w:val="24"/>
          <w:szCs w:val="28"/>
        </w:rPr>
        <w:t xml:space="preserve"> </w:t>
      </w:r>
      <w:r w:rsidR="00A5300F" w:rsidRPr="0006585A">
        <w:rPr>
          <w:rFonts w:hint="eastAsia"/>
          <w:b/>
          <w:bCs/>
          <w:sz w:val="24"/>
          <w:szCs w:val="28"/>
        </w:rPr>
        <w:t>校园</w:t>
      </w:r>
      <w:r w:rsidRPr="0006585A">
        <w:rPr>
          <w:rFonts w:hint="eastAsia"/>
          <w:b/>
          <w:bCs/>
          <w:sz w:val="24"/>
          <w:szCs w:val="28"/>
        </w:rPr>
        <w:t>技术方案。包括但不限于：</w:t>
      </w:r>
      <w:r w:rsidR="00A5300F" w:rsidRPr="0006585A">
        <w:rPr>
          <w:rFonts w:hint="eastAsia"/>
          <w:b/>
          <w:bCs/>
          <w:sz w:val="24"/>
          <w:szCs w:val="28"/>
        </w:rPr>
        <w:t>校园</w:t>
      </w:r>
      <w:r w:rsidRPr="0006585A">
        <w:rPr>
          <w:rFonts w:hint="eastAsia"/>
          <w:b/>
          <w:bCs/>
          <w:sz w:val="24"/>
          <w:szCs w:val="28"/>
        </w:rPr>
        <w:t>占地面积、建筑面积、容积率、户数、常住人口数、</w:t>
      </w:r>
      <w:r w:rsidR="00A5300F" w:rsidRPr="0006585A">
        <w:rPr>
          <w:rFonts w:hint="eastAsia"/>
          <w:b/>
          <w:bCs/>
          <w:sz w:val="24"/>
          <w:szCs w:val="28"/>
        </w:rPr>
        <w:t>校园</w:t>
      </w:r>
      <w:r w:rsidRPr="0006585A">
        <w:rPr>
          <w:rFonts w:hint="eastAsia"/>
          <w:b/>
          <w:bCs/>
          <w:sz w:val="24"/>
          <w:szCs w:val="28"/>
        </w:rPr>
        <w:t>效果图、控制性详细规划、修建性详细规划、</w:t>
      </w:r>
      <w:r w:rsidR="00A5300F" w:rsidRPr="0006585A">
        <w:rPr>
          <w:rFonts w:hint="eastAsia"/>
          <w:b/>
          <w:bCs/>
          <w:sz w:val="24"/>
          <w:szCs w:val="28"/>
        </w:rPr>
        <w:t>校园</w:t>
      </w:r>
      <w:r w:rsidRPr="0006585A">
        <w:rPr>
          <w:rFonts w:hint="eastAsia"/>
          <w:b/>
          <w:bCs/>
          <w:sz w:val="24"/>
          <w:szCs w:val="28"/>
        </w:rPr>
        <w:t>能源、建筑、交通、</w:t>
      </w:r>
      <w:bookmarkStart w:id="154" w:name="_Hlk133935589"/>
      <w:r w:rsidRPr="0006585A">
        <w:rPr>
          <w:rFonts w:hint="eastAsia"/>
          <w:b/>
          <w:bCs/>
          <w:sz w:val="24"/>
          <w:szCs w:val="28"/>
        </w:rPr>
        <w:t>给排水</w:t>
      </w:r>
      <w:bookmarkEnd w:id="154"/>
      <w:r w:rsidRPr="0006585A">
        <w:rPr>
          <w:rFonts w:hint="eastAsia"/>
          <w:b/>
          <w:bCs/>
          <w:sz w:val="24"/>
          <w:szCs w:val="28"/>
        </w:rPr>
        <w:t>、</w:t>
      </w:r>
      <w:bookmarkStart w:id="155" w:name="_Hlk133935152"/>
      <w:r w:rsidRPr="0006585A">
        <w:rPr>
          <w:rFonts w:hint="eastAsia"/>
          <w:b/>
          <w:bCs/>
          <w:sz w:val="24"/>
          <w:szCs w:val="28"/>
        </w:rPr>
        <w:t>废弃物</w:t>
      </w:r>
      <w:bookmarkEnd w:id="155"/>
      <w:r w:rsidRPr="0006585A">
        <w:rPr>
          <w:rFonts w:hint="eastAsia"/>
          <w:b/>
          <w:bCs/>
          <w:sz w:val="24"/>
          <w:szCs w:val="28"/>
        </w:rPr>
        <w:t>、照明、碳汇、</w:t>
      </w:r>
      <w:r w:rsidR="007552DD" w:rsidRPr="0006585A">
        <w:rPr>
          <w:rFonts w:hint="eastAsia"/>
          <w:b/>
          <w:bCs/>
          <w:sz w:val="24"/>
          <w:szCs w:val="28"/>
        </w:rPr>
        <w:t>引入市场化交易</w:t>
      </w:r>
      <w:r w:rsidRPr="0006585A">
        <w:rPr>
          <w:rFonts w:hint="eastAsia"/>
          <w:b/>
          <w:bCs/>
          <w:sz w:val="24"/>
          <w:szCs w:val="28"/>
        </w:rPr>
        <w:t>方案；</w:t>
      </w:r>
    </w:p>
    <w:p w14:paraId="49F681F9" w14:textId="3692B133" w:rsidR="00040A79" w:rsidRPr="0006585A" w:rsidRDefault="00040A79" w:rsidP="00040A79">
      <w:pPr>
        <w:ind w:firstLine="482"/>
        <w:rPr>
          <w:b/>
          <w:bCs/>
          <w:sz w:val="24"/>
          <w:szCs w:val="28"/>
        </w:rPr>
      </w:pPr>
      <w:r w:rsidRPr="0006585A">
        <w:rPr>
          <w:b/>
          <w:bCs/>
          <w:sz w:val="24"/>
          <w:szCs w:val="28"/>
        </w:rPr>
        <w:t>2.</w:t>
      </w:r>
      <w:r w:rsidRPr="0006585A">
        <w:rPr>
          <w:rFonts w:hint="eastAsia"/>
          <w:b/>
          <w:bCs/>
          <w:sz w:val="24"/>
          <w:szCs w:val="28"/>
        </w:rPr>
        <w:t xml:space="preserve"> </w:t>
      </w:r>
      <w:bookmarkStart w:id="156" w:name="_Hlk133933593"/>
      <w:r w:rsidRPr="0006585A">
        <w:rPr>
          <w:rFonts w:hint="eastAsia"/>
          <w:b/>
          <w:bCs/>
          <w:sz w:val="24"/>
          <w:szCs w:val="28"/>
        </w:rPr>
        <w:t>专项深化方案</w:t>
      </w:r>
      <w:bookmarkEnd w:id="156"/>
      <w:r w:rsidRPr="0006585A">
        <w:rPr>
          <w:rFonts w:hint="eastAsia"/>
          <w:b/>
          <w:bCs/>
          <w:sz w:val="24"/>
          <w:szCs w:val="28"/>
        </w:rPr>
        <w:t>或设计图纸。包括但不限于：</w:t>
      </w:r>
      <w:r w:rsidR="00A5300F" w:rsidRPr="0006585A">
        <w:rPr>
          <w:rFonts w:hint="eastAsia"/>
          <w:b/>
          <w:bCs/>
          <w:sz w:val="24"/>
          <w:szCs w:val="28"/>
        </w:rPr>
        <w:t>校园</w:t>
      </w:r>
      <w:r w:rsidRPr="0006585A">
        <w:rPr>
          <w:rFonts w:hint="eastAsia"/>
          <w:b/>
          <w:bCs/>
          <w:sz w:val="24"/>
          <w:szCs w:val="28"/>
        </w:rPr>
        <w:t>总体规划、获得方案批复</w:t>
      </w:r>
      <w:r w:rsidR="00C95CA5" w:rsidRPr="0006585A">
        <w:rPr>
          <w:rFonts w:hint="eastAsia"/>
          <w:b/>
          <w:bCs/>
          <w:sz w:val="24"/>
          <w:szCs w:val="28"/>
        </w:rPr>
        <w:t>校园</w:t>
      </w:r>
      <w:r w:rsidRPr="0006585A">
        <w:rPr>
          <w:rFonts w:hint="eastAsia"/>
          <w:b/>
          <w:bCs/>
          <w:sz w:val="24"/>
          <w:szCs w:val="28"/>
        </w:rPr>
        <w:t>内的建筑立面</w:t>
      </w:r>
      <w:r w:rsidRPr="0006585A">
        <w:rPr>
          <w:rFonts w:hint="eastAsia"/>
          <w:b/>
          <w:bCs/>
          <w:sz w:val="24"/>
          <w:szCs w:val="28"/>
        </w:rPr>
        <w:t>/</w:t>
      </w:r>
      <w:r w:rsidRPr="0006585A">
        <w:rPr>
          <w:rFonts w:hint="eastAsia"/>
          <w:b/>
          <w:bCs/>
          <w:sz w:val="24"/>
          <w:szCs w:val="28"/>
        </w:rPr>
        <w:t>剖面</w:t>
      </w:r>
      <w:r w:rsidRPr="0006585A">
        <w:rPr>
          <w:rFonts w:hint="eastAsia"/>
          <w:b/>
          <w:bCs/>
          <w:sz w:val="24"/>
          <w:szCs w:val="28"/>
        </w:rPr>
        <w:t>/</w:t>
      </w:r>
      <w:proofErr w:type="gramStart"/>
      <w:r w:rsidRPr="0006585A">
        <w:rPr>
          <w:rFonts w:hint="eastAsia"/>
          <w:b/>
          <w:bCs/>
          <w:sz w:val="24"/>
          <w:szCs w:val="28"/>
        </w:rPr>
        <w:t>典型层</w:t>
      </w:r>
      <w:proofErr w:type="gramEnd"/>
      <w:r w:rsidRPr="0006585A">
        <w:rPr>
          <w:rFonts w:hint="eastAsia"/>
          <w:b/>
          <w:bCs/>
          <w:sz w:val="24"/>
          <w:szCs w:val="28"/>
        </w:rPr>
        <w:t>平面图、建筑施工图设计、</w:t>
      </w:r>
      <w:bookmarkStart w:id="157" w:name="_Hlk133936103"/>
      <w:r w:rsidR="00A5300F" w:rsidRPr="0006585A">
        <w:rPr>
          <w:rFonts w:hint="eastAsia"/>
          <w:b/>
          <w:bCs/>
          <w:sz w:val="24"/>
          <w:szCs w:val="28"/>
        </w:rPr>
        <w:t>校园</w:t>
      </w:r>
      <w:r w:rsidRPr="0006585A">
        <w:rPr>
          <w:rFonts w:hint="eastAsia"/>
          <w:b/>
          <w:bCs/>
          <w:sz w:val="24"/>
          <w:szCs w:val="28"/>
        </w:rPr>
        <w:t>周边交通规划方案、</w:t>
      </w:r>
      <w:bookmarkStart w:id="158" w:name="_Hlk133936894"/>
      <w:r w:rsidRPr="0006585A">
        <w:rPr>
          <w:rFonts w:hint="eastAsia"/>
          <w:b/>
          <w:bCs/>
          <w:sz w:val="24"/>
          <w:szCs w:val="28"/>
        </w:rPr>
        <w:t>停车设施专项设计</w:t>
      </w:r>
      <w:bookmarkEnd w:id="157"/>
      <w:bookmarkEnd w:id="158"/>
      <w:r w:rsidRPr="0006585A">
        <w:rPr>
          <w:rFonts w:hint="eastAsia"/>
          <w:b/>
          <w:bCs/>
          <w:sz w:val="24"/>
          <w:szCs w:val="28"/>
        </w:rPr>
        <w:t>、</w:t>
      </w:r>
      <w:bookmarkStart w:id="159" w:name="_Hlk133935602"/>
      <w:r w:rsidRPr="0006585A">
        <w:rPr>
          <w:rFonts w:hint="eastAsia"/>
          <w:b/>
          <w:bCs/>
          <w:sz w:val="24"/>
          <w:szCs w:val="28"/>
        </w:rPr>
        <w:t>非传统水源专项设计、</w:t>
      </w:r>
      <w:bookmarkStart w:id="160" w:name="_Hlk133935175"/>
      <w:bookmarkEnd w:id="159"/>
      <w:r w:rsidRPr="0006585A">
        <w:rPr>
          <w:rFonts w:hint="eastAsia"/>
          <w:b/>
          <w:bCs/>
          <w:sz w:val="24"/>
          <w:szCs w:val="28"/>
        </w:rPr>
        <w:t>生活垃圾专项设计、</w:t>
      </w:r>
      <w:bookmarkStart w:id="161" w:name="_Hlk133935731"/>
      <w:bookmarkEnd w:id="160"/>
      <w:r w:rsidR="00A5300F" w:rsidRPr="0006585A">
        <w:rPr>
          <w:rFonts w:hint="eastAsia"/>
          <w:b/>
          <w:bCs/>
          <w:sz w:val="24"/>
          <w:szCs w:val="28"/>
        </w:rPr>
        <w:t>校园</w:t>
      </w:r>
      <w:r w:rsidRPr="0006585A">
        <w:rPr>
          <w:rFonts w:hint="eastAsia"/>
          <w:b/>
          <w:bCs/>
          <w:sz w:val="24"/>
          <w:szCs w:val="28"/>
        </w:rPr>
        <w:t>照明专项设计、</w:t>
      </w:r>
      <w:bookmarkEnd w:id="161"/>
      <w:r w:rsidRPr="0006585A">
        <w:rPr>
          <w:rFonts w:hint="eastAsia"/>
          <w:b/>
          <w:bCs/>
          <w:sz w:val="24"/>
          <w:szCs w:val="28"/>
        </w:rPr>
        <w:t>绿地规划专项设计、可再生能源系统专项设计或证明材料、</w:t>
      </w:r>
      <w:bookmarkStart w:id="162" w:name="_Hlk133937054"/>
      <w:r w:rsidRPr="0006585A">
        <w:rPr>
          <w:rFonts w:hint="eastAsia"/>
          <w:b/>
          <w:bCs/>
          <w:sz w:val="24"/>
          <w:szCs w:val="28"/>
        </w:rPr>
        <w:t>低碳宣传设计方案</w:t>
      </w:r>
      <w:bookmarkEnd w:id="162"/>
      <w:r w:rsidRPr="0006585A">
        <w:rPr>
          <w:rFonts w:hint="eastAsia"/>
          <w:b/>
          <w:bCs/>
          <w:sz w:val="24"/>
          <w:szCs w:val="28"/>
        </w:rPr>
        <w:t>、</w:t>
      </w:r>
      <w:bookmarkStart w:id="163" w:name="_Hlk133937720"/>
      <w:r w:rsidRPr="0006585A">
        <w:rPr>
          <w:rFonts w:hint="eastAsia"/>
          <w:b/>
          <w:bCs/>
          <w:sz w:val="24"/>
          <w:szCs w:val="28"/>
        </w:rPr>
        <w:t>能源统计及能源管理制度文件</w:t>
      </w:r>
      <w:bookmarkEnd w:id="163"/>
      <w:r w:rsidRPr="0006585A">
        <w:rPr>
          <w:rFonts w:hint="eastAsia"/>
          <w:b/>
          <w:bCs/>
          <w:sz w:val="24"/>
          <w:szCs w:val="28"/>
        </w:rPr>
        <w:t>。</w:t>
      </w:r>
    </w:p>
    <w:p w14:paraId="10E4FF82" w14:textId="1DB6A22F" w:rsidR="00040A79" w:rsidRPr="0006585A" w:rsidRDefault="00040A79" w:rsidP="00040A79">
      <w:pPr>
        <w:ind w:firstLine="482"/>
        <w:rPr>
          <w:b/>
          <w:bCs/>
          <w:sz w:val="24"/>
          <w:szCs w:val="28"/>
        </w:rPr>
      </w:pPr>
      <w:r w:rsidRPr="0006585A">
        <w:rPr>
          <w:b/>
          <w:bCs/>
          <w:sz w:val="24"/>
          <w:szCs w:val="28"/>
        </w:rPr>
        <w:t>3.</w:t>
      </w:r>
      <w:r w:rsidRPr="0006585A">
        <w:rPr>
          <w:rFonts w:hint="eastAsia"/>
          <w:b/>
          <w:bCs/>
          <w:sz w:val="24"/>
          <w:szCs w:val="28"/>
        </w:rPr>
        <w:t xml:space="preserve"> </w:t>
      </w:r>
      <w:bookmarkStart w:id="164" w:name="_Hlk133933601"/>
      <w:r w:rsidR="00A5300F" w:rsidRPr="0006585A">
        <w:rPr>
          <w:rFonts w:hint="eastAsia"/>
          <w:b/>
          <w:bCs/>
          <w:sz w:val="24"/>
          <w:szCs w:val="28"/>
        </w:rPr>
        <w:t>校园</w:t>
      </w:r>
      <w:r w:rsidRPr="0006585A">
        <w:rPr>
          <w:rFonts w:hint="eastAsia"/>
          <w:b/>
          <w:bCs/>
          <w:sz w:val="24"/>
          <w:szCs w:val="28"/>
        </w:rPr>
        <w:t>碳排放计算报告</w:t>
      </w:r>
      <w:bookmarkEnd w:id="164"/>
      <w:r w:rsidRPr="0006585A">
        <w:rPr>
          <w:rFonts w:hint="eastAsia"/>
          <w:b/>
          <w:bCs/>
          <w:sz w:val="24"/>
          <w:szCs w:val="28"/>
        </w:rPr>
        <w:t>。包括但不限于：软件介绍、建模方法、关键参数设置、系统建模、计算方法、计算结果及分析；</w:t>
      </w:r>
    </w:p>
    <w:p w14:paraId="3C2ACDBB" w14:textId="2457F760" w:rsidR="00040A79" w:rsidRPr="0006585A" w:rsidRDefault="00040A79" w:rsidP="00040A79">
      <w:pPr>
        <w:ind w:firstLine="482"/>
        <w:rPr>
          <w:b/>
          <w:bCs/>
          <w:sz w:val="24"/>
          <w:szCs w:val="28"/>
        </w:rPr>
      </w:pPr>
      <w:r w:rsidRPr="0006585A">
        <w:rPr>
          <w:rFonts w:hint="eastAsia"/>
          <w:b/>
          <w:bCs/>
          <w:sz w:val="24"/>
          <w:szCs w:val="28"/>
        </w:rPr>
        <w:t>4</w:t>
      </w:r>
      <w:r w:rsidRPr="0006585A">
        <w:rPr>
          <w:b/>
          <w:bCs/>
          <w:sz w:val="24"/>
          <w:szCs w:val="28"/>
        </w:rPr>
        <w:t xml:space="preserve">. </w:t>
      </w:r>
      <w:r w:rsidRPr="0006585A">
        <w:rPr>
          <w:rFonts w:hint="eastAsia"/>
          <w:b/>
          <w:bCs/>
          <w:sz w:val="24"/>
          <w:szCs w:val="28"/>
        </w:rPr>
        <w:t>其他材料。包括但不限于：建设用地规划许可证、工程规划许可证、土地使用权出让合同书、立项批复文件、开发进度计划、</w:t>
      </w:r>
      <w:r w:rsidR="00DD7020" w:rsidRPr="0006585A">
        <w:rPr>
          <w:rFonts w:hint="eastAsia"/>
          <w:b/>
          <w:bCs/>
          <w:sz w:val="24"/>
          <w:szCs w:val="28"/>
        </w:rPr>
        <w:t>引入市场化交易机制</w:t>
      </w:r>
      <w:r w:rsidRPr="0006585A">
        <w:rPr>
          <w:rFonts w:hint="eastAsia"/>
          <w:b/>
          <w:bCs/>
          <w:sz w:val="24"/>
          <w:szCs w:val="28"/>
        </w:rPr>
        <w:t>证明文件。</w:t>
      </w:r>
    </w:p>
    <w:p w14:paraId="3F9DA92C" w14:textId="77777777" w:rsidR="00EA2E87" w:rsidRDefault="00EA2E87" w:rsidP="00A327BF">
      <w:pPr>
        <w:spacing w:before="240"/>
        <w:ind w:firstLineChars="0" w:firstLine="0"/>
        <w:rPr>
          <w:rFonts w:eastAsia="楷体" w:cs="Times New Roman"/>
          <w:b/>
          <w:bCs/>
          <w:color w:val="111111"/>
          <w:szCs w:val="21"/>
        </w:rPr>
      </w:pPr>
      <w:r>
        <w:rPr>
          <w:rFonts w:eastAsia="楷体" w:cs="Times New Roman"/>
          <w:b/>
          <w:bCs/>
          <w:color w:val="111111"/>
          <w:szCs w:val="21"/>
        </w:rPr>
        <w:t>【条文说明】</w:t>
      </w:r>
    </w:p>
    <w:p w14:paraId="3119DB1B" w14:textId="55889EAC" w:rsidR="00EA2E87" w:rsidRPr="00EA2E87" w:rsidRDefault="00EA2E87" w:rsidP="00EA2E87">
      <w:pPr>
        <w:ind w:firstLine="420"/>
        <w:rPr>
          <w:rFonts w:eastAsia="楷体" w:cs="Times New Roman"/>
          <w:bCs/>
          <w:color w:val="111111"/>
          <w:szCs w:val="21"/>
        </w:rPr>
      </w:pPr>
      <w:r>
        <w:rPr>
          <w:rFonts w:eastAsia="楷体" w:cs="Times New Roman" w:hint="eastAsia"/>
          <w:bCs/>
          <w:color w:val="111111"/>
          <w:szCs w:val="21"/>
        </w:rPr>
        <w:t>校园</w:t>
      </w:r>
      <w:r w:rsidRPr="00EA2E87">
        <w:rPr>
          <w:rFonts w:eastAsia="楷体" w:cs="Times New Roman" w:hint="eastAsia"/>
          <w:bCs/>
          <w:color w:val="111111"/>
          <w:szCs w:val="21"/>
        </w:rPr>
        <w:t>设计评价时，通常包含以下四类技术证明材料：</w:t>
      </w:r>
    </w:p>
    <w:p w14:paraId="47F76284" w14:textId="55C1E681" w:rsidR="00EA2E87" w:rsidRPr="00EA2E87" w:rsidRDefault="00EA2E87" w:rsidP="00EA2E87">
      <w:pPr>
        <w:ind w:firstLine="420"/>
        <w:rPr>
          <w:rFonts w:eastAsia="楷体" w:cs="Times New Roman"/>
          <w:bCs/>
          <w:color w:val="111111"/>
          <w:szCs w:val="21"/>
        </w:rPr>
      </w:pPr>
      <w:r w:rsidRPr="00EA2E87">
        <w:rPr>
          <w:rFonts w:eastAsia="楷体" w:cs="Times New Roman" w:hint="eastAsia"/>
          <w:bCs/>
          <w:color w:val="111111"/>
          <w:szCs w:val="21"/>
        </w:rPr>
        <w:t>1.</w:t>
      </w:r>
      <w:r>
        <w:rPr>
          <w:rFonts w:eastAsia="楷体" w:cs="Times New Roman" w:hint="eastAsia"/>
          <w:bCs/>
          <w:color w:val="111111"/>
          <w:szCs w:val="21"/>
        </w:rPr>
        <w:t>校园</w:t>
      </w:r>
      <w:r w:rsidRPr="00EA2E87">
        <w:rPr>
          <w:rFonts w:eastAsia="楷体" w:cs="Times New Roman" w:hint="eastAsia"/>
          <w:bCs/>
          <w:color w:val="111111"/>
          <w:szCs w:val="21"/>
        </w:rPr>
        <w:t>规划类材料：以“规划文本”“规划图纸”为主，相应材料应真实、有效文件。</w:t>
      </w:r>
    </w:p>
    <w:p w14:paraId="788B3545" w14:textId="4FC5CD0E" w:rsidR="00EA2E87" w:rsidRPr="00EA2E87" w:rsidRDefault="00EA2E87" w:rsidP="00EA2E87">
      <w:pPr>
        <w:ind w:firstLine="420"/>
        <w:rPr>
          <w:rFonts w:eastAsia="楷体" w:cs="Times New Roman"/>
          <w:bCs/>
          <w:color w:val="111111"/>
          <w:szCs w:val="21"/>
        </w:rPr>
      </w:pPr>
      <w:r w:rsidRPr="00EA2E87">
        <w:rPr>
          <w:rFonts w:eastAsia="楷体" w:cs="Times New Roman" w:hint="eastAsia"/>
          <w:bCs/>
          <w:color w:val="111111"/>
          <w:szCs w:val="21"/>
        </w:rPr>
        <w:t>2.</w:t>
      </w:r>
      <w:r w:rsidRPr="00EA2E87">
        <w:rPr>
          <w:rFonts w:eastAsia="楷体" w:cs="Times New Roman" w:hint="eastAsia"/>
          <w:bCs/>
          <w:color w:val="111111"/>
          <w:szCs w:val="21"/>
        </w:rPr>
        <w:t>方案或设计图纸类材料：包含支撑和证明</w:t>
      </w:r>
      <w:r>
        <w:rPr>
          <w:rFonts w:eastAsia="楷体" w:cs="Times New Roman" w:hint="eastAsia"/>
          <w:bCs/>
          <w:color w:val="111111"/>
          <w:szCs w:val="21"/>
        </w:rPr>
        <w:t>校园</w:t>
      </w:r>
      <w:r w:rsidRPr="00EA2E87">
        <w:rPr>
          <w:rFonts w:eastAsia="楷体" w:cs="Times New Roman" w:hint="eastAsia"/>
          <w:bCs/>
          <w:color w:val="111111"/>
          <w:szCs w:val="21"/>
        </w:rPr>
        <w:t>评价的各专项深化方案或施工图设计图纸。</w:t>
      </w:r>
    </w:p>
    <w:p w14:paraId="0F8797AC" w14:textId="77777777" w:rsidR="00EA2E87" w:rsidRPr="00EA2E87" w:rsidRDefault="00EA2E87" w:rsidP="00EA2E87">
      <w:pPr>
        <w:ind w:firstLine="420"/>
        <w:rPr>
          <w:rFonts w:eastAsia="楷体" w:cs="Times New Roman"/>
          <w:bCs/>
          <w:color w:val="111111"/>
          <w:szCs w:val="21"/>
        </w:rPr>
      </w:pPr>
      <w:r w:rsidRPr="00EA2E87">
        <w:rPr>
          <w:rFonts w:eastAsia="楷体" w:cs="Times New Roman" w:hint="eastAsia"/>
          <w:bCs/>
          <w:color w:val="111111"/>
          <w:szCs w:val="21"/>
        </w:rPr>
        <w:t>3.</w:t>
      </w:r>
      <w:r w:rsidRPr="00EA2E87">
        <w:rPr>
          <w:rFonts w:eastAsia="楷体" w:cs="Times New Roman" w:hint="eastAsia"/>
          <w:bCs/>
          <w:color w:val="111111"/>
          <w:szCs w:val="21"/>
        </w:rPr>
        <w:t>计算分析、模拟分析报告类材料：计算报告类、模拟报告类应明确编制单位、人员等基本信息，并包含必要的计算、模拟过程论述。</w:t>
      </w:r>
    </w:p>
    <w:p w14:paraId="7007042E" w14:textId="5D7EEA56" w:rsidR="00DD7020" w:rsidRPr="00EA2E87" w:rsidRDefault="00EA2E87" w:rsidP="00EA2E87">
      <w:pPr>
        <w:ind w:firstLine="420"/>
        <w:rPr>
          <w:b/>
          <w:bCs/>
          <w:sz w:val="24"/>
          <w:szCs w:val="28"/>
        </w:rPr>
      </w:pPr>
      <w:r w:rsidRPr="00EA2E87">
        <w:rPr>
          <w:rFonts w:eastAsia="楷体" w:cs="Times New Roman" w:hint="eastAsia"/>
          <w:bCs/>
          <w:color w:val="111111"/>
          <w:szCs w:val="21"/>
        </w:rPr>
        <w:lastRenderedPageBreak/>
        <w:t>4.</w:t>
      </w:r>
      <w:r w:rsidRPr="00EA2E87">
        <w:rPr>
          <w:rFonts w:eastAsia="楷体" w:cs="Times New Roman" w:hint="eastAsia"/>
          <w:bCs/>
          <w:color w:val="111111"/>
          <w:szCs w:val="21"/>
        </w:rPr>
        <w:t>声明、计划、管理、第三方等其他材料：声明、计划类文件应规范、完整、有效。涉及到检测、检验报告，应由通过国家计量认证（</w:t>
      </w:r>
      <w:r w:rsidRPr="00EA2E87">
        <w:rPr>
          <w:rFonts w:eastAsia="楷体" w:cs="Times New Roman" w:hint="eastAsia"/>
          <w:bCs/>
          <w:color w:val="111111"/>
          <w:szCs w:val="21"/>
        </w:rPr>
        <w:t>CMA</w:t>
      </w:r>
      <w:r w:rsidRPr="00EA2E87">
        <w:rPr>
          <w:rFonts w:eastAsia="楷体" w:cs="Times New Roman" w:hint="eastAsia"/>
          <w:bCs/>
          <w:color w:val="111111"/>
          <w:szCs w:val="21"/>
        </w:rPr>
        <w:t>）或国家实验室认证（</w:t>
      </w:r>
      <w:r w:rsidRPr="00EA2E87">
        <w:rPr>
          <w:rFonts w:eastAsia="楷体" w:cs="Times New Roman" w:hint="eastAsia"/>
          <w:bCs/>
          <w:color w:val="111111"/>
          <w:szCs w:val="21"/>
        </w:rPr>
        <w:t>CNAS</w:t>
      </w:r>
      <w:r w:rsidRPr="00EA2E87">
        <w:rPr>
          <w:rFonts w:eastAsia="楷体" w:cs="Times New Roman" w:hint="eastAsia"/>
          <w:bCs/>
          <w:color w:val="111111"/>
          <w:szCs w:val="21"/>
        </w:rPr>
        <w:t>）的第三方机构出具正式文件。</w:t>
      </w:r>
      <w:r>
        <w:rPr>
          <w:rFonts w:eastAsia="楷体" w:cs="Times New Roman" w:hint="eastAsia"/>
          <w:bCs/>
          <w:color w:val="111111"/>
          <w:szCs w:val="21"/>
        </w:rPr>
        <w:t>校园</w:t>
      </w:r>
      <w:r w:rsidRPr="00EA2E87">
        <w:rPr>
          <w:rFonts w:eastAsia="楷体" w:cs="Times New Roman" w:hint="eastAsia"/>
          <w:bCs/>
          <w:color w:val="111111"/>
          <w:szCs w:val="21"/>
        </w:rPr>
        <w:t>可通过绿色电力交易、碳交易、绿色电力证书的方式</w:t>
      </w:r>
      <w:r>
        <w:rPr>
          <w:rFonts w:eastAsia="楷体" w:cs="Times New Roman" w:hint="eastAsia"/>
          <w:bCs/>
          <w:color w:val="111111"/>
          <w:szCs w:val="21"/>
        </w:rPr>
        <w:t>对剩余碳排放进行扣减</w:t>
      </w:r>
      <w:r w:rsidRPr="00EA2E87">
        <w:rPr>
          <w:rFonts w:eastAsia="楷体" w:cs="Times New Roman" w:hint="eastAsia"/>
          <w:bCs/>
          <w:color w:val="111111"/>
          <w:szCs w:val="21"/>
        </w:rPr>
        <w:t>；当</w:t>
      </w:r>
      <w:r>
        <w:rPr>
          <w:rFonts w:eastAsia="楷体" w:cs="Times New Roman" w:hint="eastAsia"/>
          <w:bCs/>
          <w:color w:val="111111"/>
          <w:szCs w:val="21"/>
        </w:rPr>
        <w:t>校园</w:t>
      </w:r>
      <w:r w:rsidR="0006585A">
        <w:rPr>
          <w:rFonts w:eastAsia="楷体" w:cs="Times New Roman" w:hint="eastAsia"/>
          <w:bCs/>
          <w:color w:val="111111"/>
          <w:szCs w:val="21"/>
        </w:rPr>
        <w:t>引入市场化交易</w:t>
      </w:r>
      <w:r w:rsidRPr="00EA2E87">
        <w:rPr>
          <w:rFonts w:eastAsia="楷体" w:cs="Times New Roman" w:hint="eastAsia"/>
          <w:bCs/>
          <w:color w:val="111111"/>
          <w:szCs w:val="21"/>
        </w:rPr>
        <w:t>时，应提供相关采购合同、产品证明等。</w:t>
      </w:r>
    </w:p>
    <w:p w14:paraId="09EC11E8" w14:textId="673C5BC5" w:rsidR="001D4186" w:rsidRPr="0006585A" w:rsidRDefault="003F4F1B" w:rsidP="001D4186">
      <w:pPr>
        <w:adjustRightInd w:val="0"/>
        <w:snapToGrid w:val="0"/>
        <w:spacing w:before="120" w:after="260" w:line="400" w:lineRule="exact"/>
        <w:ind w:firstLineChars="0" w:firstLine="0"/>
        <w:outlineLvl w:val="2"/>
        <w:rPr>
          <w:rFonts w:cs="Times New Roman"/>
          <w:b/>
          <w:bCs/>
          <w:sz w:val="24"/>
          <w:szCs w:val="40"/>
        </w:rPr>
      </w:pPr>
      <w:bookmarkStart w:id="165" w:name="_Toc157441847"/>
      <w:r w:rsidRPr="0006585A">
        <w:rPr>
          <w:rFonts w:cs="Times New Roman"/>
          <w:b/>
          <w:bCs/>
          <w:sz w:val="24"/>
          <w:szCs w:val="40"/>
        </w:rPr>
        <w:t>6</w:t>
      </w:r>
      <w:r w:rsidR="004615D5">
        <w:rPr>
          <w:rFonts w:cs="Times New Roman"/>
          <w:b/>
          <w:bCs/>
          <w:sz w:val="24"/>
          <w:szCs w:val="40"/>
        </w:rPr>
        <w:t>.2</w:t>
      </w:r>
      <w:r w:rsidR="001D4186" w:rsidRPr="0006585A">
        <w:rPr>
          <w:rFonts w:cs="Times New Roman" w:hint="eastAsia"/>
          <w:b/>
          <w:bCs/>
          <w:sz w:val="24"/>
          <w:szCs w:val="40"/>
        </w:rPr>
        <w:t>.</w:t>
      </w:r>
      <w:r w:rsidR="009A7E0C" w:rsidRPr="0006585A">
        <w:rPr>
          <w:rFonts w:cs="Times New Roman"/>
          <w:b/>
          <w:bCs/>
          <w:sz w:val="24"/>
          <w:szCs w:val="40"/>
        </w:rPr>
        <w:t>3</w:t>
      </w:r>
      <w:r w:rsidR="00A5300F" w:rsidRPr="0006585A">
        <w:rPr>
          <w:rFonts w:cs="Times New Roman" w:hint="eastAsia"/>
          <w:b/>
          <w:bCs/>
          <w:sz w:val="24"/>
          <w:szCs w:val="40"/>
        </w:rPr>
        <w:t>校园</w:t>
      </w:r>
      <w:r w:rsidR="001D4186" w:rsidRPr="0006585A">
        <w:rPr>
          <w:rFonts w:cs="Times New Roman" w:hint="eastAsia"/>
          <w:b/>
          <w:bCs/>
          <w:sz w:val="24"/>
          <w:szCs w:val="40"/>
        </w:rPr>
        <w:t>运行评价应具备下列条件：</w:t>
      </w:r>
      <w:bookmarkEnd w:id="165"/>
    </w:p>
    <w:p w14:paraId="49507700" w14:textId="6E79DE90" w:rsidR="00501C5A" w:rsidRPr="0006585A" w:rsidRDefault="00501C5A" w:rsidP="00501C5A">
      <w:pPr>
        <w:ind w:firstLine="482"/>
        <w:rPr>
          <w:b/>
          <w:bCs/>
          <w:sz w:val="24"/>
          <w:szCs w:val="28"/>
        </w:rPr>
      </w:pPr>
      <w:r w:rsidRPr="0006585A">
        <w:rPr>
          <w:rFonts w:hint="eastAsia"/>
          <w:b/>
          <w:bCs/>
          <w:sz w:val="24"/>
          <w:szCs w:val="28"/>
        </w:rPr>
        <w:t xml:space="preserve">1 </w:t>
      </w:r>
      <w:r w:rsidR="00A5300F" w:rsidRPr="0006585A">
        <w:rPr>
          <w:rFonts w:hint="eastAsia"/>
          <w:b/>
          <w:bCs/>
          <w:sz w:val="24"/>
          <w:szCs w:val="28"/>
        </w:rPr>
        <w:t>校园</w:t>
      </w:r>
      <w:r w:rsidRPr="0006585A">
        <w:rPr>
          <w:rFonts w:hint="eastAsia"/>
          <w:b/>
          <w:bCs/>
          <w:sz w:val="24"/>
          <w:szCs w:val="28"/>
        </w:rPr>
        <w:t>内主要道路、管线、公共服务、绿地等基础设施应建成并投入使用；投入使用建筑面积不应低于判定</w:t>
      </w:r>
      <w:r w:rsidR="00A5300F" w:rsidRPr="0006585A">
        <w:rPr>
          <w:rFonts w:cs="Times New Roman" w:hint="eastAsia"/>
          <w:b/>
          <w:bCs/>
          <w:sz w:val="24"/>
          <w:szCs w:val="40"/>
        </w:rPr>
        <w:t>校园</w:t>
      </w:r>
      <w:r w:rsidRPr="0006585A">
        <w:rPr>
          <w:rFonts w:hint="eastAsia"/>
          <w:b/>
          <w:bCs/>
          <w:sz w:val="24"/>
          <w:szCs w:val="28"/>
        </w:rPr>
        <w:t>总建筑面积的</w:t>
      </w:r>
      <w:r w:rsidRPr="0006585A">
        <w:rPr>
          <w:rFonts w:hint="eastAsia"/>
          <w:b/>
          <w:bCs/>
          <w:sz w:val="24"/>
          <w:szCs w:val="28"/>
        </w:rPr>
        <w:t>60%</w:t>
      </w:r>
      <w:r w:rsidRPr="0006585A">
        <w:rPr>
          <w:rFonts w:hint="eastAsia"/>
          <w:b/>
          <w:bCs/>
          <w:sz w:val="24"/>
          <w:szCs w:val="28"/>
        </w:rPr>
        <w:t>，</w:t>
      </w:r>
      <w:proofErr w:type="gramStart"/>
      <w:r w:rsidRPr="0006585A">
        <w:rPr>
          <w:rFonts w:hint="eastAsia"/>
          <w:b/>
          <w:bCs/>
          <w:sz w:val="24"/>
          <w:szCs w:val="28"/>
        </w:rPr>
        <w:t>且正常</w:t>
      </w:r>
      <w:proofErr w:type="gramEnd"/>
      <w:r w:rsidRPr="0006585A">
        <w:rPr>
          <w:rFonts w:hint="eastAsia"/>
          <w:b/>
          <w:bCs/>
          <w:sz w:val="24"/>
          <w:szCs w:val="28"/>
        </w:rPr>
        <w:t>运行满一年后进行；</w:t>
      </w:r>
    </w:p>
    <w:p w14:paraId="22E3BD14" w14:textId="4F2541AA" w:rsidR="00D16E45" w:rsidRPr="0006585A" w:rsidRDefault="00501C5A" w:rsidP="00501C5A">
      <w:pPr>
        <w:ind w:firstLine="482"/>
        <w:rPr>
          <w:b/>
          <w:bCs/>
          <w:sz w:val="24"/>
          <w:szCs w:val="28"/>
        </w:rPr>
      </w:pPr>
      <w:r w:rsidRPr="0006585A">
        <w:rPr>
          <w:rFonts w:hint="eastAsia"/>
          <w:b/>
          <w:bCs/>
          <w:sz w:val="24"/>
          <w:szCs w:val="28"/>
        </w:rPr>
        <w:t xml:space="preserve">2 </w:t>
      </w:r>
      <w:r w:rsidR="00A5300F" w:rsidRPr="0006585A">
        <w:rPr>
          <w:rFonts w:hint="eastAsia"/>
          <w:b/>
          <w:bCs/>
          <w:sz w:val="24"/>
          <w:szCs w:val="28"/>
        </w:rPr>
        <w:t>校园</w:t>
      </w:r>
      <w:r w:rsidRPr="0006585A">
        <w:rPr>
          <w:rFonts w:hint="eastAsia"/>
          <w:b/>
          <w:bCs/>
          <w:sz w:val="24"/>
          <w:szCs w:val="28"/>
        </w:rPr>
        <w:t>投入使用的建筑面积为判定</w:t>
      </w:r>
      <w:r w:rsidR="00A5300F" w:rsidRPr="0006585A">
        <w:rPr>
          <w:rFonts w:cs="Times New Roman" w:hint="eastAsia"/>
          <w:b/>
          <w:bCs/>
          <w:sz w:val="24"/>
          <w:szCs w:val="40"/>
        </w:rPr>
        <w:t>校园</w:t>
      </w:r>
      <w:r w:rsidRPr="0006585A">
        <w:rPr>
          <w:rFonts w:hint="eastAsia"/>
          <w:b/>
          <w:bCs/>
          <w:sz w:val="24"/>
          <w:szCs w:val="28"/>
        </w:rPr>
        <w:t>总建筑面积的</w:t>
      </w:r>
      <w:r w:rsidRPr="0006585A">
        <w:rPr>
          <w:rFonts w:hint="eastAsia"/>
          <w:b/>
          <w:bCs/>
          <w:sz w:val="24"/>
          <w:szCs w:val="28"/>
        </w:rPr>
        <w:t>60%~80%</w:t>
      </w:r>
      <w:r w:rsidRPr="0006585A">
        <w:rPr>
          <w:rFonts w:hint="eastAsia"/>
          <w:b/>
          <w:bCs/>
          <w:sz w:val="24"/>
          <w:szCs w:val="28"/>
        </w:rPr>
        <w:t>时，采用运行数据折算后判定；</w:t>
      </w:r>
      <w:r w:rsidR="00A5300F" w:rsidRPr="0006585A">
        <w:rPr>
          <w:rFonts w:cs="Times New Roman" w:hint="eastAsia"/>
          <w:b/>
          <w:bCs/>
          <w:sz w:val="24"/>
          <w:szCs w:val="40"/>
        </w:rPr>
        <w:t>校园</w:t>
      </w:r>
      <w:r w:rsidRPr="0006585A">
        <w:rPr>
          <w:rFonts w:hint="eastAsia"/>
          <w:b/>
          <w:bCs/>
          <w:sz w:val="24"/>
          <w:szCs w:val="28"/>
        </w:rPr>
        <w:t>投入使用的建筑面积高于判定</w:t>
      </w:r>
      <w:r w:rsidR="00A5300F" w:rsidRPr="0006585A">
        <w:rPr>
          <w:rFonts w:cs="Times New Roman" w:hint="eastAsia"/>
          <w:b/>
          <w:bCs/>
          <w:sz w:val="24"/>
          <w:szCs w:val="40"/>
        </w:rPr>
        <w:t>校园</w:t>
      </w:r>
      <w:r w:rsidRPr="0006585A">
        <w:rPr>
          <w:rFonts w:hint="eastAsia"/>
          <w:b/>
          <w:bCs/>
          <w:sz w:val="24"/>
          <w:szCs w:val="28"/>
        </w:rPr>
        <w:t>总建筑面积的</w:t>
      </w:r>
      <w:r w:rsidRPr="0006585A">
        <w:rPr>
          <w:rFonts w:hint="eastAsia"/>
          <w:b/>
          <w:bCs/>
          <w:sz w:val="24"/>
          <w:szCs w:val="28"/>
        </w:rPr>
        <w:t>80%</w:t>
      </w:r>
      <w:r w:rsidRPr="0006585A">
        <w:rPr>
          <w:rFonts w:hint="eastAsia"/>
          <w:b/>
          <w:bCs/>
          <w:sz w:val="24"/>
          <w:szCs w:val="28"/>
        </w:rPr>
        <w:t>时，可采用运行数据直接判定；</w:t>
      </w:r>
    </w:p>
    <w:p w14:paraId="73E09392" w14:textId="6354FE9B" w:rsidR="001D4186" w:rsidRPr="0006585A" w:rsidRDefault="00D16E45" w:rsidP="00D16E45">
      <w:pPr>
        <w:ind w:firstLine="482"/>
        <w:rPr>
          <w:b/>
          <w:bCs/>
          <w:sz w:val="24"/>
          <w:szCs w:val="28"/>
        </w:rPr>
      </w:pPr>
      <w:r w:rsidRPr="0006585A">
        <w:rPr>
          <w:rFonts w:hint="eastAsia"/>
          <w:b/>
          <w:bCs/>
          <w:sz w:val="24"/>
          <w:szCs w:val="28"/>
        </w:rPr>
        <w:t xml:space="preserve">3 </w:t>
      </w:r>
      <w:r w:rsidR="00A5300F" w:rsidRPr="0006585A">
        <w:rPr>
          <w:rFonts w:hint="eastAsia"/>
          <w:b/>
          <w:bCs/>
          <w:sz w:val="24"/>
          <w:szCs w:val="28"/>
        </w:rPr>
        <w:t>校园</w:t>
      </w:r>
      <w:r w:rsidRPr="0006585A">
        <w:rPr>
          <w:rFonts w:hint="eastAsia"/>
          <w:b/>
          <w:bCs/>
          <w:sz w:val="24"/>
          <w:szCs w:val="28"/>
        </w:rPr>
        <w:t>以总电表、气表等计量仪表实测数据为依据，经计算分析后满足本标准第四章的要求</w:t>
      </w:r>
      <w:r w:rsidR="00C66F81" w:rsidRPr="0006585A">
        <w:rPr>
          <w:rFonts w:hint="eastAsia"/>
          <w:b/>
          <w:bCs/>
          <w:sz w:val="24"/>
          <w:szCs w:val="28"/>
        </w:rPr>
        <w:t>。</w:t>
      </w:r>
    </w:p>
    <w:p w14:paraId="052DB562" w14:textId="77777777" w:rsidR="00DD7020" w:rsidRPr="0006585A" w:rsidRDefault="00DD7020" w:rsidP="00D16E45">
      <w:pPr>
        <w:ind w:firstLine="482"/>
        <w:rPr>
          <w:b/>
          <w:bCs/>
          <w:sz w:val="24"/>
          <w:szCs w:val="28"/>
        </w:rPr>
      </w:pPr>
    </w:p>
    <w:p w14:paraId="12184936" w14:textId="11997ED1" w:rsidR="000610BC" w:rsidRPr="0006585A" w:rsidRDefault="003F4F1B" w:rsidP="000610BC">
      <w:pPr>
        <w:adjustRightInd w:val="0"/>
        <w:snapToGrid w:val="0"/>
        <w:spacing w:before="120" w:after="260" w:line="400" w:lineRule="exact"/>
        <w:ind w:firstLineChars="0" w:firstLine="0"/>
        <w:outlineLvl w:val="2"/>
        <w:rPr>
          <w:rFonts w:cs="Times New Roman"/>
          <w:b/>
          <w:bCs/>
          <w:sz w:val="24"/>
          <w:szCs w:val="40"/>
        </w:rPr>
      </w:pPr>
      <w:bookmarkStart w:id="166" w:name="_Toc157441848"/>
      <w:r w:rsidRPr="0006585A">
        <w:rPr>
          <w:rFonts w:cs="Times New Roman"/>
          <w:b/>
          <w:bCs/>
          <w:sz w:val="24"/>
          <w:szCs w:val="40"/>
        </w:rPr>
        <w:t>6</w:t>
      </w:r>
      <w:r w:rsidR="000610BC" w:rsidRPr="0006585A">
        <w:rPr>
          <w:rFonts w:cs="Times New Roman" w:hint="eastAsia"/>
          <w:b/>
          <w:bCs/>
          <w:sz w:val="24"/>
          <w:szCs w:val="40"/>
        </w:rPr>
        <w:t>.</w:t>
      </w:r>
      <w:r w:rsidR="004615D5">
        <w:rPr>
          <w:rFonts w:cs="Times New Roman"/>
          <w:b/>
          <w:bCs/>
          <w:sz w:val="24"/>
          <w:szCs w:val="40"/>
        </w:rPr>
        <w:t>2</w:t>
      </w:r>
      <w:r w:rsidR="000610BC" w:rsidRPr="0006585A">
        <w:rPr>
          <w:rFonts w:cs="Times New Roman" w:hint="eastAsia"/>
          <w:b/>
          <w:bCs/>
          <w:sz w:val="24"/>
          <w:szCs w:val="40"/>
        </w:rPr>
        <w:t>.</w:t>
      </w:r>
      <w:r w:rsidR="000610BC" w:rsidRPr="0006585A">
        <w:rPr>
          <w:rFonts w:cs="Times New Roman"/>
          <w:b/>
          <w:bCs/>
          <w:sz w:val="24"/>
          <w:szCs w:val="40"/>
        </w:rPr>
        <w:t>4</w:t>
      </w:r>
      <w:r w:rsidR="00A5300F" w:rsidRPr="0006585A">
        <w:rPr>
          <w:rFonts w:cs="Times New Roman" w:hint="eastAsia"/>
          <w:b/>
          <w:bCs/>
          <w:sz w:val="24"/>
          <w:szCs w:val="40"/>
        </w:rPr>
        <w:t>校园</w:t>
      </w:r>
      <w:r w:rsidR="000610BC" w:rsidRPr="0006585A">
        <w:rPr>
          <w:rFonts w:cs="Times New Roman" w:hint="eastAsia"/>
          <w:b/>
          <w:bCs/>
          <w:sz w:val="24"/>
          <w:szCs w:val="40"/>
        </w:rPr>
        <w:t>运行评价应在提交以下材料后进行：</w:t>
      </w:r>
      <w:bookmarkEnd w:id="166"/>
    </w:p>
    <w:p w14:paraId="0631E998" w14:textId="36403425" w:rsidR="00040A79" w:rsidRPr="0006585A" w:rsidRDefault="00040A79" w:rsidP="00040A79">
      <w:pPr>
        <w:ind w:firstLine="482"/>
        <w:rPr>
          <w:b/>
          <w:bCs/>
          <w:sz w:val="24"/>
        </w:rPr>
      </w:pPr>
      <w:r w:rsidRPr="0006585A">
        <w:rPr>
          <w:rFonts w:hint="eastAsia"/>
          <w:b/>
          <w:bCs/>
          <w:sz w:val="24"/>
        </w:rPr>
        <w:t>1</w:t>
      </w:r>
      <w:r w:rsidRPr="0006585A">
        <w:rPr>
          <w:b/>
          <w:bCs/>
          <w:sz w:val="24"/>
        </w:rPr>
        <w:t>.</w:t>
      </w:r>
      <w:r w:rsidRPr="0006585A">
        <w:rPr>
          <w:rFonts w:hint="eastAsia"/>
          <w:b/>
          <w:bCs/>
          <w:sz w:val="24"/>
        </w:rPr>
        <w:t>竣工备案规划及施工图纸材料。</w:t>
      </w:r>
      <w:r w:rsidRPr="0006585A">
        <w:rPr>
          <w:rFonts w:hint="eastAsia"/>
          <w:b/>
          <w:bCs/>
          <w:sz w:val="24"/>
          <w:szCs w:val="28"/>
        </w:rPr>
        <w:t>包括但不限于：</w:t>
      </w:r>
      <w:r w:rsidR="00A5300F" w:rsidRPr="0006585A">
        <w:rPr>
          <w:rFonts w:hint="eastAsia"/>
          <w:b/>
          <w:bCs/>
          <w:sz w:val="24"/>
          <w:szCs w:val="28"/>
        </w:rPr>
        <w:t>校园</w:t>
      </w:r>
      <w:r w:rsidRPr="0006585A">
        <w:rPr>
          <w:rFonts w:hint="eastAsia"/>
          <w:b/>
          <w:bCs/>
          <w:sz w:val="24"/>
          <w:szCs w:val="28"/>
        </w:rPr>
        <w:t>平面图、建筑设计说明、停车场建设施工方案、</w:t>
      </w:r>
      <w:r w:rsidR="00A5300F" w:rsidRPr="0006585A">
        <w:rPr>
          <w:rFonts w:hint="eastAsia"/>
          <w:b/>
          <w:bCs/>
          <w:sz w:val="24"/>
          <w:szCs w:val="28"/>
        </w:rPr>
        <w:t>校园</w:t>
      </w:r>
      <w:r w:rsidRPr="0006585A">
        <w:rPr>
          <w:rFonts w:hint="eastAsia"/>
          <w:b/>
          <w:bCs/>
          <w:sz w:val="24"/>
          <w:szCs w:val="28"/>
        </w:rPr>
        <w:t>公共交通站点规划分布图、非传统水源设计资料、</w:t>
      </w:r>
      <w:r w:rsidR="00A5300F" w:rsidRPr="0006585A">
        <w:rPr>
          <w:rFonts w:hint="eastAsia"/>
          <w:b/>
          <w:bCs/>
          <w:sz w:val="24"/>
          <w:szCs w:val="28"/>
        </w:rPr>
        <w:t>校园</w:t>
      </w:r>
      <w:proofErr w:type="gramStart"/>
      <w:r w:rsidRPr="0006585A">
        <w:rPr>
          <w:rFonts w:hint="eastAsia"/>
          <w:b/>
          <w:bCs/>
          <w:sz w:val="24"/>
          <w:szCs w:val="28"/>
        </w:rPr>
        <w:t>碳汇设计</w:t>
      </w:r>
      <w:proofErr w:type="gramEnd"/>
      <w:r w:rsidRPr="0006585A">
        <w:rPr>
          <w:rFonts w:hint="eastAsia"/>
          <w:b/>
          <w:bCs/>
          <w:sz w:val="24"/>
          <w:szCs w:val="28"/>
        </w:rPr>
        <w:t>资料、可再生能源系统设计资料、绿地规划图；</w:t>
      </w:r>
    </w:p>
    <w:p w14:paraId="43DB25EA" w14:textId="48A2E121" w:rsidR="00040A79" w:rsidRPr="0006585A" w:rsidRDefault="00040A79" w:rsidP="00040A79">
      <w:pPr>
        <w:ind w:firstLine="482"/>
        <w:rPr>
          <w:b/>
          <w:bCs/>
          <w:sz w:val="24"/>
        </w:rPr>
      </w:pPr>
      <w:r w:rsidRPr="0006585A">
        <w:rPr>
          <w:b/>
          <w:bCs/>
          <w:sz w:val="24"/>
        </w:rPr>
        <w:t>2.</w:t>
      </w:r>
      <w:bookmarkStart w:id="167" w:name="_Hlk133935089"/>
      <w:proofErr w:type="gramStart"/>
      <w:r w:rsidR="00A5300F" w:rsidRPr="0006585A">
        <w:rPr>
          <w:rFonts w:hint="eastAsia"/>
          <w:b/>
          <w:bCs/>
          <w:sz w:val="24"/>
        </w:rPr>
        <w:t>校园</w:t>
      </w:r>
      <w:r w:rsidRPr="0006585A">
        <w:rPr>
          <w:rFonts w:hint="eastAsia"/>
          <w:b/>
          <w:bCs/>
          <w:sz w:val="24"/>
        </w:rPr>
        <w:t>台</w:t>
      </w:r>
      <w:proofErr w:type="gramEnd"/>
      <w:r w:rsidRPr="0006585A">
        <w:rPr>
          <w:rFonts w:hint="eastAsia"/>
          <w:b/>
          <w:bCs/>
          <w:sz w:val="24"/>
        </w:rPr>
        <w:t>账</w:t>
      </w:r>
      <w:bookmarkEnd w:id="167"/>
      <w:r w:rsidRPr="0006585A">
        <w:rPr>
          <w:rFonts w:hint="eastAsia"/>
          <w:b/>
          <w:bCs/>
          <w:sz w:val="24"/>
        </w:rPr>
        <w:t>。包括但不限于：</w:t>
      </w:r>
      <w:r w:rsidR="00A5300F" w:rsidRPr="0006585A">
        <w:rPr>
          <w:rFonts w:hint="eastAsia"/>
          <w:b/>
          <w:bCs/>
          <w:sz w:val="24"/>
        </w:rPr>
        <w:t>校园</w:t>
      </w:r>
      <w:r w:rsidRPr="0006585A">
        <w:rPr>
          <w:rFonts w:hint="eastAsia"/>
          <w:b/>
          <w:bCs/>
          <w:sz w:val="24"/>
        </w:rPr>
        <w:t>投入使用的建筑面积统计表、住户人数统计表、建筑年用电量、用气量等账单</w:t>
      </w:r>
      <w:r w:rsidRPr="0006585A">
        <w:rPr>
          <w:rFonts w:hint="eastAsia"/>
          <w:b/>
          <w:bCs/>
          <w:sz w:val="24"/>
        </w:rPr>
        <w:t>/</w:t>
      </w:r>
      <w:r w:rsidRPr="0006585A">
        <w:rPr>
          <w:rFonts w:hint="eastAsia"/>
          <w:b/>
          <w:bCs/>
          <w:sz w:val="24"/>
        </w:rPr>
        <w:t>台账数据、</w:t>
      </w:r>
      <w:bookmarkStart w:id="168" w:name="_Hlk133936196"/>
      <w:r w:rsidR="00A5300F" w:rsidRPr="0006585A">
        <w:rPr>
          <w:rFonts w:hint="eastAsia"/>
          <w:b/>
          <w:bCs/>
          <w:sz w:val="24"/>
        </w:rPr>
        <w:t>校园</w:t>
      </w:r>
      <w:r w:rsidRPr="0006585A">
        <w:rPr>
          <w:rFonts w:hint="eastAsia"/>
          <w:b/>
          <w:bCs/>
          <w:sz w:val="24"/>
        </w:rPr>
        <w:t>自行车停放点、</w:t>
      </w:r>
      <w:bookmarkEnd w:id="168"/>
      <w:r w:rsidR="00A5300F" w:rsidRPr="0006585A">
        <w:rPr>
          <w:rFonts w:hint="eastAsia"/>
          <w:b/>
          <w:bCs/>
          <w:sz w:val="24"/>
        </w:rPr>
        <w:t>校园</w:t>
      </w:r>
      <w:r w:rsidRPr="0006585A">
        <w:rPr>
          <w:rFonts w:hint="eastAsia"/>
          <w:b/>
          <w:bCs/>
          <w:sz w:val="24"/>
        </w:rPr>
        <w:t>周边交通站点、</w:t>
      </w:r>
      <w:r w:rsidR="00A5300F" w:rsidRPr="0006585A">
        <w:rPr>
          <w:rFonts w:hint="eastAsia"/>
          <w:b/>
          <w:bCs/>
          <w:sz w:val="24"/>
        </w:rPr>
        <w:t>校园</w:t>
      </w:r>
      <w:r w:rsidRPr="0006585A">
        <w:rPr>
          <w:rFonts w:hint="eastAsia"/>
          <w:b/>
          <w:bCs/>
          <w:sz w:val="24"/>
        </w:rPr>
        <w:t>内私家车数量、</w:t>
      </w:r>
      <w:bookmarkStart w:id="169" w:name="_Hlk133936966"/>
      <w:r w:rsidR="00A5300F" w:rsidRPr="0006585A">
        <w:rPr>
          <w:rFonts w:hint="eastAsia"/>
          <w:b/>
          <w:bCs/>
          <w:sz w:val="24"/>
        </w:rPr>
        <w:t>校园</w:t>
      </w:r>
      <w:r w:rsidRPr="0006585A">
        <w:rPr>
          <w:rFonts w:hint="eastAsia"/>
          <w:b/>
          <w:bCs/>
          <w:sz w:val="24"/>
        </w:rPr>
        <w:t>停车位</w:t>
      </w:r>
      <w:proofErr w:type="gramStart"/>
      <w:r w:rsidRPr="0006585A">
        <w:rPr>
          <w:rFonts w:hint="eastAsia"/>
          <w:b/>
          <w:bCs/>
          <w:sz w:val="24"/>
        </w:rPr>
        <w:t>个数台</w:t>
      </w:r>
      <w:proofErr w:type="gramEnd"/>
      <w:r w:rsidRPr="0006585A">
        <w:rPr>
          <w:rFonts w:hint="eastAsia"/>
          <w:b/>
          <w:bCs/>
          <w:sz w:val="24"/>
        </w:rPr>
        <w:t>账、新能源充电桩</w:t>
      </w:r>
      <w:proofErr w:type="gramStart"/>
      <w:r w:rsidRPr="0006585A">
        <w:rPr>
          <w:rFonts w:hint="eastAsia"/>
          <w:b/>
          <w:bCs/>
          <w:sz w:val="24"/>
        </w:rPr>
        <w:t>个数台</w:t>
      </w:r>
      <w:proofErr w:type="gramEnd"/>
      <w:r w:rsidRPr="0006585A">
        <w:rPr>
          <w:rFonts w:hint="eastAsia"/>
          <w:b/>
          <w:bCs/>
          <w:sz w:val="24"/>
        </w:rPr>
        <w:t>账</w:t>
      </w:r>
      <w:bookmarkEnd w:id="169"/>
      <w:r w:rsidRPr="0006585A">
        <w:rPr>
          <w:rFonts w:hint="eastAsia"/>
          <w:b/>
          <w:bCs/>
          <w:sz w:val="24"/>
        </w:rPr>
        <w:t>、</w:t>
      </w:r>
      <w:r w:rsidR="00A5300F" w:rsidRPr="0006585A">
        <w:rPr>
          <w:rFonts w:hint="eastAsia"/>
          <w:b/>
          <w:bCs/>
          <w:sz w:val="24"/>
        </w:rPr>
        <w:t>校园</w:t>
      </w:r>
      <w:r w:rsidRPr="0006585A">
        <w:rPr>
          <w:rFonts w:hint="eastAsia"/>
          <w:b/>
          <w:bCs/>
          <w:sz w:val="24"/>
        </w:rPr>
        <w:t>内公共交通设备运行里程、</w:t>
      </w:r>
      <w:r w:rsidR="00A5300F" w:rsidRPr="0006585A">
        <w:rPr>
          <w:rFonts w:hint="eastAsia"/>
          <w:b/>
          <w:bCs/>
          <w:sz w:val="24"/>
        </w:rPr>
        <w:t>校园</w:t>
      </w:r>
      <w:r w:rsidRPr="0006585A">
        <w:rPr>
          <w:rFonts w:hint="eastAsia"/>
          <w:b/>
          <w:bCs/>
          <w:sz w:val="24"/>
        </w:rPr>
        <w:t>照明系统年用电量台账、</w:t>
      </w:r>
      <w:bookmarkStart w:id="170" w:name="_Hlk133936059"/>
      <w:r w:rsidR="00A5300F" w:rsidRPr="0006585A">
        <w:rPr>
          <w:rFonts w:hint="eastAsia"/>
          <w:b/>
          <w:bCs/>
          <w:sz w:val="24"/>
        </w:rPr>
        <w:t>校园</w:t>
      </w:r>
      <w:r w:rsidR="00D22F63">
        <w:rPr>
          <w:rFonts w:hint="eastAsia"/>
          <w:b/>
          <w:bCs/>
          <w:sz w:val="24"/>
        </w:rPr>
        <w:t>节能灯具</w:t>
      </w:r>
      <w:r w:rsidRPr="0006585A">
        <w:rPr>
          <w:rFonts w:hint="eastAsia"/>
          <w:b/>
          <w:bCs/>
          <w:sz w:val="24"/>
        </w:rPr>
        <w:t>数量、</w:t>
      </w:r>
      <w:r w:rsidR="00A5300F" w:rsidRPr="0006585A">
        <w:rPr>
          <w:rFonts w:hint="eastAsia"/>
          <w:b/>
          <w:bCs/>
          <w:sz w:val="24"/>
        </w:rPr>
        <w:t>校园</w:t>
      </w:r>
      <w:r w:rsidRPr="0006585A">
        <w:rPr>
          <w:rFonts w:hint="eastAsia"/>
          <w:b/>
          <w:bCs/>
          <w:sz w:val="24"/>
        </w:rPr>
        <w:t>路灯数量</w:t>
      </w:r>
      <w:bookmarkEnd w:id="170"/>
      <w:r w:rsidRPr="0006585A">
        <w:rPr>
          <w:rFonts w:hint="eastAsia"/>
          <w:b/>
          <w:bCs/>
          <w:sz w:val="24"/>
        </w:rPr>
        <w:t>、</w:t>
      </w:r>
      <w:r w:rsidR="00A5300F" w:rsidRPr="0006585A">
        <w:rPr>
          <w:rFonts w:hint="eastAsia"/>
          <w:b/>
          <w:bCs/>
          <w:sz w:val="24"/>
        </w:rPr>
        <w:t>校园</w:t>
      </w:r>
      <w:r w:rsidRPr="0006585A">
        <w:rPr>
          <w:rFonts w:hint="eastAsia"/>
          <w:b/>
          <w:bCs/>
          <w:sz w:val="24"/>
        </w:rPr>
        <w:t>末端垃圾清运量、</w:t>
      </w:r>
      <w:bookmarkStart w:id="171" w:name="_Hlk133935257"/>
      <w:r w:rsidRPr="0006585A">
        <w:rPr>
          <w:rFonts w:hint="eastAsia"/>
          <w:b/>
          <w:bCs/>
          <w:sz w:val="24"/>
        </w:rPr>
        <w:t>垃圾回收站点分类回收设施</w:t>
      </w:r>
      <w:bookmarkEnd w:id="171"/>
      <w:r w:rsidRPr="0006585A">
        <w:rPr>
          <w:rFonts w:hint="eastAsia"/>
          <w:b/>
          <w:bCs/>
          <w:sz w:val="24"/>
        </w:rPr>
        <w:t>、</w:t>
      </w:r>
      <w:bookmarkStart w:id="172" w:name="_Hlk133935640"/>
      <w:r w:rsidRPr="0006585A">
        <w:rPr>
          <w:rFonts w:hint="eastAsia"/>
          <w:b/>
          <w:bCs/>
          <w:sz w:val="24"/>
        </w:rPr>
        <w:t>用水量台账、</w:t>
      </w:r>
      <w:bookmarkStart w:id="173" w:name="_Hlk133935668"/>
      <w:bookmarkEnd w:id="172"/>
      <w:r w:rsidRPr="0006585A">
        <w:rPr>
          <w:rFonts w:hint="eastAsia"/>
          <w:b/>
          <w:bCs/>
          <w:sz w:val="24"/>
        </w:rPr>
        <w:t>非传统水源</w:t>
      </w:r>
      <w:proofErr w:type="gramStart"/>
      <w:r w:rsidRPr="0006585A">
        <w:rPr>
          <w:rFonts w:hint="eastAsia"/>
          <w:b/>
          <w:bCs/>
          <w:sz w:val="24"/>
        </w:rPr>
        <w:t>用量台</w:t>
      </w:r>
      <w:proofErr w:type="gramEnd"/>
      <w:r w:rsidRPr="0006585A">
        <w:rPr>
          <w:rFonts w:hint="eastAsia"/>
          <w:b/>
          <w:bCs/>
          <w:sz w:val="24"/>
        </w:rPr>
        <w:t>账、</w:t>
      </w:r>
      <w:bookmarkEnd w:id="173"/>
      <w:r w:rsidRPr="0006585A">
        <w:rPr>
          <w:rFonts w:hint="eastAsia"/>
          <w:b/>
          <w:bCs/>
          <w:sz w:val="24"/>
        </w:rPr>
        <w:t>绿地面积统计表、</w:t>
      </w:r>
      <w:r w:rsidR="00A5300F" w:rsidRPr="0006585A">
        <w:rPr>
          <w:rFonts w:hint="eastAsia"/>
          <w:b/>
          <w:bCs/>
          <w:sz w:val="24"/>
        </w:rPr>
        <w:t>校园</w:t>
      </w:r>
      <w:r w:rsidRPr="0006585A">
        <w:rPr>
          <w:rFonts w:hint="eastAsia"/>
          <w:b/>
          <w:bCs/>
          <w:sz w:val="24"/>
        </w:rPr>
        <w:t>可再生能源台账、</w:t>
      </w:r>
      <w:bookmarkStart w:id="174" w:name="_Hlk133937275"/>
      <w:r w:rsidRPr="0006585A">
        <w:rPr>
          <w:rFonts w:hint="eastAsia"/>
          <w:b/>
          <w:bCs/>
          <w:sz w:val="24"/>
        </w:rPr>
        <w:t>低碳文化宣传记录文件</w:t>
      </w:r>
      <w:bookmarkEnd w:id="174"/>
      <w:r w:rsidRPr="0006585A">
        <w:rPr>
          <w:rFonts w:hint="eastAsia"/>
          <w:b/>
          <w:bCs/>
          <w:sz w:val="24"/>
        </w:rPr>
        <w:t>、能源统计及能源管理制度文件；</w:t>
      </w:r>
    </w:p>
    <w:p w14:paraId="494A64F9" w14:textId="5A6B626A" w:rsidR="00040A79" w:rsidRPr="0006585A" w:rsidRDefault="00040A79" w:rsidP="00040A79">
      <w:pPr>
        <w:ind w:firstLine="482"/>
        <w:rPr>
          <w:b/>
          <w:bCs/>
          <w:sz w:val="24"/>
        </w:rPr>
      </w:pPr>
      <w:r w:rsidRPr="0006585A">
        <w:rPr>
          <w:b/>
          <w:bCs/>
          <w:sz w:val="24"/>
        </w:rPr>
        <w:t>3.</w:t>
      </w:r>
      <w:r w:rsidR="00A5300F" w:rsidRPr="0006585A">
        <w:rPr>
          <w:rFonts w:hint="eastAsia"/>
          <w:b/>
          <w:bCs/>
          <w:sz w:val="24"/>
        </w:rPr>
        <w:t>校园</w:t>
      </w:r>
      <w:r w:rsidRPr="0006585A">
        <w:rPr>
          <w:rFonts w:hint="eastAsia"/>
          <w:b/>
          <w:bCs/>
          <w:sz w:val="24"/>
        </w:rPr>
        <w:t>运行碳排放分析报告。包括但不限于：</w:t>
      </w:r>
      <w:bookmarkStart w:id="175" w:name="_Hlk133932901"/>
      <w:r w:rsidR="00A5300F" w:rsidRPr="0006585A">
        <w:rPr>
          <w:rFonts w:hint="eastAsia"/>
          <w:b/>
          <w:bCs/>
          <w:sz w:val="24"/>
        </w:rPr>
        <w:t>校园</w:t>
      </w:r>
      <w:r w:rsidRPr="0006585A">
        <w:rPr>
          <w:rFonts w:hint="eastAsia"/>
          <w:b/>
          <w:bCs/>
          <w:sz w:val="24"/>
        </w:rPr>
        <w:t>全年碳排放分析报告</w:t>
      </w:r>
      <w:bookmarkEnd w:id="175"/>
      <w:r w:rsidRPr="0006585A">
        <w:rPr>
          <w:rFonts w:hint="eastAsia"/>
          <w:b/>
          <w:bCs/>
          <w:sz w:val="24"/>
        </w:rPr>
        <w:t>，</w:t>
      </w:r>
      <w:r w:rsidR="00A5300F" w:rsidRPr="0006585A">
        <w:rPr>
          <w:rFonts w:hint="eastAsia"/>
          <w:b/>
          <w:bCs/>
          <w:sz w:val="24"/>
        </w:rPr>
        <w:t>校园</w:t>
      </w:r>
      <w:r w:rsidRPr="0006585A">
        <w:rPr>
          <w:rFonts w:hint="eastAsia"/>
          <w:b/>
          <w:bCs/>
          <w:sz w:val="24"/>
        </w:rPr>
        <w:t>入住率情况等；</w:t>
      </w:r>
    </w:p>
    <w:p w14:paraId="46108BC8" w14:textId="77777777" w:rsidR="00040A79" w:rsidRPr="0006585A" w:rsidRDefault="00040A79" w:rsidP="00040A79">
      <w:pPr>
        <w:ind w:firstLine="482"/>
        <w:rPr>
          <w:b/>
          <w:bCs/>
          <w:sz w:val="24"/>
        </w:rPr>
      </w:pPr>
      <w:r w:rsidRPr="0006585A">
        <w:rPr>
          <w:b/>
          <w:bCs/>
          <w:sz w:val="24"/>
        </w:rPr>
        <w:t>4.</w:t>
      </w:r>
      <w:r w:rsidRPr="0006585A">
        <w:rPr>
          <w:rFonts w:hint="eastAsia"/>
          <w:b/>
          <w:bCs/>
          <w:sz w:val="24"/>
        </w:rPr>
        <w:t xml:space="preserve"> </w:t>
      </w:r>
      <w:r w:rsidRPr="0006585A">
        <w:rPr>
          <w:rFonts w:hint="eastAsia"/>
          <w:b/>
          <w:bCs/>
          <w:sz w:val="24"/>
        </w:rPr>
        <w:t>能源统计及能源管理制度文件，低碳文化宣传设施、低碳宣传推广活动</w:t>
      </w:r>
      <w:r w:rsidRPr="0006585A">
        <w:rPr>
          <w:rFonts w:hint="eastAsia"/>
          <w:b/>
          <w:bCs/>
          <w:sz w:val="24"/>
        </w:rPr>
        <w:lastRenderedPageBreak/>
        <w:t>记录。</w:t>
      </w:r>
    </w:p>
    <w:p w14:paraId="38B46618" w14:textId="77777777" w:rsidR="0006585A" w:rsidRDefault="0006585A" w:rsidP="0006585A">
      <w:pPr>
        <w:ind w:firstLineChars="0" w:firstLine="0"/>
        <w:rPr>
          <w:rFonts w:eastAsia="楷体" w:cs="Times New Roman"/>
          <w:b/>
          <w:color w:val="111111"/>
          <w:szCs w:val="21"/>
        </w:rPr>
      </w:pPr>
      <w:r>
        <w:rPr>
          <w:rFonts w:eastAsia="楷体" w:cs="Times New Roman"/>
          <w:b/>
          <w:color w:val="111111"/>
          <w:szCs w:val="21"/>
        </w:rPr>
        <w:t>【条文说明】</w:t>
      </w:r>
    </w:p>
    <w:p w14:paraId="7BBD68CD" w14:textId="1291EBCD" w:rsidR="0006585A" w:rsidRDefault="0006585A" w:rsidP="0006585A">
      <w:pPr>
        <w:ind w:firstLine="420"/>
        <w:rPr>
          <w:rFonts w:ascii="楷体" w:eastAsia="楷体" w:hAnsi="楷体" w:cs="Times New Roman"/>
          <w:color w:val="111111"/>
          <w:szCs w:val="21"/>
        </w:rPr>
      </w:pPr>
      <w:r>
        <w:rPr>
          <w:rFonts w:ascii="楷体" w:eastAsia="楷体" w:hAnsi="楷体" w:cs="Times New Roman" w:hint="eastAsia"/>
          <w:color w:val="111111"/>
          <w:szCs w:val="21"/>
        </w:rPr>
        <w:t>校园运行评价时，应在符合原有设计评价材料要求基础上，替换、补充和更新与校园运行碳排放指标的材料内容。涉及到检测、检验报告，应由通过国家计量认证（CMA）或国家实验室认证（CNAS）的第三方机构出具正式文件。</w:t>
      </w:r>
    </w:p>
    <w:p w14:paraId="2C6A889E" w14:textId="08A7082F" w:rsidR="0006585A" w:rsidRDefault="0006585A" w:rsidP="0006585A">
      <w:pPr>
        <w:ind w:firstLine="420"/>
        <w:rPr>
          <w:rFonts w:ascii="楷体" w:eastAsia="楷体" w:hAnsi="楷体" w:cs="Times New Roman"/>
          <w:color w:val="111111"/>
          <w:szCs w:val="21"/>
        </w:rPr>
      </w:pPr>
      <w:r>
        <w:rPr>
          <w:rFonts w:ascii="楷体" w:eastAsia="楷体" w:hAnsi="楷体" w:cs="Times New Roman" w:hint="eastAsia"/>
          <w:color w:val="111111"/>
          <w:szCs w:val="21"/>
        </w:rPr>
        <w:t>运行阶段校园评价的基础是校园各</w:t>
      </w:r>
      <w:proofErr w:type="gramStart"/>
      <w:r>
        <w:rPr>
          <w:rFonts w:ascii="楷体" w:eastAsia="楷体" w:hAnsi="楷体" w:cs="Times New Roman" w:hint="eastAsia"/>
          <w:color w:val="111111"/>
          <w:szCs w:val="21"/>
        </w:rPr>
        <w:t>部分台</w:t>
      </w:r>
      <w:proofErr w:type="gramEnd"/>
      <w:r>
        <w:rPr>
          <w:rFonts w:ascii="楷体" w:eastAsia="楷体" w:hAnsi="楷体" w:cs="Times New Roman" w:hint="eastAsia"/>
          <w:color w:val="111111"/>
          <w:szCs w:val="21"/>
        </w:rPr>
        <w:t>账，包括校园内基本情况、建筑年用电量、用气量等账单/台账数据、校园照明系统年用电量台账、校园可再生能源台账、校园末端垃圾清运量、用水量台账等，通过台</w:t>
      </w:r>
      <w:proofErr w:type="gramStart"/>
      <w:r>
        <w:rPr>
          <w:rFonts w:ascii="楷体" w:eastAsia="楷体" w:hAnsi="楷体" w:cs="Times New Roman" w:hint="eastAsia"/>
          <w:color w:val="111111"/>
          <w:szCs w:val="21"/>
        </w:rPr>
        <w:t>账</w:t>
      </w:r>
      <w:proofErr w:type="gramEnd"/>
      <w:r>
        <w:rPr>
          <w:rFonts w:ascii="楷体" w:eastAsia="楷体" w:hAnsi="楷体" w:cs="Times New Roman" w:hint="eastAsia"/>
          <w:color w:val="111111"/>
          <w:szCs w:val="21"/>
        </w:rPr>
        <w:t>数据核算校园碳排放量。</w:t>
      </w:r>
    </w:p>
    <w:p w14:paraId="0E07F0E4" w14:textId="0F99AD2F" w:rsidR="0006585A" w:rsidRDefault="0006585A" w:rsidP="0006585A">
      <w:pPr>
        <w:ind w:firstLine="420"/>
        <w:rPr>
          <w:rFonts w:ascii="楷体" w:eastAsia="楷体" w:hAnsi="楷体" w:cs="Times New Roman"/>
          <w:color w:val="111111"/>
          <w:szCs w:val="21"/>
        </w:rPr>
      </w:pPr>
      <w:r>
        <w:rPr>
          <w:rFonts w:ascii="楷体" w:eastAsia="楷体" w:hAnsi="楷体" w:cs="Times New Roman" w:hint="eastAsia"/>
          <w:color w:val="111111"/>
          <w:szCs w:val="21"/>
        </w:rPr>
        <w:t>校园运行相关的管理制度类材料应齐全、有效，定期优化提升。同时，用户和物业管理人员的意识与行为，直接影响校园碳排放目标的实现，因此需要坚持倡导低碳理念与低碳生活方式的教育宣传制度，形成良好的低碳行为与风气。</w:t>
      </w:r>
    </w:p>
    <w:p w14:paraId="6542AE5F" w14:textId="77777777" w:rsidR="00F732D7" w:rsidRDefault="00F732D7" w:rsidP="0006585A">
      <w:pPr>
        <w:ind w:firstLine="420"/>
        <w:rPr>
          <w:rFonts w:ascii="楷体" w:eastAsia="楷体" w:hAnsi="楷体" w:cs="Times New Roman"/>
          <w:color w:val="111111"/>
          <w:szCs w:val="21"/>
        </w:rPr>
      </w:pPr>
    </w:p>
    <w:p w14:paraId="2A6A654A" w14:textId="144BB23B" w:rsidR="0006585A" w:rsidRPr="00A327BF" w:rsidRDefault="0006585A" w:rsidP="0006585A">
      <w:pPr>
        <w:adjustRightInd w:val="0"/>
        <w:snapToGrid w:val="0"/>
        <w:spacing w:before="120" w:after="260" w:line="400" w:lineRule="exact"/>
        <w:ind w:firstLineChars="0" w:firstLine="0"/>
        <w:outlineLvl w:val="2"/>
        <w:rPr>
          <w:rFonts w:cs="Times New Roman"/>
          <w:b/>
          <w:bCs/>
          <w:sz w:val="24"/>
          <w:szCs w:val="40"/>
        </w:rPr>
      </w:pPr>
      <w:bookmarkStart w:id="176" w:name="_Toc157441849"/>
      <w:r w:rsidRPr="00A327BF">
        <w:rPr>
          <w:rFonts w:cs="Times New Roman"/>
          <w:b/>
          <w:bCs/>
          <w:sz w:val="24"/>
          <w:szCs w:val="40"/>
        </w:rPr>
        <w:t>6.</w:t>
      </w:r>
      <w:r w:rsidR="004615D5">
        <w:rPr>
          <w:rFonts w:cs="Times New Roman"/>
          <w:b/>
          <w:bCs/>
          <w:sz w:val="24"/>
          <w:szCs w:val="40"/>
        </w:rPr>
        <w:t>2</w:t>
      </w:r>
      <w:r w:rsidRPr="00A327BF">
        <w:rPr>
          <w:rFonts w:cs="Times New Roman"/>
          <w:b/>
          <w:bCs/>
          <w:sz w:val="24"/>
          <w:szCs w:val="40"/>
        </w:rPr>
        <w:t>.5</w:t>
      </w:r>
      <w:r w:rsidRPr="00A327BF">
        <w:rPr>
          <w:rFonts w:cs="Times New Roman" w:hint="eastAsia"/>
          <w:b/>
          <w:bCs/>
          <w:sz w:val="24"/>
          <w:szCs w:val="40"/>
        </w:rPr>
        <w:t>检测与监测使用的仪器、仪表应在合格检定或校准合格有效期内，精度等级及最小分度值应能满足工程性能测定的要求。</w:t>
      </w:r>
      <w:bookmarkEnd w:id="176"/>
    </w:p>
    <w:p w14:paraId="5CD4A07C" w14:textId="77777777" w:rsidR="00DD7020" w:rsidRPr="0006585A" w:rsidRDefault="00DD7020" w:rsidP="00040A79">
      <w:pPr>
        <w:ind w:firstLine="480"/>
        <w:rPr>
          <w:sz w:val="24"/>
        </w:rPr>
      </w:pPr>
    </w:p>
    <w:p w14:paraId="61802C38" w14:textId="37014219" w:rsidR="001D4186" w:rsidRPr="0006585A" w:rsidRDefault="003F4F1B" w:rsidP="001D4186">
      <w:pPr>
        <w:adjustRightInd w:val="0"/>
        <w:snapToGrid w:val="0"/>
        <w:spacing w:before="120" w:after="260" w:line="400" w:lineRule="exact"/>
        <w:ind w:firstLineChars="0" w:firstLine="0"/>
        <w:outlineLvl w:val="2"/>
        <w:rPr>
          <w:rFonts w:cs="Times New Roman"/>
          <w:b/>
          <w:bCs/>
          <w:sz w:val="24"/>
          <w:szCs w:val="40"/>
        </w:rPr>
      </w:pPr>
      <w:bookmarkStart w:id="177" w:name="_Toc157441850"/>
      <w:r w:rsidRPr="0006585A">
        <w:rPr>
          <w:rFonts w:cs="Times New Roman"/>
          <w:b/>
          <w:bCs/>
          <w:sz w:val="24"/>
          <w:szCs w:val="40"/>
        </w:rPr>
        <w:t>6</w:t>
      </w:r>
      <w:r w:rsidR="001D4186" w:rsidRPr="0006585A">
        <w:rPr>
          <w:rFonts w:cs="Times New Roman" w:hint="eastAsia"/>
          <w:b/>
          <w:bCs/>
          <w:sz w:val="24"/>
          <w:szCs w:val="40"/>
        </w:rPr>
        <w:t>.</w:t>
      </w:r>
      <w:r w:rsidR="004615D5">
        <w:rPr>
          <w:rFonts w:cs="Times New Roman"/>
          <w:b/>
          <w:bCs/>
          <w:sz w:val="24"/>
          <w:szCs w:val="40"/>
        </w:rPr>
        <w:t>2</w:t>
      </w:r>
      <w:r w:rsidR="001D4186" w:rsidRPr="0006585A">
        <w:rPr>
          <w:rFonts w:cs="Times New Roman" w:hint="eastAsia"/>
          <w:b/>
          <w:bCs/>
          <w:sz w:val="24"/>
          <w:szCs w:val="40"/>
        </w:rPr>
        <w:t>.</w:t>
      </w:r>
      <w:r w:rsidR="0006585A" w:rsidRPr="0006585A">
        <w:rPr>
          <w:rFonts w:cs="Times New Roman"/>
          <w:b/>
          <w:bCs/>
          <w:sz w:val="24"/>
          <w:szCs w:val="40"/>
        </w:rPr>
        <w:t>6</w:t>
      </w:r>
      <w:r w:rsidR="001D4186" w:rsidRPr="0006585A">
        <w:rPr>
          <w:rFonts w:cs="Times New Roman" w:hint="eastAsia"/>
          <w:b/>
          <w:bCs/>
          <w:sz w:val="24"/>
          <w:szCs w:val="40"/>
        </w:rPr>
        <w:t>第三方评价机构应</w:t>
      </w:r>
      <w:proofErr w:type="gramStart"/>
      <w:r w:rsidR="001D4186" w:rsidRPr="0006585A">
        <w:rPr>
          <w:rFonts w:cs="Times New Roman" w:hint="eastAsia"/>
          <w:b/>
          <w:bCs/>
          <w:sz w:val="24"/>
          <w:szCs w:val="40"/>
        </w:rPr>
        <w:t>按照本准的</w:t>
      </w:r>
      <w:proofErr w:type="gramEnd"/>
      <w:r w:rsidR="001D4186" w:rsidRPr="0006585A">
        <w:rPr>
          <w:rFonts w:cs="Times New Roman" w:hint="eastAsia"/>
          <w:b/>
          <w:bCs/>
          <w:sz w:val="24"/>
          <w:szCs w:val="40"/>
        </w:rPr>
        <w:t>有关要求，对申请评价方提交的文件进行审查，必要时应进行现场核查，确定评价结果。</w:t>
      </w:r>
      <w:bookmarkEnd w:id="177"/>
    </w:p>
    <w:p w14:paraId="053F4B80" w14:textId="41ACCE40" w:rsidR="0006585A" w:rsidRDefault="0006585A" w:rsidP="000034A3">
      <w:pPr>
        <w:ind w:firstLine="420"/>
        <w:rPr>
          <w:rFonts w:ascii="楷体" w:eastAsia="楷体" w:hAnsi="楷体" w:cs="Times New Roman"/>
          <w:color w:val="111111"/>
          <w:szCs w:val="21"/>
        </w:rPr>
      </w:pPr>
      <w:r>
        <w:rPr>
          <w:rFonts w:ascii="楷体" w:eastAsia="楷体" w:hAnsi="楷体" w:cs="Times New Roman"/>
          <w:color w:val="111111"/>
          <w:szCs w:val="21"/>
        </w:rPr>
        <w:br w:type="page"/>
      </w:r>
    </w:p>
    <w:p w14:paraId="07D72471" w14:textId="4C570473" w:rsidR="0043291F" w:rsidRDefault="0043291F" w:rsidP="0043291F">
      <w:pPr>
        <w:pStyle w:val="a8"/>
        <w:rPr>
          <w:rFonts w:ascii="Times New Roman" w:hAnsi="Times New Roman"/>
          <w:kern w:val="44"/>
        </w:rPr>
      </w:pPr>
      <w:bookmarkStart w:id="178" w:name="_Toc157441851"/>
      <w:bookmarkStart w:id="179" w:name="_Toc157444299"/>
      <w:r w:rsidRPr="000B4008">
        <w:rPr>
          <w:rFonts w:ascii="Times New Roman" w:hAnsi="Times New Roman" w:hint="eastAsia"/>
          <w:kern w:val="44"/>
        </w:rPr>
        <w:lastRenderedPageBreak/>
        <w:t>附录</w:t>
      </w:r>
      <w:r w:rsidR="000827BC">
        <w:rPr>
          <w:rFonts w:ascii="Times New Roman" w:hAnsi="Times New Roman"/>
          <w:kern w:val="44"/>
        </w:rPr>
        <w:t>A</w:t>
      </w:r>
      <w:r w:rsidRPr="000B4008">
        <w:rPr>
          <w:rFonts w:ascii="Times New Roman" w:hAnsi="Times New Roman" w:hint="eastAsia"/>
          <w:kern w:val="44"/>
        </w:rPr>
        <w:t xml:space="preserve"> </w:t>
      </w:r>
      <w:r w:rsidRPr="000B4008">
        <w:rPr>
          <w:rFonts w:ascii="Times New Roman" w:hAnsi="Times New Roman" w:hint="eastAsia"/>
          <w:kern w:val="44"/>
        </w:rPr>
        <w:t>基准</w:t>
      </w:r>
      <w:r w:rsidR="00A5300F">
        <w:rPr>
          <w:rFonts w:ascii="Times New Roman" w:hAnsi="Times New Roman" w:hint="eastAsia"/>
          <w:kern w:val="44"/>
        </w:rPr>
        <w:t>校园</w:t>
      </w:r>
      <w:r w:rsidRPr="000B4008">
        <w:rPr>
          <w:rFonts w:ascii="Times New Roman" w:hAnsi="Times New Roman" w:hint="eastAsia"/>
          <w:kern w:val="44"/>
        </w:rPr>
        <w:t>基础数据</w:t>
      </w:r>
      <w:r w:rsidR="00C03DEB" w:rsidRPr="000B4008">
        <w:rPr>
          <w:rFonts w:ascii="Times New Roman" w:hAnsi="Times New Roman" w:hint="eastAsia"/>
          <w:kern w:val="44"/>
        </w:rPr>
        <w:t>缺省值</w:t>
      </w:r>
      <w:bookmarkEnd w:id="178"/>
      <w:bookmarkEnd w:id="179"/>
    </w:p>
    <w:p w14:paraId="7D2ECBB0" w14:textId="6D875BAF" w:rsidR="001E4E6F" w:rsidRPr="001E4E6F" w:rsidRDefault="000827BC" w:rsidP="001E4E6F">
      <w:pPr>
        <w:ind w:firstLineChars="0" w:firstLine="0"/>
        <w:rPr>
          <w:sz w:val="24"/>
          <w:szCs w:val="28"/>
        </w:rPr>
      </w:pPr>
      <w:r>
        <w:rPr>
          <w:sz w:val="24"/>
          <w:szCs w:val="28"/>
        </w:rPr>
        <w:t>A</w:t>
      </w:r>
      <w:r w:rsidR="001E4E6F" w:rsidRPr="001E4E6F">
        <w:rPr>
          <w:rFonts w:hint="eastAsia"/>
          <w:sz w:val="24"/>
          <w:szCs w:val="28"/>
        </w:rPr>
        <w:t>.0.1</w:t>
      </w:r>
      <w:r w:rsidR="001E4E6F" w:rsidRPr="001E4E6F">
        <w:rPr>
          <w:sz w:val="24"/>
          <w:szCs w:val="28"/>
        </w:rPr>
        <w:t xml:space="preserve"> </w:t>
      </w:r>
      <w:r w:rsidR="001E4E6F" w:rsidRPr="001E4E6F">
        <w:rPr>
          <w:rFonts w:hint="eastAsia"/>
          <w:sz w:val="24"/>
          <w:szCs w:val="28"/>
        </w:rPr>
        <w:t>基准</w:t>
      </w:r>
      <w:r w:rsidR="00A5300F">
        <w:rPr>
          <w:rFonts w:hint="eastAsia"/>
          <w:sz w:val="24"/>
          <w:szCs w:val="28"/>
        </w:rPr>
        <w:t>校园</w:t>
      </w:r>
      <w:r w:rsidR="001E4E6F" w:rsidRPr="001E4E6F">
        <w:rPr>
          <w:rFonts w:hint="eastAsia"/>
          <w:sz w:val="24"/>
          <w:szCs w:val="28"/>
        </w:rPr>
        <w:t>基础数据缺省值选取符合表</w:t>
      </w:r>
      <w:r>
        <w:rPr>
          <w:sz w:val="24"/>
          <w:szCs w:val="28"/>
        </w:rPr>
        <w:t>A</w:t>
      </w:r>
      <w:r w:rsidR="001E4E6F" w:rsidRPr="001E4E6F">
        <w:rPr>
          <w:rFonts w:hint="eastAsia"/>
          <w:sz w:val="24"/>
          <w:szCs w:val="28"/>
        </w:rPr>
        <w:t>.0.1</w:t>
      </w:r>
      <w:r w:rsidR="001E4E6F" w:rsidRPr="001E4E6F">
        <w:rPr>
          <w:rFonts w:hint="eastAsia"/>
          <w:sz w:val="24"/>
          <w:szCs w:val="28"/>
        </w:rPr>
        <w:t>的规定</w:t>
      </w:r>
    </w:p>
    <w:p w14:paraId="074924C3" w14:textId="1B39645B" w:rsidR="001E4E6F" w:rsidRPr="001E4E6F" w:rsidRDefault="001E4E6F" w:rsidP="001E4E6F">
      <w:pPr>
        <w:ind w:firstLineChars="0" w:firstLine="0"/>
        <w:jc w:val="center"/>
        <w:rPr>
          <w:sz w:val="24"/>
          <w:szCs w:val="28"/>
        </w:rPr>
      </w:pPr>
      <w:r w:rsidRPr="001E4E6F">
        <w:rPr>
          <w:rFonts w:hint="eastAsia"/>
          <w:sz w:val="24"/>
          <w:szCs w:val="28"/>
        </w:rPr>
        <w:t>表</w:t>
      </w:r>
      <w:r w:rsidR="000827BC">
        <w:rPr>
          <w:sz w:val="24"/>
          <w:szCs w:val="28"/>
        </w:rPr>
        <w:t>A</w:t>
      </w:r>
      <w:r w:rsidRPr="001E4E6F">
        <w:rPr>
          <w:rFonts w:hint="eastAsia"/>
          <w:sz w:val="24"/>
          <w:szCs w:val="28"/>
        </w:rPr>
        <w:t>.0.1</w:t>
      </w:r>
      <w:r w:rsidRPr="001E4E6F">
        <w:rPr>
          <w:sz w:val="24"/>
          <w:szCs w:val="28"/>
        </w:rPr>
        <w:t xml:space="preserve"> </w:t>
      </w:r>
      <w:r w:rsidRPr="001E4E6F">
        <w:rPr>
          <w:rFonts w:hint="eastAsia"/>
          <w:sz w:val="24"/>
          <w:szCs w:val="28"/>
        </w:rPr>
        <w:t>基准</w:t>
      </w:r>
      <w:r w:rsidR="00A5300F">
        <w:rPr>
          <w:rFonts w:hint="eastAsia"/>
          <w:sz w:val="24"/>
          <w:szCs w:val="28"/>
        </w:rPr>
        <w:t>校园</w:t>
      </w:r>
      <w:r w:rsidRPr="001E4E6F">
        <w:rPr>
          <w:rFonts w:hint="eastAsia"/>
          <w:sz w:val="24"/>
          <w:szCs w:val="28"/>
        </w:rPr>
        <w:t>基础数据缺省值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42"/>
        <w:gridCol w:w="2623"/>
        <w:gridCol w:w="2183"/>
        <w:gridCol w:w="1974"/>
      </w:tblGrid>
      <w:tr w:rsidR="00882E1C" w:rsidRPr="000B4008" w14:paraId="29E842B2" w14:textId="77777777" w:rsidTr="002A5626">
        <w:trPr>
          <w:trHeight w:val="486"/>
        </w:trPr>
        <w:tc>
          <w:tcPr>
            <w:tcW w:w="1022" w:type="pct"/>
            <w:shd w:val="clear" w:color="auto" w:fill="auto"/>
            <w:tcMar>
              <w:top w:w="15" w:type="dxa"/>
              <w:left w:w="108" w:type="dxa"/>
              <w:bottom w:w="0" w:type="dxa"/>
              <w:right w:w="108" w:type="dxa"/>
            </w:tcMar>
            <w:vAlign w:val="center"/>
            <w:hideMark/>
          </w:tcPr>
          <w:p w14:paraId="639DBC5E" w14:textId="77777777" w:rsidR="00882E1C" w:rsidRPr="000B4008" w:rsidRDefault="00882E1C" w:rsidP="00882E1C">
            <w:pPr>
              <w:ind w:firstLineChars="0" w:firstLine="0"/>
              <w:jc w:val="center"/>
            </w:pPr>
            <w:r w:rsidRPr="000B4008">
              <w:rPr>
                <w:rFonts w:hint="eastAsia"/>
                <w:b/>
                <w:bCs/>
              </w:rPr>
              <w:t>类别</w:t>
            </w:r>
          </w:p>
        </w:tc>
        <w:tc>
          <w:tcPr>
            <w:tcW w:w="1539" w:type="pct"/>
            <w:shd w:val="clear" w:color="auto" w:fill="auto"/>
            <w:tcMar>
              <w:top w:w="15" w:type="dxa"/>
              <w:left w:w="108" w:type="dxa"/>
              <w:bottom w:w="0" w:type="dxa"/>
              <w:right w:w="108" w:type="dxa"/>
            </w:tcMar>
            <w:vAlign w:val="center"/>
            <w:hideMark/>
          </w:tcPr>
          <w:p w14:paraId="355060A1" w14:textId="77777777" w:rsidR="00882E1C" w:rsidRPr="000B4008" w:rsidRDefault="00882E1C" w:rsidP="00882E1C">
            <w:pPr>
              <w:ind w:firstLineChars="0" w:firstLine="0"/>
              <w:jc w:val="center"/>
            </w:pPr>
            <w:r w:rsidRPr="000B4008">
              <w:rPr>
                <w:rFonts w:hint="eastAsia"/>
                <w:b/>
                <w:bCs/>
              </w:rPr>
              <w:t>名称</w:t>
            </w:r>
          </w:p>
        </w:tc>
        <w:tc>
          <w:tcPr>
            <w:tcW w:w="1281" w:type="pct"/>
            <w:shd w:val="clear" w:color="auto" w:fill="auto"/>
            <w:tcMar>
              <w:top w:w="15" w:type="dxa"/>
              <w:left w:w="108" w:type="dxa"/>
              <w:bottom w:w="0" w:type="dxa"/>
              <w:right w:w="108" w:type="dxa"/>
            </w:tcMar>
            <w:vAlign w:val="center"/>
            <w:hideMark/>
          </w:tcPr>
          <w:p w14:paraId="6797CB57" w14:textId="77777777" w:rsidR="00882E1C" w:rsidRPr="000B4008" w:rsidRDefault="00882E1C" w:rsidP="00882E1C">
            <w:pPr>
              <w:ind w:firstLineChars="0" w:firstLine="0"/>
              <w:jc w:val="center"/>
            </w:pPr>
            <w:r w:rsidRPr="000B4008">
              <w:rPr>
                <w:rFonts w:hint="eastAsia"/>
                <w:b/>
                <w:bCs/>
              </w:rPr>
              <w:t>单位</w:t>
            </w:r>
          </w:p>
        </w:tc>
        <w:tc>
          <w:tcPr>
            <w:tcW w:w="1158" w:type="pct"/>
            <w:shd w:val="clear" w:color="auto" w:fill="auto"/>
            <w:tcMar>
              <w:top w:w="15" w:type="dxa"/>
              <w:left w:w="108" w:type="dxa"/>
              <w:bottom w:w="0" w:type="dxa"/>
              <w:right w:w="108" w:type="dxa"/>
            </w:tcMar>
            <w:vAlign w:val="center"/>
            <w:hideMark/>
          </w:tcPr>
          <w:p w14:paraId="4560B40D" w14:textId="77777777" w:rsidR="00882E1C" w:rsidRPr="000B4008" w:rsidRDefault="00882E1C" w:rsidP="00882E1C">
            <w:pPr>
              <w:ind w:firstLineChars="0" w:firstLine="0"/>
              <w:jc w:val="center"/>
            </w:pPr>
            <w:r w:rsidRPr="000B4008">
              <w:rPr>
                <w:rFonts w:hint="eastAsia"/>
                <w:b/>
                <w:bCs/>
              </w:rPr>
              <w:t>数据</w:t>
            </w:r>
          </w:p>
        </w:tc>
      </w:tr>
      <w:tr w:rsidR="00882E1C" w:rsidRPr="000B4008" w14:paraId="2F8BA97E" w14:textId="77777777" w:rsidTr="002A5626">
        <w:trPr>
          <w:trHeight w:val="943"/>
        </w:trPr>
        <w:tc>
          <w:tcPr>
            <w:tcW w:w="1022" w:type="pct"/>
            <w:shd w:val="clear" w:color="auto" w:fill="auto"/>
            <w:tcMar>
              <w:top w:w="15" w:type="dxa"/>
              <w:left w:w="108" w:type="dxa"/>
              <w:bottom w:w="0" w:type="dxa"/>
              <w:right w:w="108" w:type="dxa"/>
            </w:tcMar>
            <w:vAlign w:val="center"/>
            <w:hideMark/>
          </w:tcPr>
          <w:p w14:paraId="4E5376B0" w14:textId="77777777" w:rsidR="00882E1C" w:rsidRPr="000B4008" w:rsidRDefault="00882E1C" w:rsidP="00882E1C">
            <w:pPr>
              <w:ind w:firstLineChars="0" w:firstLine="0"/>
              <w:jc w:val="center"/>
            </w:pPr>
            <w:r w:rsidRPr="000B4008">
              <w:rPr>
                <w:rFonts w:hint="eastAsia"/>
                <w:b/>
                <w:bCs/>
              </w:rPr>
              <w:t>电力碳排放因子</w:t>
            </w:r>
          </w:p>
        </w:tc>
        <w:tc>
          <w:tcPr>
            <w:tcW w:w="1539" w:type="pct"/>
            <w:shd w:val="clear" w:color="auto" w:fill="auto"/>
            <w:tcMar>
              <w:top w:w="15" w:type="dxa"/>
              <w:left w:w="108" w:type="dxa"/>
              <w:bottom w:w="0" w:type="dxa"/>
              <w:right w:w="108" w:type="dxa"/>
            </w:tcMar>
            <w:vAlign w:val="center"/>
            <w:hideMark/>
          </w:tcPr>
          <w:p w14:paraId="72FD1779" w14:textId="77777777" w:rsidR="00882E1C" w:rsidRPr="000B4008" w:rsidRDefault="00882E1C" w:rsidP="00882E1C">
            <w:pPr>
              <w:ind w:firstLineChars="0" w:firstLine="0"/>
              <w:jc w:val="center"/>
            </w:pPr>
            <w:r w:rsidRPr="000B4008">
              <w:rPr>
                <w:rFonts w:hint="eastAsia"/>
              </w:rPr>
              <w:t>电力碳排放因子</w:t>
            </w:r>
          </w:p>
        </w:tc>
        <w:tc>
          <w:tcPr>
            <w:tcW w:w="1281" w:type="pct"/>
            <w:shd w:val="clear" w:color="auto" w:fill="auto"/>
            <w:tcMar>
              <w:top w:w="15" w:type="dxa"/>
              <w:left w:w="108" w:type="dxa"/>
              <w:bottom w:w="0" w:type="dxa"/>
              <w:right w:w="108" w:type="dxa"/>
            </w:tcMar>
            <w:vAlign w:val="center"/>
            <w:hideMark/>
          </w:tcPr>
          <w:p w14:paraId="727A7F7B" w14:textId="77777777" w:rsidR="00882E1C" w:rsidRPr="000B4008" w:rsidRDefault="00882E1C" w:rsidP="00882E1C">
            <w:pPr>
              <w:ind w:firstLineChars="0" w:firstLine="0"/>
              <w:jc w:val="center"/>
            </w:pPr>
            <w:r w:rsidRPr="000B4008">
              <w:rPr>
                <w:rFonts w:hint="eastAsia"/>
              </w:rPr>
              <w:t>kgCO</w:t>
            </w:r>
            <w:r w:rsidRPr="000B4008">
              <w:rPr>
                <w:rFonts w:hint="eastAsia"/>
                <w:vertAlign w:val="subscript"/>
              </w:rPr>
              <w:t>2</w:t>
            </w:r>
            <w:r w:rsidRPr="000B4008">
              <w:rPr>
                <w:rFonts w:hint="eastAsia"/>
              </w:rPr>
              <w:t>/kWh</w:t>
            </w:r>
          </w:p>
        </w:tc>
        <w:tc>
          <w:tcPr>
            <w:tcW w:w="1158" w:type="pct"/>
            <w:shd w:val="clear" w:color="auto" w:fill="auto"/>
            <w:tcMar>
              <w:top w:w="15" w:type="dxa"/>
              <w:left w:w="108" w:type="dxa"/>
              <w:bottom w:w="0" w:type="dxa"/>
              <w:right w:w="108" w:type="dxa"/>
            </w:tcMar>
            <w:vAlign w:val="center"/>
            <w:hideMark/>
          </w:tcPr>
          <w:p w14:paraId="60797BB5" w14:textId="405128AC" w:rsidR="00882E1C" w:rsidRPr="000B4008" w:rsidRDefault="00DD7020" w:rsidP="00882E1C">
            <w:pPr>
              <w:ind w:firstLineChars="0" w:firstLine="0"/>
              <w:jc w:val="center"/>
            </w:pPr>
            <w:r>
              <w:rPr>
                <w:rFonts w:hint="eastAsia"/>
              </w:rPr>
              <w:t>参照《零碳建筑技术标准》</w:t>
            </w:r>
          </w:p>
        </w:tc>
      </w:tr>
      <w:tr w:rsidR="00751E37" w:rsidRPr="000B4008" w14:paraId="0591CC9B" w14:textId="77777777" w:rsidTr="002A5626">
        <w:trPr>
          <w:trHeight w:val="957"/>
        </w:trPr>
        <w:tc>
          <w:tcPr>
            <w:tcW w:w="1022" w:type="pct"/>
            <w:vMerge w:val="restart"/>
            <w:shd w:val="clear" w:color="auto" w:fill="auto"/>
            <w:tcMar>
              <w:top w:w="15" w:type="dxa"/>
              <w:left w:w="108" w:type="dxa"/>
              <w:bottom w:w="0" w:type="dxa"/>
              <w:right w:w="108" w:type="dxa"/>
            </w:tcMar>
            <w:vAlign w:val="center"/>
            <w:hideMark/>
          </w:tcPr>
          <w:p w14:paraId="1BF21F57" w14:textId="77777777" w:rsidR="00751E37" w:rsidRPr="000B4008" w:rsidRDefault="00751E37" w:rsidP="00882E1C">
            <w:pPr>
              <w:ind w:firstLineChars="0" w:firstLine="0"/>
              <w:jc w:val="center"/>
            </w:pPr>
            <w:r w:rsidRPr="000B4008">
              <w:rPr>
                <w:rFonts w:hint="eastAsia"/>
                <w:b/>
                <w:bCs/>
              </w:rPr>
              <w:t>建筑</w:t>
            </w:r>
          </w:p>
        </w:tc>
        <w:tc>
          <w:tcPr>
            <w:tcW w:w="1539" w:type="pct"/>
            <w:shd w:val="clear" w:color="auto" w:fill="auto"/>
            <w:tcMar>
              <w:top w:w="15" w:type="dxa"/>
              <w:left w:w="108" w:type="dxa"/>
              <w:bottom w:w="0" w:type="dxa"/>
              <w:right w:w="108" w:type="dxa"/>
            </w:tcMar>
            <w:vAlign w:val="center"/>
            <w:hideMark/>
          </w:tcPr>
          <w:p w14:paraId="32A91AE8" w14:textId="77777777" w:rsidR="00751E37" w:rsidRPr="000B4008" w:rsidRDefault="00751E37" w:rsidP="00882E1C">
            <w:pPr>
              <w:ind w:firstLineChars="0" w:firstLine="0"/>
              <w:jc w:val="center"/>
            </w:pPr>
            <w:r w:rsidRPr="000B4008">
              <w:rPr>
                <w:rFonts w:hint="eastAsia"/>
              </w:rPr>
              <w:t>单位面积碳排放强度</w:t>
            </w:r>
          </w:p>
        </w:tc>
        <w:tc>
          <w:tcPr>
            <w:tcW w:w="1281" w:type="pct"/>
            <w:shd w:val="clear" w:color="auto" w:fill="auto"/>
            <w:tcMar>
              <w:top w:w="15" w:type="dxa"/>
              <w:left w:w="108" w:type="dxa"/>
              <w:bottom w:w="0" w:type="dxa"/>
              <w:right w:w="108" w:type="dxa"/>
            </w:tcMar>
            <w:vAlign w:val="center"/>
            <w:hideMark/>
          </w:tcPr>
          <w:p w14:paraId="1C7A0901" w14:textId="77777777" w:rsidR="00751E37" w:rsidRPr="000B4008" w:rsidRDefault="00751E37" w:rsidP="00882E1C">
            <w:pPr>
              <w:ind w:firstLineChars="0" w:firstLine="0"/>
              <w:jc w:val="center"/>
            </w:pPr>
            <w:r w:rsidRPr="000B4008">
              <w:rPr>
                <w:rFonts w:hint="eastAsia"/>
              </w:rPr>
              <w:t>kgCO</w:t>
            </w:r>
            <w:r w:rsidRPr="000B4008">
              <w:rPr>
                <w:rFonts w:hint="eastAsia"/>
                <w:vertAlign w:val="subscript"/>
              </w:rPr>
              <w:t>2</w:t>
            </w:r>
            <w:r w:rsidRPr="000B4008">
              <w:rPr>
                <w:rFonts w:hint="eastAsia"/>
              </w:rPr>
              <w:t>/m</w:t>
            </w:r>
            <w:r w:rsidRPr="000B4008">
              <w:rPr>
                <w:rFonts w:hint="eastAsia"/>
                <w:vertAlign w:val="superscript"/>
              </w:rPr>
              <w:t>2</w:t>
            </w:r>
          </w:p>
        </w:tc>
        <w:tc>
          <w:tcPr>
            <w:tcW w:w="1158" w:type="pct"/>
            <w:shd w:val="clear" w:color="auto" w:fill="auto"/>
            <w:tcMar>
              <w:top w:w="15" w:type="dxa"/>
              <w:left w:w="108" w:type="dxa"/>
              <w:bottom w:w="0" w:type="dxa"/>
              <w:right w:w="108" w:type="dxa"/>
            </w:tcMar>
            <w:vAlign w:val="center"/>
            <w:hideMark/>
          </w:tcPr>
          <w:p w14:paraId="10B83339" w14:textId="77777777" w:rsidR="00751E37" w:rsidRPr="000B4008" w:rsidRDefault="00751E37" w:rsidP="00882E1C">
            <w:pPr>
              <w:ind w:firstLineChars="0" w:firstLine="0"/>
              <w:jc w:val="center"/>
            </w:pPr>
            <w:r w:rsidRPr="000B4008">
              <w:rPr>
                <w:rFonts w:hint="eastAsia"/>
              </w:rPr>
              <w:t>参照《建筑节能与可再生能源利用通用规范》</w:t>
            </w:r>
            <w:r w:rsidRPr="000B4008">
              <w:rPr>
                <w:rFonts w:hint="eastAsia"/>
              </w:rPr>
              <w:t>GB</w:t>
            </w:r>
            <w:r w:rsidRPr="000B4008">
              <w:t>55015</w:t>
            </w:r>
          </w:p>
        </w:tc>
      </w:tr>
      <w:tr w:rsidR="00751E37" w:rsidRPr="000B4008" w14:paraId="0940CCCD" w14:textId="77777777" w:rsidTr="002A5626">
        <w:trPr>
          <w:trHeight w:val="533"/>
        </w:trPr>
        <w:tc>
          <w:tcPr>
            <w:tcW w:w="1022" w:type="pct"/>
            <w:vMerge/>
            <w:shd w:val="clear" w:color="auto" w:fill="auto"/>
            <w:tcMar>
              <w:top w:w="15" w:type="dxa"/>
              <w:left w:w="108" w:type="dxa"/>
              <w:bottom w:w="0" w:type="dxa"/>
              <w:right w:w="108" w:type="dxa"/>
            </w:tcMar>
            <w:vAlign w:val="center"/>
          </w:tcPr>
          <w:p w14:paraId="2764FA55" w14:textId="77777777" w:rsidR="00751E37" w:rsidRPr="000B4008" w:rsidRDefault="00751E37" w:rsidP="00582D37">
            <w:pPr>
              <w:ind w:firstLineChars="0" w:firstLine="0"/>
              <w:jc w:val="center"/>
              <w:rPr>
                <w:b/>
                <w:bCs/>
              </w:rPr>
            </w:pPr>
          </w:p>
        </w:tc>
        <w:tc>
          <w:tcPr>
            <w:tcW w:w="1539" w:type="pct"/>
            <w:shd w:val="clear" w:color="auto" w:fill="auto"/>
            <w:tcMar>
              <w:top w:w="15" w:type="dxa"/>
              <w:left w:w="108" w:type="dxa"/>
              <w:bottom w:w="0" w:type="dxa"/>
              <w:right w:w="108" w:type="dxa"/>
            </w:tcMar>
            <w:vAlign w:val="center"/>
          </w:tcPr>
          <w:p w14:paraId="67E45323" w14:textId="639F5815" w:rsidR="00751E37" w:rsidRDefault="00751E37" w:rsidP="00582D37">
            <w:pPr>
              <w:ind w:firstLineChars="0" w:firstLine="0"/>
              <w:jc w:val="center"/>
            </w:pPr>
            <w:r>
              <w:rPr>
                <w:rFonts w:cs="Times New Roman"/>
              </w:rPr>
              <w:t>中小学人均面积</w:t>
            </w:r>
          </w:p>
        </w:tc>
        <w:tc>
          <w:tcPr>
            <w:tcW w:w="1281" w:type="pct"/>
            <w:shd w:val="clear" w:color="auto" w:fill="auto"/>
            <w:tcMar>
              <w:top w:w="15" w:type="dxa"/>
              <w:left w:w="108" w:type="dxa"/>
              <w:bottom w:w="0" w:type="dxa"/>
              <w:right w:w="108" w:type="dxa"/>
            </w:tcMar>
            <w:vAlign w:val="center"/>
          </w:tcPr>
          <w:p w14:paraId="3D5651C3" w14:textId="730314FD" w:rsidR="00751E37" w:rsidRPr="000B4008" w:rsidRDefault="00751E37" w:rsidP="00582D37">
            <w:pPr>
              <w:ind w:firstLineChars="0" w:firstLine="0"/>
              <w:jc w:val="center"/>
            </w:pPr>
            <w:r>
              <w:rPr>
                <w:rFonts w:cs="Times New Roman"/>
              </w:rPr>
              <w:t>m</w:t>
            </w:r>
            <w:r>
              <w:rPr>
                <w:rFonts w:cs="Times New Roman"/>
                <w:vertAlign w:val="superscript"/>
              </w:rPr>
              <w:t>2</w:t>
            </w:r>
            <w:r>
              <w:rPr>
                <w:rFonts w:cs="Times New Roman"/>
              </w:rPr>
              <w:t>/</w:t>
            </w:r>
            <w:r>
              <w:rPr>
                <w:rFonts w:cs="Times New Roman"/>
              </w:rPr>
              <w:t>人</w:t>
            </w:r>
          </w:p>
        </w:tc>
        <w:tc>
          <w:tcPr>
            <w:tcW w:w="1158" w:type="pct"/>
            <w:shd w:val="clear" w:color="auto" w:fill="auto"/>
            <w:tcMar>
              <w:top w:w="15" w:type="dxa"/>
              <w:left w:w="108" w:type="dxa"/>
              <w:bottom w:w="0" w:type="dxa"/>
              <w:right w:w="108" w:type="dxa"/>
            </w:tcMar>
            <w:vAlign w:val="center"/>
          </w:tcPr>
          <w:p w14:paraId="338B7CD5" w14:textId="5849154F" w:rsidR="00751E37" w:rsidRPr="000B4008" w:rsidRDefault="00751E37" w:rsidP="00582D37">
            <w:pPr>
              <w:ind w:firstLineChars="0" w:firstLine="0"/>
              <w:jc w:val="center"/>
            </w:pPr>
            <w:r>
              <w:rPr>
                <w:rFonts w:cs="Times New Roman"/>
              </w:rPr>
              <w:t>20</w:t>
            </w:r>
          </w:p>
        </w:tc>
      </w:tr>
      <w:tr w:rsidR="00751E37" w:rsidRPr="000B4008" w14:paraId="4DEBDC3D" w14:textId="77777777" w:rsidTr="002A5626">
        <w:trPr>
          <w:trHeight w:val="533"/>
        </w:trPr>
        <w:tc>
          <w:tcPr>
            <w:tcW w:w="1022" w:type="pct"/>
            <w:vMerge/>
            <w:shd w:val="clear" w:color="auto" w:fill="auto"/>
            <w:tcMar>
              <w:top w:w="15" w:type="dxa"/>
              <w:left w:w="108" w:type="dxa"/>
              <w:bottom w:w="0" w:type="dxa"/>
              <w:right w:w="108" w:type="dxa"/>
            </w:tcMar>
            <w:vAlign w:val="center"/>
          </w:tcPr>
          <w:p w14:paraId="53DB4E32" w14:textId="77777777" w:rsidR="00751E37" w:rsidRPr="000B4008" w:rsidRDefault="00751E37" w:rsidP="00582D37">
            <w:pPr>
              <w:ind w:firstLineChars="0" w:firstLine="0"/>
              <w:jc w:val="center"/>
              <w:rPr>
                <w:b/>
                <w:bCs/>
              </w:rPr>
            </w:pPr>
          </w:p>
        </w:tc>
        <w:tc>
          <w:tcPr>
            <w:tcW w:w="1539" w:type="pct"/>
            <w:shd w:val="clear" w:color="auto" w:fill="auto"/>
            <w:tcMar>
              <w:top w:w="15" w:type="dxa"/>
              <w:left w:w="108" w:type="dxa"/>
              <w:bottom w:w="0" w:type="dxa"/>
              <w:right w:w="108" w:type="dxa"/>
            </w:tcMar>
            <w:vAlign w:val="center"/>
          </w:tcPr>
          <w:p w14:paraId="1F53B75F" w14:textId="36528031" w:rsidR="00751E37" w:rsidRDefault="00751E37" w:rsidP="00582D37">
            <w:pPr>
              <w:ind w:firstLineChars="0" w:firstLine="0"/>
              <w:jc w:val="center"/>
              <w:rPr>
                <w:rFonts w:cs="Times New Roman"/>
              </w:rPr>
            </w:pPr>
            <w:r>
              <w:rPr>
                <w:rFonts w:cs="Times New Roman" w:hint="eastAsia"/>
              </w:rPr>
              <w:t>大学人均面积</w:t>
            </w:r>
          </w:p>
        </w:tc>
        <w:tc>
          <w:tcPr>
            <w:tcW w:w="1281" w:type="pct"/>
            <w:shd w:val="clear" w:color="auto" w:fill="auto"/>
            <w:tcMar>
              <w:top w:w="15" w:type="dxa"/>
              <w:left w:w="108" w:type="dxa"/>
              <w:bottom w:w="0" w:type="dxa"/>
              <w:right w:w="108" w:type="dxa"/>
            </w:tcMar>
            <w:vAlign w:val="center"/>
          </w:tcPr>
          <w:p w14:paraId="69AE8955" w14:textId="7CA3994E" w:rsidR="00751E37" w:rsidRDefault="00751E37" w:rsidP="00582D37">
            <w:pPr>
              <w:ind w:firstLineChars="0" w:firstLine="0"/>
              <w:jc w:val="center"/>
              <w:rPr>
                <w:rFonts w:cs="Times New Roman"/>
              </w:rPr>
            </w:pPr>
            <w:r>
              <w:rPr>
                <w:rFonts w:cs="Times New Roman"/>
              </w:rPr>
              <w:t>m</w:t>
            </w:r>
            <w:r>
              <w:rPr>
                <w:rFonts w:cs="Times New Roman"/>
                <w:vertAlign w:val="superscript"/>
              </w:rPr>
              <w:t>2</w:t>
            </w:r>
            <w:r>
              <w:rPr>
                <w:rFonts w:cs="Times New Roman"/>
              </w:rPr>
              <w:t>/</w:t>
            </w:r>
            <w:r>
              <w:rPr>
                <w:rFonts w:cs="Times New Roman"/>
              </w:rPr>
              <w:t>人</w:t>
            </w:r>
          </w:p>
        </w:tc>
        <w:tc>
          <w:tcPr>
            <w:tcW w:w="1158" w:type="pct"/>
            <w:shd w:val="clear" w:color="auto" w:fill="auto"/>
            <w:tcMar>
              <w:top w:w="15" w:type="dxa"/>
              <w:left w:w="108" w:type="dxa"/>
              <w:bottom w:w="0" w:type="dxa"/>
              <w:right w:w="108" w:type="dxa"/>
            </w:tcMar>
            <w:vAlign w:val="center"/>
          </w:tcPr>
          <w:p w14:paraId="67D76934" w14:textId="655A36A4" w:rsidR="00751E37" w:rsidRDefault="00751E37" w:rsidP="00582D37">
            <w:pPr>
              <w:ind w:firstLineChars="0" w:firstLine="0"/>
              <w:jc w:val="center"/>
              <w:rPr>
                <w:rFonts w:cs="Times New Roman"/>
              </w:rPr>
            </w:pPr>
            <w:r>
              <w:rPr>
                <w:rFonts w:cs="Times New Roman" w:hint="eastAsia"/>
              </w:rPr>
              <w:t>3</w:t>
            </w:r>
            <w:r>
              <w:rPr>
                <w:rFonts w:cs="Times New Roman"/>
              </w:rPr>
              <w:t>0</w:t>
            </w:r>
          </w:p>
        </w:tc>
      </w:tr>
      <w:tr w:rsidR="00882E1C" w:rsidRPr="000B4008" w14:paraId="2BFE7000" w14:textId="77777777" w:rsidTr="002A5626">
        <w:trPr>
          <w:trHeight w:val="474"/>
        </w:trPr>
        <w:tc>
          <w:tcPr>
            <w:tcW w:w="1022" w:type="pct"/>
            <w:vMerge w:val="restart"/>
            <w:shd w:val="clear" w:color="auto" w:fill="auto"/>
            <w:tcMar>
              <w:top w:w="15" w:type="dxa"/>
              <w:left w:w="108" w:type="dxa"/>
              <w:bottom w:w="0" w:type="dxa"/>
              <w:right w:w="108" w:type="dxa"/>
            </w:tcMar>
            <w:vAlign w:val="center"/>
            <w:hideMark/>
          </w:tcPr>
          <w:p w14:paraId="2929416D" w14:textId="77777777" w:rsidR="00882E1C" w:rsidRPr="000B4008" w:rsidRDefault="00882E1C" w:rsidP="00882E1C">
            <w:pPr>
              <w:ind w:firstLineChars="0" w:firstLine="0"/>
              <w:jc w:val="center"/>
            </w:pPr>
            <w:r w:rsidRPr="000B4008">
              <w:rPr>
                <w:rFonts w:hint="eastAsia"/>
                <w:b/>
                <w:bCs/>
              </w:rPr>
              <w:t>交通</w:t>
            </w:r>
          </w:p>
        </w:tc>
        <w:tc>
          <w:tcPr>
            <w:tcW w:w="1539" w:type="pct"/>
            <w:shd w:val="clear" w:color="auto" w:fill="auto"/>
            <w:tcMar>
              <w:top w:w="15" w:type="dxa"/>
              <w:left w:w="108" w:type="dxa"/>
              <w:bottom w:w="0" w:type="dxa"/>
              <w:right w:w="108" w:type="dxa"/>
            </w:tcMar>
            <w:vAlign w:val="center"/>
            <w:hideMark/>
          </w:tcPr>
          <w:p w14:paraId="2EBFB715" w14:textId="685E156A" w:rsidR="00882E1C" w:rsidRPr="000B4008" w:rsidRDefault="00A5300F" w:rsidP="00882E1C">
            <w:pPr>
              <w:ind w:firstLineChars="0" w:firstLine="0"/>
              <w:jc w:val="center"/>
            </w:pPr>
            <w:r>
              <w:rPr>
                <w:rFonts w:hint="eastAsia"/>
              </w:rPr>
              <w:t>校园</w:t>
            </w:r>
            <w:r w:rsidR="00882E1C" w:rsidRPr="000B4008">
              <w:rPr>
                <w:rFonts w:hint="eastAsia"/>
              </w:rPr>
              <w:t>电动汽车比例</w:t>
            </w:r>
          </w:p>
        </w:tc>
        <w:tc>
          <w:tcPr>
            <w:tcW w:w="1281" w:type="pct"/>
            <w:shd w:val="clear" w:color="auto" w:fill="auto"/>
            <w:tcMar>
              <w:top w:w="15" w:type="dxa"/>
              <w:left w:w="108" w:type="dxa"/>
              <w:bottom w:w="0" w:type="dxa"/>
              <w:right w:w="108" w:type="dxa"/>
            </w:tcMar>
            <w:vAlign w:val="center"/>
            <w:hideMark/>
          </w:tcPr>
          <w:p w14:paraId="0BDF7B39" w14:textId="77777777" w:rsidR="00882E1C" w:rsidRPr="000B4008" w:rsidRDefault="00882E1C" w:rsidP="00882E1C">
            <w:pPr>
              <w:ind w:firstLineChars="0" w:firstLine="0"/>
              <w:jc w:val="center"/>
            </w:pPr>
            <w:r w:rsidRPr="000B4008">
              <w:rPr>
                <w:rFonts w:hint="eastAsia"/>
              </w:rPr>
              <w:t>%</w:t>
            </w:r>
          </w:p>
        </w:tc>
        <w:tc>
          <w:tcPr>
            <w:tcW w:w="1158" w:type="pct"/>
            <w:shd w:val="clear" w:color="auto" w:fill="auto"/>
            <w:tcMar>
              <w:top w:w="15" w:type="dxa"/>
              <w:left w:w="108" w:type="dxa"/>
              <w:bottom w:w="0" w:type="dxa"/>
              <w:right w:w="108" w:type="dxa"/>
            </w:tcMar>
            <w:vAlign w:val="center"/>
            <w:hideMark/>
          </w:tcPr>
          <w:p w14:paraId="1786DDFA" w14:textId="77777777" w:rsidR="00882E1C" w:rsidRPr="000B4008" w:rsidRDefault="006575A3" w:rsidP="00882E1C">
            <w:pPr>
              <w:ind w:firstLineChars="0" w:firstLine="0"/>
              <w:jc w:val="center"/>
            </w:pPr>
            <w:r w:rsidRPr="000B4008">
              <w:t>2.6</w:t>
            </w:r>
          </w:p>
        </w:tc>
      </w:tr>
      <w:tr w:rsidR="00882E1C" w:rsidRPr="000B4008" w14:paraId="2CAD027C" w14:textId="77777777" w:rsidTr="002A5626">
        <w:trPr>
          <w:trHeight w:val="547"/>
        </w:trPr>
        <w:tc>
          <w:tcPr>
            <w:tcW w:w="1022" w:type="pct"/>
            <w:vMerge/>
            <w:shd w:val="clear" w:color="auto" w:fill="auto"/>
            <w:vAlign w:val="center"/>
            <w:hideMark/>
          </w:tcPr>
          <w:p w14:paraId="5B1B81F8" w14:textId="77777777" w:rsidR="00882E1C" w:rsidRPr="000B4008" w:rsidRDefault="00882E1C" w:rsidP="00882E1C">
            <w:pPr>
              <w:ind w:firstLineChars="0" w:firstLine="0"/>
              <w:jc w:val="center"/>
            </w:pPr>
          </w:p>
        </w:tc>
        <w:tc>
          <w:tcPr>
            <w:tcW w:w="1539" w:type="pct"/>
            <w:shd w:val="clear" w:color="auto" w:fill="auto"/>
            <w:tcMar>
              <w:top w:w="15" w:type="dxa"/>
              <w:left w:w="108" w:type="dxa"/>
              <w:bottom w:w="0" w:type="dxa"/>
              <w:right w:w="108" w:type="dxa"/>
            </w:tcMar>
            <w:vAlign w:val="center"/>
            <w:hideMark/>
          </w:tcPr>
          <w:p w14:paraId="4955FC5B" w14:textId="77777777" w:rsidR="00882E1C" w:rsidRPr="000B4008" w:rsidRDefault="00882E1C" w:rsidP="00882E1C">
            <w:pPr>
              <w:ind w:firstLineChars="0" w:firstLine="0"/>
              <w:jc w:val="center"/>
            </w:pPr>
            <w:r w:rsidRPr="000B4008">
              <w:rPr>
                <w:rFonts w:hint="eastAsia"/>
              </w:rPr>
              <w:t>单位里程油耗</w:t>
            </w:r>
          </w:p>
        </w:tc>
        <w:tc>
          <w:tcPr>
            <w:tcW w:w="1281" w:type="pct"/>
            <w:shd w:val="clear" w:color="auto" w:fill="auto"/>
            <w:tcMar>
              <w:top w:w="15" w:type="dxa"/>
              <w:left w:w="108" w:type="dxa"/>
              <w:bottom w:w="0" w:type="dxa"/>
              <w:right w:w="108" w:type="dxa"/>
            </w:tcMar>
            <w:vAlign w:val="center"/>
            <w:hideMark/>
          </w:tcPr>
          <w:p w14:paraId="02BF132B" w14:textId="77777777" w:rsidR="00882E1C" w:rsidRPr="000B4008" w:rsidRDefault="00465539" w:rsidP="00882E1C">
            <w:pPr>
              <w:ind w:firstLineChars="0" w:firstLine="0"/>
              <w:jc w:val="center"/>
            </w:pPr>
            <w:r w:rsidRPr="000B4008">
              <w:rPr>
                <w:rFonts w:hint="eastAsia"/>
              </w:rPr>
              <w:t>L</w:t>
            </w:r>
            <w:r w:rsidR="00882E1C" w:rsidRPr="000B4008">
              <w:rPr>
                <w:rFonts w:hint="eastAsia"/>
              </w:rPr>
              <w:t>/</w:t>
            </w:r>
            <w:r w:rsidRPr="000B4008">
              <w:rPr>
                <w:rFonts w:cs="Times New Roman"/>
                <w:szCs w:val="21"/>
              </w:rPr>
              <w:t>100</w:t>
            </w:r>
            <w:r w:rsidRPr="000B4008">
              <w:rPr>
                <w:rFonts w:cs="Times New Roman" w:hint="eastAsia"/>
                <w:szCs w:val="21"/>
              </w:rPr>
              <w:t>km</w:t>
            </w:r>
          </w:p>
        </w:tc>
        <w:tc>
          <w:tcPr>
            <w:tcW w:w="1158" w:type="pct"/>
            <w:shd w:val="clear" w:color="auto" w:fill="auto"/>
            <w:tcMar>
              <w:top w:w="15" w:type="dxa"/>
              <w:left w:w="108" w:type="dxa"/>
              <w:bottom w:w="0" w:type="dxa"/>
              <w:right w:w="108" w:type="dxa"/>
            </w:tcMar>
            <w:vAlign w:val="center"/>
            <w:hideMark/>
          </w:tcPr>
          <w:p w14:paraId="774EFF81" w14:textId="77777777" w:rsidR="00882E1C" w:rsidRPr="000B4008" w:rsidRDefault="004F0107" w:rsidP="00882E1C">
            <w:pPr>
              <w:ind w:firstLineChars="0" w:firstLine="0"/>
              <w:jc w:val="center"/>
            </w:pPr>
            <w:r w:rsidRPr="000B4008">
              <w:t>9</w:t>
            </w:r>
          </w:p>
        </w:tc>
      </w:tr>
      <w:tr w:rsidR="00882E1C" w:rsidRPr="000B4008" w14:paraId="75418A63" w14:textId="77777777" w:rsidTr="002A5626">
        <w:trPr>
          <w:trHeight w:val="547"/>
        </w:trPr>
        <w:tc>
          <w:tcPr>
            <w:tcW w:w="1022" w:type="pct"/>
            <w:vMerge/>
            <w:shd w:val="clear" w:color="auto" w:fill="auto"/>
            <w:vAlign w:val="center"/>
            <w:hideMark/>
          </w:tcPr>
          <w:p w14:paraId="04451AF4" w14:textId="77777777" w:rsidR="00882E1C" w:rsidRPr="000B4008" w:rsidRDefault="00882E1C" w:rsidP="00882E1C">
            <w:pPr>
              <w:ind w:firstLineChars="0" w:firstLine="0"/>
              <w:jc w:val="center"/>
            </w:pPr>
          </w:p>
        </w:tc>
        <w:tc>
          <w:tcPr>
            <w:tcW w:w="1539" w:type="pct"/>
            <w:shd w:val="clear" w:color="auto" w:fill="auto"/>
            <w:tcMar>
              <w:top w:w="15" w:type="dxa"/>
              <w:left w:w="108" w:type="dxa"/>
              <w:bottom w:w="0" w:type="dxa"/>
              <w:right w:w="108" w:type="dxa"/>
            </w:tcMar>
            <w:vAlign w:val="center"/>
            <w:hideMark/>
          </w:tcPr>
          <w:p w14:paraId="6A27B630" w14:textId="77777777" w:rsidR="00882E1C" w:rsidRPr="000B4008" w:rsidRDefault="00882E1C" w:rsidP="00882E1C">
            <w:pPr>
              <w:ind w:firstLineChars="0" w:firstLine="0"/>
              <w:jc w:val="center"/>
            </w:pPr>
            <w:bookmarkStart w:id="180" w:name="_Hlk119855478"/>
            <w:r w:rsidRPr="000B4008">
              <w:rPr>
                <w:rFonts w:hint="eastAsia"/>
              </w:rPr>
              <w:t>油耗碳排放因子</w:t>
            </w:r>
            <w:bookmarkEnd w:id="180"/>
          </w:p>
        </w:tc>
        <w:tc>
          <w:tcPr>
            <w:tcW w:w="1281" w:type="pct"/>
            <w:shd w:val="clear" w:color="auto" w:fill="auto"/>
            <w:tcMar>
              <w:top w:w="15" w:type="dxa"/>
              <w:left w:w="108" w:type="dxa"/>
              <w:bottom w:w="0" w:type="dxa"/>
              <w:right w:w="108" w:type="dxa"/>
            </w:tcMar>
            <w:vAlign w:val="center"/>
            <w:hideMark/>
          </w:tcPr>
          <w:p w14:paraId="10854E72" w14:textId="38C893B6" w:rsidR="00882E1C" w:rsidRPr="000B4008" w:rsidRDefault="00882E1C" w:rsidP="00882E1C">
            <w:pPr>
              <w:ind w:firstLineChars="0" w:firstLine="0"/>
              <w:jc w:val="center"/>
            </w:pPr>
            <w:bookmarkStart w:id="181" w:name="_Hlk119855491"/>
            <w:r w:rsidRPr="000B4008">
              <w:rPr>
                <w:rFonts w:hint="eastAsia"/>
              </w:rPr>
              <w:t>kgCO</w:t>
            </w:r>
            <w:r w:rsidR="004F0107" w:rsidRPr="000B4008">
              <w:rPr>
                <w:rFonts w:hint="eastAsia"/>
                <w:vertAlign w:val="subscript"/>
              </w:rPr>
              <w:t>2</w:t>
            </w:r>
            <w:r w:rsidRPr="000B4008">
              <w:rPr>
                <w:rFonts w:hint="eastAsia"/>
              </w:rPr>
              <w:t>/</w:t>
            </w:r>
            <w:r w:rsidR="00465539" w:rsidRPr="000B4008">
              <w:rPr>
                <w:rFonts w:hint="eastAsia"/>
              </w:rPr>
              <w:t xml:space="preserve"> L</w:t>
            </w:r>
            <w:bookmarkEnd w:id="181"/>
          </w:p>
        </w:tc>
        <w:tc>
          <w:tcPr>
            <w:tcW w:w="1158" w:type="pct"/>
            <w:shd w:val="clear" w:color="auto" w:fill="auto"/>
            <w:tcMar>
              <w:top w:w="15" w:type="dxa"/>
              <w:left w:w="108" w:type="dxa"/>
              <w:bottom w:w="0" w:type="dxa"/>
              <w:right w:w="108" w:type="dxa"/>
            </w:tcMar>
            <w:vAlign w:val="center"/>
            <w:hideMark/>
          </w:tcPr>
          <w:p w14:paraId="651F1A51" w14:textId="77777777" w:rsidR="00882E1C" w:rsidRPr="000B4008" w:rsidRDefault="00882E1C" w:rsidP="00882E1C">
            <w:pPr>
              <w:ind w:firstLineChars="0" w:firstLine="0"/>
              <w:jc w:val="center"/>
            </w:pPr>
            <w:r w:rsidRPr="000B4008">
              <w:rPr>
                <w:rFonts w:hint="eastAsia"/>
              </w:rPr>
              <w:t>2.3</w:t>
            </w:r>
            <w:r w:rsidR="006575A3" w:rsidRPr="000B4008">
              <w:t>7</w:t>
            </w:r>
          </w:p>
        </w:tc>
      </w:tr>
      <w:tr w:rsidR="00882E1C" w:rsidRPr="000B4008" w14:paraId="2BC1CCDA" w14:textId="77777777" w:rsidTr="002A5626">
        <w:trPr>
          <w:trHeight w:val="547"/>
        </w:trPr>
        <w:tc>
          <w:tcPr>
            <w:tcW w:w="1022" w:type="pct"/>
            <w:vMerge/>
            <w:shd w:val="clear" w:color="auto" w:fill="auto"/>
            <w:vAlign w:val="center"/>
            <w:hideMark/>
          </w:tcPr>
          <w:p w14:paraId="6E66E68E" w14:textId="77777777" w:rsidR="00882E1C" w:rsidRPr="000B4008" w:rsidRDefault="00882E1C" w:rsidP="00882E1C">
            <w:pPr>
              <w:ind w:firstLineChars="0" w:firstLine="0"/>
              <w:jc w:val="center"/>
            </w:pPr>
          </w:p>
        </w:tc>
        <w:tc>
          <w:tcPr>
            <w:tcW w:w="1539" w:type="pct"/>
            <w:shd w:val="clear" w:color="auto" w:fill="auto"/>
            <w:tcMar>
              <w:top w:w="15" w:type="dxa"/>
              <w:left w:w="108" w:type="dxa"/>
              <w:bottom w:w="0" w:type="dxa"/>
              <w:right w:w="108" w:type="dxa"/>
            </w:tcMar>
            <w:vAlign w:val="center"/>
            <w:hideMark/>
          </w:tcPr>
          <w:p w14:paraId="7CA7D9AE" w14:textId="77777777" w:rsidR="00882E1C" w:rsidRPr="000B4008" w:rsidRDefault="00882E1C" w:rsidP="00882E1C">
            <w:pPr>
              <w:ind w:firstLineChars="0" w:firstLine="0"/>
              <w:jc w:val="center"/>
            </w:pPr>
            <w:r w:rsidRPr="000B4008">
              <w:rPr>
                <w:rFonts w:hint="eastAsia"/>
              </w:rPr>
              <w:t>单位里程电耗</w:t>
            </w:r>
          </w:p>
        </w:tc>
        <w:tc>
          <w:tcPr>
            <w:tcW w:w="1281" w:type="pct"/>
            <w:shd w:val="clear" w:color="auto" w:fill="auto"/>
            <w:tcMar>
              <w:top w:w="15" w:type="dxa"/>
              <w:left w:w="108" w:type="dxa"/>
              <w:bottom w:w="0" w:type="dxa"/>
              <w:right w:w="108" w:type="dxa"/>
            </w:tcMar>
            <w:vAlign w:val="center"/>
            <w:hideMark/>
          </w:tcPr>
          <w:p w14:paraId="4E56F167" w14:textId="77777777" w:rsidR="00882E1C" w:rsidRPr="000B4008" w:rsidRDefault="00882E1C" w:rsidP="00882E1C">
            <w:pPr>
              <w:ind w:firstLineChars="0" w:firstLine="0"/>
              <w:jc w:val="center"/>
            </w:pPr>
            <w:r w:rsidRPr="000B4008">
              <w:rPr>
                <w:rFonts w:hint="eastAsia"/>
              </w:rPr>
              <w:t>kWh/</w:t>
            </w:r>
            <w:r w:rsidR="00465539" w:rsidRPr="000B4008">
              <w:rPr>
                <w:rFonts w:cs="Times New Roman"/>
                <w:szCs w:val="21"/>
              </w:rPr>
              <w:t>100</w:t>
            </w:r>
            <w:r w:rsidR="00465539" w:rsidRPr="000B4008">
              <w:rPr>
                <w:rFonts w:cs="Times New Roman" w:hint="eastAsia"/>
                <w:szCs w:val="21"/>
              </w:rPr>
              <w:t>km</w:t>
            </w:r>
          </w:p>
        </w:tc>
        <w:tc>
          <w:tcPr>
            <w:tcW w:w="1158" w:type="pct"/>
            <w:shd w:val="clear" w:color="auto" w:fill="auto"/>
            <w:tcMar>
              <w:top w:w="15" w:type="dxa"/>
              <w:left w:w="108" w:type="dxa"/>
              <w:bottom w:w="0" w:type="dxa"/>
              <w:right w:w="108" w:type="dxa"/>
            </w:tcMar>
            <w:vAlign w:val="center"/>
            <w:hideMark/>
          </w:tcPr>
          <w:p w14:paraId="7877ECBB" w14:textId="77777777" w:rsidR="00882E1C" w:rsidRPr="000B4008" w:rsidRDefault="00EA7DD0" w:rsidP="00882E1C">
            <w:pPr>
              <w:ind w:firstLineChars="0" w:firstLine="0"/>
              <w:jc w:val="center"/>
            </w:pPr>
            <w:r w:rsidRPr="000B4008">
              <w:t>17</w:t>
            </w:r>
          </w:p>
        </w:tc>
      </w:tr>
      <w:tr w:rsidR="00882E1C" w:rsidRPr="000B4008" w14:paraId="7F7971C3" w14:textId="77777777" w:rsidTr="002A5626">
        <w:trPr>
          <w:trHeight w:val="547"/>
        </w:trPr>
        <w:tc>
          <w:tcPr>
            <w:tcW w:w="1022" w:type="pct"/>
            <w:shd w:val="clear" w:color="auto" w:fill="auto"/>
            <w:tcMar>
              <w:top w:w="15" w:type="dxa"/>
              <w:left w:w="108" w:type="dxa"/>
              <w:bottom w:w="0" w:type="dxa"/>
              <w:right w:w="108" w:type="dxa"/>
            </w:tcMar>
            <w:vAlign w:val="center"/>
            <w:hideMark/>
          </w:tcPr>
          <w:p w14:paraId="44DC980B" w14:textId="7C686FA0" w:rsidR="00882E1C" w:rsidRPr="000B4008" w:rsidRDefault="00A5300F" w:rsidP="00882E1C">
            <w:pPr>
              <w:ind w:firstLineChars="0" w:firstLine="0"/>
              <w:jc w:val="center"/>
            </w:pPr>
            <w:r>
              <w:rPr>
                <w:rFonts w:hint="eastAsia"/>
                <w:b/>
                <w:bCs/>
              </w:rPr>
              <w:t>校园</w:t>
            </w:r>
            <w:r w:rsidR="00882E1C" w:rsidRPr="000B4008">
              <w:rPr>
                <w:rFonts w:hint="eastAsia"/>
                <w:b/>
                <w:bCs/>
              </w:rPr>
              <w:t>照明</w:t>
            </w:r>
          </w:p>
        </w:tc>
        <w:tc>
          <w:tcPr>
            <w:tcW w:w="1539" w:type="pct"/>
            <w:shd w:val="clear" w:color="auto" w:fill="auto"/>
            <w:tcMar>
              <w:top w:w="15" w:type="dxa"/>
              <w:left w:w="108" w:type="dxa"/>
              <w:bottom w:w="0" w:type="dxa"/>
              <w:right w:w="108" w:type="dxa"/>
            </w:tcMar>
            <w:vAlign w:val="center"/>
            <w:hideMark/>
          </w:tcPr>
          <w:p w14:paraId="5DC1B775" w14:textId="77777777" w:rsidR="00882E1C" w:rsidRPr="000B4008" w:rsidRDefault="00882E1C" w:rsidP="00882E1C">
            <w:pPr>
              <w:ind w:firstLineChars="0" w:firstLine="0"/>
              <w:jc w:val="center"/>
            </w:pPr>
            <w:r w:rsidRPr="000B4008">
              <w:rPr>
                <w:rFonts w:hint="eastAsia"/>
              </w:rPr>
              <w:t>照明功率密度</w:t>
            </w:r>
          </w:p>
        </w:tc>
        <w:tc>
          <w:tcPr>
            <w:tcW w:w="1281" w:type="pct"/>
            <w:shd w:val="clear" w:color="auto" w:fill="auto"/>
            <w:tcMar>
              <w:top w:w="15" w:type="dxa"/>
              <w:left w:w="108" w:type="dxa"/>
              <w:bottom w:w="0" w:type="dxa"/>
              <w:right w:w="108" w:type="dxa"/>
            </w:tcMar>
            <w:vAlign w:val="center"/>
            <w:hideMark/>
          </w:tcPr>
          <w:p w14:paraId="6BA7FF0F" w14:textId="77777777" w:rsidR="00882E1C" w:rsidRPr="000B4008" w:rsidRDefault="00882E1C" w:rsidP="00882E1C">
            <w:pPr>
              <w:ind w:firstLineChars="0" w:firstLine="0"/>
              <w:jc w:val="center"/>
            </w:pPr>
            <w:r w:rsidRPr="000B4008">
              <w:rPr>
                <w:rFonts w:hint="eastAsia"/>
              </w:rPr>
              <w:t>W/m</w:t>
            </w:r>
            <w:r w:rsidR="00B205DC" w:rsidRPr="000B4008">
              <w:rPr>
                <w:rFonts w:hint="eastAsia"/>
                <w:vertAlign w:val="superscript"/>
              </w:rPr>
              <w:t>2</w:t>
            </w:r>
          </w:p>
        </w:tc>
        <w:tc>
          <w:tcPr>
            <w:tcW w:w="1158" w:type="pct"/>
            <w:shd w:val="clear" w:color="auto" w:fill="auto"/>
            <w:tcMar>
              <w:top w:w="15" w:type="dxa"/>
              <w:left w:w="108" w:type="dxa"/>
              <w:bottom w:w="0" w:type="dxa"/>
              <w:right w:w="108" w:type="dxa"/>
            </w:tcMar>
            <w:vAlign w:val="center"/>
            <w:hideMark/>
          </w:tcPr>
          <w:p w14:paraId="26F0D072" w14:textId="77777777" w:rsidR="00882E1C" w:rsidRPr="000B4008" w:rsidRDefault="00255054" w:rsidP="00882E1C">
            <w:pPr>
              <w:ind w:firstLineChars="0" w:firstLine="0"/>
              <w:jc w:val="center"/>
            </w:pPr>
            <w:r w:rsidRPr="000B4008">
              <w:t>0.6</w:t>
            </w:r>
          </w:p>
        </w:tc>
      </w:tr>
      <w:tr w:rsidR="00882E1C" w:rsidRPr="000B4008" w14:paraId="26707F52" w14:textId="77777777" w:rsidTr="002A5626">
        <w:trPr>
          <w:trHeight w:val="547"/>
        </w:trPr>
        <w:tc>
          <w:tcPr>
            <w:tcW w:w="1022" w:type="pct"/>
            <w:vMerge w:val="restart"/>
            <w:shd w:val="clear" w:color="auto" w:fill="auto"/>
            <w:tcMar>
              <w:top w:w="15" w:type="dxa"/>
              <w:left w:w="108" w:type="dxa"/>
              <w:bottom w:w="0" w:type="dxa"/>
              <w:right w:w="108" w:type="dxa"/>
            </w:tcMar>
            <w:vAlign w:val="center"/>
            <w:hideMark/>
          </w:tcPr>
          <w:p w14:paraId="710E4990" w14:textId="77777777" w:rsidR="00882E1C" w:rsidRPr="000B4008" w:rsidRDefault="00882E1C" w:rsidP="00882E1C">
            <w:pPr>
              <w:ind w:firstLineChars="0" w:firstLine="0"/>
              <w:jc w:val="center"/>
            </w:pPr>
            <w:r w:rsidRPr="000B4008">
              <w:rPr>
                <w:rFonts w:hint="eastAsia"/>
                <w:b/>
                <w:bCs/>
              </w:rPr>
              <w:t>给排水</w:t>
            </w:r>
          </w:p>
        </w:tc>
        <w:tc>
          <w:tcPr>
            <w:tcW w:w="1539" w:type="pct"/>
            <w:shd w:val="clear" w:color="auto" w:fill="auto"/>
            <w:tcMar>
              <w:top w:w="15" w:type="dxa"/>
              <w:left w:w="108" w:type="dxa"/>
              <w:bottom w:w="0" w:type="dxa"/>
              <w:right w:w="108" w:type="dxa"/>
            </w:tcMar>
            <w:vAlign w:val="center"/>
            <w:hideMark/>
          </w:tcPr>
          <w:p w14:paraId="4C28FFBD" w14:textId="77777777" w:rsidR="00882E1C" w:rsidRPr="000B4008" w:rsidRDefault="00882E1C" w:rsidP="00882E1C">
            <w:pPr>
              <w:ind w:firstLineChars="0" w:firstLine="0"/>
              <w:jc w:val="center"/>
            </w:pPr>
            <w:r w:rsidRPr="000B4008">
              <w:rPr>
                <w:rFonts w:hint="eastAsia"/>
              </w:rPr>
              <w:t>人均</w:t>
            </w:r>
            <w:r w:rsidR="00465539" w:rsidRPr="000B4008">
              <w:rPr>
                <w:rFonts w:hint="eastAsia"/>
              </w:rPr>
              <w:t>日</w:t>
            </w:r>
            <w:r w:rsidRPr="000B4008">
              <w:rPr>
                <w:rFonts w:hint="eastAsia"/>
              </w:rPr>
              <w:t>用水量</w:t>
            </w:r>
          </w:p>
        </w:tc>
        <w:tc>
          <w:tcPr>
            <w:tcW w:w="1281" w:type="pct"/>
            <w:shd w:val="clear" w:color="auto" w:fill="auto"/>
            <w:tcMar>
              <w:top w:w="15" w:type="dxa"/>
              <w:left w:w="108" w:type="dxa"/>
              <w:bottom w:w="0" w:type="dxa"/>
              <w:right w:w="108" w:type="dxa"/>
            </w:tcMar>
            <w:vAlign w:val="center"/>
            <w:hideMark/>
          </w:tcPr>
          <w:p w14:paraId="5BE7DB30" w14:textId="77777777" w:rsidR="00882E1C" w:rsidRPr="000B4008" w:rsidRDefault="00882E1C" w:rsidP="00882E1C">
            <w:pPr>
              <w:ind w:firstLineChars="0" w:firstLine="0"/>
              <w:jc w:val="center"/>
            </w:pPr>
            <w:r w:rsidRPr="000B4008">
              <w:rPr>
                <w:rFonts w:hint="eastAsia"/>
              </w:rPr>
              <w:t>L/</w:t>
            </w:r>
            <w:r w:rsidR="00465539" w:rsidRPr="000B4008">
              <w:rPr>
                <w:rFonts w:hint="eastAsia"/>
              </w:rPr>
              <w:t>p</w:t>
            </w:r>
            <w:r w:rsidR="00465539" w:rsidRPr="000B4008">
              <w:t xml:space="preserve"> d</w:t>
            </w:r>
          </w:p>
        </w:tc>
        <w:tc>
          <w:tcPr>
            <w:tcW w:w="1158" w:type="pct"/>
            <w:shd w:val="clear" w:color="auto" w:fill="auto"/>
            <w:tcMar>
              <w:top w:w="15" w:type="dxa"/>
              <w:left w:w="108" w:type="dxa"/>
              <w:bottom w:w="0" w:type="dxa"/>
              <w:right w:w="108" w:type="dxa"/>
            </w:tcMar>
            <w:vAlign w:val="center"/>
            <w:hideMark/>
          </w:tcPr>
          <w:p w14:paraId="68D09EFF" w14:textId="77777777" w:rsidR="00882E1C" w:rsidRPr="000B4008" w:rsidRDefault="00E35363" w:rsidP="00882E1C">
            <w:pPr>
              <w:ind w:firstLineChars="0" w:firstLine="0"/>
              <w:jc w:val="center"/>
            </w:pPr>
            <w:r w:rsidRPr="000B4008">
              <w:rPr>
                <w:rFonts w:hint="eastAsia"/>
              </w:rPr>
              <w:t>参照《民用建筑节水设计标准》</w:t>
            </w:r>
            <w:r w:rsidRPr="000B4008">
              <w:rPr>
                <w:rFonts w:hint="eastAsia"/>
              </w:rPr>
              <w:t>GB50555</w:t>
            </w:r>
          </w:p>
        </w:tc>
      </w:tr>
      <w:tr w:rsidR="00882E1C" w:rsidRPr="000B4008" w14:paraId="6A8A12E8" w14:textId="77777777" w:rsidTr="002A5626">
        <w:trPr>
          <w:trHeight w:val="957"/>
        </w:trPr>
        <w:tc>
          <w:tcPr>
            <w:tcW w:w="1022" w:type="pct"/>
            <w:vMerge/>
            <w:shd w:val="clear" w:color="auto" w:fill="auto"/>
            <w:vAlign w:val="center"/>
            <w:hideMark/>
          </w:tcPr>
          <w:p w14:paraId="44D128BB" w14:textId="77777777" w:rsidR="00882E1C" w:rsidRPr="000B4008" w:rsidRDefault="00882E1C" w:rsidP="00882E1C">
            <w:pPr>
              <w:ind w:firstLineChars="0" w:firstLine="0"/>
              <w:jc w:val="center"/>
            </w:pPr>
          </w:p>
        </w:tc>
        <w:tc>
          <w:tcPr>
            <w:tcW w:w="1539" w:type="pct"/>
            <w:shd w:val="clear" w:color="auto" w:fill="auto"/>
            <w:tcMar>
              <w:top w:w="15" w:type="dxa"/>
              <w:left w:w="108" w:type="dxa"/>
              <w:bottom w:w="0" w:type="dxa"/>
              <w:right w:w="108" w:type="dxa"/>
            </w:tcMar>
            <w:vAlign w:val="center"/>
            <w:hideMark/>
          </w:tcPr>
          <w:p w14:paraId="271473C3" w14:textId="77777777" w:rsidR="00882E1C" w:rsidRPr="000B4008" w:rsidRDefault="00882E1C" w:rsidP="00882E1C">
            <w:pPr>
              <w:ind w:firstLineChars="0" w:firstLine="0"/>
              <w:jc w:val="center"/>
            </w:pPr>
            <w:r w:rsidRPr="000B4008">
              <w:rPr>
                <w:rFonts w:hint="eastAsia"/>
              </w:rPr>
              <w:t>给排水碳排放因子</w:t>
            </w:r>
          </w:p>
        </w:tc>
        <w:tc>
          <w:tcPr>
            <w:tcW w:w="1281" w:type="pct"/>
            <w:shd w:val="clear" w:color="auto" w:fill="auto"/>
            <w:tcMar>
              <w:top w:w="15" w:type="dxa"/>
              <w:left w:w="108" w:type="dxa"/>
              <w:bottom w:w="0" w:type="dxa"/>
              <w:right w:w="108" w:type="dxa"/>
            </w:tcMar>
            <w:vAlign w:val="center"/>
            <w:hideMark/>
          </w:tcPr>
          <w:p w14:paraId="56A9D3E9" w14:textId="77777777" w:rsidR="00882E1C" w:rsidRPr="000B4008" w:rsidRDefault="00882E1C" w:rsidP="00882E1C">
            <w:pPr>
              <w:ind w:firstLineChars="0" w:firstLine="0"/>
              <w:jc w:val="center"/>
            </w:pPr>
            <w:r w:rsidRPr="000B4008">
              <w:rPr>
                <w:rFonts w:hint="eastAsia"/>
              </w:rPr>
              <w:t>kgCO</w:t>
            </w:r>
            <w:r w:rsidRPr="000B4008">
              <w:rPr>
                <w:rFonts w:hint="eastAsia"/>
                <w:vertAlign w:val="subscript"/>
              </w:rPr>
              <w:t>2</w:t>
            </w:r>
            <w:r w:rsidRPr="000B4008">
              <w:rPr>
                <w:rFonts w:hint="eastAsia"/>
              </w:rPr>
              <w:t>/t</w:t>
            </w:r>
          </w:p>
        </w:tc>
        <w:tc>
          <w:tcPr>
            <w:tcW w:w="1158" w:type="pct"/>
            <w:shd w:val="clear" w:color="auto" w:fill="auto"/>
            <w:tcMar>
              <w:top w:w="15" w:type="dxa"/>
              <w:left w:w="108" w:type="dxa"/>
              <w:bottom w:w="0" w:type="dxa"/>
              <w:right w:w="108" w:type="dxa"/>
            </w:tcMar>
            <w:vAlign w:val="center"/>
            <w:hideMark/>
          </w:tcPr>
          <w:p w14:paraId="4C3363D7" w14:textId="77777777" w:rsidR="00882E1C" w:rsidRPr="000B4008" w:rsidRDefault="004B444F" w:rsidP="009122D5">
            <w:pPr>
              <w:ind w:firstLineChars="0" w:firstLine="0"/>
              <w:jc w:val="center"/>
            </w:pPr>
            <w:r>
              <w:t>0.</w:t>
            </w:r>
            <w:r w:rsidR="009122D5">
              <w:t>2</w:t>
            </w:r>
          </w:p>
        </w:tc>
      </w:tr>
      <w:tr w:rsidR="00882E1C" w:rsidRPr="000B4008" w14:paraId="0154B79B" w14:textId="77777777" w:rsidTr="002A5626">
        <w:trPr>
          <w:trHeight w:val="957"/>
        </w:trPr>
        <w:tc>
          <w:tcPr>
            <w:tcW w:w="1022" w:type="pct"/>
            <w:vMerge w:val="restart"/>
            <w:shd w:val="clear" w:color="auto" w:fill="auto"/>
            <w:tcMar>
              <w:top w:w="15" w:type="dxa"/>
              <w:left w:w="108" w:type="dxa"/>
              <w:bottom w:w="0" w:type="dxa"/>
              <w:right w:w="108" w:type="dxa"/>
            </w:tcMar>
            <w:vAlign w:val="center"/>
            <w:hideMark/>
          </w:tcPr>
          <w:p w14:paraId="4E044C63" w14:textId="77777777" w:rsidR="00882E1C" w:rsidRPr="000B4008" w:rsidRDefault="00882E1C" w:rsidP="00882E1C">
            <w:pPr>
              <w:ind w:firstLineChars="0" w:firstLine="0"/>
              <w:jc w:val="center"/>
            </w:pPr>
            <w:r w:rsidRPr="000B4008">
              <w:rPr>
                <w:rFonts w:hint="eastAsia"/>
                <w:b/>
                <w:bCs/>
              </w:rPr>
              <w:t>废弃物</w:t>
            </w:r>
          </w:p>
        </w:tc>
        <w:tc>
          <w:tcPr>
            <w:tcW w:w="1539" w:type="pct"/>
            <w:shd w:val="clear" w:color="auto" w:fill="auto"/>
            <w:tcMar>
              <w:top w:w="15" w:type="dxa"/>
              <w:left w:w="108" w:type="dxa"/>
              <w:bottom w:w="0" w:type="dxa"/>
              <w:right w:w="108" w:type="dxa"/>
            </w:tcMar>
            <w:vAlign w:val="center"/>
            <w:hideMark/>
          </w:tcPr>
          <w:p w14:paraId="15F34058" w14:textId="77777777" w:rsidR="00882E1C" w:rsidRPr="000B4008" w:rsidRDefault="00882E1C" w:rsidP="00882E1C">
            <w:pPr>
              <w:ind w:firstLineChars="0" w:firstLine="0"/>
              <w:jc w:val="center"/>
            </w:pPr>
            <w:r w:rsidRPr="000B4008">
              <w:rPr>
                <w:rFonts w:hint="eastAsia"/>
              </w:rPr>
              <w:t>人均</w:t>
            </w:r>
            <w:r w:rsidR="00465539" w:rsidRPr="000B4008">
              <w:rPr>
                <w:rFonts w:hint="eastAsia"/>
              </w:rPr>
              <w:t>日</w:t>
            </w:r>
            <w:r w:rsidR="006A0938" w:rsidRPr="000B4008">
              <w:rPr>
                <w:rFonts w:hint="eastAsia"/>
              </w:rPr>
              <w:t>垃圾</w:t>
            </w:r>
            <w:r w:rsidR="00465539" w:rsidRPr="000B4008">
              <w:rPr>
                <w:rFonts w:hint="eastAsia"/>
              </w:rPr>
              <w:t>末端清运</w:t>
            </w:r>
            <w:r w:rsidRPr="000B4008">
              <w:rPr>
                <w:rFonts w:hint="eastAsia"/>
              </w:rPr>
              <w:t>量</w:t>
            </w:r>
          </w:p>
        </w:tc>
        <w:tc>
          <w:tcPr>
            <w:tcW w:w="1281" w:type="pct"/>
            <w:shd w:val="clear" w:color="auto" w:fill="auto"/>
            <w:tcMar>
              <w:top w:w="15" w:type="dxa"/>
              <w:left w:w="108" w:type="dxa"/>
              <w:bottom w:w="0" w:type="dxa"/>
              <w:right w:w="108" w:type="dxa"/>
            </w:tcMar>
            <w:vAlign w:val="center"/>
            <w:hideMark/>
          </w:tcPr>
          <w:p w14:paraId="2FF8234C" w14:textId="77777777" w:rsidR="00882E1C" w:rsidRPr="000B4008" w:rsidRDefault="00882E1C" w:rsidP="00882E1C">
            <w:pPr>
              <w:ind w:firstLineChars="0" w:firstLine="0"/>
              <w:jc w:val="center"/>
            </w:pPr>
            <w:r w:rsidRPr="000B4008">
              <w:rPr>
                <w:rFonts w:hint="eastAsia"/>
              </w:rPr>
              <w:t>kg/</w:t>
            </w:r>
            <w:r w:rsidR="00465539" w:rsidRPr="000B4008">
              <w:rPr>
                <w:rFonts w:hint="eastAsia"/>
              </w:rPr>
              <w:t xml:space="preserve"> p</w:t>
            </w:r>
            <w:r w:rsidR="00465539" w:rsidRPr="000B4008">
              <w:t xml:space="preserve"> d</w:t>
            </w:r>
          </w:p>
        </w:tc>
        <w:tc>
          <w:tcPr>
            <w:tcW w:w="1158" w:type="pct"/>
            <w:shd w:val="clear" w:color="auto" w:fill="auto"/>
            <w:tcMar>
              <w:top w:w="15" w:type="dxa"/>
              <w:left w:w="108" w:type="dxa"/>
              <w:bottom w:w="0" w:type="dxa"/>
              <w:right w:w="108" w:type="dxa"/>
            </w:tcMar>
            <w:vAlign w:val="center"/>
            <w:hideMark/>
          </w:tcPr>
          <w:p w14:paraId="5D6EDE58" w14:textId="77777777" w:rsidR="00882E1C" w:rsidRPr="000B4008" w:rsidRDefault="007073E1" w:rsidP="00882E1C">
            <w:pPr>
              <w:ind w:firstLineChars="0" w:firstLine="0"/>
              <w:jc w:val="center"/>
            </w:pPr>
            <w:r w:rsidRPr="000B4008">
              <w:rPr>
                <w:rFonts w:hint="eastAsia"/>
              </w:rPr>
              <w:t>1</w:t>
            </w:r>
            <w:r w:rsidRPr="000B4008">
              <w:t>.12</w:t>
            </w:r>
          </w:p>
        </w:tc>
      </w:tr>
      <w:tr w:rsidR="00882E1C" w:rsidRPr="000B4008" w14:paraId="6052F857" w14:textId="77777777" w:rsidTr="002A5626">
        <w:trPr>
          <w:trHeight w:val="957"/>
        </w:trPr>
        <w:tc>
          <w:tcPr>
            <w:tcW w:w="1022" w:type="pct"/>
            <w:vMerge/>
            <w:shd w:val="clear" w:color="auto" w:fill="auto"/>
            <w:vAlign w:val="center"/>
            <w:hideMark/>
          </w:tcPr>
          <w:p w14:paraId="2A145C6C" w14:textId="77777777" w:rsidR="00882E1C" w:rsidRPr="000B4008" w:rsidRDefault="00882E1C" w:rsidP="00882E1C">
            <w:pPr>
              <w:ind w:firstLineChars="0" w:firstLine="0"/>
              <w:jc w:val="center"/>
            </w:pPr>
          </w:p>
        </w:tc>
        <w:tc>
          <w:tcPr>
            <w:tcW w:w="1539" w:type="pct"/>
            <w:shd w:val="clear" w:color="auto" w:fill="auto"/>
            <w:tcMar>
              <w:top w:w="15" w:type="dxa"/>
              <w:left w:w="108" w:type="dxa"/>
              <w:bottom w:w="0" w:type="dxa"/>
              <w:right w:w="108" w:type="dxa"/>
            </w:tcMar>
            <w:vAlign w:val="center"/>
            <w:hideMark/>
          </w:tcPr>
          <w:p w14:paraId="6A2A6E07" w14:textId="77777777" w:rsidR="00882E1C" w:rsidRPr="000B4008" w:rsidRDefault="00882E1C" w:rsidP="00882E1C">
            <w:pPr>
              <w:ind w:firstLineChars="0" w:firstLine="0"/>
              <w:jc w:val="center"/>
            </w:pPr>
            <w:r w:rsidRPr="000B4008">
              <w:rPr>
                <w:rFonts w:hint="eastAsia"/>
              </w:rPr>
              <w:t>废弃物碳排放因子</w:t>
            </w:r>
          </w:p>
        </w:tc>
        <w:tc>
          <w:tcPr>
            <w:tcW w:w="1281" w:type="pct"/>
            <w:shd w:val="clear" w:color="auto" w:fill="auto"/>
            <w:tcMar>
              <w:top w:w="15" w:type="dxa"/>
              <w:left w:w="108" w:type="dxa"/>
              <w:bottom w:w="0" w:type="dxa"/>
              <w:right w:w="108" w:type="dxa"/>
            </w:tcMar>
            <w:vAlign w:val="center"/>
            <w:hideMark/>
          </w:tcPr>
          <w:p w14:paraId="78CC033B" w14:textId="77777777" w:rsidR="00882E1C" w:rsidRPr="000B4008" w:rsidRDefault="00882E1C" w:rsidP="00882E1C">
            <w:pPr>
              <w:ind w:firstLineChars="0" w:firstLine="0"/>
              <w:jc w:val="center"/>
            </w:pPr>
            <w:r w:rsidRPr="000B4008">
              <w:rPr>
                <w:rFonts w:hint="eastAsia"/>
              </w:rPr>
              <w:t>kgCO</w:t>
            </w:r>
            <w:r w:rsidRPr="000B4008">
              <w:rPr>
                <w:rFonts w:hint="eastAsia"/>
                <w:vertAlign w:val="subscript"/>
              </w:rPr>
              <w:t>2</w:t>
            </w:r>
            <w:r w:rsidRPr="000B4008">
              <w:rPr>
                <w:rFonts w:hint="eastAsia"/>
              </w:rPr>
              <w:t>/kg</w:t>
            </w:r>
            <w:r w:rsidR="00465539" w:rsidRPr="000B4008">
              <w:t xml:space="preserve"> </w:t>
            </w:r>
          </w:p>
        </w:tc>
        <w:tc>
          <w:tcPr>
            <w:tcW w:w="1158" w:type="pct"/>
            <w:shd w:val="clear" w:color="auto" w:fill="auto"/>
            <w:tcMar>
              <w:top w:w="15" w:type="dxa"/>
              <w:left w:w="108" w:type="dxa"/>
              <w:bottom w:w="0" w:type="dxa"/>
              <w:right w:w="108" w:type="dxa"/>
            </w:tcMar>
            <w:vAlign w:val="center"/>
            <w:hideMark/>
          </w:tcPr>
          <w:p w14:paraId="45A4DA2E" w14:textId="77777777" w:rsidR="00882E1C" w:rsidRPr="000B4008" w:rsidRDefault="00882E1C" w:rsidP="00882E1C">
            <w:pPr>
              <w:ind w:firstLineChars="0" w:firstLine="0"/>
              <w:jc w:val="center"/>
            </w:pPr>
            <w:r w:rsidRPr="000B4008">
              <w:rPr>
                <w:rFonts w:hint="eastAsia"/>
              </w:rPr>
              <w:t>0.623</w:t>
            </w:r>
          </w:p>
        </w:tc>
      </w:tr>
      <w:tr w:rsidR="00882E1C" w:rsidRPr="000B4008" w14:paraId="292D61D0" w14:textId="77777777" w:rsidTr="002A5626">
        <w:trPr>
          <w:trHeight w:val="591"/>
        </w:trPr>
        <w:tc>
          <w:tcPr>
            <w:tcW w:w="1022" w:type="pct"/>
            <w:shd w:val="clear" w:color="auto" w:fill="auto"/>
            <w:tcMar>
              <w:top w:w="15" w:type="dxa"/>
              <w:left w:w="108" w:type="dxa"/>
              <w:bottom w:w="0" w:type="dxa"/>
              <w:right w:w="108" w:type="dxa"/>
            </w:tcMar>
            <w:vAlign w:val="center"/>
            <w:hideMark/>
          </w:tcPr>
          <w:p w14:paraId="6A0E1571" w14:textId="77777777" w:rsidR="00882E1C" w:rsidRPr="000B4008" w:rsidRDefault="00882E1C" w:rsidP="00882E1C">
            <w:pPr>
              <w:ind w:firstLineChars="0" w:firstLine="0"/>
              <w:jc w:val="center"/>
            </w:pPr>
            <w:proofErr w:type="gramStart"/>
            <w:r w:rsidRPr="000B4008">
              <w:rPr>
                <w:rFonts w:hint="eastAsia"/>
                <w:b/>
                <w:bCs/>
              </w:rPr>
              <w:t>碳汇</w:t>
            </w:r>
            <w:proofErr w:type="gramEnd"/>
          </w:p>
        </w:tc>
        <w:tc>
          <w:tcPr>
            <w:tcW w:w="1539" w:type="pct"/>
            <w:shd w:val="clear" w:color="auto" w:fill="auto"/>
            <w:tcMar>
              <w:top w:w="15" w:type="dxa"/>
              <w:left w:w="108" w:type="dxa"/>
              <w:bottom w:w="0" w:type="dxa"/>
              <w:right w:w="108" w:type="dxa"/>
            </w:tcMar>
            <w:vAlign w:val="center"/>
            <w:hideMark/>
          </w:tcPr>
          <w:p w14:paraId="39598936" w14:textId="77777777" w:rsidR="00882E1C" w:rsidRPr="000B4008" w:rsidRDefault="00882E1C" w:rsidP="00882E1C">
            <w:pPr>
              <w:ind w:firstLineChars="0" w:firstLine="0"/>
              <w:jc w:val="center"/>
            </w:pPr>
            <w:proofErr w:type="gramStart"/>
            <w:r w:rsidRPr="000B4008">
              <w:rPr>
                <w:rFonts w:hint="eastAsia"/>
              </w:rPr>
              <w:t>固碳能力</w:t>
            </w:r>
            <w:proofErr w:type="gramEnd"/>
          </w:p>
        </w:tc>
        <w:tc>
          <w:tcPr>
            <w:tcW w:w="1281" w:type="pct"/>
            <w:shd w:val="clear" w:color="auto" w:fill="auto"/>
            <w:tcMar>
              <w:top w:w="15" w:type="dxa"/>
              <w:left w:w="108" w:type="dxa"/>
              <w:bottom w:w="0" w:type="dxa"/>
              <w:right w:w="108" w:type="dxa"/>
            </w:tcMar>
            <w:vAlign w:val="center"/>
            <w:hideMark/>
          </w:tcPr>
          <w:p w14:paraId="3AF1AB71" w14:textId="77777777" w:rsidR="00882E1C" w:rsidRPr="000B4008" w:rsidRDefault="00882E1C" w:rsidP="00882E1C">
            <w:pPr>
              <w:ind w:firstLineChars="0" w:firstLine="0"/>
              <w:jc w:val="center"/>
            </w:pPr>
            <w:r w:rsidRPr="000B4008">
              <w:rPr>
                <w:rFonts w:hint="eastAsia"/>
              </w:rPr>
              <w:t>t/</w:t>
            </w:r>
            <w:r w:rsidRPr="000B4008">
              <w:rPr>
                <w:rFonts w:hint="eastAsia"/>
              </w:rPr>
              <w:t>公顷</w:t>
            </w:r>
          </w:p>
        </w:tc>
        <w:tc>
          <w:tcPr>
            <w:tcW w:w="1158" w:type="pct"/>
            <w:shd w:val="clear" w:color="auto" w:fill="auto"/>
            <w:tcMar>
              <w:top w:w="15" w:type="dxa"/>
              <w:left w:w="108" w:type="dxa"/>
              <w:bottom w:w="0" w:type="dxa"/>
              <w:right w:w="108" w:type="dxa"/>
            </w:tcMar>
            <w:vAlign w:val="center"/>
            <w:hideMark/>
          </w:tcPr>
          <w:p w14:paraId="644AEB2F" w14:textId="77777777" w:rsidR="00882E1C" w:rsidRPr="000B4008" w:rsidRDefault="00882E1C" w:rsidP="00882E1C">
            <w:pPr>
              <w:ind w:firstLineChars="0" w:firstLine="0"/>
              <w:jc w:val="center"/>
            </w:pPr>
            <w:r w:rsidRPr="000B4008">
              <w:rPr>
                <w:rFonts w:hint="eastAsia"/>
              </w:rPr>
              <w:t>6.44</w:t>
            </w:r>
          </w:p>
        </w:tc>
      </w:tr>
    </w:tbl>
    <w:p w14:paraId="69A2FD56" w14:textId="77777777" w:rsidR="0043291F" w:rsidRPr="000B4008" w:rsidRDefault="0043291F" w:rsidP="00D305D3">
      <w:pPr>
        <w:ind w:firstLineChars="0" w:firstLine="0"/>
        <w:sectPr w:rsidR="0043291F" w:rsidRPr="000B4008" w:rsidSect="001D1A8F">
          <w:pgSz w:w="11906" w:h="16838"/>
          <w:pgMar w:top="1440" w:right="1800" w:bottom="1440" w:left="1800" w:header="851" w:footer="992" w:gutter="0"/>
          <w:cols w:space="425"/>
          <w:docGrid w:type="lines" w:linePitch="312"/>
        </w:sectPr>
      </w:pPr>
    </w:p>
    <w:p w14:paraId="2CDDBFA3" w14:textId="39768321" w:rsidR="00F26CFD" w:rsidRPr="000B4008" w:rsidRDefault="00F26CFD" w:rsidP="00F26CFD">
      <w:pPr>
        <w:pStyle w:val="a8"/>
        <w:rPr>
          <w:rFonts w:ascii="Times New Roman" w:hAnsi="Times New Roman"/>
          <w:bCs w:val="0"/>
          <w:kern w:val="44"/>
        </w:rPr>
      </w:pPr>
      <w:bookmarkStart w:id="182" w:name="_Toc157441852"/>
      <w:bookmarkStart w:id="183" w:name="_Toc157444300"/>
      <w:r w:rsidRPr="000B4008">
        <w:rPr>
          <w:rFonts w:ascii="Times New Roman" w:hAnsi="Times New Roman" w:hint="eastAsia"/>
          <w:kern w:val="44"/>
        </w:rPr>
        <w:lastRenderedPageBreak/>
        <w:t>附录</w:t>
      </w:r>
      <w:r w:rsidR="000827BC">
        <w:rPr>
          <w:rFonts w:ascii="Times New Roman" w:hAnsi="Times New Roman"/>
          <w:kern w:val="44"/>
        </w:rPr>
        <w:t>B</w:t>
      </w:r>
      <w:r w:rsidRPr="000B4008">
        <w:rPr>
          <w:rFonts w:ascii="Times New Roman" w:hAnsi="Times New Roman" w:hint="eastAsia"/>
          <w:kern w:val="44"/>
        </w:rPr>
        <w:t xml:space="preserve"> </w:t>
      </w:r>
      <w:r w:rsidRPr="000B4008">
        <w:rPr>
          <w:rFonts w:ascii="Times New Roman" w:hAnsi="Times New Roman" w:hint="eastAsia"/>
          <w:kern w:val="44"/>
        </w:rPr>
        <w:t>碳排放计算方法</w:t>
      </w:r>
      <w:bookmarkEnd w:id="182"/>
      <w:bookmarkEnd w:id="183"/>
    </w:p>
    <w:p w14:paraId="520D9034" w14:textId="6D587E65" w:rsidR="003D5A2F" w:rsidRPr="00FC3DEF" w:rsidRDefault="000827BC" w:rsidP="00FC3DEF">
      <w:pPr>
        <w:adjustRightInd w:val="0"/>
        <w:snapToGrid w:val="0"/>
        <w:spacing w:before="120" w:after="260" w:line="400" w:lineRule="exact"/>
        <w:ind w:firstLineChars="0" w:firstLine="0"/>
        <w:outlineLvl w:val="2"/>
        <w:rPr>
          <w:rFonts w:cs="Times New Roman"/>
          <w:b/>
          <w:bCs/>
          <w:szCs w:val="32"/>
        </w:rPr>
      </w:pPr>
      <w:bookmarkStart w:id="184" w:name="_Toc157441853"/>
      <w:r>
        <w:rPr>
          <w:rFonts w:cs="Times New Roman"/>
          <w:b/>
          <w:bCs/>
          <w:szCs w:val="32"/>
        </w:rPr>
        <w:t>B</w:t>
      </w:r>
      <w:r w:rsidR="003D5A2F" w:rsidRPr="00FC3DEF">
        <w:rPr>
          <w:rFonts w:cs="Times New Roman"/>
          <w:b/>
          <w:bCs/>
          <w:szCs w:val="32"/>
        </w:rPr>
        <w:t xml:space="preserve">.0.1 </w:t>
      </w:r>
      <w:proofErr w:type="gramStart"/>
      <w:r w:rsidR="00A5300F" w:rsidRPr="00FC3DEF">
        <w:rPr>
          <w:rFonts w:cs="Times New Roman" w:hint="eastAsia"/>
          <w:b/>
          <w:bCs/>
          <w:szCs w:val="32"/>
        </w:rPr>
        <w:t>校园</w:t>
      </w:r>
      <w:r w:rsidR="003D5A2F" w:rsidRPr="00FC3DEF">
        <w:rPr>
          <w:rFonts w:cs="Times New Roman" w:hint="eastAsia"/>
          <w:b/>
          <w:bCs/>
          <w:szCs w:val="32"/>
        </w:rPr>
        <w:t>内碳排放量</w:t>
      </w:r>
      <w:proofErr w:type="gramEnd"/>
      <w:r w:rsidR="003D5A2F" w:rsidRPr="00FC3DEF">
        <w:rPr>
          <w:rFonts w:cs="Times New Roman" w:hint="eastAsia"/>
          <w:b/>
          <w:bCs/>
          <w:szCs w:val="32"/>
        </w:rPr>
        <w:t>应按下式计算：</w:t>
      </w:r>
      <w:bookmarkEnd w:id="184"/>
    </w:p>
    <w:tbl>
      <w:tblPr>
        <w:tblStyle w:val="1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3"/>
        <w:gridCol w:w="566"/>
        <w:gridCol w:w="6302"/>
        <w:gridCol w:w="595"/>
      </w:tblGrid>
      <w:tr w:rsidR="003D5A2F" w:rsidRPr="000B4008" w14:paraId="7CFE67EA" w14:textId="77777777" w:rsidTr="00885D2E">
        <w:trPr>
          <w:jc w:val="center"/>
        </w:trPr>
        <w:tc>
          <w:tcPr>
            <w:tcW w:w="7717" w:type="dxa"/>
            <w:gridSpan w:val="3"/>
            <w:vAlign w:val="center"/>
          </w:tcPr>
          <w:p w14:paraId="6D61F95F" w14:textId="77777777" w:rsidR="003D5A2F" w:rsidRPr="000B4008" w:rsidRDefault="00000000" w:rsidP="003D5A2F">
            <w:pPr>
              <w:autoSpaceDE w:val="0"/>
              <w:autoSpaceDN w:val="0"/>
              <w:adjustRightInd w:val="0"/>
              <w:snapToGrid w:val="0"/>
              <w:ind w:firstLineChars="0" w:firstLine="0"/>
              <w:rPr>
                <w:rFonts w:cs="Times New Roman"/>
                <w:i/>
                <w:sz w:val="21"/>
                <w:szCs w:val="21"/>
              </w:rPr>
            </w:pPr>
            <m:oMathPara>
              <m:oMath>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d</m:t>
                    </m:r>
                  </m:sub>
                </m:sSub>
                <m:r>
                  <w:rPr>
                    <w:rFonts w:ascii="Cambria Math" w:hAns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d</m:t>
                    </m:r>
                    <m:r>
                      <w:rPr>
                        <w:rFonts w:ascii="Cambria Math" w:hAnsi="Cambria Math" w:cs="Times New Roman"/>
                        <w:sz w:val="21"/>
                        <w:szCs w:val="21"/>
                      </w:rPr>
                      <m:t>,b</m:t>
                    </m:r>
                  </m:sub>
                </m:sSub>
                <m:r>
                  <w:rPr>
                    <w:rFonts w:ascii="Cambria Math" w:hAns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C</m:t>
                    </m:r>
                  </m:e>
                  <m:sub>
                    <m:r>
                      <w:rPr>
                        <w:rFonts w:ascii="Cambria Math" w:hAnsi="Cambria Math" w:cs="Times New Roman"/>
                        <w:sz w:val="21"/>
                        <w:szCs w:val="21"/>
                      </w:rPr>
                      <m:t>d,t</m:t>
                    </m:r>
                  </m:sub>
                </m:sSub>
                <m:r>
                  <w:rPr>
                    <w:rFonts w:ascii="Cambria Math" w:hAns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C</m:t>
                    </m:r>
                  </m:e>
                  <m:sub>
                    <m:r>
                      <w:rPr>
                        <w:rFonts w:ascii="Cambria Math" w:hAnsi="Cambria Math" w:cs="Times New Roman"/>
                        <w:sz w:val="21"/>
                        <w:szCs w:val="21"/>
                      </w:rPr>
                      <m:t>d,m</m:t>
                    </m:r>
                  </m:sub>
                </m:sSub>
                <m:r>
                  <w:rPr>
                    <w:rFonts w:ascii="Cambria Math" w:hAns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C</m:t>
                    </m:r>
                  </m:e>
                  <m:sub>
                    <m:r>
                      <w:rPr>
                        <w:rFonts w:ascii="Cambria Math" w:hAnsi="Cambria Math" w:cs="Times New Roman"/>
                        <w:sz w:val="21"/>
                        <w:szCs w:val="21"/>
                      </w:rPr>
                      <m:t>d,o</m:t>
                    </m:r>
                  </m:sub>
                </m:sSub>
                <m:r>
                  <w:rPr>
                    <w:rFonts w:ascii="Cambria Math" w:hAns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C</m:t>
                    </m:r>
                  </m:e>
                  <m:sub>
                    <m:r>
                      <w:rPr>
                        <w:rFonts w:ascii="Cambria Math" w:hAnsi="Cambria Math" w:cs="Times New Roman"/>
                        <w:sz w:val="21"/>
                        <w:szCs w:val="21"/>
                      </w:rPr>
                      <m:t>d,r</m:t>
                    </m:r>
                  </m:sub>
                </m:sSub>
                <m:r>
                  <w:rPr>
                    <w:rFonts w:ascii="Cambria Math" w:eastAsia="微软雅黑" w:hAnsi="Cambria Math" w:cs="微软雅黑" w:hint="eastAsia"/>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C</m:t>
                    </m:r>
                    <m:ctrlPr>
                      <w:rPr>
                        <w:rFonts w:ascii="Cambria Math" w:eastAsia="微软雅黑" w:hAnsi="Cambria Math" w:cs="微软雅黑"/>
                        <w:i/>
                        <w:sz w:val="21"/>
                        <w:szCs w:val="21"/>
                      </w:rPr>
                    </m:ctrlPr>
                  </m:e>
                  <m:sub>
                    <m:r>
                      <w:rPr>
                        <w:rFonts w:ascii="Cambria Math" w:eastAsia="微软雅黑" w:hAnsi="Cambria Math" w:cs="微软雅黑"/>
                        <w:sz w:val="21"/>
                        <w:szCs w:val="21"/>
                      </w:rPr>
                      <m:t>d,s</m:t>
                    </m:r>
                  </m:sub>
                </m:sSub>
                <m:r>
                  <w:rPr>
                    <w:rFonts w:ascii="Cambria Math" w:hAns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C</m:t>
                    </m:r>
                  </m:e>
                  <m:sub>
                    <m:r>
                      <w:rPr>
                        <w:rFonts w:ascii="Cambria Math" w:hAnsi="Cambria Math" w:cs="Times New Roman"/>
                        <w:sz w:val="21"/>
                        <w:szCs w:val="21"/>
                      </w:rPr>
                      <m:t>d,e</m:t>
                    </m:r>
                  </m:sub>
                </m:sSub>
              </m:oMath>
            </m:oMathPara>
          </w:p>
        </w:tc>
        <w:tc>
          <w:tcPr>
            <w:tcW w:w="595" w:type="dxa"/>
            <w:vAlign w:val="center"/>
          </w:tcPr>
          <w:p w14:paraId="62A8B396" w14:textId="7AC8655C" w:rsidR="003D5A2F" w:rsidRPr="000B4008" w:rsidRDefault="003D5A2F" w:rsidP="003D5A2F">
            <w:pPr>
              <w:autoSpaceDE w:val="0"/>
              <w:autoSpaceDN w:val="0"/>
              <w:adjustRightInd w:val="0"/>
              <w:snapToGrid w:val="0"/>
              <w:spacing w:line="240" w:lineRule="auto"/>
              <w:ind w:firstLineChars="0" w:firstLine="0"/>
              <w:jc w:val="center"/>
              <w:rPr>
                <w:rFonts w:cs="Times New Roman"/>
                <w:sz w:val="21"/>
                <w:szCs w:val="21"/>
              </w:rPr>
            </w:pPr>
            <w:r w:rsidRPr="000B4008">
              <w:rPr>
                <w:rFonts w:cs="Times New Roman" w:hint="eastAsia"/>
                <w:sz w:val="21"/>
                <w:szCs w:val="21"/>
              </w:rPr>
              <w:t>(</w:t>
            </w:r>
            <w:r w:rsidR="00F732D7">
              <w:rPr>
                <w:rFonts w:cs="Times New Roman"/>
                <w:sz w:val="21"/>
                <w:szCs w:val="21"/>
              </w:rPr>
              <w:t>B</w:t>
            </w:r>
            <w:r w:rsidRPr="000B4008">
              <w:rPr>
                <w:rFonts w:cs="Times New Roman"/>
                <w:sz w:val="21"/>
                <w:szCs w:val="21"/>
              </w:rPr>
              <w:t>.0.1)</w:t>
            </w:r>
          </w:p>
        </w:tc>
      </w:tr>
      <w:tr w:rsidR="003D5A2F" w:rsidRPr="000B4008" w14:paraId="45F63C04" w14:textId="77777777" w:rsidTr="00885D2E">
        <w:tblPrEx>
          <w:jc w:val="left"/>
        </w:tblPrEx>
        <w:trPr>
          <w:trHeight w:val="340"/>
        </w:trPr>
        <w:tc>
          <w:tcPr>
            <w:tcW w:w="844" w:type="dxa"/>
            <w:vAlign w:val="center"/>
          </w:tcPr>
          <w:p w14:paraId="46E587D3" w14:textId="77777777" w:rsidR="003D5A2F" w:rsidRPr="000B4008" w:rsidRDefault="008060CD" w:rsidP="008060CD">
            <w:pPr>
              <w:autoSpaceDE w:val="0"/>
              <w:autoSpaceDN w:val="0"/>
              <w:adjustRightInd w:val="0"/>
              <w:snapToGrid w:val="0"/>
              <w:spacing w:line="240" w:lineRule="auto"/>
              <w:ind w:firstLineChars="0" w:firstLine="0"/>
              <w:jc w:val="right"/>
              <w:rPr>
                <w:rFonts w:cs="Times New Roman"/>
                <w:b/>
                <w:bCs/>
                <w:sz w:val="21"/>
                <w:szCs w:val="21"/>
              </w:rPr>
            </w:pPr>
            <w:r>
              <w:rPr>
                <w:rFonts w:cs="Times New Roman" w:hint="eastAsia"/>
                <w:b/>
                <w:bCs/>
                <w:sz w:val="21"/>
                <w:szCs w:val="21"/>
              </w:rPr>
              <w:t>式</w:t>
            </w:r>
            <w:r w:rsidRPr="00B1112B">
              <w:rPr>
                <w:rFonts w:cs="Times New Roman" w:hint="eastAsia"/>
                <w:b/>
                <w:bCs/>
                <w:sz w:val="21"/>
                <w:szCs w:val="21"/>
              </w:rPr>
              <w:t>中：</w:t>
            </w:r>
          </w:p>
        </w:tc>
        <w:tc>
          <w:tcPr>
            <w:tcW w:w="566" w:type="dxa"/>
            <w:vAlign w:val="center"/>
          </w:tcPr>
          <w:p w14:paraId="6E988164" w14:textId="77777777" w:rsidR="003D5A2F" w:rsidRPr="000B4008" w:rsidRDefault="00000000"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d</m:t>
                  </m:r>
                </m:sub>
              </m:sSub>
            </m:oMath>
            <w:r w:rsidR="003D5A2F" w:rsidRPr="000B4008">
              <w:rPr>
                <w:rFonts w:cs="Times New Roman" w:hint="eastAsia"/>
                <w:sz w:val="21"/>
                <w:szCs w:val="21"/>
              </w:rPr>
              <w:t xml:space="preserve"> </w:t>
            </w:r>
          </w:p>
        </w:tc>
        <w:tc>
          <w:tcPr>
            <w:tcW w:w="6902" w:type="dxa"/>
            <w:gridSpan w:val="2"/>
            <w:tcMar>
              <w:left w:w="0" w:type="dxa"/>
              <w:right w:w="0" w:type="dxa"/>
            </w:tcMar>
            <w:vAlign w:val="center"/>
          </w:tcPr>
          <w:p w14:paraId="6BA8CE10" w14:textId="296FD3B0" w:rsidR="003D5A2F" w:rsidRPr="000B4008" w:rsidRDefault="003D5A2F" w:rsidP="003D5A2F">
            <w:pPr>
              <w:autoSpaceDE w:val="0"/>
              <w:autoSpaceDN w:val="0"/>
              <w:adjustRightInd w:val="0"/>
              <w:snapToGrid w:val="0"/>
              <w:spacing w:line="240" w:lineRule="auto"/>
              <w:ind w:firstLineChars="0" w:firstLine="0"/>
              <w:rPr>
                <w:rFonts w:cs="Times New Roman"/>
                <w:sz w:val="21"/>
                <w:szCs w:val="21"/>
              </w:rPr>
            </w:pPr>
            <w:r w:rsidRPr="000B4008">
              <w:rPr>
                <w:rFonts w:cs="Times New Roman" w:hint="eastAsia"/>
                <w:sz w:val="21"/>
                <w:szCs w:val="21"/>
              </w:rPr>
              <w:t>——</w:t>
            </w:r>
            <w:r w:rsidR="00A5300F">
              <w:rPr>
                <w:rFonts w:cs="Times New Roman" w:hint="eastAsia"/>
                <w:sz w:val="21"/>
                <w:szCs w:val="21"/>
              </w:rPr>
              <w:t>校园</w:t>
            </w:r>
            <w:r w:rsidRPr="000B4008">
              <w:rPr>
                <w:rFonts w:cs="Times New Roman" w:hint="eastAsia"/>
                <w:sz w:val="21"/>
                <w:szCs w:val="21"/>
              </w:rPr>
              <w:t>碳排放量（</w:t>
            </w:r>
            <w:r w:rsidR="00DD7020">
              <w:rPr>
                <w:rFonts w:cs="Times New Roman"/>
                <w:szCs w:val="32"/>
              </w:rPr>
              <w:t>kgCO</w:t>
            </w:r>
            <w:r w:rsidR="00DD7020">
              <w:rPr>
                <w:rFonts w:cs="Times New Roman"/>
                <w:szCs w:val="32"/>
                <w:vertAlign w:val="subscript"/>
              </w:rPr>
              <w:t>2</w:t>
            </w:r>
            <w:r w:rsidR="00DD7020">
              <w:rPr>
                <w:rFonts w:cs="Times New Roman"/>
                <w:szCs w:val="32"/>
              </w:rPr>
              <w:t>/a</w:t>
            </w:r>
            <w:r w:rsidRPr="000B4008">
              <w:rPr>
                <w:rFonts w:cs="Times New Roman" w:hint="eastAsia"/>
                <w:sz w:val="21"/>
                <w:szCs w:val="21"/>
              </w:rPr>
              <w:t>）</w:t>
            </w:r>
          </w:p>
        </w:tc>
      </w:tr>
      <w:tr w:rsidR="003D5A2F" w:rsidRPr="000B4008" w14:paraId="364D3A2B" w14:textId="77777777" w:rsidTr="00885D2E">
        <w:tblPrEx>
          <w:jc w:val="left"/>
        </w:tblPrEx>
        <w:trPr>
          <w:trHeight w:val="340"/>
        </w:trPr>
        <w:tc>
          <w:tcPr>
            <w:tcW w:w="844" w:type="dxa"/>
            <w:vAlign w:val="center"/>
          </w:tcPr>
          <w:p w14:paraId="12693734"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566" w:type="dxa"/>
            <w:vAlign w:val="center"/>
          </w:tcPr>
          <w:p w14:paraId="69777FE2" w14:textId="77777777" w:rsidR="003D5A2F" w:rsidRPr="000B4008" w:rsidRDefault="00000000"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d</m:t>
                  </m:r>
                  <m:r>
                    <w:rPr>
                      <w:rFonts w:ascii="Cambria Math" w:hAnsi="Cambria Math" w:cs="Times New Roman"/>
                      <w:sz w:val="21"/>
                      <w:szCs w:val="21"/>
                    </w:rPr>
                    <m:t>,b</m:t>
                  </m:r>
                </m:sub>
              </m:sSub>
            </m:oMath>
            <w:r w:rsidR="003D5A2F" w:rsidRPr="000B4008">
              <w:rPr>
                <w:rFonts w:cs="Times New Roman" w:hint="eastAsia"/>
                <w:sz w:val="21"/>
                <w:szCs w:val="21"/>
              </w:rPr>
              <w:t xml:space="preserve"> </w:t>
            </w:r>
          </w:p>
        </w:tc>
        <w:tc>
          <w:tcPr>
            <w:tcW w:w="6902" w:type="dxa"/>
            <w:gridSpan w:val="2"/>
            <w:tcMar>
              <w:left w:w="0" w:type="dxa"/>
              <w:right w:w="0" w:type="dxa"/>
            </w:tcMar>
            <w:vAlign w:val="center"/>
          </w:tcPr>
          <w:p w14:paraId="2871F192" w14:textId="70FA47D5" w:rsidR="003D5A2F" w:rsidRPr="000B4008" w:rsidRDefault="003D5A2F" w:rsidP="003D5A2F">
            <w:pPr>
              <w:autoSpaceDE w:val="0"/>
              <w:autoSpaceDN w:val="0"/>
              <w:adjustRightInd w:val="0"/>
              <w:snapToGrid w:val="0"/>
              <w:spacing w:line="240" w:lineRule="auto"/>
              <w:ind w:firstLineChars="0" w:firstLine="0"/>
              <w:rPr>
                <w:rFonts w:cs="Times New Roman"/>
                <w:sz w:val="21"/>
                <w:szCs w:val="21"/>
              </w:rPr>
            </w:pPr>
            <w:r w:rsidRPr="000B4008">
              <w:rPr>
                <w:rFonts w:cs="Times New Roman" w:hint="eastAsia"/>
                <w:sz w:val="21"/>
                <w:szCs w:val="21"/>
              </w:rPr>
              <w:t>——建筑碳排放量（</w:t>
            </w:r>
            <w:r w:rsidR="00DD7020">
              <w:rPr>
                <w:rFonts w:cs="Times New Roman"/>
                <w:szCs w:val="32"/>
              </w:rPr>
              <w:t>kgCO</w:t>
            </w:r>
            <w:r w:rsidR="00DD7020">
              <w:rPr>
                <w:rFonts w:cs="Times New Roman"/>
                <w:szCs w:val="32"/>
                <w:vertAlign w:val="subscript"/>
              </w:rPr>
              <w:t>2</w:t>
            </w:r>
            <w:r w:rsidR="00DD7020">
              <w:rPr>
                <w:rFonts w:cs="Times New Roman"/>
                <w:szCs w:val="32"/>
              </w:rPr>
              <w:t>/a</w:t>
            </w:r>
            <w:r w:rsidRPr="000B4008">
              <w:rPr>
                <w:rFonts w:cs="Times New Roman" w:hint="eastAsia"/>
                <w:sz w:val="21"/>
                <w:szCs w:val="21"/>
              </w:rPr>
              <w:t>）</w:t>
            </w:r>
          </w:p>
        </w:tc>
      </w:tr>
      <w:tr w:rsidR="003D5A2F" w:rsidRPr="000B4008" w14:paraId="54FD8FDD" w14:textId="77777777" w:rsidTr="00885D2E">
        <w:tblPrEx>
          <w:jc w:val="left"/>
        </w:tblPrEx>
        <w:trPr>
          <w:trHeight w:val="340"/>
        </w:trPr>
        <w:tc>
          <w:tcPr>
            <w:tcW w:w="844" w:type="dxa"/>
            <w:vAlign w:val="center"/>
          </w:tcPr>
          <w:p w14:paraId="4BBD4C14"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566" w:type="dxa"/>
            <w:vAlign w:val="center"/>
          </w:tcPr>
          <w:p w14:paraId="381C678B" w14:textId="77777777" w:rsidR="003D5A2F" w:rsidRPr="000B4008" w:rsidRDefault="00000000"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d</m:t>
                  </m:r>
                  <m:r>
                    <w:rPr>
                      <w:rFonts w:ascii="Cambria Math" w:hAnsi="Cambria Math" w:cs="Times New Roman"/>
                      <w:sz w:val="21"/>
                      <w:szCs w:val="21"/>
                    </w:rPr>
                    <m:t>,t</m:t>
                  </m:r>
                </m:sub>
              </m:sSub>
            </m:oMath>
            <w:r w:rsidR="003D5A2F" w:rsidRPr="000B4008">
              <w:rPr>
                <w:rFonts w:cs="Times New Roman" w:hint="eastAsia"/>
                <w:sz w:val="21"/>
                <w:szCs w:val="21"/>
              </w:rPr>
              <w:t xml:space="preserve"> </w:t>
            </w:r>
          </w:p>
        </w:tc>
        <w:tc>
          <w:tcPr>
            <w:tcW w:w="6902" w:type="dxa"/>
            <w:gridSpan w:val="2"/>
            <w:tcMar>
              <w:left w:w="0" w:type="dxa"/>
              <w:right w:w="0" w:type="dxa"/>
            </w:tcMar>
            <w:vAlign w:val="center"/>
          </w:tcPr>
          <w:p w14:paraId="34BD15E4" w14:textId="0D0AB87C" w:rsidR="003D5A2F" w:rsidRPr="000B4008" w:rsidRDefault="003D5A2F" w:rsidP="003D5A2F">
            <w:pPr>
              <w:autoSpaceDE w:val="0"/>
              <w:autoSpaceDN w:val="0"/>
              <w:adjustRightInd w:val="0"/>
              <w:snapToGrid w:val="0"/>
              <w:spacing w:line="240" w:lineRule="auto"/>
              <w:ind w:firstLineChars="0" w:firstLine="0"/>
              <w:rPr>
                <w:rFonts w:cs="Times New Roman"/>
                <w:sz w:val="21"/>
                <w:szCs w:val="21"/>
              </w:rPr>
            </w:pPr>
            <w:r w:rsidRPr="000B4008">
              <w:rPr>
                <w:rFonts w:cs="Times New Roman" w:hint="eastAsia"/>
                <w:sz w:val="21"/>
                <w:szCs w:val="21"/>
              </w:rPr>
              <w:t>——交通碳排放量（</w:t>
            </w:r>
            <w:r w:rsidR="00DD7020">
              <w:rPr>
                <w:rFonts w:cs="Times New Roman"/>
                <w:szCs w:val="32"/>
              </w:rPr>
              <w:t>kgCO</w:t>
            </w:r>
            <w:r w:rsidR="00DD7020">
              <w:rPr>
                <w:rFonts w:cs="Times New Roman"/>
                <w:szCs w:val="32"/>
                <w:vertAlign w:val="subscript"/>
              </w:rPr>
              <w:t>2</w:t>
            </w:r>
            <w:r w:rsidR="00DD7020">
              <w:rPr>
                <w:rFonts w:cs="Times New Roman"/>
                <w:szCs w:val="32"/>
              </w:rPr>
              <w:t>/a</w:t>
            </w:r>
            <w:r w:rsidRPr="000B4008">
              <w:rPr>
                <w:rFonts w:cs="Times New Roman" w:hint="eastAsia"/>
                <w:sz w:val="21"/>
                <w:szCs w:val="21"/>
              </w:rPr>
              <w:t>）</w:t>
            </w:r>
          </w:p>
        </w:tc>
      </w:tr>
      <w:tr w:rsidR="003D5A2F" w:rsidRPr="000B4008" w14:paraId="1B1B8C01" w14:textId="77777777" w:rsidTr="00885D2E">
        <w:tblPrEx>
          <w:jc w:val="left"/>
        </w:tblPrEx>
        <w:trPr>
          <w:trHeight w:val="340"/>
        </w:trPr>
        <w:tc>
          <w:tcPr>
            <w:tcW w:w="844" w:type="dxa"/>
            <w:vAlign w:val="center"/>
          </w:tcPr>
          <w:p w14:paraId="1E84E86E"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566" w:type="dxa"/>
            <w:vAlign w:val="center"/>
          </w:tcPr>
          <w:p w14:paraId="6BD580F3" w14:textId="77777777" w:rsidR="003D5A2F" w:rsidRPr="000B4008" w:rsidRDefault="00000000"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d</m:t>
                  </m:r>
                  <m:r>
                    <w:rPr>
                      <w:rFonts w:ascii="Cambria Math" w:hAnsi="Cambria Math" w:cs="Times New Roman"/>
                      <w:sz w:val="21"/>
                      <w:szCs w:val="21"/>
                    </w:rPr>
                    <m:t>,m</m:t>
                  </m:r>
                </m:sub>
              </m:sSub>
            </m:oMath>
            <w:r w:rsidR="003D5A2F" w:rsidRPr="000B4008">
              <w:rPr>
                <w:rFonts w:cs="Times New Roman" w:hint="eastAsia"/>
                <w:sz w:val="21"/>
                <w:szCs w:val="21"/>
              </w:rPr>
              <w:t xml:space="preserve"> </w:t>
            </w:r>
          </w:p>
        </w:tc>
        <w:tc>
          <w:tcPr>
            <w:tcW w:w="6902" w:type="dxa"/>
            <w:gridSpan w:val="2"/>
            <w:tcMar>
              <w:left w:w="0" w:type="dxa"/>
              <w:right w:w="0" w:type="dxa"/>
            </w:tcMar>
            <w:vAlign w:val="center"/>
          </w:tcPr>
          <w:p w14:paraId="78C0E4EF" w14:textId="4CDFA280" w:rsidR="003D5A2F" w:rsidRPr="000B4008" w:rsidRDefault="003D5A2F" w:rsidP="003D5A2F">
            <w:pPr>
              <w:autoSpaceDE w:val="0"/>
              <w:autoSpaceDN w:val="0"/>
              <w:adjustRightInd w:val="0"/>
              <w:snapToGrid w:val="0"/>
              <w:spacing w:line="240" w:lineRule="auto"/>
              <w:ind w:firstLineChars="0" w:firstLine="0"/>
              <w:rPr>
                <w:rFonts w:cs="Times New Roman"/>
                <w:sz w:val="21"/>
                <w:szCs w:val="21"/>
              </w:rPr>
            </w:pPr>
            <w:r w:rsidRPr="000B4008">
              <w:rPr>
                <w:rFonts w:cs="Times New Roman" w:hint="eastAsia"/>
                <w:sz w:val="21"/>
                <w:szCs w:val="21"/>
              </w:rPr>
              <w:t>——市政碳排放量（</w:t>
            </w:r>
            <w:r w:rsidR="00DD7020">
              <w:rPr>
                <w:rFonts w:cs="Times New Roman"/>
                <w:szCs w:val="32"/>
              </w:rPr>
              <w:t>kgCO</w:t>
            </w:r>
            <w:r w:rsidR="00DD7020">
              <w:rPr>
                <w:rFonts w:cs="Times New Roman"/>
                <w:szCs w:val="32"/>
                <w:vertAlign w:val="subscript"/>
              </w:rPr>
              <w:t>2</w:t>
            </w:r>
            <w:r w:rsidR="00DD7020">
              <w:rPr>
                <w:rFonts w:cs="Times New Roman"/>
                <w:szCs w:val="32"/>
              </w:rPr>
              <w:t>/a</w:t>
            </w:r>
            <w:r w:rsidRPr="000B4008">
              <w:rPr>
                <w:rFonts w:cs="Times New Roman" w:hint="eastAsia"/>
                <w:sz w:val="21"/>
                <w:szCs w:val="21"/>
              </w:rPr>
              <w:t>）</w:t>
            </w:r>
          </w:p>
        </w:tc>
      </w:tr>
      <w:tr w:rsidR="003D5A2F" w:rsidRPr="000B4008" w14:paraId="0B1F2D60" w14:textId="77777777" w:rsidTr="00885D2E">
        <w:tblPrEx>
          <w:jc w:val="left"/>
        </w:tblPrEx>
        <w:trPr>
          <w:trHeight w:val="340"/>
        </w:trPr>
        <w:tc>
          <w:tcPr>
            <w:tcW w:w="844" w:type="dxa"/>
            <w:vAlign w:val="center"/>
          </w:tcPr>
          <w:p w14:paraId="0AD6BA7D"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566" w:type="dxa"/>
            <w:vAlign w:val="center"/>
          </w:tcPr>
          <w:p w14:paraId="6ABD02C2" w14:textId="77777777" w:rsidR="003D5A2F" w:rsidRPr="000B4008" w:rsidRDefault="00000000"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d</m:t>
                  </m:r>
                  <m:r>
                    <w:rPr>
                      <w:rFonts w:ascii="Cambria Math" w:hAnsi="Cambria Math" w:cs="Times New Roman"/>
                      <w:sz w:val="21"/>
                      <w:szCs w:val="21"/>
                    </w:rPr>
                    <m:t>,o</m:t>
                  </m:r>
                </m:sub>
              </m:sSub>
            </m:oMath>
            <w:r w:rsidR="003D5A2F" w:rsidRPr="000B4008">
              <w:rPr>
                <w:rFonts w:cs="Times New Roman" w:hint="eastAsia"/>
                <w:sz w:val="21"/>
                <w:szCs w:val="21"/>
              </w:rPr>
              <w:t xml:space="preserve"> </w:t>
            </w:r>
          </w:p>
        </w:tc>
        <w:tc>
          <w:tcPr>
            <w:tcW w:w="6902" w:type="dxa"/>
            <w:gridSpan w:val="2"/>
            <w:tcMar>
              <w:left w:w="0" w:type="dxa"/>
              <w:right w:w="0" w:type="dxa"/>
            </w:tcMar>
            <w:vAlign w:val="center"/>
          </w:tcPr>
          <w:p w14:paraId="701FB2E7" w14:textId="633C4AFF" w:rsidR="003D5A2F" w:rsidRPr="000B4008" w:rsidRDefault="003D5A2F" w:rsidP="003D5A2F">
            <w:pPr>
              <w:autoSpaceDE w:val="0"/>
              <w:autoSpaceDN w:val="0"/>
              <w:adjustRightInd w:val="0"/>
              <w:snapToGrid w:val="0"/>
              <w:spacing w:line="240" w:lineRule="auto"/>
              <w:ind w:firstLineChars="0" w:firstLine="0"/>
              <w:rPr>
                <w:rFonts w:cs="Times New Roman"/>
                <w:sz w:val="21"/>
                <w:szCs w:val="21"/>
              </w:rPr>
            </w:pPr>
            <w:r w:rsidRPr="000B4008">
              <w:rPr>
                <w:rFonts w:cs="Times New Roman" w:hint="eastAsia"/>
                <w:sz w:val="21"/>
                <w:szCs w:val="21"/>
              </w:rPr>
              <w:t>——其他能源消耗产生的碳排放量（</w:t>
            </w:r>
            <w:r w:rsidR="00DD7020">
              <w:rPr>
                <w:rFonts w:cs="Times New Roman"/>
                <w:szCs w:val="32"/>
              </w:rPr>
              <w:t>kgCO</w:t>
            </w:r>
            <w:r w:rsidR="00DD7020">
              <w:rPr>
                <w:rFonts w:cs="Times New Roman"/>
                <w:szCs w:val="32"/>
                <w:vertAlign w:val="subscript"/>
              </w:rPr>
              <w:t>2</w:t>
            </w:r>
            <w:r w:rsidR="00DD7020">
              <w:rPr>
                <w:rFonts w:cs="Times New Roman"/>
                <w:szCs w:val="32"/>
              </w:rPr>
              <w:t>/a</w:t>
            </w:r>
            <w:r w:rsidRPr="000B4008">
              <w:rPr>
                <w:rFonts w:cs="Times New Roman" w:hint="eastAsia"/>
                <w:sz w:val="21"/>
                <w:szCs w:val="21"/>
              </w:rPr>
              <w:t>）</w:t>
            </w:r>
          </w:p>
        </w:tc>
      </w:tr>
      <w:tr w:rsidR="003D5A2F" w:rsidRPr="000B4008" w14:paraId="0E8EF2AF" w14:textId="77777777" w:rsidTr="00885D2E">
        <w:tblPrEx>
          <w:jc w:val="left"/>
        </w:tblPrEx>
        <w:trPr>
          <w:trHeight w:val="340"/>
        </w:trPr>
        <w:tc>
          <w:tcPr>
            <w:tcW w:w="844" w:type="dxa"/>
            <w:vAlign w:val="center"/>
          </w:tcPr>
          <w:p w14:paraId="461C6D41"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566" w:type="dxa"/>
            <w:vAlign w:val="center"/>
          </w:tcPr>
          <w:p w14:paraId="4B9824FD" w14:textId="77777777" w:rsidR="003D5A2F" w:rsidRPr="000B4008" w:rsidRDefault="00000000"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d</m:t>
                  </m:r>
                  <m:r>
                    <w:rPr>
                      <w:rFonts w:ascii="Cambria Math" w:hAnsi="Cambria Math" w:cs="Times New Roman"/>
                      <w:sz w:val="21"/>
                      <w:szCs w:val="21"/>
                    </w:rPr>
                    <m:t>,r</m:t>
                  </m:r>
                </m:sub>
              </m:sSub>
            </m:oMath>
            <w:r w:rsidR="003D5A2F" w:rsidRPr="000B4008">
              <w:rPr>
                <w:rFonts w:cs="Times New Roman" w:hint="eastAsia"/>
                <w:sz w:val="21"/>
                <w:szCs w:val="21"/>
              </w:rPr>
              <w:t xml:space="preserve"> </w:t>
            </w:r>
          </w:p>
        </w:tc>
        <w:tc>
          <w:tcPr>
            <w:tcW w:w="6902" w:type="dxa"/>
            <w:gridSpan w:val="2"/>
            <w:tcMar>
              <w:left w:w="0" w:type="dxa"/>
              <w:right w:w="0" w:type="dxa"/>
            </w:tcMar>
            <w:vAlign w:val="center"/>
          </w:tcPr>
          <w:p w14:paraId="26CFD79A" w14:textId="68181126" w:rsidR="003D5A2F" w:rsidRPr="000B4008" w:rsidRDefault="003D5A2F" w:rsidP="003D5A2F">
            <w:pPr>
              <w:autoSpaceDE w:val="0"/>
              <w:autoSpaceDN w:val="0"/>
              <w:adjustRightInd w:val="0"/>
              <w:snapToGrid w:val="0"/>
              <w:spacing w:line="240" w:lineRule="auto"/>
              <w:ind w:firstLineChars="0" w:firstLine="0"/>
              <w:rPr>
                <w:rFonts w:cs="Times New Roman"/>
                <w:sz w:val="21"/>
                <w:szCs w:val="21"/>
              </w:rPr>
            </w:pPr>
            <w:r w:rsidRPr="000B4008">
              <w:rPr>
                <w:rFonts w:cs="Times New Roman" w:hint="eastAsia"/>
                <w:sz w:val="21"/>
                <w:szCs w:val="21"/>
              </w:rPr>
              <w:t>——可再生能源发电</w:t>
            </w:r>
            <w:proofErr w:type="gramStart"/>
            <w:r w:rsidR="00C6780E" w:rsidRPr="000B4008">
              <w:rPr>
                <w:rFonts w:cs="Times New Roman" w:hint="eastAsia"/>
                <w:sz w:val="21"/>
                <w:szCs w:val="21"/>
              </w:rPr>
              <w:t>降碳量</w:t>
            </w:r>
            <w:proofErr w:type="gramEnd"/>
            <w:r w:rsidRPr="000B4008">
              <w:rPr>
                <w:rFonts w:cs="Times New Roman" w:hint="eastAsia"/>
                <w:sz w:val="21"/>
                <w:szCs w:val="21"/>
              </w:rPr>
              <w:t>（</w:t>
            </w:r>
            <w:r w:rsidR="00DD7020">
              <w:rPr>
                <w:rFonts w:cs="Times New Roman"/>
                <w:szCs w:val="32"/>
              </w:rPr>
              <w:t>kgCO</w:t>
            </w:r>
            <w:r w:rsidR="00DD7020">
              <w:rPr>
                <w:rFonts w:cs="Times New Roman"/>
                <w:szCs w:val="32"/>
                <w:vertAlign w:val="subscript"/>
              </w:rPr>
              <w:t>2</w:t>
            </w:r>
            <w:r w:rsidR="00DD7020">
              <w:rPr>
                <w:rFonts w:cs="Times New Roman"/>
                <w:szCs w:val="32"/>
              </w:rPr>
              <w:t>/a</w:t>
            </w:r>
            <w:r w:rsidRPr="000B4008">
              <w:rPr>
                <w:rFonts w:cs="Times New Roman" w:hint="eastAsia"/>
                <w:sz w:val="21"/>
                <w:szCs w:val="21"/>
              </w:rPr>
              <w:t>）</w:t>
            </w:r>
          </w:p>
        </w:tc>
      </w:tr>
      <w:tr w:rsidR="003D5A2F" w:rsidRPr="000B4008" w14:paraId="41EB2BF1" w14:textId="77777777" w:rsidTr="00885D2E">
        <w:tblPrEx>
          <w:jc w:val="left"/>
        </w:tblPrEx>
        <w:trPr>
          <w:trHeight w:val="340"/>
        </w:trPr>
        <w:tc>
          <w:tcPr>
            <w:tcW w:w="844" w:type="dxa"/>
            <w:vAlign w:val="center"/>
          </w:tcPr>
          <w:p w14:paraId="1D00DED8"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566" w:type="dxa"/>
            <w:vAlign w:val="center"/>
          </w:tcPr>
          <w:p w14:paraId="4571D1F2" w14:textId="77777777" w:rsidR="003D5A2F" w:rsidRPr="000B4008" w:rsidRDefault="00000000"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d</m:t>
                  </m:r>
                  <m:r>
                    <w:rPr>
                      <w:rFonts w:ascii="Cambria Math" w:hAnsi="Cambria Math" w:cs="Times New Roman"/>
                      <w:sz w:val="21"/>
                      <w:szCs w:val="21"/>
                    </w:rPr>
                    <m:t>,s</m:t>
                  </m:r>
                </m:sub>
              </m:sSub>
            </m:oMath>
            <w:r w:rsidR="003D5A2F" w:rsidRPr="000B4008">
              <w:rPr>
                <w:rFonts w:cs="Times New Roman" w:hint="eastAsia"/>
                <w:sz w:val="21"/>
                <w:szCs w:val="21"/>
              </w:rPr>
              <w:t xml:space="preserve"> </w:t>
            </w:r>
          </w:p>
        </w:tc>
        <w:tc>
          <w:tcPr>
            <w:tcW w:w="6902" w:type="dxa"/>
            <w:gridSpan w:val="2"/>
            <w:tcMar>
              <w:left w:w="0" w:type="dxa"/>
              <w:right w:w="0" w:type="dxa"/>
            </w:tcMar>
            <w:vAlign w:val="center"/>
          </w:tcPr>
          <w:p w14:paraId="3A9003B6" w14:textId="6036802B" w:rsidR="003D5A2F" w:rsidRPr="000B4008" w:rsidRDefault="003D5A2F" w:rsidP="003D5A2F">
            <w:pPr>
              <w:autoSpaceDE w:val="0"/>
              <w:autoSpaceDN w:val="0"/>
              <w:adjustRightInd w:val="0"/>
              <w:snapToGrid w:val="0"/>
              <w:spacing w:line="240" w:lineRule="auto"/>
              <w:ind w:firstLineChars="0" w:firstLine="0"/>
              <w:rPr>
                <w:rFonts w:cs="Times New Roman"/>
                <w:sz w:val="21"/>
                <w:szCs w:val="21"/>
              </w:rPr>
            </w:pPr>
            <w:r w:rsidRPr="000B4008">
              <w:rPr>
                <w:rFonts w:cs="Times New Roman" w:hint="eastAsia"/>
                <w:sz w:val="21"/>
                <w:szCs w:val="21"/>
              </w:rPr>
              <w:t>——</w:t>
            </w:r>
            <w:r w:rsidR="00A5300F">
              <w:rPr>
                <w:rFonts w:cs="Times New Roman" w:hint="eastAsia"/>
                <w:sz w:val="21"/>
                <w:szCs w:val="21"/>
              </w:rPr>
              <w:t>校园</w:t>
            </w:r>
            <w:proofErr w:type="gramStart"/>
            <w:r w:rsidRPr="000B4008">
              <w:rPr>
                <w:rFonts w:cs="Times New Roman" w:hint="eastAsia"/>
                <w:sz w:val="21"/>
                <w:szCs w:val="21"/>
              </w:rPr>
              <w:t>碳汇</w:t>
            </w:r>
            <w:r w:rsidR="00377E65" w:rsidRPr="000B4008">
              <w:rPr>
                <w:rFonts w:cs="Times New Roman" w:hint="eastAsia"/>
                <w:sz w:val="21"/>
                <w:szCs w:val="21"/>
              </w:rPr>
              <w:t>降碳量</w:t>
            </w:r>
            <w:proofErr w:type="gramEnd"/>
            <w:r w:rsidRPr="000B4008">
              <w:rPr>
                <w:rFonts w:cs="Times New Roman" w:hint="eastAsia"/>
                <w:sz w:val="21"/>
                <w:szCs w:val="21"/>
              </w:rPr>
              <w:t>（</w:t>
            </w:r>
            <w:r w:rsidR="00DD7020">
              <w:rPr>
                <w:rFonts w:cs="Times New Roman"/>
                <w:szCs w:val="32"/>
              </w:rPr>
              <w:t>kgCO</w:t>
            </w:r>
            <w:r w:rsidR="00DD7020">
              <w:rPr>
                <w:rFonts w:cs="Times New Roman"/>
                <w:szCs w:val="32"/>
                <w:vertAlign w:val="subscript"/>
              </w:rPr>
              <w:t>2</w:t>
            </w:r>
            <w:r w:rsidR="00DD7020">
              <w:rPr>
                <w:rFonts w:cs="Times New Roman"/>
                <w:szCs w:val="32"/>
              </w:rPr>
              <w:t>/a</w:t>
            </w:r>
            <w:r w:rsidRPr="000B4008">
              <w:rPr>
                <w:rFonts w:cs="Times New Roman" w:hint="eastAsia"/>
                <w:sz w:val="21"/>
                <w:szCs w:val="21"/>
              </w:rPr>
              <w:t>）</w:t>
            </w:r>
          </w:p>
        </w:tc>
      </w:tr>
      <w:tr w:rsidR="003D5A2F" w:rsidRPr="000B4008" w14:paraId="1742D438" w14:textId="77777777" w:rsidTr="00885D2E">
        <w:tblPrEx>
          <w:jc w:val="left"/>
        </w:tblPrEx>
        <w:trPr>
          <w:trHeight w:val="340"/>
        </w:trPr>
        <w:tc>
          <w:tcPr>
            <w:tcW w:w="844" w:type="dxa"/>
            <w:vAlign w:val="center"/>
          </w:tcPr>
          <w:p w14:paraId="760199AF"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566" w:type="dxa"/>
            <w:vAlign w:val="center"/>
          </w:tcPr>
          <w:p w14:paraId="3671C650" w14:textId="77777777" w:rsidR="003D5A2F" w:rsidRPr="000B4008" w:rsidRDefault="00000000"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d</m:t>
                  </m:r>
                  <m:r>
                    <w:rPr>
                      <w:rFonts w:ascii="Cambria Math" w:hAnsi="Cambria Math" w:cs="Times New Roman"/>
                      <w:sz w:val="21"/>
                      <w:szCs w:val="21"/>
                    </w:rPr>
                    <m:t>,e</m:t>
                  </m:r>
                </m:sub>
              </m:sSub>
            </m:oMath>
            <w:r w:rsidR="003D5A2F" w:rsidRPr="000B4008">
              <w:rPr>
                <w:rFonts w:cs="Times New Roman" w:hint="eastAsia"/>
                <w:sz w:val="21"/>
                <w:szCs w:val="21"/>
              </w:rPr>
              <w:t xml:space="preserve"> </w:t>
            </w:r>
          </w:p>
        </w:tc>
        <w:tc>
          <w:tcPr>
            <w:tcW w:w="6902" w:type="dxa"/>
            <w:gridSpan w:val="2"/>
            <w:tcMar>
              <w:left w:w="0" w:type="dxa"/>
              <w:right w:w="0" w:type="dxa"/>
            </w:tcMar>
            <w:vAlign w:val="center"/>
          </w:tcPr>
          <w:p w14:paraId="45D1A8BA" w14:textId="7EAF6596" w:rsidR="003D5A2F" w:rsidRPr="000B4008" w:rsidRDefault="003D5A2F" w:rsidP="003D5A2F">
            <w:pPr>
              <w:autoSpaceDE w:val="0"/>
              <w:autoSpaceDN w:val="0"/>
              <w:adjustRightInd w:val="0"/>
              <w:snapToGrid w:val="0"/>
              <w:spacing w:line="240" w:lineRule="auto"/>
              <w:ind w:firstLineChars="0" w:firstLine="0"/>
              <w:rPr>
                <w:rFonts w:cs="Times New Roman"/>
                <w:sz w:val="21"/>
                <w:szCs w:val="21"/>
              </w:rPr>
            </w:pPr>
            <w:r w:rsidRPr="000B4008">
              <w:rPr>
                <w:rFonts w:cs="Times New Roman" w:hint="eastAsia"/>
                <w:sz w:val="21"/>
                <w:szCs w:val="21"/>
              </w:rPr>
              <w:t>——输送至</w:t>
            </w:r>
            <w:r w:rsidR="00A5300F">
              <w:rPr>
                <w:rFonts w:cs="Times New Roman" w:hint="eastAsia"/>
                <w:sz w:val="21"/>
                <w:szCs w:val="21"/>
              </w:rPr>
              <w:t>校园</w:t>
            </w:r>
            <w:r w:rsidRPr="000B4008">
              <w:rPr>
                <w:rFonts w:cs="Times New Roman" w:hint="eastAsia"/>
                <w:sz w:val="21"/>
                <w:szCs w:val="21"/>
              </w:rPr>
              <w:t>外部的能源产生的碳排放（</w:t>
            </w:r>
            <w:r w:rsidR="00DD7020">
              <w:rPr>
                <w:rFonts w:cs="Times New Roman"/>
                <w:szCs w:val="32"/>
              </w:rPr>
              <w:t>kgCO</w:t>
            </w:r>
            <w:r w:rsidR="00DD7020">
              <w:rPr>
                <w:rFonts w:cs="Times New Roman"/>
                <w:szCs w:val="32"/>
                <w:vertAlign w:val="subscript"/>
              </w:rPr>
              <w:t>2</w:t>
            </w:r>
            <w:r w:rsidR="00DD7020">
              <w:rPr>
                <w:rFonts w:cs="Times New Roman"/>
                <w:szCs w:val="32"/>
              </w:rPr>
              <w:t>/a</w:t>
            </w:r>
            <w:r w:rsidRPr="000B4008">
              <w:rPr>
                <w:rFonts w:cs="Times New Roman" w:hint="eastAsia"/>
                <w:sz w:val="21"/>
                <w:szCs w:val="21"/>
              </w:rPr>
              <w:t>）</w:t>
            </w:r>
          </w:p>
        </w:tc>
      </w:tr>
    </w:tbl>
    <w:p w14:paraId="79D42A5A" w14:textId="77777777" w:rsidR="003D5A2F" w:rsidRPr="000B4008" w:rsidRDefault="003D5A2F" w:rsidP="003D5A2F">
      <w:pPr>
        <w:autoSpaceDE w:val="0"/>
        <w:autoSpaceDN w:val="0"/>
        <w:adjustRightInd w:val="0"/>
        <w:snapToGrid w:val="0"/>
        <w:ind w:firstLineChars="0" w:firstLine="0"/>
        <w:rPr>
          <w:rFonts w:cs="Times New Roman"/>
          <w:b/>
          <w:bCs/>
          <w:szCs w:val="21"/>
        </w:rPr>
      </w:pPr>
    </w:p>
    <w:p w14:paraId="5B69BFDF" w14:textId="4F5C9452" w:rsidR="003D5A2F" w:rsidRPr="00FC3DEF" w:rsidRDefault="000827BC" w:rsidP="00FC3DEF">
      <w:pPr>
        <w:adjustRightInd w:val="0"/>
        <w:snapToGrid w:val="0"/>
        <w:spacing w:before="120" w:after="260" w:line="400" w:lineRule="exact"/>
        <w:ind w:firstLineChars="0" w:firstLine="0"/>
        <w:outlineLvl w:val="2"/>
        <w:rPr>
          <w:rFonts w:cs="Times New Roman"/>
          <w:b/>
          <w:bCs/>
          <w:szCs w:val="32"/>
        </w:rPr>
      </w:pPr>
      <w:bookmarkStart w:id="185" w:name="_Toc157441854"/>
      <w:r>
        <w:rPr>
          <w:rFonts w:cs="Times New Roman"/>
          <w:b/>
          <w:bCs/>
          <w:szCs w:val="32"/>
        </w:rPr>
        <w:t>B</w:t>
      </w:r>
      <w:r w:rsidR="003D5A2F" w:rsidRPr="00FC3DEF">
        <w:rPr>
          <w:rFonts w:cs="Times New Roman"/>
          <w:b/>
          <w:bCs/>
          <w:szCs w:val="32"/>
        </w:rPr>
        <w:t xml:space="preserve">.0.2 </w:t>
      </w:r>
      <w:r w:rsidR="00A5300F" w:rsidRPr="00FC3DEF">
        <w:rPr>
          <w:rFonts w:cs="Times New Roman" w:hint="eastAsia"/>
          <w:b/>
          <w:bCs/>
          <w:szCs w:val="32"/>
        </w:rPr>
        <w:t>校园</w:t>
      </w:r>
      <w:r w:rsidR="003D5A2F" w:rsidRPr="00FC3DEF">
        <w:rPr>
          <w:rFonts w:cs="Times New Roman" w:hint="eastAsia"/>
          <w:b/>
          <w:bCs/>
          <w:szCs w:val="32"/>
        </w:rPr>
        <w:t>内建筑碳排放量应按下式计算：</w:t>
      </w:r>
      <w:bookmarkEnd w:id="185"/>
    </w:p>
    <w:p w14:paraId="32F89E0A" w14:textId="74E582CA" w:rsidR="003D5A2F" w:rsidRPr="000B4008" w:rsidRDefault="00000000" w:rsidP="005658FE">
      <w:pPr>
        <w:wordWrap w:val="0"/>
        <w:adjustRightInd w:val="0"/>
        <w:snapToGrid w:val="0"/>
        <w:spacing w:line="240" w:lineRule="auto"/>
        <w:ind w:firstLineChars="0" w:firstLine="0"/>
        <w:jc w:val="right"/>
        <w:rPr>
          <w:rFonts w:ascii="Cambria Math" w:hAnsi="Cambria Math" w:cs="Times New Roman"/>
          <w:szCs w:val="21"/>
        </w:rPr>
      </w:pPr>
      <m:oMath>
        <m:sSub>
          <m:sSubPr>
            <m:ctrlPr>
              <w:rPr>
                <w:rFonts w:ascii="Cambria Math" w:hAnsi="Cambria Math" w:cs="Times New Roman"/>
                <w:szCs w:val="21"/>
              </w:rPr>
            </m:ctrlPr>
          </m:sSubPr>
          <m:e>
            <m:r>
              <w:rPr>
                <w:rFonts w:ascii="Cambria Math" w:hAnsi="Cambria Math" w:cs="Times New Roman"/>
                <w:szCs w:val="21"/>
              </w:rPr>
              <m:t>C</m:t>
            </m:r>
          </m:e>
          <m:sub>
            <m:r>
              <w:rPr>
                <w:rFonts w:ascii="Cambria Math" w:hAnsi="Cambria Math" w:cs="Times New Roman" w:hint="eastAsia"/>
                <w:szCs w:val="21"/>
              </w:rPr>
              <m:t>d</m:t>
            </m:r>
            <m:r>
              <m:rPr>
                <m:sty m:val="p"/>
              </m:rPr>
              <w:rPr>
                <w:rFonts w:ascii="Cambria Math" w:hAnsi="Cambria Math" w:cs="Times New Roman"/>
                <w:szCs w:val="21"/>
              </w:rPr>
              <m:t>,</m:t>
            </m:r>
            <m:r>
              <w:rPr>
                <w:rFonts w:ascii="Cambria Math" w:hAnsi="Cambria Math" w:cs="Times New Roman" w:hint="eastAsia"/>
                <w:szCs w:val="21"/>
              </w:rPr>
              <m:t>b</m:t>
            </m:r>
          </m:sub>
        </m:sSub>
        <m:r>
          <m:rPr>
            <m:sty m:val="p"/>
          </m:rPr>
          <w:rPr>
            <w:rFonts w:ascii="Cambria Math" w:hAnsi="Cambria Math" w:cs="Times New Roman"/>
            <w:szCs w:val="21"/>
          </w:rPr>
          <m:t>=</m:t>
        </m:r>
        <m:nary>
          <m:naryPr>
            <m:chr m:val="∑"/>
            <m:limLoc m:val="undOvr"/>
            <m:ctrlPr>
              <w:rPr>
                <w:rFonts w:ascii="Cambria Math" w:hAnsi="Cambria Math" w:cs="Times New Roman"/>
                <w:szCs w:val="21"/>
              </w:rPr>
            </m:ctrlPr>
          </m:naryPr>
          <m:sub>
            <m:r>
              <w:rPr>
                <w:rFonts w:ascii="Cambria Math" w:hAnsi="Cambria Math" w:cs="Times New Roman"/>
                <w:szCs w:val="21"/>
              </w:rPr>
              <m:t>i</m:t>
            </m:r>
            <m:r>
              <m:rPr>
                <m:sty m:val="p"/>
              </m:rPr>
              <w:rPr>
                <w:rFonts w:ascii="Cambria Math" w:hAnsi="Cambria Math" w:cs="Times New Roman"/>
                <w:szCs w:val="21"/>
              </w:rPr>
              <m:t>=1</m:t>
            </m:r>
          </m:sub>
          <m:sup>
            <m:r>
              <w:rPr>
                <w:rFonts w:ascii="Cambria Math" w:hAnsi="Cambria Math" w:cs="Times New Roman"/>
                <w:szCs w:val="21"/>
              </w:rPr>
              <m:t>n</m:t>
            </m:r>
          </m:sup>
          <m:e>
            <m:sSub>
              <m:sSubPr>
                <m:ctrlPr>
                  <w:rPr>
                    <w:rFonts w:ascii="Cambria Math" w:hAnsi="Cambria Math" w:cs="Times New Roman"/>
                    <w:szCs w:val="21"/>
                  </w:rPr>
                </m:ctrlPr>
              </m:sSubPr>
              <m:e>
                <m:r>
                  <w:rPr>
                    <w:rFonts w:ascii="Cambria Math" w:hAnsi="Cambria Math" w:cs="Times New Roman"/>
                    <w:szCs w:val="21"/>
                  </w:rPr>
                  <m:t>C</m:t>
                </m:r>
              </m:e>
              <m:sub>
                <m:r>
                  <w:rPr>
                    <w:rFonts w:ascii="Cambria Math" w:hAnsi="Cambria Math" w:cs="Times New Roman"/>
                    <w:szCs w:val="21"/>
                  </w:rPr>
                  <m:t>E</m:t>
                </m:r>
                <m:r>
                  <m:rPr>
                    <m:sty m:val="p"/>
                  </m:rPr>
                  <w:rPr>
                    <w:rFonts w:ascii="Cambria Math" w:hAnsi="Cambria Math" w:cs="Times New Roman"/>
                    <w:szCs w:val="21"/>
                  </w:rPr>
                  <m:t>,</m:t>
                </m:r>
                <m:r>
                  <w:rPr>
                    <w:rFonts w:ascii="Cambria Math" w:hAnsi="Cambria Math" w:cs="Times New Roman"/>
                    <w:szCs w:val="21"/>
                  </w:rPr>
                  <m:t>i</m:t>
                </m:r>
              </m:sub>
            </m:sSub>
            <m:r>
              <m:rPr>
                <m:sty m:val="p"/>
              </m:rP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A</m:t>
                </m:r>
              </m:e>
              <m:sub>
                <m:r>
                  <w:rPr>
                    <w:rFonts w:ascii="Cambria Math" w:hAnsi="Cambria Math" w:cs="Times New Roman"/>
                    <w:szCs w:val="21"/>
                  </w:rPr>
                  <m:t>b</m:t>
                </m:r>
                <m:r>
                  <m:rPr>
                    <m:sty m:val="p"/>
                  </m:rPr>
                  <w:rPr>
                    <w:rFonts w:ascii="Cambria Math" w:hAnsi="Cambria Math" w:cs="Times New Roman"/>
                    <w:szCs w:val="21"/>
                  </w:rPr>
                  <m:t>,</m:t>
                </m:r>
                <m:r>
                  <w:rPr>
                    <w:rFonts w:ascii="Cambria Math" w:hAnsi="Cambria Math" w:cs="Times New Roman"/>
                    <w:szCs w:val="21"/>
                  </w:rPr>
                  <m:t>i</m:t>
                </m:r>
              </m:sub>
            </m:sSub>
          </m:e>
        </m:nary>
      </m:oMath>
      <w:r w:rsidR="005658FE">
        <w:rPr>
          <w:rFonts w:ascii="Cambria Math" w:hAnsi="Cambria Math" w:cs="Times New Roman" w:hint="eastAsia"/>
          <w:szCs w:val="21"/>
        </w:rPr>
        <w:t xml:space="preserve"> </w:t>
      </w:r>
      <w:r w:rsidR="005658FE">
        <w:rPr>
          <w:rFonts w:ascii="Cambria Math" w:hAnsi="Cambria Math" w:cs="Times New Roman"/>
          <w:szCs w:val="21"/>
        </w:rPr>
        <w:t xml:space="preserve">                          (</w:t>
      </w:r>
      <w:r w:rsidR="00F732D7">
        <w:rPr>
          <w:rFonts w:cs="Times New Roman"/>
          <w:szCs w:val="21"/>
        </w:rPr>
        <w:t>B</w:t>
      </w:r>
      <w:r w:rsidR="005658FE" w:rsidRPr="000B4008">
        <w:rPr>
          <w:rFonts w:cs="Times New Roman"/>
          <w:szCs w:val="21"/>
        </w:rPr>
        <w:t>.0.</w:t>
      </w:r>
      <w:r w:rsidR="005658FE">
        <w:rPr>
          <w:rFonts w:cs="Times New Roman"/>
          <w:szCs w:val="21"/>
        </w:rPr>
        <w:t>2</w:t>
      </w:r>
      <w:r w:rsidR="005658FE">
        <w:rPr>
          <w:rFonts w:ascii="Cambria Math" w:hAnsi="Cambria Math" w:cs="Times New Roman"/>
          <w:szCs w:val="21"/>
        </w:rPr>
        <w:t>)</w:t>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3"/>
        <w:gridCol w:w="566"/>
        <w:gridCol w:w="6897"/>
      </w:tblGrid>
      <w:tr w:rsidR="003D5A2F" w:rsidRPr="000B4008" w14:paraId="783E4B25" w14:textId="77777777" w:rsidTr="008060CD">
        <w:trPr>
          <w:trHeight w:val="340"/>
        </w:trPr>
        <w:tc>
          <w:tcPr>
            <w:tcW w:w="844" w:type="dxa"/>
            <w:vAlign w:val="center"/>
          </w:tcPr>
          <w:p w14:paraId="06D3B8BC" w14:textId="77777777" w:rsidR="003D5A2F" w:rsidRPr="000B4008" w:rsidRDefault="008060CD" w:rsidP="008060CD">
            <w:pPr>
              <w:autoSpaceDE w:val="0"/>
              <w:autoSpaceDN w:val="0"/>
              <w:adjustRightInd w:val="0"/>
              <w:snapToGrid w:val="0"/>
              <w:spacing w:line="240" w:lineRule="auto"/>
              <w:ind w:firstLineChars="0" w:firstLine="0"/>
              <w:jc w:val="right"/>
              <w:rPr>
                <w:rFonts w:cs="Times New Roman"/>
                <w:b/>
                <w:bCs/>
                <w:sz w:val="21"/>
                <w:szCs w:val="21"/>
              </w:rPr>
            </w:pPr>
            <w:r>
              <w:rPr>
                <w:rFonts w:cs="Times New Roman" w:hint="eastAsia"/>
                <w:b/>
                <w:bCs/>
                <w:sz w:val="21"/>
                <w:szCs w:val="21"/>
              </w:rPr>
              <w:t>式</w:t>
            </w:r>
            <w:r w:rsidRPr="00B1112B">
              <w:rPr>
                <w:rFonts w:cs="Times New Roman" w:hint="eastAsia"/>
                <w:b/>
                <w:bCs/>
                <w:sz w:val="21"/>
                <w:szCs w:val="21"/>
              </w:rPr>
              <w:t>中：</w:t>
            </w:r>
          </w:p>
        </w:tc>
        <w:tc>
          <w:tcPr>
            <w:tcW w:w="566" w:type="dxa"/>
            <w:vAlign w:val="center"/>
          </w:tcPr>
          <w:p w14:paraId="0362B946" w14:textId="77777777" w:rsidR="003D5A2F" w:rsidRPr="000B4008" w:rsidRDefault="00000000"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E</m:t>
                  </m:r>
                  <m:r>
                    <w:rPr>
                      <w:rFonts w:ascii="Cambria Math" w:hAnsi="Cambria Math" w:cs="Times New Roman"/>
                      <w:sz w:val="21"/>
                      <w:szCs w:val="21"/>
                    </w:rPr>
                    <m:t>,i</m:t>
                  </m:r>
                </m:sub>
              </m:sSub>
            </m:oMath>
            <w:r w:rsidR="003D5A2F" w:rsidRPr="000B4008">
              <w:rPr>
                <w:rFonts w:cs="Times New Roman" w:hint="eastAsia"/>
                <w:sz w:val="21"/>
                <w:szCs w:val="21"/>
              </w:rPr>
              <w:t xml:space="preserve"> </w:t>
            </w:r>
          </w:p>
        </w:tc>
        <w:tc>
          <w:tcPr>
            <w:tcW w:w="6902" w:type="dxa"/>
            <w:tcMar>
              <w:left w:w="0" w:type="dxa"/>
              <w:right w:w="0" w:type="dxa"/>
            </w:tcMar>
            <w:vAlign w:val="center"/>
          </w:tcPr>
          <w:p w14:paraId="7D6A7603" w14:textId="1A047795" w:rsidR="003D5A2F" w:rsidRPr="000B4008" w:rsidRDefault="003D5A2F" w:rsidP="003D5A2F">
            <w:pPr>
              <w:autoSpaceDE w:val="0"/>
              <w:autoSpaceDN w:val="0"/>
              <w:adjustRightInd w:val="0"/>
              <w:snapToGrid w:val="0"/>
              <w:spacing w:line="240" w:lineRule="auto"/>
              <w:ind w:firstLineChars="0" w:firstLine="0"/>
              <w:rPr>
                <w:rFonts w:cs="Times New Roman"/>
                <w:sz w:val="21"/>
                <w:szCs w:val="21"/>
              </w:rPr>
            </w:pPr>
            <w:r w:rsidRPr="000B4008">
              <w:rPr>
                <w:rFonts w:cs="Times New Roman" w:hint="eastAsia"/>
                <w:sz w:val="21"/>
                <w:szCs w:val="21"/>
              </w:rPr>
              <w:t>——第</w:t>
            </w:r>
            <w:proofErr w:type="spellStart"/>
            <w:r w:rsidRPr="000B4008">
              <w:rPr>
                <w:rFonts w:cs="Times New Roman" w:hint="eastAsia"/>
                <w:sz w:val="21"/>
                <w:szCs w:val="21"/>
              </w:rPr>
              <w:t>i</w:t>
            </w:r>
            <w:proofErr w:type="spellEnd"/>
            <w:r w:rsidRPr="000B4008">
              <w:rPr>
                <w:rFonts w:cs="Times New Roman" w:hint="eastAsia"/>
                <w:sz w:val="21"/>
                <w:szCs w:val="21"/>
              </w:rPr>
              <w:t>栋建筑碳排放强度（</w:t>
            </w:r>
            <w:r w:rsidRPr="000B4008">
              <w:rPr>
                <w:rFonts w:cs="Times New Roman" w:hint="eastAsia"/>
                <w:sz w:val="21"/>
                <w:szCs w:val="21"/>
              </w:rPr>
              <w:t>kg</w:t>
            </w:r>
            <w:r w:rsidRPr="000B4008">
              <w:rPr>
                <w:rFonts w:cs="Times New Roman"/>
                <w:sz w:val="21"/>
                <w:szCs w:val="21"/>
              </w:rPr>
              <w:t>CO</w:t>
            </w:r>
            <w:r w:rsidRPr="000B4008">
              <w:rPr>
                <w:rFonts w:cs="Times New Roman"/>
                <w:sz w:val="21"/>
                <w:szCs w:val="21"/>
                <w:vertAlign w:val="subscript"/>
              </w:rPr>
              <w:t>2</w:t>
            </w:r>
            <w:r w:rsidRPr="000B4008">
              <w:rPr>
                <w:rFonts w:cs="Times New Roman"/>
                <w:sz w:val="21"/>
                <w:szCs w:val="21"/>
              </w:rPr>
              <w:t>/m</w:t>
            </w:r>
            <w:r w:rsidRPr="000B4008">
              <w:rPr>
                <w:rFonts w:cs="Times New Roman"/>
                <w:sz w:val="21"/>
                <w:szCs w:val="21"/>
                <w:vertAlign w:val="superscript"/>
              </w:rPr>
              <w:t>2</w:t>
            </w:r>
            <w:r w:rsidRPr="000B4008">
              <w:rPr>
                <w:rFonts w:cs="Times New Roman" w:hint="eastAsia"/>
                <w:sz w:val="21"/>
                <w:szCs w:val="21"/>
              </w:rPr>
              <w:t>a</w:t>
            </w:r>
            <w:r w:rsidRPr="000B4008">
              <w:rPr>
                <w:rFonts w:cs="Times New Roman" w:hint="eastAsia"/>
                <w:sz w:val="21"/>
                <w:szCs w:val="21"/>
              </w:rPr>
              <w:t>）</w:t>
            </w:r>
          </w:p>
        </w:tc>
      </w:tr>
      <w:tr w:rsidR="003D5A2F" w:rsidRPr="000B4008" w14:paraId="06D797C5" w14:textId="77777777" w:rsidTr="008060CD">
        <w:trPr>
          <w:trHeight w:val="340"/>
        </w:trPr>
        <w:tc>
          <w:tcPr>
            <w:tcW w:w="844" w:type="dxa"/>
            <w:vAlign w:val="center"/>
          </w:tcPr>
          <w:p w14:paraId="08D5C69A"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566" w:type="dxa"/>
            <w:vAlign w:val="center"/>
          </w:tcPr>
          <w:p w14:paraId="0C30B4AD" w14:textId="77777777" w:rsidR="003D5A2F" w:rsidRPr="000B4008" w:rsidRDefault="00000000"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A</m:t>
                  </m:r>
                </m:e>
                <m:sub>
                  <m:r>
                    <w:rPr>
                      <w:rFonts w:ascii="Cambria Math" w:hAnsi="Cambria Math" w:cs="Times New Roman"/>
                      <w:sz w:val="21"/>
                      <w:szCs w:val="21"/>
                    </w:rPr>
                    <m:t>b,i</m:t>
                  </m:r>
                </m:sub>
              </m:sSub>
            </m:oMath>
            <w:r w:rsidR="003D5A2F" w:rsidRPr="000B4008">
              <w:rPr>
                <w:rFonts w:cs="Times New Roman" w:hint="eastAsia"/>
                <w:sz w:val="21"/>
                <w:szCs w:val="21"/>
              </w:rPr>
              <w:t xml:space="preserve"> </w:t>
            </w:r>
          </w:p>
        </w:tc>
        <w:tc>
          <w:tcPr>
            <w:tcW w:w="6902" w:type="dxa"/>
            <w:tcMar>
              <w:left w:w="0" w:type="dxa"/>
              <w:right w:w="0" w:type="dxa"/>
            </w:tcMar>
            <w:vAlign w:val="center"/>
          </w:tcPr>
          <w:p w14:paraId="43900333" w14:textId="77777777" w:rsidR="003D5A2F" w:rsidRPr="000B4008" w:rsidRDefault="003D5A2F" w:rsidP="003D5A2F">
            <w:pPr>
              <w:autoSpaceDE w:val="0"/>
              <w:autoSpaceDN w:val="0"/>
              <w:adjustRightInd w:val="0"/>
              <w:snapToGrid w:val="0"/>
              <w:spacing w:line="240" w:lineRule="auto"/>
              <w:ind w:firstLineChars="0" w:firstLine="0"/>
              <w:rPr>
                <w:rFonts w:cs="Times New Roman"/>
                <w:sz w:val="21"/>
                <w:szCs w:val="21"/>
              </w:rPr>
            </w:pPr>
            <w:r w:rsidRPr="000B4008">
              <w:rPr>
                <w:rFonts w:cs="Times New Roman" w:hint="eastAsia"/>
                <w:sz w:val="21"/>
                <w:szCs w:val="21"/>
              </w:rPr>
              <w:t>——第</w:t>
            </w:r>
            <w:proofErr w:type="spellStart"/>
            <w:r w:rsidRPr="000B4008">
              <w:rPr>
                <w:rFonts w:cs="Times New Roman" w:hint="eastAsia"/>
                <w:sz w:val="21"/>
                <w:szCs w:val="21"/>
              </w:rPr>
              <w:t>i</w:t>
            </w:r>
            <w:proofErr w:type="spellEnd"/>
            <w:r w:rsidRPr="000B4008">
              <w:rPr>
                <w:rFonts w:cs="Times New Roman" w:hint="eastAsia"/>
                <w:sz w:val="21"/>
                <w:szCs w:val="21"/>
              </w:rPr>
              <w:t>栋建筑建筑面积（</w:t>
            </w:r>
            <w:r w:rsidRPr="000B4008">
              <w:rPr>
                <w:rFonts w:cs="Times New Roman"/>
                <w:sz w:val="21"/>
                <w:szCs w:val="21"/>
              </w:rPr>
              <w:t>m</w:t>
            </w:r>
            <w:r w:rsidRPr="000B4008">
              <w:rPr>
                <w:rFonts w:cs="Times New Roman"/>
                <w:sz w:val="21"/>
                <w:szCs w:val="21"/>
                <w:vertAlign w:val="superscript"/>
              </w:rPr>
              <w:t>2</w:t>
            </w:r>
            <w:r w:rsidRPr="000B4008">
              <w:rPr>
                <w:rFonts w:cs="Times New Roman" w:hint="eastAsia"/>
                <w:sz w:val="21"/>
                <w:szCs w:val="21"/>
              </w:rPr>
              <w:t>）</w:t>
            </w:r>
          </w:p>
        </w:tc>
      </w:tr>
      <w:tr w:rsidR="003D5A2F" w:rsidRPr="000B4008" w14:paraId="7248FE3F" w14:textId="77777777" w:rsidTr="008060CD">
        <w:trPr>
          <w:trHeight w:val="340"/>
        </w:trPr>
        <w:tc>
          <w:tcPr>
            <w:tcW w:w="844" w:type="dxa"/>
            <w:vAlign w:val="center"/>
          </w:tcPr>
          <w:p w14:paraId="17E604AF"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566" w:type="dxa"/>
            <w:vAlign w:val="center"/>
          </w:tcPr>
          <w:p w14:paraId="6E4E762D" w14:textId="77777777" w:rsidR="003D5A2F" w:rsidRPr="000B4008" w:rsidRDefault="003D5A2F" w:rsidP="003D5A2F">
            <w:pPr>
              <w:wordWrap w:val="0"/>
              <w:autoSpaceDE w:val="0"/>
              <w:autoSpaceDN w:val="0"/>
              <w:adjustRightInd w:val="0"/>
              <w:snapToGrid w:val="0"/>
              <w:spacing w:line="240" w:lineRule="auto"/>
              <w:ind w:firstLineChars="0" w:firstLine="0"/>
              <w:jc w:val="right"/>
              <w:rPr>
                <w:rFonts w:cs="Times New Roman"/>
                <w:sz w:val="21"/>
                <w:szCs w:val="21"/>
              </w:rPr>
            </w:pPr>
            <m:oMath>
              <m:r>
                <m:rPr>
                  <m:sty m:val="p"/>
                </m:rPr>
                <w:rPr>
                  <w:rFonts w:ascii="Cambria Math" w:hAnsi="Cambria Math" w:cs="Times New Roman" w:hint="eastAsia"/>
                  <w:sz w:val="21"/>
                  <w:szCs w:val="21"/>
                </w:rPr>
                <m:t>i</m:t>
              </m:r>
            </m:oMath>
            <w:r w:rsidRPr="000B4008">
              <w:rPr>
                <w:rFonts w:cs="Times New Roman" w:hint="eastAsia"/>
                <w:sz w:val="21"/>
                <w:szCs w:val="21"/>
              </w:rPr>
              <w:t xml:space="preserve"> </w:t>
            </w:r>
          </w:p>
        </w:tc>
        <w:tc>
          <w:tcPr>
            <w:tcW w:w="6902" w:type="dxa"/>
            <w:tcMar>
              <w:left w:w="0" w:type="dxa"/>
              <w:right w:w="0" w:type="dxa"/>
            </w:tcMar>
            <w:vAlign w:val="center"/>
          </w:tcPr>
          <w:p w14:paraId="53189CEC" w14:textId="66224A5C" w:rsidR="003D5A2F" w:rsidRPr="000B4008" w:rsidRDefault="003D5A2F" w:rsidP="003D5A2F">
            <w:pPr>
              <w:autoSpaceDE w:val="0"/>
              <w:autoSpaceDN w:val="0"/>
              <w:adjustRightInd w:val="0"/>
              <w:snapToGrid w:val="0"/>
              <w:spacing w:line="240" w:lineRule="auto"/>
              <w:ind w:firstLineChars="0" w:firstLine="0"/>
              <w:rPr>
                <w:rFonts w:cs="Times New Roman"/>
                <w:sz w:val="21"/>
                <w:szCs w:val="21"/>
              </w:rPr>
            </w:pPr>
            <w:r w:rsidRPr="000B4008">
              <w:rPr>
                <w:rFonts w:cs="Times New Roman" w:hint="eastAsia"/>
                <w:sz w:val="21"/>
                <w:szCs w:val="21"/>
              </w:rPr>
              <w:t>——</w:t>
            </w:r>
            <w:r w:rsidR="00A5300F">
              <w:rPr>
                <w:rFonts w:cs="Times New Roman" w:hint="eastAsia"/>
                <w:sz w:val="21"/>
                <w:szCs w:val="21"/>
              </w:rPr>
              <w:t>校园</w:t>
            </w:r>
            <w:r w:rsidRPr="000B4008">
              <w:rPr>
                <w:rFonts w:cs="Times New Roman" w:hint="eastAsia"/>
                <w:sz w:val="21"/>
                <w:szCs w:val="21"/>
              </w:rPr>
              <w:t>内第</w:t>
            </w:r>
            <w:proofErr w:type="spellStart"/>
            <w:r w:rsidRPr="000B4008">
              <w:rPr>
                <w:rFonts w:cs="Times New Roman" w:hint="eastAsia"/>
                <w:sz w:val="21"/>
                <w:szCs w:val="21"/>
              </w:rPr>
              <w:t>i</w:t>
            </w:r>
            <w:proofErr w:type="spellEnd"/>
            <w:r w:rsidRPr="000B4008">
              <w:rPr>
                <w:rFonts w:cs="Times New Roman" w:hint="eastAsia"/>
                <w:sz w:val="21"/>
                <w:szCs w:val="21"/>
              </w:rPr>
              <w:t>栋建筑</w:t>
            </w:r>
          </w:p>
        </w:tc>
      </w:tr>
    </w:tbl>
    <w:p w14:paraId="754EA208" w14:textId="77777777" w:rsidR="003D5A2F" w:rsidRPr="000B4008" w:rsidRDefault="003D5A2F" w:rsidP="003D5A2F">
      <w:pPr>
        <w:autoSpaceDE w:val="0"/>
        <w:autoSpaceDN w:val="0"/>
        <w:adjustRightInd w:val="0"/>
        <w:snapToGrid w:val="0"/>
        <w:ind w:firstLineChars="0" w:firstLine="0"/>
        <w:rPr>
          <w:rFonts w:cs="Times New Roman"/>
          <w:b/>
          <w:bCs/>
          <w:szCs w:val="21"/>
        </w:rPr>
      </w:pPr>
    </w:p>
    <w:p w14:paraId="64AB0384" w14:textId="4691B8F3" w:rsidR="00B1112B" w:rsidRPr="00FC3DEF" w:rsidRDefault="000827BC" w:rsidP="00FC3DEF">
      <w:pPr>
        <w:adjustRightInd w:val="0"/>
        <w:snapToGrid w:val="0"/>
        <w:spacing w:before="120" w:after="260" w:line="400" w:lineRule="exact"/>
        <w:ind w:firstLineChars="0" w:firstLine="0"/>
        <w:outlineLvl w:val="2"/>
        <w:rPr>
          <w:rFonts w:cs="Times New Roman"/>
          <w:b/>
          <w:bCs/>
          <w:szCs w:val="32"/>
        </w:rPr>
      </w:pPr>
      <w:bookmarkStart w:id="186" w:name="_Toc157441855"/>
      <w:r>
        <w:rPr>
          <w:rFonts w:cs="Times New Roman"/>
          <w:b/>
          <w:bCs/>
          <w:szCs w:val="32"/>
        </w:rPr>
        <w:t>B</w:t>
      </w:r>
      <w:r w:rsidR="00B1112B" w:rsidRPr="00FC3DEF">
        <w:rPr>
          <w:rFonts w:cs="Times New Roman"/>
          <w:b/>
          <w:bCs/>
          <w:szCs w:val="32"/>
        </w:rPr>
        <w:t xml:space="preserve">.0.3 </w:t>
      </w:r>
      <w:r w:rsidR="00C95CA5" w:rsidRPr="00FC3DEF">
        <w:rPr>
          <w:rFonts w:cs="Times New Roman" w:hint="eastAsia"/>
          <w:b/>
          <w:bCs/>
          <w:szCs w:val="32"/>
        </w:rPr>
        <w:t>校园</w:t>
      </w:r>
      <w:r w:rsidR="00B1112B" w:rsidRPr="00FC3DEF">
        <w:rPr>
          <w:rFonts w:cs="Times New Roman" w:hint="eastAsia"/>
          <w:b/>
          <w:bCs/>
          <w:szCs w:val="32"/>
        </w:rPr>
        <w:t>内市政碳排放应包含废弃物处理、市政给排水系统及市政照明碳排放量，并应按下式计算：</w:t>
      </w:r>
      <w:bookmarkEnd w:id="186"/>
    </w:p>
    <w:tbl>
      <w:tblPr>
        <w:tblStyle w:val="2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88"/>
        <w:gridCol w:w="838"/>
        <w:gridCol w:w="5677"/>
        <w:gridCol w:w="799"/>
      </w:tblGrid>
      <w:tr w:rsidR="00B1112B" w:rsidRPr="00B1112B" w14:paraId="55F4AD15" w14:textId="77777777" w:rsidTr="00885D2E">
        <w:trPr>
          <w:jc w:val="center"/>
        </w:trPr>
        <w:tc>
          <w:tcPr>
            <w:tcW w:w="7503" w:type="dxa"/>
            <w:gridSpan w:val="3"/>
            <w:vAlign w:val="center"/>
          </w:tcPr>
          <w:p w14:paraId="0FB2CD7A" w14:textId="77777777" w:rsidR="00B1112B" w:rsidRPr="00B1112B" w:rsidRDefault="00000000" w:rsidP="00B1112B">
            <w:pPr>
              <w:autoSpaceDE w:val="0"/>
              <w:autoSpaceDN w:val="0"/>
              <w:adjustRightInd w:val="0"/>
              <w:snapToGrid w:val="0"/>
              <w:ind w:firstLineChars="0" w:firstLine="0"/>
              <w:rPr>
                <w:rFonts w:cs="Times New Roman"/>
                <w:i/>
                <w:sz w:val="21"/>
                <w:szCs w:val="21"/>
              </w:rPr>
            </w:pPr>
            <m:oMathPara>
              <m:oMath>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d</m:t>
                    </m:r>
                    <m:r>
                      <w:rPr>
                        <w:rFonts w:ascii="Cambria Math" w:hAnsi="Cambria Math" w:cs="Times New Roman"/>
                        <w:sz w:val="21"/>
                        <w:szCs w:val="21"/>
                      </w:rPr>
                      <m:t>,</m:t>
                    </m:r>
                    <m:r>
                      <w:rPr>
                        <w:rFonts w:ascii="Cambria Math" w:hAnsi="Cambria Math" w:cs="Times New Roman" w:hint="eastAsia"/>
                        <w:sz w:val="21"/>
                        <w:szCs w:val="21"/>
                      </w:rPr>
                      <m:t>m</m:t>
                    </m:r>
                  </m:sub>
                </m:sSub>
                <m:r>
                  <w:rPr>
                    <w:rFonts w:ascii="Cambria Math" w:hAnsi="Cambria Math" w:cs="Times New Roman"/>
                    <w:sz w:val="21"/>
                    <w:szCs w:val="21"/>
                  </w:rPr>
                  <m:t>=</m:t>
                </m:r>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d</m:t>
                    </m:r>
                    <m:r>
                      <w:rPr>
                        <w:rFonts w:ascii="Cambria Math" w:hAnsi="Cambria Math" w:cs="Times New Roman"/>
                        <w:sz w:val="21"/>
                        <w:szCs w:val="21"/>
                      </w:rPr>
                      <m:t>,</m:t>
                    </m:r>
                    <m:r>
                      <w:rPr>
                        <w:rFonts w:ascii="Cambria Math" w:hAnsi="Cambria Math" w:cs="Times New Roman" w:hint="eastAsia"/>
                        <w:sz w:val="21"/>
                        <w:szCs w:val="21"/>
                      </w:rPr>
                      <m:t>m</m:t>
                    </m:r>
                    <m:r>
                      <w:rPr>
                        <w:rFonts w:ascii="Cambria Math" w:hAnsi="Cambria Math" w:cs="Times New Roman"/>
                        <w:sz w:val="21"/>
                        <w:szCs w:val="21"/>
                      </w:rPr>
                      <m:t>1</m:t>
                    </m:r>
                  </m:sub>
                </m:sSub>
                <m:r>
                  <w:rPr>
                    <w:rFonts w:ascii="Cambria Math" w:hAnsi="Cambria Math" w:cs="Times New Roman"/>
                    <w:sz w:val="21"/>
                    <w:szCs w:val="21"/>
                  </w:rPr>
                  <m:t>+</m:t>
                </m:r>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d</m:t>
                    </m:r>
                    <m:r>
                      <w:rPr>
                        <w:rFonts w:ascii="Cambria Math" w:hAnsi="Cambria Math" w:cs="Times New Roman"/>
                        <w:sz w:val="21"/>
                        <w:szCs w:val="21"/>
                      </w:rPr>
                      <m:t>,</m:t>
                    </m:r>
                    <m:r>
                      <w:rPr>
                        <w:rFonts w:ascii="Cambria Math" w:hAnsi="Cambria Math" w:cs="Times New Roman" w:hint="eastAsia"/>
                        <w:sz w:val="21"/>
                        <w:szCs w:val="21"/>
                      </w:rPr>
                      <m:t>m</m:t>
                    </m:r>
                    <m:r>
                      <w:rPr>
                        <w:rFonts w:ascii="Cambria Math" w:hAnsi="Cambria Math" w:cs="Times New Roman"/>
                        <w:sz w:val="21"/>
                        <w:szCs w:val="21"/>
                      </w:rPr>
                      <m:t>2</m:t>
                    </m:r>
                  </m:sub>
                </m:sSub>
                <m:r>
                  <w:rPr>
                    <w:rFonts w:ascii="Cambria Math" w:hAnsi="Cambria Math" w:cs="Times New Roman"/>
                    <w:sz w:val="21"/>
                    <w:szCs w:val="21"/>
                  </w:rPr>
                  <m:t>+</m:t>
                </m:r>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d</m:t>
                    </m:r>
                    <m:r>
                      <w:rPr>
                        <w:rFonts w:ascii="Cambria Math" w:hAnsi="Cambria Math" w:cs="Times New Roman"/>
                        <w:sz w:val="21"/>
                        <w:szCs w:val="21"/>
                      </w:rPr>
                      <m:t>,</m:t>
                    </m:r>
                    <m:r>
                      <w:rPr>
                        <w:rFonts w:ascii="Cambria Math" w:hAnsi="Cambria Math" w:cs="Times New Roman" w:hint="eastAsia"/>
                        <w:sz w:val="21"/>
                        <w:szCs w:val="21"/>
                      </w:rPr>
                      <m:t>m</m:t>
                    </m:r>
                    <m:r>
                      <w:rPr>
                        <w:rFonts w:ascii="Cambria Math" w:hAnsi="Cambria Math" w:cs="Times New Roman"/>
                        <w:sz w:val="21"/>
                        <w:szCs w:val="21"/>
                      </w:rPr>
                      <m:t>3</m:t>
                    </m:r>
                  </m:sub>
                </m:sSub>
              </m:oMath>
            </m:oMathPara>
          </w:p>
        </w:tc>
        <w:tc>
          <w:tcPr>
            <w:tcW w:w="799" w:type="dxa"/>
            <w:vAlign w:val="center"/>
          </w:tcPr>
          <w:p w14:paraId="598171B9" w14:textId="23D76FB4" w:rsidR="00B1112B" w:rsidRPr="00B1112B" w:rsidRDefault="00B1112B" w:rsidP="00B1112B">
            <w:pPr>
              <w:autoSpaceDE w:val="0"/>
              <w:autoSpaceDN w:val="0"/>
              <w:adjustRightInd w:val="0"/>
              <w:snapToGrid w:val="0"/>
              <w:spacing w:line="240" w:lineRule="auto"/>
              <w:ind w:firstLineChars="0" w:firstLine="0"/>
              <w:jc w:val="center"/>
              <w:rPr>
                <w:rFonts w:cs="Times New Roman"/>
                <w:sz w:val="21"/>
                <w:szCs w:val="21"/>
              </w:rPr>
            </w:pPr>
            <w:r w:rsidRPr="00B1112B">
              <w:rPr>
                <w:rFonts w:cs="Times New Roman" w:hint="eastAsia"/>
                <w:sz w:val="21"/>
                <w:szCs w:val="21"/>
              </w:rPr>
              <w:t>(</w:t>
            </w:r>
            <w:r w:rsidR="00F732D7">
              <w:rPr>
                <w:rFonts w:cs="Times New Roman"/>
                <w:sz w:val="21"/>
                <w:szCs w:val="21"/>
              </w:rPr>
              <w:t>B</w:t>
            </w:r>
            <w:r w:rsidRPr="00B1112B">
              <w:rPr>
                <w:rFonts w:cs="Times New Roman"/>
                <w:sz w:val="21"/>
                <w:szCs w:val="21"/>
              </w:rPr>
              <w:t>.0.3)</w:t>
            </w:r>
          </w:p>
        </w:tc>
      </w:tr>
      <w:tr w:rsidR="00B1112B" w:rsidRPr="00B1112B" w14:paraId="62422EB3" w14:textId="77777777" w:rsidTr="00885D2E">
        <w:tblPrEx>
          <w:jc w:val="left"/>
        </w:tblPrEx>
        <w:trPr>
          <w:trHeight w:val="340"/>
        </w:trPr>
        <w:tc>
          <w:tcPr>
            <w:tcW w:w="988" w:type="dxa"/>
            <w:vAlign w:val="center"/>
          </w:tcPr>
          <w:p w14:paraId="26A0E788" w14:textId="77777777" w:rsidR="00B1112B" w:rsidRPr="00B1112B" w:rsidRDefault="00B1112B" w:rsidP="00B1112B">
            <w:pPr>
              <w:autoSpaceDE w:val="0"/>
              <w:autoSpaceDN w:val="0"/>
              <w:adjustRightInd w:val="0"/>
              <w:snapToGrid w:val="0"/>
              <w:spacing w:line="240" w:lineRule="auto"/>
              <w:ind w:firstLineChars="100" w:firstLine="211"/>
              <w:jc w:val="right"/>
              <w:rPr>
                <w:rFonts w:cs="Times New Roman"/>
                <w:b/>
                <w:bCs/>
                <w:sz w:val="21"/>
                <w:szCs w:val="21"/>
              </w:rPr>
            </w:pPr>
            <w:r w:rsidRPr="00B1112B">
              <w:rPr>
                <w:rFonts w:cs="Times New Roman" w:hint="eastAsia"/>
                <w:b/>
                <w:bCs/>
                <w:sz w:val="21"/>
                <w:szCs w:val="21"/>
              </w:rPr>
              <w:t>式中：</w:t>
            </w:r>
          </w:p>
        </w:tc>
        <w:tc>
          <w:tcPr>
            <w:tcW w:w="838" w:type="dxa"/>
            <w:vAlign w:val="center"/>
          </w:tcPr>
          <w:p w14:paraId="05DF0B46" w14:textId="77777777" w:rsidR="00B1112B" w:rsidRPr="00B1112B" w:rsidRDefault="00000000" w:rsidP="00B1112B">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sz w:val="21"/>
                      <w:szCs w:val="21"/>
                    </w:rPr>
                    <m:t>d,m1</m:t>
                  </m:r>
                </m:sub>
              </m:sSub>
            </m:oMath>
            <w:r w:rsidR="00B1112B" w:rsidRPr="00B1112B">
              <w:rPr>
                <w:rFonts w:cs="Times New Roman" w:hint="eastAsia"/>
                <w:sz w:val="21"/>
                <w:szCs w:val="21"/>
              </w:rPr>
              <w:t xml:space="preserve"> </w:t>
            </w:r>
          </w:p>
        </w:tc>
        <w:tc>
          <w:tcPr>
            <w:tcW w:w="6476" w:type="dxa"/>
            <w:gridSpan w:val="2"/>
            <w:tcMar>
              <w:left w:w="0" w:type="dxa"/>
              <w:right w:w="0" w:type="dxa"/>
            </w:tcMar>
            <w:vAlign w:val="center"/>
          </w:tcPr>
          <w:p w14:paraId="58C03F1D" w14:textId="428E2B39" w:rsidR="00B1112B" w:rsidRPr="00B1112B" w:rsidRDefault="00B1112B" w:rsidP="00B1112B">
            <w:pPr>
              <w:autoSpaceDE w:val="0"/>
              <w:autoSpaceDN w:val="0"/>
              <w:adjustRightInd w:val="0"/>
              <w:snapToGrid w:val="0"/>
              <w:spacing w:line="240" w:lineRule="auto"/>
              <w:ind w:firstLineChars="0" w:firstLine="0"/>
              <w:rPr>
                <w:rFonts w:cs="Times New Roman"/>
                <w:sz w:val="21"/>
                <w:szCs w:val="21"/>
              </w:rPr>
            </w:pPr>
            <w:r w:rsidRPr="00B1112B">
              <w:rPr>
                <w:rFonts w:cs="Times New Roman" w:hint="eastAsia"/>
                <w:sz w:val="21"/>
                <w:szCs w:val="21"/>
              </w:rPr>
              <w:t>——废弃物处理碳排放（</w:t>
            </w:r>
            <w:r w:rsidR="00DD7020">
              <w:rPr>
                <w:rFonts w:cs="Times New Roman"/>
                <w:szCs w:val="32"/>
              </w:rPr>
              <w:t>kgCO</w:t>
            </w:r>
            <w:r w:rsidR="00DD7020">
              <w:rPr>
                <w:rFonts w:cs="Times New Roman"/>
                <w:szCs w:val="32"/>
                <w:vertAlign w:val="subscript"/>
              </w:rPr>
              <w:t>2</w:t>
            </w:r>
            <w:r w:rsidR="00DD7020">
              <w:rPr>
                <w:rFonts w:cs="Times New Roman"/>
                <w:szCs w:val="32"/>
              </w:rPr>
              <w:t>/a</w:t>
            </w:r>
            <w:r w:rsidRPr="00B1112B">
              <w:rPr>
                <w:rFonts w:cs="Times New Roman" w:hint="eastAsia"/>
                <w:sz w:val="21"/>
                <w:szCs w:val="21"/>
              </w:rPr>
              <w:t>）</w:t>
            </w:r>
          </w:p>
        </w:tc>
      </w:tr>
      <w:tr w:rsidR="00B1112B" w:rsidRPr="00B1112B" w14:paraId="0B3DBCCC" w14:textId="77777777" w:rsidTr="00885D2E">
        <w:tblPrEx>
          <w:jc w:val="left"/>
        </w:tblPrEx>
        <w:trPr>
          <w:trHeight w:val="340"/>
        </w:trPr>
        <w:tc>
          <w:tcPr>
            <w:tcW w:w="988" w:type="dxa"/>
            <w:vAlign w:val="center"/>
          </w:tcPr>
          <w:p w14:paraId="200669D6" w14:textId="77777777" w:rsidR="00B1112B" w:rsidRPr="00B1112B" w:rsidRDefault="00B1112B" w:rsidP="00B1112B">
            <w:pPr>
              <w:autoSpaceDE w:val="0"/>
              <w:autoSpaceDN w:val="0"/>
              <w:adjustRightInd w:val="0"/>
              <w:snapToGrid w:val="0"/>
              <w:ind w:firstLineChars="0" w:firstLine="0"/>
              <w:jc w:val="right"/>
              <w:rPr>
                <w:rFonts w:cs="Times New Roman"/>
                <w:b/>
                <w:bCs/>
                <w:sz w:val="21"/>
                <w:szCs w:val="21"/>
              </w:rPr>
            </w:pPr>
          </w:p>
        </w:tc>
        <w:tc>
          <w:tcPr>
            <w:tcW w:w="838" w:type="dxa"/>
          </w:tcPr>
          <w:p w14:paraId="3117044B" w14:textId="77777777" w:rsidR="00B1112B" w:rsidRPr="00B1112B" w:rsidRDefault="00000000" w:rsidP="00B1112B">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sz w:val="21"/>
                      <w:szCs w:val="21"/>
                    </w:rPr>
                    <m:t>d,m2</m:t>
                  </m:r>
                </m:sub>
              </m:sSub>
            </m:oMath>
            <w:r w:rsidR="00B1112B" w:rsidRPr="00B1112B">
              <w:rPr>
                <w:rFonts w:cs="Times New Roman" w:hint="eastAsia"/>
                <w:sz w:val="21"/>
                <w:szCs w:val="21"/>
              </w:rPr>
              <w:t xml:space="preserve"> </w:t>
            </w:r>
          </w:p>
        </w:tc>
        <w:tc>
          <w:tcPr>
            <w:tcW w:w="6476" w:type="dxa"/>
            <w:gridSpan w:val="2"/>
            <w:tcMar>
              <w:left w:w="0" w:type="dxa"/>
              <w:right w:w="0" w:type="dxa"/>
            </w:tcMar>
            <w:vAlign w:val="center"/>
          </w:tcPr>
          <w:p w14:paraId="5B0C8B02" w14:textId="5318BEF6" w:rsidR="00B1112B" w:rsidRPr="00B1112B" w:rsidRDefault="00B1112B" w:rsidP="00B1112B">
            <w:pPr>
              <w:autoSpaceDE w:val="0"/>
              <w:autoSpaceDN w:val="0"/>
              <w:adjustRightInd w:val="0"/>
              <w:snapToGrid w:val="0"/>
              <w:spacing w:line="240" w:lineRule="auto"/>
              <w:ind w:left="420" w:hangingChars="200" w:hanging="420"/>
              <w:rPr>
                <w:rFonts w:cs="Times New Roman"/>
                <w:sz w:val="21"/>
                <w:szCs w:val="21"/>
              </w:rPr>
            </w:pPr>
            <w:r w:rsidRPr="00B1112B">
              <w:rPr>
                <w:rFonts w:cs="Times New Roman" w:hint="eastAsia"/>
                <w:sz w:val="21"/>
                <w:szCs w:val="21"/>
              </w:rPr>
              <w:t>——</w:t>
            </w:r>
            <w:r w:rsidR="00C95CA5">
              <w:rPr>
                <w:rFonts w:cs="Times New Roman" w:hint="eastAsia"/>
                <w:sz w:val="21"/>
                <w:szCs w:val="21"/>
              </w:rPr>
              <w:t>校园</w:t>
            </w:r>
            <w:r w:rsidRPr="00B1112B">
              <w:rPr>
                <w:rFonts w:cs="Times New Roman" w:hint="eastAsia"/>
                <w:sz w:val="21"/>
                <w:szCs w:val="21"/>
              </w:rPr>
              <w:t>给排水系统碳排放（</w:t>
            </w:r>
            <w:r w:rsidR="00DD7020">
              <w:rPr>
                <w:rFonts w:cs="Times New Roman"/>
                <w:szCs w:val="32"/>
              </w:rPr>
              <w:t>kgCO</w:t>
            </w:r>
            <w:r w:rsidR="00DD7020">
              <w:rPr>
                <w:rFonts w:cs="Times New Roman"/>
                <w:szCs w:val="32"/>
                <w:vertAlign w:val="subscript"/>
              </w:rPr>
              <w:t>2</w:t>
            </w:r>
            <w:r w:rsidR="00DD7020">
              <w:rPr>
                <w:rFonts w:cs="Times New Roman"/>
                <w:szCs w:val="32"/>
              </w:rPr>
              <w:t>/a</w:t>
            </w:r>
            <w:r w:rsidRPr="00B1112B">
              <w:rPr>
                <w:rFonts w:cs="Times New Roman" w:hint="eastAsia"/>
                <w:sz w:val="21"/>
                <w:szCs w:val="21"/>
              </w:rPr>
              <w:t>）</w:t>
            </w:r>
          </w:p>
        </w:tc>
      </w:tr>
      <w:tr w:rsidR="00B1112B" w:rsidRPr="00B1112B" w14:paraId="34AA9D77" w14:textId="77777777" w:rsidTr="00885D2E">
        <w:tblPrEx>
          <w:jc w:val="left"/>
        </w:tblPrEx>
        <w:trPr>
          <w:trHeight w:val="340"/>
        </w:trPr>
        <w:tc>
          <w:tcPr>
            <w:tcW w:w="988" w:type="dxa"/>
            <w:vAlign w:val="center"/>
          </w:tcPr>
          <w:p w14:paraId="5A809541" w14:textId="77777777" w:rsidR="00B1112B" w:rsidRPr="00B1112B" w:rsidRDefault="00B1112B" w:rsidP="00B1112B">
            <w:pPr>
              <w:autoSpaceDE w:val="0"/>
              <w:autoSpaceDN w:val="0"/>
              <w:adjustRightInd w:val="0"/>
              <w:snapToGrid w:val="0"/>
              <w:ind w:firstLineChars="0" w:firstLine="0"/>
              <w:jc w:val="right"/>
              <w:rPr>
                <w:rFonts w:cs="Times New Roman"/>
                <w:b/>
                <w:bCs/>
                <w:sz w:val="21"/>
                <w:szCs w:val="21"/>
              </w:rPr>
            </w:pPr>
          </w:p>
        </w:tc>
        <w:tc>
          <w:tcPr>
            <w:tcW w:w="838" w:type="dxa"/>
          </w:tcPr>
          <w:p w14:paraId="11EAD2D5" w14:textId="77777777" w:rsidR="00B1112B" w:rsidRPr="00B1112B" w:rsidRDefault="00000000" w:rsidP="00B1112B">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sz w:val="21"/>
                      <w:szCs w:val="21"/>
                    </w:rPr>
                    <m:t>d,m3</m:t>
                  </m:r>
                </m:sub>
              </m:sSub>
            </m:oMath>
            <w:r w:rsidR="00B1112B" w:rsidRPr="00B1112B">
              <w:rPr>
                <w:rFonts w:cs="Times New Roman" w:hint="eastAsia"/>
                <w:sz w:val="21"/>
                <w:szCs w:val="21"/>
              </w:rPr>
              <w:t xml:space="preserve"> </w:t>
            </w:r>
          </w:p>
        </w:tc>
        <w:tc>
          <w:tcPr>
            <w:tcW w:w="6476" w:type="dxa"/>
            <w:gridSpan w:val="2"/>
            <w:tcMar>
              <w:left w:w="0" w:type="dxa"/>
              <w:right w:w="0" w:type="dxa"/>
            </w:tcMar>
            <w:vAlign w:val="center"/>
          </w:tcPr>
          <w:p w14:paraId="78A6DE49" w14:textId="22980986" w:rsidR="00B1112B" w:rsidRPr="00B1112B" w:rsidRDefault="00B1112B" w:rsidP="00B1112B">
            <w:pPr>
              <w:autoSpaceDE w:val="0"/>
              <w:autoSpaceDN w:val="0"/>
              <w:adjustRightInd w:val="0"/>
              <w:snapToGrid w:val="0"/>
              <w:spacing w:line="240" w:lineRule="auto"/>
              <w:ind w:left="420" w:hangingChars="200" w:hanging="420"/>
              <w:rPr>
                <w:rFonts w:cs="Times New Roman"/>
                <w:sz w:val="21"/>
                <w:szCs w:val="21"/>
              </w:rPr>
            </w:pPr>
            <w:r w:rsidRPr="00B1112B">
              <w:rPr>
                <w:rFonts w:cs="Times New Roman" w:hint="eastAsia"/>
                <w:sz w:val="21"/>
                <w:szCs w:val="21"/>
              </w:rPr>
              <w:t>——市政照明碳排放（</w:t>
            </w:r>
            <w:r w:rsidR="00DD7020">
              <w:rPr>
                <w:rFonts w:cs="Times New Roman"/>
                <w:szCs w:val="32"/>
              </w:rPr>
              <w:t>kgCO</w:t>
            </w:r>
            <w:r w:rsidR="00DD7020">
              <w:rPr>
                <w:rFonts w:cs="Times New Roman"/>
                <w:szCs w:val="32"/>
                <w:vertAlign w:val="subscript"/>
              </w:rPr>
              <w:t>2</w:t>
            </w:r>
            <w:r w:rsidR="00DD7020">
              <w:rPr>
                <w:rFonts w:cs="Times New Roman"/>
                <w:szCs w:val="32"/>
              </w:rPr>
              <w:t>/a</w:t>
            </w:r>
            <w:r w:rsidRPr="00B1112B">
              <w:rPr>
                <w:rFonts w:cs="Times New Roman" w:hint="eastAsia"/>
                <w:sz w:val="21"/>
                <w:szCs w:val="21"/>
              </w:rPr>
              <w:t>）</w:t>
            </w:r>
          </w:p>
        </w:tc>
      </w:tr>
    </w:tbl>
    <w:p w14:paraId="76D69328" w14:textId="77777777" w:rsidR="00B1112B" w:rsidRPr="00B1112B" w:rsidRDefault="00B1112B" w:rsidP="00B1112B">
      <w:pPr>
        <w:autoSpaceDE w:val="0"/>
        <w:autoSpaceDN w:val="0"/>
        <w:adjustRightInd w:val="0"/>
        <w:snapToGrid w:val="0"/>
        <w:ind w:firstLineChars="0" w:firstLine="0"/>
        <w:rPr>
          <w:rFonts w:cs="Times New Roman"/>
          <w:b/>
          <w:bCs/>
          <w:szCs w:val="21"/>
        </w:rPr>
      </w:pPr>
    </w:p>
    <w:p w14:paraId="20D8515B" w14:textId="10CC4286" w:rsidR="00B1112B" w:rsidRPr="00FC3DEF" w:rsidRDefault="000827BC" w:rsidP="00FC3DEF">
      <w:pPr>
        <w:adjustRightInd w:val="0"/>
        <w:snapToGrid w:val="0"/>
        <w:spacing w:before="120" w:after="260" w:line="400" w:lineRule="exact"/>
        <w:ind w:firstLineChars="0" w:firstLine="0"/>
        <w:outlineLvl w:val="2"/>
        <w:rPr>
          <w:rFonts w:cs="Times New Roman"/>
          <w:b/>
          <w:bCs/>
          <w:szCs w:val="32"/>
        </w:rPr>
      </w:pPr>
      <w:bookmarkStart w:id="187" w:name="_Toc157441856"/>
      <w:r>
        <w:rPr>
          <w:rFonts w:cs="Times New Roman"/>
          <w:b/>
          <w:bCs/>
          <w:szCs w:val="32"/>
        </w:rPr>
        <w:t>B</w:t>
      </w:r>
      <w:r w:rsidR="00B1112B" w:rsidRPr="00FC3DEF">
        <w:rPr>
          <w:rFonts w:cs="Times New Roman"/>
          <w:b/>
          <w:bCs/>
          <w:szCs w:val="32"/>
        </w:rPr>
        <w:t xml:space="preserve">.0.4 </w:t>
      </w:r>
      <w:r w:rsidR="00B1112B" w:rsidRPr="00FC3DEF">
        <w:rPr>
          <w:rFonts w:cs="Times New Roman" w:hint="eastAsia"/>
          <w:b/>
          <w:bCs/>
          <w:szCs w:val="32"/>
        </w:rPr>
        <w:t>废弃物处理碳排放量应按下式计算：</w:t>
      </w:r>
      <w:bookmarkEnd w:id="187"/>
    </w:p>
    <w:tbl>
      <w:tblPr>
        <w:tblStyle w:val="2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88"/>
        <w:gridCol w:w="838"/>
        <w:gridCol w:w="5677"/>
        <w:gridCol w:w="799"/>
      </w:tblGrid>
      <w:tr w:rsidR="00B1112B" w:rsidRPr="00B1112B" w14:paraId="21074B03" w14:textId="77777777" w:rsidTr="00885D2E">
        <w:trPr>
          <w:jc w:val="center"/>
        </w:trPr>
        <w:tc>
          <w:tcPr>
            <w:tcW w:w="7503" w:type="dxa"/>
            <w:gridSpan w:val="3"/>
            <w:vAlign w:val="center"/>
          </w:tcPr>
          <w:p w14:paraId="25B5D239" w14:textId="08985636" w:rsidR="00B1112B" w:rsidRPr="00B1112B" w:rsidRDefault="00000000" w:rsidP="00B1112B">
            <w:pPr>
              <w:autoSpaceDE w:val="0"/>
              <w:autoSpaceDN w:val="0"/>
              <w:adjustRightInd w:val="0"/>
              <w:snapToGrid w:val="0"/>
              <w:ind w:firstLineChars="0" w:firstLine="0"/>
              <w:rPr>
                <w:rFonts w:cs="Times New Roman"/>
                <w:sz w:val="21"/>
                <w:szCs w:val="21"/>
              </w:rPr>
            </w:pPr>
            <m:oMathPara>
              <m:oMath>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d</m:t>
                    </m:r>
                    <m:r>
                      <w:rPr>
                        <w:rFonts w:ascii="Cambria Math" w:hAnsi="Cambria Math" w:cs="Times New Roman"/>
                        <w:sz w:val="21"/>
                        <w:szCs w:val="21"/>
                      </w:rPr>
                      <m:t>,</m:t>
                    </m:r>
                    <m:r>
                      <w:rPr>
                        <w:rFonts w:ascii="Cambria Math" w:hAnsi="Cambria Math" w:cs="Times New Roman" w:hint="eastAsia"/>
                        <w:sz w:val="21"/>
                        <w:szCs w:val="21"/>
                      </w:rPr>
                      <m:t>m</m:t>
                    </m:r>
                    <m:r>
                      <w:rPr>
                        <w:rFonts w:ascii="Cambria Math" w:hAnsi="Cambria Math" w:cs="Times New Roman"/>
                        <w:sz w:val="21"/>
                        <w:szCs w:val="21"/>
                      </w:rPr>
                      <m:t>1</m:t>
                    </m:r>
                  </m:sub>
                </m:sSub>
                <m:r>
                  <w:rPr>
                    <w:rFonts w:ascii="Cambria Math" w:hAnsi="Cambria Math" w:cs="Times New Roman"/>
                    <w:sz w:val="21"/>
                    <w:szCs w:val="21"/>
                  </w:rPr>
                  <m:t>=</m:t>
                </m:r>
                <m:nary>
                  <m:naryPr>
                    <m:chr m:val="∑"/>
                    <m:limLoc m:val="undOvr"/>
                    <m:ctrlPr>
                      <w:rPr>
                        <w:rFonts w:ascii="Cambria Math" w:hAnsi="Cambria Math" w:cs="Times New Roman"/>
                        <w:sz w:val="21"/>
                        <w:szCs w:val="21"/>
                      </w:rPr>
                    </m:ctrlPr>
                  </m:naryPr>
                  <m:sub>
                    <m:r>
                      <w:rPr>
                        <w:rFonts w:ascii="Cambria Math" w:hAnsi="Cambria Math" w:cs="Times New Roman"/>
                        <w:sz w:val="21"/>
                        <w:szCs w:val="21"/>
                      </w:rPr>
                      <m:t>i</m:t>
                    </m:r>
                    <m:r>
                      <m:rPr>
                        <m:sty m:val="p"/>
                      </m:rPr>
                      <w:rPr>
                        <w:rFonts w:ascii="Cambria Math" w:hAnsi="Cambria Math" w:cs="Times New Roman"/>
                        <w:sz w:val="21"/>
                        <w:szCs w:val="21"/>
                      </w:rPr>
                      <m:t>=1</m:t>
                    </m:r>
                  </m:sub>
                  <m:sup>
                    <m:r>
                      <w:rPr>
                        <w:rFonts w:ascii="Cambria Math" w:hAnsi="Cambria Math" w:cs="Times New Roman"/>
                        <w:sz w:val="21"/>
                        <w:szCs w:val="21"/>
                      </w:rPr>
                      <m:t>n</m:t>
                    </m:r>
                  </m:sup>
                  <m:e>
                    <m:r>
                      <m:rPr>
                        <m:sty m:val="p"/>
                      </m:rPr>
                      <w:rPr>
                        <w:rFonts w:ascii="Cambria Math" w:hAnsi="Cambria Math" w:cs="Times New Roman"/>
                        <w:sz w:val="21"/>
                        <w:szCs w:val="21"/>
                      </w:rPr>
                      <m:t>(</m:t>
                    </m:r>
                    <m:sSub>
                      <m:sSubPr>
                        <m:ctrlPr>
                          <w:rPr>
                            <w:rFonts w:ascii="Cambria Math" w:hAnsi="Cambria Math" w:cs="Times New Roman"/>
                            <w:sz w:val="21"/>
                            <w:szCs w:val="21"/>
                          </w:rPr>
                        </m:ctrlPr>
                      </m:sSubPr>
                      <m:e>
                        <m:r>
                          <w:rPr>
                            <w:rFonts w:ascii="Cambria Math" w:hAnsi="Cambria Math" w:cs="Times New Roman" w:hint="eastAsia"/>
                            <w:sz w:val="21"/>
                            <w:szCs w:val="21"/>
                          </w:rPr>
                          <m:t>W</m:t>
                        </m:r>
                        <m:r>
                          <w:rPr>
                            <w:rFonts w:ascii="Cambria Math" w:hAnsi="Cambria Math" w:cs="Times New Roman"/>
                            <w:sz w:val="21"/>
                            <w:szCs w:val="21"/>
                          </w:rPr>
                          <m:t>a</m:t>
                        </m:r>
                      </m:e>
                      <m:sub>
                        <m:r>
                          <w:rPr>
                            <w:rFonts w:ascii="Cambria Math" w:hAnsi="Cambria Math" w:cs="Times New Roman"/>
                            <w:sz w:val="21"/>
                            <w:szCs w:val="21"/>
                          </w:rPr>
                          <m:t>i</m:t>
                        </m:r>
                      </m:sub>
                    </m:sSub>
                  </m:e>
                </m:nary>
                <m:r>
                  <m:rPr>
                    <m:sty m:val="p"/>
                  </m:rPr>
                  <w:rPr>
                    <w:rFonts w:ascii="Cambria Math" w:hAnsi="Cambria Math" w:cs="Times New Roman"/>
                    <w:sz w:val="21"/>
                    <w:szCs w:val="21"/>
                  </w:rPr>
                  <m:t>×</m:t>
                </m:r>
                <m:sSub>
                  <m:sSubPr>
                    <m:ctrlPr>
                      <w:rPr>
                        <w:rFonts w:ascii="Cambria Math" w:hAnsi="Cambria Math" w:cs="Times New Roman"/>
                        <w:sz w:val="21"/>
                        <w:szCs w:val="21"/>
                      </w:rPr>
                    </m:ctrlPr>
                  </m:sSubPr>
                  <m:e>
                    <m:r>
                      <w:rPr>
                        <w:rFonts w:ascii="Cambria Math" w:hAnsi="Cambria Math" w:cs="Times New Roman"/>
                        <w:sz w:val="21"/>
                        <w:szCs w:val="21"/>
                      </w:rPr>
                      <m:t>P</m:t>
                    </m:r>
                  </m:e>
                  <m:sub>
                    <m:r>
                      <w:rPr>
                        <w:rFonts w:ascii="Cambria Math" w:hAnsi="Cambria Math" w:cs="Times New Roman"/>
                        <w:sz w:val="21"/>
                        <w:szCs w:val="21"/>
                      </w:rPr>
                      <m:t>i</m:t>
                    </m:r>
                  </m:sub>
                </m:sSub>
                <m:r>
                  <m:rPr>
                    <m:sty m:val="p"/>
                  </m:rPr>
                  <w:rPr>
                    <w:rFonts w:ascii="Cambria Math" w:hAnsi="Cambria Math" w:cs="Times New Roman"/>
                    <w:sz w:val="21"/>
                    <w:szCs w:val="21"/>
                  </w:rPr>
                  <m:t>)×</m:t>
                </m:r>
                <m:r>
                  <w:rPr>
                    <w:rFonts w:ascii="Cambria Math" w:hAnsi="Cambria Math" w:cs="Times New Roman"/>
                    <w:sz w:val="21"/>
                    <w:szCs w:val="21"/>
                  </w:rPr>
                  <m:t>E</m:t>
                </m:r>
                <m:sSub>
                  <m:sSubPr>
                    <m:ctrlPr>
                      <w:rPr>
                        <w:rFonts w:ascii="Cambria Math" w:hAnsi="Cambria Math" w:cs="Times New Roman"/>
                        <w:sz w:val="21"/>
                        <w:szCs w:val="21"/>
                      </w:rPr>
                    </m:ctrlPr>
                  </m:sSubPr>
                  <m:e>
                    <m:r>
                      <w:rPr>
                        <w:rFonts w:ascii="Cambria Math" w:hAnsi="Cambria Math" w:cs="Times New Roman"/>
                        <w:sz w:val="21"/>
                        <w:szCs w:val="21"/>
                      </w:rPr>
                      <m:t>F</m:t>
                    </m:r>
                  </m:e>
                  <m:sub>
                    <m:r>
                      <w:rPr>
                        <w:rFonts w:ascii="Cambria Math" w:hAnsi="Cambria Math" w:cs="Times New Roman" w:hint="eastAsia"/>
                        <w:sz w:val="21"/>
                        <w:szCs w:val="21"/>
                      </w:rPr>
                      <m:t>wa</m:t>
                    </m:r>
                  </m:sub>
                </m:sSub>
                <m:r>
                  <m:rPr>
                    <m:sty m:val="p"/>
                  </m:rPr>
                  <w:rPr>
                    <w:rFonts w:ascii="Cambria Math" w:hAnsi="Cambria Math" w:cs="Times New Roman"/>
                    <w:sz w:val="21"/>
                    <w:szCs w:val="21"/>
                  </w:rPr>
                  <m:t>×365</m:t>
                </m:r>
              </m:oMath>
            </m:oMathPara>
          </w:p>
        </w:tc>
        <w:tc>
          <w:tcPr>
            <w:tcW w:w="799" w:type="dxa"/>
            <w:vAlign w:val="center"/>
          </w:tcPr>
          <w:p w14:paraId="4B4E9718" w14:textId="1AE50AA9" w:rsidR="00B1112B" w:rsidRPr="00B1112B" w:rsidRDefault="00B1112B" w:rsidP="00B1112B">
            <w:pPr>
              <w:autoSpaceDE w:val="0"/>
              <w:autoSpaceDN w:val="0"/>
              <w:adjustRightInd w:val="0"/>
              <w:snapToGrid w:val="0"/>
              <w:spacing w:line="240" w:lineRule="auto"/>
              <w:ind w:firstLineChars="0" w:firstLine="0"/>
              <w:jc w:val="center"/>
              <w:rPr>
                <w:rFonts w:cs="Times New Roman"/>
                <w:sz w:val="21"/>
                <w:szCs w:val="21"/>
              </w:rPr>
            </w:pPr>
            <w:r w:rsidRPr="00B1112B">
              <w:rPr>
                <w:rFonts w:cs="Times New Roman" w:hint="eastAsia"/>
                <w:sz w:val="21"/>
                <w:szCs w:val="21"/>
              </w:rPr>
              <w:t>(</w:t>
            </w:r>
            <w:r w:rsidR="00F732D7">
              <w:rPr>
                <w:rFonts w:cs="Times New Roman"/>
                <w:sz w:val="21"/>
                <w:szCs w:val="21"/>
              </w:rPr>
              <w:t>B</w:t>
            </w:r>
            <w:r w:rsidRPr="00B1112B">
              <w:rPr>
                <w:rFonts w:cs="Times New Roman"/>
                <w:sz w:val="21"/>
                <w:szCs w:val="21"/>
              </w:rPr>
              <w:t>.0.4)</w:t>
            </w:r>
          </w:p>
        </w:tc>
      </w:tr>
      <w:tr w:rsidR="00B1112B" w:rsidRPr="00B1112B" w14:paraId="07828EE7" w14:textId="77777777" w:rsidTr="00885D2E">
        <w:tblPrEx>
          <w:jc w:val="left"/>
        </w:tblPrEx>
        <w:trPr>
          <w:trHeight w:val="340"/>
        </w:trPr>
        <w:tc>
          <w:tcPr>
            <w:tcW w:w="988" w:type="dxa"/>
            <w:vAlign w:val="center"/>
          </w:tcPr>
          <w:p w14:paraId="2FD57D05" w14:textId="77777777" w:rsidR="00B1112B" w:rsidRPr="00B1112B" w:rsidRDefault="00B1112B" w:rsidP="00B1112B">
            <w:pPr>
              <w:autoSpaceDE w:val="0"/>
              <w:autoSpaceDN w:val="0"/>
              <w:adjustRightInd w:val="0"/>
              <w:snapToGrid w:val="0"/>
              <w:spacing w:line="240" w:lineRule="auto"/>
              <w:ind w:firstLineChars="100" w:firstLine="211"/>
              <w:jc w:val="right"/>
              <w:rPr>
                <w:rFonts w:cs="Times New Roman"/>
                <w:b/>
                <w:bCs/>
                <w:sz w:val="21"/>
                <w:szCs w:val="21"/>
              </w:rPr>
            </w:pPr>
            <w:r w:rsidRPr="00B1112B">
              <w:rPr>
                <w:rFonts w:cs="Times New Roman" w:hint="eastAsia"/>
                <w:b/>
                <w:bCs/>
                <w:sz w:val="21"/>
                <w:szCs w:val="21"/>
              </w:rPr>
              <w:t>式中：</w:t>
            </w:r>
          </w:p>
        </w:tc>
        <w:tc>
          <w:tcPr>
            <w:tcW w:w="838" w:type="dxa"/>
            <w:vAlign w:val="center"/>
          </w:tcPr>
          <w:p w14:paraId="2C29F4DF" w14:textId="77777777" w:rsidR="00B1112B" w:rsidRPr="00B1112B" w:rsidRDefault="00000000" w:rsidP="00B1112B">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hint="eastAsia"/>
                      <w:sz w:val="21"/>
                      <w:szCs w:val="21"/>
                    </w:rPr>
                    <m:t>Wa</m:t>
                  </m:r>
                </m:e>
                <m:sub>
                  <m:r>
                    <w:rPr>
                      <w:rFonts w:ascii="Cambria Math" w:hAnsi="Cambria Math" w:cs="Times New Roman" w:hint="eastAsia"/>
                      <w:sz w:val="21"/>
                      <w:szCs w:val="21"/>
                    </w:rPr>
                    <m:t>i</m:t>
                  </m:r>
                </m:sub>
              </m:sSub>
            </m:oMath>
            <w:r w:rsidR="00B1112B" w:rsidRPr="00B1112B">
              <w:rPr>
                <w:rFonts w:cs="Times New Roman" w:hint="eastAsia"/>
                <w:sz w:val="21"/>
                <w:szCs w:val="21"/>
              </w:rPr>
              <w:t xml:space="preserve"> </w:t>
            </w:r>
          </w:p>
        </w:tc>
        <w:tc>
          <w:tcPr>
            <w:tcW w:w="6476" w:type="dxa"/>
            <w:gridSpan w:val="2"/>
            <w:tcMar>
              <w:left w:w="0" w:type="dxa"/>
              <w:right w:w="0" w:type="dxa"/>
            </w:tcMar>
            <w:vAlign w:val="center"/>
          </w:tcPr>
          <w:p w14:paraId="60A3D07F" w14:textId="77777777" w:rsidR="00B1112B" w:rsidRPr="00B1112B" w:rsidRDefault="00B1112B" w:rsidP="00B1112B">
            <w:pPr>
              <w:autoSpaceDE w:val="0"/>
              <w:autoSpaceDN w:val="0"/>
              <w:adjustRightInd w:val="0"/>
              <w:snapToGrid w:val="0"/>
              <w:spacing w:line="240" w:lineRule="auto"/>
              <w:ind w:firstLineChars="0" w:firstLine="0"/>
              <w:rPr>
                <w:rFonts w:cs="Times New Roman"/>
                <w:sz w:val="21"/>
                <w:szCs w:val="21"/>
              </w:rPr>
            </w:pPr>
            <w:r w:rsidRPr="00B1112B">
              <w:rPr>
                <w:rFonts w:cs="Times New Roman" w:hint="eastAsia"/>
                <w:sz w:val="21"/>
                <w:szCs w:val="21"/>
              </w:rPr>
              <w:t>——第</w:t>
            </w:r>
            <m:oMath>
              <m:r>
                <w:rPr>
                  <w:rFonts w:ascii="Cambria Math" w:hAnsi="Cambria Math" w:cs="Times New Roman" w:hint="eastAsia"/>
                  <w:sz w:val="21"/>
                  <w:szCs w:val="21"/>
                </w:rPr>
                <m:t>i</m:t>
              </m:r>
            </m:oMath>
            <w:r w:rsidRPr="00B1112B">
              <w:rPr>
                <w:rFonts w:cs="Times New Roman" w:hint="eastAsia"/>
                <w:sz w:val="21"/>
                <w:szCs w:val="21"/>
              </w:rPr>
              <w:t>类建筑日人均废弃物处理量（</w:t>
            </w:r>
            <w:r w:rsidRPr="00B1112B">
              <w:rPr>
                <w:rFonts w:cs="Times New Roman" w:hint="eastAsia"/>
                <w:sz w:val="21"/>
                <w:szCs w:val="21"/>
              </w:rPr>
              <w:t>kg/(</w:t>
            </w:r>
            <w:r w:rsidRPr="00B1112B">
              <w:rPr>
                <w:rFonts w:cs="Times New Roman" w:hint="eastAsia"/>
                <w:sz w:val="21"/>
                <w:szCs w:val="21"/>
              </w:rPr>
              <w:t>人</w:t>
            </w:r>
            <w:r w:rsidRPr="00B1112B">
              <w:rPr>
                <w:rFonts w:cs="Times New Roman"/>
                <w:sz w:val="21"/>
                <w:szCs w:val="21"/>
              </w:rPr>
              <w:sym w:font="Wingdings" w:char="F09E"/>
            </w:r>
            <w:r w:rsidRPr="00B1112B">
              <w:rPr>
                <w:rFonts w:cs="Times New Roman" w:hint="eastAsia"/>
                <w:sz w:val="21"/>
                <w:szCs w:val="21"/>
              </w:rPr>
              <w:t>d</w:t>
            </w:r>
            <w:r w:rsidRPr="00B1112B">
              <w:rPr>
                <w:rFonts w:cs="Times New Roman"/>
                <w:sz w:val="21"/>
                <w:szCs w:val="21"/>
              </w:rPr>
              <w:t>)</w:t>
            </w:r>
            <w:r w:rsidRPr="00B1112B">
              <w:rPr>
                <w:rFonts w:cs="Times New Roman" w:hint="eastAsia"/>
                <w:sz w:val="21"/>
                <w:szCs w:val="21"/>
              </w:rPr>
              <w:t>）</w:t>
            </w:r>
          </w:p>
        </w:tc>
      </w:tr>
      <w:tr w:rsidR="00B1112B" w:rsidRPr="00B1112B" w14:paraId="6873AE3B" w14:textId="77777777" w:rsidTr="00885D2E">
        <w:tblPrEx>
          <w:jc w:val="left"/>
        </w:tblPrEx>
        <w:trPr>
          <w:trHeight w:val="340"/>
        </w:trPr>
        <w:tc>
          <w:tcPr>
            <w:tcW w:w="988" w:type="dxa"/>
            <w:vAlign w:val="center"/>
          </w:tcPr>
          <w:p w14:paraId="36B0E393" w14:textId="77777777" w:rsidR="00B1112B" w:rsidRPr="00B1112B" w:rsidRDefault="00B1112B" w:rsidP="00B1112B">
            <w:pPr>
              <w:autoSpaceDE w:val="0"/>
              <w:autoSpaceDN w:val="0"/>
              <w:adjustRightInd w:val="0"/>
              <w:snapToGrid w:val="0"/>
              <w:ind w:firstLineChars="0" w:firstLine="0"/>
              <w:jc w:val="right"/>
              <w:rPr>
                <w:rFonts w:cs="Times New Roman"/>
                <w:b/>
                <w:bCs/>
                <w:sz w:val="21"/>
                <w:szCs w:val="21"/>
              </w:rPr>
            </w:pPr>
          </w:p>
        </w:tc>
        <w:tc>
          <w:tcPr>
            <w:tcW w:w="838" w:type="dxa"/>
            <w:vAlign w:val="center"/>
          </w:tcPr>
          <w:p w14:paraId="3B1745F6" w14:textId="77777777" w:rsidR="00B1112B" w:rsidRPr="00B1112B" w:rsidRDefault="00000000" w:rsidP="00B1112B">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P</m:t>
                  </m:r>
                </m:e>
                <m:sub>
                  <m:r>
                    <w:rPr>
                      <w:rFonts w:ascii="Cambria Math" w:hAnsi="Cambria Math" w:cs="Times New Roman" w:hint="eastAsia"/>
                      <w:sz w:val="21"/>
                      <w:szCs w:val="21"/>
                    </w:rPr>
                    <m:t>i</m:t>
                  </m:r>
                </m:sub>
              </m:sSub>
            </m:oMath>
            <w:r w:rsidR="00B1112B" w:rsidRPr="00B1112B">
              <w:rPr>
                <w:rFonts w:cs="Times New Roman" w:hint="eastAsia"/>
                <w:sz w:val="21"/>
                <w:szCs w:val="21"/>
              </w:rPr>
              <w:t xml:space="preserve"> </w:t>
            </w:r>
          </w:p>
        </w:tc>
        <w:tc>
          <w:tcPr>
            <w:tcW w:w="6476" w:type="dxa"/>
            <w:gridSpan w:val="2"/>
            <w:tcMar>
              <w:left w:w="0" w:type="dxa"/>
              <w:right w:w="0" w:type="dxa"/>
            </w:tcMar>
            <w:vAlign w:val="center"/>
          </w:tcPr>
          <w:p w14:paraId="06E3B3C1" w14:textId="2D56DF48" w:rsidR="00B1112B" w:rsidRPr="00B1112B" w:rsidRDefault="00B1112B" w:rsidP="00B1112B">
            <w:pPr>
              <w:autoSpaceDE w:val="0"/>
              <w:autoSpaceDN w:val="0"/>
              <w:adjustRightInd w:val="0"/>
              <w:snapToGrid w:val="0"/>
              <w:spacing w:line="240" w:lineRule="auto"/>
              <w:ind w:left="420" w:hangingChars="200" w:hanging="420"/>
              <w:rPr>
                <w:rFonts w:cs="Times New Roman"/>
                <w:sz w:val="21"/>
                <w:szCs w:val="21"/>
              </w:rPr>
            </w:pPr>
            <w:r w:rsidRPr="00B1112B">
              <w:rPr>
                <w:rFonts w:cs="Times New Roman" w:hint="eastAsia"/>
                <w:sz w:val="21"/>
                <w:szCs w:val="21"/>
              </w:rPr>
              <w:t>——</w:t>
            </w:r>
            <w:r w:rsidR="00C95CA5">
              <w:rPr>
                <w:rFonts w:cs="Times New Roman" w:hint="eastAsia"/>
                <w:sz w:val="21"/>
                <w:szCs w:val="21"/>
              </w:rPr>
              <w:t>校园</w:t>
            </w:r>
            <w:r w:rsidRPr="00B1112B">
              <w:rPr>
                <w:rFonts w:cs="Times New Roman" w:hint="eastAsia"/>
                <w:sz w:val="21"/>
                <w:szCs w:val="21"/>
              </w:rPr>
              <w:t>内第</w:t>
            </w:r>
            <m:oMath>
              <m:r>
                <w:rPr>
                  <w:rFonts w:ascii="Cambria Math" w:hAnsi="Cambria Math" w:cs="Times New Roman" w:hint="eastAsia"/>
                  <w:sz w:val="21"/>
                  <w:szCs w:val="21"/>
                </w:rPr>
                <m:t>i</m:t>
              </m:r>
            </m:oMath>
            <w:r w:rsidRPr="00B1112B">
              <w:rPr>
                <w:rFonts w:cs="Times New Roman" w:hint="eastAsia"/>
                <w:sz w:val="21"/>
                <w:szCs w:val="21"/>
              </w:rPr>
              <w:t>类建筑总人数（人）</w:t>
            </w:r>
          </w:p>
        </w:tc>
      </w:tr>
      <w:tr w:rsidR="00B1112B" w:rsidRPr="00B1112B" w14:paraId="593BE09D" w14:textId="77777777" w:rsidTr="00885D2E">
        <w:tblPrEx>
          <w:jc w:val="left"/>
        </w:tblPrEx>
        <w:trPr>
          <w:trHeight w:val="340"/>
        </w:trPr>
        <w:tc>
          <w:tcPr>
            <w:tcW w:w="988" w:type="dxa"/>
            <w:vAlign w:val="center"/>
          </w:tcPr>
          <w:p w14:paraId="38EFF356" w14:textId="77777777" w:rsidR="00B1112B" w:rsidRPr="00B1112B" w:rsidRDefault="00B1112B" w:rsidP="00B1112B">
            <w:pPr>
              <w:autoSpaceDE w:val="0"/>
              <w:autoSpaceDN w:val="0"/>
              <w:adjustRightInd w:val="0"/>
              <w:snapToGrid w:val="0"/>
              <w:ind w:firstLineChars="0" w:firstLine="0"/>
              <w:jc w:val="right"/>
              <w:rPr>
                <w:rFonts w:cs="Times New Roman"/>
                <w:b/>
                <w:bCs/>
                <w:sz w:val="21"/>
                <w:szCs w:val="21"/>
              </w:rPr>
            </w:pPr>
          </w:p>
        </w:tc>
        <w:tc>
          <w:tcPr>
            <w:tcW w:w="838" w:type="dxa"/>
            <w:vAlign w:val="center"/>
          </w:tcPr>
          <w:p w14:paraId="68570547" w14:textId="77777777" w:rsidR="00B1112B" w:rsidRPr="00B1112B" w:rsidRDefault="00000000" w:rsidP="00B1112B">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EF</m:t>
                  </m:r>
                </m:e>
                <m:sub>
                  <m:r>
                    <w:rPr>
                      <w:rFonts w:ascii="Cambria Math" w:hAnsi="Cambria Math" w:cs="Times New Roman" w:hint="eastAsia"/>
                      <w:sz w:val="21"/>
                      <w:szCs w:val="21"/>
                    </w:rPr>
                    <m:t>wa</m:t>
                  </m:r>
                </m:sub>
              </m:sSub>
            </m:oMath>
            <w:r w:rsidR="00B1112B" w:rsidRPr="00B1112B">
              <w:rPr>
                <w:rFonts w:cs="Times New Roman" w:hint="eastAsia"/>
                <w:sz w:val="21"/>
                <w:szCs w:val="21"/>
              </w:rPr>
              <w:t xml:space="preserve"> </w:t>
            </w:r>
          </w:p>
        </w:tc>
        <w:tc>
          <w:tcPr>
            <w:tcW w:w="6476" w:type="dxa"/>
            <w:gridSpan w:val="2"/>
            <w:tcMar>
              <w:left w:w="0" w:type="dxa"/>
              <w:right w:w="0" w:type="dxa"/>
            </w:tcMar>
            <w:vAlign w:val="center"/>
          </w:tcPr>
          <w:p w14:paraId="6D72693B" w14:textId="77777777" w:rsidR="00B1112B" w:rsidRPr="00B1112B" w:rsidRDefault="00B1112B" w:rsidP="00B1112B">
            <w:pPr>
              <w:autoSpaceDE w:val="0"/>
              <w:autoSpaceDN w:val="0"/>
              <w:adjustRightInd w:val="0"/>
              <w:snapToGrid w:val="0"/>
              <w:spacing w:line="240" w:lineRule="auto"/>
              <w:ind w:left="420" w:hangingChars="200" w:hanging="420"/>
              <w:rPr>
                <w:rFonts w:cs="Times New Roman"/>
                <w:sz w:val="21"/>
                <w:szCs w:val="21"/>
              </w:rPr>
            </w:pPr>
            <w:r w:rsidRPr="00B1112B">
              <w:rPr>
                <w:rFonts w:cs="Times New Roman" w:hint="eastAsia"/>
                <w:sz w:val="21"/>
                <w:szCs w:val="21"/>
              </w:rPr>
              <w:t>——废弃物处理碳排放因子（</w:t>
            </w:r>
            <w:r w:rsidRPr="00B1112B">
              <w:rPr>
                <w:rFonts w:cs="Times New Roman" w:hint="eastAsia"/>
                <w:sz w:val="21"/>
                <w:szCs w:val="21"/>
              </w:rPr>
              <w:t>kg</w:t>
            </w:r>
            <w:r w:rsidRPr="00B1112B">
              <w:rPr>
                <w:rFonts w:cs="Times New Roman"/>
                <w:sz w:val="21"/>
                <w:szCs w:val="21"/>
              </w:rPr>
              <w:t>CO</w:t>
            </w:r>
            <w:r w:rsidRPr="00B1112B">
              <w:rPr>
                <w:rFonts w:cs="Times New Roman"/>
                <w:sz w:val="21"/>
                <w:szCs w:val="21"/>
                <w:vertAlign w:val="subscript"/>
              </w:rPr>
              <w:t>2</w:t>
            </w:r>
            <w:r w:rsidRPr="00B1112B">
              <w:rPr>
                <w:rFonts w:cs="Times New Roman"/>
                <w:sz w:val="21"/>
                <w:szCs w:val="21"/>
              </w:rPr>
              <w:t>/</w:t>
            </w:r>
            <w:r w:rsidRPr="00B1112B">
              <w:rPr>
                <w:rFonts w:cs="Times New Roman" w:hint="eastAsia"/>
                <w:sz w:val="21"/>
                <w:szCs w:val="21"/>
              </w:rPr>
              <w:t>kg</w:t>
            </w:r>
            <w:r w:rsidRPr="00B1112B">
              <w:rPr>
                <w:rFonts w:cs="Times New Roman" w:hint="eastAsia"/>
                <w:sz w:val="21"/>
                <w:szCs w:val="21"/>
              </w:rPr>
              <w:t>）</w:t>
            </w:r>
          </w:p>
        </w:tc>
      </w:tr>
      <w:tr w:rsidR="00B1112B" w:rsidRPr="00B1112B" w14:paraId="1F24D0F9" w14:textId="77777777" w:rsidTr="00885D2E">
        <w:tblPrEx>
          <w:jc w:val="left"/>
        </w:tblPrEx>
        <w:trPr>
          <w:trHeight w:val="340"/>
        </w:trPr>
        <w:tc>
          <w:tcPr>
            <w:tcW w:w="988" w:type="dxa"/>
            <w:vAlign w:val="center"/>
          </w:tcPr>
          <w:p w14:paraId="6924BB54" w14:textId="77777777" w:rsidR="00B1112B" w:rsidRPr="00B1112B" w:rsidRDefault="00B1112B" w:rsidP="00B1112B">
            <w:pPr>
              <w:autoSpaceDE w:val="0"/>
              <w:autoSpaceDN w:val="0"/>
              <w:adjustRightInd w:val="0"/>
              <w:snapToGrid w:val="0"/>
              <w:ind w:firstLineChars="0" w:firstLine="0"/>
              <w:jc w:val="right"/>
              <w:rPr>
                <w:rFonts w:cs="Times New Roman"/>
                <w:b/>
                <w:bCs/>
                <w:sz w:val="21"/>
                <w:szCs w:val="21"/>
              </w:rPr>
            </w:pPr>
          </w:p>
        </w:tc>
        <w:tc>
          <w:tcPr>
            <w:tcW w:w="838" w:type="dxa"/>
            <w:vAlign w:val="center"/>
          </w:tcPr>
          <w:p w14:paraId="41336C9E" w14:textId="77777777" w:rsidR="00B1112B" w:rsidRPr="00B1112B" w:rsidRDefault="00B1112B" w:rsidP="00B1112B">
            <w:pPr>
              <w:wordWrap w:val="0"/>
              <w:autoSpaceDE w:val="0"/>
              <w:autoSpaceDN w:val="0"/>
              <w:adjustRightInd w:val="0"/>
              <w:snapToGrid w:val="0"/>
              <w:spacing w:line="240" w:lineRule="auto"/>
              <w:ind w:firstLineChars="0" w:firstLine="0"/>
              <w:jc w:val="right"/>
              <w:rPr>
                <w:rFonts w:cs="Times New Roman"/>
                <w:sz w:val="21"/>
                <w:szCs w:val="21"/>
              </w:rPr>
            </w:pPr>
            <m:oMath>
              <m:r>
                <w:rPr>
                  <w:rFonts w:ascii="Cambria Math" w:hAnsi="Cambria Math" w:cs="Times New Roman" w:hint="eastAsia"/>
                  <w:sz w:val="21"/>
                  <w:szCs w:val="21"/>
                </w:rPr>
                <m:t>i</m:t>
              </m:r>
            </m:oMath>
            <w:r w:rsidRPr="00B1112B">
              <w:rPr>
                <w:rFonts w:cs="Times New Roman" w:hint="eastAsia"/>
                <w:sz w:val="21"/>
                <w:szCs w:val="21"/>
              </w:rPr>
              <w:t xml:space="preserve"> </w:t>
            </w:r>
          </w:p>
        </w:tc>
        <w:tc>
          <w:tcPr>
            <w:tcW w:w="6476" w:type="dxa"/>
            <w:gridSpan w:val="2"/>
            <w:tcMar>
              <w:left w:w="0" w:type="dxa"/>
              <w:right w:w="0" w:type="dxa"/>
            </w:tcMar>
            <w:vAlign w:val="center"/>
          </w:tcPr>
          <w:p w14:paraId="6CDAC0D6" w14:textId="1265EFB7" w:rsidR="00B1112B" w:rsidRPr="00B1112B" w:rsidRDefault="00B1112B" w:rsidP="00B1112B">
            <w:pPr>
              <w:autoSpaceDE w:val="0"/>
              <w:autoSpaceDN w:val="0"/>
              <w:adjustRightInd w:val="0"/>
              <w:snapToGrid w:val="0"/>
              <w:spacing w:line="240" w:lineRule="auto"/>
              <w:ind w:left="420" w:hangingChars="200" w:hanging="420"/>
              <w:rPr>
                <w:rFonts w:cs="Times New Roman"/>
                <w:sz w:val="21"/>
                <w:szCs w:val="21"/>
              </w:rPr>
            </w:pPr>
            <w:r w:rsidRPr="00B1112B">
              <w:rPr>
                <w:rFonts w:cs="Times New Roman" w:hint="eastAsia"/>
                <w:sz w:val="21"/>
                <w:szCs w:val="21"/>
              </w:rPr>
              <w:t>——</w:t>
            </w:r>
            <w:r w:rsidR="00C95CA5">
              <w:rPr>
                <w:rFonts w:cs="Times New Roman" w:hint="eastAsia"/>
                <w:sz w:val="21"/>
                <w:szCs w:val="21"/>
              </w:rPr>
              <w:t>校园</w:t>
            </w:r>
            <w:r w:rsidRPr="00B1112B">
              <w:rPr>
                <w:rFonts w:cs="Times New Roman" w:hint="eastAsia"/>
                <w:sz w:val="21"/>
                <w:szCs w:val="21"/>
              </w:rPr>
              <w:t>内建筑功能分类</w:t>
            </w:r>
          </w:p>
        </w:tc>
      </w:tr>
    </w:tbl>
    <w:p w14:paraId="6271A46A" w14:textId="77777777" w:rsidR="003D5A2F" w:rsidRPr="00B1112B" w:rsidRDefault="003D5A2F" w:rsidP="003D5A2F">
      <w:pPr>
        <w:autoSpaceDE w:val="0"/>
        <w:autoSpaceDN w:val="0"/>
        <w:adjustRightInd w:val="0"/>
        <w:snapToGrid w:val="0"/>
        <w:ind w:firstLineChars="0" w:firstLine="0"/>
        <w:rPr>
          <w:rFonts w:cs="Times New Roman"/>
          <w:b/>
          <w:bCs/>
          <w:szCs w:val="21"/>
        </w:rPr>
      </w:pPr>
    </w:p>
    <w:p w14:paraId="3CBD6D0B" w14:textId="0E5DCEDD" w:rsidR="003D5A2F" w:rsidRPr="00FC3DEF" w:rsidRDefault="000827BC" w:rsidP="00FC3DEF">
      <w:pPr>
        <w:adjustRightInd w:val="0"/>
        <w:snapToGrid w:val="0"/>
        <w:spacing w:before="120" w:after="260" w:line="400" w:lineRule="exact"/>
        <w:ind w:firstLineChars="0" w:firstLine="0"/>
        <w:outlineLvl w:val="2"/>
        <w:rPr>
          <w:rFonts w:cs="Times New Roman"/>
          <w:b/>
          <w:bCs/>
          <w:szCs w:val="32"/>
        </w:rPr>
      </w:pPr>
      <w:bookmarkStart w:id="188" w:name="_Toc157441857"/>
      <w:r>
        <w:rPr>
          <w:rFonts w:cs="Times New Roman"/>
          <w:b/>
          <w:bCs/>
          <w:szCs w:val="32"/>
        </w:rPr>
        <w:lastRenderedPageBreak/>
        <w:t>B</w:t>
      </w:r>
      <w:r w:rsidR="003D5A2F" w:rsidRPr="00FC3DEF">
        <w:rPr>
          <w:rFonts w:cs="Times New Roman"/>
          <w:b/>
          <w:bCs/>
          <w:szCs w:val="32"/>
        </w:rPr>
        <w:t xml:space="preserve">.0.5 </w:t>
      </w:r>
      <w:r w:rsidR="00A5300F" w:rsidRPr="00FC3DEF">
        <w:rPr>
          <w:rFonts w:cs="Times New Roman" w:hint="eastAsia"/>
          <w:b/>
          <w:bCs/>
          <w:szCs w:val="32"/>
        </w:rPr>
        <w:t>校园</w:t>
      </w:r>
      <w:r w:rsidR="003D5A2F" w:rsidRPr="00FC3DEF">
        <w:rPr>
          <w:rFonts w:cs="Times New Roman" w:hint="eastAsia"/>
          <w:b/>
          <w:bCs/>
          <w:szCs w:val="32"/>
        </w:rPr>
        <w:t>给排水系统碳排放量应按下式计算：</w:t>
      </w:r>
      <w:bookmarkEnd w:id="188"/>
    </w:p>
    <w:tbl>
      <w:tblPr>
        <w:tblStyle w:val="1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88"/>
        <w:gridCol w:w="838"/>
        <w:gridCol w:w="5677"/>
        <w:gridCol w:w="799"/>
      </w:tblGrid>
      <w:tr w:rsidR="003D5A2F" w:rsidRPr="000B4008" w14:paraId="412C5300" w14:textId="77777777" w:rsidTr="00885D2E">
        <w:trPr>
          <w:jc w:val="center"/>
        </w:trPr>
        <w:tc>
          <w:tcPr>
            <w:tcW w:w="7503" w:type="dxa"/>
            <w:gridSpan w:val="3"/>
            <w:vAlign w:val="center"/>
          </w:tcPr>
          <w:p w14:paraId="4A0D2679" w14:textId="7AF57A19" w:rsidR="003D5A2F" w:rsidRPr="000B4008" w:rsidRDefault="00000000" w:rsidP="003D5A2F">
            <w:pPr>
              <w:autoSpaceDE w:val="0"/>
              <w:autoSpaceDN w:val="0"/>
              <w:adjustRightInd w:val="0"/>
              <w:snapToGrid w:val="0"/>
              <w:ind w:firstLineChars="0" w:firstLine="0"/>
              <w:rPr>
                <w:rFonts w:cs="Times New Roman"/>
                <w:sz w:val="21"/>
                <w:szCs w:val="21"/>
              </w:rPr>
            </w:pPr>
            <m:oMathPara>
              <m:oMath>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d</m:t>
                    </m:r>
                    <m:r>
                      <w:rPr>
                        <w:rFonts w:ascii="Cambria Math" w:hAnsi="Cambria Math" w:cs="Times New Roman"/>
                        <w:sz w:val="21"/>
                        <w:szCs w:val="21"/>
                      </w:rPr>
                      <m:t>,</m:t>
                    </m:r>
                    <m:r>
                      <w:rPr>
                        <w:rFonts w:ascii="Cambria Math" w:hAnsi="Cambria Math" w:cs="Times New Roman" w:hint="eastAsia"/>
                        <w:sz w:val="21"/>
                        <w:szCs w:val="21"/>
                      </w:rPr>
                      <m:t>m</m:t>
                    </m:r>
                    <m:r>
                      <w:rPr>
                        <w:rFonts w:ascii="Cambria Math" w:hAnsi="Cambria Math" w:cs="Times New Roman"/>
                        <w:sz w:val="21"/>
                        <w:szCs w:val="21"/>
                      </w:rPr>
                      <m:t>2</m:t>
                    </m:r>
                  </m:sub>
                </m:sSub>
                <m:r>
                  <w:rPr>
                    <w:rFonts w:ascii="Cambria Math" w:hAnsi="Cambria Math" w:cs="Times New Roman"/>
                    <w:sz w:val="21"/>
                    <w:szCs w:val="21"/>
                  </w:rPr>
                  <m:t>=</m:t>
                </m:r>
                <m:nary>
                  <m:naryPr>
                    <m:chr m:val="∑"/>
                    <m:limLoc m:val="undOvr"/>
                    <m:ctrlPr>
                      <w:rPr>
                        <w:rFonts w:ascii="Cambria Math" w:hAnsi="Cambria Math" w:cs="Times New Roman"/>
                        <w:sz w:val="21"/>
                        <w:szCs w:val="21"/>
                      </w:rPr>
                    </m:ctrlPr>
                  </m:naryPr>
                  <m:sub>
                    <m:r>
                      <w:rPr>
                        <w:rFonts w:ascii="Cambria Math" w:hAnsi="Cambria Math" w:cs="Times New Roman"/>
                        <w:sz w:val="21"/>
                        <w:szCs w:val="21"/>
                      </w:rPr>
                      <m:t>i</m:t>
                    </m:r>
                    <m:r>
                      <m:rPr>
                        <m:sty m:val="p"/>
                      </m:rPr>
                      <w:rPr>
                        <w:rFonts w:ascii="Cambria Math" w:hAnsi="Cambria Math" w:cs="Times New Roman"/>
                        <w:sz w:val="21"/>
                        <w:szCs w:val="21"/>
                      </w:rPr>
                      <m:t>=1</m:t>
                    </m:r>
                  </m:sub>
                  <m:sup>
                    <m:r>
                      <w:rPr>
                        <w:rFonts w:ascii="Cambria Math" w:hAnsi="Cambria Math" w:cs="Times New Roman"/>
                        <w:sz w:val="21"/>
                        <w:szCs w:val="21"/>
                      </w:rPr>
                      <m:t>n</m:t>
                    </m:r>
                  </m:sup>
                  <m:e>
                    <m:sSub>
                      <m:sSubPr>
                        <m:ctrlPr>
                          <w:rPr>
                            <w:rFonts w:ascii="Cambria Math" w:hAnsi="Cambria Math" w:cs="Times New Roman"/>
                            <w:sz w:val="21"/>
                            <w:szCs w:val="21"/>
                          </w:rPr>
                        </m:ctrlPr>
                      </m:sSubPr>
                      <m:e>
                        <m:r>
                          <w:rPr>
                            <w:rFonts w:ascii="Cambria Math" w:hAnsi="Cambria Math" w:cs="Times New Roman"/>
                            <w:sz w:val="21"/>
                            <w:szCs w:val="21"/>
                          </w:rPr>
                          <m:t>W</m:t>
                        </m:r>
                      </m:e>
                      <m:sub>
                        <m:r>
                          <w:rPr>
                            <w:rFonts w:ascii="Cambria Math" w:hAnsi="Cambria Math" w:cs="Times New Roman"/>
                            <w:sz w:val="21"/>
                            <w:szCs w:val="21"/>
                          </w:rPr>
                          <m:t>i</m:t>
                        </m:r>
                      </m:sub>
                    </m:sSub>
                  </m:e>
                </m:nary>
                <m:r>
                  <m:rPr>
                    <m:sty m:val="p"/>
                  </m:rPr>
                  <w:rPr>
                    <w:rFonts w:ascii="Cambria Math" w:hAnsi="Cambria Math" w:cs="Times New Roman"/>
                    <w:sz w:val="21"/>
                    <w:szCs w:val="21"/>
                  </w:rPr>
                  <m:t>×</m:t>
                </m:r>
                <m:sSub>
                  <m:sSubPr>
                    <m:ctrlPr>
                      <w:rPr>
                        <w:rFonts w:ascii="Cambria Math" w:hAnsi="Cambria Math" w:cs="Times New Roman"/>
                        <w:sz w:val="21"/>
                        <w:szCs w:val="21"/>
                      </w:rPr>
                    </m:ctrlPr>
                  </m:sSubPr>
                  <m:e>
                    <m:r>
                      <w:rPr>
                        <w:rFonts w:ascii="Cambria Math" w:hAnsi="Cambria Math" w:cs="Times New Roman"/>
                        <w:sz w:val="21"/>
                        <w:szCs w:val="21"/>
                      </w:rPr>
                      <m:t>P</m:t>
                    </m:r>
                  </m:e>
                  <m:sub>
                    <m:r>
                      <w:rPr>
                        <w:rFonts w:ascii="Cambria Math" w:hAnsi="Cambria Math" w:cs="Times New Roman"/>
                        <w:sz w:val="21"/>
                        <w:szCs w:val="21"/>
                      </w:rPr>
                      <m:t>i</m:t>
                    </m:r>
                  </m:sub>
                </m:sSub>
                <m:r>
                  <m:rPr>
                    <m:sty m:val="p"/>
                  </m:rPr>
                  <w:rPr>
                    <w:rFonts w:ascii="Cambria Math" w:hAnsi="Cambria Math" w:cs="Times New Roman"/>
                    <w:sz w:val="21"/>
                    <w:szCs w:val="21"/>
                  </w:rPr>
                  <m:t>×</m:t>
                </m:r>
                <m:sSub>
                  <m:sSubPr>
                    <m:ctrlPr>
                      <w:rPr>
                        <w:rFonts w:ascii="Cambria Math" w:hAnsi="Cambria Math" w:cs="Times New Roman"/>
                        <w:sz w:val="21"/>
                        <w:szCs w:val="21"/>
                      </w:rPr>
                    </m:ctrlPr>
                  </m:sSubPr>
                  <m:e>
                    <m:r>
                      <w:rPr>
                        <w:rFonts w:ascii="Cambria Math" w:hAnsi="Cambria Math" w:cs="Times New Roman"/>
                        <w:sz w:val="21"/>
                        <w:szCs w:val="21"/>
                      </w:rPr>
                      <m:t>EF</m:t>
                    </m:r>
                  </m:e>
                  <m:sub>
                    <m:r>
                      <w:rPr>
                        <w:rFonts w:ascii="Cambria Math" w:hAnsi="Cambria Math" w:cs="Times New Roman"/>
                        <w:sz w:val="21"/>
                        <w:szCs w:val="21"/>
                      </w:rPr>
                      <m:t>w</m:t>
                    </m:r>
                  </m:sub>
                </m:sSub>
                <m:r>
                  <m:rPr>
                    <m:sty m:val="p"/>
                  </m:rPr>
                  <w:rPr>
                    <w:rFonts w:ascii="Cambria Math" w:hAnsi="Cambria Math" w:cs="Times New Roman"/>
                    <w:sz w:val="21"/>
                    <w:szCs w:val="21"/>
                  </w:rPr>
                  <m:t>×365</m:t>
                </m:r>
              </m:oMath>
            </m:oMathPara>
          </w:p>
        </w:tc>
        <w:tc>
          <w:tcPr>
            <w:tcW w:w="799" w:type="dxa"/>
            <w:vAlign w:val="center"/>
          </w:tcPr>
          <w:p w14:paraId="7589C3E0" w14:textId="5FD6A6B2" w:rsidR="003D5A2F" w:rsidRPr="000B4008" w:rsidRDefault="003D5A2F" w:rsidP="003D5A2F">
            <w:pPr>
              <w:autoSpaceDE w:val="0"/>
              <w:autoSpaceDN w:val="0"/>
              <w:adjustRightInd w:val="0"/>
              <w:snapToGrid w:val="0"/>
              <w:spacing w:line="240" w:lineRule="auto"/>
              <w:ind w:firstLineChars="0" w:firstLine="0"/>
              <w:jc w:val="center"/>
              <w:rPr>
                <w:rFonts w:cs="Times New Roman"/>
                <w:sz w:val="21"/>
                <w:szCs w:val="21"/>
              </w:rPr>
            </w:pPr>
            <w:r w:rsidRPr="000B4008">
              <w:rPr>
                <w:rFonts w:cs="Times New Roman" w:hint="eastAsia"/>
                <w:sz w:val="21"/>
                <w:szCs w:val="21"/>
              </w:rPr>
              <w:t>(</w:t>
            </w:r>
            <w:r w:rsidR="00F732D7">
              <w:rPr>
                <w:rFonts w:cs="Times New Roman"/>
                <w:sz w:val="21"/>
                <w:szCs w:val="21"/>
              </w:rPr>
              <w:t>B</w:t>
            </w:r>
            <w:r w:rsidRPr="000B4008">
              <w:rPr>
                <w:rFonts w:cs="Times New Roman"/>
                <w:sz w:val="21"/>
                <w:szCs w:val="21"/>
              </w:rPr>
              <w:t>.0.5)</w:t>
            </w:r>
          </w:p>
        </w:tc>
      </w:tr>
      <w:tr w:rsidR="003D5A2F" w:rsidRPr="000B4008" w14:paraId="7E834174" w14:textId="77777777" w:rsidTr="00885D2E">
        <w:tblPrEx>
          <w:jc w:val="left"/>
        </w:tblPrEx>
        <w:trPr>
          <w:trHeight w:val="340"/>
        </w:trPr>
        <w:tc>
          <w:tcPr>
            <w:tcW w:w="988" w:type="dxa"/>
            <w:vAlign w:val="center"/>
          </w:tcPr>
          <w:p w14:paraId="5C78ECC2" w14:textId="77777777" w:rsidR="003D5A2F" w:rsidRPr="000B4008" w:rsidRDefault="003D5A2F" w:rsidP="003D5A2F">
            <w:pPr>
              <w:autoSpaceDE w:val="0"/>
              <w:autoSpaceDN w:val="0"/>
              <w:adjustRightInd w:val="0"/>
              <w:snapToGrid w:val="0"/>
              <w:spacing w:line="240" w:lineRule="auto"/>
              <w:ind w:firstLineChars="100" w:firstLine="211"/>
              <w:jc w:val="right"/>
              <w:rPr>
                <w:rFonts w:cs="Times New Roman"/>
                <w:b/>
                <w:bCs/>
                <w:sz w:val="21"/>
                <w:szCs w:val="21"/>
              </w:rPr>
            </w:pPr>
            <w:r w:rsidRPr="000B4008">
              <w:rPr>
                <w:rFonts w:cs="Times New Roman" w:hint="eastAsia"/>
                <w:b/>
                <w:bCs/>
                <w:sz w:val="21"/>
                <w:szCs w:val="21"/>
              </w:rPr>
              <w:t>式中：</w:t>
            </w:r>
          </w:p>
        </w:tc>
        <w:tc>
          <w:tcPr>
            <w:tcW w:w="838" w:type="dxa"/>
            <w:vAlign w:val="center"/>
          </w:tcPr>
          <w:p w14:paraId="261FAC70" w14:textId="77777777" w:rsidR="003D5A2F" w:rsidRPr="000B4008" w:rsidRDefault="00000000"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W</m:t>
                  </m:r>
                </m:e>
                <m:sub>
                  <m:r>
                    <w:rPr>
                      <w:rFonts w:ascii="Cambria Math" w:hAnsi="Cambria Math" w:cs="Times New Roman" w:hint="eastAsia"/>
                      <w:sz w:val="21"/>
                      <w:szCs w:val="21"/>
                    </w:rPr>
                    <m:t>i</m:t>
                  </m:r>
                </m:sub>
              </m:sSub>
            </m:oMath>
            <w:r w:rsidR="003D5A2F" w:rsidRPr="000B4008">
              <w:rPr>
                <w:rFonts w:cs="Times New Roman" w:hint="eastAsia"/>
                <w:sz w:val="21"/>
                <w:szCs w:val="21"/>
              </w:rPr>
              <w:t xml:space="preserve"> </w:t>
            </w:r>
          </w:p>
        </w:tc>
        <w:tc>
          <w:tcPr>
            <w:tcW w:w="6476" w:type="dxa"/>
            <w:gridSpan w:val="2"/>
            <w:tcMar>
              <w:left w:w="0" w:type="dxa"/>
              <w:right w:w="0" w:type="dxa"/>
            </w:tcMar>
            <w:vAlign w:val="center"/>
          </w:tcPr>
          <w:p w14:paraId="282715FD" w14:textId="77777777" w:rsidR="003D5A2F" w:rsidRPr="000B4008" w:rsidRDefault="003D5A2F" w:rsidP="003D5A2F">
            <w:pPr>
              <w:autoSpaceDE w:val="0"/>
              <w:autoSpaceDN w:val="0"/>
              <w:adjustRightInd w:val="0"/>
              <w:snapToGrid w:val="0"/>
              <w:spacing w:line="240" w:lineRule="auto"/>
              <w:ind w:firstLineChars="0" w:firstLine="0"/>
              <w:rPr>
                <w:rFonts w:cs="Times New Roman"/>
                <w:sz w:val="21"/>
                <w:szCs w:val="21"/>
              </w:rPr>
            </w:pPr>
            <w:r w:rsidRPr="000B4008">
              <w:rPr>
                <w:rFonts w:cs="Times New Roman" w:hint="eastAsia"/>
                <w:sz w:val="21"/>
                <w:szCs w:val="21"/>
              </w:rPr>
              <w:t>——第</w:t>
            </w:r>
            <m:oMath>
              <m:r>
                <w:rPr>
                  <w:rFonts w:ascii="Cambria Math" w:hAnsi="Cambria Math" w:cs="Times New Roman" w:hint="eastAsia"/>
                  <w:sz w:val="21"/>
                  <w:szCs w:val="21"/>
                </w:rPr>
                <m:t>i</m:t>
              </m:r>
            </m:oMath>
            <w:r w:rsidRPr="000B4008">
              <w:rPr>
                <w:rFonts w:cs="Times New Roman" w:hint="eastAsia"/>
                <w:sz w:val="21"/>
                <w:szCs w:val="21"/>
              </w:rPr>
              <w:t>类建筑日用水量（</w:t>
            </w:r>
            <w:r w:rsidRPr="000B4008">
              <w:rPr>
                <w:rFonts w:cs="Times New Roman" w:hint="eastAsia"/>
                <w:sz w:val="21"/>
                <w:szCs w:val="21"/>
              </w:rPr>
              <w:t>m</w:t>
            </w:r>
            <w:r w:rsidRPr="000B4008">
              <w:rPr>
                <w:rFonts w:cs="Times New Roman"/>
                <w:sz w:val="21"/>
                <w:szCs w:val="21"/>
                <w:vertAlign w:val="superscript"/>
              </w:rPr>
              <w:t>3</w:t>
            </w:r>
            <w:r w:rsidRPr="000B4008">
              <w:rPr>
                <w:rFonts w:cs="Times New Roman" w:hint="eastAsia"/>
                <w:sz w:val="21"/>
                <w:szCs w:val="21"/>
              </w:rPr>
              <w:t>/</w:t>
            </w:r>
            <w:r w:rsidRPr="000B4008">
              <w:rPr>
                <w:rFonts w:cs="Times New Roman" w:hint="eastAsia"/>
                <w:sz w:val="21"/>
                <w:szCs w:val="21"/>
              </w:rPr>
              <w:t>人</w:t>
            </w:r>
            <w:r w:rsidRPr="000B4008">
              <w:rPr>
                <w:rFonts w:cs="Times New Roman" w:hint="eastAsia"/>
                <w:sz w:val="21"/>
                <w:szCs w:val="21"/>
              </w:rPr>
              <w:t>d</w:t>
            </w:r>
            <w:r w:rsidRPr="000B4008">
              <w:rPr>
                <w:rFonts w:cs="Times New Roman" w:hint="eastAsia"/>
                <w:sz w:val="21"/>
                <w:szCs w:val="21"/>
              </w:rPr>
              <w:t>）</w:t>
            </w:r>
          </w:p>
        </w:tc>
      </w:tr>
      <w:tr w:rsidR="003D5A2F" w:rsidRPr="000B4008" w14:paraId="7B7CFA8A" w14:textId="77777777" w:rsidTr="00885D2E">
        <w:tblPrEx>
          <w:jc w:val="left"/>
        </w:tblPrEx>
        <w:trPr>
          <w:trHeight w:val="340"/>
        </w:trPr>
        <w:tc>
          <w:tcPr>
            <w:tcW w:w="988" w:type="dxa"/>
            <w:vAlign w:val="center"/>
          </w:tcPr>
          <w:p w14:paraId="0C730856"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838" w:type="dxa"/>
            <w:vAlign w:val="center"/>
          </w:tcPr>
          <w:p w14:paraId="34139533" w14:textId="77777777" w:rsidR="003D5A2F" w:rsidRPr="000B4008" w:rsidRDefault="00000000"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P</m:t>
                  </m:r>
                </m:e>
                <m:sub>
                  <m:r>
                    <w:rPr>
                      <w:rFonts w:ascii="Cambria Math" w:hAnsi="Cambria Math" w:cs="Times New Roman" w:hint="eastAsia"/>
                      <w:sz w:val="21"/>
                      <w:szCs w:val="21"/>
                    </w:rPr>
                    <m:t>i</m:t>
                  </m:r>
                </m:sub>
              </m:sSub>
            </m:oMath>
            <w:r w:rsidR="003D5A2F" w:rsidRPr="000B4008">
              <w:rPr>
                <w:rFonts w:cs="Times New Roman" w:hint="eastAsia"/>
                <w:sz w:val="21"/>
                <w:szCs w:val="21"/>
              </w:rPr>
              <w:t xml:space="preserve"> </w:t>
            </w:r>
          </w:p>
        </w:tc>
        <w:tc>
          <w:tcPr>
            <w:tcW w:w="6476" w:type="dxa"/>
            <w:gridSpan w:val="2"/>
            <w:tcMar>
              <w:left w:w="0" w:type="dxa"/>
              <w:right w:w="0" w:type="dxa"/>
            </w:tcMar>
            <w:vAlign w:val="center"/>
          </w:tcPr>
          <w:p w14:paraId="6E4F83B7" w14:textId="24161861" w:rsidR="003D5A2F" w:rsidRPr="000B4008" w:rsidRDefault="003D5A2F" w:rsidP="003D5A2F">
            <w:pPr>
              <w:autoSpaceDE w:val="0"/>
              <w:autoSpaceDN w:val="0"/>
              <w:adjustRightInd w:val="0"/>
              <w:snapToGrid w:val="0"/>
              <w:spacing w:line="240" w:lineRule="auto"/>
              <w:ind w:left="420" w:hangingChars="200" w:hanging="420"/>
              <w:rPr>
                <w:rFonts w:cs="Times New Roman"/>
                <w:sz w:val="21"/>
                <w:szCs w:val="21"/>
              </w:rPr>
            </w:pPr>
            <w:r w:rsidRPr="000B4008">
              <w:rPr>
                <w:rFonts w:cs="Times New Roman" w:hint="eastAsia"/>
                <w:sz w:val="21"/>
                <w:szCs w:val="21"/>
              </w:rPr>
              <w:t>——</w:t>
            </w:r>
            <w:r w:rsidR="00A5300F">
              <w:rPr>
                <w:rFonts w:cs="Times New Roman" w:hint="eastAsia"/>
                <w:sz w:val="21"/>
                <w:szCs w:val="21"/>
              </w:rPr>
              <w:t>校园</w:t>
            </w:r>
            <w:r w:rsidRPr="000B4008">
              <w:rPr>
                <w:rFonts w:cs="Times New Roman" w:hint="eastAsia"/>
                <w:sz w:val="21"/>
                <w:szCs w:val="21"/>
              </w:rPr>
              <w:t>内第</w:t>
            </w:r>
            <m:oMath>
              <m:r>
                <w:rPr>
                  <w:rFonts w:ascii="Cambria Math" w:hAnsi="Cambria Math" w:cs="Times New Roman" w:hint="eastAsia"/>
                  <w:sz w:val="21"/>
                  <w:szCs w:val="21"/>
                </w:rPr>
                <m:t>i</m:t>
              </m:r>
            </m:oMath>
            <w:r w:rsidRPr="000B4008">
              <w:rPr>
                <w:rFonts w:cs="Times New Roman" w:hint="eastAsia"/>
                <w:sz w:val="21"/>
                <w:szCs w:val="21"/>
              </w:rPr>
              <w:t>类建筑总人数（人）</w:t>
            </w:r>
          </w:p>
        </w:tc>
      </w:tr>
      <w:tr w:rsidR="003D5A2F" w:rsidRPr="000B4008" w14:paraId="3C2BD0A5" w14:textId="77777777" w:rsidTr="00885D2E">
        <w:tblPrEx>
          <w:jc w:val="left"/>
        </w:tblPrEx>
        <w:trPr>
          <w:trHeight w:val="340"/>
        </w:trPr>
        <w:tc>
          <w:tcPr>
            <w:tcW w:w="988" w:type="dxa"/>
            <w:vAlign w:val="center"/>
          </w:tcPr>
          <w:p w14:paraId="04A4721A"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838" w:type="dxa"/>
            <w:vAlign w:val="center"/>
          </w:tcPr>
          <w:p w14:paraId="33BA0D90" w14:textId="77777777" w:rsidR="003D5A2F" w:rsidRPr="000B4008" w:rsidRDefault="00000000"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EF</m:t>
                  </m:r>
                </m:e>
                <m:sub>
                  <m:r>
                    <w:rPr>
                      <w:rFonts w:ascii="Cambria Math" w:hAnsi="Cambria Math" w:cs="Times New Roman" w:hint="eastAsia"/>
                      <w:sz w:val="21"/>
                      <w:szCs w:val="21"/>
                    </w:rPr>
                    <m:t>w</m:t>
                  </m:r>
                </m:sub>
              </m:sSub>
            </m:oMath>
            <w:r w:rsidR="003D5A2F" w:rsidRPr="000B4008">
              <w:rPr>
                <w:rFonts w:cs="Times New Roman" w:hint="eastAsia"/>
                <w:sz w:val="21"/>
                <w:szCs w:val="21"/>
              </w:rPr>
              <w:t xml:space="preserve"> </w:t>
            </w:r>
          </w:p>
        </w:tc>
        <w:tc>
          <w:tcPr>
            <w:tcW w:w="6476" w:type="dxa"/>
            <w:gridSpan w:val="2"/>
            <w:tcMar>
              <w:left w:w="0" w:type="dxa"/>
              <w:right w:w="0" w:type="dxa"/>
            </w:tcMar>
            <w:vAlign w:val="center"/>
          </w:tcPr>
          <w:p w14:paraId="03A7170C" w14:textId="77777777" w:rsidR="003D5A2F" w:rsidRPr="000B4008" w:rsidRDefault="003D5A2F" w:rsidP="003D5A2F">
            <w:pPr>
              <w:autoSpaceDE w:val="0"/>
              <w:autoSpaceDN w:val="0"/>
              <w:adjustRightInd w:val="0"/>
              <w:snapToGrid w:val="0"/>
              <w:spacing w:line="240" w:lineRule="auto"/>
              <w:ind w:left="420" w:hangingChars="200" w:hanging="420"/>
              <w:rPr>
                <w:rFonts w:cs="Times New Roman"/>
                <w:sz w:val="21"/>
                <w:szCs w:val="21"/>
              </w:rPr>
            </w:pPr>
            <w:r w:rsidRPr="000B4008">
              <w:rPr>
                <w:rFonts w:cs="Times New Roman" w:hint="eastAsia"/>
                <w:sz w:val="21"/>
                <w:szCs w:val="21"/>
              </w:rPr>
              <w:t>——单位市政供水、污水处理碳排放因子（</w:t>
            </w:r>
            <w:r w:rsidRPr="000B4008">
              <w:rPr>
                <w:rFonts w:cs="Times New Roman" w:hint="eastAsia"/>
                <w:sz w:val="21"/>
                <w:szCs w:val="21"/>
              </w:rPr>
              <w:t>kg</w:t>
            </w:r>
            <w:r w:rsidRPr="000B4008">
              <w:rPr>
                <w:rFonts w:cs="Times New Roman"/>
                <w:sz w:val="21"/>
                <w:szCs w:val="21"/>
              </w:rPr>
              <w:t>CO</w:t>
            </w:r>
            <w:r w:rsidRPr="000B4008">
              <w:rPr>
                <w:rFonts w:cs="Times New Roman"/>
                <w:sz w:val="21"/>
                <w:szCs w:val="21"/>
                <w:vertAlign w:val="subscript"/>
              </w:rPr>
              <w:t>2</w:t>
            </w:r>
            <w:r w:rsidRPr="000B4008">
              <w:rPr>
                <w:rFonts w:cs="Times New Roman"/>
                <w:sz w:val="21"/>
                <w:szCs w:val="21"/>
              </w:rPr>
              <w:t>/</w:t>
            </w:r>
            <w:r w:rsidRPr="000B4008">
              <w:rPr>
                <w:rFonts w:cs="Times New Roman" w:hint="eastAsia"/>
                <w:sz w:val="21"/>
                <w:szCs w:val="21"/>
              </w:rPr>
              <w:t>m</w:t>
            </w:r>
            <w:r w:rsidRPr="000B4008">
              <w:rPr>
                <w:rFonts w:cs="Times New Roman"/>
                <w:sz w:val="21"/>
                <w:szCs w:val="21"/>
                <w:vertAlign w:val="superscript"/>
              </w:rPr>
              <w:t>3</w:t>
            </w:r>
            <w:r w:rsidRPr="000B4008">
              <w:rPr>
                <w:rFonts w:cs="Times New Roman" w:hint="eastAsia"/>
                <w:sz w:val="21"/>
                <w:szCs w:val="21"/>
              </w:rPr>
              <w:t>）</w:t>
            </w:r>
          </w:p>
        </w:tc>
      </w:tr>
      <w:tr w:rsidR="003D5A2F" w:rsidRPr="000B4008" w14:paraId="357E8719" w14:textId="77777777" w:rsidTr="00885D2E">
        <w:tblPrEx>
          <w:jc w:val="left"/>
        </w:tblPrEx>
        <w:trPr>
          <w:trHeight w:val="340"/>
        </w:trPr>
        <w:tc>
          <w:tcPr>
            <w:tcW w:w="988" w:type="dxa"/>
            <w:vAlign w:val="center"/>
          </w:tcPr>
          <w:p w14:paraId="77F02700"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838" w:type="dxa"/>
            <w:vAlign w:val="center"/>
          </w:tcPr>
          <w:p w14:paraId="53151BC4" w14:textId="77777777" w:rsidR="003D5A2F" w:rsidRPr="000B4008" w:rsidRDefault="003D5A2F" w:rsidP="003D5A2F">
            <w:pPr>
              <w:wordWrap w:val="0"/>
              <w:autoSpaceDE w:val="0"/>
              <w:autoSpaceDN w:val="0"/>
              <w:adjustRightInd w:val="0"/>
              <w:snapToGrid w:val="0"/>
              <w:spacing w:line="240" w:lineRule="auto"/>
              <w:ind w:firstLineChars="0" w:firstLine="0"/>
              <w:jc w:val="right"/>
              <w:rPr>
                <w:rFonts w:cs="Times New Roman"/>
                <w:sz w:val="21"/>
                <w:szCs w:val="21"/>
              </w:rPr>
            </w:pPr>
            <m:oMath>
              <m:r>
                <w:rPr>
                  <w:rFonts w:ascii="Cambria Math" w:hAnsi="Cambria Math" w:cs="Times New Roman" w:hint="eastAsia"/>
                  <w:sz w:val="21"/>
                  <w:szCs w:val="21"/>
                </w:rPr>
                <m:t>i</m:t>
              </m:r>
            </m:oMath>
            <w:r w:rsidRPr="000B4008">
              <w:rPr>
                <w:rFonts w:cs="Times New Roman" w:hint="eastAsia"/>
                <w:sz w:val="21"/>
                <w:szCs w:val="21"/>
              </w:rPr>
              <w:t xml:space="preserve"> </w:t>
            </w:r>
          </w:p>
        </w:tc>
        <w:tc>
          <w:tcPr>
            <w:tcW w:w="6476" w:type="dxa"/>
            <w:gridSpan w:val="2"/>
            <w:tcMar>
              <w:left w:w="0" w:type="dxa"/>
              <w:right w:w="0" w:type="dxa"/>
            </w:tcMar>
            <w:vAlign w:val="center"/>
          </w:tcPr>
          <w:p w14:paraId="6BD71647" w14:textId="7EB1FEFA" w:rsidR="003D5A2F" w:rsidRPr="000B4008" w:rsidRDefault="003D5A2F" w:rsidP="003D5A2F">
            <w:pPr>
              <w:autoSpaceDE w:val="0"/>
              <w:autoSpaceDN w:val="0"/>
              <w:adjustRightInd w:val="0"/>
              <w:snapToGrid w:val="0"/>
              <w:spacing w:line="240" w:lineRule="auto"/>
              <w:ind w:left="420" w:hangingChars="200" w:hanging="420"/>
              <w:rPr>
                <w:rFonts w:cs="Times New Roman"/>
                <w:sz w:val="21"/>
                <w:szCs w:val="21"/>
              </w:rPr>
            </w:pPr>
            <w:r w:rsidRPr="000B4008">
              <w:rPr>
                <w:rFonts w:cs="Times New Roman" w:hint="eastAsia"/>
                <w:sz w:val="21"/>
                <w:szCs w:val="21"/>
              </w:rPr>
              <w:t>——</w:t>
            </w:r>
            <w:r w:rsidR="00A5300F">
              <w:rPr>
                <w:rFonts w:cs="Times New Roman" w:hint="eastAsia"/>
                <w:sz w:val="21"/>
                <w:szCs w:val="21"/>
              </w:rPr>
              <w:t>校园</w:t>
            </w:r>
            <w:r w:rsidRPr="000B4008">
              <w:rPr>
                <w:rFonts w:cs="Times New Roman" w:hint="eastAsia"/>
                <w:sz w:val="21"/>
                <w:szCs w:val="21"/>
              </w:rPr>
              <w:t>内建筑功能分类</w:t>
            </w:r>
          </w:p>
        </w:tc>
      </w:tr>
    </w:tbl>
    <w:p w14:paraId="521193BC" w14:textId="77777777" w:rsidR="003D5A2F" w:rsidRPr="000B4008" w:rsidRDefault="003D5A2F" w:rsidP="003D5A2F">
      <w:pPr>
        <w:autoSpaceDE w:val="0"/>
        <w:autoSpaceDN w:val="0"/>
        <w:adjustRightInd w:val="0"/>
        <w:snapToGrid w:val="0"/>
        <w:ind w:firstLineChars="0" w:firstLine="0"/>
        <w:rPr>
          <w:rFonts w:cs="Times New Roman"/>
          <w:b/>
          <w:bCs/>
          <w:szCs w:val="21"/>
        </w:rPr>
      </w:pPr>
    </w:p>
    <w:p w14:paraId="075D8258" w14:textId="01BCFF16" w:rsidR="003D5A2F" w:rsidRPr="00FC3DEF" w:rsidRDefault="000827BC" w:rsidP="00FC3DEF">
      <w:pPr>
        <w:adjustRightInd w:val="0"/>
        <w:snapToGrid w:val="0"/>
        <w:spacing w:before="120" w:after="260" w:line="400" w:lineRule="exact"/>
        <w:ind w:firstLineChars="0" w:firstLine="0"/>
        <w:outlineLvl w:val="2"/>
        <w:rPr>
          <w:rFonts w:cs="Times New Roman"/>
          <w:b/>
          <w:bCs/>
          <w:szCs w:val="32"/>
        </w:rPr>
      </w:pPr>
      <w:bookmarkStart w:id="189" w:name="_Toc157441858"/>
      <w:r>
        <w:rPr>
          <w:rFonts w:cs="Times New Roman"/>
          <w:b/>
          <w:bCs/>
          <w:szCs w:val="32"/>
        </w:rPr>
        <w:t>B</w:t>
      </w:r>
      <w:r w:rsidR="003D5A2F" w:rsidRPr="00FC3DEF">
        <w:rPr>
          <w:rFonts w:cs="Times New Roman"/>
          <w:b/>
          <w:bCs/>
          <w:szCs w:val="32"/>
        </w:rPr>
        <w:t xml:space="preserve">.0.6 </w:t>
      </w:r>
      <w:r w:rsidR="003D5A2F" w:rsidRPr="00FC3DEF">
        <w:rPr>
          <w:rFonts w:cs="Times New Roman" w:hint="eastAsia"/>
          <w:b/>
          <w:bCs/>
          <w:szCs w:val="32"/>
        </w:rPr>
        <w:t>市政照明碳排放量应按下式计算：</w:t>
      </w:r>
      <w:bookmarkEnd w:id="189"/>
    </w:p>
    <w:tbl>
      <w:tblPr>
        <w:tblStyle w:val="1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88"/>
        <w:gridCol w:w="838"/>
        <w:gridCol w:w="5677"/>
        <w:gridCol w:w="799"/>
      </w:tblGrid>
      <w:tr w:rsidR="003D5A2F" w:rsidRPr="000B4008" w14:paraId="35795EAB" w14:textId="77777777" w:rsidTr="00885D2E">
        <w:trPr>
          <w:jc w:val="center"/>
        </w:trPr>
        <w:tc>
          <w:tcPr>
            <w:tcW w:w="7503" w:type="dxa"/>
            <w:gridSpan w:val="3"/>
            <w:vAlign w:val="center"/>
          </w:tcPr>
          <w:p w14:paraId="295E24CA" w14:textId="5103BCA0" w:rsidR="003D5A2F" w:rsidRPr="000B4008" w:rsidRDefault="00000000" w:rsidP="003D5A2F">
            <w:pPr>
              <w:autoSpaceDE w:val="0"/>
              <w:autoSpaceDN w:val="0"/>
              <w:adjustRightInd w:val="0"/>
              <w:snapToGrid w:val="0"/>
              <w:ind w:firstLineChars="0" w:firstLine="0"/>
              <w:rPr>
                <w:rFonts w:cs="Times New Roman"/>
                <w:sz w:val="21"/>
                <w:szCs w:val="21"/>
              </w:rPr>
            </w:pPr>
            <m:oMathPara>
              <m:oMath>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d</m:t>
                    </m:r>
                    <m:r>
                      <w:rPr>
                        <w:rFonts w:ascii="Cambria Math" w:hAnsi="Cambria Math" w:cs="Times New Roman"/>
                        <w:sz w:val="21"/>
                        <w:szCs w:val="21"/>
                      </w:rPr>
                      <m:t>,</m:t>
                    </m:r>
                    <m:r>
                      <w:rPr>
                        <w:rFonts w:ascii="Cambria Math" w:hAnsi="Cambria Math" w:cs="Times New Roman" w:hint="eastAsia"/>
                        <w:sz w:val="21"/>
                        <w:szCs w:val="21"/>
                      </w:rPr>
                      <m:t>m</m:t>
                    </m:r>
                    <m:r>
                      <w:rPr>
                        <w:rFonts w:ascii="Cambria Math" w:hAnsi="Cambria Math" w:cs="Times New Roman"/>
                        <w:sz w:val="21"/>
                        <w:szCs w:val="21"/>
                      </w:rPr>
                      <m:t>3</m:t>
                    </m:r>
                  </m:sub>
                </m:sSub>
                <m:r>
                  <w:rPr>
                    <w:rFonts w:ascii="Cambria Math" w:hAnsi="Cambria Math" w:cs="Times New Roman"/>
                    <w:sz w:val="21"/>
                    <w:szCs w:val="21"/>
                  </w:rPr>
                  <m:t>=</m:t>
                </m:r>
                <m:f>
                  <m:fPr>
                    <m:ctrlPr>
                      <w:rPr>
                        <w:rFonts w:ascii="Cambria Math" w:hAnsi="Cambria Math" w:cs="Times New Roman"/>
                        <w:sz w:val="21"/>
                        <w:szCs w:val="21"/>
                      </w:rPr>
                    </m:ctrlPr>
                  </m:fPr>
                  <m:num>
                    <m:nary>
                      <m:naryPr>
                        <m:chr m:val="∑"/>
                        <m:limLoc m:val="undOvr"/>
                        <m:ctrlPr>
                          <w:rPr>
                            <w:rFonts w:ascii="Cambria Math" w:hAnsi="Cambria Math" w:cs="Times New Roman"/>
                            <w:sz w:val="21"/>
                            <w:szCs w:val="21"/>
                          </w:rPr>
                        </m:ctrlPr>
                      </m:naryPr>
                      <m:sub>
                        <m:r>
                          <w:rPr>
                            <w:rFonts w:ascii="Cambria Math" w:hAnsi="Cambria Math" w:cs="Times New Roman"/>
                            <w:sz w:val="21"/>
                            <w:szCs w:val="21"/>
                          </w:rPr>
                          <m:t>i</m:t>
                        </m:r>
                        <m:r>
                          <m:rPr>
                            <m:sty m:val="p"/>
                          </m:rPr>
                          <w:rPr>
                            <w:rFonts w:ascii="Cambria Math" w:hAnsi="Cambria Math" w:cs="Times New Roman"/>
                            <w:sz w:val="21"/>
                            <w:szCs w:val="21"/>
                          </w:rPr>
                          <m:t>=1</m:t>
                        </m:r>
                      </m:sub>
                      <m:sup>
                        <m:r>
                          <w:rPr>
                            <w:rFonts w:ascii="Cambria Math" w:hAnsi="Cambria Math" w:cs="Times New Roman"/>
                            <w:sz w:val="21"/>
                            <w:szCs w:val="21"/>
                          </w:rPr>
                          <m:t>n</m:t>
                        </m:r>
                      </m:sup>
                      <m:e>
                        <m:r>
                          <m:rPr>
                            <m:sty m:val="p"/>
                          </m:rPr>
                          <w:rPr>
                            <w:rFonts w:ascii="Cambria Math" w:hAnsi="Cambria Math" w:cs="Times New Roman"/>
                            <w:sz w:val="21"/>
                            <w:szCs w:val="21"/>
                          </w:rPr>
                          <m:t>[</m:t>
                        </m:r>
                        <m:sSub>
                          <m:sSubPr>
                            <m:ctrlPr>
                              <w:rPr>
                                <w:rFonts w:ascii="Cambria Math" w:hAnsi="Cambria Math" w:cs="Times New Roman"/>
                                <w:sz w:val="21"/>
                                <w:szCs w:val="21"/>
                              </w:rPr>
                            </m:ctrlPr>
                          </m:sSubPr>
                          <m:e>
                            <m:r>
                              <w:rPr>
                                <w:rFonts w:ascii="Cambria Math" w:hAnsi="Cambria Math" w:cs="Times New Roman"/>
                                <w:sz w:val="21"/>
                                <w:szCs w:val="21"/>
                              </w:rPr>
                              <m:t>A</m:t>
                            </m:r>
                          </m:e>
                          <m:sub>
                            <m:r>
                              <w:rPr>
                                <w:rFonts w:ascii="Cambria Math" w:hAnsi="Cambria Math" w:cs="Times New Roman" w:hint="eastAsia"/>
                                <w:sz w:val="21"/>
                                <w:szCs w:val="21"/>
                              </w:rPr>
                              <m:t>r</m:t>
                            </m:r>
                          </m:sub>
                        </m:sSub>
                        <m:r>
                          <m:rPr>
                            <m:sty m:val="p"/>
                          </m:rPr>
                          <w:rPr>
                            <w:rFonts w:ascii="Cambria Math" w:hAnsi="Cambria Math" w:cs="Times New Roman"/>
                            <w:sz w:val="21"/>
                            <w:szCs w:val="21"/>
                          </w:rPr>
                          <m:t>×</m:t>
                        </m:r>
                        <m:r>
                          <w:rPr>
                            <w:rFonts w:ascii="Cambria Math" w:hAnsi="Cambria Math" w:cs="Times New Roman"/>
                            <w:sz w:val="21"/>
                            <w:szCs w:val="21"/>
                          </w:rPr>
                          <m:t>ML</m:t>
                        </m:r>
                        <m:r>
                          <m:rPr>
                            <m:sty m:val="p"/>
                          </m:rPr>
                          <w:rPr>
                            <w:rFonts w:ascii="Cambria Math" w:hAnsi="Cambria Math" w:cs="Times New Roman"/>
                            <w:sz w:val="21"/>
                            <w:szCs w:val="21"/>
                          </w:rPr>
                          <m:t>×</m:t>
                        </m:r>
                        <m:r>
                          <w:rPr>
                            <w:rFonts w:ascii="Cambria Math" w:hAnsi="Cambria Math" w:cs="Times New Roman"/>
                            <w:sz w:val="21"/>
                            <w:szCs w:val="21"/>
                          </w:rPr>
                          <m:t>t</m:t>
                        </m:r>
                      </m:e>
                    </m:nary>
                    <m:r>
                      <m:rPr>
                        <m:sty m:val="p"/>
                      </m:rPr>
                      <w:rPr>
                        <w:rFonts w:ascii="Cambria Math" w:hAnsi="Cambria Math" w:cs="Times New Roman"/>
                        <w:sz w:val="21"/>
                        <w:szCs w:val="21"/>
                      </w:rPr>
                      <m:t>]×</m:t>
                    </m:r>
                    <m:sSub>
                      <m:sSubPr>
                        <m:ctrlPr>
                          <w:rPr>
                            <w:rFonts w:ascii="Cambria Math" w:hAnsi="Cambria Math" w:cs="Times New Roman"/>
                            <w:sz w:val="21"/>
                            <w:szCs w:val="21"/>
                          </w:rPr>
                        </m:ctrlPr>
                      </m:sSubPr>
                      <m:e>
                        <m:r>
                          <w:rPr>
                            <w:rFonts w:ascii="Cambria Math" w:hAnsi="Cambria Math" w:cs="Times New Roman"/>
                            <w:sz w:val="21"/>
                            <w:szCs w:val="21"/>
                          </w:rPr>
                          <m:t>EF</m:t>
                        </m:r>
                      </m:e>
                      <m:sub>
                        <m:r>
                          <w:rPr>
                            <w:rFonts w:ascii="Cambria Math" w:hAnsi="Cambria Math" w:cs="Times New Roman"/>
                            <w:sz w:val="21"/>
                            <w:szCs w:val="21"/>
                          </w:rPr>
                          <m:t>elc</m:t>
                        </m:r>
                      </m:sub>
                    </m:sSub>
                  </m:num>
                  <m:den>
                    <m:r>
                      <m:rPr>
                        <m:sty m:val="p"/>
                      </m:rPr>
                      <w:rPr>
                        <w:rFonts w:ascii="Cambria Math" w:hAnsi="Cambria Math" w:cs="Times New Roman"/>
                        <w:sz w:val="21"/>
                        <w:szCs w:val="21"/>
                      </w:rPr>
                      <m:t>1000</m:t>
                    </m:r>
                  </m:den>
                </m:f>
              </m:oMath>
            </m:oMathPara>
          </w:p>
        </w:tc>
        <w:tc>
          <w:tcPr>
            <w:tcW w:w="799" w:type="dxa"/>
            <w:vAlign w:val="center"/>
          </w:tcPr>
          <w:p w14:paraId="1BB6236A" w14:textId="48C5E86F" w:rsidR="003D5A2F" w:rsidRPr="000B4008" w:rsidRDefault="003D5A2F" w:rsidP="003D5A2F">
            <w:pPr>
              <w:autoSpaceDE w:val="0"/>
              <w:autoSpaceDN w:val="0"/>
              <w:adjustRightInd w:val="0"/>
              <w:snapToGrid w:val="0"/>
              <w:spacing w:line="240" w:lineRule="auto"/>
              <w:ind w:firstLineChars="0" w:firstLine="0"/>
              <w:jc w:val="center"/>
              <w:rPr>
                <w:rFonts w:cs="Times New Roman"/>
                <w:sz w:val="21"/>
                <w:szCs w:val="21"/>
              </w:rPr>
            </w:pPr>
            <w:r w:rsidRPr="000B4008">
              <w:rPr>
                <w:rFonts w:cs="Times New Roman" w:hint="eastAsia"/>
                <w:sz w:val="21"/>
                <w:szCs w:val="21"/>
              </w:rPr>
              <w:t>(</w:t>
            </w:r>
            <w:r w:rsidR="00F732D7">
              <w:rPr>
                <w:rFonts w:cs="Times New Roman"/>
                <w:sz w:val="21"/>
                <w:szCs w:val="21"/>
              </w:rPr>
              <w:t>B</w:t>
            </w:r>
            <w:r w:rsidRPr="000B4008">
              <w:rPr>
                <w:rFonts w:cs="Times New Roman"/>
                <w:sz w:val="21"/>
                <w:szCs w:val="21"/>
              </w:rPr>
              <w:t>.0.6)</w:t>
            </w:r>
          </w:p>
        </w:tc>
      </w:tr>
      <w:tr w:rsidR="003D5A2F" w:rsidRPr="000B4008" w14:paraId="701C1783" w14:textId="77777777" w:rsidTr="00885D2E">
        <w:tblPrEx>
          <w:jc w:val="left"/>
        </w:tblPrEx>
        <w:trPr>
          <w:trHeight w:val="340"/>
        </w:trPr>
        <w:tc>
          <w:tcPr>
            <w:tcW w:w="988" w:type="dxa"/>
            <w:vAlign w:val="center"/>
          </w:tcPr>
          <w:p w14:paraId="0C3192B4" w14:textId="77777777" w:rsidR="003D5A2F" w:rsidRPr="000B4008" w:rsidRDefault="003D5A2F" w:rsidP="003D5A2F">
            <w:pPr>
              <w:autoSpaceDE w:val="0"/>
              <w:autoSpaceDN w:val="0"/>
              <w:adjustRightInd w:val="0"/>
              <w:snapToGrid w:val="0"/>
              <w:spacing w:line="240" w:lineRule="auto"/>
              <w:ind w:firstLineChars="100" w:firstLine="211"/>
              <w:jc w:val="right"/>
              <w:rPr>
                <w:rFonts w:cs="Times New Roman"/>
                <w:b/>
                <w:bCs/>
                <w:sz w:val="21"/>
                <w:szCs w:val="21"/>
              </w:rPr>
            </w:pPr>
            <w:r w:rsidRPr="000B4008">
              <w:rPr>
                <w:rFonts w:cs="Times New Roman" w:hint="eastAsia"/>
                <w:b/>
                <w:bCs/>
                <w:sz w:val="21"/>
                <w:szCs w:val="21"/>
              </w:rPr>
              <w:t>式中：</w:t>
            </w:r>
          </w:p>
        </w:tc>
        <w:tc>
          <w:tcPr>
            <w:tcW w:w="838" w:type="dxa"/>
            <w:vAlign w:val="center"/>
          </w:tcPr>
          <w:p w14:paraId="64D5A8EE" w14:textId="77777777" w:rsidR="003D5A2F" w:rsidRPr="000B4008" w:rsidRDefault="00000000"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A</m:t>
                  </m:r>
                </m:e>
                <m:sub>
                  <m:r>
                    <w:rPr>
                      <w:rFonts w:ascii="Cambria Math" w:hAnsi="Cambria Math" w:cs="Times New Roman" w:hint="eastAsia"/>
                      <w:sz w:val="21"/>
                      <w:szCs w:val="21"/>
                    </w:rPr>
                    <m:t>r</m:t>
                  </m:r>
                </m:sub>
              </m:sSub>
            </m:oMath>
            <w:r w:rsidR="003D5A2F" w:rsidRPr="000B4008">
              <w:rPr>
                <w:rFonts w:cs="Times New Roman" w:hint="eastAsia"/>
                <w:sz w:val="21"/>
                <w:szCs w:val="21"/>
              </w:rPr>
              <w:t xml:space="preserve"> </w:t>
            </w:r>
          </w:p>
        </w:tc>
        <w:tc>
          <w:tcPr>
            <w:tcW w:w="6476" w:type="dxa"/>
            <w:gridSpan w:val="2"/>
            <w:tcMar>
              <w:left w:w="0" w:type="dxa"/>
              <w:right w:w="0" w:type="dxa"/>
            </w:tcMar>
            <w:vAlign w:val="center"/>
          </w:tcPr>
          <w:p w14:paraId="73BE8C5F" w14:textId="77777777" w:rsidR="003D5A2F" w:rsidRPr="000B4008" w:rsidRDefault="003D5A2F" w:rsidP="003D5A2F">
            <w:pPr>
              <w:autoSpaceDE w:val="0"/>
              <w:autoSpaceDN w:val="0"/>
              <w:adjustRightInd w:val="0"/>
              <w:snapToGrid w:val="0"/>
              <w:spacing w:line="240" w:lineRule="auto"/>
              <w:ind w:firstLineChars="0" w:firstLine="0"/>
              <w:rPr>
                <w:rFonts w:cs="Times New Roman"/>
                <w:sz w:val="21"/>
                <w:szCs w:val="21"/>
              </w:rPr>
            </w:pPr>
            <w:r w:rsidRPr="000B4008">
              <w:rPr>
                <w:rFonts w:cs="Times New Roman" w:hint="eastAsia"/>
                <w:sz w:val="21"/>
                <w:szCs w:val="21"/>
              </w:rPr>
              <w:t>——市政道路面积（</w:t>
            </w:r>
            <w:r w:rsidRPr="000B4008">
              <w:rPr>
                <w:rFonts w:cs="Times New Roman" w:hint="eastAsia"/>
                <w:sz w:val="21"/>
                <w:szCs w:val="21"/>
              </w:rPr>
              <w:t>m</w:t>
            </w:r>
            <w:r w:rsidRPr="000B4008">
              <w:rPr>
                <w:rFonts w:cs="Times New Roman"/>
                <w:sz w:val="21"/>
                <w:szCs w:val="21"/>
                <w:vertAlign w:val="superscript"/>
              </w:rPr>
              <w:t>2</w:t>
            </w:r>
            <w:r w:rsidRPr="000B4008">
              <w:rPr>
                <w:rFonts w:cs="Times New Roman" w:hint="eastAsia"/>
                <w:sz w:val="21"/>
                <w:szCs w:val="21"/>
              </w:rPr>
              <w:t>）</w:t>
            </w:r>
          </w:p>
        </w:tc>
      </w:tr>
      <w:tr w:rsidR="003D5A2F" w:rsidRPr="000B4008" w14:paraId="171B6CC2" w14:textId="77777777" w:rsidTr="00885D2E">
        <w:tblPrEx>
          <w:jc w:val="left"/>
        </w:tblPrEx>
        <w:trPr>
          <w:trHeight w:val="340"/>
        </w:trPr>
        <w:tc>
          <w:tcPr>
            <w:tcW w:w="988" w:type="dxa"/>
            <w:vAlign w:val="center"/>
          </w:tcPr>
          <w:p w14:paraId="00BEF84D"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838" w:type="dxa"/>
            <w:vAlign w:val="center"/>
          </w:tcPr>
          <w:p w14:paraId="39485141" w14:textId="77777777" w:rsidR="003D5A2F" w:rsidRPr="000B4008" w:rsidRDefault="003D5A2F" w:rsidP="003D5A2F">
            <w:pPr>
              <w:wordWrap w:val="0"/>
              <w:autoSpaceDE w:val="0"/>
              <w:autoSpaceDN w:val="0"/>
              <w:adjustRightInd w:val="0"/>
              <w:snapToGrid w:val="0"/>
              <w:spacing w:line="240" w:lineRule="auto"/>
              <w:ind w:firstLineChars="0" w:firstLine="0"/>
              <w:jc w:val="right"/>
              <w:rPr>
                <w:rFonts w:cs="Times New Roman"/>
                <w:sz w:val="21"/>
                <w:szCs w:val="21"/>
              </w:rPr>
            </w:pPr>
            <m:oMath>
              <m:r>
                <w:rPr>
                  <w:rFonts w:ascii="Cambria Math" w:hAnsi="Cambria Math" w:cs="Times New Roman"/>
                  <w:sz w:val="21"/>
                  <w:szCs w:val="21"/>
                </w:rPr>
                <m:t>ML</m:t>
              </m:r>
            </m:oMath>
            <w:r w:rsidRPr="000B4008">
              <w:rPr>
                <w:rFonts w:cs="Times New Roman" w:hint="eastAsia"/>
                <w:sz w:val="21"/>
                <w:szCs w:val="21"/>
              </w:rPr>
              <w:t xml:space="preserve"> </w:t>
            </w:r>
          </w:p>
        </w:tc>
        <w:tc>
          <w:tcPr>
            <w:tcW w:w="6476" w:type="dxa"/>
            <w:gridSpan w:val="2"/>
            <w:tcMar>
              <w:left w:w="0" w:type="dxa"/>
              <w:right w:w="0" w:type="dxa"/>
            </w:tcMar>
            <w:vAlign w:val="center"/>
          </w:tcPr>
          <w:p w14:paraId="2661F5B2" w14:textId="77777777" w:rsidR="003D5A2F" w:rsidRPr="000B4008" w:rsidRDefault="003D5A2F" w:rsidP="003D5A2F">
            <w:pPr>
              <w:autoSpaceDE w:val="0"/>
              <w:autoSpaceDN w:val="0"/>
              <w:adjustRightInd w:val="0"/>
              <w:snapToGrid w:val="0"/>
              <w:spacing w:line="240" w:lineRule="auto"/>
              <w:ind w:left="420" w:hangingChars="200" w:hanging="420"/>
              <w:rPr>
                <w:rFonts w:cs="Times New Roman"/>
                <w:sz w:val="21"/>
                <w:szCs w:val="21"/>
              </w:rPr>
            </w:pPr>
            <w:r w:rsidRPr="000B4008">
              <w:rPr>
                <w:rFonts w:cs="Times New Roman" w:hint="eastAsia"/>
                <w:sz w:val="21"/>
                <w:szCs w:val="21"/>
              </w:rPr>
              <w:t>——市政道路照明功率密度（</w:t>
            </w:r>
            <w:r w:rsidRPr="000B4008">
              <w:rPr>
                <w:rFonts w:cs="Times New Roman" w:hint="eastAsia"/>
                <w:sz w:val="21"/>
                <w:szCs w:val="21"/>
              </w:rPr>
              <w:t>W</w:t>
            </w:r>
            <w:r w:rsidRPr="000B4008">
              <w:rPr>
                <w:rFonts w:cs="Times New Roman"/>
                <w:sz w:val="21"/>
                <w:szCs w:val="21"/>
              </w:rPr>
              <w:t>/</w:t>
            </w:r>
            <w:r w:rsidRPr="000B4008">
              <w:rPr>
                <w:rFonts w:cs="Times New Roman" w:hint="eastAsia"/>
                <w:sz w:val="21"/>
                <w:szCs w:val="21"/>
              </w:rPr>
              <w:t>m</w:t>
            </w:r>
            <w:r w:rsidRPr="000B4008">
              <w:rPr>
                <w:rFonts w:cs="Times New Roman"/>
                <w:sz w:val="21"/>
                <w:szCs w:val="21"/>
                <w:vertAlign w:val="superscript"/>
              </w:rPr>
              <w:t>2</w:t>
            </w:r>
            <w:r w:rsidRPr="000B4008">
              <w:rPr>
                <w:rFonts w:cs="Times New Roman" w:hint="eastAsia"/>
                <w:sz w:val="21"/>
                <w:szCs w:val="21"/>
              </w:rPr>
              <w:t>）</w:t>
            </w:r>
          </w:p>
        </w:tc>
      </w:tr>
      <w:tr w:rsidR="003D5A2F" w:rsidRPr="000B4008" w14:paraId="1BA67F49" w14:textId="77777777" w:rsidTr="00885D2E">
        <w:tblPrEx>
          <w:jc w:val="left"/>
        </w:tblPrEx>
        <w:trPr>
          <w:trHeight w:val="340"/>
        </w:trPr>
        <w:tc>
          <w:tcPr>
            <w:tcW w:w="988" w:type="dxa"/>
            <w:vAlign w:val="center"/>
          </w:tcPr>
          <w:p w14:paraId="1227FFB5"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838" w:type="dxa"/>
            <w:vAlign w:val="center"/>
          </w:tcPr>
          <w:p w14:paraId="23898332" w14:textId="77777777" w:rsidR="003D5A2F" w:rsidRPr="000B4008" w:rsidRDefault="003D5A2F" w:rsidP="003D5A2F">
            <w:pPr>
              <w:wordWrap w:val="0"/>
              <w:autoSpaceDE w:val="0"/>
              <w:autoSpaceDN w:val="0"/>
              <w:adjustRightInd w:val="0"/>
              <w:snapToGrid w:val="0"/>
              <w:spacing w:line="240" w:lineRule="auto"/>
              <w:ind w:firstLineChars="0" w:firstLine="0"/>
              <w:jc w:val="right"/>
              <w:rPr>
                <w:rFonts w:cs="Times New Roman"/>
                <w:sz w:val="21"/>
                <w:szCs w:val="21"/>
              </w:rPr>
            </w:pPr>
            <m:oMath>
              <m:r>
                <w:rPr>
                  <w:rFonts w:ascii="Cambria Math" w:hAnsi="Cambria Math" w:cs="Times New Roman"/>
                  <w:sz w:val="21"/>
                  <w:szCs w:val="21"/>
                </w:rPr>
                <m:t>t</m:t>
              </m:r>
            </m:oMath>
            <w:r w:rsidRPr="000B4008">
              <w:rPr>
                <w:rFonts w:cs="Times New Roman" w:hint="eastAsia"/>
                <w:sz w:val="21"/>
                <w:szCs w:val="21"/>
              </w:rPr>
              <w:t xml:space="preserve"> </w:t>
            </w:r>
          </w:p>
        </w:tc>
        <w:tc>
          <w:tcPr>
            <w:tcW w:w="6476" w:type="dxa"/>
            <w:gridSpan w:val="2"/>
            <w:tcMar>
              <w:left w:w="0" w:type="dxa"/>
              <w:right w:w="0" w:type="dxa"/>
            </w:tcMar>
            <w:vAlign w:val="center"/>
          </w:tcPr>
          <w:p w14:paraId="6D7AD0BB" w14:textId="77777777" w:rsidR="003D5A2F" w:rsidRPr="000B4008" w:rsidRDefault="003D5A2F" w:rsidP="003D5A2F">
            <w:pPr>
              <w:autoSpaceDE w:val="0"/>
              <w:autoSpaceDN w:val="0"/>
              <w:adjustRightInd w:val="0"/>
              <w:snapToGrid w:val="0"/>
              <w:spacing w:line="240" w:lineRule="auto"/>
              <w:ind w:left="420" w:hangingChars="200" w:hanging="420"/>
              <w:rPr>
                <w:rFonts w:cs="Times New Roman"/>
                <w:sz w:val="21"/>
                <w:szCs w:val="21"/>
              </w:rPr>
            </w:pPr>
            <w:r w:rsidRPr="000B4008">
              <w:rPr>
                <w:rFonts w:cs="Times New Roman" w:hint="eastAsia"/>
                <w:sz w:val="21"/>
                <w:szCs w:val="21"/>
              </w:rPr>
              <w:t>——市政道路照明年运行小时数</w:t>
            </w:r>
            <w:r w:rsidR="00EF17A5">
              <w:rPr>
                <w:rFonts w:cs="Times New Roman" w:hint="eastAsia"/>
                <w:sz w:val="21"/>
                <w:szCs w:val="21"/>
              </w:rPr>
              <w:t>（</w:t>
            </w:r>
            <w:r w:rsidR="00EF17A5">
              <w:rPr>
                <w:rFonts w:cs="Times New Roman" w:hint="eastAsia"/>
                <w:sz w:val="21"/>
                <w:szCs w:val="21"/>
              </w:rPr>
              <w:t>h</w:t>
            </w:r>
            <w:r w:rsidR="00EF17A5">
              <w:rPr>
                <w:rFonts w:cs="Times New Roman" w:hint="eastAsia"/>
                <w:sz w:val="21"/>
                <w:szCs w:val="21"/>
              </w:rPr>
              <w:t>）</w:t>
            </w:r>
          </w:p>
        </w:tc>
      </w:tr>
      <w:tr w:rsidR="003D5A2F" w:rsidRPr="000B4008" w14:paraId="7894FF21" w14:textId="77777777" w:rsidTr="00885D2E">
        <w:tblPrEx>
          <w:jc w:val="left"/>
        </w:tblPrEx>
        <w:trPr>
          <w:trHeight w:val="340"/>
        </w:trPr>
        <w:tc>
          <w:tcPr>
            <w:tcW w:w="988" w:type="dxa"/>
            <w:vAlign w:val="center"/>
          </w:tcPr>
          <w:p w14:paraId="5D6DD5FB"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838" w:type="dxa"/>
            <w:vAlign w:val="center"/>
          </w:tcPr>
          <w:p w14:paraId="59B6DC71" w14:textId="61CC0003" w:rsidR="003D5A2F" w:rsidRPr="000B4008" w:rsidRDefault="003D5A2F" w:rsidP="003D5A2F">
            <w:pPr>
              <w:wordWrap w:val="0"/>
              <w:autoSpaceDE w:val="0"/>
              <w:autoSpaceDN w:val="0"/>
              <w:adjustRightInd w:val="0"/>
              <w:snapToGrid w:val="0"/>
              <w:spacing w:line="240" w:lineRule="auto"/>
              <w:ind w:firstLineChars="0" w:firstLine="0"/>
              <w:jc w:val="right"/>
              <w:rPr>
                <w:rFonts w:cs="Times New Roman"/>
                <w:sz w:val="21"/>
                <w:szCs w:val="21"/>
              </w:rPr>
            </w:pPr>
            <m:oMath>
              <m:r>
                <w:rPr>
                  <w:rFonts w:ascii="Cambria Math" w:hAnsi="Cambria Math" w:cs="Times New Roman"/>
                  <w:sz w:val="21"/>
                  <w:szCs w:val="21"/>
                </w:rPr>
                <m:t>E</m:t>
              </m:r>
              <m:sSub>
                <m:sSubPr>
                  <m:ctrlPr>
                    <w:rPr>
                      <w:rFonts w:ascii="Cambria Math" w:hAnsi="Cambria Math" w:cs="Times New Roman"/>
                      <w:i/>
                      <w:sz w:val="21"/>
                      <w:szCs w:val="21"/>
                    </w:rPr>
                  </m:ctrlPr>
                </m:sSubPr>
                <m:e>
                  <m:r>
                    <w:rPr>
                      <w:rFonts w:ascii="Cambria Math" w:hAnsi="Cambria Math" w:cs="Times New Roman"/>
                      <w:sz w:val="21"/>
                      <w:szCs w:val="21"/>
                    </w:rPr>
                    <m:t>F</m:t>
                  </m:r>
                </m:e>
                <m:sub>
                  <m:r>
                    <w:rPr>
                      <w:rFonts w:ascii="Cambria Math" w:hAnsi="Cambria Math" w:cs="Times New Roman"/>
                      <w:sz w:val="21"/>
                      <w:szCs w:val="21"/>
                    </w:rPr>
                    <m:t>elc</m:t>
                  </m:r>
                </m:sub>
              </m:sSub>
            </m:oMath>
            <w:r w:rsidRPr="000B4008">
              <w:rPr>
                <w:rFonts w:cs="Times New Roman" w:hint="eastAsia"/>
                <w:sz w:val="21"/>
                <w:szCs w:val="21"/>
              </w:rPr>
              <w:t xml:space="preserve"> </w:t>
            </w:r>
          </w:p>
        </w:tc>
        <w:tc>
          <w:tcPr>
            <w:tcW w:w="6476" w:type="dxa"/>
            <w:gridSpan w:val="2"/>
            <w:tcMar>
              <w:left w:w="0" w:type="dxa"/>
              <w:right w:w="0" w:type="dxa"/>
            </w:tcMar>
            <w:vAlign w:val="center"/>
          </w:tcPr>
          <w:p w14:paraId="5733C838" w14:textId="5172AA5A" w:rsidR="003D5A2F" w:rsidRPr="000B4008" w:rsidRDefault="003D5A2F" w:rsidP="003D5A2F">
            <w:pPr>
              <w:autoSpaceDE w:val="0"/>
              <w:autoSpaceDN w:val="0"/>
              <w:adjustRightInd w:val="0"/>
              <w:snapToGrid w:val="0"/>
              <w:spacing w:line="240" w:lineRule="auto"/>
              <w:ind w:left="420" w:hangingChars="200" w:hanging="420"/>
              <w:rPr>
                <w:rFonts w:cs="Times New Roman"/>
                <w:sz w:val="21"/>
                <w:szCs w:val="21"/>
              </w:rPr>
            </w:pPr>
            <w:r w:rsidRPr="000B4008">
              <w:rPr>
                <w:rFonts w:cs="Times New Roman" w:hint="eastAsia"/>
                <w:sz w:val="21"/>
                <w:szCs w:val="21"/>
              </w:rPr>
              <w:t>——电力系统碳排放因子</w:t>
            </w:r>
          </w:p>
        </w:tc>
      </w:tr>
    </w:tbl>
    <w:p w14:paraId="070C9FAF" w14:textId="77777777" w:rsidR="003D5A2F" w:rsidRPr="000B4008" w:rsidRDefault="003D5A2F" w:rsidP="003D5A2F">
      <w:pPr>
        <w:autoSpaceDE w:val="0"/>
        <w:autoSpaceDN w:val="0"/>
        <w:adjustRightInd w:val="0"/>
        <w:snapToGrid w:val="0"/>
        <w:ind w:firstLineChars="0" w:firstLine="0"/>
        <w:rPr>
          <w:rFonts w:cs="Times New Roman"/>
          <w:b/>
          <w:bCs/>
          <w:szCs w:val="21"/>
        </w:rPr>
      </w:pPr>
    </w:p>
    <w:p w14:paraId="0A56B872" w14:textId="77777777" w:rsidR="003D5A2F" w:rsidRPr="000B4008" w:rsidRDefault="003D5A2F" w:rsidP="003D5A2F">
      <w:pPr>
        <w:autoSpaceDE w:val="0"/>
        <w:autoSpaceDN w:val="0"/>
        <w:adjustRightInd w:val="0"/>
        <w:snapToGrid w:val="0"/>
        <w:ind w:firstLineChars="0" w:firstLine="0"/>
        <w:rPr>
          <w:rFonts w:cs="Times New Roman"/>
          <w:b/>
          <w:bCs/>
          <w:szCs w:val="21"/>
        </w:rPr>
      </w:pPr>
    </w:p>
    <w:p w14:paraId="3BEEA5E9" w14:textId="7613AB67" w:rsidR="003D5A2F" w:rsidRPr="00FC3DEF" w:rsidRDefault="000827BC" w:rsidP="00FC3DEF">
      <w:pPr>
        <w:adjustRightInd w:val="0"/>
        <w:snapToGrid w:val="0"/>
        <w:spacing w:before="120" w:after="260" w:line="400" w:lineRule="exact"/>
        <w:ind w:firstLineChars="0" w:firstLine="0"/>
        <w:outlineLvl w:val="2"/>
        <w:rPr>
          <w:rFonts w:cs="Times New Roman"/>
          <w:b/>
          <w:bCs/>
          <w:szCs w:val="32"/>
        </w:rPr>
      </w:pPr>
      <w:bookmarkStart w:id="190" w:name="_Toc157441859"/>
      <w:r>
        <w:rPr>
          <w:rFonts w:cs="Times New Roman"/>
          <w:b/>
          <w:bCs/>
          <w:szCs w:val="32"/>
        </w:rPr>
        <w:t>B</w:t>
      </w:r>
      <w:r w:rsidR="003D5A2F" w:rsidRPr="00FC3DEF">
        <w:rPr>
          <w:rFonts w:cs="Times New Roman"/>
          <w:b/>
          <w:bCs/>
          <w:szCs w:val="32"/>
        </w:rPr>
        <w:t xml:space="preserve">.0.7 </w:t>
      </w:r>
      <w:r w:rsidR="00A5300F" w:rsidRPr="00FC3DEF">
        <w:rPr>
          <w:rFonts w:cs="Times New Roman" w:hint="eastAsia"/>
          <w:b/>
          <w:bCs/>
          <w:szCs w:val="32"/>
        </w:rPr>
        <w:t>校园</w:t>
      </w:r>
      <w:r w:rsidR="003D5A2F" w:rsidRPr="00FC3DEF">
        <w:rPr>
          <w:rFonts w:cs="Times New Roman" w:hint="eastAsia"/>
          <w:b/>
          <w:bCs/>
          <w:szCs w:val="32"/>
        </w:rPr>
        <w:t>内交通碳排放量应包含</w:t>
      </w:r>
      <w:r w:rsidR="00A5300F" w:rsidRPr="00FC3DEF">
        <w:rPr>
          <w:rFonts w:cs="Times New Roman" w:hint="eastAsia"/>
          <w:b/>
          <w:bCs/>
          <w:szCs w:val="32"/>
        </w:rPr>
        <w:t>校园</w:t>
      </w:r>
      <w:r w:rsidR="003D5A2F" w:rsidRPr="00FC3DEF">
        <w:rPr>
          <w:rFonts w:cs="Times New Roman" w:hint="eastAsia"/>
          <w:b/>
          <w:bCs/>
          <w:szCs w:val="32"/>
        </w:rPr>
        <w:t>物理范围内交通活动产生的碳排放，且不应包含穿行车辆产生的碳排放。</w:t>
      </w:r>
      <w:r w:rsidR="00A5300F" w:rsidRPr="00FC3DEF">
        <w:rPr>
          <w:rFonts w:cs="Times New Roman" w:hint="eastAsia"/>
          <w:b/>
          <w:bCs/>
          <w:szCs w:val="32"/>
        </w:rPr>
        <w:t>校园</w:t>
      </w:r>
      <w:r w:rsidR="003D5A2F" w:rsidRPr="00FC3DEF">
        <w:rPr>
          <w:rFonts w:cs="Times New Roman" w:hint="eastAsia"/>
          <w:b/>
          <w:bCs/>
          <w:szCs w:val="32"/>
        </w:rPr>
        <w:t>内交通碳排放可按下式计算：</w:t>
      </w:r>
      <w:bookmarkEnd w:id="190"/>
    </w:p>
    <w:tbl>
      <w:tblPr>
        <w:tblStyle w:val="1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4"/>
        <w:gridCol w:w="998"/>
        <w:gridCol w:w="5869"/>
        <w:gridCol w:w="595"/>
      </w:tblGrid>
      <w:tr w:rsidR="003D5A2F" w:rsidRPr="000B4008" w14:paraId="186D7DA4" w14:textId="77777777" w:rsidTr="00885D2E">
        <w:trPr>
          <w:jc w:val="center"/>
        </w:trPr>
        <w:tc>
          <w:tcPr>
            <w:tcW w:w="7717" w:type="dxa"/>
            <w:gridSpan w:val="3"/>
            <w:vAlign w:val="center"/>
          </w:tcPr>
          <w:p w14:paraId="4D5FB3D6" w14:textId="313DF5C7" w:rsidR="003D5A2F" w:rsidRPr="000B4008" w:rsidRDefault="00000000" w:rsidP="003D5A2F">
            <w:pPr>
              <w:autoSpaceDE w:val="0"/>
              <w:autoSpaceDN w:val="0"/>
              <w:adjustRightInd w:val="0"/>
              <w:snapToGrid w:val="0"/>
              <w:ind w:firstLineChars="0" w:firstLine="0"/>
              <w:rPr>
                <w:rFonts w:cs="Times New Roman"/>
                <w:i/>
                <w:sz w:val="21"/>
                <w:szCs w:val="21"/>
              </w:rPr>
            </w:pPr>
            <m:oMathPara>
              <m:oMath>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d</m:t>
                    </m:r>
                    <m:r>
                      <w:rPr>
                        <w:rFonts w:ascii="Cambria Math" w:hAnsi="Cambria Math" w:cs="Times New Roman"/>
                        <w:sz w:val="21"/>
                        <w:szCs w:val="21"/>
                      </w:rPr>
                      <m:t>,t</m:t>
                    </m:r>
                  </m:sub>
                </m:sSub>
                <m:r>
                  <w:rPr>
                    <w:rFonts w:ascii="Cambria Math" w:hAnsi="Cambria Math" w:cs="Times New Roman"/>
                    <w:sz w:val="21"/>
                    <w:szCs w:val="21"/>
                  </w:rPr>
                  <m:t>=</m:t>
                </m:r>
                <m:nary>
                  <m:naryPr>
                    <m:chr m:val="∑"/>
                    <m:limLoc m:val="undOvr"/>
                    <m:ctrlPr>
                      <w:rPr>
                        <w:rFonts w:ascii="Cambria Math" w:hAnsi="Cambria Math" w:cs="Times New Roman"/>
                        <w:i/>
                        <w:sz w:val="21"/>
                        <w:szCs w:val="21"/>
                      </w:rPr>
                    </m:ctrlPr>
                  </m:naryPr>
                  <m:sub>
                    <m:r>
                      <w:rPr>
                        <w:rFonts w:ascii="Cambria Math" w:hAnsi="Cambria Math" w:cs="Times New Roman"/>
                        <w:sz w:val="21"/>
                        <w:szCs w:val="21"/>
                      </w:rPr>
                      <m:t>i=1</m:t>
                    </m:r>
                  </m:sub>
                  <m:sup>
                    <m:r>
                      <w:rPr>
                        <w:rFonts w:ascii="Cambria Math" w:hAnsi="Cambria Math" w:cs="Times New Roman"/>
                        <w:sz w:val="21"/>
                        <w:szCs w:val="21"/>
                      </w:rPr>
                      <m:t>n</m:t>
                    </m:r>
                  </m:sup>
                  <m:e>
                    <m:nary>
                      <m:naryPr>
                        <m:chr m:val="∑"/>
                        <m:limLoc m:val="undOvr"/>
                        <m:ctrlPr>
                          <w:rPr>
                            <w:rFonts w:ascii="Cambria Math" w:hAnsi="Cambria Math" w:cs="Times New Roman"/>
                            <w:i/>
                            <w:sz w:val="21"/>
                            <w:szCs w:val="21"/>
                          </w:rPr>
                        </m:ctrlPr>
                      </m:naryPr>
                      <m:sub>
                        <m:r>
                          <w:rPr>
                            <w:rFonts w:ascii="Cambria Math" w:hAnsi="Cambria Math" w:cs="Times New Roman"/>
                            <w:sz w:val="21"/>
                            <w:szCs w:val="21"/>
                          </w:rPr>
                          <m:t>j=1</m:t>
                        </m:r>
                      </m:sub>
                      <m:sup>
                        <m:r>
                          <w:rPr>
                            <w:rFonts w:ascii="Cambria Math" w:hAnsi="Cambria Math" w:cs="Times New Roman"/>
                            <w:sz w:val="21"/>
                            <w:szCs w:val="21"/>
                          </w:rPr>
                          <m:t>m</m:t>
                        </m:r>
                      </m:sup>
                      <m:e>
                        <m:d>
                          <m:dPr>
                            <m:ctrlPr>
                              <w:rPr>
                                <w:rFonts w:ascii="Cambria Math" w:hAnsi="Cambria Math" w:cs="Times New Roman"/>
                                <w:i/>
                                <w:sz w:val="21"/>
                                <w:szCs w:val="21"/>
                              </w:rPr>
                            </m:ctrlPr>
                          </m:dPr>
                          <m:e>
                            <m:sSub>
                              <m:sSubPr>
                                <m:ctrlPr>
                                  <w:rPr>
                                    <w:rFonts w:ascii="Cambria Math" w:hAnsi="Cambria Math" w:cs="Times New Roman"/>
                                    <w:i/>
                                    <w:sz w:val="21"/>
                                    <w:szCs w:val="21"/>
                                  </w:rPr>
                                </m:ctrlPr>
                              </m:sSubPr>
                              <m:e>
                                <m:r>
                                  <w:rPr>
                                    <w:rFonts w:ascii="Cambria Math" w:hAnsi="Cambria Math" w:cs="Times New Roman"/>
                                    <w:sz w:val="21"/>
                                    <w:szCs w:val="21"/>
                                  </w:rPr>
                                  <m:t>L</m:t>
                                </m:r>
                              </m:e>
                              <m:sub>
                                <m:r>
                                  <w:rPr>
                                    <w:rFonts w:ascii="Cambria Math" w:hAnsi="Cambria Math" w:cs="Times New Roman"/>
                                    <w:sz w:val="21"/>
                                    <w:szCs w:val="21"/>
                                  </w:rPr>
                                  <m:t>i,j</m:t>
                                </m:r>
                              </m:sub>
                            </m:sSub>
                            <m:r>
                              <w:rPr>
                                <w:rFonts w:ascii="Cambria Math" w:hAns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D</m:t>
                                </m:r>
                              </m:e>
                              <m:sub>
                                <m:r>
                                  <w:rPr>
                                    <w:rFonts w:ascii="Cambria Math" w:hAnsi="Cambria Math" w:cs="Times New Roman"/>
                                    <w:sz w:val="21"/>
                                    <w:szCs w:val="21"/>
                                  </w:rPr>
                                  <m:t>i,j</m:t>
                                </m:r>
                              </m:sub>
                            </m:sSub>
                          </m:e>
                        </m:d>
                        <m:r>
                          <w:rPr>
                            <w:rFonts w:ascii="Cambria Math" w:hAns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EF</m:t>
                            </m:r>
                          </m:e>
                          <m:sub>
                            <m:r>
                              <w:rPr>
                                <w:rFonts w:ascii="Cambria Math" w:hAnsi="Cambria Math" w:cs="Times New Roman"/>
                                <w:sz w:val="21"/>
                                <w:szCs w:val="21"/>
                              </w:rPr>
                              <m:t>i</m:t>
                            </m:r>
                          </m:sub>
                        </m:sSub>
                      </m:e>
                    </m:nary>
                  </m:e>
                </m:nary>
              </m:oMath>
            </m:oMathPara>
          </w:p>
        </w:tc>
        <w:tc>
          <w:tcPr>
            <w:tcW w:w="595" w:type="dxa"/>
            <w:vAlign w:val="center"/>
          </w:tcPr>
          <w:p w14:paraId="6B82EA90" w14:textId="6B72C822" w:rsidR="003D5A2F" w:rsidRPr="000B4008" w:rsidRDefault="003D5A2F" w:rsidP="003D5A2F">
            <w:pPr>
              <w:autoSpaceDE w:val="0"/>
              <w:autoSpaceDN w:val="0"/>
              <w:adjustRightInd w:val="0"/>
              <w:snapToGrid w:val="0"/>
              <w:spacing w:line="240" w:lineRule="auto"/>
              <w:ind w:firstLineChars="0" w:firstLine="0"/>
              <w:jc w:val="center"/>
              <w:rPr>
                <w:rFonts w:cs="Times New Roman"/>
                <w:sz w:val="21"/>
                <w:szCs w:val="21"/>
              </w:rPr>
            </w:pPr>
            <w:r w:rsidRPr="000B4008">
              <w:rPr>
                <w:rFonts w:cs="Times New Roman" w:hint="eastAsia"/>
                <w:sz w:val="21"/>
                <w:szCs w:val="21"/>
              </w:rPr>
              <w:t>(</w:t>
            </w:r>
            <w:r w:rsidR="00F732D7">
              <w:rPr>
                <w:rFonts w:cs="Times New Roman"/>
                <w:sz w:val="21"/>
                <w:szCs w:val="21"/>
              </w:rPr>
              <w:t>B</w:t>
            </w:r>
            <w:r w:rsidRPr="000B4008">
              <w:rPr>
                <w:rFonts w:cs="Times New Roman"/>
                <w:sz w:val="21"/>
                <w:szCs w:val="21"/>
              </w:rPr>
              <w:t>.0.7)</w:t>
            </w:r>
          </w:p>
        </w:tc>
      </w:tr>
      <w:tr w:rsidR="003D5A2F" w:rsidRPr="000B4008" w14:paraId="06904E2A" w14:textId="77777777" w:rsidTr="00885D2E">
        <w:tblPrEx>
          <w:jc w:val="left"/>
        </w:tblPrEx>
        <w:trPr>
          <w:trHeight w:val="340"/>
        </w:trPr>
        <w:tc>
          <w:tcPr>
            <w:tcW w:w="844" w:type="dxa"/>
            <w:vAlign w:val="center"/>
          </w:tcPr>
          <w:p w14:paraId="3B79C2A3" w14:textId="77777777" w:rsidR="003D5A2F" w:rsidRPr="000B4008" w:rsidRDefault="003D5A2F" w:rsidP="00A327BF">
            <w:pPr>
              <w:autoSpaceDE w:val="0"/>
              <w:autoSpaceDN w:val="0"/>
              <w:adjustRightInd w:val="0"/>
              <w:snapToGrid w:val="0"/>
              <w:spacing w:line="240" w:lineRule="auto"/>
              <w:ind w:firstLineChars="67" w:firstLine="141"/>
              <w:jc w:val="right"/>
              <w:rPr>
                <w:rFonts w:cs="Times New Roman"/>
                <w:b/>
                <w:bCs/>
                <w:sz w:val="21"/>
                <w:szCs w:val="21"/>
              </w:rPr>
            </w:pPr>
            <w:r w:rsidRPr="000B4008">
              <w:rPr>
                <w:rFonts w:cs="Times New Roman" w:hint="eastAsia"/>
                <w:b/>
                <w:bCs/>
                <w:sz w:val="21"/>
                <w:szCs w:val="21"/>
              </w:rPr>
              <w:t>式中：</w:t>
            </w:r>
          </w:p>
        </w:tc>
        <w:tc>
          <w:tcPr>
            <w:tcW w:w="999" w:type="dxa"/>
            <w:vAlign w:val="center"/>
          </w:tcPr>
          <w:p w14:paraId="492CBAAF" w14:textId="77777777" w:rsidR="003D5A2F" w:rsidRPr="000B4008" w:rsidRDefault="00000000"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L</m:t>
                  </m:r>
                </m:e>
                <m:sub>
                  <m:r>
                    <w:rPr>
                      <w:rFonts w:ascii="Cambria Math" w:hAnsi="Cambria Math" w:cs="Times New Roman"/>
                      <w:sz w:val="21"/>
                      <w:szCs w:val="21"/>
                    </w:rPr>
                    <m:t>i,j</m:t>
                  </m:r>
                </m:sub>
              </m:sSub>
            </m:oMath>
            <w:r w:rsidR="003D5A2F" w:rsidRPr="000B4008">
              <w:rPr>
                <w:rFonts w:cs="Times New Roman" w:hint="eastAsia"/>
                <w:sz w:val="21"/>
                <w:szCs w:val="21"/>
              </w:rPr>
              <w:t xml:space="preserve"> </w:t>
            </w:r>
          </w:p>
        </w:tc>
        <w:tc>
          <w:tcPr>
            <w:tcW w:w="6469" w:type="dxa"/>
            <w:gridSpan w:val="2"/>
            <w:tcMar>
              <w:left w:w="0" w:type="dxa"/>
              <w:right w:w="0" w:type="dxa"/>
            </w:tcMar>
            <w:vAlign w:val="center"/>
          </w:tcPr>
          <w:p w14:paraId="5402B2C0" w14:textId="77777777" w:rsidR="003D5A2F" w:rsidRPr="000B4008" w:rsidRDefault="003D5A2F" w:rsidP="003D5A2F">
            <w:pPr>
              <w:autoSpaceDE w:val="0"/>
              <w:autoSpaceDN w:val="0"/>
              <w:adjustRightInd w:val="0"/>
              <w:snapToGrid w:val="0"/>
              <w:spacing w:line="240" w:lineRule="auto"/>
              <w:ind w:firstLineChars="0" w:firstLine="0"/>
              <w:rPr>
                <w:rFonts w:cs="Times New Roman"/>
                <w:sz w:val="21"/>
                <w:szCs w:val="21"/>
              </w:rPr>
            </w:pPr>
            <w:r w:rsidRPr="000B4008">
              <w:rPr>
                <w:rFonts w:cs="Times New Roman" w:hint="eastAsia"/>
                <w:sz w:val="21"/>
                <w:szCs w:val="21"/>
              </w:rPr>
              <w:t>——使用第</w:t>
            </w:r>
            <m:oMath>
              <m:r>
                <w:rPr>
                  <w:rFonts w:ascii="Cambria Math" w:hAnsi="Cambria Math" w:cs="Times New Roman" w:hint="eastAsia"/>
                  <w:sz w:val="21"/>
                  <w:szCs w:val="21"/>
                </w:rPr>
                <m:t>i</m:t>
              </m:r>
            </m:oMath>
            <w:r w:rsidRPr="000B4008">
              <w:rPr>
                <w:rFonts w:cs="Times New Roman" w:hint="eastAsia"/>
                <w:sz w:val="21"/>
                <w:szCs w:val="21"/>
              </w:rPr>
              <w:t>种能源的交通工具中第</w:t>
            </w:r>
            <m:oMath>
              <m:r>
                <w:rPr>
                  <w:rFonts w:ascii="Cambria Math" w:hAnsi="Cambria Math" w:cs="Times New Roman" w:hint="eastAsia"/>
                  <w:sz w:val="21"/>
                  <w:szCs w:val="21"/>
                </w:rPr>
                <m:t>j</m:t>
              </m:r>
            </m:oMath>
            <w:r w:rsidRPr="000B4008">
              <w:rPr>
                <w:rFonts w:cs="Times New Roman" w:hint="eastAsia"/>
                <w:sz w:val="21"/>
                <w:szCs w:val="21"/>
              </w:rPr>
              <w:t>辆车年行驶总里程（</w:t>
            </w:r>
            <w:r w:rsidRPr="000B4008">
              <w:rPr>
                <w:rFonts w:cs="Times New Roman" w:hint="eastAsia"/>
                <w:sz w:val="21"/>
                <w:szCs w:val="21"/>
              </w:rPr>
              <w:t>km</w:t>
            </w:r>
            <w:r w:rsidRPr="000B4008">
              <w:rPr>
                <w:rFonts w:cs="Times New Roman"/>
                <w:sz w:val="21"/>
                <w:szCs w:val="21"/>
              </w:rPr>
              <w:t>/</w:t>
            </w:r>
            <w:r w:rsidRPr="000B4008">
              <w:rPr>
                <w:rFonts w:cs="Times New Roman" w:hint="eastAsia"/>
                <w:sz w:val="21"/>
                <w:szCs w:val="21"/>
              </w:rPr>
              <w:t>a</w:t>
            </w:r>
            <w:r w:rsidRPr="000B4008">
              <w:rPr>
                <w:rFonts w:cs="Times New Roman" w:hint="eastAsia"/>
                <w:sz w:val="21"/>
                <w:szCs w:val="21"/>
              </w:rPr>
              <w:t>）</w:t>
            </w:r>
          </w:p>
        </w:tc>
      </w:tr>
      <w:tr w:rsidR="003D5A2F" w:rsidRPr="000B4008" w14:paraId="446F757C" w14:textId="77777777" w:rsidTr="00885D2E">
        <w:tblPrEx>
          <w:jc w:val="left"/>
        </w:tblPrEx>
        <w:trPr>
          <w:trHeight w:val="340"/>
        </w:trPr>
        <w:tc>
          <w:tcPr>
            <w:tcW w:w="844" w:type="dxa"/>
            <w:vAlign w:val="center"/>
          </w:tcPr>
          <w:p w14:paraId="69134FA3"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999" w:type="dxa"/>
          </w:tcPr>
          <w:p w14:paraId="24E30AC4" w14:textId="77777777" w:rsidR="003D5A2F" w:rsidRPr="000B4008" w:rsidRDefault="00000000"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D</m:t>
                  </m:r>
                </m:e>
                <m:sub>
                  <m:r>
                    <w:rPr>
                      <w:rFonts w:ascii="Cambria Math" w:hAnsi="Cambria Math" w:cs="Times New Roman"/>
                      <w:sz w:val="21"/>
                      <w:szCs w:val="21"/>
                    </w:rPr>
                    <m:t>i,j</m:t>
                  </m:r>
                </m:sub>
              </m:sSub>
            </m:oMath>
            <w:r w:rsidR="003D5A2F" w:rsidRPr="000B4008">
              <w:rPr>
                <w:rFonts w:cs="Times New Roman" w:hint="eastAsia"/>
                <w:sz w:val="21"/>
                <w:szCs w:val="21"/>
              </w:rPr>
              <w:t xml:space="preserve"> </w:t>
            </w:r>
          </w:p>
        </w:tc>
        <w:tc>
          <w:tcPr>
            <w:tcW w:w="6469" w:type="dxa"/>
            <w:gridSpan w:val="2"/>
            <w:tcMar>
              <w:left w:w="0" w:type="dxa"/>
              <w:right w:w="0" w:type="dxa"/>
            </w:tcMar>
            <w:vAlign w:val="center"/>
          </w:tcPr>
          <w:p w14:paraId="3520BFEB" w14:textId="77777777" w:rsidR="003D5A2F" w:rsidRPr="000B4008" w:rsidRDefault="003D5A2F" w:rsidP="003D5A2F">
            <w:pPr>
              <w:autoSpaceDE w:val="0"/>
              <w:autoSpaceDN w:val="0"/>
              <w:adjustRightInd w:val="0"/>
              <w:snapToGrid w:val="0"/>
              <w:spacing w:line="240" w:lineRule="auto"/>
              <w:ind w:left="420" w:hangingChars="200" w:hanging="420"/>
              <w:rPr>
                <w:rFonts w:cs="Times New Roman"/>
                <w:sz w:val="21"/>
                <w:szCs w:val="21"/>
              </w:rPr>
            </w:pPr>
            <w:r w:rsidRPr="000B4008">
              <w:rPr>
                <w:rFonts w:cs="Times New Roman" w:hint="eastAsia"/>
                <w:sz w:val="21"/>
                <w:szCs w:val="21"/>
              </w:rPr>
              <w:t>——使用第</w:t>
            </w:r>
            <m:oMath>
              <m:r>
                <w:rPr>
                  <w:rFonts w:ascii="Cambria Math" w:hAnsi="Cambria Math" w:cs="Times New Roman" w:hint="eastAsia"/>
                  <w:sz w:val="21"/>
                  <w:szCs w:val="21"/>
                </w:rPr>
                <m:t>i</m:t>
              </m:r>
            </m:oMath>
            <w:r w:rsidRPr="000B4008">
              <w:rPr>
                <w:rFonts w:cs="Times New Roman" w:hint="eastAsia"/>
                <w:sz w:val="21"/>
                <w:szCs w:val="21"/>
              </w:rPr>
              <w:t>种能源交通工具中第</w:t>
            </w:r>
            <m:oMath>
              <m:r>
                <w:rPr>
                  <w:rFonts w:ascii="Cambria Math" w:hAnsi="Cambria Math" w:cs="Times New Roman" w:hint="eastAsia"/>
                  <w:sz w:val="21"/>
                  <w:szCs w:val="21"/>
                </w:rPr>
                <m:t>j</m:t>
              </m:r>
            </m:oMath>
            <w:r w:rsidRPr="000B4008">
              <w:rPr>
                <w:rFonts w:cs="Times New Roman" w:hint="eastAsia"/>
                <w:sz w:val="21"/>
                <w:szCs w:val="21"/>
              </w:rPr>
              <w:t>辆车全年平均单位里程能源消耗（燃油车辆单位为</w:t>
            </w:r>
            <w:r w:rsidRPr="000B4008">
              <w:rPr>
                <w:rFonts w:cs="Times New Roman" w:hint="eastAsia"/>
                <w:sz w:val="21"/>
                <w:szCs w:val="21"/>
              </w:rPr>
              <w:t>L</w:t>
            </w:r>
            <w:r w:rsidRPr="000B4008">
              <w:rPr>
                <w:rFonts w:cs="Times New Roman"/>
                <w:sz w:val="21"/>
                <w:szCs w:val="21"/>
              </w:rPr>
              <w:t>/</w:t>
            </w:r>
            <w:r w:rsidRPr="000B4008">
              <w:rPr>
                <w:rFonts w:cs="Times New Roman" w:hint="eastAsia"/>
                <w:sz w:val="21"/>
                <w:szCs w:val="21"/>
              </w:rPr>
              <w:t>km</w:t>
            </w:r>
            <w:r w:rsidRPr="000B4008">
              <w:rPr>
                <w:rFonts w:cs="Times New Roman" w:hint="eastAsia"/>
                <w:sz w:val="21"/>
                <w:szCs w:val="21"/>
              </w:rPr>
              <w:t>，电动车辆为</w:t>
            </w:r>
            <w:r w:rsidRPr="000B4008">
              <w:rPr>
                <w:rFonts w:cs="Times New Roman" w:hint="eastAsia"/>
                <w:sz w:val="21"/>
                <w:szCs w:val="21"/>
              </w:rPr>
              <w:t>k</w:t>
            </w:r>
            <w:r w:rsidRPr="000B4008">
              <w:rPr>
                <w:rFonts w:cs="Times New Roman"/>
                <w:sz w:val="21"/>
                <w:szCs w:val="21"/>
              </w:rPr>
              <w:t>W</w:t>
            </w:r>
            <w:r w:rsidRPr="000B4008">
              <w:rPr>
                <w:rFonts w:cs="Times New Roman" w:hint="eastAsia"/>
                <w:sz w:val="21"/>
                <w:szCs w:val="21"/>
              </w:rPr>
              <w:t>h</w:t>
            </w:r>
            <w:r w:rsidRPr="000B4008">
              <w:rPr>
                <w:rFonts w:cs="Times New Roman"/>
                <w:sz w:val="21"/>
                <w:szCs w:val="21"/>
              </w:rPr>
              <w:t>/</w:t>
            </w:r>
            <w:r w:rsidRPr="000B4008">
              <w:rPr>
                <w:rFonts w:cs="Times New Roman" w:hint="eastAsia"/>
                <w:sz w:val="21"/>
                <w:szCs w:val="21"/>
              </w:rPr>
              <w:t>km</w:t>
            </w:r>
            <w:r w:rsidRPr="000B4008">
              <w:rPr>
                <w:rFonts w:cs="Times New Roman" w:hint="eastAsia"/>
                <w:sz w:val="21"/>
                <w:szCs w:val="21"/>
              </w:rPr>
              <w:t>）</w:t>
            </w:r>
          </w:p>
        </w:tc>
      </w:tr>
      <w:tr w:rsidR="003D5A2F" w:rsidRPr="000B4008" w14:paraId="79824D0E" w14:textId="77777777" w:rsidTr="00885D2E">
        <w:tblPrEx>
          <w:jc w:val="left"/>
        </w:tblPrEx>
        <w:trPr>
          <w:trHeight w:val="340"/>
        </w:trPr>
        <w:tc>
          <w:tcPr>
            <w:tcW w:w="844" w:type="dxa"/>
            <w:vAlign w:val="center"/>
          </w:tcPr>
          <w:p w14:paraId="02FAEB18"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999" w:type="dxa"/>
            <w:vAlign w:val="center"/>
          </w:tcPr>
          <w:p w14:paraId="6F19B169" w14:textId="77777777" w:rsidR="003D5A2F" w:rsidRPr="000B4008" w:rsidRDefault="00000000"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EF</m:t>
                  </m:r>
                </m:e>
                <m:sub>
                  <m:r>
                    <w:rPr>
                      <w:rFonts w:ascii="Cambria Math" w:hAnsi="Cambria Math" w:cs="Times New Roman"/>
                      <w:sz w:val="21"/>
                      <w:szCs w:val="21"/>
                    </w:rPr>
                    <m:t>i</m:t>
                  </m:r>
                </m:sub>
              </m:sSub>
            </m:oMath>
            <w:r w:rsidR="003D5A2F" w:rsidRPr="000B4008">
              <w:rPr>
                <w:rFonts w:cs="Times New Roman" w:hint="eastAsia"/>
                <w:sz w:val="21"/>
                <w:szCs w:val="21"/>
              </w:rPr>
              <w:t xml:space="preserve"> </w:t>
            </w:r>
          </w:p>
        </w:tc>
        <w:tc>
          <w:tcPr>
            <w:tcW w:w="6469" w:type="dxa"/>
            <w:gridSpan w:val="2"/>
            <w:tcMar>
              <w:left w:w="0" w:type="dxa"/>
              <w:right w:w="0" w:type="dxa"/>
            </w:tcMar>
            <w:vAlign w:val="center"/>
          </w:tcPr>
          <w:p w14:paraId="47B8041B" w14:textId="77777777" w:rsidR="003D5A2F" w:rsidRPr="000B4008" w:rsidRDefault="003D5A2F" w:rsidP="003D5A2F">
            <w:pPr>
              <w:autoSpaceDE w:val="0"/>
              <w:autoSpaceDN w:val="0"/>
              <w:adjustRightInd w:val="0"/>
              <w:snapToGrid w:val="0"/>
              <w:spacing w:line="240" w:lineRule="auto"/>
              <w:ind w:left="420" w:hangingChars="200" w:hanging="420"/>
              <w:rPr>
                <w:rFonts w:cs="Times New Roman"/>
                <w:sz w:val="21"/>
                <w:szCs w:val="21"/>
              </w:rPr>
            </w:pPr>
            <w:r w:rsidRPr="000B4008">
              <w:rPr>
                <w:rFonts w:cs="Times New Roman" w:hint="eastAsia"/>
                <w:sz w:val="21"/>
                <w:szCs w:val="21"/>
              </w:rPr>
              <w:t>——第</w:t>
            </w:r>
            <m:oMath>
              <m:r>
                <w:rPr>
                  <w:rFonts w:ascii="Cambria Math" w:hAnsi="Cambria Math" w:cs="Times New Roman" w:hint="eastAsia"/>
                  <w:sz w:val="21"/>
                  <w:szCs w:val="21"/>
                </w:rPr>
                <m:t>i</m:t>
              </m:r>
            </m:oMath>
            <w:r w:rsidRPr="000B4008">
              <w:rPr>
                <w:rFonts w:cs="Times New Roman" w:hint="eastAsia"/>
                <w:sz w:val="21"/>
                <w:szCs w:val="21"/>
              </w:rPr>
              <w:t>种能源的碳排放因子（</w:t>
            </w:r>
            <w:r w:rsidRPr="000B4008">
              <w:rPr>
                <w:rFonts w:cs="Times New Roman" w:hint="eastAsia"/>
                <w:sz w:val="21"/>
                <w:szCs w:val="21"/>
              </w:rPr>
              <w:t>kgC</w:t>
            </w:r>
            <w:r w:rsidRPr="000B4008">
              <w:rPr>
                <w:rFonts w:cs="Times New Roman"/>
                <w:sz w:val="21"/>
                <w:szCs w:val="21"/>
              </w:rPr>
              <w:t>O</w:t>
            </w:r>
            <w:r w:rsidRPr="000B4008">
              <w:rPr>
                <w:rFonts w:cs="Times New Roman"/>
                <w:sz w:val="21"/>
                <w:szCs w:val="21"/>
                <w:vertAlign w:val="subscript"/>
              </w:rPr>
              <w:t>2</w:t>
            </w:r>
            <w:r w:rsidRPr="000B4008">
              <w:rPr>
                <w:rFonts w:cs="Times New Roman" w:hint="eastAsia"/>
                <w:sz w:val="21"/>
                <w:szCs w:val="21"/>
              </w:rPr>
              <w:t>/</w:t>
            </w:r>
            <w:r w:rsidRPr="000B4008">
              <w:rPr>
                <w:rFonts w:cs="Times New Roman"/>
                <w:sz w:val="21"/>
                <w:szCs w:val="21"/>
              </w:rPr>
              <w:t>L</w:t>
            </w:r>
            <w:r w:rsidRPr="000B4008">
              <w:rPr>
                <w:rFonts w:cs="Times New Roman" w:hint="eastAsia"/>
                <w:sz w:val="21"/>
                <w:szCs w:val="21"/>
              </w:rPr>
              <w:t>或</w:t>
            </w:r>
            <w:r w:rsidRPr="000B4008">
              <w:rPr>
                <w:rFonts w:cs="Times New Roman" w:hint="eastAsia"/>
                <w:sz w:val="21"/>
                <w:szCs w:val="21"/>
              </w:rPr>
              <w:t>kgC</w:t>
            </w:r>
            <w:r w:rsidRPr="000B4008">
              <w:rPr>
                <w:rFonts w:cs="Times New Roman"/>
                <w:sz w:val="21"/>
                <w:szCs w:val="21"/>
              </w:rPr>
              <w:t>O</w:t>
            </w:r>
            <w:r w:rsidRPr="000B4008">
              <w:rPr>
                <w:rFonts w:cs="Times New Roman"/>
                <w:sz w:val="21"/>
                <w:szCs w:val="21"/>
                <w:vertAlign w:val="subscript"/>
              </w:rPr>
              <w:t>2</w:t>
            </w:r>
            <w:r w:rsidRPr="000B4008">
              <w:rPr>
                <w:rFonts w:cs="Times New Roman" w:hint="eastAsia"/>
                <w:sz w:val="21"/>
                <w:szCs w:val="21"/>
              </w:rPr>
              <w:t>/</w:t>
            </w:r>
            <w:r w:rsidRPr="000B4008">
              <w:rPr>
                <w:rFonts w:cs="Times New Roman"/>
                <w:sz w:val="21"/>
                <w:szCs w:val="21"/>
              </w:rPr>
              <w:t>kWh</w:t>
            </w:r>
            <w:r w:rsidRPr="000B4008">
              <w:rPr>
                <w:rFonts w:cs="Times New Roman" w:hint="eastAsia"/>
                <w:sz w:val="21"/>
                <w:szCs w:val="21"/>
              </w:rPr>
              <w:t>）</w:t>
            </w:r>
          </w:p>
        </w:tc>
      </w:tr>
      <w:tr w:rsidR="003D5A2F" w:rsidRPr="000B4008" w14:paraId="6090C702" w14:textId="77777777" w:rsidTr="00885D2E">
        <w:tblPrEx>
          <w:jc w:val="left"/>
        </w:tblPrEx>
        <w:trPr>
          <w:trHeight w:val="340"/>
        </w:trPr>
        <w:tc>
          <w:tcPr>
            <w:tcW w:w="844" w:type="dxa"/>
            <w:vAlign w:val="center"/>
          </w:tcPr>
          <w:p w14:paraId="16D31CB5"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999" w:type="dxa"/>
            <w:vAlign w:val="center"/>
          </w:tcPr>
          <w:p w14:paraId="3C0100BB" w14:textId="77777777" w:rsidR="003D5A2F" w:rsidRPr="000B4008" w:rsidRDefault="003D5A2F" w:rsidP="003D5A2F">
            <w:pPr>
              <w:wordWrap w:val="0"/>
              <w:autoSpaceDE w:val="0"/>
              <w:autoSpaceDN w:val="0"/>
              <w:adjustRightInd w:val="0"/>
              <w:snapToGrid w:val="0"/>
              <w:spacing w:line="240" w:lineRule="auto"/>
              <w:ind w:firstLineChars="0" w:firstLine="0"/>
              <w:jc w:val="right"/>
              <w:rPr>
                <w:rFonts w:cs="Times New Roman"/>
                <w:sz w:val="21"/>
                <w:szCs w:val="21"/>
              </w:rPr>
            </w:pPr>
            <m:oMath>
              <m:r>
                <w:rPr>
                  <w:rFonts w:ascii="Cambria Math" w:hAnsi="Cambria Math" w:cs="Times New Roman"/>
                  <w:sz w:val="21"/>
                  <w:szCs w:val="21"/>
                </w:rPr>
                <m:t>i</m:t>
              </m:r>
            </m:oMath>
            <w:r w:rsidRPr="000B4008">
              <w:rPr>
                <w:rFonts w:cs="Times New Roman" w:hint="eastAsia"/>
                <w:sz w:val="21"/>
                <w:szCs w:val="21"/>
              </w:rPr>
              <w:t xml:space="preserve"> </w:t>
            </w:r>
          </w:p>
        </w:tc>
        <w:tc>
          <w:tcPr>
            <w:tcW w:w="6469" w:type="dxa"/>
            <w:gridSpan w:val="2"/>
            <w:tcMar>
              <w:left w:w="0" w:type="dxa"/>
              <w:right w:w="0" w:type="dxa"/>
            </w:tcMar>
            <w:vAlign w:val="center"/>
          </w:tcPr>
          <w:p w14:paraId="0D85C986" w14:textId="77777777" w:rsidR="003D5A2F" w:rsidRPr="000B4008" w:rsidRDefault="003D5A2F" w:rsidP="003D5A2F">
            <w:pPr>
              <w:autoSpaceDE w:val="0"/>
              <w:autoSpaceDN w:val="0"/>
              <w:adjustRightInd w:val="0"/>
              <w:snapToGrid w:val="0"/>
              <w:spacing w:line="240" w:lineRule="auto"/>
              <w:ind w:left="420" w:hangingChars="200" w:hanging="420"/>
              <w:rPr>
                <w:rFonts w:cs="Times New Roman"/>
                <w:i/>
                <w:sz w:val="21"/>
                <w:szCs w:val="21"/>
              </w:rPr>
            </w:pPr>
            <w:r w:rsidRPr="000B4008">
              <w:rPr>
                <w:rFonts w:cs="Times New Roman" w:hint="eastAsia"/>
                <w:sz w:val="21"/>
                <w:szCs w:val="21"/>
              </w:rPr>
              <w:t>——能源种类编号</w:t>
            </w:r>
          </w:p>
        </w:tc>
      </w:tr>
      <w:tr w:rsidR="003D5A2F" w:rsidRPr="000B4008" w14:paraId="1291E819" w14:textId="77777777" w:rsidTr="00885D2E">
        <w:tblPrEx>
          <w:jc w:val="left"/>
        </w:tblPrEx>
        <w:trPr>
          <w:trHeight w:val="340"/>
        </w:trPr>
        <w:tc>
          <w:tcPr>
            <w:tcW w:w="844" w:type="dxa"/>
            <w:vAlign w:val="center"/>
          </w:tcPr>
          <w:p w14:paraId="2D2F93CF"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999" w:type="dxa"/>
            <w:vAlign w:val="center"/>
          </w:tcPr>
          <w:p w14:paraId="15463E40" w14:textId="77777777" w:rsidR="003D5A2F" w:rsidRPr="000B4008" w:rsidRDefault="003D5A2F" w:rsidP="003D5A2F">
            <w:pPr>
              <w:wordWrap w:val="0"/>
              <w:autoSpaceDE w:val="0"/>
              <w:autoSpaceDN w:val="0"/>
              <w:adjustRightInd w:val="0"/>
              <w:snapToGrid w:val="0"/>
              <w:spacing w:line="240" w:lineRule="auto"/>
              <w:ind w:firstLineChars="0" w:firstLine="0"/>
              <w:jc w:val="right"/>
              <w:rPr>
                <w:rFonts w:cs="Times New Roman"/>
                <w:sz w:val="21"/>
                <w:szCs w:val="21"/>
              </w:rPr>
            </w:pPr>
            <m:oMath>
              <m:r>
                <w:rPr>
                  <w:rFonts w:ascii="Cambria Math" w:hAnsi="Cambria Math" w:cs="Times New Roman" w:hint="eastAsia"/>
                  <w:sz w:val="21"/>
                  <w:szCs w:val="21"/>
                </w:rPr>
                <m:t>j</m:t>
              </m:r>
            </m:oMath>
            <w:r w:rsidRPr="000B4008">
              <w:rPr>
                <w:rFonts w:cs="Times New Roman" w:hint="eastAsia"/>
                <w:sz w:val="21"/>
                <w:szCs w:val="21"/>
              </w:rPr>
              <w:t xml:space="preserve"> </w:t>
            </w:r>
          </w:p>
        </w:tc>
        <w:tc>
          <w:tcPr>
            <w:tcW w:w="6469" w:type="dxa"/>
            <w:gridSpan w:val="2"/>
            <w:tcMar>
              <w:left w:w="0" w:type="dxa"/>
              <w:right w:w="0" w:type="dxa"/>
            </w:tcMar>
            <w:vAlign w:val="center"/>
          </w:tcPr>
          <w:p w14:paraId="42CECCC1" w14:textId="77777777" w:rsidR="003D5A2F" w:rsidRPr="000B4008" w:rsidRDefault="003D5A2F" w:rsidP="003D5A2F">
            <w:pPr>
              <w:autoSpaceDE w:val="0"/>
              <w:autoSpaceDN w:val="0"/>
              <w:adjustRightInd w:val="0"/>
              <w:snapToGrid w:val="0"/>
              <w:spacing w:line="240" w:lineRule="auto"/>
              <w:ind w:left="420" w:hangingChars="200" w:hanging="420"/>
              <w:rPr>
                <w:rFonts w:cs="Times New Roman"/>
                <w:i/>
                <w:sz w:val="21"/>
                <w:szCs w:val="21"/>
              </w:rPr>
            </w:pPr>
            <w:r w:rsidRPr="000B4008">
              <w:rPr>
                <w:rFonts w:cs="Times New Roman" w:hint="eastAsia"/>
                <w:sz w:val="21"/>
                <w:szCs w:val="21"/>
              </w:rPr>
              <w:t>——车辆编号</w:t>
            </w:r>
          </w:p>
        </w:tc>
      </w:tr>
    </w:tbl>
    <w:p w14:paraId="0281D4B6" w14:textId="77777777" w:rsidR="003D5A2F" w:rsidRPr="000B4008" w:rsidRDefault="003D5A2F" w:rsidP="003D5A2F">
      <w:pPr>
        <w:autoSpaceDE w:val="0"/>
        <w:autoSpaceDN w:val="0"/>
        <w:adjustRightInd w:val="0"/>
        <w:snapToGrid w:val="0"/>
        <w:ind w:firstLineChars="0" w:firstLine="0"/>
        <w:rPr>
          <w:rFonts w:cs="Times New Roman"/>
          <w:b/>
          <w:bCs/>
          <w:szCs w:val="21"/>
        </w:rPr>
      </w:pPr>
    </w:p>
    <w:p w14:paraId="49CA047C" w14:textId="77777777" w:rsidR="003D5A2F" w:rsidRPr="000B4008" w:rsidRDefault="003D5A2F" w:rsidP="003D5A2F">
      <w:pPr>
        <w:widowControl/>
        <w:spacing w:line="240" w:lineRule="auto"/>
        <w:ind w:firstLineChars="0" w:firstLine="0"/>
        <w:jc w:val="left"/>
        <w:rPr>
          <w:rFonts w:cs="Times New Roman"/>
          <w:b/>
          <w:bCs/>
          <w:szCs w:val="21"/>
        </w:rPr>
      </w:pPr>
    </w:p>
    <w:p w14:paraId="661AF5FE" w14:textId="7CC899C0" w:rsidR="003D5A2F" w:rsidRPr="00FC3DEF" w:rsidRDefault="000827BC" w:rsidP="00FC3DEF">
      <w:pPr>
        <w:adjustRightInd w:val="0"/>
        <w:snapToGrid w:val="0"/>
        <w:spacing w:before="120" w:after="260" w:line="400" w:lineRule="exact"/>
        <w:ind w:firstLineChars="0" w:firstLine="0"/>
        <w:outlineLvl w:val="2"/>
        <w:rPr>
          <w:rFonts w:cs="Times New Roman"/>
          <w:b/>
          <w:bCs/>
          <w:szCs w:val="32"/>
        </w:rPr>
      </w:pPr>
      <w:bookmarkStart w:id="191" w:name="_Toc157441860"/>
      <w:r>
        <w:rPr>
          <w:rFonts w:cs="Times New Roman"/>
          <w:b/>
          <w:bCs/>
          <w:szCs w:val="32"/>
        </w:rPr>
        <w:t>B</w:t>
      </w:r>
      <w:r w:rsidR="003D5A2F" w:rsidRPr="00FC3DEF">
        <w:rPr>
          <w:rFonts w:cs="Times New Roman"/>
          <w:b/>
          <w:bCs/>
          <w:szCs w:val="32"/>
        </w:rPr>
        <w:t xml:space="preserve">.0.8 </w:t>
      </w:r>
      <w:r w:rsidR="00A5300F" w:rsidRPr="00FC3DEF">
        <w:rPr>
          <w:rFonts w:cs="Times New Roman" w:hint="eastAsia"/>
          <w:b/>
          <w:bCs/>
          <w:szCs w:val="32"/>
        </w:rPr>
        <w:t>校园</w:t>
      </w:r>
      <w:r w:rsidR="003D5A2F" w:rsidRPr="00FC3DEF">
        <w:rPr>
          <w:rFonts w:cs="Times New Roman" w:hint="eastAsia"/>
          <w:b/>
          <w:bCs/>
          <w:szCs w:val="32"/>
        </w:rPr>
        <w:t>内其他能源消耗产生的碳排放量应按照下式计算</w:t>
      </w:r>
      <w:r w:rsidR="003D5A2F" w:rsidRPr="00FC3DEF">
        <w:rPr>
          <w:rFonts w:cs="Times New Roman" w:hint="eastAsia"/>
          <w:b/>
          <w:bCs/>
          <w:szCs w:val="32"/>
        </w:rPr>
        <w:t>:</w:t>
      </w:r>
      <w:bookmarkEnd w:id="191"/>
    </w:p>
    <w:tbl>
      <w:tblPr>
        <w:tblStyle w:val="1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88"/>
        <w:gridCol w:w="838"/>
        <w:gridCol w:w="5677"/>
        <w:gridCol w:w="799"/>
      </w:tblGrid>
      <w:tr w:rsidR="003D5A2F" w:rsidRPr="000B4008" w14:paraId="0282E22D" w14:textId="77777777" w:rsidTr="00885D2E">
        <w:trPr>
          <w:jc w:val="center"/>
        </w:trPr>
        <w:tc>
          <w:tcPr>
            <w:tcW w:w="7503" w:type="dxa"/>
            <w:gridSpan w:val="3"/>
            <w:vAlign w:val="center"/>
          </w:tcPr>
          <w:p w14:paraId="335C062A" w14:textId="77777777" w:rsidR="003D5A2F" w:rsidRPr="000B4008" w:rsidRDefault="00000000" w:rsidP="003D5A2F">
            <w:pPr>
              <w:autoSpaceDE w:val="0"/>
              <w:autoSpaceDN w:val="0"/>
              <w:adjustRightInd w:val="0"/>
              <w:snapToGrid w:val="0"/>
              <w:ind w:firstLineChars="0" w:firstLine="0"/>
              <w:rPr>
                <w:rFonts w:cs="Times New Roman"/>
                <w:sz w:val="21"/>
                <w:szCs w:val="21"/>
              </w:rPr>
            </w:pPr>
            <m:oMathPara>
              <m:oMath>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d</m:t>
                    </m:r>
                    <m:r>
                      <w:rPr>
                        <w:rFonts w:ascii="Cambria Math" w:hAnsi="Cambria Math" w:cs="Times New Roman"/>
                        <w:sz w:val="21"/>
                        <w:szCs w:val="21"/>
                      </w:rPr>
                      <m:t>,</m:t>
                    </m:r>
                    <m:r>
                      <w:rPr>
                        <w:rFonts w:ascii="Cambria Math" w:hAnsi="Cambria Math" w:cs="Times New Roman" w:hint="eastAsia"/>
                        <w:sz w:val="21"/>
                        <w:szCs w:val="21"/>
                      </w:rPr>
                      <m:t>o</m:t>
                    </m:r>
                  </m:sub>
                </m:sSub>
                <m:r>
                  <w:rPr>
                    <w:rFonts w:ascii="Cambria Math" w:hAnsi="Cambria Math" w:cs="Times New Roman"/>
                    <w:sz w:val="21"/>
                    <w:szCs w:val="21"/>
                  </w:rPr>
                  <m:t>=</m:t>
                </m:r>
                <m:nary>
                  <m:naryPr>
                    <m:chr m:val="∑"/>
                    <m:limLoc m:val="undOvr"/>
                    <m:ctrlPr>
                      <w:rPr>
                        <w:rFonts w:ascii="Cambria Math" w:hAnsi="Cambria Math" w:cs="Times New Roman"/>
                        <w:i/>
                        <w:sz w:val="21"/>
                        <w:szCs w:val="21"/>
                      </w:rPr>
                    </m:ctrlPr>
                  </m:naryPr>
                  <m:sub>
                    <m:r>
                      <w:rPr>
                        <w:rFonts w:ascii="Cambria Math" w:hAnsi="Cambria Math" w:cs="Times New Roman" w:hint="eastAsia"/>
                        <w:sz w:val="21"/>
                        <w:szCs w:val="21"/>
                      </w:rPr>
                      <m:t>i=</m:t>
                    </m:r>
                    <m:r>
                      <w:rPr>
                        <w:rFonts w:ascii="Cambria Math" w:hAnsi="Cambria Math" w:cs="Times New Roman"/>
                        <w:sz w:val="21"/>
                        <w:szCs w:val="21"/>
                      </w:rPr>
                      <m:t>1</m:t>
                    </m:r>
                  </m:sub>
                  <m:sup>
                    <m:r>
                      <w:rPr>
                        <w:rFonts w:ascii="Cambria Math" w:hAnsi="Cambria Math" w:cs="Times New Roman" w:hint="eastAsia"/>
                        <w:sz w:val="21"/>
                        <w:szCs w:val="21"/>
                      </w:rPr>
                      <m:t>n</m:t>
                    </m:r>
                  </m:sup>
                  <m:e>
                    <m:sSub>
                      <m:sSubPr>
                        <m:ctrlPr>
                          <w:rPr>
                            <w:rFonts w:ascii="Cambria Math" w:hAnsi="Cambria Math" w:cs="Times New Roman"/>
                            <w:sz w:val="21"/>
                            <w:szCs w:val="21"/>
                          </w:rPr>
                        </m:ctrlPr>
                      </m:sSubPr>
                      <m:e>
                        <m:r>
                          <w:rPr>
                            <w:rFonts w:ascii="Cambria Math" w:hAnsi="Cambria Math" w:cs="Times New Roman"/>
                            <w:sz w:val="21"/>
                            <w:szCs w:val="21"/>
                          </w:rPr>
                          <m:t>O</m:t>
                        </m:r>
                      </m:e>
                      <m:sub>
                        <m:r>
                          <w:rPr>
                            <w:rFonts w:ascii="Cambria Math" w:hAnsi="Cambria Math" w:cs="Times New Roman" w:hint="eastAsia"/>
                            <w:sz w:val="21"/>
                            <w:szCs w:val="21"/>
                          </w:rPr>
                          <m:t>i</m:t>
                        </m:r>
                      </m:sub>
                    </m:sSub>
                  </m:e>
                </m:nary>
                <m:r>
                  <w:rPr>
                    <w:rFonts w:ascii="Cambria Math" w:hAnsi="Cambria Math" w:cs="Times New Roman"/>
                    <w:sz w:val="21"/>
                    <w:szCs w:val="21"/>
                  </w:rPr>
                  <m:t>×E</m:t>
                </m:r>
                <m:sSub>
                  <m:sSubPr>
                    <m:ctrlPr>
                      <w:rPr>
                        <w:rFonts w:ascii="Cambria Math" w:hAnsi="Cambria Math" w:cs="Times New Roman"/>
                        <w:i/>
                        <w:sz w:val="21"/>
                        <w:szCs w:val="21"/>
                      </w:rPr>
                    </m:ctrlPr>
                  </m:sSubPr>
                  <m:e>
                    <m:r>
                      <w:rPr>
                        <w:rFonts w:ascii="Cambria Math" w:hAnsi="Cambria Math" w:cs="Times New Roman"/>
                        <w:sz w:val="21"/>
                        <w:szCs w:val="21"/>
                      </w:rPr>
                      <m:t>F</m:t>
                    </m:r>
                  </m:e>
                  <m:sub>
                    <m:r>
                      <w:rPr>
                        <w:rFonts w:ascii="Cambria Math" w:hAnsi="Cambria Math" w:cs="Times New Roman"/>
                        <w:sz w:val="21"/>
                        <w:szCs w:val="21"/>
                      </w:rPr>
                      <m:t>i</m:t>
                    </m:r>
                  </m:sub>
                </m:sSub>
              </m:oMath>
            </m:oMathPara>
          </w:p>
        </w:tc>
        <w:tc>
          <w:tcPr>
            <w:tcW w:w="799" w:type="dxa"/>
            <w:vAlign w:val="center"/>
          </w:tcPr>
          <w:p w14:paraId="6C653A85" w14:textId="2D74AA14" w:rsidR="003D5A2F" w:rsidRPr="000B4008" w:rsidRDefault="003D5A2F" w:rsidP="003D5A2F">
            <w:pPr>
              <w:autoSpaceDE w:val="0"/>
              <w:autoSpaceDN w:val="0"/>
              <w:adjustRightInd w:val="0"/>
              <w:snapToGrid w:val="0"/>
              <w:spacing w:line="240" w:lineRule="auto"/>
              <w:ind w:firstLineChars="0" w:firstLine="0"/>
              <w:jc w:val="center"/>
              <w:rPr>
                <w:rFonts w:cs="Times New Roman"/>
                <w:sz w:val="21"/>
                <w:szCs w:val="21"/>
              </w:rPr>
            </w:pPr>
            <w:r w:rsidRPr="000B4008">
              <w:rPr>
                <w:rFonts w:cs="Times New Roman" w:hint="eastAsia"/>
                <w:sz w:val="21"/>
                <w:szCs w:val="21"/>
              </w:rPr>
              <w:t>(</w:t>
            </w:r>
            <w:r w:rsidR="00F732D7">
              <w:rPr>
                <w:rFonts w:cs="Times New Roman"/>
                <w:sz w:val="21"/>
                <w:szCs w:val="21"/>
              </w:rPr>
              <w:t>B</w:t>
            </w:r>
            <w:r w:rsidRPr="000B4008">
              <w:rPr>
                <w:rFonts w:cs="Times New Roman"/>
                <w:sz w:val="21"/>
                <w:szCs w:val="21"/>
              </w:rPr>
              <w:t>.0.8)</w:t>
            </w:r>
          </w:p>
        </w:tc>
      </w:tr>
      <w:tr w:rsidR="003D5A2F" w:rsidRPr="000B4008" w14:paraId="3B367E69" w14:textId="77777777" w:rsidTr="00885D2E">
        <w:tblPrEx>
          <w:jc w:val="left"/>
        </w:tblPrEx>
        <w:trPr>
          <w:trHeight w:val="340"/>
        </w:trPr>
        <w:tc>
          <w:tcPr>
            <w:tcW w:w="988" w:type="dxa"/>
            <w:vAlign w:val="center"/>
          </w:tcPr>
          <w:p w14:paraId="722B9483" w14:textId="77777777" w:rsidR="003D5A2F" w:rsidRPr="000B4008" w:rsidRDefault="003D5A2F" w:rsidP="003D5A2F">
            <w:pPr>
              <w:autoSpaceDE w:val="0"/>
              <w:autoSpaceDN w:val="0"/>
              <w:adjustRightInd w:val="0"/>
              <w:snapToGrid w:val="0"/>
              <w:spacing w:line="240" w:lineRule="auto"/>
              <w:ind w:firstLineChars="100" w:firstLine="211"/>
              <w:jc w:val="right"/>
              <w:rPr>
                <w:rFonts w:cs="Times New Roman"/>
                <w:b/>
                <w:bCs/>
                <w:sz w:val="21"/>
                <w:szCs w:val="21"/>
              </w:rPr>
            </w:pPr>
            <w:r w:rsidRPr="000B4008">
              <w:rPr>
                <w:rFonts w:cs="Times New Roman" w:hint="eastAsia"/>
                <w:b/>
                <w:bCs/>
                <w:sz w:val="21"/>
                <w:szCs w:val="21"/>
              </w:rPr>
              <w:t>式中：</w:t>
            </w:r>
          </w:p>
        </w:tc>
        <w:tc>
          <w:tcPr>
            <w:tcW w:w="838" w:type="dxa"/>
            <w:vAlign w:val="center"/>
          </w:tcPr>
          <w:p w14:paraId="0CED6054" w14:textId="77777777" w:rsidR="003D5A2F" w:rsidRPr="000B4008" w:rsidRDefault="00000000"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O</m:t>
                  </m:r>
                </m:e>
                <m:sub>
                  <m:r>
                    <w:rPr>
                      <w:rFonts w:ascii="Cambria Math" w:hAnsi="Cambria Math" w:cs="Times New Roman" w:hint="eastAsia"/>
                      <w:sz w:val="21"/>
                      <w:szCs w:val="21"/>
                    </w:rPr>
                    <m:t>i</m:t>
                  </m:r>
                </m:sub>
              </m:sSub>
            </m:oMath>
            <w:r w:rsidR="003D5A2F" w:rsidRPr="000B4008">
              <w:rPr>
                <w:rFonts w:cs="Times New Roman" w:hint="eastAsia"/>
                <w:sz w:val="21"/>
                <w:szCs w:val="21"/>
              </w:rPr>
              <w:t xml:space="preserve"> </w:t>
            </w:r>
          </w:p>
        </w:tc>
        <w:tc>
          <w:tcPr>
            <w:tcW w:w="6476" w:type="dxa"/>
            <w:gridSpan w:val="2"/>
            <w:tcMar>
              <w:left w:w="0" w:type="dxa"/>
              <w:right w:w="0" w:type="dxa"/>
            </w:tcMar>
            <w:vAlign w:val="center"/>
          </w:tcPr>
          <w:p w14:paraId="09952EF1" w14:textId="77777777" w:rsidR="003D5A2F" w:rsidRPr="000B4008" w:rsidRDefault="003D5A2F" w:rsidP="003D5A2F">
            <w:pPr>
              <w:autoSpaceDE w:val="0"/>
              <w:autoSpaceDN w:val="0"/>
              <w:adjustRightInd w:val="0"/>
              <w:snapToGrid w:val="0"/>
              <w:spacing w:line="240" w:lineRule="auto"/>
              <w:ind w:firstLineChars="0" w:firstLine="0"/>
              <w:rPr>
                <w:rFonts w:cs="Times New Roman"/>
                <w:sz w:val="21"/>
                <w:szCs w:val="21"/>
              </w:rPr>
            </w:pPr>
            <w:r w:rsidRPr="000B4008">
              <w:rPr>
                <w:rFonts w:cs="Times New Roman" w:hint="eastAsia"/>
                <w:sz w:val="21"/>
                <w:szCs w:val="21"/>
              </w:rPr>
              <w:t>——第</w:t>
            </w:r>
            <m:oMath>
              <m:r>
                <w:rPr>
                  <w:rFonts w:ascii="Cambria Math" w:hAnsi="Cambria Math" w:cs="Times New Roman" w:hint="eastAsia"/>
                  <w:sz w:val="21"/>
                  <w:szCs w:val="21"/>
                </w:rPr>
                <m:t>i</m:t>
              </m:r>
            </m:oMath>
            <w:r w:rsidRPr="000B4008">
              <w:rPr>
                <w:rFonts w:cs="Times New Roman" w:hint="eastAsia"/>
                <w:sz w:val="21"/>
                <w:szCs w:val="21"/>
              </w:rPr>
              <w:t>类能源消耗年能源使用量（单位</w:t>
            </w:r>
            <w:r w:rsidRPr="000B4008">
              <w:rPr>
                <w:rFonts w:cs="Times New Roman" w:hint="eastAsia"/>
                <w:sz w:val="21"/>
                <w:szCs w:val="21"/>
              </w:rPr>
              <w:t>/a</w:t>
            </w:r>
            <w:r w:rsidRPr="000B4008">
              <w:rPr>
                <w:rFonts w:cs="Times New Roman" w:hint="eastAsia"/>
                <w:sz w:val="21"/>
                <w:szCs w:val="21"/>
              </w:rPr>
              <w:t>）</w:t>
            </w:r>
          </w:p>
        </w:tc>
      </w:tr>
      <w:tr w:rsidR="003D5A2F" w:rsidRPr="000B4008" w14:paraId="7A4B9D0D" w14:textId="77777777" w:rsidTr="00885D2E">
        <w:tblPrEx>
          <w:jc w:val="left"/>
        </w:tblPrEx>
        <w:trPr>
          <w:trHeight w:val="340"/>
        </w:trPr>
        <w:tc>
          <w:tcPr>
            <w:tcW w:w="988" w:type="dxa"/>
            <w:vAlign w:val="center"/>
          </w:tcPr>
          <w:p w14:paraId="349C5817"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838" w:type="dxa"/>
            <w:vAlign w:val="center"/>
          </w:tcPr>
          <w:p w14:paraId="6CEC2AF1" w14:textId="77777777" w:rsidR="003D5A2F" w:rsidRPr="000B4008" w:rsidRDefault="00000000"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EF</m:t>
                  </m:r>
                </m:e>
                <m:sub>
                  <m:r>
                    <w:rPr>
                      <w:rFonts w:ascii="Cambria Math" w:hAnsi="Cambria Math" w:cs="Times New Roman" w:hint="eastAsia"/>
                      <w:sz w:val="21"/>
                      <w:szCs w:val="21"/>
                    </w:rPr>
                    <m:t>i</m:t>
                  </m:r>
                </m:sub>
              </m:sSub>
            </m:oMath>
            <w:r w:rsidR="003D5A2F" w:rsidRPr="000B4008">
              <w:rPr>
                <w:rFonts w:cs="Times New Roman" w:hint="eastAsia"/>
                <w:sz w:val="21"/>
                <w:szCs w:val="21"/>
              </w:rPr>
              <w:t xml:space="preserve"> </w:t>
            </w:r>
          </w:p>
        </w:tc>
        <w:tc>
          <w:tcPr>
            <w:tcW w:w="6476" w:type="dxa"/>
            <w:gridSpan w:val="2"/>
            <w:tcMar>
              <w:left w:w="0" w:type="dxa"/>
              <w:right w:w="0" w:type="dxa"/>
            </w:tcMar>
            <w:vAlign w:val="center"/>
          </w:tcPr>
          <w:p w14:paraId="3B384F6B" w14:textId="77777777" w:rsidR="003D5A2F" w:rsidRPr="000B4008" w:rsidRDefault="003D5A2F" w:rsidP="003D5A2F">
            <w:pPr>
              <w:autoSpaceDE w:val="0"/>
              <w:autoSpaceDN w:val="0"/>
              <w:adjustRightInd w:val="0"/>
              <w:snapToGrid w:val="0"/>
              <w:spacing w:line="240" w:lineRule="auto"/>
              <w:ind w:left="420" w:hangingChars="200" w:hanging="420"/>
              <w:rPr>
                <w:rFonts w:cs="Times New Roman"/>
                <w:sz w:val="21"/>
                <w:szCs w:val="21"/>
              </w:rPr>
            </w:pPr>
            <w:r w:rsidRPr="000B4008">
              <w:rPr>
                <w:rFonts w:cs="Times New Roman" w:hint="eastAsia"/>
                <w:sz w:val="21"/>
                <w:szCs w:val="21"/>
              </w:rPr>
              <w:t>——第</w:t>
            </w:r>
            <m:oMath>
              <m:r>
                <w:rPr>
                  <w:rFonts w:ascii="Cambria Math" w:hAnsi="Cambria Math" w:cs="Times New Roman" w:hint="eastAsia"/>
                  <w:sz w:val="21"/>
                  <w:szCs w:val="21"/>
                </w:rPr>
                <m:t>i</m:t>
              </m:r>
            </m:oMath>
            <w:r w:rsidRPr="000B4008">
              <w:rPr>
                <w:rFonts w:cs="Times New Roman" w:hint="eastAsia"/>
                <w:sz w:val="21"/>
                <w:szCs w:val="21"/>
              </w:rPr>
              <w:t>种能源的碳排放因子（</w:t>
            </w:r>
            <w:r w:rsidRPr="000B4008">
              <w:rPr>
                <w:rFonts w:cs="Times New Roman" w:hint="eastAsia"/>
                <w:sz w:val="21"/>
                <w:szCs w:val="21"/>
              </w:rPr>
              <w:t>t</w:t>
            </w:r>
            <w:r w:rsidRPr="000B4008">
              <w:rPr>
                <w:rFonts w:cs="Times New Roman"/>
                <w:sz w:val="21"/>
                <w:szCs w:val="21"/>
              </w:rPr>
              <w:t>CO</w:t>
            </w:r>
            <w:r w:rsidRPr="000B4008">
              <w:rPr>
                <w:rFonts w:cs="Times New Roman"/>
                <w:sz w:val="21"/>
                <w:szCs w:val="21"/>
                <w:vertAlign w:val="subscript"/>
              </w:rPr>
              <w:t>2</w:t>
            </w:r>
            <w:r w:rsidRPr="000B4008">
              <w:rPr>
                <w:rFonts w:cs="Times New Roman" w:hint="eastAsia"/>
                <w:sz w:val="21"/>
                <w:szCs w:val="21"/>
              </w:rPr>
              <w:t>/</w:t>
            </w:r>
            <w:r w:rsidRPr="000B4008">
              <w:rPr>
                <w:rFonts w:cs="Times New Roman" w:hint="eastAsia"/>
                <w:sz w:val="21"/>
                <w:szCs w:val="21"/>
              </w:rPr>
              <w:t>单位）</w:t>
            </w:r>
          </w:p>
        </w:tc>
      </w:tr>
    </w:tbl>
    <w:p w14:paraId="2073000F" w14:textId="77777777" w:rsidR="003D5A2F" w:rsidRPr="000B4008" w:rsidRDefault="003D5A2F" w:rsidP="003D5A2F">
      <w:pPr>
        <w:widowControl/>
        <w:spacing w:line="240" w:lineRule="auto"/>
        <w:ind w:firstLineChars="0" w:firstLine="0"/>
        <w:jc w:val="left"/>
        <w:rPr>
          <w:rFonts w:cs="Times New Roman"/>
          <w:b/>
          <w:bCs/>
          <w:szCs w:val="21"/>
        </w:rPr>
      </w:pPr>
    </w:p>
    <w:p w14:paraId="76D60C06" w14:textId="63BB2F49" w:rsidR="003D5A2F" w:rsidRPr="00FC3DEF" w:rsidRDefault="000827BC" w:rsidP="00FC3DEF">
      <w:pPr>
        <w:adjustRightInd w:val="0"/>
        <w:snapToGrid w:val="0"/>
        <w:spacing w:before="120" w:after="260" w:line="400" w:lineRule="exact"/>
        <w:ind w:firstLineChars="0" w:firstLine="0"/>
        <w:outlineLvl w:val="2"/>
        <w:rPr>
          <w:rFonts w:cs="Times New Roman"/>
          <w:b/>
          <w:bCs/>
          <w:szCs w:val="32"/>
        </w:rPr>
      </w:pPr>
      <w:bookmarkStart w:id="192" w:name="_Toc157441861"/>
      <w:r>
        <w:rPr>
          <w:rFonts w:cs="Times New Roman"/>
          <w:b/>
          <w:bCs/>
          <w:szCs w:val="32"/>
        </w:rPr>
        <w:t>B</w:t>
      </w:r>
      <w:r w:rsidR="003D5A2F" w:rsidRPr="00FC3DEF">
        <w:rPr>
          <w:rFonts w:cs="Times New Roman"/>
          <w:b/>
          <w:bCs/>
          <w:szCs w:val="32"/>
        </w:rPr>
        <w:t xml:space="preserve">.0.9 </w:t>
      </w:r>
      <w:r w:rsidR="00A5300F" w:rsidRPr="00FC3DEF">
        <w:rPr>
          <w:rFonts w:cs="Times New Roman" w:hint="eastAsia"/>
          <w:b/>
          <w:bCs/>
          <w:szCs w:val="32"/>
        </w:rPr>
        <w:t>校园</w:t>
      </w:r>
      <w:r w:rsidR="003D5A2F" w:rsidRPr="00FC3DEF">
        <w:rPr>
          <w:rFonts w:cs="Times New Roman" w:hint="eastAsia"/>
          <w:b/>
          <w:bCs/>
          <w:szCs w:val="32"/>
        </w:rPr>
        <w:t>内可再生能源发电量的计算应计入气象资源条件及运行策略变化的影响，可再生能源发电的</w:t>
      </w:r>
      <w:proofErr w:type="gramStart"/>
      <w:r w:rsidR="007D4231" w:rsidRPr="00FC3DEF">
        <w:rPr>
          <w:rFonts w:cs="Times New Roman" w:hint="eastAsia"/>
          <w:b/>
          <w:bCs/>
          <w:szCs w:val="32"/>
        </w:rPr>
        <w:t>降碳量</w:t>
      </w:r>
      <w:proofErr w:type="gramEnd"/>
      <w:r w:rsidR="003D5A2F" w:rsidRPr="00FC3DEF">
        <w:rPr>
          <w:rFonts w:cs="Times New Roman" w:hint="eastAsia"/>
          <w:b/>
          <w:bCs/>
          <w:szCs w:val="32"/>
        </w:rPr>
        <w:t>应按照下式计算：</w:t>
      </w:r>
      <w:bookmarkEnd w:id="192"/>
      <w:r w:rsidR="003D5A2F" w:rsidRPr="00FC3DEF">
        <w:rPr>
          <w:rFonts w:cs="Times New Roman"/>
          <w:b/>
          <w:bCs/>
          <w:szCs w:val="32"/>
        </w:rPr>
        <w:t xml:space="preserve"> </w:t>
      </w:r>
    </w:p>
    <w:tbl>
      <w:tblPr>
        <w:tblStyle w:val="1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88"/>
        <w:gridCol w:w="838"/>
        <w:gridCol w:w="5677"/>
        <w:gridCol w:w="799"/>
      </w:tblGrid>
      <w:tr w:rsidR="003D5A2F" w:rsidRPr="000B4008" w14:paraId="745AF606" w14:textId="77777777" w:rsidTr="00885D2E">
        <w:trPr>
          <w:jc w:val="center"/>
        </w:trPr>
        <w:tc>
          <w:tcPr>
            <w:tcW w:w="7503" w:type="dxa"/>
            <w:gridSpan w:val="3"/>
            <w:vAlign w:val="center"/>
          </w:tcPr>
          <w:p w14:paraId="0C983473" w14:textId="4F437A38" w:rsidR="003D5A2F" w:rsidRPr="000B4008" w:rsidRDefault="00000000" w:rsidP="003D5A2F">
            <w:pPr>
              <w:autoSpaceDE w:val="0"/>
              <w:autoSpaceDN w:val="0"/>
              <w:adjustRightInd w:val="0"/>
              <w:snapToGrid w:val="0"/>
              <w:ind w:firstLineChars="0" w:firstLine="0"/>
              <w:rPr>
                <w:rFonts w:cs="Times New Roman"/>
                <w:sz w:val="21"/>
                <w:szCs w:val="21"/>
              </w:rPr>
            </w:pPr>
            <m:oMathPara>
              <m:oMath>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d</m:t>
                    </m:r>
                    <m:r>
                      <w:rPr>
                        <w:rFonts w:ascii="Cambria Math" w:hAnsi="Cambria Math" w:cs="Times New Roman"/>
                        <w:sz w:val="21"/>
                        <w:szCs w:val="21"/>
                      </w:rPr>
                      <m:t>,</m:t>
                    </m:r>
                    <m:r>
                      <w:rPr>
                        <w:rFonts w:ascii="Cambria Math" w:hAnsi="Cambria Math" w:cs="Times New Roman" w:hint="eastAsia"/>
                        <w:sz w:val="21"/>
                        <w:szCs w:val="21"/>
                      </w:rPr>
                      <m:t>r</m:t>
                    </m:r>
                  </m:sub>
                </m:sSub>
                <m:r>
                  <w:rPr>
                    <w:rFonts w:ascii="Cambria Math" w:hAnsi="Cambria Math" w:cs="Times New Roman"/>
                    <w:sz w:val="21"/>
                    <w:szCs w:val="21"/>
                  </w:rPr>
                  <m:t>=</m:t>
                </m:r>
                <m:f>
                  <m:fPr>
                    <m:ctrlPr>
                      <w:rPr>
                        <w:rFonts w:ascii="Cambria Math" w:hAnsi="Cambria Math" w:cs="Times New Roman"/>
                        <w:sz w:val="21"/>
                        <w:szCs w:val="21"/>
                      </w:rPr>
                    </m:ctrlPr>
                  </m:fPr>
                  <m:num>
                    <m:nary>
                      <m:naryPr>
                        <m:chr m:val="∑"/>
                        <m:limLoc m:val="undOvr"/>
                        <m:ctrlPr>
                          <w:rPr>
                            <w:rFonts w:ascii="Cambria Math" w:hAnsi="Cambria Math" w:cs="Times New Roman"/>
                            <w:sz w:val="21"/>
                            <w:szCs w:val="21"/>
                          </w:rPr>
                        </m:ctrlPr>
                      </m:naryPr>
                      <m:sub>
                        <m:r>
                          <w:rPr>
                            <w:rFonts w:ascii="Cambria Math" w:hAnsi="Cambria Math" w:cs="Times New Roman" w:hint="eastAsia"/>
                            <w:sz w:val="21"/>
                            <w:szCs w:val="21"/>
                          </w:rPr>
                          <m:t>i</m:t>
                        </m:r>
                        <m:r>
                          <m:rPr>
                            <m:sty m:val="p"/>
                          </m:rPr>
                          <w:rPr>
                            <w:rFonts w:ascii="Cambria Math" w:hAnsi="Cambria Math" w:cs="Times New Roman" w:hint="eastAsia"/>
                            <w:sz w:val="21"/>
                            <w:szCs w:val="21"/>
                          </w:rPr>
                          <m:t>=</m:t>
                        </m:r>
                        <m:r>
                          <m:rPr>
                            <m:sty m:val="p"/>
                          </m:rPr>
                          <w:rPr>
                            <w:rFonts w:ascii="Cambria Math" w:hAnsi="Cambria Math" w:cs="Times New Roman"/>
                            <w:sz w:val="21"/>
                            <w:szCs w:val="21"/>
                          </w:rPr>
                          <m:t>1</m:t>
                        </m:r>
                      </m:sub>
                      <m:sup>
                        <m:r>
                          <w:rPr>
                            <w:rFonts w:ascii="Cambria Math" w:hAnsi="Cambria Math" w:cs="Times New Roman" w:hint="eastAsia"/>
                            <w:sz w:val="21"/>
                            <w:szCs w:val="21"/>
                          </w:rPr>
                          <m:t>n</m:t>
                        </m:r>
                      </m:sup>
                      <m:e>
                        <m:sSub>
                          <m:sSubPr>
                            <m:ctrlPr>
                              <w:rPr>
                                <w:rFonts w:ascii="Cambria Math" w:hAnsi="Cambria Math" w:cs="Times New Roman"/>
                                <w:sz w:val="21"/>
                                <w:szCs w:val="21"/>
                              </w:rPr>
                            </m:ctrlPr>
                          </m:sSubPr>
                          <m:e>
                            <m:r>
                              <w:rPr>
                                <w:rFonts w:ascii="Cambria Math" w:hAnsi="Cambria Math" w:cs="Times New Roman"/>
                                <w:sz w:val="21"/>
                                <w:szCs w:val="21"/>
                              </w:rPr>
                              <m:t>E</m:t>
                            </m:r>
                          </m:e>
                          <m:sub>
                            <m:r>
                              <w:rPr>
                                <w:rFonts w:ascii="Cambria Math" w:hAnsi="Cambria Math" w:cs="Times New Roman" w:hint="eastAsia"/>
                                <w:sz w:val="21"/>
                                <w:szCs w:val="21"/>
                              </w:rPr>
                              <m:t>i</m:t>
                            </m:r>
                          </m:sub>
                        </m:sSub>
                      </m:e>
                    </m:nary>
                    <m:r>
                      <m:rPr>
                        <m:sty m:val="p"/>
                      </m:rPr>
                      <w:rPr>
                        <w:rFonts w:ascii="Cambria Math" w:hAnsi="Cambria Math" w:cs="Times New Roman"/>
                        <w:sz w:val="21"/>
                        <w:szCs w:val="21"/>
                      </w:rPr>
                      <m:t>×</m:t>
                    </m:r>
                    <m:r>
                      <w:rPr>
                        <w:rFonts w:ascii="Cambria Math" w:hAnsi="Cambria Math" w:cs="Times New Roman"/>
                        <w:sz w:val="21"/>
                        <w:szCs w:val="21"/>
                      </w:rPr>
                      <m:t>E</m:t>
                    </m:r>
                    <m:sSub>
                      <m:sSubPr>
                        <m:ctrlPr>
                          <w:rPr>
                            <w:rFonts w:ascii="Cambria Math" w:hAnsi="Cambria Math" w:cs="Times New Roman"/>
                            <w:sz w:val="21"/>
                            <w:szCs w:val="21"/>
                          </w:rPr>
                        </m:ctrlPr>
                      </m:sSubPr>
                      <m:e>
                        <m:r>
                          <w:rPr>
                            <w:rFonts w:ascii="Cambria Math" w:hAnsi="Cambria Math" w:cs="Times New Roman"/>
                            <w:sz w:val="21"/>
                            <w:szCs w:val="21"/>
                          </w:rPr>
                          <m:t>F</m:t>
                        </m:r>
                      </m:e>
                      <m:sub>
                        <m:r>
                          <m:rPr>
                            <m:sty m:val="p"/>
                          </m:rPr>
                          <w:rPr>
                            <w:rFonts w:ascii="Cambria Math" w:hAnsi="Cambria Math" w:cs="Times New Roman"/>
                            <w:sz w:val="21"/>
                            <w:szCs w:val="21"/>
                          </w:rPr>
                          <m:t>elc</m:t>
                        </m:r>
                      </m:sub>
                    </m:sSub>
                  </m:num>
                  <m:den>
                    <m:r>
                      <m:rPr>
                        <m:sty m:val="p"/>
                      </m:rPr>
                      <w:rPr>
                        <w:rFonts w:ascii="Cambria Math" w:hAnsi="Cambria Math" w:cs="Times New Roman"/>
                        <w:sz w:val="21"/>
                        <w:szCs w:val="21"/>
                      </w:rPr>
                      <m:t>1000</m:t>
                    </m:r>
                  </m:den>
                </m:f>
              </m:oMath>
            </m:oMathPara>
          </w:p>
        </w:tc>
        <w:tc>
          <w:tcPr>
            <w:tcW w:w="799" w:type="dxa"/>
            <w:vAlign w:val="center"/>
          </w:tcPr>
          <w:p w14:paraId="4620D367" w14:textId="6FAD8021" w:rsidR="003D5A2F" w:rsidRPr="000B4008" w:rsidRDefault="003D5A2F" w:rsidP="003D5A2F">
            <w:pPr>
              <w:autoSpaceDE w:val="0"/>
              <w:autoSpaceDN w:val="0"/>
              <w:adjustRightInd w:val="0"/>
              <w:snapToGrid w:val="0"/>
              <w:spacing w:line="240" w:lineRule="auto"/>
              <w:ind w:firstLineChars="0" w:firstLine="0"/>
              <w:jc w:val="center"/>
              <w:rPr>
                <w:rFonts w:cs="Times New Roman"/>
                <w:sz w:val="21"/>
                <w:szCs w:val="21"/>
              </w:rPr>
            </w:pPr>
            <w:r w:rsidRPr="000B4008">
              <w:rPr>
                <w:rFonts w:cs="Times New Roman" w:hint="eastAsia"/>
                <w:sz w:val="21"/>
                <w:szCs w:val="21"/>
              </w:rPr>
              <w:t>(</w:t>
            </w:r>
            <w:r w:rsidR="00F732D7">
              <w:rPr>
                <w:rFonts w:cs="Times New Roman"/>
                <w:sz w:val="21"/>
                <w:szCs w:val="21"/>
              </w:rPr>
              <w:t>B</w:t>
            </w:r>
            <w:r w:rsidRPr="000B4008">
              <w:rPr>
                <w:rFonts w:cs="Times New Roman"/>
                <w:sz w:val="21"/>
                <w:szCs w:val="21"/>
              </w:rPr>
              <w:t>.0.9)</w:t>
            </w:r>
          </w:p>
        </w:tc>
      </w:tr>
      <w:tr w:rsidR="003D5A2F" w:rsidRPr="000B4008" w14:paraId="7B2433E1" w14:textId="77777777" w:rsidTr="00885D2E">
        <w:tblPrEx>
          <w:jc w:val="left"/>
        </w:tblPrEx>
        <w:trPr>
          <w:trHeight w:val="340"/>
        </w:trPr>
        <w:tc>
          <w:tcPr>
            <w:tcW w:w="988" w:type="dxa"/>
            <w:vAlign w:val="center"/>
          </w:tcPr>
          <w:p w14:paraId="609D3BB0" w14:textId="77777777" w:rsidR="003D5A2F" w:rsidRPr="000B4008" w:rsidRDefault="003D5A2F" w:rsidP="003D5A2F">
            <w:pPr>
              <w:autoSpaceDE w:val="0"/>
              <w:autoSpaceDN w:val="0"/>
              <w:adjustRightInd w:val="0"/>
              <w:snapToGrid w:val="0"/>
              <w:spacing w:line="240" w:lineRule="auto"/>
              <w:ind w:firstLineChars="100" w:firstLine="211"/>
              <w:jc w:val="right"/>
              <w:rPr>
                <w:rFonts w:cs="Times New Roman"/>
                <w:b/>
                <w:bCs/>
                <w:sz w:val="21"/>
                <w:szCs w:val="21"/>
              </w:rPr>
            </w:pPr>
            <w:r w:rsidRPr="000B4008">
              <w:rPr>
                <w:rFonts w:cs="Times New Roman" w:hint="eastAsia"/>
                <w:b/>
                <w:bCs/>
                <w:sz w:val="21"/>
                <w:szCs w:val="21"/>
              </w:rPr>
              <w:t>式中：</w:t>
            </w:r>
          </w:p>
        </w:tc>
        <w:tc>
          <w:tcPr>
            <w:tcW w:w="838" w:type="dxa"/>
            <w:vAlign w:val="center"/>
          </w:tcPr>
          <w:p w14:paraId="0B07C45B" w14:textId="77777777" w:rsidR="003D5A2F" w:rsidRPr="000B4008" w:rsidRDefault="00000000"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hint="eastAsia"/>
                      <w:sz w:val="21"/>
                      <w:szCs w:val="21"/>
                    </w:rPr>
                    <m:t>E</m:t>
                  </m:r>
                </m:e>
                <m:sub>
                  <m:r>
                    <w:rPr>
                      <w:rFonts w:ascii="Cambria Math" w:hAnsi="Cambria Math" w:cs="Times New Roman" w:hint="eastAsia"/>
                      <w:sz w:val="21"/>
                      <w:szCs w:val="21"/>
                    </w:rPr>
                    <m:t>i</m:t>
                  </m:r>
                </m:sub>
              </m:sSub>
            </m:oMath>
            <w:r w:rsidR="003D5A2F" w:rsidRPr="000B4008">
              <w:rPr>
                <w:rFonts w:cs="Times New Roman" w:hint="eastAsia"/>
                <w:sz w:val="21"/>
                <w:szCs w:val="21"/>
              </w:rPr>
              <w:t xml:space="preserve"> </w:t>
            </w:r>
          </w:p>
        </w:tc>
        <w:tc>
          <w:tcPr>
            <w:tcW w:w="6476" w:type="dxa"/>
            <w:gridSpan w:val="2"/>
            <w:tcMar>
              <w:left w:w="0" w:type="dxa"/>
              <w:right w:w="0" w:type="dxa"/>
            </w:tcMar>
            <w:vAlign w:val="center"/>
          </w:tcPr>
          <w:p w14:paraId="44047C5F" w14:textId="7DD74AA5" w:rsidR="003D5A2F" w:rsidRPr="000B4008" w:rsidRDefault="003D5A2F" w:rsidP="003D5A2F">
            <w:pPr>
              <w:autoSpaceDE w:val="0"/>
              <w:autoSpaceDN w:val="0"/>
              <w:adjustRightInd w:val="0"/>
              <w:snapToGrid w:val="0"/>
              <w:spacing w:line="240" w:lineRule="auto"/>
              <w:ind w:firstLineChars="0" w:firstLine="0"/>
              <w:rPr>
                <w:rFonts w:cs="Times New Roman"/>
                <w:sz w:val="21"/>
                <w:szCs w:val="21"/>
              </w:rPr>
            </w:pPr>
            <w:r w:rsidRPr="000B4008">
              <w:rPr>
                <w:rFonts w:cs="Times New Roman" w:hint="eastAsia"/>
                <w:sz w:val="21"/>
                <w:szCs w:val="21"/>
              </w:rPr>
              <w:t>——</w:t>
            </w:r>
            <w:r w:rsidR="00A5300F">
              <w:rPr>
                <w:rFonts w:cs="Times New Roman" w:hint="eastAsia"/>
                <w:sz w:val="21"/>
                <w:szCs w:val="21"/>
              </w:rPr>
              <w:t>校园</w:t>
            </w:r>
            <w:r w:rsidRPr="000B4008">
              <w:rPr>
                <w:rFonts w:cs="Times New Roman" w:hint="eastAsia"/>
                <w:sz w:val="21"/>
                <w:szCs w:val="21"/>
              </w:rPr>
              <w:t>内第</w:t>
            </w:r>
            <m:oMath>
              <m:r>
                <w:rPr>
                  <w:rFonts w:ascii="Cambria Math" w:hAnsi="Cambria Math" w:cs="Times New Roman" w:hint="eastAsia"/>
                  <w:sz w:val="21"/>
                  <w:szCs w:val="21"/>
                </w:rPr>
                <m:t>i</m:t>
              </m:r>
            </m:oMath>
            <w:r w:rsidRPr="000B4008">
              <w:rPr>
                <w:rFonts w:cs="Times New Roman" w:hint="eastAsia"/>
                <w:sz w:val="21"/>
                <w:szCs w:val="21"/>
              </w:rPr>
              <w:t>类可再生能源设备年产能量（</w:t>
            </w:r>
            <w:r w:rsidRPr="000B4008">
              <w:rPr>
                <w:rFonts w:cs="Times New Roman"/>
                <w:sz w:val="21"/>
                <w:szCs w:val="21"/>
              </w:rPr>
              <w:t>kW</w:t>
            </w:r>
            <w:r w:rsidRPr="000B4008">
              <w:rPr>
                <w:rFonts w:cs="Times New Roman" w:hint="eastAsia"/>
                <w:sz w:val="21"/>
                <w:szCs w:val="21"/>
              </w:rPr>
              <w:t>h/a</w:t>
            </w:r>
            <w:r w:rsidRPr="000B4008">
              <w:rPr>
                <w:rFonts w:cs="Times New Roman" w:hint="eastAsia"/>
                <w:sz w:val="21"/>
                <w:szCs w:val="21"/>
              </w:rPr>
              <w:t>）</w:t>
            </w:r>
          </w:p>
        </w:tc>
      </w:tr>
      <w:tr w:rsidR="003D5A2F" w:rsidRPr="000B4008" w14:paraId="29EB6C85" w14:textId="77777777" w:rsidTr="00885D2E">
        <w:tblPrEx>
          <w:jc w:val="left"/>
        </w:tblPrEx>
        <w:trPr>
          <w:trHeight w:val="340"/>
        </w:trPr>
        <w:tc>
          <w:tcPr>
            <w:tcW w:w="988" w:type="dxa"/>
            <w:vAlign w:val="center"/>
          </w:tcPr>
          <w:p w14:paraId="36E74A1B"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838" w:type="dxa"/>
            <w:vAlign w:val="center"/>
          </w:tcPr>
          <w:p w14:paraId="6212C1F4" w14:textId="1EA0F52F" w:rsidR="003D5A2F" w:rsidRPr="000B4008" w:rsidRDefault="00000000"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EF</m:t>
                  </m:r>
                </m:e>
                <m:sub>
                  <m:r>
                    <w:rPr>
                      <w:rFonts w:ascii="Cambria Math" w:hAnsi="Cambria Math" w:cs="Times New Roman"/>
                      <w:sz w:val="21"/>
                      <w:szCs w:val="21"/>
                    </w:rPr>
                    <m:t>elc</m:t>
                  </m:r>
                </m:sub>
              </m:sSub>
            </m:oMath>
            <w:r w:rsidR="003D5A2F" w:rsidRPr="000B4008">
              <w:rPr>
                <w:rFonts w:cs="Times New Roman" w:hint="eastAsia"/>
                <w:sz w:val="21"/>
                <w:szCs w:val="21"/>
              </w:rPr>
              <w:t xml:space="preserve"> </w:t>
            </w:r>
          </w:p>
        </w:tc>
        <w:tc>
          <w:tcPr>
            <w:tcW w:w="6476" w:type="dxa"/>
            <w:gridSpan w:val="2"/>
            <w:tcMar>
              <w:left w:w="0" w:type="dxa"/>
              <w:right w:w="0" w:type="dxa"/>
            </w:tcMar>
            <w:vAlign w:val="center"/>
          </w:tcPr>
          <w:p w14:paraId="04A786CF" w14:textId="310AB167" w:rsidR="003D5A2F" w:rsidRPr="000B4008" w:rsidRDefault="003D5A2F" w:rsidP="003D5A2F">
            <w:pPr>
              <w:autoSpaceDE w:val="0"/>
              <w:autoSpaceDN w:val="0"/>
              <w:adjustRightInd w:val="0"/>
              <w:snapToGrid w:val="0"/>
              <w:spacing w:line="240" w:lineRule="auto"/>
              <w:ind w:left="420" w:hangingChars="200" w:hanging="420"/>
              <w:rPr>
                <w:rFonts w:cs="Times New Roman"/>
                <w:sz w:val="21"/>
                <w:szCs w:val="21"/>
              </w:rPr>
            </w:pPr>
            <w:r w:rsidRPr="000B4008">
              <w:rPr>
                <w:rFonts w:cs="Times New Roman" w:hint="eastAsia"/>
                <w:sz w:val="21"/>
                <w:szCs w:val="21"/>
              </w:rPr>
              <w:t>——电力系统碳排放因子</w:t>
            </w:r>
          </w:p>
        </w:tc>
      </w:tr>
      <w:tr w:rsidR="003D5A2F" w:rsidRPr="000B4008" w14:paraId="78F45BB7" w14:textId="77777777" w:rsidTr="00885D2E">
        <w:tblPrEx>
          <w:jc w:val="left"/>
        </w:tblPrEx>
        <w:trPr>
          <w:trHeight w:val="340"/>
        </w:trPr>
        <w:tc>
          <w:tcPr>
            <w:tcW w:w="988" w:type="dxa"/>
            <w:vAlign w:val="center"/>
          </w:tcPr>
          <w:p w14:paraId="47AF026F"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838" w:type="dxa"/>
            <w:vAlign w:val="center"/>
          </w:tcPr>
          <w:p w14:paraId="1FFD272E" w14:textId="77777777" w:rsidR="003D5A2F" w:rsidRPr="000B4008" w:rsidRDefault="003D5A2F" w:rsidP="003D5A2F">
            <w:pPr>
              <w:wordWrap w:val="0"/>
              <w:autoSpaceDE w:val="0"/>
              <w:autoSpaceDN w:val="0"/>
              <w:adjustRightInd w:val="0"/>
              <w:snapToGrid w:val="0"/>
              <w:spacing w:line="240" w:lineRule="auto"/>
              <w:ind w:firstLineChars="0" w:firstLine="0"/>
              <w:jc w:val="right"/>
              <w:rPr>
                <w:rFonts w:cs="Times New Roman"/>
                <w:sz w:val="21"/>
                <w:szCs w:val="21"/>
              </w:rPr>
            </w:pPr>
            <m:oMath>
              <m:r>
                <w:rPr>
                  <w:rFonts w:ascii="Cambria Math" w:hAnsi="Cambria Math" w:cs="Times New Roman" w:hint="eastAsia"/>
                  <w:sz w:val="21"/>
                  <w:szCs w:val="21"/>
                </w:rPr>
                <m:t>i</m:t>
              </m:r>
            </m:oMath>
            <w:r w:rsidRPr="000B4008">
              <w:rPr>
                <w:rFonts w:cs="Times New Roman" w:hint="eastAsia"/>
                <w:sz w:val="21"/>
                <w:szCs w:val="21"/>
              </w:rPr>
              <w:t xml:space="preserve"> </w:t>
            </w:r>
          </w:p>
        </w:tc>
        <w:tc>
          <w:tcPr>
            <w:tcW w:w="6476" w:type="dxa"/>
            <w:gridSpan w:val="2"/>
            <w:tcMar>
              <w:left w:w="0" w:type="dxa"/>
              <w:right w:w="0" w:type="dxa"/>
            </w:tcMar>
            <w:vAlign w:val="center"/>
          </w:tcPr>
          <w:p w14:paraId="4DD4D4CB" w14:textId="77777777" w:rsidR="003D5A2F" w:rsidRPr="000B4008" w:rsidRDefault="003D5A2F" w:rsidP="003D5A2F">
            <w:pPr>
              <w:autoSpaceDE w:val="0"/>
              <w:autoSpaceDN w:val="0"/>
              <w:adjustRightInd w:val="0"/>
              <w:snapToGrid w:val="0"/>
              <w:spacing w:line="240" w:lineRule="auto"/>
              <w:ind w:left="420" w:hangingChars="200" w:hanging="420"/>
              <w:rPr>
                <w:rFonts w:cs="Times New Roman"/>
                <w:sz w:val="21"/>
                <w:szCs w:val="21"/>
              </w:rPr>
            </w:pPr>
            <w:r w:rsidRPr="000B4008">
              <w:rPr>
                <w:rFonts w:cs="Times New Roman" w:hint="eastAsia"/>
                <w:sz w:val="21"/>
                <w:szCs w:val="21"/>
              </w:rPr>
              <w:t>——可再生能源设备序号</w:t>
            </w:r>
          </w:p>
        </w:tc>
      </w:tr>
    </w:tbl>
    <w:p w14:paraId="516F71DE" w14:textId="77777777" w:rsidR="003D5A2F" w:rsidRPr="000B4008" w:rsidRDefault="003D5A2F" w:rsidP="003D5A2F">
      <w:pPr>
        <w:widowControl/>
        <w:spacing w:line="240" w:lineRule="auto"/>
        <w:ind w:firstLineChars="0" w:firstLine="0"/>
        <w:jc w:val="left"/>
        <w:rPr>
          <w:rFonts w:cs="Times New Roman"/>
          <w:b/>
          <w:bCs/>
          <w:szCs w:val="21"/>
        </w:rPr>
      </w:pPr>
    </w:p>
    <w:p w14:paraId="3B702B30" w14:textId="0E59E216" w:rsidR="003D5A2F" w:rsidRPr="00FC3DEF" w:rsidRDefault="000827BC" w:rsidP="00FC3DEF">
      <w:pPr>
        <w:adjustRightInd w:val="0"/>
        <w:snapToGrid w:val="0"/>
        <w:spacing w:before="120" w:after="260" w:line="400" w:lineRule="exact"/>
        <w:ind w:firstLineChars="0" w:firstLine="0"/>
        <w:outlineLvl w:val="2"/>
        <w:rPr>
          <w:rFonts w:cs="Times New Roman"/>
          <w:b/>
          <w:bCs/>
          <w:szCs w:val="32"/>
        </w:rPr>
      </w:pPr>
      <w:bookmarkStart w:id="193" w:name="_Toc157441862"/>
      <w:r>
        <w:rPr>
          <w:rFonts w:cs="Times New Roman"/>
          <w:b/>
          <w:bCs/>
          <w:szCs w:val="32"/>
        </w:rPr>
        <w:t>B</w:t>
      </w:r>
      <w:r w:rsidR="003D5A2F" w:rsidRPr="00FC3DEF">
        <w:rPr>
          <w:rFonts w:cs="Times New Roman"/>
          <w:b/>
          <w:bCs/>
          <w:szCs w:val="32"/>
        </w:rPr>
        <w:t xml:space="preserve">.0.10 </w:t>
      </w:r>
      <w:r w:rsidR="00A5300F" w:rsidRPr="00FC3DEF">
        <w:rPr>
          <w:rFonts w:cs="Times New Roman" w:hint="eastAsia"/>
          <w:b/>
          <w:bCs/>
          <w:szCs w:val="32"/>
        </w:rPr>
        <w:t>校园</w:t>
      </w:r>
      <w:proofErr w:type="gramStart"/>
      <w:r w:rsidR="003D5A2F" w:rsidRPr="00FC3DEF">
        <w:rPr>
          <w:rFonts w:cs="Times New Roman" w:hint="eastAsia"/>
          <w:b/>
          <w:bCs/>
          <w:szCs w:val="32"/>
        </w:rPr>
        <w:t>内碳汇</w:t>
      </w:r>
      <w:r w:rsidR="007D4231" w:rsidRPr="00FC3DEF">
        <w:rPr>
          <w:rFonts w:cs="Times New Roman" w:hint="eastAsia"/>
          <w:b/>
          <w:bCs/>
          <w:szCs w:val="32"/>
        </w:rPr>
        <w:t>降碳量</w:t>
      </w:r>
      <w:proofErr w:type="gramEnd"/>
      <w:r w:rsidR="003D5A2F" w:rsidRPr="00FC3DEF">
        <w:rPr>
          <w:rFonts w:cs="Times New Roman" w:hint="eastAsia"/>
          <w:b/>
          <w:bCs/>
          <w:szCs w:val="32"/>
        </w:rPr>
        <w:t>应按照下式计算：</w:t>
      </w:r>
      <w:bookmarkEnd w:id="193"/>
    </w:p>
    <w:tbl>
      <w:tblPr>
        <w:tblStyle w:val="1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88"/>
        <w:gridCol w:w="838"/>
        <w:gridCol w:w="5677"/>
        <w:gridCol w:w="799"/>
      </w:tblGrid>
      <w:tr w:rsidR="003D5A2F" w:rsidRPr="000B4008" w14:paraId="482D7C3B" w14:textId="77777777" w:rsidTr="00885D2E">
        <w:trPr>
          <w:jc w:val="center"/>
        </w:trPr>
        <w:tc>
          <w:tcPr>
            <w:tcW w:w="7503" w:type="dxa"/>
            <w:gridSpan w:val="3"/>
            <w:vAlign w:val="center"/>
          </w:tcPr>
          <w:p w14:paraId="5935AC99" w14:textId="77777777" w:rsidR="003D5A2F" w:rsidRPr="000B4008" w:rsidRDefault="00000000" w:rsidP="00A41A68">
            <w:pPr>
              <w:autoSpaceDE w:val="0"/>
              <w:autoSpaceDN w:val="0"/>
              <w:adjustRightInd w:val="0"/>
              <w:snapToGrid w:val="0"/>
              <w:spacing w:beforeLines="50" w:before="156"/>
              <w:ind w:firstLineChars="0" w:firstLine="0"/>
              <w:rPr>
                <w:rFonts w:cs="Times New Roman"/>
                <w:sz w:val="21"/>
                <w:szCs w:val="21"/>
              </w:rPr>
            </w:pPr>
            <m:oMathPara>
              <m:oMath>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d</m:t>
                    </m:r>
                    <m:r>
                      <w:rPr>
                        <w:rFonts w:ascii="Cambria Math" w:hAnsi="Cambria Math" w:cs="Times New Roman"/>
                        <w:sz w:val="21"/>
                        <w:szCs w:val="21"/>
                      </w:rPr>
                      <m:t>,</m:t>
                    </m:r>
                    <m:r>
                      <w:rPr>
                        <w:rFonts w:ascii="Cambria Math" w:hAnsi="Cambria Math" w:cs="Times New Roman" w:hint="eastAsia"/>
                        <w:sz w:val="21"/>
                        <w:szCs w:val="21"/>
                      </w:rPr>
                      <m:t>s</m:t>
                    </m:r>
                  </m:sub>
                </m:sSub>
                <m:r>
                  <w:rPr>
                    <w:rFonts w:ascii="Cambria Math" w:hAnsi="Cambria Math" w:cs="Times New Roman"/>
                    <w:sz w:val="21"/>
                    <w:szCs w:val="21"/>
                  </w:rPr>
                  <m:t>=</m:t>
                </m:r>
                <m:sSub>
                  <m:sSubPr>
                    <m:ctrlPr>
                      <w:rPr>
                        <w:rFonts w:ascii="Cambria Math" w:hAnsi="Cambria Math" w:cs="Times New Roman"/>
                        <w:sz w:val="21"/>
                        <w:szCs w:val="21"/>
                      </w:rPr>
                    </m:ctrlPr>
                  </m:sSubPr>
                  <m:e>
                    <m:r>
                      <w:rPr>
                        <w:rFonts w:ascii="Cambria Math" w:hAnsi="Cambria Math" w:cs="Times New Roman" w:hint="eastAsia"/>
                        <w:sz w:val="21"/>
                        <w:szCs w:val="21"/>
                      </w:rPr>
                      <m:t>A</m:t>
                    </m:r>
                  </m:e>
                  <m:sub>
                    <m:r>
                      <w:rPr>
                        <w:rFonts w:ascii="Cambria Math" w:hAnsi="Cambria Math" w:cs="Times New Roman"/>
                        <w:sz w:val="21"/>
                        <w:szCs w:val="21"/>
                      </w:rPr>
                      <m:t>s</m:t>
                    </m:r>
                  </m:sub>
                </m:sSub>
                <m:r>
                  <m:rPr>
                    <m:sty m:val="p"/>
                  </m:rPr>
                  <w:rPr>
                    <w:rFonts w:ascii="Cambria Math" w:hAnsi="Cambria Math" w:cs="Times New Roman"/>
                    <w:sz w:val="21"/>
                    <w:szCs w:val="21"/>
                  </w:rPr>
                  <m:t>×</m:t>
                </m:r>
                <m:r>
                  <w:rPr>
                    <w:rFonts w:ascii="Cambria Math" w:hAnsi="Cambria Math" w:cs="Times New Roman"/>
                    <w:sz w:val="21"/>
                    <w:szCs w:val="21"/>
                  </w:rPr>
                  <m:t>E</m:t>
                </m:r>
                <m:sSub>
                  <m:sSubPr>
                    <m:ctrlPr>
                      <w:rPr>
                        <w:rFonts w:ascii="Cambria Math" w:hAnsi="Cambria Math" w:cs="Times New Roman"/>
                        <w:sz w:val="21"/>
                        <w:szCs w:val="21"/>
                      </w:rPr>
                    </m:ctrlPr>
                  </m:sSubPr>
                  <m:e>
                    <m:r>
                      <w:rPr>
                        <w:rFonts w:ascii="Cambria Math" w:hAnsi="Cambria Math" w:cs="Times New Roman"/>
                        <w:sz w:val="21"/>
                        <w:szCs w:val="21"/>
                      </w:rPr>
                      <m:t>F</m:t>
                    </m:r>
                  </m:e>
                  <m:sub>
                    <m:r>
                      <w:rPr>
                        <w:rFonts w:ascii="Cambria Math" w:hAnsi="Cambria Math" w:cs="Times New Roman"/>
                        <w:sz w:val="21"/>
                        <w:szCs w:val="21"/>
                      </w:rPr>
                      <m:t>s</m:t>
                    </m:r>
                  </m:sub>
                </m:sSub>
              </m:oMath>
            </m:oMathPara>
          </w:p>
        </w:tc>
        <w:tc>
          <w:tcPr>
            <w:tcW w:w="799" w:type="dxa"/>
            <w:vAlign w:val="center"/>
          </w:tcPr>
          <w:p w14:paraId="7B2B5374" w14:textId="6E195B09" w:rsidR="003D5A2F" w:rsidRPr="000B4008" w:rsidRDefault="003D5A2F" w:rsidP="00A41A68">
            <w:pPr>
              <w:autoSpaceDE w:val="0"/>
              <w:autoSpaceDN w:val="0"/>
              <w:adjustRightInd w:val="0"/>
              <w:snapToGrid w:val="0"/>
              <w:spacing w:line="240" w:lineRule="auto"/>
              <w:ind w:firstLineChars="0" w:firstLine="0"/>
              <w:jc w:val="center"/>
              <w:rPr>
                <w:rFonts w:cs="Times New Roman"/>
                <w:sz w:val="21"/>
                <w:szCs w:val="21"/>
              </w:rPr>
            </w:pPr>
            <w:r w:rsidRPr="000B4008">
              <w:rPr>
                <w:rFonts w:cs="Times New Roman" w:hint="eastAsia"/>
                <w:sz w:val="21"/>
                <w:szCs w:val="21"/>
              </w:rPr>
              <w:t>(</w:t>
            </w:r>
            <w:r w:rsidR="00F732D7">
              <w:rPr>
                <w:rFonts w:cs="Times New Roman"/>
                <w:sz w:val="21"/>
                <w:szCs w:val="21"/>
              </w:rPr>
              <w:t>B</w:t>
            </w:r>
            <w:r w:rsidRPr="000B4008">
              <w:rPr>
                <w:rFonts w:cs="Times New Roman"/>
                <w:sz w:val="21"/>
                <w:szCs w:val="21"/>
              </w:rPr>
              <w:t>.0.10)</w:t>
            </w:r>
          </w:p>
        </w:tc>
      </w:tr>
      <w:tr w:rsidR="003D5A2F" w:rsidRPr="000B4008" w14:paraId="6ED09E0A" w14:textId="77777777" w:rsidTr="00885D2E">
        <w:tblPrEx>
          <w:jc w:val="left"/>
        </w:tblPrEx>
        <w:trPr>
          <w:trHeight w:val="340"/>
        </w:trPr>
        <w:tc>
          <w:tcPr>
            <w:tcW w:w="988" w:type="dxa"/>
            <w:vAlign w:val="center"/>
          </w:tcPr>
          <w:p w14:paraId="1403BD47" w14:textId="77777777" w:rsidR="003D5A2F" w:rsidRPr="000B4008" w:rsidRDefault="003D5A2F" w:rsidP="00A41A68">
            <w:pPr>
              <w:autoSpaceDE w:val="0"/>
              <w:autoSpaceDN w:val="0"/>
              <w:adjustRightInd w:val="0"/>
              <w:snapToGrid w:val="0"/>
              <w:spacing w:line="240" w:lineRule="auto"/>
              <w:ind w:firstLineChars="0" w:firstLine="0"/>
              <w:jc w:val="right"/>
              <w:rPr>
                <w:rFonts w:cs="Times New Roman"/>
                <w:b/>
                <w:bCs/>
                <w:sz w:val="21"/>
                <w:szCs w:val="21"/>
              </w:rPr>
            </w:pPr>
            <w:r w:rsidRPr="000B4008">
              <w:rPr>
                <w:rFonts w:cs="Times New Roman" w:hint="eastAsia"/>
                <w:b/>
                <w:bCs/>
                <w:sz w:val="21"/>
                <w:szCs w:val="21"/>
              </w:rPr>
              <w:t>式中：</w:t>
            </w:r>
          </w:p>
        </w:tc>
        <w:tc>
          <w:tcPr>
            <w:tcW w:w="838" w:type="dxa"/>
            <w:vAlign w:val="center"/>
          </w:tcPr>
          <w:p w14:paraId="6E80F819" w14:textId="77777777" w:rsidR="003D5A2F" w:rsidRPr="000B4008" w:rsidRDefault="00000000" w:rsidP="00A41A68">
            <w:pPr>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A</m:t>
                  </m:r>
                </m:e>
                <m:sub>
                  <m:r>
                    <w:rPr>
                      <w:rFonts w:ascii="Cambria Math" w:hAnsi="Cambria Math" w:cs="Times New Roman" w:hint="eastAsia"/>
                      <w:sz w:val="21"/>
                      <w:szCs w:val="21"/>
                    </w:rPr>
                    <m:t>s</m:t>
                  </m:r>
                </m:sub>
              </m:sSub>
            </m:oMath>
            <w:r w:rsidR="003D5A2F" w:rsidRPr="000B4008">
              <w:rPr>
                <w:rFonts w:cs="Times New Roman" w:hint="eastAsia"/>
                <w:sz w:val="21"/>
                <w:szCs w:val="21"/>
              </w:rPr>
              <w:t xml:space="preserve"> </w:t>
            </w:r>
          </w:p>
        </w:tc>
        <w:tc>
          <w:tcPr>
            <w:tcW w:w="6476" w:type="dxa"/>
            <w:gridSpan w:val="2"/>
            <w:tcMar>
              <w:left w:w="0" w:type="dxa"/>
              <w:right w:w="0" w:type="dxa"/>
            </w:tcMar>
            <w:vAlign w:val="center"/>
          </w:tcPr>
          <w:p w14:paraId="64BAD6D5" w14:textId="03DACE20" w:rsidR="003D5A2F" w:rsidRPr="000B4008" w:rsidRDefault="003D5A2F" w:rsidP="00A41A68">
            <w:pPr>
              <w:autoSpaceDE w:val="0"/>
              <w:autoSpaceDN w:val="0"/>
              <w:adjustRightInd w:val="0"/>
              <w:snapToGrid w:val="0"/>
              <w:spacing w:line="240" w:lineRule="auto"/>
              <w:ind w:firstLineChars="0" w:firstLine="0"/>
              <w:rPr>
                <w:rFonts w:cs="Times New Roman"/>
                <w:sz w:val="21"/>
                <w:szCs w:val="21"/>
              </w:rPr>
            </w:pPr>
            <w:r w:rsidRPr="000B4008">
              <w:rPr>
                <w:rFonts w:cs="Times New Roman" w:hint="eastAsia"/>
                <w:sz w:val="21"/>
                <w:szCs w:val="21"/>
              </w:rPr>
              <w:t>——</w:t>
            </w:r>
            <w:r w:rsidR="00A5300F">
              <w:rPr>
                <w:rFonts w:cs="Times New Roman" w:hint="eastAsia"/>
                <w:sz w:val="21"/>
                <w:szCs w:val="21"/>
              </w:rPr>
              <w:t>校园</w:t>
            </w:r>
            <w:r w:rsidRPr="000B4008">
              <w:rPr>
                <w:rFonts w:cs="Times New Roman" w:hint="eastAsia"/>
                <w:sz w:val="21"/>
                <w:szCs w:val="21"/>
              </w:rPr>
              <w:t>内林地总面积（公顷）</w:t>
            </w:r>
          </w:p>
        </w:tc>
      </w:tr>
      <w:tr w:rsidR="003D5A2F" w:rsidRPr="000B4008" w14:paraId="054825AC" w14:textId="77777777" w:rsidTr="00885D2E">
        <w:tblPrEx>
          <w:jc w:val="left"/>
        </w:tblPrEx>
        <w:trPr>
          <w:trHeight w:val="340"/>
        </w:trPr>
        <w:tc>
          <w:tcPr>
            <w:tcW w:w="988" w:type="dxa"/>
            <w:vAlign w:val="center"/>
          </w:tcPr>
          <w:p w14:paraId="544BDEB7" w14:textId="77777777" w:rsidR="003D5A2F" w:rsidRPr="000B4008" w:rsidRDefault="003D5A2F" w:rsidP="00A41A68">
            <w:pPr>
              <w:autoSpaceDE w:val="0"/>
              <w:autoSpaceDN w:val="0"/>
              <w:adjustRightInd w:val="0"/>
              <w:snapToGrid w:val="0"/>
              <w:ind w:firstLineChars="0" w:firstLine="0"/>
              <w:jc w:val="right"/>
              <w:rPr>
                <w:rFonts w:cs="Times New Roman"/>
                <w:b/>
                <w:bCs/>
                <w:sz w:val="21"/>
                <w:szCs w:val="21"/>
              </w:rPr>
            </w:pPr>
          </w:p>
        </w:tc>
        <w:tc>
          <w:tcPr>
            <w:tcW w:w="838" w:type="dxa"/>
            <w:vAlign w:val="center"/>
          </w:tcPr>
          <w:p w14:paraId="7DAC00B2" w14:textId="77777777" w:rsidR="003D5A2F" w:rsidRPr="000B4008" w:rsidRDefault="00000000" w:rsidP="00A41A68">
            <w:pPr>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EF</m:t>
                  </m:r>
                </m:e>
                <m:sub>
                  <m:r>
                    <w:rPr>
                      <w:rFonts w:ascii="Cambria Math" w:hAnsi="Cambria Math" w:cs="Times New Roman"/>
                      <w:sz w:val="21"/>
                      <w:szCs w:val="21"/>
                    </w:rPr>
                    <m:t>s</m:t>
                  </m:r>
                </m:sub>
              </m:sSub>
            </m:oMath>
            <w:r w:rsidR="003D5A2F" w:rsidRPr="000B4008">
              <w:rPr>
                <w:rFonts w:cs="Times New Roman" w:hint="eastAsia"/>
                <w:sz w:val="21"/>
                <w:szCs w:val="21"/>
              </w:rPr>
              <w:t xml:space="preserve"> </w:t>
            </w:r>
          </w:p>
        </w:tc>
        <w:tc>
          <w:tcPr>
            <w:tcW w:w="6476" w:type="dxa"/>
            <w:gridSpan w:val="2"/>
            <w:tcMar>
              <w:left w:w="0" w:type="dxa"/>
              <w:right w:w="0" w:type="dxa"/>
            </w:tcMar>
            <w:vAlign w:val="center"/>
          </w:tcPr>
          <w:p w14:paraId="4AA3B449" w14:textId="77777777" w:rsidR="003D5A2F" w:rsidRPr="000B4008" w:rsidRDefault="003D5A2F" w:rsidP="00A41A68">
            <w:pPr>
              <w:autoSpaceDE w:val="0"/>
              <w:autoSpaceDN w:val="0"/>
              <w:adjustRightInd w:val="0"/>
              <w:snapToGrid w:val="0"/>
              <w:spacing w:line="240" w:lineRule="auto"/>
              <w:ind w:left="420" w:firstLineChars="0" w:firstLine="0"/>
              <w:rPr>
                <w:rFonts w:cs="Times New Roman"/>
                <w:sz w:val="21"/>
                <w:szCs w:val="21"/>
              </w:rPr>
            </w:pPr>
            <w:r w:rsidRPr="000B4008">
              <w:rPr>
                <w:rFonts w:cs="Times New Roman" w:hint="eastAsia"/>
                <w:sz w:val="21"/>
                <w:szCs w:val="21"/>
              </w:rPr>
              <w:t>——林地</w:t>
            </w:r>
            <w:proofErr w:type="gramStart"/>
            <w:r w:rsidRPr="000B4008">
              <w:rPr>
                <w:rFonts w:cs="Times New Roman" w:hint="eastAsia"/>
                <w:sz w:val="21"/>
                <w:szCs w:val="21"/>
              </w:rPr>
              <w:t>年单位面</w:t>
            </w:r>
            <w:proofErr w:type="gramEnd"/>
            <w:r w:rsidRPr="000B4008">
              <w:rPr>
                <w:rFonts w:cs="Times New Roman" w:hint="eastAsia"/>
                <w:sz w:val="21"/>
                <w:szCs w:val="21"/>
              </w:rPr>
              <w:t>积碳汇能力（</w:t>
            </w:r>
            <w:r w:rsidRPr="000B4008">
              <w:rPr>
                <w:rFonts w:cs="Times New Roman" w:hint="eastAsia"/>
                <w:sz w:val="21"/>
                <w:szCs w:val="21"/>
              </w:rPr>
              <w:t>t</w:t>
            </w:r>
            <w:r w:rsidRPr="000B4008">
              <w:rPr>
                <w:rFonts w:cs="Times New Roman"/>
                <w:sz w:val="21"/>
                <w:szCs w:val="21"/>
              </w:rPr>
              <w:t>CO</w:t>
            </w:r>
            <w:r w:rsidRPr="000B4008">
              <w:rPr>
                <w:rFonts w:cs="Times New Roman"/>
                <w:sz w:val="21"/>
                <w:szCs w:val="21"/>
                <w:vertAlign w:val="subscript"/>
              </w:rPr>
              <w:t>2</w:t>
            </w:r>
            <w:r w:rsidRPr="000B4008">
              <w:rPr>
                <w:rFonts w:cs="Times New Roman" w:hint="eastAsia"/>
                <w:sz w:val="21"/>
                <w:szCs w:val="21"/>
              </w:rPr>
              <w:t>/(</w:t>
            </w:r>
            <w:proofErr w:type="gramStart"/>
            <w:r w:rsidRPr="000B4008">
              <w:rPr>
                <w:rFonts w:cs="Times New Roman" w:hint="eastAsia"/>
                <w:sz w:val="21"/>
                <w:szCs w:val="21"/>
              </w:rPr>
              <w:t>公顷</w:t>
            </w:r>
            <w:proofErr w:type="gramEnd"/>
            <w:r w:rsidRPr="000B4008">
              <w:rPr>
                <w:rFonts w:cs="Times New Roman"/>
                <w:sz w:val="21"/>
                <w:szCs w:val="21"/>
              </w:rPr>
              <w:sym w:font="Wingdings" w:char="F09E"/>
            </w:r>
            <w:r w:rsidRPr="000B4008">
              <w:rPr>
                <w:rFonts w:cs="Times New Roman" w:hint="eastAsia"/>
                <w:sz w:val="21"/>
                <w:szCs w:val="21"/>
              </w:rPr>
              <w:t>a)</w:t>
            </w:r>
            <w:r w:rsidRPr="000B4008">
              <w:rPr>
                <w:rFonts w:cs="Times New Roman" w:hint="eastAsia"/>
                <w:sz w:val="21"/>
                <w:szCs w:val="21"/>
              </w:rPr>
              <w:t>）</w:t>
            </w:r>
          </w:p>
        </w:tc>
      </w:tr>
    </w:tbl>
    <w:p w14:paraId="484ED226" w14:textId="77777777" w:rsidR="00A41A68" w:rsidRDefault="00A41A68" w:rsidP="00A41A68">
      <w:pPr>
        <w:widowControl/>
        <w:ind w:firstLineChars="0" w:firstLine="0"/>
        <w:jc w:val="left"/>
        <w:rPr>
          <w:rFonts w:cs="Times New Roman"/>
          <w:b/>
          <w:bCs/>
          <w:szCs w:val="32"/>
        </w:rPr>
      </w:pPr>
    </w:p>
    <w:p w14:paraId="53FAED4B" w14:textId="77777777" w:rsidR="00A41A68" w:rsidRDefault="00A41A68" w:rsidP="00A41A68">
      <w:pPr>
        <w:spacing w:beforeLines="50" w:before="156" w:afterLines="50" w:after="156" w:line="276" w:lineRule="auto"/>
        <w:ind w:firstLine="420"/>
        <w:jc w:val="left"/>
        <w:rPr>
          <w:rFonts w:ascii="楷体" w:eastAsia="楷体" w:hAnsi="楷体" w:cs="Times New Roman"/>
          <w:szCs w:val="21"/>
        </w:rPr>
      </w:pPr>
    </w:p>
    <w:p w14:paraId="3076E3CB" w14:textId="77777777" w:rsidR="001C159A" w:rsidRPr="00A41A68" w:rsidRDefault="001C159A" w:rsidP="00F26CFD">
      <w:pPr>
        <w:ind w:firstLine="420"/>
      </w:pPr>
    </w:p>
    <w:p w14:paraId="5C0DABE0" w14:textId="77777777" w:rsidR="001C159A" w:rsidRPr="000B4008" w:rsidRDefault="001C159A" w:rsidP="00F26CFD">
      <w:pPr>
        <w:ind w:firstLine="420"/>
      </w:pPr>
    </w:p>
    <w:p w14:paraId="13879502" w14:textId="77777777" w:rsidR="001C159A" w:rsidRPr="000B4008" w:rsidRDefault="001C159A" w:rsidP="00F26CFD">
      <w:pPr>
        <w:ind w:firstLine="420"/>
      </w:pPr>
    </w:p>
    <w:p w14:paraId="536C1F07" w14:textId="77777777" w:rsidR="00F26CFD" w:rsidRPr="000B4008" w:rsidRDefault="00F26CFD" w:rsidP="00F26CFD">
      <w:pPr>
        <w:ind w:firstLine="420"/>
        <w:sectPr w:rsidR="00F26CFD" w:rsidRPr="000B4008" w:rsidSect="001D1A8F">
          <w:pgSz w:w="11906" w:h="16838"/>
          <w:pgMar w:top="1440" w:right="1800" w:bottom="1440" w:left="1800" w:header="851" w:footer="992" w:gutter="0"/>
          <w:cols w:space="425"/>
          <w:docGrid w:type="lines" w:linePitch="312"/>
        </w:sectPr>
      </w:pPr>
    </w:p>
    <w:p w14:paraId="3CD668DC" w14:textId="7043AB62" w:rsidR="00A5300F" w:rsidRPr="000A0FDA" w:rsidRDefault="00505656" w:rsidP="000A0FDA">
      <w:pPr>
        <w:pStyle w:val="a8"/>
        <w:rPr>
          <w:rFonts w:ascii="Times New Roman" w:hAnsi="Times New Roman"/>
          <w:bCs w:val="0"/>
          <w:kern w:val="44"/>
        </w:rPr>
      </w:pPr>
      <w:bookmarkStart w:id="194" w:name="_Toc157441863"/>
      <w:bookmarkStart w:id="195" w:name="_Toc157444301"/>
      <w:r w:rsidRPr="000B4008">
        <w:rPr>
          <w:rStyle w:val="10"/>
          <w:rFonts w:ascii="Times New Roman" w:hAnsi="Times New Roman" w:hint="eastAsia"/>
          <w:b/>
          <w:sz w:val="32"/>
          <w:szCs w:val="32"/>
        </w:rPr>
        <w:lastRenderedPageBreak/>
        <w:t>附录</w:t>
      </w:r>
      <w:r w:rsidR="000827BC">
        <w:rPr>
          <w:rStyle w:val="10"/>
          <w:rFonts w:ascii="Times New Roman" w:hAnsi="Times New Roman"/>
          <w:b/>
          <w:sz w:val="32"/>
          <w:szCs w:val="32"/>
        </w:rPr>
        <w:t>C</w:t>
      </w:r>
      <w:r w:rsidRPr="000B4008">
        <w:rPr>
          <w:rStyle w:val="10"/>
          <w:rFonts w:ascii="Times New Roman" w:hAnsi="Times New Roman"/>
          <w:b/>
          <w:sz w:val="32"/>
          <w:szCs w:val="32"/>
        </w:rPr>
        <w:t xml:space="preserve"> </w:t>
      </w:r>
      <w:r w:rsidR="009D48B1">
        <w:rPr>
          <w:rStyle w:val="10"/>
          <w:rFonts w:ascii="Times New Roman" w:hAnsi="Times New Roman" w:hint="eastAsia"/>
          <w:b/>
          <w:sz w:val="32"/>
          <w:szCs w:val="32"/>
        </w:rPr>
        <w:t>约束项</w:t>
      </w:r>
      <w:r w:rsidR="00EE7E0B" w:rsidRPr="000B4008">
        <w:rPr>
          <w:rStyle w:val="10"/>
          <w:rFonts w:ascii="Times New Roman" w:hAnsi="Times New Roman" w:hint="eastAsia"/>
          <w:b/>
          <w:sz w:val="32"/>
          <w:szCs w:val="32"/>
        </w:rPr>
        <w:t>指标计算</w:t>
      </w:r>
      <w:r w:rsidRPr="000B4008">
        <w:rPr>
          <w:rStyle w:val="10"/>
          <w:rFonts w:ascii="Times New Roman" w:hAnsi="Times New Roman" w:hint="eastAsia"/>
          <w:b/>
          <w:sz w:val="32"/>
          <w:szCs w:val="32"/>
        </w:rPr>
        <w:t>方法</w:t>
      </w:r>
      <w:bookmarkEnd w:id="194"/>
      <w:bookmarkEnd w:id="195"/>
    </w:p>
    <w:p w14:paraId="761003DF" w14:textId="0F16D62D" w:rsidR="00505656" w:rsidRPr="000B4008" w:rsidRDefault="000827BC" w:rsidP="00505656">
      <w:pPr>
        <w:adjustRightInd w:val="0"/>
        <w:snapToGrid w:val="0"/>
        <w:spacing w:before="120" w:after="260" w:line="400" w:lineRule="exact"/>
        <w:ind w:firstLineChars="0" w:firstLine="0"/>
        <w:outlineLvl w:val="2"/>
        <w:rPr>
          <w:rFonts w:cs="Times New Roman"/>
          <w:b/>
          <w:bCs/>
          <w:szCs w:val="32"/>
        </w:rPr>
      </w:pPr>
      <w:bookmarkStart w:id="196" w:name="_Toc157441864"/>
      <w:r>
        <w:rPr>
          <w:rFonts w:cs="Times New Roman"/>
          <w:b/>
          <w:bCs/>
          <w:szCs w:val="32"/>
        </w:rPr>
        <w:t>C</w:t>
      </w:r>
      <w:r w:rsidR="00505656" w:rsidRPr="000B4008">
        <w:rPr>
          <w:rFonts w:cs="Times New Roman" w:hint="eastAsia"/>
          <w:b/>
          <w:bCs/>
          <w:szCs w:val="32"/>
        </w:rPr>
        <w:t>.</w:t>
      </w:r>
      <w:r w:rsidR="00505656" w:rsidRPr="000B4008">
        <w:rPr>
          <w:rFonts w:cs="Times New Roman"/>
          <w:b/>
          <w:bCs/>
          <w:szCs w:val="32"/>
        </w:rPr>
        <w:t>0</w:t>
      </w:r>
      <w:r w:rsidR="00505656" w:rsidRPr="000B4008">
        <w:rPr>
          <w:rFonts w:cs="Times New Roman" w:hint="eastAsia"/>
          <w:b/>
          <w:bCs/>
          <w:szCs w:val="32"/>
        </w:rPr>
        <w:t>.</w:t>
      </w:r>
      <w:r w:rsidR="00505656" w:rsidRPr="000B4008">
        <w:rPr>
          <w:rFonts w:cs="Times New Roman"/>
          <w:b/>
          <w:bCs/>
          <w:szCs w:val="32"/>
        </w:rPr>
        <w:t>1</w:t>
      </w:r>
      <w:r w:rsidR="002B7EC8">
        <w:rPr>
          <w:rFonts w:cs="Times New Roman" w:hint="eastAsia"/>
          <w:b/>
          <w:bCs/>
          <w:szCs w:val="32"/>
        </w:rPr>
        <w:t>校园</w:t>
      </w:r>
      <w:r w:rsidR="00505656" w:rsidRPr="000B4008">
        <w:rPr>
          <w:rFonts w:cs="Times New Roman" w:hint="eastAsia"/>
          <w:b/>
          <w:bCs/>
          <w:szCs w:val="32"/>
        </w:rPr>
        <w:t>人均碳排放量</w:t>
      </w:r>
      <w:bookmarkStart w:id="197" w:name="_Hlk157430394"/>
      <w:r w:rsidR="00835D0B">
        <w:rPr>
          <w:rFonts w:cs="Times New Roman" w:hint="eastAsia"/>
          <w:b/>
          <w:bCs/>
          <w:szCs w:val="32"/>
        </w:rPr>
        <w:t>应按下式计算：</w:t>
      </w:r>
      <w:bookmarkEnd w:id="196"/>
    </w:p>
    <w:bookmarkEnd w:id="197"/>
    <w:p w14:paraId="1D3EF087" w14:textId="1DB451F3" w:rsidR="00505656" w:rsidRPr="000B4008" w:rsidRDefault="00000000" w:rsidP="00505656">
      <w:pPr>
        <w:wordWrap w:val="0"/>
        <w:ind w:firstLine="480"/>
        <w:jc w:val="right"/>
        <w:rPr>
          <w:rFonts w:ascii="宋体" w:hAnsi="宋体" w:cs="Times New Roman"/>
          <w:color w:val="111111"/>
          <w:szCs w:val="21"/>
        </w:rPr>
      </w:pPr>
      <m:oMath>
        <m:sSub>
          <m:sSubPr>
            <m:ctrlPr>
              <w:rPr>
                <w:rFonts w:ascii="Cambria Math" w:hAnsi="Cambria Math" w:cs="Times New Roman"/>
                <w:color w:val="111111"/>
                <w:sz w:val="24"/>
                <w:szCs w:val="21"/>
              </w:rPr>
            </m:ctrlPr>
          </m:sSubPr>
          <m:e>
            <m:r>
              <w:rPr>
                <w:rFonts w:ascii="Cambria Math" w:hAnsi="Cambria Math" w:cs="Times New Roman" w:hint="eastAsia"/>
                <w:color w:val="111111"/>
                <w:sz w:val="24"/>
                <w:szCs w:val="21"/>
              </w:rPr>
              <m:t>C</m:t>
            </m:r>
          </m:e>
          <m:sub>
            <m:r>
              <w:rPr>
                <w:rFonts w:ascii="Cambria Math" w:hAnsi="Cambria Math" w:cs="Times New Roman"/>
                <w:color w:val="111111"/>
                <w:sz w:val="24"/>
                <w:szCs w:val="21"/>
              </w:rPr>
              <m:t>p</m:t>
            </m:r>
          </m:sub>
        </m:sSub>
        <m:r>
          <w:rPr>
            <w:rFonts w:ascii="Cambria Math" w:hAnsi="Cambria Math" w:cs="Times New Roman"/>
            <w:color w:val="111111"/>
            <w:sz w:val="24"/>
            <w:szCs w:val="21"/>
          </w:rPr>
          <m:t>=</m:t>
        </m:r>
        <m:f>
          <m:fPr>
            <m:ctrlPr>
              <w:rPr>
                <w:rFonts w:ascii="Cambria Math" w:hAnsi="Cambria Math" w:cs="Times New Roman"/>
                <w:i/>
                <w:color w:val="111111"/>
                <w:sz w:val="24"/>
                <w:szCs w:val="21"/>
              </w:rPr>
            </m:ctrlPr>
          </m:fPr>
          <m:num>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C</m:t>
                </m:r>
              </m:e>
              <m:sub>
                <m:r>
                  <w:rPr>
                    <w:rFonts w:ascii="Cambria Math" w:hAnsi="Cambria Math" w:cs="Times New Roman"/>
                    <w:color w:val="111111"/>
                    <w:sz w:val="24"/>
                    <w:szCs w:val="21"/>
                  </w:rPr>
                  <m:t>d</m:t>
                </m:r>
              </m:sub>
            </m:sSub>
          </m:num>
          <m:den>
            <m:r>
              <w:rPr>
                <w:rFonts w:ascii="Cambria Math" w:hAnsi="Cambria Math" w:cs="Times New Roman"/>
                <w:color w:val="111111"/>
                <w:sz w:val="24"/>
                <w:szCs w:val="21"/>
              </w:rPr>
              <m:t>N</m:t>
            </m:r>
          </m:den>
        </m:f>
      </m:oMath>
      <w:r w:rsidR="00505656" w:rsidRPr="000B4008">
        <w:rPr>
          <w:rFonts w:ascii="宋体" w:hAnsi="宋体" w:cs="Times New Roman" w:hint="eastAsia"/>
          <w:color w:val="111111"/>
          <w:sz w:val="24"/>
          <w:szCs w:val="21"/>
        </w:rPr>
        <w:t xml:space="preserve"> </w:t>
      </w:r>
      <w:r w:rsidR="00505656" w:rsidRPr="000B4008">
        <w:rPr>
          <w:rFonts w:ascii="宋体" w:hAnsi="宋体" w:cs="Times New Roman"/>
          <w:color w:val="111111"/>
          <w:szCs w:val="21"/>
        </w:rPr>
        <w:t xml:space="preserve">                                </w:t>
      </w:r>
      <w:r w:rsidR="00505656" w:rsidRPr="000B4008">
        <w:rPr>
          <w:rFonts w:cs="Times New Roman"/>
          <w:color w:val="111111"/>
          <w:szCs w:val="21"/>
        </w:rPr>
        <w:t>（</w:t>
      </w:r>
      <w:r w:rsidR="00F732D7">
        <w:rPr>
          <w:rFonts w:cs="Times New Roman"/>
          <w:color w:val="111111"/>
          <w:szCs w:val="21"/>
        </w:rPr>
        <w:t>C</w:t>
      </w:r>
      <w:r w:rsidR="00C4330C" w:rsidRPr="000B4008">
        <w:rPr>
          <w:rFonts w:cs="Times New Roman"/>
          <w:color w:val="111111"/>
          <w:szCs w:val="21"/>
        </w:rPr>
        <w:t>.0.</w:t>
      </w:r>
      <w:r w:rsidR="00505656" w:rsidRPr="000B4008">
        <w:rPr>
          <w:rFonts w:cs="Times New Roman"/>
          <w:color w:val="111111"/>
          <w:szCs w:val="21"/>
        </w:rPr>
        <w:t>1</w:t>
      </w:r>
      <w:r w:rsidR="00505656" w:rsidRPr="000B4008">
        <w:rPr>
          <w:rFonts w:cs="Times New Roman"/>
          <w:color w:val="111111"/>
          <w:szCs w:val="21"/>
        </w:rPr>
        <w:t>）</w:t>
      </w:r>
    </w:p>
    <w:p w14:paraId="129E2DBB" w14:textId="53568838" w:rsidR="00505656" w:rsidRPr="000B4008" w:rsidRDefault="00000000" w:rsidP="00505656">
      <w:pPr>
        <w:ind w:firstLineChars="400" w:firstLine="960"/>
        <w:rPr>
          <w:rFonts w:cs="Times New Roman"/>
        </w:rPr>
      </w:pPr>
      <m:oMath>
        <m:sSub>
          <m:sSubPr>
            <m:ctrlPr>
              <w:rPr>
                <w:rFonts w:ascii="Cambria Math" w:hAnsi="Cambria Math" w:cs="Times New Roman"/>
                <w:color w:val="111111"/>
                <w:sz w:val="24"/>
                <w:szCs w:val="21"/>
              </w:rPr>
            </m:ctrlPr>
          </m:sSubPr>
          <m:e>
            <m:r>
              <w:rPr>
                <w:rFonts w:ascii="Cambria Math" w:hAnsi="Cambria Math" w:cs="Times New Roman" w:hint="eastAsia"/>
                <w:color w:val="111111"/>
                <w:sz w:val="24"/>
                <w:szCs w:val="21"/>
              </w:rPr>
              <m:t>C</m:t>
            </m:r>
          </m:e>
          <m:sub>
            <m:r>
              <w:rPr>
                <w:rFonts w:ascii="Cambria Math" w:hAnsi="Cambria Math" w:cs="Times New Roman"/>
                <w:color w:val="111111"/>
                <w:sz w:val="24"/>
                <w:szCs w:val="21"/>
              </w:rPr>
              <m:t>p</m:t>
            </m:r>
          </m:sub>
        </m:sSub>
      </m:oMath>
      <w:r w:rsidR="00505656" w:rsidRPr="000B4008">
        <w:rPr>
          <w:rFonts w:ascii="宋体" w:hAnsi="宋体" w:hint="eastAsia"/>
        </w:rPr>
        <w:t>——</w:t>
      </w:r>
      <w:r w:rsidR="002B7EC8">
        <w:rPr>
          <w:rFonts w:ascii="宋体" w:hAnsi="宋体" w:hint="eastAsia"/>
        </w:rPr>
        <w:t>校园</w:t>
      </w:r>
      <w:r w:rsidR="00505656" w:rsidRPr="000B4008">
        <w:rPr>
          <w:rFonts w:ascii="宋体" w:hAnsi="宋体" w:hint="eastAsia"/>
        </w:rPr>
        <w:t>人均碳排放量</w:t>
      </w:r>
      <w:r w:rsidR="00505656" w:rsidRPr="000B4008">
        <w:rPr>
          <w:rFonts w:cs="Times New Roman"/>
        </w:rPr>
        <w:t>（</w:t>
      </w:r>
      <w:r w:rsidR="00505656" w:rsidRPr="000B4008">
        <w:rPr>
          <w:rFonts w:cs="Times New Roman"/>
        </w:rPr>
        <w:t>tCO</w:t>
      </w:r>
      <w:r w:rsidR="00505656" w:rsidRPr="000B4008">
        <w:rPr>
          <w:rFonts w:cs="Times New Roman"/>
          <w:vertAlign w:val="subscript"/>
        </w:rPr>
        <w:t>2</w:t>
      </w:r>
      <w:r w:rsidR="00505656" w:rsidRPr="000B4008">
        <w:rPr>
          <w:rFonts w:cs="Times New Roman"/>
        </w:rPr>
        <w:t>/</w:t>
      </w:r>
      <w:r w:rsidR="00CE423D" w:rsidRPr="000B4008">
        <w:rPr>
          <w:rFonts w:cs="Times New Roman" w:hint="eastAsia"/>
        </w:rPr>
        <w:t>p</w:t>
      </w:r>
      <w:r w:rsidR="00CE423D" w:rsidRPr="000B4008">
        <w:rPr>
          <w:rFonts w:cs="Times New Roman"/>
        </w:rPr>
        <w:t xml:space="preserve"> </w:t>
      </w:r>
      <w:r w:rsidR="00505656" w:rsidRPr="000B4008">
        <w:rPr>
          <w:rFonts w:cs="Times New Roman"/>
        </w:rPr>
        <w:t>a</w:t>
      </w:r>
      <w:r w:rsidR="00505656" w:rsidRPr="000B4008">
        <w:rPr>
          <w:rFonts w:cs="Times New Roman"/>
        </w:rPr>
        <w:t>）</w:t>
      </w:r>
    </w:p>
    <w:p w14:paraId="594D2BBC" w14:textId="77A9549E" w:rsidR="00505656" w:rsidRPr="000B4008" w:rsidRDefault="00000000" w:rsidP="00505656">
      <w:pPr>
        <w:ind w:firstLineChars="333" w:firstLine="799"/>
        <w:rPr>
          <w:rFonts w:ascii="宋体" w:hAnsi="宋体"/>
        </w:rPr>
      </w:pPr>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C</m:t>
            </m:r>
          </m:e>
          <m:sub>
            <m:r>
              <w:rPr>
                <w:rFonts w:ascii="Cambria Math" w:hAnsi="Cambria Math" w:cs="Times New Roman"/>
                <w:color w:val="111111"/>
                <w:sz w:val="24"/>
                <w:szCs w:val="21"/>
              </w:rPr>
              <m:t>d</m:t>
            </m:r>
          </m:sub>
        </m:sSub>
      </m:oMath>
      <w:r w:rsidR="00505656" w:rsidRPr="000B4008">
        <w:rPr>
          <w:rFonts w:ascii="宋体" w:hAnsi="宋体" w:hint="eastAsia"/>
        </w:rPr>
        <w:t>——</w:t>
      </w:r>
      <w:r w:rsidR="00A5300F">
        <w:rPr>
          <w:rFonts w:ascii="宋体" w:hAnsi="宋体" w:hint="eastAsia"/>
        </w:rPr>
        <w:t>校园</w:t>
      </w:r>
      <w:r w:rsidR="00505656" w:rsidRPr="000B4008">
        <w:rPr>
          <w:rFonts w:ascii="宋体" w:hAnsi="宋体" w:hint="eastAsia"/>
        </w:rPr>
        <w:t>碳排放量（</w:t>
      </w:r>
      <w:r w:rsidR="00505656" w:rsidRPr="000B4008">
        <w:rPr>
          <w:rFonts w:cs="Times New Roman"/>
        </w:rPr>
        <w:t>tCO</w:t>
      </w:r>
      <w:r w:rsidR="00505656" w:rsidRPr="000B4008">
        <w:rPr>
          <w:rFonts w:cs="Times New Roman"/>
          <w:vertAlign w:val="subscript"/>
        </w:rPr>
        <w:t>2</w:t>
      </w:r>
      <w:r w:rsidR="00505656" w:rsidRPr="000B4008">
        <w:rPr>
          <w:rFonts w:cs="Times New Roman"/>
        </w:rPr>
        <w:t>/a</w:t>
      </w:r>
      <w:r w:rsidR="00505656" w:rsidRPr="000B4008">
        <w:rPr>
          <w:rFonts w:ascii="宋体" w:hAnsi="宋体" w:hint="eastAsia"/>
        </w:rPr>
        <w:t>）</w:t>
      </w:r>
    </w:p>
    <w:p w14:paraId="0093AC1C" w14:textId="66715B8A" w:rsidR="00505656" w:rsidRPr="000B4008" w:rsidRDefault="00505656" w:rsidP="00505656">
      <w:pPr>
        <w:ind w:firstLineChars="400" w:firstLine="840"/>
        <w:rPr>
          <w:rFonts w:ascii="宋体" w:hAnsi="宋体"/>
        </w:rPr>
      </w:pPr>
      <w:r w:rsidRPr="000B4008">
        <w:rPr>
          <w:rFonts w:ascii="宋体" w:hAnsi="宋体" w:hint="eastAsia"/>
          <w:i/>
        </w:rPr>
        <w:t>N</w:t>
      </w:r>
      <w:r w:rsidRPr="000B4008">
        <w:rPr>
          <w:rFonts w:ascii="宋体" w:hAnsi="宋体" w:hint="eastAsia"/>
        </w:rPr>
        <w:t>——</w:t>
      </w:r>
      <w:r w:rsidR="00A5300F">
        <w:rPr>
          <w:rFonts w:ascii="宋体" w:hAnsi="宋体" w:hint="eastAsia"/>
        </w:rPr>
        <w:t>在校师生人数</w:t>
      </w:r>
      <w:r w:rsidRPr="000B4008">
        <w:rPr>
          <w:rFonts w:ascii="宋体" w:hAnsi="宋体" w:hint="eastAsia"/>
        </w:rPr>
        <w:t>（人）</w:t>
      </w:r>
    </w:p>
    <w:p w14:paraId="3C3E555C" w14:textId="77777777" w:rsidR="00505656" w:rsidRPr="000B4008" w:rsidRDefault="00505656" w:rsidP="00196383">
      <w:pPr>
        <w:ind w:firstLineChars="0" w:firstLine="0"/>
        <w:rPr>
          <w:rFonts w:cs="Times New Roman"/>
          <w:sz w:val="24"/>
        </w:rPr>
      </w:pPr>
    </w:p>
    <w:p w14:paraId="3E5D8430" w14:textId="37472929" w:rsidR="00505656" w:rsidRPr="000B4008" w:rsidRDefault="000827BC" w:rsidP="00505656">
      <w:pPr>
        <w:adjustRightInd w:val="0"/>
        <w:snapToGrid w:val="0"/>
        <w:spacing w:before="120" w:after="260" w:line="400" w:lineRule="exact"/>
        <w:ind w:firstLineChars="0" w:firstLine="0"/>
        <w:outlineLvl w:val="2"/>
        <w:rPr>
          <w:rFonts w:cs="Times New Roman"/>
          <w:b/>
          <w:bCs/>
          <w:szCs w:val="32"/>
        </w:rPr>
      </w:pPr>
      <w:bookmarkStart w:id="198" w:name="_Toc157441865"/>
      <w:r>
        <w:rPr>
          <w:rFonts w:cs="Times New Roman"/>
          <w:b/>
          <w:bCs/>
          <w:szCs w:val="32"/>
        </w:rPr>
        <w:t>C</w:t>
      </w:r>
      <w:r w:rsidR="00505656" w:rsidRPr="000B4008">
        <w:rPr>
          <w:rFonts w:cs="Times New Roman" w:hint="eastAsia"/>
          <w:b/>
          <w:bCs/>
          <w:szCs w:val="32"/>
        </w:rPr>
        <w:t>.</w:t>
      </w:r>
      <w:r w:rsidR="00505656" w:rsidRPr="000B4008">
        <w:rPr>
          <w:rFonts w:cs="Times New Roman"/>
          <w:b/>
          <w:bCs/>
          <w:szCs w:val="32"/>
        </w:rPr>
        <w:t>0</w:t>
      </w:r>
      <w:r w:rsidR="00505656" w:rsidRPr="000B4008">
        <w:rPr>
          <w:rFonts w:cs="Times New Roman" w:hint="eastAsia"/>
          <w:b/>
          <w:bCs/>
          <w:szCs w:val="32"/>
        </w:rPr>
        <w:t>.</w:t>
      </w:r>
      <w:r w:rsidR="00505656" w:rsidRPr="000B4008">
        <w:rPr>
          <w:rFonts w:cs="Times New Roman"/>
          <w:b/>
          <w:bCs/>
          <w:szCs w:val="32"/>
        </w:rPr>
        <w:t>2</w:t>
      </w:r>
      <w:r w:rsidR="00A5300F">
        <w:rPr>
          <w:rFonts w:cs="Times New Roman" w:hint="eastAsia"/>
          <w:b/>
          <w:bCs/>
          <w:szCs w:val="32"/>
        </w:rPr>
        <w:t>校园</w:t>
      </w:r>
      <w:proofErr w:type="gramStart"/>
      <w:r w:rsidR="007D7A86" w:rsidRPr="000B4008">
        <w:rPr>
          <w:rFonts w:cs="Times New Roman" w:hint="eastAsia"/>
          <w:b/>
          <w:bCs/>
          <w:szCs w:val="32"/>
        </w:rPr>
        <w:t>降碳</w:t>
      </w:r>
      <w:r w:rsidR="00891E04" w:rsidRPr="000B4008">
        <w:rPr>
          <w:rFonts w:cs="Times New Roman" w:hint="eastAsia"/>
          <w:b/>
          <w:bCs/>
          <w:szCs w:val="32"/>
        </w:rPr>
        <w:t>率</w:t>
      </w:r>
      <w:proofErr w:type="gramEnd"/>
      <w:r w:rsidR="00835D0B" w:rsidRPr="00835D0B">
        <w:rPr>
          <w:rFonts w:cs="Times New Roman" w:hint="eastAsia"/>
          <w:b/>
          <w:bCs/>
          <w:szCs w:val="32"/>
        </w:rPr>
        <w:t>应按下式计算：</w:t>
      </w:r>
      <w:bookmarkEnd w:id="198"/>
    </w:p>
    <w:p w14:paraId="68553ECD" w14:textId="2B6754FB" w:rsidR="00505656" w:rsidRPr="000B4008" w:rsidRDefault="00000000" w:rsidP="00505656">
      <w:pPr>
        <w:wordWrap w:val="0"/>
        <w:ind w:firstLine="560"/>
        <w:jc w:val="right"/>
        <w:rPr>
          <w:rFonts w:ascii="宋体" w:hAnsi="宋体" w:cs="Times New Roman"/>
          <w:color w:val="111111"/>
          <w:szCs w:val="21"/>
        </w:rPr>
      </w:pPr>
      <m:oMath>
        <m:sSub>
          <m:sSubPr>
            <m:ctrlPr>
              <w:rPr>
                <w:rFonts w:ascii="Cambria Math" w:hAnsi="Cambria Math" w:cs="Times New Roman"/>
                <w:i/>
                <w:color w:val="111111"/>
                <w:sz w:val="28"/>
              </w:rPr>
            </m:ctrlPr>
          </m:sSubPr>
          <m:e>
            <m:r>
              <w:rPr>
                <w:rFonts w:ascii="Cambria Math" w:hAnsi="Cambria Math" w:cs="Times New Roman" w:hint="eastAsia"/>
                <w:color w:val="111111"/>
                <w:sz w:val="28"/>
              </w:rPr>
              <m:t>R</m:t>
            </m:r>
          </m:e>
          <m:sub>
            <m:r>
              <w:rPr>
                <w:rFonts w:ascii="Cambria Math" w:hAnsi="Cambria Math" w:cs="Times New Roman"/>
                <w:color w:val="111111"/>
                <w:sz w:val="28"/>
              </w:rPr>
              <m:t>cc</m:t>
            </m:r>
          </m:sub>
        </m:sSub>
        <m:r>
          <w:rPr>
            <w:rFonts w:ascii="Cambria Math" w:hAnsi="Cambria Math" w:cs="Times New Roman"/>
            <w:color w:val="111111"/>
            <w:sz w:val="28"/>
          </w:rPr>
          <m:t>=</m:t>
        </m:r>
        <m:f>
          <m:fPr>
            <m:ctrlPr>
              <w:rPr>
                <w:rFonts w:ascii="Cambria Math" w:hAnsi="Cambria Math" w:cs="Times New Roman"/>
                <w:i/>
                <w:color w:val="111111"/>
                <w:sz w:val="28"/>
              </w:rPr>
            </m:ctrlPr>
          </m:fPr>
          <m:num>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C</m:t>
                </m:r>
              </m:e>
              <m:sub>
                <m:r>
                  <w:rPr>
                    <w:rFonts w:ascii="Cambria Math" w:hAnsi="Cambria Math" w:cs="Times New Roman"/>
                    <w:color w:val="111111"/>
                    <w:sz w:val="24"/>
                    <w:szCs w:val="21"/>
                  </w:rPr>
                  <m:t>db</m:t>
                </m:r>
              </m:sub>
            </m:sSub>
            <m:r>
              <w:rPr>
                <w:rFonts w:ascii="Cambria Math" w:hAnsi="Cambria Math" w:cs="Times New Roman"/>
                <w:color w:val="111111"/>
                <w:sz w:val="28"/>
              </w:rPr>
              <m:t>-</m:t>
            </m:r>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C</m:t>
                </m:r>
              </m:e>
              <m:sub>
                <m:r>
                  <w:rPr>
                    <w:rFonts w:ascii="Cambria Math" w:hAnsi="Cambria Math" w:cs="Times New Roman"/>
                    <w:color w:val="111111"/>
                    <w:sz w:val="24"/>
                    <w:szCs w:val="21"/>
                  </w:rPr>
                  <m:t>dd</m:t>
                </m:r>
              </m:sub>
            </m:sSub>
          </m:num>
          <m:den>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C</m:t>
                </m:r>
              </m:e>
              <m:sub>
                <m:r>
                  <w:rPr>
                    <w:rFonts w:ascii="Cambria Math" w:hAnsi="Cambria Math" w:cs="Times New Roman"/>
                    <w:color w:val="111111"/>
                    <w:sz w:val="24"/>
                    <w:szCs w:val="21"/>
                  </w:rPr>
                  <m:t>db</m:t>
                </m:r>
              </m:sub>
            </m:sSub>
          </m:den>
        </m:f>
        <m:r>
          <w:rPr>
            <w:rFonts w:ascii="Cambria Math" w:hAnsi="Cambria Math" w:cs="Times New Roman"/>
            <w:color w:val="111111"/>
            <w:sz w:val="24"/>
            <w:szCs w:val="21"/>
          </w:rPr>
          <m:t>×100</m:t>
        </m:r>
        <m:r>
          <w:rPr>
            <w:rFonts w:ascii="Cambria Math" w:hAnsi="Cambria Math" w:cs="Times New Roman" w:hint="eastAsia"/>
            <w:color w:val="111111"/>
            <w:sz w:val="24"/>
            <w:szCs w:val="21"/>
          </w:rPr>
          <m:t>%</m:t>
        </m:r>
      </m:oMath>
      <w:r w:rsidR="00505656" w:rsidRPr="000B4008">
        <w:rPr>
          <w:rFonts w:ascii="宋体" w:hAnsi="宋体" w:cs="Times New Roman" w:hint="eastAsia"/>
          <w:color w:val="111111"/>
          <w:sz w:val="22"/>
        </w:rPr>
        <w:t xml:space="preserve"> </w:t>
      </w:r>
      <w:r w:rsidR="00505656" w:rsidRPr="000B4008">
        <w:rPr>
          <w:rFonts w:ascii="宋体" w:hAnsi="宋体" w:cs="Times New Roman"/>
          <w:color w:val="111111"/>
          <w:szCs w:val="21"/>
        </w:rPr>
        <w:t xml:space="preserve">                    </w:t>
      </w:r>
      <w:r w:rsidR="00505656" w:rsidRPr="000B4008">
        <w:rPr>
          <w:rFonts w:cs="Times New Roman"/>
          <w:color w:val="111111"/>
          <w:szCs w:val="21"/>
        </w:rPr>
        <w:t>（</w:t>
      </w:r>
      <w:r w:rsidR="00F732D7">
        <w:rPr>
          <w:rFonts w:cs="Times New Roman"/>
          <w:color w:val="111111"/>
          <w:szCs w:val="21"/>
        </w:rPr>
        <w:t>C</w:t>
      </w:r>
      <w:r w:rsidR="00C4330C" w:rsidRPr="000B4008">
        <w:rPr>
          <w:rFonts w:cs="Times New Roman"/>
          <w:color w:val="111111"/>
          <w:szCs w:val="21"/>
        </w:rPr>
        <w:t>.0.</w:t>
      </w:r>
      <w:r w:rsidR="009618E5" w:rsidRPr="000B4008">
        <w:rPr>
          <w:rFonts w:cs="Times New Roman"/>
          <w:color w:val="111111"/>
          <w:szCs w:val="21"/>
        </w:rPr>
        <w:t>2</w:t>
      </w:r>
      <w:r w:rsidR="00505656" w:rsidRPr="000B4008">
        <w:rPr>
          <w:rFonts w:cs="Times New Roman"/>
          <w:color w:val="111111"/>
          <w:szCs w:val="21"/>
        </w:rPr>
        <w:t>）</w:t>
      </w:r>
    </w:p>
    <w:p w14:paraId="295721FB" w14:textId="1063B75F" w:rsidR="00505656" w:rsidRPr="000B4008" w:rsidRDefault="00000000" w:rsidP="00505656">
      <w:pPr>
        <w:ind w:firstLineChars="400" w:firstLine="960"/>
        <w:rPr>
          <w:rFonts w:cs="Times New Roman"/>
        </w:rPr>
      </w:pPr>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color w:val="111111"/>
                <w:sz w:val="28"/>
              </w:rPr>
              <m:t>cc</m:t>
            </m:r>
          </m:sub>
        </m:sSub>
      </m:oMath>
      <w:r w:rsidR="00505656" w:rsidRPr="000B4008">
        <w:rPr>
          <w:rFonts w:ascii="宋体" w:hAnsi="宋体" w:hint="eastAsia"/>
        </w:rPr>
        <w:t>——</w:t>
      </w:r>
      <w:r w:rsidR="00A5300F">
        <w:rPr>
          <w:rFonts w:ascii="宋体" w:hAnsi="宋体" w:hint="eastAsia"/>
        </w:rPr>
        <w:t>校园</w:t>
      </w:r>
      <w:proofErr w:type="gramStart"/>
      <w:r w:rsidR="007D7A86" w:rsidRPr="000B4008">
        <w:rPr>
          <w:rFonts w:ascii="宋体" w:hAnsi="宋体" w:hint="eastAsia"/>
        </w:rPr>
        <w:t>降碳</w:t>
      </w:r>
      <w:r w:rsidR="00891E04" w:rsidRPr="000B4008">
        <w:rPr>
          <w:rFonts w:ascii="宋体" w:hAnsi="宋体" w:hint="eastAsia"/>
        </w:rPr>
        <w:t>率</w:t>
      </w:r>
      <w:proofErr w:type="gramEnd"/>
      <w:r w:rsidR="00505656" w:rsidRPr="000B4008">
        <w:rPr>
          <w:rFonts w:cs="Times New Roman"/>
        </w:rPr>
        <w:t>（</w:t>
      </w:r>
      <w:r w:rsidR="00505656" w:rsidRPr="000B4008">
        <w:rPr>
          <w:rFonts w:cs="Times New Roman" w:hint="eastAsia"/>
        </w:rPr>
        <w:t>%</w:t>
      </w:r>
      <w:r w:rsidR="00505656" w:rsidRPr="000B4008">
        <w:rPr>
          <w:rFonts w:cs="Times New Roman"/>
        </w:rPr>
        <w:t>）</w:t>
      </w:r>
    </w:p>
    <w:p w14:paraId="0EBF560E" w14:textId="5C7E6B36" w:rsidR="00690A0F" w:rsidRPr="000B4008" w:rsidRDefault="00000000" w:rsidP="00505656">
      <w:pPr>
        <w:ind w:firstLineChars="400" w:firstLine="960"/>
        <w:rPr>
          <w:rFonts w:cs="Times New Roman"/>
        </w:rPr>
      </w:pPr>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C</m:t>
            </m:r>
          </m:e>
          <m:sub>
            <m:r>
              <w:rPr>
                <w:rFonts w:ascii="Cambria Math" w:hAnsi="Cambria Math" w:cs="Times New Roman"/>
                <w:color w:val="111111"/>
                <w:sz w:val="24"/>
                <w:szCs w:val="21"/>
              </w:rPr>
              <m:t>dd</m:t>
            </m:r>
          </m:sub>
        </m:sSub>
      </m:oMath>
      <w:r w:rsidR="00690A0F" w:rsidRPr="000B4008">
        <w:rPr>
          <w:rFonts w:cs="Times New Roman" w:hint="eastAsia"/>
        </w:rPr>
        <w:t>——</w:t>
      </w:r>
      <w:r w:rsidR="00634BAF">
        <w:rPr>
          <w:rFonts w:cs="Times New Roman" w:hint="eastAsia"/>
        </w:rPr>
        <w:t>设计</w:t>
      </w:r>
      <w:r w:rsidR="00A5300F">
        <w:rPr>
          <w:rFonts w:cs="Times New Roman" w:hint="eastAsia"/>
        </w:rPr>
        <w:t>校园</w:t>
      </w:r>
      <w:r w:rsidR="00690A0F" w:rsidRPr="000B4008">
        <w:rPr>
          <w:rFonts w:cs="Times New Roman" w:hint="eastAsia"/>
        </w:rPr>
        <w:t>内全年二氧化碳排放总量（</w:t>
      </w:r>
      <w:r w:rsidR="00690A0F" w:rsidRPr="000B4008">
        <w:rPr>
          <w:rFonts w:cs="Times New Roman" w:hint="eastAsia"/>
        </w:rPr>
        <w:t>tCO</w:t>
      </w:r>
      <w:r w:rsidR="00690A0F" w:rsidRPr="00692590">
        <w:rPr>
          <w:rFonts w:cs="Times New Roman" w:hint="eastAsia"/>
          <w:vertAlign w:val="subscript"/>
        </w:rPr>
        <w:t>2</w:t>
      </w:r>
      <w:r w:rsidR="00690A0F" w:rsidRPr="000B4008">
        <w:rPr>
          <w:rFonts w:cs="Times New Roman" w:hint="eastAsia"/>
        </w:rPr>
        <w:t>/a</w:t>
      </w:r>
      <w:r w:rsidR="00690A0F" w:rsidRPr="000B4008">
        <w:rPr>
          <w:rFonts w:cs="Times New Roman" w:hint="eastAsia"/>
        </w:rPr>
        <w:t>）</w:t>
      </w:r>
    </w:p>
    <w:p w14:paraId="5D550F95" w14:textId="78E3DD31" w:rsidR="00505656" w:rsidRPr="000B4008" w:rsidRDefault="00000000" w:rsidP="00505656">
      <w:pPr>
        <w:ind w:firstLineChars="400" w:firstLine="960"/>
        <w:rPr>
          <w:rFonts w:cs="Times New Roman"/>
          <w:sz w:val="24"/>
        </w:rPr>
      </w:pPr>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C</m:t>
            </m:r>
          </m:e>
          <m:sub>
            <m:r>
              <w:rPr>
                <w:rFonts w:ascii="Cambria Math" w:hAnsi="Cambria Math" w:cs="Times New Roman"/>
                <w:color w:val="111111"/>
                <w:sz w:val="24"/>
                <w:szCs w:val="21"/>
              </w:rPr>
              <m:t>db</m:t>
            </m:r>
          </m:sub>
        </m:sSub>
      </m:oMath>
      <w:r w:rsidR="00505656" w:rsidRPr="000B4008">
        <w:rPr>
          <w:rFonts w:cs="Times New Roman" w:hint="eastAsia"/>
          <w:sz w:val="24"/>
        </w:rPr>
        <w:t>——</w:t>
      </w:r>
      <w:r w:rsidR="00505656" w:rsidRPr="000B4008">
        <w:rPr>
          <w:rFonts w:ascii="宋体" w:hAnsi="宋体" w:hint="eastAsia"/>
        </w:rPr>
        <w:t>基准</w:t>
      </w:r>
      <w:r w:rsidR="00A5300F">
        <w:rPr>
          <w:rFonts w:ascii="宋体" w:hAnsi="宋体" w:hint="eastAsia"/>
        </w:rPr>
        <w:t>校园</w:t>
      </w:r>
      <w:r w:rsidR="00505656" w:rsidRPr="000B4008">
        <w:rPr>
          <w:rFonts w:ascii="宋体" w:hAnsi="宋体" w:hint="eastAsia"/>
        </w:rPr>
        <w:t>内全年二氧化碳排放总量（</w:t>
      </w:r>
      <w:r w:rsidR="00505656" w:rsidRPr="000B4008">
        <w:rPr>
          <w:rFonts w:cs="Times New Roman"/>
        </w:rPr>
        <w:t>tCO</w:t>
      </w:r>
      <w:r w:rsidR="00505656" w:rsidRPr="000B4008">
        <w:rPr>
          <w:rFonts w:cs="Times New Roman"/>
          <w:vertAlign w:val="subscript"/>
        </w:rPr>
        <w:t>2</w:t>
      </w:r>
      <w:r w:rsidR="00505656" w:rsidRPr="000B4008">
        <w:rPr>
          <w:rFonts w:cs="Times New Roman"/>
        </w:rPr>
        <w:t>/a</w:t>
      </w:r>
      <w:r w:rsidR="00505656" w:rsidRPr="000B4008">
        <w:rPr>
          <w:rFonts w:ascii="宋体" w:hAnsi="宋体" w:hint="eastAsia"/>
        </w:rPr>
        <w:t>）</w:t>
      </w:r>
    </w:p>
    <w:p w14:paraId="23439F52" w14:textId="77777777" w:rsidR="00505656" w:rsidRPr="00A41A68" w:rsidRDefault="00505656" w:rsidP="00DB2777">
      <w:pPr>
        <w:ind w:firstLineChars="0" w:firstLine="0"/>
        <w:rPr>
          <w:rFonts w:ascii="宋体" w:hAnsi="宋体"/>
        </w:rPr>
      </w:pPr>
    </w:p>
    <w:p w14:paraId="7443DE9C" w14:textId="241183A0" w:rsidR="00505656" w:rsidRPr="000B4008" w:rsidRDefault="000827BC" w:rsidP="00505656">
      <w:pPr>
        <w:adjustRightInd w:val="0"/>
        <w:snapToGrid w:val="0"/>
        <w:spacing w:before="120" w:after="260" w:line="400" w:lineRule="exact"/>
        <w:ind w:firstLineChars="0" w:firstLine="0"/>
        <w:outlineLvl w:val="2"/>
        <w:rPr>
          <w:rFonts w:cs="Times New Roman"/>
          <w:b/>
          <w:bCs/>
          <w:szCs w:val="32"/>
        </w:rPr>
      </w:pPr>
      <w:bookmarkStart w:id="199" w:name="_Toc157441866"/>
      <w:r>
        <w:rPr>
          <w:rFonts w:cs="Times New Roman"/>
          <w:b/>
          <w:bCs/>
          <w:szCs w:val="32"/>
        </w:rPr>
        <w:t>C</w:t>
      </w:r>
      <w:r w:rsidR="00505656" w:rsidRPr="000B4008">
        <w:rPr>
          <w:rFonts w:cs="Times New Roman" w:hint="eastAsia"/>
          <w:b/>
          <w:bCs/>
          <w:szCs w:val="32"/>
        </w:rPr>
        <w:t>.</w:t>
      </w:r>
      <w:r w:rsidR="00505656" w:rsidRPr="000B4008">
        <w:rPr>
          <w:rFonts w:cs="Times New Roman"/>
          <w:b/>
          <w:bCs/>
          <w:szCs w:val="32"/>
        </w:rPr>
        <w:t>0</w:t>
      </w:r>
      <w:r w:rsidR="00505656" w:rsidRPr="000B4008">
        <w:rPr>
          <w:rFonts w:cs="Times New Roman" w:hint="eastAsia"/>
          <w:b/>
          <w:bCs/>
          <w:szCs w:val="32"/>
        </w:rPr>
        <w:t>.</w:t>
      </w:r>
      <w:r w:rsidR="00DB2777" w:rsidRPr="000B4008">
        <w:rPr>
          <w:rFonts w:cs="Times New Roman"/>
          <w:b/>
          <w:bCs/>
          <w:szCs w:val="32"/>
        </w:rPr>
        <w:t>3</w:t>
      </w:r>
      <w:r w:rsidR="00A5300F">
        <w:rPr>
          <w:rFonts w:cs="Times New Roman" w:hint="eastAsia"/>
          <w:b/>
          <w:bCs/>
          <w:szCs w:val="32"/>
        </w:rPr>
        <w:t>校园</w:t>
      </w:r>
      <w:r w:rsidR="009E03BB" w:rsidRPr="000B4008">
        <w:rPr>
          <w:rFonts w:cs="Times New Roman" w:hint="eastAsia"/>
          <w:b/>
          <w:bCs/>
          <w:szCs w:val="32"/>
        </w:rPr>
        <w:t>光伏</w:t>
      </w:r>
      <w:r w:rsidR="008B40B5" w:rsidRPr="000B4008">
        <w:rPr>
          <w:rFonts w:cs="Times New Roman" w:hint="eastAsia"/>
          <w:b/>
          <w:bCs/>
          <w:szCs w:val="32"/>
        </w:rPr>
        <w:t>发电</w:t>
      </w:r>
      <w:proofErr w:type="gramStart"/>
      <w:r w:rsidR="007D7A86" w:rsidRPr="000B4008">
        <w:rPr>
          <w:rFonts w:cs="Times New Roman" w:hint="eastAsia"/>
          <w:b/>
          <w:bCs/>
          <w:szCs w:val="32"/>
        </w:rPr>
        <w:t>降碳</w:t>
      </w:r>
      <w:r w:rsidR="00505656" w:rsidRPr="000B4008">
        <w:rPr>
          <w:rFonts w:cs="Times New Roman" w:hint="eastAsia"/>
          <w:b/>
          <w:bCs/>
          <w:szCs w:val="32"/>
        </w:rPr>
        <w:t>率</w:t>
      </w:r>
      <w:proofErr w:type="gramEnd"/>
      <w:r w:rsidR="00835D0B" w:rsidRPr="00835D0B">
        <w:rPr>
          <w:rFonts w:cs="Times New Roman" w:hint="eastAsia"/>
          <w:b/>
          <w:bCs/>
          <w:szCs w:val="32"/>
        </w:rPr>
        <w:t>应按下式计算：</w:t>
      </w:r>
      <w:bookmarkEnd w:id="199"/>
    </w:p>
    <w:p w14:paraId="601A3C0E" w14:textId="7FED6C7B" w:rsidR="00505656" w:rsidRPr="000B4008" w:rsidRDefault="00000000" w:rsidP="001E7034">
      <w:pPr>
        <w:wordWrap w:val="0"/>
        <w:ind w:right="211" w:firstLine="480"/>
        <w:jc w:val="right"/>
        <w:rPr>
          <w:rFonts w:ascii="宋体" w:hAnsi="宋体" w:cs="Times New Roman"/>
          <w:color w:val="111111"/>
          <w:szCs w:val="21"/>
        </w:rPr>
      </w:pPr>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hint="eastAsia"/>
                <w:color w:val="111111"/>
                <w:sz w:val="24"/>
                <w:szCs w:val="21"/>
              </w:rPr>
              <m:t>p</m:t>
            </m:r>
          </m:sub>
        </m:sSub>
        <m:r>
          <w:rPr>
            <w:rFonts w:ascii="Cambria Math" w:hAnsi="Cambria Math" w:cs="Times New Roman"/>
            <w:color w:val="111111"/>
            <w:sz w:val="24"/>
            <w:szCs w:val="21"/>
          </w:rPr>
          <m:t>=</m:t>
        </m:r>
        <m:f>
          <m:fPr>
            <m:ctrlPr>
              <w:rPr>
                <w:rFonts w:ascii="Cambria Math" w:hAnsi="Cambria Math" w:cs="Times New Roman"/>
                <w:i/>
                <w:color w:val="111111"/>
                <w:sz w:val="24"/>
                <w:szCs w:val="21"/>
              </w:rPr>
            </m:ctrlPr>
          </m:fPr>
          <m:num>
            <m:sSub>
              <m:sSubPr>
                <m:ctrlPr>
                  <w:rPr>
                    <w:rFonts w:ascii="Cambria Math" w:hAnsi="Cambria Math" w:cs="Times New Roman"/>
                    <w:szCs w:val="21"/>
                  </w:rPr>
                </m:ctrlPr>
              </m:sSubPr>
              <m:e>
                <m:r>
                  <w:rPr>
                    <w:rFonts w:ascii="Cambria Math" w:hAnsi="Cambria Math" w:cs="Times New Roman"/>
                    <w:szCs w:val="21"/>
                  </w:rPr>
                  <m:t>C</m:t>
                </m:r>
              </m:e>
              <m:sub>
                <m:r>
                  <w:rPr>
                    <w:rFonts w:ascii="Cambria Math" w:hAnsi="Cambria Math" w:cs="Times New Roman" w:hint="eastAsia"/>
                    <w:szCs w:val="21"/>
                  </w:rPr>
                  <m:t>d</m:t>
                </m:r>
                <m:r>
                  <w:rPr>
                    <w:rFonts w:ascii="Cambria Math" w:hAnsi="Cambria Math" w:cs="Times New Roman"/>
                    <w:szCs w:val="21"/>
                  </w:rPr>
                  <m:t>,r</m:t>
                </m:r>
              </m:sub>
            </m:sSub>
          </m:num>
          <m:den>
            <m:sSub>
              <m:sSubPr>
                <m:ctrlPr>
                  <w:rPr>
                    <w:rFonts w:ascii="Cambria Math" w:hAnsi="Cambria Math" w:cs="Times New Roman"/>
                    <w:i/>
                    <w:szCs w:val="21"/>
                  </w:rPr>
                </m:ctrlPr>
              </m:sSubPr>
              <m:e>
                <m:r>
                  <w:rPr>
                    <w:rFonts w:ascii="Cambria Math" w:hAnsi="Cambria Math" w:cs="Times New Roman"/>
                    <w:szCs w:val="21"/>
                  </w:rPr>
                  <m:t>C</m:t>
                </m:r>
              </m:e>
              <m:sub>
                <m:r>
                  <w:rPr>
                    <w:rFonts w:ascii="Cambria Math" w:hAnsi="Cambria Math" w:cs="Times New Roman" w:hint="eastAsia"/>
                    <w:szCs w:val="21"/>
                  </w:rPr>
                  <m:t>d</m:t>
                </m:r>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C</m:t>
                </m:r>
              </m:e>
              <m:sub>
                <m:r>
                  <w:rPr>
                    <w:rFonts w:ascii="Cambria Math" w:hAnsi="Cambria Math" w:cs="Times New Roman"/>
                    <w:szCs w:val="21"/>
                  </w:rPr>
                  <m:t>d,t</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C</m:t>
                </m:r>
              </m:e>
              <m:sub>
                <m:r>
                  <w:rPr>
                    <w:rFonts w:ascii="Cambria Math" w:hAnsi="Cambria Math" w:cs="Times New Roman"/>
                    <w:szCs w:val="21"/>
                  </w:rPr>
                  <m:t>d,m</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C</m:t>
                </m:r>
              </m:e>
              <m:sub>
                <m:r>
                  <w:rPr>
                    <w:rFonts w:ascii="Cambria Math" w:hAnsi="Cambria Math" w:cs="Times New Roman"/>
                    <w:szCs w:val="21"/>
                  </w:rPr>
                  <m:t>d,o</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C</m:t>
                </m:r>
              </m:e>
              <m:sub>
                <m:r>
                  <w:rPr>
                    <w:rFonts w:ascii="Cambria Math" w:hAnsi="Cambria Math" w:cs="Times New Roman"/>
                    <w:szCs w:val="21"/>
                  </w:rPr>
                  <m:t>d,e</m:t>
                </m:r>
              </m:sub>
            </m:sSub>
          </m:den>
        </m:f>
        <m:r>
          <w:rPr>
            <w:rFonts w:ascii="Cambria Math" w:hAnsi="Cambria Math" w:cs="Times New Roman"/>
            <w:color w:val="111111"/>
            <w:sz w:val="24"/>
            <w:szCs w:val="21"/>
          </w:rPr>
          <m:t>×100</m:t>
        </m:r>
        <m:r>
          <w:rPr>
            <w:rFonts w:ascii="Cambria Math" w:hAnsi="Cambria Math" w:cs="Times New Roman" w:hint="eastAsia"/>
            <w:color w:val="111111"/>
            <w:sz w:val="24"/>
            <w:szCs w:val="21"/>
          </w:rPr>
          <m:t>%</m:t>
        </m:r>
      </m:oMath>
      <w:r w:rsidR="00505656" w:rsidRPr="000B4008">
        <w:rPr>
          <w:rFonts w:ascii="宋体" w:hAnsi="宋体" w:cs="Times New Roman" w:hint="eastAsia"/>
          <w:color w:val="111111"/>
          <w:szCs w:val="21"/>
        </w:rPr>
        <w:t xml:space="preserve"> </w:t>
      </w:r>
      <w:r w:rsidR="00505656" w:rsidRPr="000B4008">
        <w:rPr>
          <w:rFonts w:ascii="宋体" w:hAnsi="宋体" w:cs="Times New Roman"/>
          <w:color w:val="111111"/>
          <w:szCs w:val="21"/>
        </w:rPr>
        <w:t xml:space="preserve">               </w:t>
      </w:r>
      <w:r w:rsidR="00505656" w:rsidRPr="000B4008">
        <w:rPr>
          <w:rFonts w:ascii="宋体" w:hAnsi="宋体" w:cs="Times New Roman" w:hint="eastAsia"/>
          <w:color w:val="111111"/>
          <w:szCs w:val="21"/>
        </w:rPr>
        <w:t>（</w:t>
      </w:r>
      <w:r w:rsidR="00F732D7">
        <w:rPr>
          <w:rFonts w:cs="Times New Roman"/>
          <w:color w:val="111111"/>
          <w:szCs w:val="21"/>
        </w:rPr>
        <w:t>C</w:t>
      </w:r>
      <w:r w:rsidR="00C4330C" w:rsidRPr="000B4008">
        <w:rPr>
          <w:rFonts w:cs="Times New Roman"/>
          <w:color w:val="111111"/>
          <w:szCs w:val="21"/>
        </w:rPr>
        <w:t>.0.</w:t>
      </w:r>
      <w:r w:rsidR="008009B8" w:rsidRPr="000B4008">
        <w:rPr>
          <w:rFonts w:ascii="宋体" w:hAnsi="宋体" w:cs="Times New Roman"/>
          <w:color w:val="111111"/>
          <w:szCs w:val="21"/>
        </w:rPr>
        <w:t>3</w:t>
      </w:r>
      <w:r w:rsidR="00505656" w:rsidRPr="000B4008">
        <w:rPr>
          <w:rFonts w:ascii="宋体" w:hAnsi="宋体" w:cs="Times New Roman" w:hint="eastAsia"/>
          <w:color w:val="111111"/>
          <w:szCs w:val="21"/>
        </w:rPr>
        <w:t>）</w:t>
      </w:r>
    </w:p>
    <w:p w14:paraId="697EDEEB" w14:textId="2A97F85B" w:rsidR="00505656" w:rsidRDefault="00000000" w:rsidP="00505656">
      <w:pPr>
        <w:ind w:firstLineChars="400" w:firstLine="960"/>
        <w:rPr>
          <w:rFonts w:cs="Times New Roman"/>
        </w:rPr>
      </w:pPr>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hint="eastAsia"/>
                <w:color w:val="111111"/>
                <w:sz w:val="24"/>
                <w:szCs w:val="21"/>
              </w:rPr>
              <m:t>p</m:t>
            </m:r>
          </m:sub>
        </m:sSub>
      </m:oMath>
      <w:r w:rsidR="00505656" w:rsidRPr="000B4008">
        <w:rPr>
          <w:rFonts w:ascii="宋体" w:hAnsi="宋体" w:hint="eastAsia"/>
        </w:rPr>
        <w:t>——</w:t>
      </w:r>
      <w:r w:rsidR="00A5300F">
        <w:rPr>
          <w:rFonts w:ascii="宋体" w:hAnsi="宋体" w:hint="eastAsia"/>
        </w:rPr>
        <w:t>校园</w:t>
      </w:r>
      <w:r w:rsidR="00501EBC" w:rsidRPr="000B4008">
        <w:rPr>
          <w:rFonts w:ascii="宋体" w:hAnsi="宋体" w:hint="eastAsia"/>
        </w:rPr>
        <w:t>光伏发电</w:t>
      </w:r>
      <w:proofErr w:type="gramStart"/>
      <w:r w:rsidR="007D7A86" w:rsidRPr="000B4008">
        <w:rPr>
          <w:rFonts w:ascii="宋体" w:hAnsi="宋体" w:hint="eastAsia"/>
        </w:rPr>
        <w:t>降碳</w:t>
      </w:r>
      <w:r w:rsidR="00505656" w:rsidRPr="000B4008">
        <w:rPr>
          <w:rFonts w:ascii="宋体" w:hAnsi="宋体" w:hint="eastAsia"/>
        </w:rPr>
        <w:t>率</w:t>
      </w:r>
      <w:proofErr w:type="gramEnd"/>
      <w:r w:rsidR="00505656" w:rsidRPr="000B4008">
        <w:rPr>
          <w:rFonts w:cs="Times New Roman"/>
        </w:rPr>
        <w:t>（</w:t>
      </w:r>
      <w:r w:rsidR="00505656" w:rsidRPr="000B4008">
        <w:rPr>
          <w:rFonts w:cs="Times New Roman" w:hint="eastAsia"/>
        </w:rPr>
        <w:t>%</w:t>
      </w:r>
      <w:r w:rsidR="00505656" w:rsidRPr="000B4008">
        <w:rPr>
          <w:rFonts w:cs="Times New Roman"/>
        </w:rPr>
        <w:t>）</w:t>
      </w:r>
    </w:p>
    <w:p w14:paraId="6B310A81" w14:textId="77777777" w:rsidR="00835D0B" w:rsidRPr="000B4008" w:rsidRDefault="00835D0B" w:rsidP="00505656">
      <w:pPr>
        <w:ind w:firstLineChars="400" w:firstLine="840"/>
        <w:rPr>
          <w:rFonts w:cs="Times New Roman"/>
        </w:rPr>
      </w:pPr>
    </w:p>
    <w:p w14:paraId="433AC48C" w14:textId="28A329D5" w:rsidR="00505656" w:rsidRPr="000B4008" w:rsidRDefault="000827BC" w:rsidP="00505656">
      <w:pPr>
        <w:adjustRightInd w:val="0"/>
        <w:snapToGrid w:val="0"/>
        <w:spacing w:before="120" w:after="260" w:line="400" w:lineRule="exact"/>
        <w:ind w:firstLineChars="0" w:firstLine="0"/>
        <w:outlineLvl w:val="2"/>
        <w:rPr>
          <w:rFonts w:cs="Times New Roman"/>
          <w:b/>
          <w:bCs/>
          <w:szCs w:val="32"/>
        </w:rPr>
      </w:pPr>
      <w:bookmarkStart w:id="200" w:name="_Toc157441867"/>
      <w:r>
        <w:rPr>
          <w:rFonts w:cs="Times New Roman"/>
          <w:b/>
          <w:bCs/>
          <w:szCs w:val="32"/>
        </w:rPr>
        <w:t>C</w:t>
      </w:r>
      <w:r w:rsidR="00505656" w:rsidRPr="000B4008">
        <w:rPr>
          <w:rFonts w:cs="Times New Roman" w:hint="eastAsia"/>
          <w:b/>
          <w:bCs/>
          <w:szCs w:val="32"/>
        </w:rPr>
        <w:t>.</w:t>
      </w:r>
      <w:r w:rsidR="00505656" w:rsidRPr="000B4008">
        <w:rPr>
          <w:rFonts w:cs="Times New Roman"/>
          <w:b/>
          <w:bCs/>
          <w:szCs w:val="32"/>
        </w:rPr>
        <w:t>0</w:t>
      </w:r>
      <w:r w:rsidR="00505656" w:rsidRPr="000B4008">
        <w:rPr>
          <w:rFonts w:cs="Times New Roman" w:hint="eastAsia"/>
          <w:b/>
          <w:bCs/>
          <w:szCs w:val="32"/>
        </w:rPr>
        <w:t>.</w:t>
      </w:r>
      <w:r w:rsidR="00DB2777" w:rsidRPr="000B4008">
        <w:rPr>
          <w:rFonts w:cs="Times New Roman"/>
          <w:b/>
          <w:bCs/>
          <w:szCs w:val="32"/>
        </w:rPr>
        <w:t>4</w:t>
      </w:r>
      <w:r w:rsidR="00A5300F">
        <w:rPr>
          <w:rFonts w:cs="Times New Roman" w:hint="eastAsia"/>
          <w:b/>
          <w:bCs/>
          <w:szCs w:val="32"/>
        </w:rPr>
        <w:t>校园</w:t>
      </w:r>
      <w:r w:rsidR="00E546DB" w:rsidRPr="000B4008">
        <w:rPr>
          <w:rFonts w:cs="Times New Roman" w:hint="eastAsia"/>
          <w:b/>
          <w:bCs/>
          <w:szCs w:val="32"/>
        </w:rPr>
        <w:t>终端</w:t>
      </w:r>
      <w:r w:rsidR="00505656" w:rsidRPr="000B4008">
        <w:rPr>
          <w:rFonts w:cs="Times New Roman" w:hint="eastAsia"/>
          <w:b/>
          <w:bCs/>
          <w:szCs w:val="32"/>
        </w:rPr>
        <w:t>电气化率</w:t>
      </w:r>
      <w:r w:rsidR="00835D0B" w:rsidRPr="00835D0B">
        <w:rPr>
          <w:rFonts w:cs="Times New Roman" w:hint="eastAsia"/>
          <w:b/>
          <w:bCs/>
          <w:szCs w:val="32"/>
        </w:rPr>
        <w:t>应按下式计算：</w:t>
      </w:r>
      <w:bookmarkEnd w:id="200"/>
    </w:p>
    <w:p w14:paraId="6470E4CF" w14:textId="0C3CA06C" w:rsidR="00505656" w:rsidRPr="000B4008" w:rsidRDefault="00000000" w:rsidP="00505656">
      <w:pPr>
        <w:wordWrap w:val="0"/>
        <w:ind w:firstLine="480"/>
        <w:jc w:val="right"/>
        <w:rPr>
          <w:rFonts w:ascii="宋体" w:hAnsi="宋体" w:cs="Times New Roman"/>
          <w:color w:val="111111"/>
          <w:szCs w:val="21"/>
        </w:rPr>
      </w:pPr>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color w:val="111111"/>
                <w:sz w:val="24"/>
                <w:szCs w:val="21"/>
              </w:rPr>
              <m:t>e</m:t>
            </m:r>
          </m:sub>
        </m:sSub>
        <m:r>
          <w:rPr>
            <w:rFonts w:ascii="Cambria Math" w:hAnsi="Cambria Math" w:cs="Times New Roman"/>
            <w:color w:val="111111"/>
            <w:sz w:val="24"/>
            <w:szCs w:val="21"/>
          </w:rPr>
          <m:t>=</m:t>
        </m:r>
        <m:f>
          <m:fPr>
            <m:ctrlPr>
              <w:rPr>
                <w:rFonts w:ascii="Cambria Math" w:hAnsi="Cambria Math" w:cs="Times New Roman"/>
                <w:i/>
                <w:color w:val="111111"/>
                <w:sz w:val="24"/>
                <w:szCs w:val="21"/>
              </w:rPr>
            </m:ctrlPr>
          </m:fPr>
          <m:num>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G</m:t>
                </m:r>
              </m:e>
              <m:sub>
                <m:r>
                  <w:rPr>
                    <w:rFonts w:ascii="Cambria Math" w:hAnsi="Cambria Math" w:cs="Times New Roman"/>
                    <w:color w:val="111111"/>
                    <w:sz w:val="24"/>
                    <w:szCs w:val="21"/>
                  </w:rPr>
                  <m:t>e</m:t>
                </m:r>
              </m:sub>
            </m:sSub>
          </m:num>
          <m:den>
            <m:r>
              <w:rPr>
                <w:rFonts w:ascii="Cambria Math" w:hAnsi="Cambria Math" w:cs="Times New Roman"/>
                <w:color w:val="111111"/>
                <w:sz w:val="24"/>
                <w:szCs w:val="21"/>
              </w:rPr>
              <m:t>G</m:t>
            </m:r>
          </m:den>
        </m:f>
        <m:r>
          <w:rPr>
            <w:rFonts w:ascii="Cambria Math" w:hAnsi="Cambria Math" w:cs="Times New Roman"/>
            <w:color w:val="111111"/>
            <w:sz w:val="24"/>
            <w:szCs w:val="21"/>
          </w:rPr>
          <m:t>×100</m:t>
        </m:r>
        <m:r>
          <w:rPr>
            <w:rFonts w:ascii="Cambria Math" w:hAnsi="Cambria Math" w:cs="Times New Roman" w:hint="eastAsia"/>
            <w:color w:val="111111"/>
            <w:sz w:val="24"/>
            <w:szCs w:val="21"/>
          </w:rPr>
          <m:t>%</m:t>
        </m:r>
      </m:oMath>
      <w:r w:rsidR="00505656" w:rsidRPr="000B4008">
        <w:rPr>
          <w:rFonts w:ascii="宋体" w:hAnsi="宋体" w:cs="Times New Roman" w:hint="eastAsia"/>
          <w:color w:val="111111"/>
          <w:szCs w:val="21"/>
        </w:rPr>
        <w:t xml:space="preserve"> </w:t>
      </w:r>
      <w:r w:rsidR="00505656" w:rsidRPr="000B4008">
        <w:rPr>
          <w:rFonts w:ascii="宋体" w:hAnsi="宋体" w:cs="Times New Roman"/>
          <w:color w:val="111111"/>
          <w:szCs w:val="21"/>
        </w:rPr>
        <w:t xml:space="preserve">                     </w:t>
      </w:r>
      <w:r w:rsidR="00505656" w:rsidRPr="000B4008">
        <w:rPr>
          <w:rFonts w:ascii="宋体" w:hAnsi="宋体" w:cs="Times New Roman" w:hint="eastAsia"/>
          <w:color w:val="111111"/>
          <w:szCs w:val="21"/>
        </w:rPr>
        <w:t>（</w:t>
      </w:r>
      <w:r w:rsidR="00835D0B">
        <w:rPr>
          <w:rFonts w:cs="Times New Roman"/>
          <w:color w:val="111111"/>
          <w:szCs w:val="21"/>
        </w:rPr>
        <w:t>C</w:t>
      </w:r>
      <w:r w:rsidR="00C4330C" w:rsidRPr="000B4008">
        <w:rPr>
          <w:rFonts w:cs="Times New Roman"/>
          <w:color w:val="111111"/>
          <w:szCs w:val="21"/>
        </w:rPr>
        <w:t>.0.</w:t>
      </w:r>
      <w:r w:rsidR="008009B8" w:rsidRPr="000B4008">
        <w:rPr>
          <w:rFonts w:ascii="宋体" w:hAnsi="宋体" w:cs="Times New Roman"/>
          <w:color w:val="111111"/>
          <w:szCs w:val="21"/>
        </w:rPr>
        <w:t>4</w:t>
      </w:r>
      <w:r w:rsidR="00505656" w:rsidRPr="000B4008">
        <w:rPr>
          <w:rFonts w:ascii="宋体" w:hAnsi="宋体" w:cs="Times New Roman" w:hint="eastAsia"/>
          <w:color w:val="111111"/>
          <w:szCs w:val="21"/>
        </w:rPr>
        <w:t>）</w:t>
      </w:r>
    </w:p>
    <w:p w14:paraId="5A06C3BF" w14:textId="348EE1B6" w:rsidR="00505656" w:rsidRPr="000B4008" w:rsidRDefault="00000000" w:rsidP="00505656">
      <w:pPr>
        <w:ind w:firstLineChars="400" w:firstLine="960"/>
        <w:rPr>
          <w:rFonts w:cs="Times New Roman"/>
        </w:rPr>
      </w:pPr>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color w:val="111111"/>
                <w:sz w:val="24"/>
                <w:szCs w:val="21"/>
              </w:rPr>
              <m:t>e</m:t>
            </m:r>
          </m:sub>
        </m:sSub>
      </m:oMath>
      <w:r w:rsidR="00505656" w:rsidRPr="000B4008">
        <w:rPr>
          <w:rFonts w:ascii="宋体" w:hAnsi="宋体" w:hint="eastAsia"/>
        </w:rPr>
        <w:t>——</w:t>
      </w:r>
      <w:r w:rsidR="00A5300F">
        <w:rPr>
          <w:rFonts w:ascii="宋体" w:hAnsi="宋体" w:cs="Times New Roman" w:hint="eastAsia"/>
          <w:color w:val="111111"/>
          <w:szCs w:val="21"/>
        </w:rPr>
        <w:t>校园</w:t>
      </w:r>
      <w:r w:rsidR="00505656" w:rsidRPr="000B4008">
        <w:rPr>
          <w:rFonts w:ascii="宋体" w:hAnsi="宋体" w:cs="Times New Roman" w:hint="eastAsia"/>
          <w:color w:val="111111"/>
          <w:szCs w:val="21"/>
        </w:rPr>
        <w:t>电气化率</w:t>
      </w:r>
      <w:r w:rsidR="00505656" w:rsidRPr="000B4008">
        <w:rPr>
          <w:rFonts w:cs="Times New Roman"/>
        </w:rPr>
        <w:t>（</w:t>
      </w:r>
      <w:r w:rsidR="00505656" w:rsidRPr="000B4008">
        <w:rPr>
          <w:rFonts w:cs="Times New Roman" w:hint="eastAsia"/>
        </w:rPr>
        <w:t>%</w:t>
      </w:r>
      <w:r w:rsidR="00505656" w:rsidRPr="000B4008">
        <w:rPr>
          <w:rFonts w:cs="Times New Roman"/>
        </w:rPr>
        <w:t>）</w:t>
      </w:r>
    </w:p>
    <w:p w14:paraId="50905B77" w14:textId="6875D756" w:rsidR="00505656" w:rsidRPr="000B4008" w:rsidRDefault="00505656" w:rsidP="00505656">
      <w:pPr>
        <w:ind w:firstLineChars="400" w:firstLine="960"/>
        <w:rPr>
          <w:rFonts w:cs="Times New Roman"/>
        </w:rPr>
      </w:pPr>
      <m:oMath>
        <m:r>
          <w:rPr>
            <w:rFonts w:ascii="Cambria Math" w:hAnsi="Cambria Math" w:cs="Times New Roman"/>
            <w:color w:val="111111"/>
            <w:sz w:val="24"/>
            <w:szCs w:val="21"/>
          </w:rPr>
          <m:t>G</m:t>
        </m:r>
      </m:oMath>
      <w:r w:rsidRPr="000B4008">
        <w:rPr>
          <w:rFonts w:ascii="宋体" w:hAnsi="宋体" w:hint="eastAsia"/>
        </w:rPr>
        <w:t>——</w:t>
      </w:r>
      <w:r w:rsidR="00A5300F">
        <w:rPr>
          <w:rFonts w:ascii="宋体" w:hAnsi="宋体" w:cs="Times New Roman" w:hint="eastAsia"/>
          <w:color w:val="111111"/>
          <w:szCs w:val="21"/>
        </w:rPr>
        <w:t>校园</w:t>
      </w:r>
      <w:r w:rsidR="00F66B50" w:rsidRPr="000B4008">
        <w:rPr>
          <w:rFonts w:ascii="宋体" w:hAnsi="宋体" w:cs="Times New Roman" w:hint="eastAsia"/>
          <w:color w:val="111111"/>
          <w:szCs w:val="21"/>
        </w:rPr>
        <w:t>终端</w:t>
      </w:r>
      <w:r w:rsidRPr="000B4008">
        <w:rPr>
          <w:rFonts w:ascii="宋体" w:hAnsi="宋体" w:cs="Times New Roman" w:hint="eastAsia"/>
          <w:color w:val="111111"/>
          <w:szCs w:val="21"/>
        </w:rPr>
        <w:t>能源</w:t>
      </w:r>
      <w:r w:rsidR="00D23065" w:rsidRPr="000B4008">
        <w:rPr>
          <w:rFonts w:ascii="宋体" w:hAnsi="宋体" w:cs="Times New Roman" w:hint="eastAsia"/>
          <w:color w:val="111111"/>
          <w:szCs w:val="21"/>
        </w:rPr>
        <w:t>消费</w:t>
      </w:r>
      <w:r w:rsidRPr="000B4008">
        <w:rPr>
          <w:rFonts w:ascii="宋体" w:hAnsi="宋体" w:cs="Times New Roman" w:hint="eastAsia"/>
          <w:color w:val="111111"/>
          <w:szCs w:val="21"/>
        </w:rPr>
        <w:t>总量</w:t>
      </w:r>
      <w:r w:rsidRPr="000B4008">
        <w:rPr>
          <w:rFonts w:cs="Times New Roman"/>
        </w:rPr>
        <w:t>（</w:t>
      </w:r>
      <w:r w:rsidRPr="000B4008">
        <w:rPr>
          <w:rFonts w:cs="Times New Roman" w:hint="eastAsia"/>
        </w:rPr>
        <w:t>kWh</w:t>
      </w:r>
      <w:r w:rsidR="00D23065" w:rsidRPr="000B4008">
        <w:rPr>
          <w:rFonts w:cs="Times New Roman" w:hint="eastAsia"/>
          <w:vertAlign w:val="subscript"/>
        </w:rPr>
        <w:t>电</w:t>
      </w:r>
      <w:r w:rsidRPr="000B4008">
        <w:rPr>
          <w:rFonts w:cs="Times New Roman"/>
        </w:rPr>
        <w:t>）</w:t>
      </w:r>
    </w:p>
    <w:p w14:paraId="48ECE7E1" w14:textId="274EE1B7" w:rsidR="00576563" w:rsidRDefault="00000000" w:rsidP="000A0FDA">
      <w:pPr>
        <w:ind w:firstLineChars="400" w:firstLine="960"/>
        <w:rPr>
          <w:rFonts w:cs="Times New Roman"/>
        </w:rPr>
      </w:pPr>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G</m:t>
            </m:r>
          </m:e>
          <m:sub>
            <m:r>
              <w:rPr>
                <w:rFonts w:ascii="Cambria Math" w:hAnsi="Cambria Math" w:cs="Times New Roman"/>
                <w:color w:val="111111"/>
                <w:sz w:val="24"/>
                <w:szCs w:val="21"/>
              </w:rPr>
              <m:t>e</m:t>
            </m:r>
          </m:sub>
        </m:sSub>
      </m:oMath>
      <w:r w:rsidR="00505656" w:rsidRPr="000B4008">
        <w:rPr>
          <w:rFonts w:ascii="宋体" w:hAnsi="宋体" w:hint="eastAsia"/>
        </w:rPr>
        <w:t>——</w:t>
      </w:r>
      <w:r w:rsidR="00A5300F">
        <w:rPr>
          <w:rFonts w:ascii="宋体" w:hAnsi="宋体" w:hint="eastAsia"/>
        </w:rPr>
        <w:t>校园</w:t>
      </w:r>
      <w:r w:rsidR="00F66B50" w:rsidRPr="000B4008">
        <w:rPr>
          <w:rFonts w:ascii="宋体" w:hAnsi="宋体" w:hint="eastAsia"/>
        </w:rPr>
        <w:t>终端</w:t>
      </w:r>
      <w:r w:rsidR="0029609D" w:rsidRPr="000B4008">
        <w:rPr>
          <w:rFonts w:ascii="宋体" w:hAnsi="宋体" w:cs="Times New Roman" w:hint="eastAsia"/>
          <w:color w:val="111111"/>
          <w:szCs w:val="21"/>
        </w:rPr>
        <w:t>电力消费</w:t>
      </w:r>
      <w:r w:rsidR="00F66B50" w:rsidRPr="000B4008">
        <w:rPr>
          <w:rFonts w:ascii="宋体" w:hAnsi="宋体" w:cs="Times New Roman" w:hint="eastAsia"/>
          <w:color w:val="111111"/>
          <w:szCs w:val="21"/>
        </w:rPr>
        <w:t>量</w:t>
      </w:r>
      <w:r w:rsidR="00505656" w:rsidRPr="000B4008">
        <w:rPr>
          <w:rFonts w:cs="Times New Roman"/>
        </w:rPr>
        <w:t>（</w:t>
      </w:r>
      <w:r w:rsidR="00505656" w:rsidRPr="000B4008">
        <w:rPr>
          <w:rFonts w:cs="Times New Roman" w:hint="eastAsia"/>
        </w:rPr>
        <w:t>kWh</w:t>
      </w:r>
      <w:r w:rsidR="00D23065" w:rsidRPr="000B4008">
        <w:rPr>
          <w:rFonts w:cs="Times New Roman" w:hint="eastAsia"/>
          <w:vertAlign w:val="subscript"/>
        </w:rPr>
        <w:t>电</w:t>
      </w:r>
      <w:r w:rsidR="00505656" w:rsidRPr="000B4008">
        <w:rPr>
          <w:rFonts w:cs="Times New Roman"/>
        </w:rPr>
        <w:t>）</w:t>
      </w:r>
    </w:p>
    <w:p w14:paraId="438881F9" w14:textId="6FF9480B" w:rsidR="0012372D" w:rsidRPr="000B4008" w:rsidRDefault="000827BC" w:rsidP="0012372D">
      <w:pPr>
        <w:adjustRightInd w:val="0"/>
        <w:snapToGrid w:val="0"/>
        <w:spacing w:before="120" w:after="260" w:line="400" w:lineRule="exact"/>
        <w:ind w:firstLineChars="0" w:firstLine="0"/>
        <w:outlineLvl w:val="2"/>
        <w:rPr>
          <w:rFonts w:cs="Times New Roman"/>
          <w:b/>
          <w:bCs/>
          <w:szCs w:val="32"/>
        </w:rPr>
      </w:pPr>
      <w:bookmarkStart w:id="201" w:name="_Toc157441868"/>
      <w:r>
        <w:rPr>
          <w:rFonts w:cs="Times New Roman"/>
          <w:b/>
          <w:bCs/>
          <w:szCs w:val="32"/>
        </w:rPr>
        <w:t>C</w:t>
      </w:r>
      <w:r w:rsidR="0012372D" w:rsidRPr="000B4008">
        <w:rPr>
          <w:rFonts w:cs="Times New Roman" w:hint="eastAsia"/>
          <w:b/>
          <w:bCs/>
          <w:szCs w:val="32"/>
        </w:rPr>
        <w:t>.</w:t>
      </w:r>
      <w:r w:rsidR="0012372D" w:rsidRPr="000B4008">
        <w:rPr>
          <w:rFonts w:cs="Times New Roman"/>
          <w:b/>
          <w:bCs/>
          <w:szCs w:val="32"/>
        </w:rPr>
        <w:t>0</w:t>
      </w:r>
      <w:r w:rsidR="0012372D" w:rsidRPr="000B4008">
        <w:rPr>
          <w:rFonts w:cs="Times New Roman" w:hint="eastAsia"/>
          <w:b/>
          <w:bCs/>
          <w:szCs w:val="32"/>
        </w:rPr>
        <w:t>.</w:t>
      </w:r>
      <w:r w:rsidR="000A0FDA">
        <w:rPr>
          <w:rFonts w:cs="Times New Roman"/>
          <w:b/>
          <w:bCs/>
          <w:szCs w:val="32"/>
        </w:rPr>
        <w:t>5</w:t>
      </w:r>
      <w:r w:rsidR="0012372D" w:rsidRPr="000B4008">
        <w:rPr>
          <w:rFonts w:cs="Times New Roman" w:hint="eastAsia"/>
          <w:b/>
          <w:bCs/>
          <w:szCs w:val="32"/>
        </w:rPr>
        <w:t>生活垃圾分类收集率</w:t>
      </w:r>
      <w:r w:rsidR="00835D0B" w:rsidRPr="00835D0B">
        <w:rPr>
          <w:rFonts w:cs="Times New Roman" w:hint="eastAsia"/>
          <w:b/>
          <w:bCs/>
          <w:szCs w:val="32"/>
        </w:rPr>
        <w:t>应按下式计算：</w:t>
      </w:r>
      <w:bookmarkEnd w:id="201"/>
    </w:p>
    <w:p w14:paraId="7A316934" w14:textId="2E8E34E0" w:rsidR="0012372D" w:rsidRPr="000B4008" w:rsidRDefault="00000000" w:rsidP="001E7034">
      <w:pPr>
        <w:wordWrap w:val="0"/>
        <w:ind w:right="211" w:firstLine="480"/>
        <w:jc w:val="right"/>
        <w:rPr>
          <w:rFonts w:ascii="宋体" w:hAnsi="宋体" w:cs="Times New Roman"/>
          <w:color w:val="111111"/>
          <w:szCs w:val="21"/>
        </w:rPr>
      </w:pPr>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hint="eastAsia"/>
                <w:color w:val="111111"/>
                <w:sz w:val="24"/>
                <w:szCs w:val="21"/>
              </w:rPr>
              <m:t>w</m:t>
            </m:r>
          </m:sub>
        </m:sSub>
        <m:r>
          <w:rPr>
            <w:rFonts w:ascii="Cambria Math" w:hAnsi="Cambria Math" w:cs="Times New Roman"/>
            <w:color w:val="111111"/>
            <w:sz w:val="24"/>
            <w:szCs w:val="21"/>
          </w:rPr>
          <m:t>=</m:t>
        </m:r>
        <m:f>
          <m:fPr>
            <m:ctrlPr>
              <w:rPr>
                <w:rFonts w:ascii="Cambria Math" w:hAnsi="Cambria Math" w:cs="Times New Roman"/>
                <w:i/>
                <w:color w:val="111111"/>
                <w:sz w:val="24"/>
                <w:szCs w:val="21"/>
              </w:rPr>
            </m:ctrlPr>
          </m:fPr>
          <m:num>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W</m:t>
                </m:r>
              </m:e>
              <m:sub>
                <m:r>
                  <w:rPr>
                    <w:rFonts w:ascii="Cambria Math" w:hAnsi="Cambria Math" w:cs="Times New Roman"/>
                    <w:color w:val="111111"/>
                    <w:sz w:val="24"/>
                    <w:szCs w:val="21"/>
                  </w:rPr>
                  <m:t>c</m:t>
                </m:r>
              </m:sub>
            </m:sSub>
          </m:num>
          <m:den>
            <m:r>
              <w:rPr>
                <w:rFonts w:ascii="Cambria Math" w:hAnsi="Cambria Math" w:cs="Times New Roman"/>
                <w:color w:val="111111"/>
                <w:sz w:val="24"/>
                <w:szCs w:val="21"/>
              </w:rPr>
              <m:t>W</m:t>
            </m:r>
          </m:den>
        </m:f>
        <m:r>
          <w:rPr>
            <w:rFonts w:ascii="Cambria Math" w:hAnsi="Cambria Math" w:cs="Times New Roman"/>
            <w:color w:val="111111"/>
            <w:sz w:val="24"/>
            <w:szCs w:val="21"/>
          </w:rPr>
          <m:t>×100</m:t>
        </m:r>
        <m:r>
          <w:rPr>
            <w:rFonts w:ascii="Cambria Math" w:hAnsi="Cambria Math" w:cs="Times New Roman" w:hint="eastAsia"/>
            <w:color w:val="111111"/>
            <w:sz w:val="24"/>
            <w:szCs w:val="21"/>
          </w:rPr>
          <m:t>%</m:t>
        </m:r>
      </m:oMath>
      <w:r w:rsidR="0012372D" w:rsidRPr="000B4008">
        <w:rPr>
          <w:rFonts w:ascii="宋体" w:hAnsi="宋体" w:cs="Times New Roman" w:hint="eastAsia"/>
          <w:color w:val="111111"/>
          <w:szCs w:val="21"/>
        </w:rPr>
        <w:t xml:space="preserve"> </w:t>
      </w:r>
      <w:r w:rsidR="0012372D" w:rsidRPr="000B4008">
        <w:rPr>
          <w:rFonts w:ascii="宋体" w:hAnsi="宋体" w:cs="Times New Roman"/>
          <w:color w:val="111111"/>
          <w:szCs w:val="21"/>
        </w:rPr>
        <w:t xml:space="preserve">                     </w:t>
      </w:r>
      <w:r w:rsidR="0012372D" w:rsidRPr="000B4008">
        <w:rPr>
          <w:rFonts w:ascii="宋体" w:hAnsi="宋体" w:cs="Times New Roman" w:hint="eastAsia"/>
          <w:color w:val="111111"/>
          <w:szCs w:val="21"/>
        </w:rPr>
        <w:t>（</w:t>
      </w:r>
      <w:r w:rsidR="00F732D7">
        <w:rPr>
          <w:rFonts w:cs="Times New Roman"/>
          <w:color w:val="111111"/>
          <w:szCs w:val="21"/>
        </w:rPr>
        <w:t>C</w:t>
      </w:r>
      <w:r w:rsidR="0012372D" w:rsidRPr="000B4008">
        <w:rPr>
          <w:rFonts w:cs="Times New Roman"/>
          <w:color w:val="111111"/>
          <w:szCs w:val="21"/>
        </w:rPr>
        <w:t>.0</w:t>
      </w:r>
      <w:r w:rsidR="00835D0B">
        <w:rPr>
          <w:rFonts w:cs="Times New Roman"/>
          <w:color w:val="111111"/>
          <w:szCs w:val="21"/>
        </w:rPr>
        <w:t>.5</w:t>
      </w:r>
      <w:r w:rsidR="0012372D" w:rsidRPr="000B4008">
        <w:rPr>
          <w:rFonts w:ascii="宋体" w:hAnsi="宋体" w:cs="Times New Roman" w:hint="eastAsia"/>
          <w:color w:val="111111"/>
          <w:szCs w:val="21"/>
        </w:rPr>
        <w:t>）</w:t>
      </w:r>
    </w:p>
    <w:p w14:paraId="549DD917" w14:textId="77777777" w:rsidR="0012372D" w:rsidRPr="000B4008" w:rsidRDefault="00000000" w:rsidP="0012372D">
      <w:pPr>
        <w:ind w:firstLineChars="400" w:firstLine="960"/>
        <w:rPr>
          <w:rFonts w:cs="Times New Roman"/>
        </w:rPr>
      </w:pPr>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color w:val="111111"/>
                <w:sz w:val="24"/>
                <w:szCs w:val="21"/>
              </w:rPr>
              <m:t>w</m:t>
            </m:r>
          </m:sub>
        </m:sSub>
      </m:oMath>
      <w:r w:rsidR="0012372D" w:rsidRPr="000B4008">
        <w:rPr>
          <w:rFonts w:ascii="宋体" w:hAnsi="宋体" w:hint="eastAsia"/>
        </w:rPr>
        <w:t>——</w:t>
      </w:r>
      <w:r w:rsidR="0012372D" w:rsidRPr="000B4008">
        <w:rPr>
          <w:rFonts w:ascii="宋体" w:hAnsi="宋体" w:cs="Times New Roman" w:hint="eastAsia"/>
          <w:color w:val="111111"/>
          <w:szCs w:val="21"/>
        </w:rPr>
        <w:t>生活垃圾分类收集率</w:t>
      </w:r>
      <w:r w:rsidR="0012372D" w:rsidRPr="000B4008">
        <w:rPr>
          <w:rFonts w:cs="Times New Roman"/>
        </w:rPr>
        <w:t>（</w:t>
      </w:r>
      <w:r w:rsidR="0012372D" w:rsidRPr="000B4008">
        <w:rPr>
          <w:rFonts w:cs="Times New Roman" w:hint="eastAsia"/>
        </w:rPr>
        <w:t>%</w:t>
      </w:r>
      <w:r w:rsidR="0012372D" w:rsidRPr="000B4008">
        <w:rPr>
          <w:rFonts w:cs="Times New Roman"/>
        </w:rPr>
        <w:t>）</w:t>
      </w:r>
    </w:p>
    <w:p w14:paraId="469E2218" w14:textId="77777777" w:rsidR="0012372D" w:rsidRPr="000B4008" w:rsidRDefault="00000000" w:rsidP="0012372D">
      <w:pPr>
        <w:ind w:firstLineChars="400" w:firstLine="960"/>
        <w:rPr>
          <w:rFonts w:cs="Times New Roman"/>
        </w:rPr>
      </w:pPr>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W</m:t>
            </m:r>
          </m:e>
          <m:sub>
            <m:r>
              <w:rPr>
                <w:rFonts w:ascii="Cambria Math" w:hAnsi="Cambria Math" w:cs="Times New Roman"/>
                <w:color w:val="111111"/>
                <w:sz w:val="24"/>
                <w:szCs w:val="21"/>
              </w:rPr>
              <m:t>c</m:t>
            </m:r>
          </m:sub>
        </m:sSub>
      </m:oMath>
      <w:r w:rsidR="0012372D" w:rsidRPr="000B4008">
        <w:rPr>
          <w:rFonts w:ascii="宋体" w:hAnsi="宋体" w:hint="eastAsia"/>
        </w:rPr>
        <w:t>——实现分类收集部分生活垃圾量（吨）</w:t>
      </w:r>
    </w:p>
    <w:p w14:paraId="3B8ECB49" w14:textId="74752D0A" w:rsidR="0012372D" w:rsidRPr="000B4008" w:rsidRDefault="0012372D" w:rsidP="0012372D">
      <w:pPr>
        <w:ind w:firstLineChars="400" w:firstLine="960"/>
        <w:rPr>
          <w:rFonts w:ascii="宋体" w:hAnsi="宋体"/>
        </w:rPr>
      </w:pPr>
      <m:oMath>
        <m:r>
          <w:rPr>
            <w:rFonts w:ascii="Cambria Math" w:hAnsi="Cambria Math" w:cs="Times New Roman"/>
            <w:color w:val="111111"/>
            <w:sz w:val="24"/>
            <w:szCs w:val="21"/>
          </w:rPr>
          <m:t>W</m:t>
        </m:r>
      </m:oMath>
      <w:r w:rsidRPr="000B4008">
        <w:rPr>
          <w:rFonts w:ascii="宋体" w:hAnsi="宋体" w:hint="eastAsia"/>
        </w:rPr>
        <w:t>——</w:t>
      </w:r>
      <w:r w:rsidR="00A5300F">
        <w:rPr>
          <w:rFonts w:ascii="宋体" w:hAnsi="宋体" w:hint="eastAsia"/>
        </w:rPr>
        <w:t>校园</w:t>
      </w:r>
      <w:r w:rsidRPr="000B4008">
        <w:rPr>
          <w:rFonts w:ascii="宋体" w:hAnsi="宋体" w:hint="eastAsia"/>
        </w:rPr>
        <w:t>内垃圾总量（吨）</w:t>
      </w:r>
    </w:p>
    <w:p w14:paraId="70197DD1" w14:textId="77777777" w:rsidR="0012372D" w:rsidRPr="000B4008" w:rsidRDefault="0012372D" w:rsidP="0012372D">
      <w:pPr>
        <w:ind w:firstLineChars="0" w:firstLine="0"/>
        <w:rPr>
          <w:rFonts w:cs="Times New Roman"/>
        </w:rPr>
      </w:pPr>
    </w:p>
    <w:p w14:paraId="1CFCB403" w14:textId="07E39B06" w:rsidR="0012372D" w:rsidRPr="000B4008" w:rsidRDefault="000827BC" w:rsidP="0012372D">
      <w:pPr>
        <w:adjustRightInd w:val="0"/>
        <w:snapToGrid w:val="0"/>
        <w:spacing w:before="120" w:after="260" w:line="400" w:lineRule="exact"/>
        <w:ind w:firstLineChars="0" w:firstLine="0"/>
        <w:outlineLvl w:val="2"/>
        <w:rPr>
          <w:rFonts w:cs="Times New Roman"/>
          <w:b/>
          <w:bCs/>
          <w:szCs w:val="32"/>
        </w:rPr>
      </w:pPr>
      <w:bookmarkStart w:id="202" w:name="_Toc157441869"/>
      <w:r>
        <w:rPr>
          <w:rFonts w:cs="Times New Roman"/>
          <w:b/>
          <w:bCs/>
          <w:szCs w:val="32"/>
        </w:rPr>
        <w:t>C</w:t>
      </w:r>
      <w:r w:rsidR="0012372D" w:rsidRPr="000B4008">
        <w:rPr>
          <w:rFonts w:cs="Times New Roman" w:hint="eastAsia"/>
          <w:b/>
          <w:bCs/>
          <w:szCs w:val="32"/>
        </w:rPr>
        <w:t>.</w:t>
      </w:r>
      <w:r w:rsidR="0012372D" w:rsidRPr="000B4008">
        <w:rPr>
          <w:rFonts w:cs="Times New Roman"/>
          <w:b/>
          <w:bCs/>
          <w:szCs w:val="32"/>
        </w:rPr>
        <w:t>0</w:t>
      </w:r>
      <w:r w:rsidR="0012372D" w:rsidRPr="000B4008">
        <w:rPr>
          <w:rFonts w:cs="Times New Roman" w:hint="eastAsia"/>
          <w:b/>
          <w:bCs/>
          <w:szCs w:val="32"/>
        </w:rPr>
        <w:t>.</w:t>
      </w:r>
      <w:r w:rsidR="000A0FDA">
        <w:rPr>
          <w:rFonts w:cs="Times New Roman"/>
          <w:b/>
          <w:bCs/>
          <w:szCs w:val="32"/>
        </w:rPr>
        <w:t>6</w:t>
      </w:r>
      <w:r w:rsidR="0012372D" w:rsidRPr="000B4008">
        <w:rPr>
          <w:rFonts w:cs="Times New Roman" w:hint="eastAsia"/>
          <w:b/>
          <w:bCs/>
          <w:szCs w:val="32"/>
        </w:rPr>
        <w:t>非传统水源利用率</w:t>
      </w:r>
      <w:r w:rsidR="00835D0B" w:rsidRPr="00835D0B">
        <w:rPr>
          <w:rFonts w:cs="Times New Roman" w:hint="eastAsia"/>
          <w:b/>
          <w:bCs/>
          <w:szCs w:val="32"/>
        </w:rPr>
        <w:t>应按下式计算：</w:t>
      </w:r>
      <w:bookmarkEnd w:id="202"/>
    </w:p>
    <w:p w14:paraId="04E88B2D" w14:textId="45E8A9C5" w:rsidR="0012372D" w:rsidRPr="000B4008" w:rsidRDefault="00000000" w:rsidP="0012372D">
      <w:pPr>
        <w:wordWrap w:val="0"/>
        <w:ind w:firstLine="480"/>
        <w:jc w:val="right"/>
        <w:rPr>
          <w:rFonts w:ascii="宋体" w:hAnsi="宋体" w:cs="Times New Roman"/>
          <w:color w:val="111111"/>
          <w:szCs w:val="21"/>
        </w:rPr>
      </w:pPr>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color w:val="111111"/>
                <w:sz w:val="24"/>
                <w:szCs w:val="21"/>
              </w:rPr>
              <m:t>nw</m:t>
            </m:r>
          </m:sub>
        </m:sSub>
        <m:r>
          <w:rPr>
            <w:rFonts w:ascii="Cambria Math" w:hAnsi="Cambria Math" w:cs="Times New Roman"/>
            <w:color w:val="111111"/>
            <w:sz w:val="24"/>
            <w:szCs w:val="21"/>
          </w:rPr>
          <m:t>=</m:t>
        </m:r>
        <m:f>
          <m:fPr>
            <m:ctrlPr>
              <w:rPr>
                <w:rFonts w:ascii="Cambria Math" w:hAnsi="Cambria Math" w:cs="Times New Roman"/>
                <w:i/>
                <w:color w:val="111111"/>
                <w:sz w:val="24"/>
                <w:szCs w:val="21"/>
              </w:rPr>
            </m:ctrlPr>
          </m:fPr>
          <m:num>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U</m:t>
                </m:r>
              </m:e>
              <m:sub>
                <m:r>
                  <w:rPr>
                    <w:rFonts w:ascii="Cambria Math" w:hAnsi="Cambria Math" w:cs="Times New Roman"/>
                    <w:color w:val="111111"/>
                    <w:sz w:val="24"/>
                    <w:szCs w:val="21"/>
                  </w:rPr>
                  <m:t>nw</m:t>
                </m:r>
              </m:sub>
            </m:sSub>
          </m:num>
          <m:den>
            <m:r>
              <w:rPr>
                <w:rFonts w:ascii="Cambria Math" w:hAnsi="Cambria Math" w:cs="Times New Roman"/>
                <w:color w:val="111111"/>
                <w:sz w:val="24"/>
                <w:szCs w:val="21"/>
              </w:rPr>
              <m:t>U</m:t>
            </m:r>
          </m:den>
        </m:f>
        <m:r>
          <w:rPr>
            <w:rFonts w:ascii="Cambria Math" w:hAnsi="Cambria Math" w:cs="Times New Roman"/>
            <w:color w:val="111111"/>
            <w:sz w:val="24"/>
            <w:szCs w:val="21"/>
          </w:rPr>
          <m:t>×100</m:t>
        </m:r>
        <m:r>
          <w:rPr>
            <w:rFonts w:ascii="Cambria Math" w:hAnsi="Cambria Math" w:cs="Times New Roman" w:hint="eastAsia"/>
            <w:color w:val="111111"/>
            <w:sz w:val="24"/>
            <w:szCs w:val="21"/>
          </w:rPr>
          <m:t>%</m:t>
        </m:r>
      </m:oMath>
      <w:r w:rsidR="0012372D" w:rsidRPr="000B4008">
        <w:rPr>
          <w:rFonts w:ascii="宋体" w:hAnsi="宋体" w:cs="Times New Roman" w:hint="eastAsia"/>
          <w:color w:val="111111"/>
          <w:szCs w:val="21"/>
        </w:rPr>
        <w:t xml:space="preserve"> </w:t>
      </w:r>
      <w:r w:rsidR="0012372D" w:rsidRPr="000B4008">
        <w:rPr>
          <w:rFonts w:ascii="宋体" w:hAnsi="宋体" w:cs="Times New Roman"/>
          <w:color w:val="111111"/>
          <w:szCs w:val="21"/>
        </w:rPr>
        <w:t xml:space="preserve">                     </w:t>
      </w:r>
      <w:r w:rsidR="0012372D" w:rsidRPr="000B4008">
        <w:rPr>
          <w:rFonts w:ascii="宋体" w:hAnsi="宋体" w:cs="Times New Roman" w:hint="eastAsia"/>
          <w:color w:val="111111"/>
          <w:szCs w:val="21"/>
        </w:rPr>
        <w:t>（</w:t>
      </w:r>
      <w:r w:rsidR="00F732D7">
        <w:rPr>
          <w:rFonts w:cs="Times New Roman"/>
          <w:color w:val="111111"/>
          <w:szCs w:val="21"/>
        </w:rPr>
        <w:t>C</w:t>
      </w:r>
      <w:r w:rsidR="0012372D" w:rsidRPr="000B4008">
        <w:rPr>
          <w:rFonts w:cs="Times New Roman"/>
          <w:color w:val="111111"/>
          <w:szCs w:val="21"/>
        </w:rPr>
        <w:t>.0.</w:t>
      </w:r>
      <w:r w:rsidR="00835D0B">
        <w:rPr>
          <w:rFonts w:ascii="宋体" w:hAnsi="宋体" w:cs="Times New Roman"/>
          <w:color w:val="111111"/>
          <w:szCs w:val="21"/>
        </w:rPr>
        <w:t>6</w:t>
      </w:r>
      <w:r w:rsidR="0012372D" w:rsidRPr="000B4008">
        <w:rPr>
          <w:rFonts w:ascii="宋体" w:hAnsi="宋体" w:cs="Times New Roman" w:hint="eastAsia"/>
          <w:color w:val="111111"/>
          <w:szCs w:val="21"/>
        </w:rPr>
        <w:t>）</w:t>
      </w:r>
    </w:p>
    <w:p w14:paraId="682FE7FB" w14:textId="4E4DD5D6" w:rsidR="0012372D" w:rsidRPr="000B4008" w:rsidRDefault="00000000" w:rsidP="0012372D">
      <w:pPr>
        <w:ind w:firstLineChars="400" w:firstLine="960"/>
        <w:rPr>
          <w:rFonts w:cs="Times New Roman"/>
        </w:rPr>
      </w:pPr>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color w:val="111111"/>
                <w:sz w:val="24"/>
                <w:szCs w:val="21"/>
              </w:rPr>
              <m:t>nw</m:t>
            </m:r>
          </m:sub>
        </m:sSub>
      </m:oMath>
      <w:r w:rsidR="0012372D" w:rsidRPr="000B4008">
        <w:rPr>
          <w:rFonts w:ascii="宋体" w:hAnsi="宋体" w:hint="eastAsia"/>
        </w:rPr>
        <w:t>——</w:t>
      </w:r>
      <w:r w:rsidR="00A5300F">
        <w:rPr>
          <w:rFonts w:ascii="宋体" w:hAnsi="宋体" w:cs="Times New Roman" w:hint="eastAsia"/>
          <w:color w:val="111111"/>
          <w:szCs w:val="21"/>
        </w:rPr>
        <w:t>校园</w:t>
      </w:r>
      <w:r w:rsidR="0012372D" w:rsidRPr="000B4008">
        <w:rPr>
          <w:rFonts w:ascii="宋体" w:hAnsi="宋体" w:cs="Times New Roman" w:hint="eastAsia"/>
          <w:color w:val="111111"/>
          <w:szCs w:val="21"/>
        </w:rPr>
        <w:t>非传统水源利用率</w:t>
      </w:r>
      <w:r w:rsidR="0012372D" w:rsidRPr="000B4008">
        <w:rPr>
          <w:rFonts w:cs="Times New Roman"/>
        </w:rPr>
        <w:t>（</w:t>
      </w:r>
      <w:r w:rsidR="0012372D" w:rsidRPr="000B4008">
        <w:rPr>
          <w:rFonts w:cs="Times New Roman"/>
        </w:rPr>
        <w:t>%</w:t>
      </w:r>
      <w:r w:rsidR="0012372D" w:rsidRPr="000B4008">
        <w:rPr>
          <w:rFonts w:cs="Times New Roman"/>
        </w:rPr>
        <w:t>）</w:t>
      </w:r>
    </w:p>
    <w:p w14:paraId="10E36F96" w14:textId="1B1160AA" w:rsidR="0012372D" w:rsidRPr="000B4008" w:rsidRDefault="00000000" w:rsidP="0012372D">
      <w:pPr>
        <w:ind w:firstLineChars="400" w:firstLine="960"/>
        <w:rPr>
          <w:rFonts w:cs="Times New Roman"/>
        </w:rPr>
      </w:pPr>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U</m:t>
            </m:r>
          </m:e>
          <m:sub>
            <m:r>
              <w:rPr>
                <w:rFonts w:ascii="Cambria Math" w:hAnsi="Cambria Math" w:cs="Times New Roman"/>
                <w:color w:val="111111"/>
                <w:sz w:val="24"/>
                <w:szCs w:val="21"/>
              </w:rPr>
              <m:t>nw</m:t>
            </m:r>
          </m:sub>
        </m:sSub>
      </m:oMath>
      <w:r w:rsidR="0012372D" w:rsidRPr="000B4008">
        <w:rPr>
          <w:rFonts w:ascii="宋体" w:hAnsi="宋体" w:hint="eastAsia"/>
        </w:rPr>
        <w:t>——</w:t>
      </w:r>
      <w:r w:rsidR="00A5300F">
        <w:rPr>
          <w:rFonts w:ascii="宋体" w:hAnsi="宋体" w:hint="eastAsia"/>
        </w:rPr>
        <w:t>校园</w:t>
      </w:r>
      <w:r w:rsidR="0012372D" w:rsidRPr="000B4008">
        <w:rPr>
          <w:rFonts w:ascii="宋体" w:hAnsi="宋体" w:hint="eastAsia"/>
        </w:rPr>
        <w:t>非传统水源利用量（</w:t>
      </w:r>
      <w:r w:rsidR="0012372D" w:rsidRPr="000B4008">
        <w:rPr>
          <w:rFonts w:cs="Times New Roman" w:hint="eastAsia"/>
        </w:rPr>
        <w:t>L</w:t>
      </w:r>
      <w:r w:rsidR="0012372D" w:rsidRPr="000B4008">
        <w:rPr>
          <w:rFonts w:ascii="宋体" w:hAnsi="宋体" w:hint="eastAsia"/>
        </w:rPr>
        <w:t>）</w:t>
      </w:r>
    </w:p>
    <w:p w14:paraId="003C9A73" w14:textId="04B61F25" w:rsidR="0012372D" w:rsidRPr="000B4008" w:rsidRDefault="0012372D" w:rsidP="0012372D">
      <w:pPr>
        <w:ind w:firstLineChars="400" w:firstLine="960"/>
        <w:rPr>
          <w:rFonts w:ascii="宋体" w:hAnsi="宋体"/>
        </w:rPr>
      </w:pPr>
      <m:oMath>
        <m:r>
          <w:rPr>
            <w:rFonts w:ascii="Cambria Math" w:hAnsi="Cambria Math" w:cs="Times New Roman"/>
            <w:color w:val="111111"/>
            <w:sz w:val="24"/>
            <w:szCs w:val="21"/>
          </w:rPr>
          <m:t>U</m:t>
        </m:r>
      </m:oMath>
      <w:r w:rsidRPr="000B4008">
        <w:rPr>
          <w:rFonts w:ascii="宋体" w:hAnsi="宋体" w:hint="eastAsia"/>
        </w:rPr>
        <w:t>——</w:t>
      </w:r>
      <w:r w:rsidR="00A5300F">
        <w:rPr>
          <w:rFonts w:ascii="宋体" w:hAnsi="宋体" w:hint="eastAsia"/>
        </w:rPr>
        <w:t>校园</w:t>
      </w:r>
      <w:r w:rsidRPr="000B4008">
        <w:rPr>
          <w:rFonts w:ascii="宋体" w:hAnsi="宋体" w:hint="eastAsia"/>
        </w:rPr>
        <w:t>总用水量（L）</w:t>
      </w:r>
    </w:p>
    <w:p w14:paraId="69E013C5" w14:textId="77777777" w:rsidR="0012372D" w:rsidRPr="0012372D" w:rsidRDefault="0012372D" w:rsidP="0012372D">
      <w:pPr>
        <w:ind w:firstLineChars="0" w:firstLine="0"/>
        <w:rPr>
          <w:rFonts w:cs="Times New Roman"/>
        </w:rPr>
      </w:pPr>
    </w:p>
    <w:p w14:paraId="546351CB" w14:textId="09C5B234" w:rsidR="00505656" w:rsidRPr="000B4008" w:rsidRDefault="000827BC" w:rsidP="00505656">
      <w:pPr>
        <w:adjustRightInd w:val="0"/>
        <w:snapToGrid w:val="0"/>
        <w:spacing w:before="120" w:after="260" w:line="400" w:lineRule="exact"/>
        <w:ind w:firstLineChars="0" w:firstLine="0"/>
        <w:outlineLvl w:val="2"/>
        <w:rPr>
          <w:rFonts w:cs="Times New Roman"/>
          <w:b/>
          <w:bCs/>
          <w:szCs w:val="32"/>
        </w:rPr>
      </w:pPr>
      <w:bookmarkStart w:id="203" w:name="_Toc157441870"/>
      <w:r>
        <w:rPr>
          <w:rFonts w:cs="Times New Roman"/>
          <w:b/>
          <w:bCs/>
          <w:szCs w:val="32"/>
        </w:rPr>
        <w:t>C</w:t>
      </w:r>
      <w:r w:rsidR="00505656" w:rsidRPr="000B4008">
        <w:rPr>
          <w:rFonts w:cs="Times New Roman" w:hint="eastAsia"/>
          <w:b/>
          <w:bCs/>
          <w:szCs w:val="32"/>
        </w:rPr>
        <w:t>.</w:t>
      </w:r>
      <w:r w:rsidR="00505656" w:rsidRPr="000B4008">
        <w:rPr>
          <w:rFonts w:cs="Times New Roman"/>
          <w:b/>
          <w:bCs/>
          <w:szCs w:val="32"/>
        </w:rPr>
        <w:t>0</w:t>
      </w:r>
      <w:r w:rsidR="00505656" w:rsidRPr="000B4008">
        <w:rPr>
          <w:rFonts w:cs="Times New Roman" w:hint="eastAsia"/>
          <w:b/>
          <w:bCs/>
          <w:szCs w:val="32"/>
        </w:rPr>
        <w:t>.</w:t>
      </w:r>
      <w:r w:rsidR="000A0FDA">
        <w:rPr>
          <w:rFonts w:cs="Times New Roman"/>
          <w:b/>
          <w:bCs/>
          <w:szCs w:val="32"/>
        </w:rPr>
        <w:t>7</w:t>
      </w:r>
      <w:r w:rsidR="00D22F63">
        <w:rPr>
          <w:rFonts w:cs="Times New Roman" w:hint="eastAsia"/>
          <w:b/>
          <w:bCs/>
          <w:szCs w:val="32"/>
        </w:rPr>
        <w:t>节能灯具</w:t>
      </w:r>
      <w:r w:rsidR="00576563" w:rsidRPr="000B4008">
        <w:rPr>
          <w:rFonts w:cs="Times New Roman" w:hint="eastAsia"/>
          <w:b/>
          <w:bCs/>
          <w:szCs w:val="32"/>
        </w:rPr>
        <w:t>占比</w:t>
      </w:r>
      <w:r w:rsidR="00835D0B" w:rsidRPr="00835D0B">
        <w:rPr>
          <w:rFonts w:cs="Times New Roman" w:hint="eastAsia"/>
          <w:b/>
          <w:bCs/>
          <w:szCs w:val="32"/>
        </w:rPr>
        <w:t>应按下式计算：</w:t>
      </w:r>
      <w:bookmarkEnd w:id="203"/>
    </w:p>
    <w:p w14:paraId="6C287BE9" w14:textId="601E2F85" w:rsidR="00505656" w:rsidRPr="000B4008" w:rsidRDefault="00000000" w:rsidP="00505656">
      <w:pPr>
        <w:wordWrap w:val="0"/>
        <w:ind w:firstLine="480"/>
        <w:jc w:val="right"/>
        <w:rPr>
          <w:rFonts w:ascii="宋体" w:hAnsi="宋体" w:cs="Times New Roman"/>
          <w:color w:val="111111"/>
          <w:szCs w:val="21"/>
        </w:rPr>
      </w:pPr>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hint="eastAsia"/>
                <w:color w:val="111111"/>
                <w:sz w:val="24"/>
                <w:szCs w:val="21"/>
              </w:rPr>
              <m:t>l</m:t>
            </m:r>
          </m:sub>
        </m:sSub>
        <m:r>
          <w:rPr>
            <w:rFonts w:ascii="Cambria Math" w:hAnsi="Cambria Math" w:cs="Times New Roman"/>
            <w:color w:val="111111"/>
            <w:sz w:val="24"/>
            <w:szCs w:val="21"/>
          </w:rPr>
          <m:t>=</m:t>
        </m:r>
        <m:f>
          <m:fPr>
            <m:ctrlPr>
              <w:rPr>
                <w:rFonts w:ascii="Cambria Math" w:hAnsi="Cambria Math" w:cs="Times New Roman"/>
                <w:i/>
                <w:color w:val="111111"/>
                <w:sz w:val="24"/>
                <w:szCs w:val="21"/>
              </w:rPr>
            </m:ctrlPr>
          </m:fPr>
          <m:num>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L</m:t>
                </m:r>
              </m:e>
              <m:sub>
                <m:r>
                  <w:rPr>
                    <w:rFonts w:ascii="Cambria Math" w:hAnsi="Cambria Math" w:cs="Times New Roman" w:hint="eastAsia"/>
                    <w:color w:val="111111"/>
                    <w:sz w:val="24"/>
                    <w:szCs w:val="21"/>
                  </w:rPr>
                  <m:t>d</m:t>
                </m:r>
              </m:sub>
            </m:sSub>
          </m:num>
          <m:den>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L</m:t>
                </m:r>
              </m:e>
              <m:sub>
                <m:r>
                  <w:rPr>
                    <w:rFonts w:ascii="Cambria Math" w:hAnsi="Cambria Math" w:cs="Times New Roman" w:hint="eastAsia"/>
                    <w:color w:val="111111"/>
                    <w:sz w:val="24"/>
                    <w:szCs w:val="21"/>
                  </w:rPr>
                  <m:t>b</m:t>
                </m:r>
              </m:sub>
            </m:sSub>
          </m:den>
        </m:f>
        <m:r>
          <w:rPr>
            <w:rFonts w:ascii="Cambria Math" w:hAnsi="Cambria Math" w:cs="Times New Roman"/>
            <w:color w:val="111111"/>
            <w:sz w:val="24"/>
            <w:szCs w:val="21"/>
          </w:rPr>
          <m:t>×100</m:t>
        </m:r>
        <m:r>
          <w:rPr>
            <w:rFonts w:ascii="Cambria Math" w:hAnsi="Cambria Math" w:cs="Times New Roman" w:hint="eastAsia"/>
            <w:color w:val="111111"/>
            <w:sz w:val="24"/>
            <w:szCs w:val="21"/>
          </w:rPr>
          <m:t>%</m:t>
        </m:r>
      </m:oMath>
      <w:r w:rsidR="00505656" w:rsidRPr="000B4008">
        <w:rPr>
          <w:rFonts w:ascii="宋体" w:hAnsi="宋体" w:cs="Times New Roman" w:hint="eastAsia"/>
          <w:color w:val="111111"/>
          <w:szCs w:val="21"/>
        </w:rPr>
        <w:t xml:space="preserve"> </w:t>
      </w:r>
      <w:r w:rsidR="00505656" w:rsidRPr="000B4008">
        <w:rPr>
          <w:rFonts w:ascii="宋体" w:hAnsi="宋体" w:cs="Times New Roman"/>
          <w:color w:val="111111"/>
          <w:szCs w:val="21"/>
        </w:rPr>
        <w:t xml:space="preserve">                     </w:t>
      </w:r>
      <w:r w:rsidR="00505656" w:rsidRPr="000B4008">
        <w:rPr>
          <w:rFonts w:ascii="宋体" w:hAnsi="宋体" w:cs="Times New Roman" w:hint="eastAsia"/>
          <w:color w:val="111111"/>
          <w:szCs w:val="21"/>
        </w:rPr>
        <w:t>（</w:t>
      </w:r>
      <w:r w:rsidR="00F732D7">
        <w:rPr>
          <w:rFonts w:cs="Times New Roman"/>
          <w:color w:val="111111"/>
          <w:szCs w:val="21"/>
        </w:rPr>
        <w:t>C</w:t>
      </w:r>
      <w:r w:rsidR="00C4330C" w:rsidRPr="000B4008">
        <w:rPr>
          <w:rFonts w:cs="Times New Roman"/>
          <w:color w:val="111111"/>
          <w:szCs w:val="21"/>
        </w:rPr>
        <w:t>.0</w:t>
      </w:r>
      <w:r w:rsidR="00835D0B">
        <w:rPr>
          <w:rFonts w:cs="Times New Roman"/>
          <w:color w:val="111111"/>
          <w:szCs w:val="21"/>
        </w:rPr>
        <w:t>.7</w:t>
      </w:r>
      <w:r w:rsidR="00505656" w:rsidRPr="000B4008">
        <w:rPr>
          <w:rFonts w:ascii="宋体" w:hAnsi="宋体" w:cs="Times New Roman" w:hint="eastAsia"/>
          <w:color w:val="111111"/>
          <w:szCs w:val="21"/>
        </w:rPr>
        <w:t>）</w:t>
      </w:r>
    </w:p>
    <w:p w14:paraId="68267A73" w14:textId="0111EF04" w:rsidR="00505656" w:rsidRPr="000B4008" w:rsidRDefault="00000000" w:rsidP="00505656">
      <w:pPr>
        <w:ind w:firstLineChars="400" w:firstLine="960"/>
        <w:rPr>
          <w:rFonts w:cs="Times New Roman"/>
        </w:rPr>
      </w:pPr>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hint="eastAsia"/>
                <w:color w:val="111111"/>
                <w:sz w:val="24"/>
                <w:szCs w:val="21"/>
              </w:rPr>
              <m:t>l</m:t>
            </m:r>
          </m:sub>
        </m:sSub>
      </m:oMath>
      <w:r w:rsidR="00505656" w:rsidRPr="000B4008">
        <w:rPr>
          <w:rFonts w:ascii="宋体" w:hAnsi="宋体" w:hint="eastAsia"/>
        </w:rPr>
        <w:t>——</w:t>
      </w:r>
      <w:r w:rsidR="00A5300F">
        <w:rPr>
          <w:rFonts w:ascii="宋体" w:hAnsi="宋体" w:cs="Times New Roman" w:hint="eastAsia"/>
          <w:color w:val="111111"/>
          <w:szCs w:val="21"/>
        </w:rPr>
        <w:t>校园</w:t>
      </w:r>
      <w:r w:rsidR="00505656" w:rsidRPr="000B4008">
        <w:rPr>
          <w:rFonts w:ascii="宋体" w:hAnsi="宋体" w:cs="Times New Roman" w:hint="eastAsia"/>
          <w:color w:val="111111"/>
          <w:szCs w:val="21"/>
        </w:rPr>
        <w:t>道路</w:t>
      </w:r>
      <w:r w:rsidR="00D22F63">
        <w:rPr>
          <w:rFonts w:ascii="宋体" w:hAnsi="宋体" w:cs="Times New Roman" w:hint="eastAsia"/>
          <w:color w:val="111111"/>
          <w:szCs w:val="21"/>
        </w:rPr>
        <w:t>节能灯具</w:t>
      </w:r>
      <w:r w:rsidR="00576563" w:rsidRPr="000B4008">
        <w:rPr>
          <w:rFonts w:ascii="宋体" w:hAnsi="宋体" w:cs="Times New Roman" w:hint="eastAsia"/>
          <w:color w:val="111111"/>
          <w:szCs w:val="21"/>
        </w:rPr>
        <w:t>占比</w:t>
      </w:r>
      <w:r w:rsidR="00505656" w:rsidRPr="000B4008">
        <w:rPr>
          <w:rFonts w:cs="Times New Roman"/>
        </w:rPr>
        <w:t>（</w:t>
      </w:r>
      <w:r w:rsidR="00505656" w:rsidRPr="000B4008">
        <w:rPr>
          <w:rFonts w:cs="Times New Roman" w:hint="eastAsia"/>
        </w:rPr>
        <w:t>%</w:t>
      </w:r>
      <w:r w:rsidR="00505656" w:rsidRPr="000B4008">
        <w:rPr>
          <w:rFonts w:cs="Times New Roman"/>
        </w:rPr>
        <w:t>）</w:t>
      </w:r>
    </w:p>
    <w:p w14:paraId="27348D3B" w14:textId="74C53E3B" w:rsidR="00505656" w:rsidRPr="000B4008" w:rsidRDefault="00000000" w:rsidP="00505656">
      <w:pPr>
        <w:ind w:firstLineChars="400" w:firstLine="960"/>
        <w:rPr>
          <w:rFonts w:cs="Times New Roman"/>
        </w:rPr>
      </w:pPr>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L</m:t>
            </m:r>
          </m:e>
          <m:sub>
            <m:r>
              <w:rPr>
                <w:rFonts w:ascii="Cambria Math" w:hAnsi="Cambria Math" w:cs="Times New Roman" w:hint="eastAsia"/>
                <w:color w:val="111111"/>
                <w:sz w:val="24"/>
                <w:szCs w:val="21"/>
              </w:rPr>
              <m:t>b</m:t>
            </m:r>
          </m:sub>
        </m:sSub>
      </m:oMath>
      <w:r w:rsidR="00505656" w:rsidRPr="000B4008">
        <w:rPr>
          <w:rFonts w:ascii="宋体" w:hAnsi="宋体" w:hint="eastAsia"/>
        </w:rPr>
        <w:t>——</w:t>
      </w:r>
      <w:r w:rsidR="00A5300F">
        <w:rPr>
          <w:rFonts w:ascii="宋体" w:hAnsi="宋体" w:hint="eastAsia"/>
        </w:rPr>
        <w:t>校园</w:t>
      </w:r>
      <w:r w:rsidR="00505656" w:rsidRPr="000B4008">
        <w:rPr>
          <w:rFonts w:ascii="宋体" w:hAnsi="宋体" w:hint="eastAsia"/>
        </w:rPr>
        <w:t>道路</w:t>
      </w:r>
      <w:r w:rsidR="00576563" w:rsidRPr="000B4008">
        <w:rPr>
          <w:rFonts w:ascii="宋体" w:hAnsi="宋体" w:hint="eastAsia"/>
        </w:rPr>
        <w:t>路灯个数</w:t>
      </w:r>
      <w:r w:rsidR="00505656" w:rsidRPr="000B4008">
        <w:rPr>
          <w:rFonts w:ascii="宋体" w:hAnsi="宋体" w:hint="eastAsia"/>
        </w:rPr>
        <w:t>（</w:t>
      </w:r>
      <w:proofErr w:type="gramStart"/>
      <w:r w:rsidR="00576563" w:rsidRPr="000B4008">
        <w:rPr>
          <w:rFonts w:cs="Times New Roman" w:hint="eastAsia"/>
        </w:rPr>
        <w:t>个</w:t>
      </w:r>
      <w:proofErr w:type="gramEnd"/>
      <w:r w:rsidR="00505656" w:rsidRPr="000B4008">
        <w:rPr>
          <w:rFonts w:ascii="宋体" w:hAnsi="宋体" w:hint="eastAsia"/>
        </w:rPr>
        <w:t>）</w:t>
      </w:r>
    </w:p>
    <w:p w14:paraId="261AE927" w14:textId="280B1CEF" w:rsidR="00505656" w:rsidRPr="000B4008" w:rsidRDefault="00000000" w:rsidP="00505656">
      <w:pPr>
        <w:ind w:firstLineChars="400" w:firstLine="960"/>
        <w:rPr>
          <w:rFonts w:cs="Times New Roman"/>
        </w:rPr>
      </w:pPr>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L</m:t>
            </m:r>
          </m:e>
          <m:sub>
            <m:r>
              <w:rPr>
                <w:rFonts w:ascii="Cambria Math" w:hAnsi="Cambria Math" w:cs="Times New Roman" w:hint="eastAsia"/>
                <w:color w:val="111111"/>
                <w:sz w:val="24"/>
                <w:szCs w:val="21"/>
              </w:rPr>
              <m:t>d</m:t>
            </m:r>
          </m:sub>
        </m:sSub>
      </m:oMath>
      <w:r w:rsidR="00505656" w:rsidRPr="000B4008">
        <w:rPr>
          <w:rFonts w:ascii="宋体" w:hAnsi="宋体" w:hint="eastAsia"/>
        </w:rPr>
        <w:t>——</w:t>
      </w:r>
      <w:r w:rsidR="00A5300F">
        <w:rPr>
          <w:rFonts w:ascii="宋体" w:hAnsi="宋体" w:hint="eastAsia"/>
        </w:rPr>
        <w:t>校园</w:t>
      </w:r>
      <w:r w:rsidR="00505656" w:rsidRPr="000B4008">
        <w:rPr>
          <w:rFonts w:ascii="宋体" w:hAnsi="宋体" w:hint="eastAsia"/>
        </w:rPr>
        <w:t>道路</w:t>
      </w:r>
      <w:r w:rsidR="00D22F63">
        <w:rPr>
          <w:rFonts w:ascii="宋体" w:hAnsi="宋体" w:hint="eastAsia"/>
        </w:rPr>
        <w:t>节能灯具</w:t>
      </w:r>
      <w:r w:rsidR="00576563" w:rsidRPr="000B4008">
        <w:rPr>
          <w:rFonts w:ascii="宋体" w:hAnsi="宋体" w:hint="eastAsia"/>
        </w:rPr>
        <w:t>个数</w:t>
      </w:r>
      <w:r w:rsidR="00505656" w:rsidRPr="000B4008">
        <w:rPr>
          <w:rFonts w:ascii="宋体" w:hAnsi="宋体" w:hint="eastAsia"/>
        </w:rPr>
        <w:t>（</w:t>
      </w:r>
      <w:proofErr w:type="gramStart"/>
      <w:r w:rsidR="00576563" w:rsidRPr="000B4008">
        <w:rPr>
          <w:rFonts w:cs="Times New Roman" w:hint="eastAsia"/>
        </w:rPr>
        <w:t>个</w:t>
      </w:r>
      <w:proofErr w:type="gramEnd"/>
      <w:r w:rsidR="00505656" w:rsidRPr="000B4008">
        <w:rPr>
          <w:rFonts w:ascii="宋体" w:hAnsi="宋体" w:hint="eastAsia"/>
        </w:rPr>
        <w:t>）</w:t>
      </w:r>
    </w:p>
    <w:p w14:paraId="5205F779" w14:textId="77777777" w:rsidR="00837BAF" w:rsidRDefault="00837BAF" w:rsidP="00AE1348">
      <w:pPr>
        <w:ind w:firstLineChars="0" w:firstLine="0"/>
        <w:rPr>
          <w:rFonts w:cs="Times New Roman"/>
        </w:rPr>
      </w:pPr>
    </w:p>
    <w:p w14:paraId="49F3CC13" w14:textId="01C25D7D" w:rsidR="0012372D" w:rsidRPr="000B4008" w:rsidRDefault="000827BC" w:rsidP="0012372D">
      <w:pPr>
        <w:adjustRightInd w:val="0"/>
        <w:snapToGrid w:val="0"/>
        <w:spacing w:before="120" w:after="260" w:line="400" w:lineRule="exact"/>
        <w:ind w:firstLineChars="0" w:firstLine="0"/>
        <w:outlineLvl w:val="2"/>
        <w:rPr>
          <w:rFonts w:cs="Times New Roman"/>
          <w:b/>
          <w:bCs/>
          <w:szCs w:val="32"/>
        </w:rPr>
      </w:pPr>
      <w:bookmarkStart w:id="204" w:name="_Toc157441871"/>
      <w:r>
        <w:rPr>
          <w:rFonts w:cs="Times New Roman"/>
          <w:b/>
          <w:bCs/>
          <w:szCs w:val="32"/>
        </w:rPr>
        <w:t>C</w:t>
      </w:r>
      <w:r w:rsidR="0012372D" w:rsidRPr="000B4008">
        <w:rPr>
          <w:rFonts w:cs="Times New Roman" w:hint="eastAsia"/>
          <w:b/>
          <w:bCs/>
          <w:szCs w:val="32"/>
        </w:rPr>
        <w:t>.</w:t>
      </w:r>
      <w:r w:rsidR="0012372D" w:rsidRPr="000B4008">
        <w:rPr>
          <w:rFonts w:cs="Times New Roman"/>
          <w:b/>
          <w:bCs/>
          <w:szCs w:val="32"/>
        </w:rPr>
        <w:t>0</w:t>
      </w:r>
      <w:r w:rsidR="0012372D" w:rsidRPr="000B4008">
        <w:rPr>
          <w:rFonts w:cs="Times New Roman" w:hint="eastAsia"/>
          <w:b/>
          <w:bCs/>
          <w:szCs w:val="32"/>
        </w:rPr>
        <w:t>.</w:t>
      </w:r>
      <w:r w:rsidR="000A0FDA">
        <w:rPr>
          <w:rFonts w:cs="Times New Roman"/>
          <w:b/>
          <w:bCs/>
          <w:szCs w:val="32"/>
        </w:rPr>
        <w:t>8</w:t>
      </w:r>
      <w:r w:rsidR="0012372D" w:rsidRPr="000B4008">
        <w:rPr>
          <w:rFonts w:cs="Times New Roman" w:hint="eastAsia"/>
          <w:b/>
          <w:bCs/>
          <w:szCs w:val="32"/>
        </w:rPr>
        <w:t>新能源汽车充电桩配置率</w:t>
      </w:r>
      <w:r w:rsidR="00835D0B" w:rsidRPr="00835D0B">
        <w:rPr>
          <w:rFonts w:cs="Times New Roman" w:hint="eastAsia"/>
          <w:b/>
          <w:bCs/>
          <w:szCs w:val="32"/>
        </w:rPr>
        <w:t>应按下式计算：</w:t>
      </w:r>
      <w:bookmarkEnd w:id="204"/>
    </w:p>
    <w:p w14:paraId="087527FF" w14:textId="5D59CB8D" w:rsidR="0012372D" w:rsidRPr="000B4008" w:rsidRDefault="00000000" w:rsidP="001E7034">
      <w:pPr>
        <w:wordWrap w:val="0"/>
        <w:ind w:right="211" w:firstLine="480"/>
        <w:jc w:val="right"/>
        <w:rPr>
          <w:rFonts w:ascii="宋体" w:hAnsi="宋体" w:cs="Times New Roman"/>
          <w:color w:val="111111"/>
          <w:szCs w:val="21"/>
        </w:rPr>
      </w:pPr>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color w:val="111111"/>
                <w:sz w:val="24"/>
                <w:szCs w:val="21"/>
              </w:rPr>
              <m:t>e</m:t>
            </m:r>
            <m:r>
              <w:rPr>
                <w:rFonts w:ascii="Cambria Math" w:hAnsi="Cambria Math" w:cs="Times New Roman" w:hint="eastAsia"/>
                <w:color w:val="111111"/>
                <w:sz w:val="24"/>
                <w:szCs w:val="21"/>
              </w:rPr>
              <m:t>c</m:t>
            </m:r>
          </m:sub>
        </m:sSub>
        <m:r>
          <w:rPr>
            <w:rFonts w:ascii="Cambria Math" w:hAnsi="Cambria Math" w:cs="Times New Roman"/>
            <w:color w:val="111111"/>
            <w:sz w:val="24"/>
            <w:szCs w:val="21"/>
          </w:rPr>
          <m:t>=</m:t>
        </m:r>
        <m:f>
          <m:fPr>
            <m:ctrlPr>
              <w:rPr>
                <w:rFonts w:ascii="Cambria Math" w:hAnsi="Cambria Math" w:cs="Times New Roman"/>
                <w:i/>
                <w:color w:val="111111"/>
                <w:sz w:val="24"/>
                <w:szCs w:val="21"/>
              </w:rPr>
            </m:ctrlPr>
          </m:fPr>
          <m:num>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P</m:t>
                </m:r>
              </m:e>
              <m:sub>
                <m:r>
                  <w:rPr>
                    <w:rFonts w:ascii="Cambria Math" w:hAnsi="Cambria Math" w:cs="Times New Roman"/>
                    <w:color w:val="111111"/>
                    <w:sz w:val="24"/>
                    <w:szCs w:val="21"/>
                  </w:rPr>
                  <m:t>r</m:t>
                </m:r>
              </m:sub>
            </m:sSub>
          </m:num>
          <m:den>
            <m:r>
              <w:rPr>
                <w:rFonts w:ascii="Cambria Math" w:hAnsi="Cambria Math" w:cs="Times New Roman"/>
                <w:color w:val="111111"/>
                <w:sz w:val="24"/>
                <w:szCs w:val="21"/>
              </w:rPr>
              <m:t>P</m:t>
            </m:r>
          </m:den>
        </m:f>
        <m:r>
          <w:rPr>
            <w:rFonts w:ascii="Cambria Math" w:hAnsi="Cambria Math" w:cs="Times New Roman"/>
            <w:color w:val="111111"/>
            <w:sz w:val="24"/>
            <w:szCs w:val="21"/>
          </w:rPr>
          <m:t>×100</m:t>
        </m:r>
        <m:r>
          <w:rPr>
            <w:rFonts w:ascii="Cambria Math" w:hAnsi="Cambria Math" w:cs="Times New Roman" w:hint="eastAsia"/>
            <w:color w:val="111111"/>
            <w:sz w:val="24"/>
            <w:szCs w:val="21"/>
          </w:rPr>
          <m:t>%</m:t>
        </m:r>
      </m:oMath>
      <w:r w:rsidR="0012372D" w:rsidRPr="000B4008">
        <w:rPr>
          <w:rFonts w:ascii="宋体" w:hAnsi="宋体" w:cs="Times New Roman" w:hint="eastAsia"/>
          <w:color w:val="111111"/>
          <w:szCs w:val="21"/>
        </w:rPr>
        <w:t xml:space="preserve"> </w:t>
      </w:r>
      <w:r w:rsidR="0012372D" w:rsidRPr="000B4008">
        <w:rPr>
          <w:rFonts w:ascii="宋体" w:hAnsi="宋体" w:cs="Times New Roman"/>
          <w:color w:val="111111"/>
          <w:szCs w:val="21"/>
        </w:rPr>
        <w:t xml:space="preserve">                     </w:t>
      </w:r>
      <w:r w:rsidR="0012372D" w:rsidRPr="000B4008">
        <w:rPr>
          <w:rFonts w:ascii="宋体" w:hAnsi="宋体" w:cs="Times New Roman" w:hint="eastAsia"/>
          <w:color w:val="111111"/>
          <w:szCs w:val="21"/>
        </w:rPr>
        <w:t>（</w:t>
      </w:r>
      <w:r w:rsidR="00F732D7">
        <w:rPr>
          <w:rFonts w:cs="Times New Roman"/>
          <w:color w:val="111111"/>
          <w:szCs w:val="21"/>
        </w:rPr>
        <w:t>C</w:t>
      </w:r>
      <w:r w:rsidR="0012372D" w:rsidRPr="000B4008">
        <w:rPr>
          <w:rFonts w:cs="Times New Roman"/>
          <w:color w:val="111111"/>
          <w:szCs w:val="21"/>
        </w:rPr>
        <w:t>.0.</w:t>
      </w:r>
      <w:r w:rsidR="00835D0B">
        <w:rPr>
          <w:rFonts w:ascii="宋体" w:hAnsi="宋体" w:cs="Times New Roman"/>
          <w:color w:val="111111"/>
          <w:szCs w:val="21"/>
        </w:rPr>
        <w:t>8</w:t>
      </w:r>
      <w:r w:rsidR="0012372D" w:rsidRPr="000B4008">
        <w:rPr>
          <w:rFonts w:ascii="宋体" w:hAnsi="宋体" w:cs="Times New Roman" w:hint="eastAsia"/>
          <w:color w:val="111111"/>
          <w:szCs w:val="21"/>
        </w:rPr>
        <w:t>）</w:t>
      </w:r>
    </w:p>
    <w:p w14:paraId="118C272C" w14:textId="77777777" w:rsidR="0012372D" w:rsidRPr="000B4008" w:rsidRDefault="00000000" w:rsidP="0012372D">
      <w:pPr>
        <w:ind w:firstLineChars="400" w:firstLine="960"/>
        <w:rPr>
          <w:rFonts w:cs="Times New Roman"/>
        </w:rPr>
      </w:pPr>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color w:val="111111"/>
                <w:sz w:val="24"/>
                <w:szCs w:val="21"/>
              </w:rPr>
              <m:t>e</m:t>
            </m:r>
            <m:r>
              <w:rPr>
                <w:rFonts w:ascii="Cambria Math" w:hAnsi="Cambria Math" w:cs="Times New Roman" w:hint="eastAsia"/>
                <w:color w:val="111111"/>
                <w:sz w:val="24"/>
                <w:szCs w:val="21"/>
              </w:rPr>
              <m:t>c</m:t>
            </m:r>
          </m:sub>
        </m:sSub>
      </m:oMath>
      <w:r w:rsidR="0012372D" w:rsidRPr="000B4008">
        <w:rPr>
          <w:rFonts w:ascii="宋体" w:hAnsi="宋体" w:hint="eastAsia"/>
        </w:rPr>
        <w:t>——</w:t>
      </w:r>
      <w:r w:rsidR="0012372D" w:rsidRPr="000B4008">
        <w:rPr>
          <w:rFonts w:ascii="宋体" w:hAnsi="宋体" w:cs="Times New Roman" w:hint="eastAsia"/>
          <w:color w:val="111111"/>
          <w:szCs w:val="21"/>
        </w:rPr>
        <w:t>新能源汽车充电桩配置率</w:t>
      </w:r>
      <w:r w:rsidR="0012372D" w:rsidRPr="000B4008">
        <w:rPr>
          <w:rFonts w:cs="Times New Roman"/>
        </w:rPr>
        <w:t>（</w:t>
      </w:r>
      <w:r w:rsidR="0012372D" w:rsidRPr="000B4008">
        <w:rPr>
          <w:rFonts w:cs="Times New Roman" w:hint="eastAsia"/>
        </w:rPr>
        <w:t>%</w:t>
      </w:r>
      <w:r w:rsidR="0012372D" w:rsidRPr="000B4008">
        <w:rPr>
          <w:rFonts w:cs="Times New Roman"/>
        </w:rPr>
        <w:t>）</w:t>
      </w:r>
    </w:p>
    <w:p w14:paraId="48C78C0A" w14:textId="3DE19C23" w:rsidR="0012372D" w:rsidRPr="000B4008" w:rsidRDefault="00000000" w:rsidP="0012372D">
      <w:pPr>
        <w:ind w:firstLineChars="400" w:firstLine="960"/>
        <w:rPr>
          <w:rFonts w:cs="Times New Roman"/>
        </w:rPr>
      </w:pPr>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P</m:t>
            </m:r>
          </m:e>
          <m:sub>
            <m:r>
              <w:rPr>
                <w:rFonts w:ascii="Cambria Math" w:hAnsi="Cambria Math" w:cs="Times New Roman"/>
                <w:color w:val="111111"/>
                <w:sz w:val="24"/>
                <w:szCs w:val="21"/>
              </w:rPr>
              <m:t>r</m:t>
            </m:r>
          </m:sub>
        </m:sSub>
      </m:oMath>
      <w:r w:rsidR="0012372D" w:rsidRPr="000B4008">
        <w:rPr>
          <w:rFonts w:ascii="宋体" w:hAnsi="宋体" w:hint="eastAsia"/>
        </w:rPr>
        <w:t>——</w:t>
      </w:r>
      <w:r w:rsidR="00A5300F">
        <w:rPr>
          <w:rFonts w:ascii="宋体" w:hAnsi="宋体" w:hint="eastAsia"/>
        </w:rPr>
        <w:t>校园</w:t>
      </w:r>
      <w:r w:rsidR="0012372D" w:rsidRPr="000B4008">
        <w:rPr>
          <w:rFonts w:ascii="宋体" w:hAnsi="宋体" w:hint="eastAsia"/>
        </w:rPr>
        <w:t>内配有新能源充电桩的停车位的数量</w:t>
      </w:r>
      <w:r w:rsidR="0012372D" w:rsidRPr="000B4008">
        <w:rPr>
          <w:rFonts w:cs="Times New Roman"/>
        </w:rPr>
        <w:t>（</w:t>
      </w:r>
      <w:proofErr w:type="gramStart"/>
      <w:r w:rsidR="0012372D" w:rsidRPr="000B4008">
        <w:rPr>
          <w:rFonts w:cs="Times New Roman" w:hint="eastAsia"/>
        </w:rPr>
        <w:t>个</w:t>
      </w:r>
      <w:proofErr w:type="gramEnd"/>
      <w:r w:rsidR="0012372D" w:rsidRPr="000B4008">
        <w:rPr>
          <w:rFonts w:cs="Times New Roman"/>
        </w:rPr>
        <w:t>）</w:t>
      </w:r>
    </w:p>
    <w:p w14:paraId="2A54394B" w14:textId="132FC1C9" w:rsidR="0012372D" w:rsidRPr="000B4008" w:rsidRDefault="0012372D" w:rsidP="0012372D">
      <w:pPr>
        <w:ind w:firstLineChars="400" w:firstLine="960"/>
        <w:rPr>
          <w:rFonts w:cs="Times New Roman"/>
        </w:rPr>
      </w:pPr>
      <m:oMath>
        <m:r>
          <w:rPr>
            <w:rFonts w:ascii="Cambria Math" w:hAnsi="Cambria Math" w:cs="Times New Roman"/>
            <w:color w:val="111111"/>
            <w:sz w:val="24"/>
            <w:szCs w:val="21"/>
          </w:rPr>
          <m:t>P</m:t>
        </m:r>
      </m:oMath>
      <w:r w:rsidRPr="000B4008">
        <w:rPr>
          <w:rFonts w:ascii="宋体" w:hAnsi="宋体" w:hint="eastAsia"/>
        </w:rPr>
        <w:t>——</w:t>
      </w:r>
      <w:r w:rsidR="00A5300F">
        <w:rPr>
          <w:rFonts w:ascii="宋体" w:hAnsi="宋体" w:hint="eastAsia"/>
        </w:rPr>
        <w:t>校园</w:t>
      </w:r>
      <w:r w:rsidRPr="000B4008">
        <w:rPr>
          <w:rFonts w:ascii="宋体" w:hAnsi="宋体" w:hint="eastAsia"/>
        </w:rPr>
        <w:t>内停车位总数量</w:t>
      </w:r>
      <w:r w:rsidRPr="000B4008">
        <w:rPr>
          <w:rFonts w:cs="Times New Roman"/>
        </w:rPr>
        <w:t>（</w:t>
      </w:r>
      <w:proofErr w:type="gramStart"/>
      <w:r w:rsidRPr="000B4008">
        <w:rPr>
          <w:rFonts w:cs="Times New Roman" w:hint="eastAsia"/>
        </w:rPr>
        <w:t>个</w:t>
      </w:r>
      <w:proofErr w:type="gramEnd"/>
      <w:r w:rsidRPr="000B4008">
        <w:rPr>
          <w:rFonts w:cs="Times New Roman"/>
        </w:rPr>
        <w:t>）</w:t>
      </w:r>
    </w:p>
    <w:p w14:paraId="7C26CE08" w14:textId="77777777" w:rsidR="0012372D" w:rsidRPr="000B4008" w:rsidRDefault="0012372D" w:rsidP="0012372D">
      <w:pPr>
        <w:ind w:firstLineChars="400" w:firstLine="840"/>
        <w:rPr>
          <w:rFonts w:cs="Times New Roman"/>
        </w:rPr>
      </w:pPr>
    </w:p>
    <w:p w14:paraId="702250C2" w14:textId="77777777" w:rsidR="00A41A68" w:rsidRDefault="00A41A68" w:rsidP="00270665">
      <w:pPr>
        <w:ind w:firstLineChars="95" w:firstLine="199"/>
        <w:rPr>
          <w:rFonts w:ascii="宋体" w:hAnsi="宋体"/>
        </w:rPr>
      </w:pPr>
    </w:p>
    <w:p w14:paraId="6F812513" w14:textId="2C2ECB7D" w:rsidR="00A41A68" w:rsidRPr="00FC3DEF" w:rsidRDefault="000827BC" w:rsidP="00FC3DEF">
      <w:pPr>
        <w:adjustRightInd w:val="0"/>
        <w:snapToGrid w:val="0"/>
        <w:spacing w:before="120" w:after="260" w:line="400" w:lineRule="exact"/>
        <w:ind w:firstLineChars="0" w:firstLine="0"/>
        <w:outlineLvl w:val="2"/>
        <w:rPr>
          <w:rFonts w:cs="Times New Roman"/>
          <w:b/>
          <w:bCs/>
          <w:szCs w:val="32"/>
        </w:rPr>
      </w:pPr>
      <w:bookmarkStart w:id="205" w:name="_Toc157441872"/>
      <w:r>
        <w:rPr>
          <w:rFonts w:cs="Times New Roman"/>
          <w:b/>
          <w:bCs/>
          <w:szCs w:val="32"/>
        </w:rPr>
        <w:t>C</w:t>
      </w:r>
      <w:r w:rsidR="00A41A68" w:rsidRPr="00FC3DEF">
        <w:rPr>
          <w:rFonts w:cs="Times New Roman"/>
          <w:b/>
          <w:bCs/>
          <w:szCs w:val="32"/>
        </w:rPr>
        <w:t>.0.</w:t>
      </w:r>
      <w:r w:rsidR="00270665">
        <w:rPr>
          <w:rFonts w:cs="Times New Roman"/>
          <w:b/>
          <w:bCs/>
          <w:szCs w:val="32"/>
        </w:rPr>
        <w:t>9</w:t>
      </w:r>
      <w:r w:rsidR="00A41A68" w:rsidRPr="00FC3DEF">
        <w:rPr>
          <w:rFonts w:cs="Times New Roman"/>
          <w:b/>
          <w:bCs/>
          <w:szCs w:val="32"/>
        </w:rPr>
        <w:t xml:space="preserve"> </w:t>
      </w:r>
      <w:proofErr w:type="gramStart"/>
      <w:r w:rsidR="00EA7882" w:rsidRPr="00FC3DEF">
        <w:rPr>
          <w:rFonts w:cs="Times New Roman" w:hint="eastAsia"/>
          <w:b/>
          <w:bCs/>
          <w:szCs w:val="32"/>
        </w:rPr>
        <w:t>校园</w:t>
      </w:r>
      <w:r w:rsidR="00A41A68" w:rsidRPr="00FC3DEF">
        <w:rPr>
          <w:rFonts w:cs="Times New Roman" w:hint="eastAsia"/>
          <w:b/>
          <w:bCs/>
          <w:szCs w:val="32"/>
        </w:rPr>
        <w:t>净碳排放量</w:t>
      </w:r>
      <w:proofErr w:type="gramEnd"/>
      <w:r w:rsidR="00A41A68" w:rsidRPr="00FC3DEF">
        <w:rPr>
          <w:rFonts w:cs="Times New Roman"/>
          <w:b/>
          <w:bCs/>
          <w:szCs w:val="32"/>
        </w:rPr>
        <w:t>应按下式计算：</w:t>
      </w:r>
      <w:bookmarkEnd w:id="205"/>
    </w:p>
    <w:p w14:paraId="48783AD2" w14:textId="63A44ED5" w:rsidR="00A41A68" w:rsidRDefault="00000000" w:rsidP="00A41A68">
      <w:pPr>
        <w:wordWrap w:val="0"/>
        <w:ind w:firstLine="420"/>
        <w:jc w:val="right"/>
        <w:rPr>
          <w:rFonts w:cs="Times New Roman"/>
          <w:szCs w:val="32"/>
        </w:rPr>
      </w:pPr>
      <m:oMath>
        <m:sSub>
          <m:sSubPr>
            <m:ctrlPr>
              <w:rPr>
                <w:rFonts w:ascii="Cambria Math" w:hAnsi="Cambria Math" w:cs="Times New Roman"/>
                <w:szCs w:val="32"/>
              </w:rPr>
            </m:ctrlPr>
          </m:sSubPr>
          <m:e>
            <m:r>
              <w:rPr>
                <w:rFonts w:ascii="Cambria Math" w:hAnsi="Cambria Math" w:cs="Times New Roman"/>
                <w:szCs w:val="32"/>
              </w:rPr>
              <m:t>C</m:t>
            </m:r>
          </m:e>
          <m:sub>
            <m:r>
              <w:rPr>
                <w:rFonts w:ascii="Cambria Math" w:hAnsi="Cambria Math" w:cs="Times New Roman"/>
                <w:szCs w:val="32"/>
              </w:rPr>
              <m:t>d</m:t>
            </m:r>
            <m:r>
              <w:rPr>
                <w:rFonts w:ascii="Cambria Math" w:hAnsi="Cambria Math" w:cs="Times New Roman" w:hint="eastAsia"/>
                <w:szCs w:val="32"/>
              </w:rPr>
              <m:t>，</m:t>
            </m:r>
            <m:r>
              <w:rPr>
                <w:rFonts w:ascii="Cambria Math" w:hAnsi="Cambria Math" w:cs="Times New Roman"/>
                <w:szCs w:val="32"/>
              </w:rPr>
              <m:t>net</m:t>
            </m:r>
          </m:sub>
        </m:sSub>
        <m:r>
          <w:rPr>
            <w:rFonts w:ascii="Cambria Math" w:hAnsi="Cambria Math" w:cs="Times New Roman"/>
            <w:szCs w:val="32"/>
          </w:rPr>
          <m:t>=</m:t>
        </m:r>
        <m:sSub>
          <m:sSubPr>
            <m:ctrlPr>
              <w:rPr>
                <w:rFonts w:ascii="Cambria Math" w:hAnsi="Cambria Math" w:cs="Times New Roman"/>
                <w:szCs w:val="32"/>
              </w:rPr>
            </m:ctrlPr>
          </m:sSubPr>
          <m:e>
            <m:r>
              <w:rPr>
                <w:rFonts w:ascii="Cambria Math" w:hAnsi="Cambria Math" w:cs="Times New Roman"/>
                <w:szCs w:val="32"/>
              </w:rPr>
              <m:t>C</m:t>
            </m:r>
          </m:e>
          <m:sub>
            <m:r>
              <w:rPr>
                <w:rFonts w:ascii="Cambria Math" w:hAnsi="Cambria Math" w:cs="Times New Roman"/>
                <w:szCs w:val="32"/>
              </w:rPr>
              <m:t>d</m:t>
            </m:r>
          </m:sub>
        </m:sSub>
        <m:r>
          <m:rPr>
            <m:sty m:val="p"/>
          </m:rPr>
          <w:rPr>
            <w:rFonts w:ascii="Cambria Math" w:hAnsi="Cambria Math" w:cs="Times New Roman"/>
            <w:szCs w:val="21"/>
          </w:rPr>
          <m:t>-</m:t>
        </m:r>
        <m:d>
          <m:dPr>
            <m:begChr m:val="["/>
            <m:endChr m:val="]"/>
            <m:ctrlPr>
              <w:rPr>
                <w:rFonts w:ascii="Cambria Math" w:hAnsi="Cambria Math" w:cs="Times New Roman"/>
                <w:szCs w:val="21"/>
              </w:rPr>
            </m:ctrlPr>
          </m:dPr>
          <m:e>
            <m:r>
              <w:rPr>
                <w:rFonts w:ascii="Cambria Math" w:hAnsi="Cambria Math" w:cs="Times New Roman"/>
                <w:szCs w:val="21"/>
              </w:rPr>
              <m:t>REC</m:t>
            </m:r>
            <m:r>
              <m:rPr>
                <m:sty m:val="p"/>
              </m:rP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EF</m:t>
                </m:r>
              </m:e>
              <m:sub>
                <m:r>
                  <w:rPr>
                    <w:rFonts w:ascii="Cambria Math" w:hAnsi="Cambria Math" w:cs="Times New Roman"/>
                    <w:szCs w:val="21"/>
                  </w:rPr>
                  <m:t>elc</m:t>
                </m:r>
              </m:sub>
            </m:sSub>
            <m:r>
              <m:rPr>
                <m:sty m:val="p"/>
              </m:rPr>
              <w:rPr>
                <w:rFonts w:ascii="Cambria Math" w:hAnsi="Cambria Math" w:cs="Times New Roman"/>
                <w:szCs w:val="21"/>
              </w:rPr>
              <m:t>×</m:t>
            </m:r>
            <m:r>
              <w:rPr>
                <w:rFonts w:ascii="Cambria Math" w:hAnsi="Cambria Math" w:cs="Times New Roman"/>
                <w:szCs w:val="21"/>
              </w:rPr>
              <m:t>DF</m:t>
            </m:r>
            <m:r>
              <m:rPr>
                <m:sty m:val="p"/>
              </m:rPr>
              <w:rPr>
                <w:rFonts w:ascii="Cambria Math" w:hAnsi="Cambria Math" w:cs="Times New Roman"/>
                <w:szCs w:val="21"/>
              </w:rPr>
              <m:t>+</m:t>
            </m:r>
            <m:r>
              <w:rPr>
                <w:rFonts w:ascii="Cambria Math" w:hAnsi="Cambria Math" w:cs="Times New Roman"/>
                <w:szCs w:val="21"/>
              </w:rPr>
              <m:t>CC</m:t>
            </m:r>
          </m:e>
        </m:d>
      </m:oMath>
      <w:r w:rsidR="00A41A68">
        <w:rPr>
          <w:rFonts w:cs="Times New Roman"/>
          <w:color w:val="111111"/>
          <w:szCs w:val="21"/>
        </w:rPr>
        <w:t xml:space="preserve">            </w:t>
      </w:r>
      <w:r w:rsidR="00A41A68">
        <w:rPr>
          <w:rFonts w:cs="Times New Roman"/>
          <w:szCs w:val="32"/>
        </w:rPr>
        <w:t>(C.0.1</w:t>
      </w:r>
      <w:r w:rsidR="00835D0B">
        <w:rPr>
          <w:rFonts w:cs="Times New Roman"/>
          <w:szCs w:val="32"/>
        </w:rPr>
        <w:t>0</w:t>
      </w:r>
      <w:r w:rsidR="00A41A68">
        <w:rPr>
          <w:rFonts w:cs="Times New Roman"/>
          <w:szCs w:val="32"/>
        </w:rPr>
        <w:t>)</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1"/>
        <w:gridCol w:w="649"/>
        <w:gridCol w:w="6747"/>
      </w:tblGrid>
      <w:tr w:rsidR="00A41A68" w14:paraId="445A5CBE" w14:textId="77777777" w:rsidTr="00CA4120">
        <w:trPr>
          <w:trHeight w:val="340"/>
          <w:jc w:val="center"/>
        </w:trPr>
        <w:tc>
          <w:tcPr>
            <w:tcW w:w="851" w:type="dxa"/>
          </w:tcPr>
          <w:p w14:paraId="477559F0" w14:textId="77777777" w:rsidR="00A41A68" w:rsidRDefault="00A41A68" w:rsidP="00CA4120">
            <w:pPr>
              <w:autoSpaceDE w:val="0"/>
              <w:autoSpaceDN w:val="0"/>
              <w:ind w:firstLineChars="0" w:firstLine="0"/>
              <w:jc w:val="right"/>
              <w:rPr>
                <w:rFonts w:cs="Times New Roman"/>
                <w:color w:val="111111"/>
                <w:szCs w:val="21"/>
              </w:rPr>
            </w:pPr>
            <w:r>
              <w:rPr>
                <w:rFonts w:cs="Times New Roman"/>
                <w:b/>
                <w:bCs/>
                <w:szCs w:val="32"/>
              </w:rPr>
              <w:lastRenderedPageBreak/>
              <w:t>式中：</w:t>
            </w:r>
          </w:p>
        </w:tc>
        <w:tc>
          <w:tcPr>
            <w:tcW w:w="649" w:type="dxa"/>
            <w:vAlign w:val="center"/>
          </w:tcPr>
          <w:p w14:paraId="7C08293F" w14:textId="77777777" w:rsidR="00A41A68" w:rsidRDefault="00000000" w:rsidP="00CA4120">
            <w:pPr>
              <w:autoSpaceDE w:val="0"/>
              <w:autoSpaceDN w:val="0"/>
              <w:ind w:firstLineChars="0" w:firstLine="0"/>
              <w:jc w:val="center"/>
              <w:rPr>
                <w:rFonts w:cs="Times New Roman"/>
                <w:szCs w:val="32"/>
              </w:rPr>
            </w:pPr>
            <m:oMathPara>
              <m:oMath>
                <m:sSub>
                  <m:sSubPr>
                    <m:ctrlPr>
                      <w:rPr>
                        <w:rFonts w:ascii="Cambria Math" w:hAnsi="Cambria Math" w:cs="Times New Roman"/>
                        <w:szCs w:val="32"/>
                      </w:rPr>
                    </m:ctrlPr>
                  </m:sSubPr>
                  <m:e>
                    <m:r>
                      <w:rPr>
                        <w:rFonts w:ascii="Cambria Math" w:hAnsi="Cambria Math" w:cs="Times New Roman"/>
                        <w:szCs w:val="32"/>
                      </w:rPr>
                      <m:t>C</m:t>
                    </m:r>
                  </m:e>
                  <m:sub>
                    <m:r>
                      <w:rPr>
                        <w:rFonts w:ascii="Cambria Math" w:hAnsi="Cambria Math" w:cs="Times New Roman"/>
                        <w:szCs w:val="32"/>
                      </w:rPr>
                      <m:t>d</m:t>
                    </m:r>
                    <m:r>
                      <w:rPr>
                        <w:rFonts w:ascii="Cambria Math" w:hAnsi="Cambria Math" w:cs="Times New Roman" w:hint="eastAsia"/>
                        <w:szCs w:val="32"/>
                      </w:rPr>
                      <m:t>，</m:t>
                    </m:r>
                    <m:r>
                      <w:rPr>
                        <w:rFonts w:ascii="Cambria Math" w:hAnsi="Cambria Math" w:cs="Times New Roman"/>
                        <w:szCs w:val="32"/>
                      </w:rPr>
                      <m:t>net</m:t>
                    </m:r>
                  </m:sub>
                </m:sSub>
              </m:oMath>
            </m:oMathPara>
          </w:p>
        </w:tc>
        <w:tc>
          <w:tcPr>
            <w:tcW w:w="6747" w:type="dxa"/>
            <w:tcMar>
              <w:left w:w="0" w:type="dxa"/>
              <w:right w:w="0" w:type="dxa"/>
            </w:tcMar>
            <w:vAlign w:val="center"/>
          </w:tcPr>
          <w:p w14:paraId="602346A7" w14:textId="19A38301" w:rsidR="00A41A68" w:rsidRDefault="00A41A68" w:rsidP="00A41A68">
            <w:pPr>
              <w:autoSpaceDE w:val="0"/>
              <w:autoSpaceDN w:val="0"/>
              <w:ind w:firstLine="420"/>
              <w:rPr>
                <w:rFonts w:cs="Times New Roman"/>
                <w:szCs w:val="32"/>
              </w:rPr>
            </w:pPr>
            <w:r>
              <w:rPr>
                <w:rFonts w:cs="Times New Roman"/>
                <w:szCs w:val="32"/>
              </w:rPr>
              <w:t>——</w:t>
            </w:r>
            <w:proofErr w:type="gramStart"/>
            <w:r>
              <w:rPr>
                <w:rFonts w:cs="Times New Roman" w:hint="eastAsia"/>
                <w:szCs w:val="32"/>
              </w:rPr>
              <w:t>校园</w:t>
            </w:r>
            <w:r>
              <w:rPr>
                <w:rFonts w:cs="Times New Roman" w:hint="eastAsia"/>
              </w:rPr>
              <w:t>净碳排放量</w:t>
            </w:r>
            <w:proofErr w:type="gramEnd"/>
            <w:r>
              <w:rPr>
                <w:rFonts w:cs="Times New Roman"/>
              </w:rPr>
              <w:t>；</w:t>
            </w:r>
          </w:p>
        </w:tc>
      </w:tr>
      <w:tr w:rsidR="00A41A68" w14:paraId="70448CF0" w14:textId="77777777" w:rsidTr="00CA4120">
        <w:trPr>
          <w:trHeight w:val="340"/>
          <w:jc w:val="center"/>
        </w:trPr>
        <w:tc>
          <w:tcPr>
            <w:tcW w:w="851" w:type="dxa"/>
          </w:tcPr>
          <w:p w14:paraId="59A4CA53" w14:textId="77777777" w:rsidR="00A41A68" w:rsidRDefault="00A41A68" w:rsidP="00CA4120">
            <w:pPr>
              <w:autoSpaceDE w:val="0"/>
              <w:autoSpaceDN w:val="0"/>
              <w:ind w:firstLineChars="0" w:firstLine="0"/>
              <w:jc w:val="right"/>
              <w:rPr>
                <w:rFonts w:cs="Times New Roman"/>
                <w:color w:val="111111"/>
                <w:sz w:val="22"/>
                <w:szCs w:val="21"/>
              </w:rPr>
            </w:pPr>
          </w:p>
        </w:tc>
        <w:tc>
          <w:tcPr>
            <w:tcW w:w="649" w:type="dxa"/>
            <w:vAlign w:val="center"/>
          </w:tcPr>
          <w:p w14:paraId="21F2C22C" w14:textId="77777777" w:rsidR="00A41A68" w:rsidRDefault="00A41A68" w:rsidP="00CA4120">
            <w:pPr>
              <w:autoSpaceDE w:val="0"/>
              <w:autoSpaceDN w:val="0"/>
              <w:ind w:firstLineChars="0" w:firstLine="0"/>
              <w:jc w:val="center"/>
              <w:rPr>
                <w:rFonts w:cs="Times New Roman"/>
                <w:color w:val="111111"/>
                <w:sz w:val="22"/>
                <w:szCs w:val="21"/>
              </w:rPr>
            </w:pPr>
            <m:oMathPara>
              <m:oMath>
                <m:r>
                  <w:rPr>
                    <w:rFonts w:ascii="Cambria Math" w:hAnsi="Cambria Math" w:cs="Times New Roman"/>
                    <w:szCs w:val="21"/>
                  </w:rPr>
                  <m:t>REC</m:t>
                </m:r>
              </m:oMath>
            </m:oMathPara>
          </w:p>
        </w:tc>
        <w:tc>
          <w:tcPr>
            <w:tcW w:w="6747" w:type="dxa"/>
            <w:tcMar>
              <w:left w:w="0" w:type="dxa"/>
              <w:right w:w="0" w:type="dxa"/>
            </w:tcMar>
            <w:vAlign w:val="center"/>
          </w:tcPr>
          <w:p w14:paraId="790FDAA9" w14:textId="45A478C7" w:rsidR="00A41A68" w:rsidRDefault="00A41A68" w:rsidP="00CA4120">
            <w:pPr>
              <w:autoSpaceDE w:val="0"/>
              <w:autoSpaceDN w:val="0"/>
              <w:ind w:left="420" w:firstLineChars="0" w:firstLine="0"/>
              <w:rPr>
                <w:rFonts w:cs="Times New Roman"/>
                <w:szCs w:val="32"/>
              </w:rPr>
            </w:pPr>
            <w:r>
              <w:rPr>
                <w:rFonts w:cs="Times New Roman"/>
                <w:szCs w:val="32"/>
              </w:rPr>
              <w:t>——</w:t>
            </w:r>
            <w:r w:rsidR="008C4609" w:rsidRPr="008C4609">
              <w:rPr>
                <w:rFonts w:cs="Times New Roman" w:hint="eastAsia"/>
                <w:szCs w:val="32"/>
              </w:rPr>
              <w:t>校园绿色电力及绿色电力证书交易总量</w:t>
            </w:r>
            <w:r>
              <w:rPr>
                <w:rFonts w:cs="Times New Roman" w:hint="eastAsia"/>
                <w:szCs w:val="32"/>
              </w:rPr>
              <w:t>（</w:t>
            </w:r>
            <w:r>
              <w:rPr>
                <w:rFonts w:cs="Times New Roman" w:hint="eastAsia"/>
                <w:szCs w:val="32"/>
              </w:rPr>
              <w:t>kWh/a</w:t>
            </w:r>
            <w:r>
              <w:rPr>
                <w:rFonts w:cs="Times New Roman" w:hint="eastAsia"/>
                <w:szCs w:val="32"/>
              </w:rPr>
              <w:t>）；</w:t>
            </w:r>
          </w:p>
        </w:tc>
      </w:tr>
      <w:tr w:rsidR="00A41A68" w14:paraId="2CCB1BDD" w14:textId="77777777" w:rsidTr="00CA4120">
        <w:trPr>
          <w:trHeight w:val="340"/>
          <w:jc w:val="center"/>
        </w:trPr>
        <w:tc>
          <w:tcPr>
            <w:tcW w:w="851" w:type="dxa"/>
          </w:tcPr>
          <w:p w14:paraId="10DFC3A8" w14:textId="77777777" w:rsidR="00A41A68" w:rsidRDefault="00A41A68" w:rsidP="00CA4120">
            <w:pPr>
              <w:autoSpaceDE w:val="0"/>
              <w:autoSpaceDN w:val="0"/>
              <w:ind w:firstLineChars="0" w:firstLine="0"/>
              <w:jc w:val="right"/>
              <w:rPr>
                <w:rFonts w:cs="Times New Roman"/>
                <w:color w:val="111111"/>
                <w:sz w:val="22"/>
                <w:szCs w:val="21"/>
              </w:rPr>
            </w:pPr>
          </w:p>
        </w:tc>
        <w:tc>
          <w:tcPr>
            <w:tcW w:w="649" w:type="dxa"/>
            <w:vAlign w:val="center"/>
          </w:tcPr>
          <w:p w14:paraId="7361D03B" w14:textId="581B96C5" w:rsidR="00A41A68" w:rsidRDefault="007552DD" w:rsidP="00CA4120">
            <w:pPr>
              <w:autoSpaceDE w:val="0"/>
              <w:autoSpaceDN w:val="0"/>
              <w:ind w:firstLineChars="0" w:firstLine="0"/>
              <w:jc w:val="center"/>
              <w:rPr>
                <w:rFonts w:cs="Times New Roman"/>
                <w:color w:val="111111"/>
                <w:sz w:val="22"/>
                <w:szCs w:val="21"/>
              </w:rPr>
            </w:pPr>
            <m:oMathPara>
              <m:oMath>
                <m:r>
                  <w:rPr>
                    <w:rFonts w:ascii="Cambria Math" w:hAnsi="Cambria Math" w:cs="Times New Roman"/>
                    <w:szCs w:val="21"/>
                  </w:rPr>
                  <m:t>DF</m:t>
                </m:r>
              </m:oMath>
            </m:oMathPara>
          </w:p>
        </w:tc>
        <w:tc>
          <w:tcPr>
            <w:tcW w:w="6747" w:type="dxa"/>
            <w:tcMar>
              <w:left w:w="0" w:type="dxa"/>
              <w:right w:w="0" w:type="dxa"/>
            </w:tcMar>
            <w:vAlign w:val="center"/>
          </w:tcPr>
          <w:p w14:paraId="0A7E5D39" w14:textId="77777777" w:rsidR="00A41A68" w:rsidRDefault="00A41A68" w:rsidP="00CA4120">
            <w:pPr>
              <w:autoSpaceDE w:val="0"/>
              <w:autoSpaceDN w:val="0"/>
              <w:ind w:left="420" w:firstLineChars="0" w:firstLine="0"/>
              <w:rPr>
                <w:rFonts w:cs="Times New Roman"/>
                <w:szCs w:val="32"/>
              </w:rPr>
            </w:pPr>
            <w:r>
              <w:rPr>
                <w:rFonts w:cs="Times New Roman"/>
                <w:szCs w:val="32"/>
              </w:rPr>
              <w:t>——</w:t>
            </w:r>
            <w:r>
              <w:rPr>
                <w:rFonts w:cs="Times New Roman" w:hint="eastAsia"/>
              </w:rPr>
              <w:t>不同绿色电力证书获取形式</w:t>
            </w:r>
            <w:proofErr w:type="gramStart"/>
            <w:r>
              <w:rPr>
                <w:rFonts w:cs="Times New Roman" w:hint="eastAsia"/>
              </w:rPr>
              <w:t>的折减系数</w:t>
            </w:r>
            <w:proofErr w:type="gramEnd"/>
            <w:r>
              <w:rPr>
                <w:rFonts w:cs="Times New Roman" w:hint="eastAsia"/>
              </w:rPr>
              <w:t>，取</w:t>
            </w:r>
            <w:r>
              <w:rPr>
                <w:rFonts w:cs="Times New Roman" w:hint="eastAsia"/>
              </w:rPr>
              <w:t>0</w:t>
            </w:r>
            <w:r>
              <w:rPr>
                <w:rFonts w:cs="Times New Roman"/>
              </w:rPr>
              <w:t>.95</w:t>
            </w:r>
            <w:r>
              <w:rPr>
                <w:rFonts w:cs="Times New Roman" w:hint="eastAsia"/>
              </w:rPr>
              <w:t>；</w:t>
            </w:r>
          </w:p>
        </w:tc>
      </w:tr>
      <w:tr w:rsidR="00A41A68" w14:paraId="6CC146E9" w14:textId="77777777" w:rsidTr="00CA4120">
        <w:trPr>
          <w:trHeight w:val="340"/>
          <w:jc w:val="center"/>
        </w:trPr>
        <w:tc>
          <w:tcPr>
            <w:tcW w:w="851" w:type="dxa"/>
          </w:tcPr>
          <w:p w14:paraId="06F8C40E" w14:textId="77777777" w:rsidR="00A41A68" w:rsidRDefault="00A41A68" w:rsidP="00CA4120">
            <w:pPr>
              <w:autoSpaceDE w:val="0"/>
              <w:autoSpaceDN w:val="0"/>
              <w:ind w:firstLineChars="0" w:firstLine="0"/>
              <w:jc w:val="right"/>
              <w:rPr>
                <w:rFonts w:cs="Times New Roman"/>
                <w:color w:val="111111"/>
                <w:sz w:val="22"/>
                <w:szCs w:val="21"/>
              </w:rPr>
            </w:pPr>
          </w:p>
        </w:tc>
        <w:tc>
          <w:tcPr>
            <w:tcW w:w="649" w:type="dxa"/>
            <w:vAlign w:val="center"/>
          </w:tcPr>
          <w:p w14:paraId="10860D9A" w14:textId="77777777" w:rsidR="00A41A68" w:rsidRDefault="00A41A68" w:rsidP="00CA4120">
            <w:pPr>
              <w:autoSpaceDE w:val="0"/>
              <w:autoSpaceDN w:val="0"/>
              <w:ind w:firstLineChars="0" w:firstLine="0"/>
              <w:jc w:val="center"/>
              <w:rPr>
                <w:rFonts w:cs="Times New Roman"/>
                <w:szCs w:val="32"/>
              </w:rPr>
            </w:pPr>
            <m:oMathPara>
              <m:oMath>
                <m:r>
                  <w:rPr>
                    <w:rFonts w:ascii="Cambria Math" w:hAnsi="Cambria Math" w:cs="Times New Roman"/>
                    <w:color w:val="111111"/>
                    <w:sz w:val="22"/>
                    <w:szCs w:val="21"/>
                  </w:rPr>
                  <m:t>CC</m:t>
                </m:r>
              </m:oMath>
            </m:oMathPara>
          </w:p>
        </w:tc>
        <w:tc>
          <w:tcPr>
            <w:tcW w:w="6747" w:type="dxa"/>
            <w:tcMar>
              <w:left w:w="0" w:type="dxa"/>
              <w:right w:w="0" w:type="dxa"/>
            </w:tcMar>
            <w:vAlign w:val="center"/>
          </w:tcPr>
          <w:p w14:paraId="01C48F7C" w14:textId="77777777" w:rsidR="00A41A68" w:rsidRDefault="00A41A68" w:rsidP="00CA4120">
            <w:pPr>
              <w:autoSpaceDE w:val="0"/>
              <w:autoSpaceDN w:val="0"/>
              <w:ind w:left="420" w:firstLineChars="0" w:firstLine="0"/>
              <w:rPr>
                <w:rFonts w:cs="Times New Roman"/>
                <w:szCs w:val="32"/>
              </w:rPr>
            </w:pPr>
            <w:r>
              <w:rPr>
                <w:rFonts w:cs="Times New Roman"/>
                <w:szCs w:val="32"/>
              </w:rPr>
              <w:t>——</w:t>
            </w:r>
            <w:proofErr w:type="gramStart"/>
            <w:r>
              <w:rPr>
                <w:rFonts w:cs="Times New Roman" w:hint="eastAsia"/>
              </w:rPr>
              <w:t>碳排放权</w:t>
            </w:r>
            <w:proofErr w:type="gramEnd"/>
            <w:r>
              <w:rPr>
                <w:rFonts w:cs="Times New Roman" w:hint="eastAsia"/>
              </w:rPr>
              <w:t>交易产品总量</w:t>
            </w:r>
            <w:r>
              <w:rPr>
                <w:rFonts w:cs="Times New Roman"/>
              </w:rPr>
              <w:t>（</w:t>
            </w:r>
            <w:r>
              <w:rPr>
                <w:rFonts w:cs="Times New Roman"/>
              </w:rPr>
              <w:t>kgCO</w:t>
            </w:r>
            <w:r>
              <w:rPr>
                <w:rFonts w:cs="Times New Roman"/>
                <w:vertAlign w:val="subscript"/>
              </w:rPr>
              <w:t>2</w:t>
            </w:r>
            <w:r>
              <w:rPr>
                <w:rFonts w:cs="Times New Roman"/>
              </w:rPr>
              <w:t>/a</w:t>
            </w:r>
            <w:r>
              <w:rPr>
                <w:rFonts w:cs="Times New Roman"/>
              </w:rPr>
              <w:t>）</w:t>
            </w:r>
            <w:r>
              <w:rPr>
                <w:rFonts w:cs="Times New Roman" w:hint="eastAsia"/>
              </w:rPr>
              <w:t>。</w:t>
            </w:r>
          </w:p>
        </w:tc>
      </w:tr>
    </w:tbl>
    <w:p w14:paraId="727E8871" w14:textId="77777777" w:rsidR="00A41A68" w:rsidRPr="00A327BF" w:rsidRDefault="007552DD" w:rsidP="00A327BF">
      <w:pPr>
        <w:ind w:firstLineChars="0" w:firstLine="0"/>
        <w:rPr>
          <w:rFonts w:ascii="楷体" w:eastAsia="楷体" w:hAnsi="楷体"/>
        </w:rPr>
      </w:pPr>
      <w:r w:rsidRPr="00A327BF">
        <w:rPr>
          <w:rFonts w:ascii="楷体" w:eastAsia="楷体" w:hAnsi="楷体" w:hint="eastAsia"/>
        </w:rPr>
        <w:t>【条文说明】</w:t>
      </w:r>
    </w:p>
    <w:p w14:paraId="4EECE8CF" w14:textId="5D648AA6" w:rsidR="007552DD" w:rsidRPr="00A327BF" w:rsidRDefault="00F732D7" w:rsidP="007552DD">
      <w:pPr>
        <w:ind w:firstLineChars="95" w:firstLine="199"/>
        <w:rPr>
          <w:rFonts w:ascii="楷体" w:eastAsia="楷体" w:hAnsi="楷体"/>
        </w:rPr>
        <w:sectPr w:rsidR="007552DD" w:rsidRPr="00A327BF" w:rsidSect="001D1A8F">
          <w:pgSz w:w="11906" w:h="16838"/>
          <w:pgMar w:top="1440" w:right="1800" w:bottom="1440" w:left="1800" w:header="851" w:footer="992" w:gutter="0"/>
          <w:cols w:space="425"/>
          <w:docGrid w:type="lines" w:linePitch="312"/>
        </w:sectPr>
      </w:pPr>
      <w:r>
        <w:rPr>
          <w:rFonts w:ascii="楷体" w:eastAsia="楷体" w:hAnsi="楷体" w:hint="eastAsia"/>
        </w:rPr>
        <w:t xml:space="preserve"> </w:t>
      </w:r>
      <w:r w:rsidR="007552DD" w:rsidRPr="00A327BF">
        <w:rPr>
          <w:rFonts w:ascii="楷体" w:eastAsia="楷体" w:hAnsi="楷体" w:hint="eastAsia"/>
        </w:rPr>
        <w:t>绿色电力证书的获取形式包括绿色电力交易与绿色电力证书交易。</w:t>
      </w:r>
    </w:p>
    <w:p w14:paraId="7F768115" w14:textId="1F28362C" w:rsidR="00156DD0" w:rsidRDefault="006B75CB" w:rsidP="00156DD0">
      <w:pPr>
        <w:keepNext/>
        <w:tabs>
          <w:tab w:val="left" w:pos="720"/>
          <w:tab w:val="left" w:pos="910"/>
          <w:tab w:val="left" w:pos="1190"/>
          <w:tab w:val="left" w:pos="2520"/>
          <w:tab w:val="left" w:pos="7020"/>
        </w:tabs>
        <w:spacing w:beforeLines="50" w:before="156" w:afterLines="50" w:after="156" w:line="276" w:lineRule="auto"/>
        <w:ind w:firstLine="560"/>
        <w:jc w:val="center"/>
        <w:outlineLvl w:val="0"/>
        <w:rPr>
          <w:rFonts w:eastAsia="黑体" w:cs="Times New Roman"/>
          <w:bCs/>
          <w:kern w:val="0"/>
          <w:sz w:val="28"/>
          <w:szCs w:val="28"/>
        </w:rPr>
      </w:pPr>
      <w:bookmarkStart w:id="206" w:name="_Toc128988438"/>
      <w:bookmarkStart w:id="207" w:name="_Toc157441873"/>
      <w:bookmarkStart w:id="208" w:name="_Toc157444302"/>
      <w:r>
        <w:rPr>
          <w:rFonts w:eastAsia="黑体" w:cs="Times New Roman"/>
          <w:bCs/>
          <w:kern w:val="0"/>
          <w:sz w:val="28"/>
          <w:szCs w:val="28"/>
        </w:rPr>
        <w:lastRenderedPageBreak/>
        <w:t>附录</w:t>
      </w:r>
      <w:bookmarkEnd w:id="206"/>
      <w:r w:rsidR="000827BC">
        <w:rPr>
          <w:rFonts w:eastAsia="黑体" w:cs="Times New Roman"/>
          <w:bCs/>
          <w:kern w:val="0"/>
          <w:sz w:val="28"/>
          <w:szCs w:val="28"/>
        </w:rPr>
        <w:t>D</w:t>
      </w:r>
      <w:r w:rsidR="00A5300F">
        <w:rPr>
          <w:rFonts w:eastAsia="黑体" w:cs="Times New Roman"/>
          <w:bCs/>
          <w:kern w:val="0"/>
          <w:sz w:val="28"/>
          <w:szCs w:val="28"/>
        </w:rPr>
        <w:t>校园</w:t>
      </w:r>
      <w:r w:rsidR="00156DD0" w:rsidRPr="00156DD0">
        <w:rPr>
          <w:rFonts w:eastAsia="黑体" w:cs="Times New Roman" w:hint="eastAsia"/>
          <w:bCs/>
          <w:kern w:val="0"/>
          <w:sz w:val="28"/>
          <w:szCs w:val="28"/>
        </w:rPr>
        <w:t>评价基本信息表</w:t>
      </w:r>
      <w:bookmarkEnd w:id="207"/>
      <w:bookmarkEnd w:id="208"/>
    </w:p>
    <w:p w14:paraId="1045BF39" w14:textId="3EE40357" w:rsidR="00156DD0" w:rsidRPr="00156DD0" w:rsidRDefault="00156DD0" w:rsidP="00156DD0">
      <w:pPr>
        <w:ind w:firstLineChars="0" w:firstLine="0"/>
        <w:jc w:val="center"/>
        <w:rPr>
          <w:bCs/>
        </w:rPr>
      </w:pPr>
      <w:r>
        <w:rPr>
          <w:rFonts w:hint="eastAsia"/>
          <w:bCs/>
        </w:rPr>
        <w:t>表</w:t>
      </w:r>
      <w:r w:rsidR="000827BC">
        <w:rPr>
          <w:bCs/>
        </w:rPr>
        <w:t>D</w:t>
      </w:r>
      <w:r>
        <w:rPr>
          <w:rFonts w:hint="eastAsia"/>
          <w:bCs/>
        </w:rPr>
        <w:t>.0.1</w:t>
      </w:r>
      <w:r>
        <w:rPr>
          <w:bCs/>
        </w:rPr>
        <w:t xml:space="preserve">  </w:t>
      </w:r>
      <w:r w:rsidR="00A5300F">
        <w:rPr>
          <w:rFonts w:hint="eastAsia"/>
          <w:bCs/>
        </w:rPr>
        <w:t>校园</w:t>
      </w:r>
      <w:r w:rsidR="00BB14B1">
        <w:rPr>
          <w:rFonts w:hint="eastAsia"/>
          <w:bCs/>
        </w:rPr>
        <w:t>评价</w:t>
      </w:r>
      <w:r w:rsidR="00BB14B1" w:rsidRPr="00BB14B1">
        <w:rPr>
          <w:rFonts w:hint="eastAsia"/>
          <w:bCs/>
        </w:rPr>
        <w:t>基本信息表</w:t>
      </w:r>
    </w:p>
    <w:tbl>
      <w:tblPr>
        <w:tblW w:w="6038" w:type="pct"/>
        <w:jc w:val="center"/>
        <w:tblLayout w:type="fixed"/>
        <w:tblLook w:val="04A0" w:firstRow="1" w:lastRow="0" w:firstColumn="1" w:lastColumn="0" w:noHBand="0" w:noVBand="1"/>
      </w:tblPr>
      <w:tblGrid>
        <w:gridCol w:w="1597"/>
        <w:gridCol w:w="2577"/>
        <w:gridCol w:w="1064"/>
        <w:gridCol w:w="3828"/>
        <w:gridCol w:w="1225"/>
      </w:tblGrid>
      <w:tr w:rsidR="00156DD0" w:rsidRPr="008F306D" w14:paraId="3127B811" w14:textId="77777777" w:rsidTr="00C96FCF">
        <w:trPr>
          <w:trHeight w:val="416"/>
          <w:jc w:val="center"/>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D32B0F" w14:textId="0B143A7F" w:rsidR="00156DD0" w:rsidRPr="008F306D" w:rsidRDefault="00A5300F" w:rsidP="008F306D">
            <w:pPr>
              <w:widowControl/>
              <w:ind w:leftChars="-300" w:left="-630" w:rightChars="-300" w:right="-630" w:firstLineChars="0" w:firstLine="0"/>
              <w:jc w:val="center"/>
              <w:rPr>
                <w:rFonts w:cs="Times New Roman"/>
                <w:color w:val="000000"/>
                <w:kern w:val="0"/>
                <w:sz w:val="22"/>
              </w:rPr>
            </w:pPr>
            <w:bookmarkStart w:id="209" w:name="_Hlk126261857"/>
            <w:r>
              <w:rPr>
                <w:rFonts w:cs="Times New Roman" w:hint="eastAsia"/>
                <w:color w:val="000000"/>
                <w:kern w:val="0"/>
                <w:sz w:val="22"/>
              </w:rPr>
              <w:t>校园</w:t>
            </w:r>
            <w:r w:rsidR="008F306D" w:rsidRPr="008F306D">
              <w:rPr>
                <w:rFonts w:cs="Times New Roman" w:hint="eastAsia"/>
                <w:color w:val="000000"/>
                <w:kern w:val="0"/>
                <w:sz w:val="22"/>
              </w:rPr>
              <w:t>评价基本信息表</w:t>
            </w:r>
          </w:p>
        </w:tc>
      </w:tr>
      <w:tr w:rsidR="00156DD0" w:rsidRPr="008F306D" w14:paraId="6775A34D" w14:textId="77777777" w:rsidTr="00C96FCF">
        <w:trPr>
          <w:trHeight w:val="370"/>
          <w:jc w:val="center"/>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D20F1" w14:textId="77777777" w:rsidR="00156DD0" w:rsidRPr="008F306D" w:rsidRDefault="00156DD0"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第一部分</w:t>
            </w:r>
            <w:r w:rsidRPr="008F306D">
              <w:rPr>
                <w:rFonts w:cs="Times New Roman"/>
                <w:color w:val="000000"/>
                <w:kern w:val="0"/>
                <w:sz w:val="22"/>
              </w:rPr>
              <w:t xml:space="preserve">  </w:t>
            </w:r>
            <w:r w:rsidRPr="008F306D">
              <w:rPr>
                <w:rFonts w:cs="Times New Roman"/>
                <w:color w:val="000000"/>
                <w:kern w:val="0"/>
                <w:sz w:val="22"/>
              </w:rPr>
              <w:t>项目基本信息</w:t>
            </w:r>
          </w:p>
        </w:tc>
      </w:tr>
      <w:tr w:rsidR="00727F7F" w:rsidRPr="008F306D" w14:paraId="41E21AB5" w14:textId="77777777" w:rsidTr="000C273E">
        <w:trPr>
          <w:trHeight w:val="444"/>
          <w:jc w:val="center"/>
        </w:trPr>
        <w:tc>
          <w:tcPr>
            <w:tcW w:w="2028" w:type="pct"/>
            <w:gridSpan w:val="2"/>
            <w:tcBorders>
              <w:top w:val="nil"/>
              <w:left w:val="single" w:sz="4" w:space="0" w:color="auto"/>
              <w:bottom w:val="single" w:sz="4" w:space="0" w:color="auto"/>
              <w:right w:val="single" w:sz="4" w:space="0" w:color="auto"/>
            </w:tcBorders>
            <w:shd w:val="clear" w:color="auto" w:fill="auto"/>
            <w:noWrap/>
            <w:vAlign w:val="center"/>
            <w:hideMark/>
          </w:tcPr>
          <w:p w14:paraId="2706B470" w14:textId="77777777" w:rsidR="00727F7F" w:rsidRPr="008F306D" w:rsidRDefault="00727F7F" w:rsidP="000C273E">
            <w:pPr>
              <w:widowControl/>
              <w:ind w:leftChars="-300" w:left="-630" w:rightChars="-300" w:right="-630" w:firstLineChars="286" w:firstLine="629"/>
              <w:jc w:val="left"/>
              <w:rPr>
                <w:rFonts w:cs="Times New Roman"/>
                <w:color w:val="000000"/>
                <w:kern w:val="0"/>
                <w:sz w:val="22"/>
              </w:rPr>
            </w:pPr>
            <w:r w:rsidRPr="008F306D">
              <w:rPr>
                <w:rFonts w:cs="Times New Roman"/>
                <w:color w:val="000000"/>
                <w:kern w:val="0"/>
                <w:sz w:val="22"/>
              </w:rPr>
              <w:t>1.</w:t>
            </w:r>
            <w:r w:rsidRPr="008F306D">
              <w:rPr>
                <w:rFonts w:cs="Times New Roman"/>
                <w:color w:val="000000"/>
                <w:kern w:val="0"/>
                <w:sz w:val="22"/>
              </w:rPr>
              <w:t>项目名称</w:t>
            </w:r>
          </w:p>
        </w:tc>
        <w:tc>
          <w:tcPr>
            <w:tcW w:w="517" w:type="pct"/>
            <w:tcBorders>
              <w:top w:val="single" w:sz="4" w:space="0" w:color="auto"/>
              <w:left w:val="nil"/>
              <w:bottom w:val="single" w:sz="4" w:space="0" w:color="auto"/>
              <w:right w:val="single" w:sz="4" w:space="0" w:color="000000"/>
            </w:tcBorders>
            <w:shd w:val="clear" w:color="auto" w:fill="auto"/>
            <w:noWrap/>
            <w:vAlign w:val="center"/>
          </w:tcPr>
          <w:p w14:paraId="47450301" w14:textId="1F9E3635" w:rsidR="00727F7F" w:rsidRPr="008F306D" w:rsidRDefault="00727F7F" w:rsidP="008F306D">
            <w:pPr>
              <w:widowControl/>
              <w:ind w:leftChars="-300" w:left="-630" w:rightChars="-300" w:right="-630" w:firstLineChars="0" w:firstLine="0"/>
              <w:jc w:val="center"/>
              <w:rPr>
                <w:rFonts w:cs="Times New Roman"/>
                <w:color w:val="000000"/>
                <w:kern w:val="0"/>
                <w:sz w:val="22"/>
              </w:rPr>
            </w:pPr>
          </w:p>
        </w:tc>
        <w:tc>
          <w:tcPr>
            <w:tcW w:w="1860" w:type="pct"/>
            <w:tcBorders>
              <w:top w:val="nil"/>
              <w:left w:val="nil"/>
              <w:bottom w:val="single" w:sz="4" w:space="0" w:color="auto"/>
              <w:right w:val="single" w:sz="4" w:space="0" w:color="auto"/>
            </w:tcBorders>
            <w:shd w:val="clear" w:color="auto" w:fill="auto"/>
            <w:noWrap/>
            <w:vAlign w:val="center"/>
            <w:hideMark/>
          </w:tcPr>
          <w:p w14:paraId="3D9120CB" w14:textId="7876BBDB" w:rsidR="00727F7F" w:rsidRPr="008F306D" w:rsidRDefault="00727F7F" w:rsidP="000C273E">
            <w:pPr>
              <w:widowControl/>
              <w:ind w:leftChars="-300" w:left="-630" w:rightChars="-300" w:right="-630" w:firstLineChars="286" w:firstLine="629"/>
              <w:jc w:val="left"/>
              <w:rPr>
                <w:rFonts w:cs="Times New Roman"/>
                <w:color w:val="000000"/>
                <w:kern w:val="0"/>
                <w:sz w:val="22"/>
              </w:rPr>
            </w:pPr>
            <w:r w:rsidRPr="008F306D">
              <w:rPr>
                <w:rFonts w:cs="Times New Roman"/>
                <w:color w:val="000000"/>
                <w:kern w:val="0"/>
                <w:sz w:val="22"/>
              </w:rPr>
              <w:t>2.</w:t>
            </w:r>
            <w:r w:rsidRPr="008F306D">
              <w:rPr>
                <w:rFonts w:cs="Times New Roman"/>
                <w:color w:val="000000"/>
                <w:kern w:val="0"/>
                <w:sz w:val="22"/>
              </w:rPr>
              <w:t>所在城市</w:t>
            </w:r>
          </w:p>
        </w:tc>
        <w:tc>
          <w:tcPr>
            <w:tcW w:w="595" w:type="pct"/>
            <w:tcBorders>
              <w:top w:val="nil"/>
              <w:left w:val="nil"/>
              <w:bottom w:val="single" w:sz="4" w:space="0" w:color="auto"/>
              <w:right w:val="single" w:sz="4" w:space="0" w:color="auto"/>
            </w:tcBorders>
            <w:shd w:val="clear" w:color="auto" w:fill="auto"/>
            <w:noWrap/>
            <w:vAlign w:val="center"/>
          </w:tcPr>
          <w:p w14:paraId="03A3E703" w14:textId="1DD1BF5D" w:rsidR="00727F7F" w:rsidRPr="008F306D" w:rsidRDefault="00727F7F" w:rsidP="008F306D">
            <w:pPr>
              <w:widowControl/>
              <w:ind w:firstLineChars="0" w:firstLine="0"/>
              <w:jc w:val="left"/>
              <w:rPr>
                <w:rFonts w:cs="Times New Roman"/>
                <w:color w:val="000000"/>
                <w:kern w:val="0"/>
                <w:sz w:val="22"/>
              </w:rPr>
            </w:pPr>
          </w:p>
        </w:tc>
      </w:tr>
      <w:tr w:rsidR="00727F7F" w:rsidRPr="008F306D" w14:paraId="6FFA5AB0" w14:textId="77777777" w:rsidTr="000C273E">
        <w:trPr>
          <w:trHeight w:val="444"/>
          <w:jc w:val="center"/>
        </w:trPr>
        <w:tc>
          <w:tcPr>
            <w:tcW w:w="2028" w:type="pct"/>
            <w:gridSpan w:val="2"/>
            <w:tcBorders>
              <w:top w:val="nil"/>
              <w:left w:val="single" w:sz="4" w:space="0" w:color="auto"/>
              <w:bottom w:val="single" w:sz="4" w:space="0" w:color="auto"/>
              <w:right w:val="single" w:sz="4" w:space="0" w:color="auto"/>
            </w:tcBorders>
            <w:shd w:val="clear" w:color="auto" w:fill="auto"/>
            <w:noWrap/>
            <w:vAlign w:val="center"/>
            <w:hideMark/>
          </w:tcPr>
          <w:p w14:paraId="1A3CA03F" w14:textId="60DB68D8" w:rsidR="00727F7F" w:rsidRPr="008F306D" w:rsidRDefault="00727F7F" w:rsidP="000C273E">
            <w:pPr>
              <w:widowControl/>
              <w:ind w:leftChars="-300" w:left="-630" w:rightChars="-300" w:right="-630" w:firstLineChars="286" w:firstLine="629"/>
              <w:jc w:val="left"/>
              <w:rPr>
                <w:rFonts w:cs="Times New Roman"/>
                <w:color w:val="000000"/>
                <w:kern w:val="0"/>
                <w:sz w:val="22"/>
              </w:rPr>
            </w:pPr>
            <w:r w:rsidRPr="008F306D">
              <w:rPr>
                <w:rFonts w:cs="Times New Roman"/>
                <w:color w:val="000000"/>
                <w:kern w:val="0"/>
                <w:sz w:val="22"/>
              </w:rPr>
              <w:t>3</w:t>
            </w:r>
            <w:r w:rsidR="0006137B">
              <w:rPr>
                <w:rFonts w:cs="Times New Roman" w:hint="eastAsia"/>
                <w:color w:val="000000"/>
                <w:kern w:val="0"/>
                <w:sz w:val="22"/>
              </w:rPr>
              <w:t>.</w:t>
            </w:r>
            <w:r w:rsidRPr="008F306D">
              <w:rPr>
                <w:rFonts w:cs="Times New Roman"/>
                <w:color w:val="000000"/>
                <w:kern w:val="0"/>
                <w:sz w:val="22"/>
              </w:rPr>
              <w:t>建筑面积（</w:t>
            </w:r>
            <w:r w:rsidRPr="008F306D">
              <w:rPr>
                <w:rFonts w:cs="Times New Roman"/>
                <w:color w:val="000000"/>
                <w:kern w:val="0"/>
                <w:sz w:val="22"/>
              </w:rPr>
              <w:t>m</w:t>
            </w:r>
            <w:r w:rsidRPr="008F306D">
              <w:rPr>
                <w:rFonts w:cs="Times New Roman"/>
                <w:color w:val="000000"/>
                <w:kern w:val="0"/>
                <w:sz w:val="22"/>
                <w:vertAlign w:val="superscript"/>
              </w:rPr>
              <w:t>2</w:t>
            </w:r>
            <w:r w:rsidRPr="008F306D">
              <w:rPr>
                <w:rFonts w:cs="Times New Roman"/>
                <w:color w:val="000000"/>
                <w:kern w:val="0"/>
                <w:sz w:val="22"/>
              </w:rPr>
              <w:t>）</w:t>
            </w:r>
          </w:p>
        </w:tc>
        <w:tc>
          <w:tcPr>
            <w:tcW w:w="517" w:type="pct"/>
            <w:tcBorders>
              <w:top w:val="single" w:sz="4" w:space="0" w:color="auto"/>
              <w:left w:val="nil"/>
              <w:bottom w:val="single" w:sz="4" w:space="0" w:color="auto"/>
              <w:right w:val="single" w:sz="4" w:space="0" w:color="000000"/>
            </w:tcBorders>
            <w:shd w:val="clear" w:color="auto" w:fill="auto"/>
            <w:noWrap/>
            <w:vAlign w:val="center"/>
          </w:tcPr>
          <w:p w14:paraId="22DC5692" w14:textId="13926067" w:rsidR="00727F7F" w:rsidRPr="008F306D" w:rsidRDefault="00727F7F" w:rsidP="008F306D">
            <w:pPr>
              <w:widowControl/>
              <w:ind w:leftChars="-300" w:left="-630" w:rightChars="-300" w:right="-630" w:firstLineChars="0" w:firstLine="0"/>
              <w:jc w:val="center"/>
              <w:rPr>
                <w:rFonts w:cs="Times New Roman"/>
                <w:color w:val="000000"/>
                <w:kern w:val="0"/>
                <w:sz w:val="22"/>
              </w:rPr>
            </w:pPr>
          </w:p>
        </w:tc>
        <w:tc>
          <w:tcPr>
            <w:tcW w:w="1860" w:type="pct"/>
            <w:tcBorders>
              <w:top w:val="nil"/>
              <w:left w:val="nil"/>
              <w:bottom w:val="single" w:sz="4" w:space="0" w:color="auto"/>
              <w:right w:val="single" w:sz="4" w:space="0" w:color="auto"/>
            </w:tcBorders>
            <w:shd w:val="clear" w:color="auto" w:fill="auto"/>
            <w:noWrap/>
            <w:vAlign w:val="center"/>
            <w:hideMark/>
          </w:tcPr>
          <w:p w14:paraId="79F1F607" w14:textId="7EE0284B" w:rsidR="00727F7F" w:rsidRPr="008F306D" w:rsidRDefault="00727F7F" w:rsidP="000C273E">
            <w:pPr>
              <w:widowControl/>
              <w:ind w:leftChars="-300" w:left="-630" w:rightChars="-300" w:right="-630" w:firstLineChars="286" w:firstLine="629"/>
              <w:jc w:val="left"/>
              <w:rPr>
                <w:rFonts w:cs="Times New Roman"/>
                <w:color w:val="000000"/>
                <w:kern w:val="0"/>
                <w:sz w:val="22"/>
                <w:highlight w:val="yellow"/>
              </w:rPr>
            </w:pPr>
            <w:r w:rsidRPr="008F306D">
              <w:rPr>
                <w:rFonts w:cs="Times New Roman"/>
                <w:color w:val="000000"/>
                <w:kern w:val="0"/>
                <w:sz w:val="22"/>
              </w:rPr>
              <w:t>4.</w:t>
            </w:r>
            <w:r w:rsidR="00A5300F">
              <w:rPr>
                <w:rFonts w:cs="Times New Roman"/>
                <w:color w:val="000000"/>
                <w:kern w:val="0"/>
                <w:sz w:val="22"/>
              </w:rPr>
              <w:t>校园</w:t>
            </w:r>
            <w:r w:rsidRPr="008F306D">
              <w:rPr>
                <w:rFonts w:cs="Times New Roman"/>
                <w:color w:val="000000"/>
                <w:kern w:val="0"/>
                <w:sz w:val="22"/>
              </w:rPr>
              <w:t>占地面积</w:t>
            </w:r>
          </w:p>
        </w:tc>
        <w:tc>
          <w:tcPr>
            <w:tcW w:w="595" w:type="pct"/>
            <w:tcBorders>
              <w:top w:val="nil"/>
              <w:left w:val="nil"/>
              <w:bottom w:val="single" w:sz="4" w:space="0" w:color="auto"/>
              <w:right w:val="single" w:sz="4" w:space="0" w:color="auto"/>
            </w:tcBorders>
            <w:shd w:val="clear" w:color="auto" w:fill="auto"/>
            <w:noWrap/>
            <w:vAlign w:val="center"/>
          </w:tcPr>
          <w:p w14:paraId="52786653" w14:textId="12A71254" w:rsidR="00727F7F" w:rsidRPr="008F306D" w:rsidRDefault="00727F7F" w:rsidP="008F306D">
            <w:pPr>
              <w:widowControl/>
              <w:ind w:firstLineChars="0" w:firstLine="0"/>
              <w:jc w:val="left"/>
              <w:rPr>
                <w:rFonts w:cs="Times New Roman"/>
                <w:color w:val="000000"/>
                <w:kern w:val="0"/>
                <w:sz w:val="22"/>
                <w:highlight w:val="yellow"/>
              </w:rPr>
            </w:pPr>
          </w:p>
        </w:tc>
      </w:tr>
      <w:tr w:rsidR="00727F7F" w:rsidRPr="008F306D" w14:paraId="20411F83" w14:textId="77777777" w:rsidTr="000C273E">
        <w:trPr>
          <w:trHeight w:val="444"/>
          <w:jc w:val="center"/>
        </w:trPr>
        <w:tc>
          <w:tcPr>
            <w:tcW w:w="2028" w:type="pct"/>
            <w:gridSpan w:val="2"/>
            <w:tcBorders>
              <w:top w:val="nil"/>
              <w:left w:val="single" w:sz="4" w:space="0" w:color="auto"/>
              <w:bottom w:val="single" w:sz="4" w:space="0" w:color="auto"/>
              <w:right w:val="single" w:sz="4" w:space="0" w:color="auto"/>
            </w:tcBorders>
            <w:shd w:val="clear" w:color="auto" w:fill="auto"/>
            <w:noWrap/>
            <w:vAlign w:val="center"/>
            <w:hideMark/>
          </w:tcPr>
          <w:p w14:paraId="5F0B5400" w14:textId="142DC688" w:rsidR="00727F7F" w:rsidRPr="00326F6C" w:rsidRDefault="0006137B" w:rsidP="000C273E">
            <w:pPr>
              <w:widowControl/>
              <w:ind w:leftChars="-300" w:left="-630" w:rightChars="-300" w:right="-630" w:firstLineChars="286" w:firstLine="629"/>
              <w:jc w:val="left"/>
              <w:rPr>
                <w:rFonts w:cs="Times New Roman"/>
                <w:color w:val="000000"/>
                <w:kern w:val="0"/>
                <w:sz w:val="22"/>
                <w:highlight w:val="yellow"/>
              </w:rPr>
            </w:pPr>
            <w:r>
              <w:rPr>
                <w:rFonts w:cs="Times New Roman"/>
                <w:color w:val="000000"/>
                <w:kern w:val="0"/>
                <w:sz w:val="22"/>
              </w:rPr>
              <w:t>5</w:t>
            </w:r>
            <w:r w:rsidRPr="008F306D">
              <w:rPr>
                <w:rFonts w:cs="Times New Roman"/>
                <w:color w:val="000000"/>
                <w:kern w:val="0"/>
                <w:sz w:val="22"/>
              </w:rPr>
              <w:t>.</w:t>
            </w:r>
            <w:r w:rsidRPr="008F306D">
              <w:rPr>
                <w:rFonts w:cs="Times New Roman"/>
                <w:color w:val="000000"/>
                <w:kern w:val="0"/>
                <w:sz w:val="22"/>
              </w:rPr>
              <w:t>容积率</w:t>
            </w:r>
          </w:p>
        </w:tc>
        <w:tc>
          <w:tcPr>
            <w:tcW w:w="517" w:type="pct"/>
            <w:tcBorders>
              <w:top w:val="single" w:sz="4" w:space="0" w:color="auto"/>
              <w:left w:val="nil"/>
              <w:bottom w:val="single" w:sz="4" w:space="0" w:color="auto"/>
              <w:right w:val="single" w:sz="4" w:space="0" w:color="000000"/>
            </w:tcBorders>
            <w:shd w:val="clear" w:color="auto" w:fill="auto"/>
            <w:noWrap/>
            <w:vAlign w:val="center"/>
          </w:tcPr>
          <w:p w14:paraId="50A2663B" w14:textId="71891E64" w:rsidR="00727F7F" w:rsidRPr="008F306D" w:rsidRDefault="00727F7F" w:rsidP="008F306D">
            <w:pPr>
              <w:widowControl/>
              <w:ind w:leftChars="-300" w:left="-630" w:rightChars="-300" w:right="-630" w:firstLineChars="0" w:firstLine="0"/>
              <w:jc w:val="center"/>
              <w:rPr>
                <w:rFonts w:cs="Times New Roman"/>
                <w:color w:val="000000"/>
                <w:kern w:val="0"/>
                <w:sz w:val="22"/>
              </w:rPr>
            </w:pPr>
          </w:p>
        </w:tc>
        <w:tc>
          <w:tcPr>
            <w:tcW w:w="1860" w:type="pct"/>
            <w:tcBorders>
              <w:top w:val="nil"/>
              <w:left w:val="nil"/>
              <w:bottom w:val="single" w:sz="4" w:space="0" w:color="auto"/>
              <w:right w:val="single" w:sz="4" w:space="0" w:color="auto"/>
            </w:tcBorders>
            <w:shd w:val="clear" w:color="auto" w:fill="auto"/>
            <w:noWrap/>
            <w:vAlign w:val="center"/>
            <w:hideMark/>
          </w:tcPr>
          <w:p w14:paraId="0138C44C" w14:textId="4014FE10" w:rsidR="00727F7F" w:rsidRPr="008F306D" w:rsidRDefault="0006137B" w:rsidP="000C273E">
            <w:pPr>
              <w:widowControl/>
              <w:ind w:leftChars="-300" w:left="-630" w:rightChars="-300" w:right="-630" w:firstLineChars="286" w:firstLine="629"/>
              <w:jc w:val="left"/>
              <w:rPr>
                <w:rFonts w:cs="Times New Roman"/>
                <w:color w:val="000000"/>
                <w:kern w:val="0"/>
                <w:sz w:val="22"/>
              </w:rPr>
            </w:pPr>
            <w:r>
              <w:rPr>
                <w:rFonts w:cs="Times New Roman"/>
                <w:color w:val="000000"/>
                <w:kern w:val="0"/>
                <w:sz w:val="22"/>
              </w:rPr>
              <w:t>6</w:t>
            </w:r>
            <w:r w:rsidRPr="008F306D">
              <w:rPr>
                <w:rFonts w:cs="Times New Roman"/>
                <w:color w:val="000000"/>
                <w:kern w:val="0"/>
                <w:sz w:val="22"/>
              </w:rPr>
              <w:t>.</w:t>
            </w:r>
            <w:r>
              <w:rPr>
                <w:rFonts w:cs="Times New Roman"/>
                <w:color w:val="000000"/>
                <w:kern w:val="0"/>
                <w:sz w:val="22"/>
              </w:rPr>
              <w:t>校园</w:t>
            </w:r>
            <w:r>
              <w:rPr>
                <w:rFonts w:cs="Times New Roman" w:hint="eastAsia"/>
                <w:color w:val="000000"/>
                <w:kern w:val="0"/>
                <w:sz w:val="22"/>
              </w:rPr>
              <w:t>在校生人数</w:t>
            </w:r>
            <w:r w:rsidRPr="008F306D">
              <w:rPr>
                <w:rFonts w:cs="Times New Roman"/>
                <w:color w:val="000000"/>
                <w:kern w:val="0"/>
                <w:sz w:val="22"/>
              </w:rPr>
              <w:t>（人）</w:t>
            </w:r>
          </w:p>
        </w:tc>
        <w:tc>
          <w:tcPr>
            <w:tcW w:w="595" w:type="pct"/>
            <w:tcBorders>
              <w:top w:val="nil"/>
              <w:left w:val="nil"/>
              <w:bottom w:val="single" w:sz="4" w:space="0" w:color="auto"/>
              <w:right w:val="single" w:sz="4" w:space="0" w:color="auto"/>
            </w:tcBorders>
            <w:shd w:val="clear" w:color="auto" w:fill="auto"/>
            <w:noWrap/>
            <w:vAlign w:val="center"/>
          </w:tcPr>
          <w:p w14:paraId="79CF496F" w14:textId="2E76D531" w:rsidR="00727F7F" w:rsidRPr="008F306D" w:rsidRDefault="00727F7F" w:rsidP="008F306D">
            <w:pPr>
              <w:widowControl/>
              <w:ind w:firstLineChars="0" w:firstLine="0"/>
              <w:jc w:val="left"/>
              <w:rPr>
                <w:rFonts w:cs="Times New Roman"/>
                <w:color w:val="000000"/>
                <w:kern w:val="0"/>
                <w:sz w:val="22"/>
              </w:rPr>
            </w:pPr>
          </w:p>
        </w:tc>
      </w:tr>
      <w:tr w:rsidR="0006137B" w:rsidRPr="008F306D" w14:paraId="6961CD42" w14:textId="77777777" w:rsidTr="000C273E">
        <w:trPr>
          <w:trHeight w:val="444"/>
          <w:jc w:val="center"/>
        </w:trPr>
        <w:tc>
          <w:tcPr>
            <w:tcW w:w="2028" w:type="pct"/>
            <w:gridSpan w:val="2"/>
            <w:tcBorders>
              <w:top w:val="nil"/>
              <w:left w:val="single" w:sz="4" w:space="0" w:color="auto"/>
              <w:bottom w:val="single" w:sz="4" w:space="0" w:color="auto"/>
              <w:right w:val="single" w:sz="4" w:space="0" w:color="auto"/>
            </w:tcBorders>
            <w:shd w:val="clear" w:color="auto" w:fill="auto"/>
            <w:noWrap/>
            <w:vAlign w:val="center"/>
          </w:tcPr>
          <w:p w14:paraId="48E1804B" w14:textId="0333BE8E" w:rsidR="0006137B" w:rsidRPr="008F306D" w:rsidRDefault="0006137B" w:rsidP="000C273E">
            <w:pPr>
              <w:widowControl/>
              <w:ind w:leftChars="-300" w:left="-630" w:rightChars="-300" w:right="-630" w:firstLineChars="286" w:firstLine="629"/>
              <w:jc w:val="left"/>
              <w:rPr>
                <w:rFonts w:cs="Times New Roman"/>
                <w:color w:val="000000"/>
                <w:kern w:val="0"/>
                <w:sz w:val="22"/>
              </w:rPr>
            </w:pPr>
            <w:r>
              <w:rPr>
                <w:rFonts w:cs="Times New Roman"/>
                <w:color w:val="000000"/>
                <w:kern w:val="0"/>
                <w:sz w:val="22"/>
              </w:rPr>
              <w:t>7</w:t>
            </w:r>
            <w:r w:rsidRPr="008F306D">
              <w:rPr>
                <w:rFonts w:cs="Times New Roman"/>
                <w:color w:val="000000"/>
                <w:kern w:val="0"/>
                <w:sz w:val="22"/>
              </w:rPr>
              <w:t>.</w:t>
            </w:r>
            <w:r>
              <w:rPr>
                <w:rFonts w:cs="Times New Roman" w:hint="eastAsia"/>
                <w:color w:val="000000"/>
                <w:kern w:val="0"/>
                <w:sz w:val="22"/>
              </w:rPr>
              <w:t>校园在职职工人数</w:t>
            </w:r>
            <w:r w:rsidRPr="008F306D">
              <w:rPr>
                <w:rFonts w:cs="Times New Roman"/>
                <w:color w:val="000000"/>
                <w:kern w:val="0"/>
                <w:sz w:val="22"/>
              </w:rPr>
              <w:t>（</w:t>
            </w:r>
            <w:r>
              <w:rPr>
                <w:rFonts w:cs="Times New Roman" w:hint="eastAsia"/>
                <w:color w:val="000000"/>
                <w:kern w:val="0"/>
                <w:sz w:val="22"/>
              </w:rPr>
              <w:t>人</w:t>
            </w:r>
            <w:r w:rsidRPr="008F306D">
              <w:rPr>
                <w:rFonts w:cs="Times New Roman"/>
                <w:color w:val="000000"/>
                <w:kern w:val="0"/>
                <w:sz w:val="22"/>
              </w:rPr>
              <w:t>）</w:t>
            </w:r>
          </w:p>
        </w:tc>
        <w:tc>
          <w:tcPr>
            <w:tcW w:w="517" w:type="pct"/>
            <w:tcBorders>
              <w:top w:val="single" w:sz="4" w:space="0" w:color="auto"/>
              <w:left w:val="nil"/>
              <w:bottom w:val="single" w:sz="4" w:space="0" w:color="auto"/>
              <w:right w:val="single" w:sz="4" w:space="0" w:color="000000"/>
            </w:tcBorders>
            <w:shd w:val="clear" w:color="auto" w:fill="auto"/>
            <w:noWrap/>
            <w:vAlign w:val="center"/>
          </w:tcPr>
          <w:p w14:paraId="0E03A82C" w14:textId="77777777" w:rsidR="0006137B" w:rsidRPr="008F306D" w:rsidRDefault="0006137B" w:rsidP="0006137B">
            <w:pPr>
              <w:widowControl/>
              <w:ind w:leftChars="-300" w:left="-630" w:rightChars="-300" w:right="-630" w:firstLineChars="0" w:firstLine="0"/>
              <w:jc w:val="center"/>
              <w:rPr>
                <w:rFonts w:cs="Times New Roman"/>
                <w:color w:val="000000"/>
                <w:kern w:val="0"/>
                <w:sz w:val="22"/>
              </w:rPr>
            </w:pPr>
          </w:p>
        </w:tc>
        <w:tc>
          <w:tcPr>
            <w:tcW w:w="1860" w:type="pct"/>
            <w:tcBorders>
              <w:top w:val="nil"/>
              <w:left w:val="nil"/>
              <w:bottom w:val="single" w:sz="4" w:space="0" w:color="auto"/>
              <w:right w:val="single" w:sz="4" w:space="0" w:color="auto"/>
            </w:tcBorders>
            <w:shd w:val="clear" w:color="auto" w:fill="auto"/>
            <w:noWrap/>
            <w:vAlign w:val="center"/>
          </w:tcPr>
          <w:p w14:paraId="3D575B2E" w14:textId="784AFCFB" w:rsidR="0006137B" w:rsidRPr="008F306D" w:rsidRDefault="0006137B" w:rsidP="000C273E">
            <w:pPr>
              <w:widowControl/>
              <w:ind w:leftChars="-300" w:left="-630" w:rightChars="-300" w:right="-630" w:firstLineChars="286" w:firstLine="629"/>
              <w:jc w:val="left"/>
              <w:rPr>
                <w:rFonts w:cs="Times New Roman"/>
                <w:color w:val="000000"/>
                <w:kern w:val="0"/>
                <w:sz w:val="22"/>
              </w:rPr>
            </w:pPr>
            <w:r>
              <w:rPr>
                <w:rFonts w:cs="Times New Roman"/>
                <w:color w:val="000000"/>
                <w:kern w:val="0"/>
                <w:sz w:val="22"/>
              </w:rPr>
              <w:t>8.</w:t>
            </w:r>
            <w:r>
              <w:rPr>
                <w:rFonts w:cs="Times New Roman" w:hint="eastAsia"/>
                <w:color w:val="000000"/>
                <w:kern w:val="0"/>
                <w:sz w:val="22"/>
              </w:rPr>
              <w:t>校园建筑本体</w:t>
            </w:r>
            <w:proofErr w:type="gramStart"/>
            <w:r>
              <w:rPr>
                <w:rFonts w:cs="Times New Roman" w:hint="eastAsia"/>
                <w:color w:val="000000"/>
                <w:kern w:val="0"/>
                <w:sz w:val="22"/>
              </w:rPr>
              <w:t>降碳率</w:t>
            </w:r>
            <w:proofErr w:type="gramEnd"/>
            <w:r>
              <w:rPr>
                <w:rFonts w:cs="Times New Roman" w:hint="eastAsia"/>
                <w:color w:val="000000"/>
                <w:kern w:val="0"/>
                <w:sz w:val="22"/>
              </w:rPr>
              <w:t>（</w:t>
            </w:r>
            <w:r>
              <w:rPr>
                <w:rFonts w:cs="Times New Roman" w:hint="eastAsia"/>
                <w:color w:val="000000"/>
                <w:kern w:val="0"/>
                <w:sz w:val="22"/>
              </w:rPr>
              <w:t>%</w:t>
            </w:r>
            <w:r>
              <w:rPr>
                <w:rFonts w:cs="Times New Roman" w:hint="eastAsia"/>
                <w:color w:val="000000"/>
                <w:kern w:val="0"/>
                <w:sz w:val="22"/>
              </w:rPr>
              <w:t>）</w:t>
            </w:r>
          </w:p>
        </w:tc>
        <w:tc>
          <w:tcPr>
            <w:tcW w:w="595" w:type="pct"/>
            <w:tcBorders>
              <w:top w:val="nil"/>
              <w:left w:val="nil"/>
              <w:bottom w:val="single" w:sz="4" w:space="0" w:color="auto"/>
              <w:right w:val="single" w:sz="4" w:space="0" w:color="auto"/>
            </w:tcBorders>
            <w:shd w:val="clear" w:color="auto" w:fill="auto"/>
            <w:noWrap/>
            <w:vAlign w:val="center"/>
          </w:tcPr>
          <w:p w14:paraId="5B51BA38" w14:textId="77777777" w:rsidR="0006137B" w:rsidRPr="008F306D" w:rsidRDefault="0006137B" w:rsidP="0006137B">
            <w:pPr>
              <w:widowControl/>
              <w:ind w:firstLineChars="0" w:firstLine="0"/>
              <w:jc w:val="left"/>
              <w:rPr>
                <w:rFonts w:cs="Times New Roman"/>
                <w:color w:val="000000"/>
                <w:kern w:val="0"/>
                <w:sz w:val="22"/>
              </w:rPr>
            </w:pPr>
          </w:p>
        </w:tc>
      </w:tr>
      <w:tr w:rsidR="0006137B" w:rsidRPr="008F306D" w14:paraId="5D4BA9E2" w14:textId="77777777" w:rsidTr="000C273E">
        <w:trPr>
          <w:trHeight w:val="444"/>
          <w:jc w:val="center"/>
        </w:trPr>
        <w:tc>
          <w:tcPr>
            <w:tcW w:w="2028" w:type="pct"/>
            <w:gridSpan w:val="2"/>
            <w:tcBorders>
              <w:top w:val="nil"/>
              <w:left w:val="single" w:sz="4" w:space="0" w:color="auto"/>
              <w:bottom w:val="single" w:sz="4" w:space="0" w:color="auto"/>
              <w:right w:val="single" w:sz="4" w:space="0" w:color="auto"/>
            </w:tcBorders>
            <w:shd w:val="clear" w:color="auto" w:fill="auto"/>
            <w:noWrap/>
            <w:vAlign w:val="center"/>
          </w:tcPr>
          <w:p w14:paraId="711A5EBD" w14:textId="503A696C" w:rsidR="0006137B" w:rsidRPr="008F306D" w:rsidRDefault="0006137B" w:rsidP="000C273E">
            <w:pPr>
              <w:widowControl/>
              <w:ind w:leftChars="-300" w:left="-630" w:rightChars="-300" w:right="-630" w:firstLineChars="286" w:firstLine="629"/>
              <w:jc w:val="left"/>
              <w:rPr>
                <w:rFonts w:cs="Times New Roman"/>
                <w:color w:val="000000"/>
                <w:kern w:val="0"/>
                <w:sz w:val="22"/>
              </w:rPr>
            </w:pPr>
            <w:r>
              <w:rPr>
                <w:rFonts w:cs="Times New Roman"/>
                <w:color w:val="000000"/>
                <w:kern w:val="0"/>
                <w:sz w:val="22"/>
              </w:rPr>
              <w:t>9</w:t>
            </w:r>
            <w:r w:rsidRPr="008F306D">
              <w:rPr>
                <w:rFonts w:cs="Times New Roman"/>
                <w:color w:val="000000"/>
                <w:kern w:val="0"/>
                <w:sz w:val="22"/>
              </w:rPr>
              <w:t>.</w:t>
            </w:r>
            <w:r>
              <w:rPr>
                <w:rFonts w:cs="Times New Roman"/>
                <w:color w:val="000000"/>
                <w:kern w:val="0"/>
                <w:sz w:val="22"/>
              </w:rPr>
              <w:t>校园</w:t>
            </w:r>
            <w:r w:rsidRPr="008F306D">
              <w:rPr>
                <w:rFonts w:cs="Times New Roman"/>
                <w:color w:val="000000"/>
                <w:kern w:val="0"/>
                <w:sz w:val="22"/>
              </w:rPr>
              <w:t>绿地率（</w:t>
            </w:r>
            <w:r w:rsidRPr="008F306D">
              <w:rPr>
                <w:rFonts w:cs="Times New Roman"/>
                <w:color w:val="000000"/>
                <w:kern w:val="0"/>
                <w:sz w:val="22"/>
              </w:rPr>
              <w:t>%</w:t>
            </w:r>
            <w:r w:rsidRPr="008F306D">
              <w:rPr>
                <w:rFonts w:cs="Times New Roman"/>
                <w:color w:val="000000"/>
                <w:kern w:val="0"/>
                <w:sz w:val="22"/>
              </w:rPr>
              <w:t>）</w:t>
            </w:r>
          </w:p>
        </w:tc>
        <w:tc>
          <w:tcPr>
            <w:tcW w:w="517" w:type="pct"/>
            <w:tcBorders>
              <w:top w:val="single" w:sz="4" w:space="0" w:color="auto"/>
              <w:left w:val="nil"/>
              <w:bottom w:val="single" w:sz="4" w:space="0" w:color="auto"/>
              <w:right w:val="single" w:sz="4" w:space="0" w:color="000000"/>
            </w:tcBorders>
            <w:shd w:val="clear" w:color="auto" w:fill="auto"/>
            <w:noWrap/>
            <w:vAlign w:val="center"/>
          </w:tcPr>
          <w:p w14:paraId="1BB16130" w14:textId="77777777" w:rsidR="0006137B" w:rsidRPr="008F306D" w:rsidRDefault="0006137B" w:rsidP="0006137B">
            <w:pPr>
              <w:widowControl/>
              <w:ind w:leftChars="-300" w:left="-630" w:rightChars="-300" w:right="-630" w:firstLineChars="0" w:firstLine="0"/>
              <w:jc w:val="center"/>
              <w:rPr>
                <w:rFonts w:cs="Times New Roman"/>
                <w:color w:val="000000"/>
                <w:kern w:val="0"/>
                <w:sz w:val="22"/>
              </w:rPr>
            </w:pPr>
          </w:p>
        </w:tc>
        <w:tc>
          <w:tcPr>
            <w:tcW w:w="1860" w:type="pct"/>
            <w:tcBorders>
              <w:top w:val="nil"/>
              <w:left w:val="nil"/>
              <w:bottom w:val="single" w:sz="4" w:space="0" w:color="auto"/>
              <w:right w:val="single" w:sz="4" w:space="0" w:color="auto"/>
            </w:tcBorders>
            <w:shd w:val="clear" w:color="auto" w:fill="auto"/>
            <w:noWrap/>
            <w:vAlign w:val="center"/>
          </w:tcPr>
          <w:p w14:paraId="7EEA30E5" w14:textId="31D17138" w:rsidR="0006137B" w:rsidRPr="008F306D" w:rsidRDefault="00C96FCF" w:rsidP="000C273E">
            <w:pPr>
              <w:widowControl/>
              <w:ind w:leftChars="-300" w:left="-630" w:rightChars="-300" w:right="-630" w:firstLineChars="286" w:firstLine="629"/>
              <w:jc w:val="left"/>
              <w:rPr>
                <w:rFonts w:cs="Times New Roman"/>
                <w:color w:val="000000"/>
                <w:kern w:val="0"/>
                <w:sz w:val="22"/>
              </w:rPr>
            </w:pPr>
            <w:r>
              <w:rPr>
                <w:rFonts w:cs="Times New Roman" w:hint="eastAsia"/>
                <w:color w:val="000000"/>
                <w:kern w:val="0"/>
                <w:sz w:val="22"/>
              </w:rPr>
              <w:t>1</w:t>
            </w:r>
            <w:r>
              <w:rPr>
                <w:rFonts w:cs="Times New Roman"/>
                <w:color w:val="000000"/>
                <w:kern w:val="0"/>
                <w:sz w:val="22"/>
              </w:rPr>
              <w:t>0.</w:t>
            </w:r>
            <w:r>
              <w:rPr>
                <w:rFonts w:cs="Times New Roman" w:hint="eastAsia"/>
                <w:color w:val="000000"/>
                <w:kern w:val="0"/>
                <w:sz w:val="22"/>
              </w:rPr>
              <w:t>乔木配置率（株</w:t>
            </w:r>
            <w:r>
              <w:rPr>
                <w:rFonts w:cs="Times New Roman" w:hint="eastAsia"/>
                <w:color w:val="000000"/>
                <w:kern w:val="0"/>
                <w:sz w:val="22"/>
              </w:rPr>
              <w:t>/</w:t>
            </w:r>
            <w:r>
              <w:rPr>
                <w:rFonts w:cs="Times New Roman"/>
                <w:color w:val="000000"/>
                <w:kern w:val="0"/>
                <w:sz w:val="22"/>
              </w:rPr>
              <w:t>100m</w:t>
            </w:r>
            <w:r w:rsidRPr="00C96FCF">
              <w:rPr>
                <w:rFonts w:cs="Times New Roman"/>
                <w:color w:val="000000"/>
                <w:kern w:val="0"/>
                <w:sz w:val="22"/>
                <w:vertAlign w:val="superscript"/>
              </w:rPr>
              <w:t>2</w:t>
            </w:r>
            <w:r>
              <w:rPr>
                <w:rFonts w:cs="Times New Roman" w:hint="eastAsia"/>
                <w:color w:val="000000"/>
                <w:kern w:val="0"/>
                <w:sz w:val="22"/>
              </w:rPr>
              <w:t>用地面积）</w:t>
            </w:r>
          </w:p>
        </w:tc>
        <w:tc>
          <w:tcPr>
            <w:tcW w:w="595" w:type="pct"/>
            <w:tcBorders>
              <w:top w:val="nil"/>
              <w:left w:val="nil"/>
              <w:bottom w:val="single" w:sz="4" w:space="0" w:color="auto"/>
              <w:right w:val="single" w:sz="4" w:space="0" w:color="auto"/>
            </w:tcBorders>
            <w:shd w:val="clear" w:color="auto" w:fill="auto"/>
            <w:noWrap/>
            <w:vAlign w:val="center"/>
          </w:tcPr>
          <w:p w14:paraId="7962C5D0" w14:textId="77777777" w:rsidR="0006137B" w:rsidRPr="008F306D" w:rsidRDefault="0006137B" w:rsidP="0006137B">
            <w:pPr>
              <w:widowControl/>
              <w:ind w:firstLineChars="0" w:firstLine="0"/>
              <w:jc w:val="left"/>
              <w:rPr>
                <w:rFonts w:cs="Times New Roman"/>
                <w:color w:val="000000"/>
                <w:kern w:val="0"/>
                <w:sz w:val="22"/>
              </w:rPr>
            </w:pPr>
          </w:p>
        </w:tc>
      </w:tr>
      <w:tr w:rsidR="00C96FCF" w:rsidRPr="008F306D" w14:paraId="2F7A1158" w14:textId="77777777" w:rsidTr="000C273E">
        <w:trPr>
          <w:trHeight w:val="444"/>
          <w:jc w:val="center"/>
        </w:trPr>
        <w:tc>
          <w:tcPr>
            <w:tcW w:w="2028" w:type="pct"/>
            <w:gridSpan w:val="2"/>
            <w:tcBorders>
              <w:top w:val="nil"/>
              <w:left w:val="single" w:sz="4" w:space="0" w:color="auto"/>
              <w:bottom w:val="single" w:sz="4" w:space="0" w:color="auto"/>
              <w:right w:val="single" w:sz="4" w:space="0" w:color="auto"/>
            </w:tcBorders>
            <w:shd w:val="clear" w:color="auto" w:fill="auto"/>
            <w:noWrap/>
            <w:vAlign w:val="center"/>
          </w:tcPr>
          <w:p w14:paraId="1FA92D9B" w14:textId="726F2424" w:rsidR="00C96FCF" w:rsidRPr="008F306D" w:rsidRDefault="00C96FCF" w:rsidP="000C273E">
            <w:pPr>
              <w:widowControl/>
              <w:ind w:leftChars="-300" w:left="-630" w:rightChars="-300" w:right="-630" w:firstLineChars="286" w:firstLine="629"/>
              <w:jc w:val="left"/>
              <w:rPr>
                <w:rFonts w:cs="Times New Roman"/>
                <w:color w:val="000000"/>
                <w:kern w:val="0"/>
                <w:sz w:val="22"/>
              </w:rPr>
            </w:pPr>
            <w:r>
              <w:rPr>
                <w:rFonts w:cs="Times New Roman"/>
                <w:color w:val="000000"/>
                <w:kern w:val="0"/>
                <w:sz w:val="22"/>
              </w:rPr>
              <w:t>11</w:t>
            </w:r>
            <w:r w:rsidRPr="008F306D">
              <w:rPr>
                <w:rFonts w:cs="Times New Roman"/>
                <w:color w:val="000000"/>
                <w:kern w:val="0"/>
                <w:sz w:val="22"/>
              </w:rPr>
              <w:t>.</w:t>
            </w:r>
            <w:r>
              <w:rPr>
                <w:rFonts w:cs="Times New Roman"/>
                <w:color w:val="000000"/>
                <w:kern w:val="0"/>
                <w:sz w:val="22"/>
              </w:rPr>
              <w:t>校园</w:t>
            </w:r>
            <w:r w:rsidRPr="008F306D">
              <w:rPr>
                <w:rFonts w:cs="Times New Roman"/>
                <w:color w:val="000000"/>
                <w:kern w:val="0"/>
                <w:sz w:val="22"/>
              </w:rPr>
              <w:t>可再生能源发电</w:t>
            </w:r>
            <w:proofErr w:type="gramStart"/>
            <w:r w:rsidRPr="008F306D">
              <w:rPr>
                <w:rFonts w:cs="Times New Roman"/>
                <w:color w:val="000000"/>
                <w:kern w:val="0"/>
                <w:sz w:val="22"/>
              </w:rPr>
              <w:t>降碳率</w:t>
            </w:r>
            <w:proofErr w:type="gramEnd"/>
            <w:r w:rsidRPr="008F306D">
              <w:rPr>
                <w:rFonts w:cs="Times New Roman"/>
                <w:color w:val="000000"/>
                <w:kern w:val="0"/>
                <w:sz w:val="22"/>
              </w:rPr>
              <w:t>（</w:t>
            </w:r>
            <w:r w:rsidRPr="008F306D">
              <w:rPr>
                <w:rFonts w:cs="Times New Roman"/>
                <w:color w:val="000000"/>
                <w:kern w:val="0"/>
                <w:sz w:val="22"/>
              </w:rPr>
              <w:t>%</w:t>
            </w:r>
            <w:r w:rsidRPr="008F306D">
              <w:rPr>
                <w:rFonts w:cs="Times New Roman"/>
                <w:color w:val="000000"/>
                <w:kern w:val="0"/>
                <w:sz w:val="22"/>
              </w:rPr>
              <w:t>）</w:t>
            </w:r>
          </w:p>
        </w:tc>
        <w:tc>
          <w:tcPr>
            <w:tcW w:w="517" w:type="pct"/>
            <w:tcBorders>
              <w:top w:val="single" w:sz="4" w:space="0" w:color="auto"/>
              <w:left w:val="nil"/>
              <w:bottom w:val="single" w:sz="4" w:space="0" w:color="auto"/>
              <w:right w:val="single" w:sz="4" w:space="0" w:color="000000"/>
            </w:tcBorders>
            <w:shd w:val="clear" w:color="auto" w:fill="auto"/>
            <w:noWrap/>
            <w:vAlign w:val="center"/>
          </w:tcPr>
          <w:p w14:paraId="38475CE4" w14:textId="77777777" w:rsidR="00C96FCF" w:rsidRPr="008F306D" w:rsidRDefault="00C96FCF" w:rsidP="00C96FCF">
            <w:pPr>
              <w:widowControl/>
              <w:ind w:leftChars="-300" w:left="-630" w:rightChars="-300" w:right="-630" w:firstLineChars="0" w:firstLine="0"/>
              <w:jc w:val="center"/>
              <w:rPr>
                <w:rFonts w:cs="Times New Roman"/>
                <w:color w:val="000000"/>
                <w:kern w:val="0"/>
                <w:sz w:val="22"/>
              </w:rPr>
            </w:pPr>
          </w:p>
        </w:tc>
        <w:tc>
          <w:tcPr>
            <w:tcW w:w="1860" w:type="pct"/>
            <w:tcBorders>
              <w:top w:val="nil"/>
              <w:left w:val="nil"/>
              <w:bottom w:val="single" w:sz="4" w:space="0" w:color="auto"/>
              <w:right w:val="single" w:sz="4" w:space="0" w:color="auto"/>
            </w:tcBorders>
            <w:shd w:val="clear" w:color="auto" w:fill="auto"/>
            <w:noWrap/>
            <w:vAlign w:val="center"/>
          </w:tcPr>
          <w:p w14:paraId="24C3588B" w14:textId="6E4B1486" w:rsidR="00C96FCF" w:rsidRPr="008F306D" w:rsidRDefault="00C96FCF" w:rsidP="000C273E">
            <w:pPr>
              <w:widowControl/>
              <w:ind w:leftChars="-300" w:left="-630" w:rightChars="-300" w:right="-630" w:firstLineChars="286" w:firstLine="629"/>
              <w:jc w:val="left"/>
              <w:rPr>
                <w:rFonts w:cs="Times New Roman"/>
                <w:color w:val="000000"/>
                <w:kern w:val="0"/>
                <w:sz w:val="22"/>
              </w:rPr>
            </w:pPr>
            <w:r w:rsidRPr="008F306D">
              <w:rPr>
                <w:rFonts w:cs="Times New Roman"/>
                <w:color w:val="000000"/>
                <w:kern w:val="0"/>
                <w:sz w:val="22"/>
              </w:rPr>
              <w:t>1</w:t>
            </w:r>
            <w:r>
              <w:rPr>
                <w:rFonts w:cs="Times New Roman"/>
                <w:color w:val="000000"/>
                <w:kern w:val="0"/>
                <w:sz w:val="22"/>
              </w:rPr>
              <w:t>2</w:t>
            </w:r>
            <w:r w:rsidRPr="008F306D">
              <w:rPr>
                <w:rFonts w:cs="Times New Roman"/>
                <w:color w:val="000000"/>
                <w:kern w:val="0"/>
                <w:sz w:val="22"/>
              </w:rPr>
              <w:t>.</w:t>
            </w:r>
            <w:r>
              <w:rPr>
                <w:rFonts w:cs="Times New Roman"/>
                <w:color w:val="000000"/>
                <w:kern w:val="0"/>
                <w:sz w:val="22"/>
              </w:rPr>
              <w:t>校园</w:t>
            </w:r>
            <w:r w:rsidRPr="008F306D">
              <w:rPr>
                <w:rFonts w:cs="Times New Roman"/>
                <w:color w:val="000000"/>
                <w:kern w:val="0"/>
                <w:sz w:val="22"/>
              </w:rPr>
              <w:t>终端电气化率（</w:t>
            </w:r>
            <w:r w:rsidRPr="008F306D">
              <w:rPr>
                <w:rFonts w:cs="Times New Roman"/>
                <w:color w:val="000000"/>
                <w:kern w:val="0"/>
                <w:sz w:val="22"/>
              </w:rPr>
              <w:t>%</w:t>
            </w:r>
            <w:r w:rsidRPr="008F306D">
              <w:rPr>
                <w:rFonts w:cs="Times New Roman"/>
                <w:color w:val="000000"/>
                <w:kern w:val="0"/>
                <w:sz w:val="22"/>
              </w:rPr>
              <w:t>）</w:t>
            </w:r>
          </w:p>
        </w:tc>
        <w:tc>
          <w:tcPr>
            <w:tcW w:w="595" w:type="pct"/>
            <w:tcBorders>
              <w:top w:val="nil"/>
              <w:left w:val="nil"/>
              <w:bottom w:val="single" w:sz="4" w:space="0" w:color="auto"/>
              <w:right w:val="single" w:sz="4" w:space="0" w:color="auto"/>
            </w:tcBorders>
            <w:shd w:val="clear" w:color="auto" w:fill="auto"/>
            <w:noWrap/>
            <w:vAlign w:val="center"/>
          </w:tcPr>
          <w:p w14:paraId="75288B6F" w14:textId="77777777" w:rsidR="00C96FCF" w:rsidRPr="008F306D" w:rsidRDefault="00C96FCF" w:rsidP="00C96FCF">
            <w:pPr>
              <w:widowControl/>
              <w:ind w:firstLineChars="0" w:firstLine="0"/>
              <w:jc w:val="left"/>
              <w:rPr>
                <w:rFonts w:cs="Times New Roman"/>
                <w:color w:val="000000"/>
                <w:kern w:val="0"/>
                <w:sz w:val="22"/>
              </w:rPr>
            </w:pPr>
          </w:p>
        </w:tc>
      </w:tr>
      <w:tr w:rsidR="00C96FCF" w:rsidRPr="008F306D" w14:paraId="3D868207" w14:textId="77777777" w:rsidTr="000C273E">
        <w:trPr>
          <w:trHeight w:val="444"/>
          <w:jc w:val="center"/>
        </w:trPr>
        <w:tc>
          <w:tcPr>
            <w:tcW w:w="2028" w:type="pct"/>
            <w:gridSpan w:val="2"/>
            <w:tcBorders>
              <w:top w:val="nil"/>
              <w:left w:val="single" w:sz="4" w:space="0" w:color="auto"/>
              <w:bottom w:val="single" w:sz="4" w:space="0" w:color="auto"/>
              <w:right w:val="single" w:sz="4" w:space="0" w:color="auto"/>
            </w:tcBorders>
            <w:shd w:val="clear" w:color="auto" w:fill="auto"/>
            <w:noWrap/>
            <w:vAlign w:val="center"/>
          </w:tcPr>
          <w:p w14:paraId="5D0933DF" w14:textId="6E4DDC5E" w:rsidR="00C96FCF" w:rsidRPr="008F306D" w:rsidRDefault="00C96FCF" w:rsidP="000C273E">
            <w:pPr>
              <w:widowControl/>
              <w:ind w:leftChars="-300" w:left="-630" w:rightChars="-300" w:right="-630" w:firstLineChars="286" w:firstLine="629"/>
              <w:jc w:val="left"/>
              <w:rPr>
                <w:rFonts w:cs="Times New Roman"/>
                <w:color w:val="000000"/>
                <w:kern w:val="0"/>
                <w:sz w:val="22"/>
              </w:rPr>
            </w:pPr>
            <w:r>
              <w:rPr>
                <w:rFonts w:cs="Times New Roman"/>
                <w:color w:val="000000"/>
                <w:kern w:val="0"/>
                <w:sz w:val="22"/>
              </w:rPr>
              <w:t>13.</w:t>
            </w:r>
            <w:r>
              <w:rPr>
                <w:rFonts w:cs="Times New Roman" w:hint="eastAsia"/>
                <w:color w:val="000000"/>
                <w:kern w:val="0"/>
                <w:sz w:val="22"/>
              </w:rPr>
              <w:t>余热供能率</w:t>
            </w:r>
          </w:p>
        </w:tc>
        <w:tc>
          <w:tcPr>
            <w:tcW w:w="517" w:type="pct"/>
            <w:tcBorders>
              <w:top w:val="single" w:sz="4" w:space="0" w:color="auto"/>
              <w:left w:val="nil"/>
              <w:bottom w:val="single" w:sz="4" w:space="0" w:color="auto"/>
              <w:right w:val="single" w:sz="4" w:space="0" w:color="000000"/>
            </w:tcBorders>
            <w:shd w:val="clear" w:color="auto" w:fill="auto"/>
            <w:noWrap/>
            <w:vAlign w:val="center"/>
          </w:tcPr>
          <w:p w14:paraId="4517D5E4" w14:textId="77777777" w:rsidR="00C96FCF" w:rsidRPr="008F306D" w:rsidRDefault="00C96FCF" w:rsidP="00C96FCF">
            <w:pPr>
              <w:widowControl/>
              <w:ind w:leftChars="-300" w:left="-630" w:rightChars="-300" w:right="-630" w:firstLineChars="0" w:firstLine="0"/>
              <w:jc w:val="center"/>
              <w:rPr>
                <w:rFonts w:cs="Times New Roman"/>
                <w:color w:val="000000"/>
                <w:kern w:val="0"/>
                <w:sz w:val="22"/>
              </w:rPr>
            </w:pPr>
          </w:p>
        </w:tc>
        <w:tc>
          <w:tcPr>
            <w:tcW w:w="1860" w:type="pct"/>
            <w:tcBorders>
              <w:top w:val="nil"/>
              <w:left w:val="nil"/>
              <w:bottom w:val="single" w:sz="4" w:space="0" w:color="auto"/>
              <w:right w:val="single" w:sz="4" w:space="0" w:color="auto"/>
            </w:tcBorders>
            <w:shd w:val="clear" w:color="auto" w:fill="auto"/>
            <w:noWrap/>
            <w:vAlign w:val="center"/>
          </w:tcPr>
          <w:p w14:paraId="3E756A8A" w14:textId="2C64FA6B" w:rsidR="00C96FCF" w:rsidRPr="008F306D" w:rsidRDefault="00C96FCF" w:rsidP="000C273E">
            <w:pPr>
              <w:widowControl/>
              <w:ind w:leftChars="-300" w:left="-630" w:rightChars="-300" w:right="-630" w:firstLineChars="286" w:firstLine="629"/>
              <w:jc w:val="left"/>
              <w:rPr>
                <w:rFonts w:cs="Times New Roman"/>
                <w:color w:val="000000"/>
                <w:kern w:val="0"/>
                <w:sz w:val="22"/>
              </w:rPr>
            </w:pPr>
            <w:r w:rsidRPr="008F306D">
              <w:rPr>
                <w:rFonts w:cs="Times New Roman"/>
                <w:color w:val="000000"/>
                <w:kern w:val="0"/>
                <w:sz w:val="22"/>
              </w:rPr>
              <w:t>1</w:t>
            </w:r>
            <w:r>
              <w:rPr>
                <w:rFonts w:cs="Times New Roman"/>
                <w:color w:val="000000"/>
                <w:kern w:val="0"/>
                <w:sz w:val="22"/>
              </w:rPr>
              <w:t>4</w:t>
            </w:r>
            <w:r w:rsidRPr="008F306D">
              <w:rPr>
                <w:rFonts w:cs="Times New Roman"/>
                <w:color w:val="000000"/>
                <w:kern w:val="0"/>
                <w:sz w:val="22"/>
              </w:rPr>
              <w:t>.</w:t>
            </w:r>
            <w:r w:rsidRPr="008F306D">
              <w:rPr>
                <w:rFonts w:cs="Times New Roman"/>
                <w:color w:val="000000"/>
                <w:kern w:val="0"/>
                <w:sz w:val="22"/>
              </w:rPr>
              <w:t>光伏组件光电效率（</w:t>
            </w:r>
            <w:r w:rsidRPr="008F306D">
              <w:rPr>
                <w:rFonts w:cs="Times New Roman"/>
                <w:color w:val="000000"/>
                <w:kern w:val="0"/>
                <w:sz w:val="22"/>
              </w:rPr>
              <w:t>%</w:t>
            </w:r>
            <w:r w:rsidRPr="008F306D">
              <w:rPr>
                <w:rFonts w:cs="Times New Roman"/>
                <w:color w:val="000000"/>
                <w:kern w:val="0"/>
                <w:sz w:val="22"/>
              </w:rPr>
              <w:t>）</w:t>
            </w:r>
          </w:p>
        </w:tc>
        <w:tc>
          <w:tcPr>
            <w:tcW w:w="595" w:type="pct"/>
            <w:tcBorders>
              <w:top w:val="nil"/>
              <w:left w:val="nil"/>
              <w:bottom w:val="single" w:sz="4" w:space="0" w:color="auto"/>
              <w:right w:val="single" w:sz="4" w:space="0" w:color="auto"/>
            </w:tcBorders>
            <w:shd w:val="clear" w:color="auto" w:fill="auto"/>
            <w:noWrap/>
            <w:vAlign w:val="center"/>
          </w:tcPr>
          <w:p w14:paraId="3984FA63" w14:textId="77777777" w:rsidR="00C96FCF" w:rsidRPr="008F306D" w:rsidRDefault="00C96FCF" w:rsidP="00C96FCF">
            <w:pPr>
              <w:widowControl/>
              <w:ind w:firstLineChars="0" w:firstLine="0"/>
              <w:jc w:val="left"/>
              <w:rPr>
                <w:rFonts w:cs="Times New Roman"/>
                <w:color w:val="000000"/>
                <w:kern w:val="0"/>
                <w:sz w:val="22"/>
              </w:rPr>
            </w:pPr>
          </w:p>
        </w:tc>
      </w:tr>
      <w:tr w:rsidR="00C96FCF" w:rsidRPr="008F306D" w14:paraId="39BDEDA5" w14:textId="77777777" w:rsidTr="000C273E">
        <w:trPr>
          <w:trHeight w:val="444"/>
          <w:jc w:val="center"/>
        </w:trPr>
        <w:tc>
          <w:tcPr>
            <w:tcW w:w="2028" w:type="pct"/>
            <w:gridSpan w:val="2"/>
            <w:tcBorders>
              <w:top w:val="nil"/>
              <w:left w:val="single" w:sz="4" w:space="0" w:color="auto"/>
              <w:bottom w:val="single" w:sz="4" w:space="0" w:color="auto"/>
              <w:right w:val="single" w:sz="4" w:space="0" w:color="auto"/>
            </w:tcBorders>
            <w:shd w:val="clear" w:color="auto" w:fill="auto"/>
            <w:noWrap/>
            <w:vAlign w:val="center"/>
          </w:tcPr>
          <w:p w14:paraId="73C70246" w14:textId="52B3032F" w:rsidR="00C96FCF" w:rsidRPr="008F306D" w:rsidRDefault="00C96FCF" w:rsidP="000C273E">
            <w:pPr>
              <w:widowControl/>
              <w:ind w:leftChars="-300" w:left="-630" w:rightChars="-300" w:right="-630" w:firstLineChars="286" w:firstLine="629"/>
              <w:jc w:val="left"/>
              <w:rPr>
                <w:rFonts w:cs="Times New Roman"/>
                <w:color w:val="000000"/>
                <w:kern w:val="0"/>
                <w:sz w:val="22"/>
              </w:rPr>
            </w:pPr>
            <w:r w:rsidRPr="008F306D">
              <w:rPr>
                <w:rFonts w:cs="Times New Roman"/>
                <w:color w:val="000000"/>
                <w:kern w:val="0"/>
                <w:sz w:val="22"/>
              </w:rPr>
              <w:t>1</w:t>
            </w:r>
            <w:r>
              <w:rPr>
                <w:rFonts w:cs="Times New Roman"/>
                <w:color w:val="000000"/>
                <w:kern w:val="0"/>
                <w:sz w:val="22"/>
              </w:rPr>
              <w:t>5</w:t>
            </w:r>
            <w:r w:rsidRPr="008F306D">
              <w:rPr>
                <w:rFonts w:cs="Times New Roman"/>
                <w:color w:val="000000"/>
                <w:kern w:val="0"/>
                <w:sz w:val="22"/>
              </w:rPr>
              <w:t>.</w:t>
            </w:r>
            <w:r w:rsidRPr="008F306D">
              <w:rPr>
                <w:rFonts w:cs="Times New Roman"/>
                <w:color w:val="000000"/>
                <w:kern w:val="0"/>
                <w:sz w:val="22"/>
              </w:rPr>
              <w:t>垃圾分类收集率（</w:t>
            </w:r>
            <w:r w:rsidRPr="008F306D">
              <w:rPr>
                <w:rFonts w:cs="Times New Roman"/>
                <w:color w:val="000000"/>
                <w:kern w:val="0"/>
                <w:sz w:val="22"/>
              </w:rPr>
              <w:t>%</w:t>
            </w:r>
            <w:r w:rsidRPr="008F306D">
              <w:rPr>
                <w:rFonts w:cs="Times New Roman"/>
                <w:color w:val="000000"/>
                <w:kern w:val="0"/>
                <w:sz w:val="22"/>
              </w:rPr>
              <w:t>）</w:t>
            </w:r>
          </w:p>
        </w:tc>
        <w:tc>
          <w:tcPr>
            <w:tcW w:w="517" w:type="pct"/>
            <w:tcBorders>
              <w:top w:val="single" w:sz="4" w:space="0" w:color="auto"/>
              <w:left w:val="nil"/>
              <w:bottom w:val="single" w:sz="4" w:space="0" w:color="auto"/>
              <w:right w:val="single" w:sz="4" w:space="0" w:color="000000"/>
            </w:tcBorders>
            <w:shd w:val="clear" w:color="auto" w:fill="auto"/>
            <w:noWrap/>
            <w:vAlign w:val="center"/>
          </w:tcPr>
          <w:p w14:paraId="34AF2C8B" w14:textId="77777777" w:rsidR="00C96FCF" w:rsidRPr="008F306D" w:rsidRDefault="00C96FCF" w:rsidP="00C96FCF">
            <w:pPr>
              <w:widowControl/>
              <w:ind w:leftChars="-300" w:left="-630" w:rightChars="-300" w:right="-630" w:firstLineChars="0" w:firstLine="0"/>
              <w:jc w:val="center"/>
              <w:rPr>
                <w:rFonts w:cs="Times New Roman"/>
                <w:color w:val="000000"/>
                <w:kern w:val="0"/>
                <w:sz w:val="22"/>
              </w:rPr>
            </w:pPr>
          </w:p>
        </w:tc>
        <w:tc>
          <w:tcPr>
            <w:tcW w:w="1860" w:type="pct"/>
            <w:tcBorders>
              <w:top w:val="nil"/>
              <w:left w:val="nil"/>
              <w:bottom w:val="single" w:sz="4" w:space="0" w:color="auto"/>
              <w:right w:val="single" w:sz="4" w:space="0" w:color="auto"/>
            </w:tcBorders>
            <w:shd w:val="clear" w:color="auto" w:fill="auto"/>
            <w:noWrap/>
            <w:vAlign w:val="center"/>
          </w:tcPr>
          <w:p w14:paraId="3F4CA6BD" w14:textId="6595951B" w:rsidR="00C96FCF" w:rsidRPr="008F306D" w:rsidRDefault="00C96FCF" w:rsidP="000C273E">
            <w:pPr>
              <w:widowControl/>
              <w:ind w:leftChars="-300" w:left="-630" w:rightChars="-300" w:right="-630" w:firstLineChars="286" w:firstLine="629"/>
              <w:jc w:val="left"/>
              <w:rPr>
                <w:rFonts w:cs="Times New Roman"/>
                <w:color w:val="000000"/>
                <w:kern w:val="0"/>
                <w:sz w:val="22"/>
              </w:rPr>
            </w:pPr>
            <w:r w:rsidRPr="008F306D">
              <w:rPr>
                <w:rFonts w:cs="Times New Roman"/>
                <w:color w:val="000000"/>
                <w:kern w:val="0"/>
                <w:sz w:val="22"/>
              </w:rPr>
              <w:t>1</w:t>
            </w:r>
            <w:r>
              <w:rPr>
                <w:rFonts w:cs="Times New Roman"/>
                <w:color w:val="000000"/>
                <w:kern w:val="0"/>
                <w:sz w:val="22"/>
              </w:rPr>
              <w:t>6</w:t>
            </w:r>
            <w:r w:rsidRPr="008F306D">
              <w:rPr>
                <w:rFonts w:cs="Times New Roman"/>
                <w:color w:val="000000"/>
                <w:kern w:val="0"/>
                <w:sz w:val="22"/>
              </w:rPr>
              <w:t>.</w:t>
            </w:r>
            <w:r w:rsidRPr="008F306D">
              <w:rPr>
                <w:rFonts w:cs="Times New Roman"/>
                <w:color w:val="000000"/>
                <w:kern w:val="0"/>
                <w:sz w:val="22"/>
              </w:rPr>
              <w:t>再生资源回收站点（</w:t>
            </w:r>
            <w:proofErr w:type="gramStart"/>
            <w:r w:rsidRPr="008F306D">
              <w:rPr>
                <w:rFonts w:cs="Times New Roman"/>
                <w:color w:val="000000"/>
                <w:kern w:val="0"/>
                <w:sz w:val="22"/>
              </w:rPr>
              <w:t>个</w:t>
            </w:r>
            <w:proofErr w:type="gramEnd"/>
            <w:r w:rsidRPr="008F306D">
              <w:rPr>
                <w:rFonts w:cs="Times New Roman"/>
                <w:color w:val="000000"/>
                <w:kern w:val="0"/>
                <w:sz w:val="22"/>
              </w:rPr>
              <w:t>）</w:t>
            </w:r>
          </w:p>
        </w:tc>
        <w:tc>
          <w:tcPr>
            <w:tcW w:w="595" w:type="pct"/>
            <w:tcBorders>
              <w:top w:val="nil"/>
              <w:left w:val="nil"/>
              <w:bottom w:val="single" w:sz="4" w:space="0" w:color="auto"/>
              <w:right w:val="single" w:sz="4" w:space="0" w:color="auto"/>
            </w:tcBorders>
            <w:shd w:val="clear" w:color="auto" w:fill="auto"/>
            <w:noWrap/>
            <w:vAlign w:val="center"/>
          </w:tcPr>
          <w:p w14:paraId="7AA57D1E" w14:textId="77777777" w:rsidR="00C96FCF" w:rsidRPr="008F306D" w:rsidRDefault="00C96FCF" w:rsidP="00C96FCF">
            <w:pPr>
              <w:widowControl/>
              <w:ind w:firstLineChars="0" w:firstLine="0"/>
              <w:jc w:val="left"/>
              <w:rPr>
                <w:rFonts w:cs="Times New Roman"/>
                <w:color w:val="000000"/>
                <w:kern w:val="0"/>
                <w:sz w:val="22"/>
              </w:rPr>
            </w:pPr>
          </w:p>
        </w:tc>
      </w:tr>
      <w:tr w:rsidR="00C96FCF" w:rsidRPr="008F306D" w14:paraId="717A48D2" w14:textId="77777777" w:rsidTr="000C273E">
        <w:trPr>
          <w:trHeight w:val="444"/>
          <w:jc w:val="center"/>
        </w:trPr>
        <w:tc>
          <w:tcPr>
            <w:tcW w:w="2028" w:type="pct"/>
            <w:gridSpan w:val="2"/>
            <w:tcBorders>
              <w:top w:val="nil"/>
              <w:left w:val="single" w:sz="4" w:space="0" w:color="auto"/>
              <w:bottom w:val="single" w:sz="4" w:space="0" w:color="auto"/>
              <w:right w:val="single" w:sz="4" w:space="0" w:color="auto"/>
            </w:tcBorders>
            <w:shd w:val="clear" w:color="auto" w:fill="auto"/>
            <w:noWrap/>
            <w:vAlign w:val="center"/>
          </w:tcPr>
          <w:p w14:paraId="7D62B117" w14:textId="2362D13E" w:rsidR="00C96FCF" w:rsidRPr="008F306D" w:rsidRDefault="00C96FCF" w:rsidP="000C273E">
            <w:pPr>
              <w:widowControl/>
              <w:ind w:leftChars="-300" w:left="-630" w:rightChars="-300" w:right="-630" w:firstLineChars="286" w:firstLine="629"/>
              <w:jc w:val="left"/>
              <w:rPr>
                <w:rFonts w:cs="Times New Roman"/>
                <w:color w:val="000000"/>
                <w:kern w:val="0"/>
                <w:sz w:val="22"/>
              </w:rPr>
            </w:pPr>
            <w:r w:rsidRPr="008F306D">
              <w:rPr>
                <w:rFonts w:cs="Times New Roman"/>
                <w:color w:val="000000"/>
                <w:kern w:val="0"/>
                <w:sz w:val="22"/>
              </w:rPr>
              <w:t>1</w:t>
            </w:r>
            <w:r>
              <w:rPr>
                <w:rFonts w:cs="Times New Roman"/>
                <w:color w:val="000000"/>
                <w:kern w:val="0"/>
                <w:sz w:val="22"/>
              </w:rPr>
              <w:t>7</w:t>
            </w:r>
            <w:r w:rsidRPr="008F306D">
              <w:rPr>
                <w:rFonts w:cs="Times New Roman"/>
                <w:color w:val="000000"/>
                <w:kern w:val="0"/>
                <w:sz w:val="22"/>
              </w:rPr>
              <w:t>.</w:t>
            </w:r>
            <w:r w:rsidRPr="008F306D">
              <w:rPr>
                <w:rFonts w:cs="Times New Roman"/>
                <w:color w:val="000000"/>
                <w:kern w:val="0"/>
                <w:sz w:val="22"/>
              </w:rPr>
              <w:t>非传统水源利用率（</w:t>
            </w:r>
            <w:r w:rsidRPr="008F306D">
              <w:rPr>
                <w:rFonts w:cs="Times New Roman"/>
                <w:color w:val="000000"/>
                <w:kern w:val="0"/>
                <w:sz w:val="22"/>
              </w:rPr>
              <w:t>%</w:t>
            </w:r>
            <w:r w:rsidRPr="008F306D">
              <w:rPr>
                <w:rFonts w:cs="Times New Roman"/>
                <w:color w:val="000000"/>
                <w:kern w:val="0"/>
                <w:sz w:val="22"/>
              </w:rPr>
              <w:t>）</w:t>
            </w:r>
          </w:p>
        </w:tc>
        <w:tc>
          <w:tcPr>
            <w:tcW w:w="517" w:type="pct"/>
            <w:tcBorders>
              <w:top w:val="single" w:sz="4" w:space="0" w:color="auto"/>
              <w:left w:val="nil"/>
              <w:bottom w:val="single" w:sz="4" w:space="0" w:color="auto"/>
              <w:right w:val="single" w:sz="4" w:space="0" w:color="000000"/>
            </w:tcBorders>
            <w:shd w:val="clear" w:color="auto" w:fill="auto"/>
            <w:noWrap/>
            <w:vAlign w:val="center"/>
          </w:tcPr>
          <w:p w14:paraId="4E30AAA7" w14:textId="77777777" w:rsidR="00C96FCF" w:rsidRPr="008F306D" w:rsidRDefault="00C96FCF" w:rsidP="00C96FCF">
            <w:pPr>
              <w:widowControl/>
              <w:ind w:leftChars="-300" w:left="-630" w:rightChars="-300" w:right="-630" w:firstLineChars="0" w:firstLine="0"/>
              <w:jc w:val="center"/>
              <w:rPr>
                <w:rFonts w:cs="Times New Roman"/>
                <w:color w:val="000000"/>
                <w:kern w:val="0"/>
                <w:sz w:val="22"/>
              </w:rPr>
            </w:pPr>
          </w:p>
        </w:tc>
        <w:tc>
          <w:tcPr>
            <w:tcW w:w="1860" w:type="pct"/>
            <w:tcBorders>
              <w:top w:val="nil"/>
              <w:left w:val="nil"/>
              <w:bottom w:val="single" w:sz="4" w:space="0" w:color="auto"/>
              <w:right w:val="single" w:sz="4" w:space="0" w:color="auto"/>
            </w:tcBorders>
            <w:shd w:val="clear" w:color="auto" w:fill="auto"/>
            <w:noWrap/>
            <w:vAlign w:val="center"/>
          </w:tcPr>
          <w:p w14:paraId="3C0FA6B4" w14:textId="226E5B06" w:rsidR="00C96FCF" w:rsidRPr="008F306D" w:rsidRDefault="00C96FCF" w:rsidP="000C273E">
            <w:pPr>
              <w:widowControl/>
              <w:ind w:leftChars="-300" w:left="-630" w:rightChars="-300" w:right="-630" w:firstLineChars="286" w:firstLine="629"/>
              <w:jc w:val="left"/>
              <w:rPr>
                <w:rFonts w:cs="Times New Roman"/>
                <w:color w:val="000000"/>
                <w:kern w:val="0"/>
                <w:sz w:val="22"/>
              </w:rPr>
            </w:pPr>
            <w:r w:rsidRPr="008F306D">
              <w:rPr>
                <w:rFonts w:cs="Times New Roman"/>
                <w:color w:val="000000"/>
                <w:kern w:val="0"/>
                <w:sz w:val="22"/>
              </w:rPr>
              <w:t>1</w:t>
            </w:r>
            <w:r>
              <w:rPr>
                <w:rFonts w:cs="Times New Roman"/>
                <w:color w:val="000000"/>
                <w:kern w:val="0"/>
                <w:sz w:val="22"/>
              </w:rPr>
              <w:t>8</w:t>
            </w:r>
            <w:r w:rsidRPr="008F306D">
              <w:rPr>
                <w:rFonts w:cs="Times New Roman"/>
                <w:color w:val="000000"/>
                <w:kern w:val="0"/>
                <w:sz w:val="22"/>
              </w:rPr>
              <w:t>.</w:t>
            </w:r>
            <w:r>
              <w:rPr>
                <w:rFonts w:cs="Times New Roman"/>
                <w:color w:val="000000"/>
                <w:kern w:val="0"/>
                <w:sz w:val="22"/>
              </w:rPr>
              <w:t>节能灯具</w:t>
            </w:r>
            <w:r w:rsidRPr="008F306D">
              <w:rPr>
                <w:rFonts w:cs="Times New Roman"/>
                <w:color w:val="000000"/>
                <w:kern w:val="0"/>
                <w:sz w:val="22"/>
              </w:rPr>
              <w:t>比例（</w:t>
            </w:r>
            <w:r w:rsidRPr="008F306D">
              <w:rPr>
                <w:rFonts w:cs="Times New Roman"/>
                <w:color w:val="000000"/>
                <w:kern w:val="0"/>
                <w:sz w:val="22"/>
              </w:rPr>
              <w:t>%</w:t>
            </w:r>
            <w:r w:rsidRPr="008F306D">
              <w:rPr>
                <w:rFonts w:cs="Times New Roman"/>
                <w:color w:val="000000"/>
                <w:kern w:val="0"/>
                <w:sz w:val="22"/>
              </w:rPr>
              <w:t>）</w:t>
            </w:r>
          </w:p>
        </w:tc>
        <w:tc>
          <w:tcPr>
            <w:tcW w:w="595" w:type="pct"/>
            <w:tcBorders>
              <w:top w:val="nil"/>
              <w:left w:val="nil"/>
              <w:bottom w:val="single" w:sz="4" w:space="0" w:color="auto"/>
              <w:right w:val="single" w:sz="4" w:space="0" w:color="auto"/>
            </w:tcBorders>
            <w:shd w:val="clear" w:color="auto" w:fill="auto"/>
            <w:noWrap/>
            <w:vAlign w:val="center"/>
          </w:tcPr>
          <w:p w14:paraId="3F7B1FA8" w14:textId="77777777" w:rsidR="00C96FCF" w:rsidRPr="008F306D" w:rsidRDefault="00C96FCF" w:rsidP="00C96FCF">
            <w:pPr>
              <w:widowControl/>
              <w:ind w:firstLineChars="0" w:firstLine="0"/>
              <w:jc w:val="left"/>
              <w:rPr>
                <w:rFonts w:cs="Times New Roman"/>
                <w:color w:val="000000"/>
                <w:kern w:val="0"/>
                <w:sz w:val="22"/>
              </w:rPr>
            </w:pPr>
          </w:p>
        </w:tc>
      </w:tr>
      <w:tr w:rsidR="00C96FCF" w:rsidRPr="008F306D" w14:paraId="0712DDA8" w14:textId="77777777" w:rsidTr="000C273E">
        <w:trPr>
          <w:trHeight w:val="444"/>
          <w:jc w:val="center"/>
        </w:trPr>
        <w:tc>
          <w:tcPr>
            <w:tcW w:w="2028" w:type="pct"/>
            <w:gridSpan w:val="2"/>
            <w:tcBorders>
              <w:top w:val="nil"/>
              <w:left w:val="single" w:sz="4" w:space="0" w:color="auto"/>
              <w:bottom w:val="single" w:sz="4" w:space="0" w:color="auto"/>
              <w:right w:val="single" w:sz="4" w:space="0" w:color="auto"/>
            </w:tcBorders>
            <w:shd w:val="clear" w:color="auto" w:fill="auto"/>
            <w:noWrap/>
            <w:vAlign w:val="center"/>
          </w:tcPr>
          <w:p w14:paraId="7B48837E" w14:textId="246F5F93" w:rsidR="00C96FCF" w:rsidRPr="008F306D" w:rsidRDefault="00C96FCF" w:rsidP="000C273E">
            <w:pPr>
              <w:widowControl/>
              <w:ind w:leftChars="-300" w:left="-630" w:rightChars="-300" w:right="-630" w:firstLineChars="286" w:firstLine="629"/>
              <w:jc w:val="left"/>
              <w:rPr>
                <w:rFonts w:cs="Times New Roman"/>
                <w:color w:val="000000"/>
                <w:kern w:val="0"/>
                <w:sz w:val="22"/>
              </w:rPr>
            </w:pPr>
            <w:r w:rsidRPr="008F306D">
              <w:rPr>
                <w:rFonts w:cs="Times New Roman"/>
                <w:color w:val="000000"/>
                <w:kern w:val="0"/>
                <w:sz w:val="22"/>
              </w:rPr>
              <w:t>1</w:t>
            </w:r>
            <w:r>
              <w:rPr>
                <w:rFonts w:cs="Times New Roman"/>
                <w:color w:val="000000"/>
                <w:kern w:val="0"/>
                <w:sz w:val="22"/>
              </w:rPr>
              <w:t>9</w:t>
            </w:r>
            <w:r w:rsidRPr="008F306D">
              <w:rPr>
                <w:rFonts w:cs="Times New Roman"/>
                <w:color w:val="000000"/>
                <w:kern w:val="0"/>
                <w:sz w:val="22"/>
              </w:rPr>
              <w:t>.</w:t>
            </w:r>
            <w:r w:rsidRPr="008F306D">
              <w:rPr>
                <w:rFonts w:cs="Times New Roman"/>
                <w:color w:val="000000"/>
                <w:kern w:val="0"/>
                <w:sz w:val="22"/>
              </w:rPr>
              <w:t>充电桩配置率（</w:t>
            </w:r>
            <w:r w:rsidRPr="008F306D">
              <w:rPr>
                <w:rFonts w:cs="Times New Roman"/>
                <w:color w:val="000000"/>
                <w:kern w:val="0"/>
                <w:sz w:val="22"/>
              </w:rPr>
              <w:t>%</w:t>
            </w:r>
            <w:r w:rsidRPr="008F306D">
              <w:rPr>
                <w:rFonts w:cs="Times New Roman"/>
                <w:color w:val="000000"/>
                <w:kern w:val="0"/>
                <w:sz w:val="22"/>
              </w:rPr>
              <w:t>）</w:t>
            </w:r>
          </w:p>
        </w:tc>
        <w:tc>
          <w:tcPr>
            <w:tcW w:w="517" w:type="pct"/>
            <w:tcBorders>
              <w:top w:val="single" w:sz="4" w:space="0" w:color="auto"/>
              <w:left w:val="nil"/>
              <w:bottom w:val="single" w:sz="4" w:space="0" w:color="auto"/>
              <w:right w:val="single" w:sz="4" w:space="0" w:color="000000"/>
            </w:tcBorders>
            <w:shd w:val="clear" w:color="auto" w:fill="auto"/>
            <w:noWrap/>
            <w:vAlign w:val="center"/>
          </w:tcPr>
          <w:p w14:paraId="27E9657F" w14:textId="77777777" w:rsidR="00C96FCF" w:rsidRPr="00326F6C" w:rsidRDefault="00C96FCF" w:rsidP="00C96FCF">
            <w:pPr>
              <w:widowControl/>
              <w:ind w:leftChars="-300" w:left="-630" w:rightChars="-300" w:right="-630" w:firstLineChars="0" w:firstLine="0"/>
              <w:jc w:val="center"/>
              <w:rPr>
                <w:rFonts w:cs="Times New Roman"/>
                <w:color w:val="000000"/>
                <w:kern w:val="0"/>
                <w:sz w:val="22"/>
              </w:rPr>
            </w:pPr>
          </w:p>
        </w:tc>
        <w:tc>
          <w:tcPr>
            <w:tcW w:w="1860" w:type="pct"/>
            <w:tcBorders>
              <w:top w:val="nil"/>
              <w:left w:val="nil"/>
              <w:bottom w:val="single" w:sz="4" w:space="0" w:color="auto"/>
              <w:right w:val="single" w:sz="4" w:space="0" w:color="auto"/>
            </w:tcBorders>
            <w:shd w:val="clear" w:color="auto" w:fill="auto"/>
            <w:noWrap/>
            <w:vAlign w:val="center"/>
          </w:tcPr>
          <w:p w14:paraId="3FE78231" w14:textId="2C40F42F" w:rsidR="00C96FCF" w:rsidRPr="00326F6C" w:rsidRDefault="00C96FCF" w:rsidP="000C273E">
            <w:pPr>
              <w:widowControl/>
              <w:ind w:leftChars="-300" w:left="-630" w:rightChars="-300" w:right="-630" w:firstLineChars="286" w:firstLine="629"/>
              <w:jc w:val="left"/>
              <w:rPr>
                <w:rFonts w:cs="Times New Roman"/>
                <w:color w:val="000000"/>
                <w:kern w:val="0"/>
                <w:sz w:val="22"/>
              </w:rPr>
            </w:pPr>
            <w:r>
              <w:rPr>
                <w:rFonts w:cs="Times New Roman"/>
                <w:color w:val="000000"/>
                <w:kern w:val="0"/>
                <w:sz w:val="22"/>
              </w:rPr>
              <w:t>20</w:t>
            </w:r>
            <w:r w:rsidRPr="008F306D">
              <w:rPr>
                <w:rFonts w:cs="Times New Roman"/>
                <w:color w:val="000000"/>
                <w:kern w:val="0"/>
                <w:sz w:val="22"/>
              </w:rPr>
              <w:t>.</w:t>
            </w:r>
            <w:r w:rsidRPr="008F306D">
              <w:rPr>
                <w:rFonts w:cs="Times New Roman"/>
                <w:color w:val="000000"/>
                <w:kern w:val="0"/>
                <w:sz w:val="22"/>
              </w:rPr>
              <w:t>自行车停放点（</w:t>
            </w:r>
            <w:proofErr w:type="gramStart"/>
            <w:r w:rsidRPr="008F306D">
              <w:rPr>
                <w:rFonts w:cs="Times New Roman"/>
                <w:color w:val="000000"/>
                <w:kern w:val="0"/>
                <w:sz w:val="22"/>
              </w:rPr>
              <w:t>个</w:t>
            </w:r>
            <w:proofErr w:type="gramEnd"/>
            <w:r w:rsidRPr="008F306D">
              <w:rPr>
                <w:rFonts w:cs="Times New Roman"/>
                <w:color w:val="000000"/>
                <w:kern w:val="0"/>
                <w:sz w:val="22"/>
              </w:rPr>
              <w:t>）</w:t>
            </w:r>
          </w:p>
        </w:tc>
        <w:tc>
          <w:tcPr>
            <w:tcW w:w="595" w:type="pct"/>
            <w:tcBorders>
              <w:top w:val="nil"/>
              <w:left w:val="nil"/>
              <w:bottom w:val="single" w:sz="4" w:space="0" w:color="auto"/>
              <w:right w:val="single" w:sz="4" w:space="0" w:color="auto"/>
            </w:tcBorders>
            <w:shd w:val="clear" w:color="auto" w:fill="auto"/>
            <w:noWrap/>
            <w:vAlign w:val="center"/>
          </w:tcPr>
          <w:p w14:paraId="2F7A6F76" w14:textId="77777777" w:rsidR="00C96FCF" w:rsidRPr="00326F6C" w:rsidRDefault="00C96FCF" w:rsidP="00C96FCF">
            <w:pPr>
              <w:widowControl/>
              <w:ind w:firstLineChars="0" w:firstLine="0"/>
              <w:jc w:val="left"/>
              <w:rPr>
                <w:rFonts w:cs="Times New Roman"/>
                <w:color w:val="000000"/>
                <w:kern w:val="0"/>
                <w:sz w:val="22"/>
              </w:rPr>
            </w:pPr>
          </w:p>
        </w:tc>
      </w:tr>
      <w:tr w:rsidR="00C96FCF" w:rsidRPr="008F306D" w14:paraId="3BAEFA51" w14:textId="77777777" w:rsidTr="000C273E">
        <w:trPr>
          <w:trHeight w:val="444"/>
          <w:jc w:val="center"/>
        </w:trPr>
        <w:tc>
          <w:tcPr>
            <w:tcW w:w="2028" w:type="pct"/>
            <w:gridSpan w:val="2"/>
            <w:tcBorders>
              <w:top w:val="nil"/>
              <w:left w:val="single" w:sz="4" w:space="0" w:color="auto"/>
              <w:bottom w:val="single" w:sz="4" w:space="0" w:color="auto"/>
              <w:right w:val="single" w:sz="4" w:space="0" w:color="auto"/>
            </w:tcBorders>
            <w:shd w:val="clear" w:color="auto" w:fill="auto"/>
            <w:noWrap/>
            <w:vAlign w:val="center"/>
          </w:tcPr>
          <w:p w14:paraId="196D94E7" w14:textId="137E06E1" w:rsidR="00C96FCF" w:rsidRPr="008F306D" w:rsidRDefault="00C96FCF" w:rsidP="000C273E">
            <w:pPr>
              <w:widowControl/>
              <w:ind w:leftChars="-300" w:left="-630" w:rightChars="-300" w:right="-630" w:firstLineChars="286" w:firstLine="629"/>
              <w:jc w:val="left"/>
              <w:rPr>
                <w:rFonts w:cs="Times New Roman"/>
                <w:color w:val="000000"/>
                <w:kern w:val="0"/>
                <w:sz w:val="22"/>
              </w:rPr>
            </w:pPr>
            <w:r w:rsidRPr="00326F6C">
              <w:rPr>
                <w:rFonts w:cs="Times New Roman"/>
                <w:color w:val="000000"/>
                <w:kern w:val="0"/>
                <w:sz w:val="22"/>
              </w:rPr>
              <w:t>2</w:t>
            </w:r>
            <w:r>
              <w:rPr>
                <w:rFonts w:cs="Times New Roman"/>
                <w:color w:val="000000"/>
                <w:kern w:val="0"/>
                <w:sz w:val="22"/>
              </w:rPr>
              <w:t>1</w:t>
            </w:r>
            <w:r w:rsidRPr="00326F6C">
              <w:rPr>
                <w:rFonts w:cs="Times New Roman"/>
                <w:color w:val="000000"/>
                <w:kern w:val="0"/>
                <w:sz w:val="22"/>
              </w:rPr>
              <w:t>.</w:t>
            </w:r>
            <w:r>
              <w:rPr>
                <w:rFonts w:cs="Times New Roman" w:hint="eastAsia"/>
                <w:color w:val="000000"/>
                <w:kern w:val="0"/>
                <w:sz w:val="22"/>
              </w:rPr>
              <w:t>班车覆盖率</w:t>
            </w:r>
            <w:r w:rsidRPr="00326F6C">
              <w:rPr>
                <w:rFonts w:cs="Times New Roman" w:hint="eastAsia"/>
                <w:color w:val="000000"/>
                <w:kern w:val="0"/>
                <w:sz w:val="22"/>
              </w:rPr>
              <w:t>（</w:t>
            </w:r>
            <w:r w:rsidRPr="00326F6C">
              <w:rPr>
                <w:rFonts w:cs="Times New Roman"/>
                <w:color w:val="000000"/>
                <w:kern w:val="0"/>
                <w:sz w:val="22"/>
              </w:rPr>
              <w:t>%</w:t>
            </w:r>
            <w:r w:rsidRPr="00326F6C">
              <w:rPr>
                <w:rFonts w:cs="Times New Roman" w:hint="eastAsia"/>
                <w:color w:val="000000"/>
                <w:kern w:val="0"/>
                <w:sz w:val="22"/>
              </w:rPr>
              <w:t>）</w:t>
            </w:r>
          </w:p>
        </w:tc>
        <w:tc>
          <w:tcPr>
            <w:tcW w:w="517" w:type="pct"/>
            <w:tcBorders>
              <w:top w:val="single" w:sz="4" w:space="0" w:color="auto"/>
              <w:left w:val="nil"/>
              <w:bottom w:val="single" w:sz="4" w:space="0" w:color="auto"/>
              <w:right w:val="single" w:sz="4" w:space="0" w:color="000000"/>
            </w:tcBorders>
            <w:shd w:val="clear" w:color="auto" w:fill="auto"/>
            <w:noWrap/>
            <w:vAlign w:val="center"/>
          </w:tcPr>
          <w:p w14:paraId="1BF613D3" w14:textId="77777777" w:rsidR="00C96FCF" w:rsidRPr="008F306D" w:rsidRDefault="00C96FCF" w:rsidP="00C96FCF">
            <w:pPr>
              <w:widowControl/>
              <w:ind w:leftChars="-300" w:left="-630" w:rightChars="-300" w:right="-630" w:firstLineChars="0" w:firstLine="0"/>
              <w:jc w:val="center"/>
              <w:rPr>
                <w:rFonts w:cs="Times New Roman"/>
                <w:color w:val="000000"/>
                <w:kern w:val="0"/>
                <w:sz w:val="22"/>
              </w:rPr>
            </w:pPr>
          </w:p>
        </w:tc>
        <w:tc>
          <w:tcPr>
            <w:tcW w:w="1860" w:type="pct"/>
            <w:tcBorders>
              <w:top w:val="nil"/>
              <w:left w:val="nil"/>
              <w:bottom w:val="single" w:sz="4" w:space="0" w:color="auto"/>
              <w:right w:val="single" w:sz="4" w:space="0" w:color="auto"/>
            </w:tcBorders>
            <w:shd w:val="clear" w:color="auto" w:fill="auto"/>
            <w:noWrap/>
            <w:vAlign w:val="center"/>
          </w:tcPr>
          <w:p w14:paraId="4A633814" w14:textId="68E9C300" w:rsidR="00C96FCF" w:rsidRPr="008F306D" w:rsidRDefault="00C96FCF" w:rsidP="000C273E">
            <w:pPr>
              <w:widowControl/>
              <w:ind w:leftChars="-300" w:left="-630" w:rightChars="-300" w:right="-630" w:firstLineChars="286" w:firstLine="629"/>
              <w:jc w:val="left"/>
              <w:rPr>
                <w:rFonts w:cs="Times New Roman"/>
                <w:color w:val="000000"/>
                <w:kern w:val="0"/>
                <w:sz w:val="22"/>
                <w:highlight w:val="yellow"/>
              </w:rPr>
            </w:pPr>
            <w:r>
              <w:rPr>
                <w:rFonts w:cs="Times New Roman"/>
                <w:color w:val="000000"/>
                <w:kern w:val="0"/>
                <w:sz w:val="22"/>
              </w:rPr>
              <w:t>22</w:t>
            </w:r>
            <w:r w:rsidRPr="008F306D">
              <w:rPr>
                <w:rFonts w:cs="Times New Roman"/>
                <w:color w:val="000000"/>
                <w:kern w:val="0"/>
                <w:sz w:val="22"/>
              </w:rPr>
              <w:t>.</w:t>
            </w:r>
            <w:r w:rsidRPr="008F306D">
              <w:rPr>
                <w:rFonts w:cs="Times New Roman"/>
                <w:color w:val="000000"/>
                <w:kern w:val="0"/>
                <w:sz w:val="22"/>
              </w:rPr>
              <w:t>低碳文化宣传设施（</w:t>
            </w:r>
            <w:proofErr w:type="gramStart"/>
            <w:r w:rsidRPr="008F306D">
              <w:rPr>
                <w:rFonts w:cs="Times New Roman"/>
                <w:color w:val="000000"/>
                <w:kern w:val="0"/>
                <w:sz w:val="22"/>
              </w:rPr>
              <w:t>个</w:t>
            </w:r>
            <w:proofErr w:type="gramEnd"/>
            <w:r w:rsidRPr="008F306D">
              <w:rPr>
                <w:rFonts w:cs="Times New Roman"/>
                <w:color w:val="000000"/>
                <w:kern w:val="0"/>
                <w:sz w:val="22"/>
              </w:rPr>
              <w:t>）</w:t>
            </w:r>
          </w:p>
        </w:tc>
        <w:tc>
          <w:tcPr>
            <w:tcW w:w="595" w:type="pct"/>
            <w:tcBorders>
              <w:top w:val="nil"/>
              <w:left w:val="nil"/>
              <w:bottom w:val="single" w:sz="4" w:space="0" w:color="auto"/>
              <w:right w:val="single" w:sz="4" w:space="0" w:color="auto"/>
            </w:tcBorders>
            <w:shd w:val="clear" w:color="auto" w:fill="auto"/>
            <w:noWrap/>
            <w:vAlign w:val="center"/>
          </w:tcPr>
          <w:p w14:paraId="5B6B3A78" w14:textId="77777777" w:rsidR="00C96FCF" w:rsidRPr="008F306D" w:rsidRDefault="00C96FCF" w:rsidP="000C273E">
            <w:pPr>
              <w:widowControl/>
              <w:ind w:firstLineChars="0" w:firstLine="0"/>
              <w:jc w:val="left"/>
              <w:rPr>
                <w:rFonts w:cs="Times New Roman"/>
                <w:color w:val="000000"/>
                <w:kern w:val="0"/>
                <w:sz w:val="22"/>
                <w:highlight w:val="yellow"/>
              </w:rPr>
            </w:pPr>
          </w:p>
        </w:tc>
      </w:tr>
      <w:tr w:rsidR="00C96FCF" w:rsidRPr="008F306D" w14:paraId="35BB9142" w14:textId="77777777" w:rsidTr="000C273E">
        <w:trPr>
          <w:trHeight w:val="444"/>
          <w:jc w:val="center"/>
        </w:trPr>
        <w:tc>
          <w:tcPr>
            <w:tcW w:w="2028" w:type="pct"/>
            <w:gridSpan w:val="2"/>
            <w:tcBorders>
              <w:top w:val="nil"/>
              <w:left w:val="single" w:sz="4" w:space="0" w:color="auto"/>
              <w:bottom w:val="single" w:sz="4" w:space="0" w:color="auto"/>
              <w:right w:val="single" w:sz="4" w:space="0" w:color="auto"/>
            </w:tcBorders>
            <w:shd w:val="clear" w:color="auto" w:fill="auto"/>
            <w:noWrap/>
            <w:vAlign w:val="center"/>
          </w:tcPr>
          <w:p w14:paraId="00EE589F" w14:textId="0640DF78" w:rsidR="00C96FCF" w:rsidRPr="008F306D" w:rsidRDefault="00C96FCF" w:rsidP="000C273E">
            <w:pPr>
              <w:widowControl/>
              <w:ind w:leftChars="-300" w:left="-630" w:rightChars="-300" w:right="-630" w:firstLineChars="286" w:firstLine="629"/>
              <w:jc w:val="left"/>
              <w:rPr>
                <w:rFonts w:cs="Times New Roman"/>
                <w:color w:val="000000"/>
                <w:kern w:val="0"/>
                <w:sz w:val="22"/>
              </w:rPr>
            </w:pPr>
            <w:r w:rsidRPr="008F306D">
              <w:rPr>
                <w:rFonts w:cs="Times New Roman"/>
                <w:color w:val="000000"/>
                <w:kern w:val="0"/>
                <w:sz w:val="22"/>
              </w:rPr>
              <w:t>2</w:t>
            </w:r>
            <w:r>
              <w:rPr>
                <w:rFonts w:cs="Times New Roman"/>
                <w:color w:val="000000"/>
                <w:kern w:val="0"/>
                <w:sz w:val="22"/>
              </w:rPr>
              <w:t>3</w:t>
            </w:r>
            <w:r w:rsidRPr="008F306D">
              <w:rPr>
                <w:rFonts w:cs="Times New Roman"/>
                <w:color w:val="000000"/>
                <w:kern w:val="0"/>
                <w:sz w:val="22"/>
              </w:rPr>
              <w:t>.</w:t>
            </w:r>
            <w:r w:rsidRPr="008F306D">
              <w:rPr>
                <w:rFonts w:cs="Times New Roman"/>
                <w:color w:val="000000"/>
                <w:kern w:val="0"/>
                <w:sz w:val="22"/>
              </w:rPr>
              <w:t>低碳培训与活动（次）</w:t>
            </w:r>
          </w:p>
        </w:tc>
        <w:tc>
          <w:tcPr>
            <w:tcW w:w="517" w:type="pct"/>
            <w:tcBorders>
              <w:top w:val="single" w:sz="4" w:space="0" w:color="auto"/>
              <w:left w:val="nil"/>
              <w:bottom w:val="single" w:sz="4" w:space="0" w:color="auto"/>
              <w:right w:val="single" w:sz="4" w:space="0" w:color="auto"/>
            </w:tcBorders>
            <w:shd w:val="clear" w:color="auto" w:fill="auto"/>
            <w:noWrap/>
            <w:vAlign w:val="center"/>
          </w:tcPr>
          <w:p w14:paraId="26DD46C1" w14:textId="2AA795A4" w:rsidR="00C96FCF" w:rsidRPr="008F306D" w:rsidRDefault="00C96FCF" w:rsidP="00C96FCF">
            <w:pPr>
              <w:widowControl/>
              <w:ind w:firstLineChars="0" w:firstLine="0"/>
              <w:jc w:val="center"/>
              <w:rPr>
                <w:rFonts w:cs="Times New Roman"/>
                <w:color w:val="000000"/>
                <w:kern w:val="0"/>
                <w:sz w:val="22"/>
                <w:highlight w:val="yellow"/>
              </w:rPr>
            </w:pPr>
          </w:p>
        </w:tc>
        <w:tc>
          <w:tcPr>
            <w:tcW w:w="1860" w:type="pct"/>
            <w:tcBorders>
              <w:top w:val="single" w:sz="4" w:space="0" w:color="auto"/>
              <w:left w:val="nil"/>
              <w:bottom w:val="single" w:sz="4" w:space="0" w:color="auto"/>
              <w:right w:val="single" w:sz="4" w:space="0" w:color="auto"/>
            </w:tcBorders>
            <w:shd w:val="clear" w:color="auto" w:fill="auto"/>
            <w:vAlign w:val="center"/>
          </w:tcPr>
          <w:p w14:paraId="11F021D3" w14:textId="21FD94BD" w:rsidR="00C96FCF" w:rsidRPr="008F306D" w:rsidRDefault="00C96FCF" w:rsidP="000C273E">
            <w:pPr>
              <w:widowControl/>
              <w:ind w:firstLineChars="0" w:firstLine="0"/>
              <w:jc w:val="left"/>
              <w:rPr>
                <w:rFonts w:cs="Times New Roman"/>
                <w:color w:val="000000"/>
                <w:kern w:val="0"/>
                <w:sz w:val="22"/>
                <w:highlight w:val="yellow"/>
              </w:rPr>
            </w:pPr>
            <w:r w:rsidRPr="008F306D">
              <w:rPr>
                <w:rFonts w:cs="Times New Roman"/>
                <w:color w:val="000000"/>
                <w:kern w:val="0"/>
                <w:sz w:val="22"/>
              </w:rPr>
              <w:t>2</w:t>
            </w:r>
            <w:r>
              <w:rPr>
                <w:rFonts w:cs="Times New Roman"/>
                <w:color w:val="000000"/>
                <w:kern w:val="0"/>
                <w:sz w:val="22"/>
              </w:rPr>
              <w:t>4</w:t>
            </w:r>
            <w:r w:rsidRPr="008F306D">
              <w:rPr>
                <w:rFonts w:cs="Times New Roman"/>
                <w:color w:val="000000"/>
                <w:kern w:val="0"/>
                <w:sz w:val="22"/>
              </w:rPr>
              <w:t>.</w:t>
            </w:r>
            <w:r w:rsidRPr="008F306D">
              <w:rPr>
                <w:rFonts w:cs="Times New Roman"/>
                <w:color w:val="000000"/>
                <w:kern w:val="0"/>
                <w:sz w:val="22"/>
              </w:rPr>
              <w:t>能源统计及能源管理制度</w:t>
            </w:r>
          </w:p>
        </w:tc>
        <w:tc>
          <w:tcPr>
            <w:tcW w:w="595" w:type="pct"/>
            <w:tcBorders>
              <w:top w:val="single" w:sz="4" w:space="0" w:color="auto"/>
              <w:left w:val="nil"/>
              <w:bottom w:val="single" w:sz="4" w:space="0" w:color="auto"/>
              <w:right w:val="single" w:sz="4" w:space="0" w:color="auto"/>
            </w:tcBorders>
            <w:shd w:val="clear" w:color="auto" w:fill="auto"/>
            <w:vAlign w:val="center"/>
          </w:tcPr>
          <w:p w14:paraId="21B19C08" w14:textId="3ED90C93" w:rsidR="00C96FCF" w:rsidRPr="008F306D" w:rsidRDefault="00C96FCF" w:rsidP="000C273E">
            <w:pPr>
              <w:widowControl/>
              <w:ind w:firstLineChars="0" w:firstLine="0"/>
              <w:jc w:val="left"/>
              <w:rPr>
                <w:rFonts w:cs="Times New Roman"/>
                <w:color w:val="000000"/>
                <w:kern w:val="0"/>
                <w:sz w:val="22"/>
                <w:highlight w:val="yellow"/>
              </w:rPr>
            </w:pPr>
            <w:r>
              <w:rPr>
                <w:rFonts w:cs="Times New Roman" w:hint="eastAsia"/>
                <w:color w:val="000000"/>
                <w:kern w:val="0"/>
                <w:sz w:val="22"/>
              </w:rPr>
              <w:t>□</w:t>
            </w:r>
            <w:r w:rsidRPr="008F306D">
              <w:rPr>
                <w:rFonts w:cs="Times New Roman"/>
                <w:color w:val="000000"/>
                <w:kern w:val="0"/>
                <w:sz w:val="22"/>
              </w:rPr>
              <w:t>建立</w:t>
            </w:r>
            <w:r w:rsidRPr="008F306D">
              <w:rPr>
                <w:rFonts w:cs="Times New Roman"/>
                <w:color w:val="000000"/>
                <w:kern w:val="0"/>
                <w:sz w:val="22"/>
              </w:rPr>
              <w:t xml:space="preserve">          </w:t>
            </w:r>
            <w:r>
              <w:rPr>
                <w:rFonts w:cs="Times New Roman" w:hint="eastAsia"/>
                <w:color w:val="000000"/>
                <w:kern w:val="0"/>
                <w:sz w:val="22"/>
              </w:rPr>
              <w:t>□</w:t>
            </w:r>
            <w:r w:rsidRPr="008F306D">
              <w:rPr>
                <w:rFonts w:cs="Times New Roman"/>
                <w:color w:val="000000"/>
                <w:kern w:val="0"/>
                <w:sz w:val="22"/>
              </w:rPr>
              <w:t>未建立</w:t>
            </w:r>
          </w:p>
        </w:tc>
      </w:tr>
      <w:tr w:rsidR="00C96FCF" w:rsidRPr="008F306D" w14:paraId="1D20137C" w14:textId="77777777" w:rsidTr="00C96FCF">
        <w:trPr>
          <w:trHeight w:val="444"/>
          <w:jc w:val="center"/>
        </w:trPr>
        <w:tc>
          <w:tcPr>
            <w:tcW w:w="2028" w:type="pct"/>
            <w:gridSpan w:val="2"/>
            <w:tcBorders>
              <w:top w:val="nil"/>
              <w:left w:val="single" w:sz="4" w:space="0" w:color="auto"/>
              <w:bottom w:val="single" w:sz="4" w:space="0" w:color="auto"/>
              <w:right w:val="single" w:sz="4" w:space="0" w:color="auto"/>
            </w:tcBorders>
            <w:shd w:val="clear" w:color="auto" w:fill="auto"/>
            <w:noWrap/>
            <w:vAlign w:val="center"/>
          </w:tcPr>
          <w:p w14:paraId="79CE3D0F" w14:textId="5CFA66DC" w:rsidR="00C96FCF" w:rsidRPr="008F306D" w:rsidRDefault="00C96FCF" w:rsidP="000C273E">
            <w:pPr>
              <w:widowControl/>
              <w:ind w:leftChars="-300" w:left="-630" w:rightChars="-300" w:right="-630" w:firstLineChars="286" w:firstLine="629"/>
              <w:jc w:val="left"/>
              <w:rPr>
                <w:rFonts w:cs="Times New Roman"/>
                <w:color w:val="000000"/>
                <w:kern w:val="0"/>
                <w:sz w:val="22"/>
              </w:rPr>
            </w:pPr>
            <w:r w:rsidRPr="008F306D">
              <w:rPr>
                <w:rFonts w:cs="Times New Roman"/>
                <w:color w:val="000000"/>
                <w:kern w:val="0"/>
                <w:sz w:val="22"/>
              </w:rPr>
              <w:t>2</w:t>
            </w:r>
            <w:r>
              <w:rPr>
                <w:rFonts w:cs="Times New Roman"/>
                <w:color w:val="000000"/>
                <w:kern w:val="0"/>
                <w:sz w:val="22"/>
              </w:rPr>
              <w:t>5</w:t>
            </w:r>
            <w:r w:rsidRPr="008F306D">
              <w:rPr>
                <w:rFonts w:cs="Times New Roman"/>
                <w:color w:val="000000"/>
                <w:kern w:val="0"/>
                <w:sz w:val="22"/>
              </w:rPr>
              <w:t xml:space="preserve">. </w:t>
            </w:r>
            <w:r w:rsidRPr="008F306D">
              <w:rPr>
                <w:rFonts w:cs="Times New Roman"/>
                <w:color w:val="000000"/>
                <w:kern w:val="0"/>
                <w:sz w:val="22"/>
              </w:rPr>
              <w:t>申请评价等级</w:t>
            </w:r>
          </w:p>
        </w:tc>
        <w:tc>
          <w:tcPr>
            <w:tcW w:w="2972" w:type="pct"/>
            <w:gridSpan w:val="3"/>
            <w:tcBorders>
              <w:top w:val="single" w:sz="4" w:space="0" w:color="auto"/>
              <w:left w:val="nil"/>
              <w:bottom w:val="single" w:sz="4" w:space="0" w:color="auto"/>
              <w:right w:val="single" w:sz="4" w:space="0" w:color="auto"/>
            </w:tcBorders>
            <w:shd w:val="clear" w:color="auto" w:fill="auto"/>
            <w:noWrap/>
            <w:vAlign w:val="center"/>
          </w:tcPr>
          <w:p w14:paraId="78097024" w14:textId="448244F5" w:rsidR="00C96FCF" w:rsidRPr="008F306D" w:rsidRDefault="00C96FCF" w:rsidP="00C96FCF">
            <w:pPr>
              <w:widowControl/>
              <w:ind w:leftChars="-300" w:left="-630" w:rightChars="-300" w:right="-630" w:firstLineChars="0" w:firstLine="0"/>
              <w:jc w:val="center"/>
              <w:rPr>
                <w:rFonts w:cs="Times New Roman"/>
                <w:color w:val="000000"/>
                <w:kern w:val="0"/>
                <w:sz w:val="22"/>
                <w:highlight w:val="yellow"/>
              </w:rPr>
            </w:pPr>
            <w:r>
              <w:rPr>
                <w:rFonts w:cs="Times New Roman" w:hint="eastAsia"/>
                <w:color w:val="000000"/>
                <w:kern w:val="0"/>
                <w:sz w:val="22"/>
              </w:rPr>
              <w:t>□</w:t>
            </w:r>
            <w:r w:rsidRPr="008F306D">
              <w:rPr>
                <w:rFonts w:cs="Times New Roman"/>
                <w:color w:val="000000"/>
                <w:kern w:val="0"/>
                <w:sz w:val="22"/>
              </w:rPr>
              <w:t xml:space="preserve"> </w:t>
            </w:r>
            <w:r w:rsidRPr="008F306D">
              <w:rPr>
                <w:rFonts w:cs="Times New Roman"/>
                <w:color w:val="000000"/>
                <w:kern w:val="0"/>
                <w:sz w:val="22"/>
              </w:rPr>
              <w:t>低碳</w:t>
            </w:r>
            <w:r>
              <w:rPr>
                <w:rFonts w:cs="Times New Roman"/>
                <w:color w:val="000000"/>
                <w:kern w:val="0"/>
                <w:sz w:val="22"/>
              </w:rPr>
              <w:t>校园</w:t>
            </w:r>
            <w:r w:rsidRPr="008F306D">
              <w:rPr>
                <w:rFonts w:cs="Times New Roman"/>
                <w:color w:val="000000"/>
                <w:kern w:val="0"/>
                <w:sz w:val="22"/>
              </w:rPr>
              <w:t xml:space="preserve">    </w:t>
            </w:r>
            <w:r>
              <w:rPr>
                <w:rFonts w:cs="Times New Roman" w:hint="eastAsia"/>
                <w:color w:val="000000"/>
                <w:kern w:val="0"/>
                <w:sz w:val="22"/>
              </w:rPr>
              <w:t>□</w:t>
            </w:r>
            <w:r w:rsidRPr="008F306D">
              <w:rPr>
                <w:rFonts w:cs="Times New Roman"/>
                <w:color w:val="000000"/>
                <w:kern w:val="0"/>
                <w:sz w:val="22"/>
              </w:rPr>
              <w:t xml:space="preserve"> </w:t>
            </w:r>
            <w:proofErr w:type="gramStart"/>
            <w:r w:rsidRPr="008F306D">
              <w:rPr>
                <w:rFonts w:cs="Times New Roman"/>
                <w:color w:val="000000"/>
                <w:kern w:val="0"/>
                <w:sz w:val="22"/>
              </w:rPr>
              <w:t>近零碳</w:t>
            </w:r>
            <w:r>
              <w:rPr>
                <w:rFonts w:cs="Times New Roman"/>
                <w:color w:val="000000"/>
                <w:kern w:val="0"/>
                <w:sz w:val="22"/>
              </w:rPr>
              <w:t>校园</w:t>
            </w:r>
            <w:proofErr w:type="gramEnd"/>
            <w:r w:rsidRPr="008F306D">
              <w:rPr>
                <w:rFonts w:cs="Times New Roman"/>
                <w:color w:val="000000"/>
                <w:kern w:val="0"/>
                <w:sz w:val="22"/>
              </w:rPr>
              <w:t xml:space="preserve">   </w:t>
            </w:r>
            <w:r>
              <w:rPr>
                <w:rFonts w:cs="Times New Roman" w:hint="eastAsia"/>
                <w:color w:val="000000"/>
                <w:kern w:val="0"/>
                <w:sz w:val="22"/>
              </w:rPr>
              <w:t>□</w:t>
            </w:r>
            <w:r w:rsidRPr="008F306D">
              <w:rPr>
                <w:rFonts w:cs="Times New Roman"/>
                <w:color w:val="000000"/>
                <w:kern w:val="0"/>
                <w:sz w:val="22"/>
              </w:rPr>
              <w:t xml:space="preserve"> </w:t>
            </w:r>
            <w:proofErr w:type="gramStart"/>
            <w:r w:rsidRPr="008F306D">
              <w:rPr>
                <w:rFonts w:cs="Times New Roman"/>
                <w:color w:val="000000"/>
                <w:kern w:val="0"/>
                <w:sz w:val="22"/>
              </w:rPr>
              <w:t>零碳</w:t>
            </w:r>
            <w:r>
              <w:rPr>
                <w:rFonts w:cs="Times New Roman"/>
                <w:color w:val="000000"/>
                <w:kern w:val="0"/>
                <w:sz w:val="22"/>
              </w:rPr>
              <w:t>校园</w:t>
            </w:r>
            <w:proofErr w:type="gramEnd"/>
            <w:r w:rsidRPr="008F306D">
              <w:rPr>
                <w:rFonts w:cs="Times New Roman"/>
                <w:color w:val="000000"/>
                <w:kern w:val="0"/>
                <w:sz w:val="22"/>
              </w:rPr>
              <w:t xml:space="preserve"> </w:t>
            </w:r>
          </w:p>
        </w:tc>
      </w:tr>
      <w:tr w:rsidR="00C96FCF" w:rsidRPr="008F306D" w14:paraId="55DC5CE6" w14:textId="77777777" w:rsidTr="00C96FCF">
        <w:trPr>
          <w:trHeight w:val="369"/>
          <w:jc w:val="center"/>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984001" w14:textId="77777777" w:rsidR="00C96FCF" w:rsidRPr="008F306D" w:rsidRDefault="00C96FCF" w:rsidP="00C96FCF">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第二部分</w:t>
            </w:r>
            <w:r w:rsidRPr="008F306D">
              <w:rPr>
                <w:rFonts w:cs="Times New Roman"/>
                <w:color w:val="000000"/>
                <w:kern w:val="0"/>
                <w:sz w:val="22"/>
              </w:rPr>
              <w:t xml:space="preserve">  </w:t>
            </w:r>
            <w:r w:rsidRPr="008F306D">
              <w:rPr>
                <w:rFonts w:cs="Times New Roman"/>
                <w:color w:val="000000"/>
                <w:kern w:val="0"/>
                <w:sz w:val="22"/>
              </w:rPr>
              <w:t>关键评价指标</w:t>
            </w:r>
          </w:p>
        </w:tc>
      </w:tr>
      <w:tr w:rsidR="00C96FCF" w:rsidRPr="008F306D" w14:paraId="5273D559" w14:textId="77777777" w:rsidTr="000C273E">
        <w:trPr>
          <w:trHeight w:val="350"/>
          <w:jc w:val="center"/>
        </w:trPr>
        <w:tc>
          <w:tcPr>
            <w:tcW w:w="776" w:type="pct"/>
            <w:tcBorders>
              <w:top w:val="nil"/>
              <w:left w:val="single" w:sz="4" w:space="0" w:color="auto"/>
              <w:bottom w:val="single" w:sz="4" w:space="0" w:color="auto"/>
              <w:right w:val="single" w:sz="4" w:space="0" w:color="auto"/>
            </w:tcBorders>
            <w:shd w:val="clear" w:color="auto" w:fill="auto"/>
            <w:noWrap/>
            <w:vAlign w:val="center"/>
            <w:hideMark/>
          </w:tcPr>
          <w:p w14:paraId="01E4CB2F" w14:textId="55E87936" w:rsidR="00C96FCF" w:rsidRPr="008F306D" w:rsidRDefault="00C96FCF" w:rsidP="00C96FCF">
            <w:pPr>
              <w:widowControl/>
              <w:ind w:leftChars="-300" w:left="-630" w:rightChars="-300" w:right="-630" w:firstLineChars="0" w:firstLine="0"/>
              <w:jc w:val="center"/>
              <w:rPr>
                <w:rFonts w:cs="Times New Roman"/>
                <w:color w:val="000000"/>
                <w:kern w:val="0"/>
                <w:sz w:val="22"/>
              </w:rPr>
            </w:pPr>
          </w:p>
        </w:tc>
        <w:tc>
          <w:tcPr>
            <w:tcW w:w="4224" w:type="pct"/>
            <w:gridSpan w:val="4"/>
            <w:tcBorders>
              <w:top w:val="single" w:sz="4" w:space="0" w:color="auto"/>
              <w:left w:val="nil"/>
              <w:bottom w:val="single" w:sz="4" w:space="0" w:color="auto"/>
              <w:right w:val="single" w:sz="4" w:space="0" w:color="auto"/>
            </w:tcBorders>
            <w:shd w:val="clear" w:color="auto" w:fill="auto"/>
            <w:noWrap/>
            <w:vAlign w:val="center"/>
            <w:hideMark/>
          </w:tcPr>
          <w:p w14:paraId="48B492E2" w14:textId="2FF70939" w:rsidR="00C96FCF" w:rsidRPr="008F306D" w:rsidRDefault="00C96FCF" w:rsidP="00C96FCF">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设计参数</w:t>
            </w:r>
            <w:r w:rsidRPr="008F306D">
              <w:rPr>
                <w:rFonts w:cs="Times New Roman"/>
                <w:color w:val="000000"/>
                <w:kern w:val="0"/>
                <w:sz w:val="22"/>
              </w:rPr>
              <w:t>/</w:t>
            </w:r>
            <w:r w:rsidRPr="008F306D">
              <w:rPr>
                <w:rFonts w:cs="Times New Roman"/>
                <w:color w:val="000000"/>
                <w:kern w:val="0"/>
                <w:sz w:val="22"/>
              </w:rPr>
              <w:t>运行数据</w:t>
            </w:r>
          </w:p>
        </w:tc>
      </w:tr>
      <w:tr w:rsidR="00C96FCF" w:rsidRPr="008F306D" w14:paraId="206FAC8B" w14:textId="77777777" w:rsidTr="000C273E">
        <w:trPr>
          <w:trHeight w:val="458"/>
          <w:jc w:val="center"/>
        </w:trPr>
        <w:tc>
          <w:tcPr>
            <w:tcW w:w="77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51B23CC" w14:textId="7F5C4A9B" w:rsidR="00C96FCF" w:rsidRPr="008F306D" w:rsidRDefault="00C96FCF" w:rsidP="00C96FCF">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评价指标</w:t>
            </w:r>
          </w:p>
        </w:tc>
        <w:tc>
          <w:tcPr>
            <w:tcW w:w="176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D393875" w14:textId="77777777" w:rsidR="00C96FCF" w:rsidRPr="008F306D" w:rsidRDefault="00C96FCF" w:rsidP="00C96FCF">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评价内容</w:t>
            </w:r>
          </w:p>
        </w:tc>
        <w:tc>
          <w:tcPr>
            <w:tcW w:w="1860" w:type="pct"/>
            <w:tcBorders>
              <w:top w:val="nil"/>
              <w:left w:val="nil"/>
              <w:bottom w:val="single" w:sz="4" w:space="0" w:color="auto"/>
              <w:right w:val="single" w:sz="4" w:space="0" w:color="auto"/>
            </w:tcBorders>
            <w:shd w:val="clear" w:color="auto" w:fill="auto"/>
            <w:noWrap/>
            <w:vAlign w:val="center"/>
            <w:hideMark/>
          </w:tcPr>
          <w:p w14:paraId="673790D5" w14:textId="5F6124C9" w:rsidR="00C96FCF" w:rsidRPr="008F306D" w:rsidRDefault="00C96FCF" w:rsidP="00C96FCF">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设计值</w:t>
            </w:r>
            <w:r>
              <w:rPr>
                <w:rFonts w:cs="Times New Roman" w:hint="eastAsia"/>
                <w:color w:val="000000"/>
                <w:kern w:val="0"/>
                <w:sz w:val="22"/>
              </w:rPr>
              <w:t>/</w:t>
            </w:r>
            <w:proofErr w:type="gramStart"/>
            <w:r>
              <w:rPr>
                <w:rFonts w:cs="Times New Roman" w:hint="eastAsia"/>
                <w:color w:val="000000"/>
                <w:kern w:val="0"/>
                <w:sz w:val="22"/>
              </w:rPr>
              <w:t>运行值</w:t>
            </w:r>
            <w:proofErr w:type="gramEnd"/>
          </w:p>
        </w:tc>
        <w:tc>
          <w:tcPr>
            <w:tcW w:w="595" w:type="pct"/>
            <w:tcBorders>
              <w:top w:val="nil"/>
              <w:left w:val="nil"/>
              <w:bottom w:val="single" w:sz="4" w:space="0" w:color="auto"/>
              <w:right w:val="single" w:sz="4" w:space="0" w:color="auto"/>
            </w:tcBorders>
            <w:shd w:val="clear" w:color="auto" w:fill="auto"/>
            <w:noWrap/>
            <w:vAlign w:val="center"/>
            <w:hideMark/>
          </w:tcPr>
          <w:p w14:paraId="59BC1B49" w14:textId="77777777" w:rsidR="00C96FCF" w:rsidRPr="008F306D" w:rsidRDefault="00C96FCF" w:rsidP="00C96FCF">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参考值</w:t>
            </w:r>
          </w:p>
        </w:tc>
      </w:tr>
      <w:tr w:rsidR="00C96FCF" w:rsidRPr="008F306D" w14:paraId="465DD11E" w14:textId="77777777" w:rsidTr="000C273E">
        <w:trPr>
          <w:trHeight w:val="458"/>
          <w:jc w:val="center"/>
        </w:trPr>
        <w:tc>
          <w:tcPr>
            <w:tcW w:w="776" w:type="pct"/>
            <w:vMerge/>
            <w:tcBorders>
              <w:top w:val="nil"/>
              <w:left w:val="single" w:sz="4" w:space="0" w:color="auto"/>
              <w:bottom w:val="single" w:sz="4" w:space="0" w:color="auto"/>
              <w:right w:val="single" w:sz="4" w:space="0" w:color="auto"/>
            </w:tcBorders>
            <w:vAlign w:val="center"/>
            <w:hideMark/>
          </w:tcPr>
          <w:p w14:paraId="773B0EFC" w14:textId="77777777" w:rsidR="00C96FCF" w:rsidRPr="008F306D" w:rsidRDefault="00C96FCF" w:rsidP="00C96FCF">
            <w:pPr>
              <w:widowControl/>
              <w:ind w:leftChars="-300" w:left="-630" w:rightChars="-300" w:right="-630" w:firstLineChars="0" w:firstLine="0"/>
              <w:jc w:val="left"/>
              <w:rPr>
                <w:rFonts w:cs="Times New Roman"/>
                <w:color w:val="000000"/>
                <w:kern w:val="0"/>
                <w:sz w:val="22"/>
              </w:rPr>
            </w:pPr>
          </w:p>
        </w:tc>
        <w:tc>
          <w:tcPr>
            <w:tcW w:w="176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FBAC61F" w14:textId="28575662" w:rsidR="00C96FCF" w:rsidRPr="008F306D" w:rsidRDefault="00C96FCF" w:rsidP="00C96FCF">
            <w:pPr>
              <w:widowControl/>
              <w:ind w:leftChars="-300" w:left="-630" w:rightChars="-300" w:right="-630" w:firstLineChars="0" w:firstLine="0"/>
              <w:jc w:val="center"/>
              <w:rPr>
                <w:rFonts w:cs="Times New Roman"/>
                <w:color w:val="000000"/>
                <w:kern w:val="0"/>
                <w:sz w:val="22"/>
              </w:rPr>
            </w:pPr>
            <w:r>
              <w:rPr>
                <w:rFonts w:cs="Times New Roman"/>
                <w:color w:val="000000"/>
                <w:kern w:val="0"/>
                <w:sz w:val="22"/>
              </w:rPr>
              <w:t>校园</w:t>
            </w:r>
            <w:r w:rsidRPr="008F306D">
              <w:rPr>
                <w:rFonts w:cs="Times New Roman"/>
                <w:color w:val="000000"/>
                <w:kern w:val="0"/>
                <w:sz w:val="22"/>
              </w:rPr>
              <w:t>人均碳排放量（</w:t>
            </w:r>
            <w:r w:rsidRPr="008F306D">
              <w:rPr>
                <w:rFonts w:cs="Times New Roman"/>
                <w:color w:val="000000"/>
                <w:kern w:val="0"/>
                <w:sz w:val="22"/>
              </w:rPr>
              <w:t>kg CO</w:t>
            </w:r>
            <w:r w:rsidRPr="008F306D">
              <w:rPr>
                <w:rFonts w:cs="Times New Roman"/>
                <w:color w:val="000000"/>
                <w:kern w:val="0"/>
                <w:sz w:val="22"/>
                <w:vertAlign w:val="subscript"/>
              </w:rPr>
              <w:t>2</w:t>
            </w:r>
            <w:r w:rsidRPr="008F306D">
              <w:rPr>
                <w:rFonts w:cs="Times New Roman"/>
                <w:color w:val="000000"/>
                <w:kern w:val="0"/>
                <w:sz w:val="22"/>
              </w:rPr>
              <w:t>/</w:t>
            </w:r>
            <w:r w:rsidRPr="008F306D">
              <w:rPr>
                <w:rFonts w:cs="Times New Roman"/>
                <w:color w:val="000000"/>
                <w:kern w:val="0"/>
                <w:sz w:val="22"/>
              </w:rPr>
              <w:t>人</w:t>
            </w:r>
            <w:r w:rsidRPr="008F306D">
              <w:rPr>
                <w:rFonts w:cs="Times New Roman"/>
                <w:color w:val="000000"/>
                <w:kern w:val="0"/>
                <w:sz w:val="22"/>
              </w:rPr>
              <w:t xml:space="preserve"> a</w:t>
            </w:r>
            <w:r w:rsidRPr="008F306D">
              <w:rPr>
                <w:rFonts w:cs="Times New Roman"/>
                <w:color w:val="000000"/>
                <w:kern w:val="0"/>
                <w:sz w:val="22"/>
              </w:rPr>
              <w:t>）</w:t>
            </w:r>
          </w:p>
        </w:tc>
        <w:tc>
          <w:tcPr>
            <w:tcW w:w="1860" w:type="pct"/>
            <w:tcBorders>
              <w:top w:val="nil"/>
              <w:left w:val="nil"/>
              <w:bottom w:val="single" w:sz="4" w:space="0" w:color="auto"/>
              <w:right w:val="single" w:sz="4" w:space="0" w:color="auto"/>
            </w:tcBorders>
            <w:shd w:val="clear" w:color="auto" w:fill="auto"/>
            <w:noWrap/>
            <w:vAlign w:val="center"/>
            <w:hideMark/>
          </w:tcPr>
          <w:p w14:paraId="2B4F4E62" w14:textId="77777777" w:rsidR="00C96FCF" w:rsidRPr="008F306D" w:rsidRDefault="00C96FCF" w:rsidP="00C96FCF">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 xml:space="preserve">　</w:t>
            </w:r>
          </w:p>
        </w:tc>
        <w:tc>
          <w:tcPr>
            <w:tcW w:w="595" w:type="pct"/>
            <w:tcBorders>
              <w:top w:val="nil"/>
              <w:left w:val="nil"/>
              <w:bottom w:val="single" w:sz="4" w:space="0" w:color="auto"/>
              <w:right w:val="single" w:sz="4" w:space="0" w:color="auto"/>
            </w:tcBorders>
            <w:shd w:val="clear" w:color="auto" w:fill="auto"/>
            <w:noWrap/>
            <w:vAlign w:val="bottom"/>
            <w:hideMark/>
          </w:tcPr>
          <w:p w14:paraId="1C7EC525" w14:textId="77777777" w:rsidR="00C96FCF" w:rsidRPr="008F306D" w:rsidRDefault="00C96FCF" w:rsidP="00C96FCF">
            <w:pPr>
              <w:widowControl/>
              <w:ind w:leftChars="-300" w:left="-630" w:rightChars="-300" w:right="-630" w:firstLineChars="0" w:firstLine="0"/>
              <w:jc w:val="left"/>
              <w:rPr>
                <w:rFonts w:cs="Times New Roman"/>
                <w:color w:val="000000"/>
                <w:kern w:val="0"/>
                <w:sz w:val="22"/>
              </w:rPr>
            </w:pPr>
            <w:r w:rsidRPr="008F306D">
              <w:rPr>
                <w:rFonts w:cs="Times New Roman"/>
                <w:color w:val="000000"/>
                <w:kern w:val="0"/>
                <w:sz w:val="22"/>
              </w:rPr>
              <w:t xml:space="preserve">　</w:t>
            </w:r>
          </w:p>
        </w:tc>
      </w:tr>
      <w:tr w:rsidR="00C96FCF" w:rsidRPr="008F306D" w14:paraId="6A043410" w14:textId="77777777" w:rsidTr="000C273E">
        <w:trPr>
          <w:trHeight w:val="458"/>
          <w:jc w:val="center"/>
        </w:trPr>
        <w:tc>
          <w:tcPr>
            <w:tcW w:w="776" w:type="pct"/>
            <w:vMerge/>
            <w:tcBorders>
              <w:top w:val="nil"/>
              <w:left w:val="single" w:sz="4" w:space="0" w:color="auto"/>
              <w:bottom w:val="single" w:sz="4" w:space="0" w:color="auto"/>
              <w:right w:val="single" w:sz="4" w:space="0" w:color="auto"/>
            </w:tcBorders>
            <w:vAlign w:val="center"/>
            <w:hideMark/>
          </w:tcPr>
          <w:p w14:paraId="182C39FA" w14:textId="77777777" w:rsidR="00C96FCF" w:rsidRPr="008F306D" w:rsidRDefault="00C96FCF" w:rsidP="00C96FCF">
            <w:pPr>
              <w:widowControl/>
              <w:ind w:leftChars="-300" w:left="-630" w:rightChars="-300" w:right="-630" w:firstLineChars="0" w:firstLine="0"/>
              <w:jc w:val="left"/>
              <w:rPr>
                <w:rFonts w:cs="Times New Roman"/>
                <w:color w:val="000000"/>
                <w:kern w:val="0"/>
                <w:sz w:val="22"/>
              </w:rPr>
            </w:pPr>
          </w:p>
        </w:tc>
        <w:tc>
          <w:tcPr>
            <w:tcW w:w="176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3B8E9A2" w14:textId="3999B469" w:rsidR="00C96FCF" w:rsidRPr="008F306D" w:rsidRDefault="00C96FCF" w:rsidP="00C96FCF">
            <w:pPr>
              <w:widowControl/>
              <w:ind w:leftChars="-300" w:left="-630" w:rightChars="-300" w:right="-630" w:firstLineChars="0" w:firstLine="0"/>
              <w:jc w:val="center"/>
              <w:rPr>
                <w:rFonts w:cs="Times New Roman"/>
                <w:color w:val="000000"/>
                <w:kern w:val="0"/>
                <w:sz w:val="22"/>
              </w:rPr>
            </w:pPr>
            <w:r>
              <w:rPr>
                <w:rFonts w:cs="Times New Roman"/>
                <w:color w:val="000000"/>
                <w:kern w:val="0"/>
                <w:sz w:val="22"/>
              </w:rPr>
              <w:t>校园</w:t>
            </w:r>
            <w:proofErr w:type="gramStart"/>
            <w:r w:rsidRPr="008F306D">
              <w:rPr>
                <w:rFonts w:cs="Times New Roman"/>
                <w:color w:val="000000"/>
                <w:kern w:val="0"/>
                <w:sz w:val="22"/>
              </w:rPr>
              <w:t>降碳率</w:t>
            </w:r>
            <w:proofErr w:type="gramEnd"/>
            <w:r w:rsidRPr="008F306D">
              <w:rPr>
                <w:rFonts w:cs="Times New Roman"/>
                <w:color w:val="000000"/>
                <w:kern w:val="0"/>
                <w:sz w:val="22"/>
              </w:rPr>
              <w:t>（</w:t>
            </w:r>
            <w:r w:rsidRPr="008F306D">
              <w:rPr>
                <w:rFonts w:cs="Times New Roman"/>
                <w:color w:val="000000"/>
                <w:kern w:val="0"/>
                <w:sz w:val="22"/>
              </w:rPr>
              <w:t>%</w:t>
            </w:r>
            <w:r w:rsidRPr="008F306D">
              <w:rPr>
                <w:rFonts w:cs="Times New Roman"/>
                <w:color w:val="000000"/>
                <w:kern w:val="0"/>
                <w:sz w:val="22"/>
              </w:rPr>
              <w:t>）</w:t>
            </w:r>
          </w:p>
        </w:tc>
        <w:tc>
          <w:tcPr>
            <w:tcW w:w="1860" w:type="pct"/>
            <w:tcBorders>
              <w:top w:val="nil"/>
              <w:left w:val="nil"/>
              <w:bottom w:val="single" w:sz="4" w:space="0" w:color="auto"/>
              <w:right w:val="single" w:sz="4" w:space="0" w:color="auto"/>
            </w:tcBorders>
            <w:shd w:val="clear" w:color="auto" w:fill="auto"/>
            <w:noWrap/>
            <w:vAlign w:val="center"/>
            <w:hideMark/>
          </w:tcPr>
          <w:p w14:paraId="17E7E670" w14:textId="77777777" w:rsidR="00C96FCF" w:rsidRPr="008F306D" w:rsidRDefault="00C96FCF" w:rsidP="00C96FCF">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 xml:space="preserve">　</w:t>
            </w:r>
          </w:p>
        </w:tc>
        <w:tc>
          <w:tcPr>
            <w:tcW w:w="595" w:type="pct"/>
            <w:tcBorders>
              <w:top w:val="nil"/>
              <w:left w:val="nil"/>
              <w:bottom w:val="single" w:sz="4" w:space="0" w:color="auto"/>
              <w:right w:val="single" w:sz="4" w:space="0" w:color="auto"/>
            </w:tcBorders>
            <w:shd w:val="clear" w:color="auto" w:fill="auto"/>
            <w:noWrap/>
            <w:vAlign w:val="bottom"/>
            <w:hideMark/>
          </w:tcPr>
          <w:p w14:paraId="36801075" w14:textId="77777777" w:rsidR="00C96FCF" w:rsidRPr="008F306D" w:rsidRDefault="00C96FCF" w:rsidP="00C96FCF">
            <w:pPr>
              <w:widowControl/>
              <w:ind w:leftChars="-300" w:left="-630" w:rightChars="-300" w:right="-630" w:firstLineChars="0" w:firstLine="0"/>
              <w:jc w:val="left"/>
              <w:rPr>
                <w:rFonts w:cs="Times New Roman"/>
                <w:color w:val="000000"/>
                <w:kern w:val="0"/>
                <w:sz w:val="22"/>
              </w:rPr>
            </w:pPr>
            <w:r w:rsidRPr="008F306D">
              <w:rPr>
                <w:rFonts w:cs="Times New Roman"/>
                <w:color w:val="000000"/>
                <w:kern w:val="0"/>
                <w:sz w:val="22"/>
              </w:rPr>
              <w:t xml:space="preserve">　</w:t>
            </w:r>
          </w:p>
        </w:tc>
      </w:tr>
      <w:tr w:rsidR="00C96FCF" w:rsidRPr="008F306D" w14:paraId="29373353" w14:textId="77777777" w:rsidTr="000C273E">
        <w:trPr>
          <w:trHeight w:val="458"/>
          <w:jc w:val="center"/>
        </w:trPr>
        <w:tc>
          <w:tcPr>
            <w:tcW w:w="776" w:type="pct"/>
            <w:vMerge/>
            <w:tcBorders>
              <w:top w:val="nil"/>
              <w:left w:val="single" w:sz="4" w:space="0" w:color="auto"/>
              <w:bottom w:val="single" w:sz="4" w:space="0" w:color="auto"/>
              <w:right w:val="single" w:sz="4" w:space="0" w:color="auto"/>
            </w:tcBorders>
            <w:vAlign w:val="center"/>
            <w:hideMark/>
          </w:tcPr>
          <w:p w14:paraId="3E4E48AB" w14:textId="77777777" w:rsidR="00C96FCF" w:rsidRPr="008F306D" w:rsidRDefault="00C96FCF" w:rsidP="00C96FCF">
            <w:pPr>
              <w:widowControl/>
              <w:ind w:leftChars="-300" w:left="-630" w:rightChars="-300" w:right="-630" w:firstLineChars="0" w:firstLine="0"/>
              <w:jc w:val="left"/>
              <w:rPr>
                <w:rFonts w:cs="Times New Roman"/>
                <w:color w:val="000000"/>
                <w:kern w:val="0"/>
                <w:sz w:val="22"/>
              </w:rPr>
            </w:pPr>
          </w:p>
        </w:tc>
        <w:tc>
          <w:tcPr>
            <w:tcW w:w="176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5C468F74" w14:textId="399717CF" w:rsidR="00C96FCF" w:rsidRPr="008F306D" w:rsidRDefault="00C96FCF" w:rsidP="00C96FCF">
            <w:pPr>
              <w:widowControl/>
              <w:ind w:leftChars="-300" w:left="-630" w:rightChars="-300" w:right="-630" w:firstLineChars="0" w:firstLine="0"/>
              <w:jc w:val="center"/>
              <w:rPr>
                <w:rFonts w:cs="Times New Roman"/>
                <w:color w:val="000000"/>
                <w:kern w:val="0"/>
                <w:sz w:val="22"/>
              </w:rPr>
            </w:pPr>
            <w:proofErr w:type="gramStart"/>
            <w:r>
              <w:rPr>
                <w:rFonts w:cs="Times New Roman" w:hint="eastAsia"/>
                <w:color w:val="000000"/>
                <w:kern w:val="0"/>
                <w:sz w:val="22"/>
              </w:rPr>
              <w:t>校园净碳排放量</w:t>
            </w:r>
            <w:proofErr w:type="gramEnd"/>
            <w:r>
              <w:rPr>
                <w:rFonts w:cs="Times New Roman" w:hint="eastAsia"/>
                <w:color w:val="000000"/>
                <w:kern w:val="0"/>
                <w:sz w:val="22"/>
              </w:rPr>
              <w:t>（</w:t>
            </w:r>
            <w:r>
              <w:rPr>
                <w:rFonts w:cs="Times New Roman" w:hint="eastAsia"/>
                <w:color w:val="000000"/>
                <w:kern w:val="0"/>
                <w:sz w:val="22"/>
              </w:rPr>
              <w:t>t</w:t>
            </w:r>
            <w:r>
              <w:rPr>
                <w:rFonts w:cs="Times New Roman"/>
                <w:color w:val="000000"/>
                <w:kern w:val="0"/>
                <w:sz w:val="22"/>
              </w:rPr>
              <w:t>CO</w:t>
            </w:r>
            <w:r w:rsidRPr="00A41A68">
              <w:rPr>
                <w:rFonts w:cs="Times New Roman"/>
                <w:color w:val="000000"/>
                <w:kern w:val="0"/>
                <w:sz w:val="22"/>
                <w:vertAlign w:val="subscript"/>
              </w:rPr>
              <w:t>2</w:t>
            </w:r>
            <w:r>
              <w:rPr>
                <w:rFonts w:cs="Times New Roman" w:hint="eastAsia"/>
                <w:color w:val="000000"/>
                <w:kern w:val="0"/>
                <w:sz w:val="22"/>
              </w:rPr>
              <w:t>）</w:t>
            </w:r>
          </w:p>
        </w:tc>
        <w:tc>
          <w:tcPr>
            <w:tcW w:w="1860" w:type="pct"/>
            <w:tcBorders>
              <w:top w:val="nil"/>
              <w:left w:val="nil"/>
              <w:bottom w:val="single" w:sz="4" w:space="0" w:color="auto"/>
              <w:right w:val="single" w:sz="4" w:space="0" w:color="auto"/>
            </w:tcBorders>
            <w:shd w:val="clear" w:color="auto" w:fill="auto"/>
            <w:noWrap/>
            <w:vAlign w:val="center"/>
            <w:hideMark/>
          </w:tcPr>
          <w:p w14:paraId="19FA2BFC" w14:textId="77777777" w:rsidR="00C96FCF" w:rsidRPr="008F306D" w:rsidRDefault="00C96FCF" w:rsidP="00C96FCF">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 xml:space="preserve">　</w:t>
            </w:r>
          </w:p>
        </w:tc>
        <w:tc>
          <w:tcPr>
            <w:tcW w:w="595" w:type="pct"/>
            <w:tcBorders>
              <w:top w:val="nil"/>
              <w:left w:val="nil"/>
              <w:bottom w:val="single" w:sz="4" w:space="0" w:color="auto"/>
              <w:right w:val="single" w:sz="4" w:space="0" w:color="auto"/>
            </w:tcBorders>
            <w:shd w:val="clear" w:color="auto" w:fill="auto"/>
            <w:noWrap/>
            <w:vAlign w:val="bottom"/>
            <w:hideMark/>
          </w:tcPr>
          <w:p w14:paraId="2D762A08" w14:textId="77777777" w:rsidR="00C96FCF" w:rsidRPr="008F306D" w:rsidRDefault="00C96FCF" w:rsidP="00C96FCF">
            <w:pPr>
              <w:widowControl/>
              <w:ind w:leftChars="-300" w:left="-630" w:rightChars="-300" w:right="-630" w:firstLineChars="0" w:firstLine="0"/>
              <w:jc w:val="left"/>
              <w:rPr>
                <w:rFonts w:cs="Times New Roman"/>
                <w:color w:val="000000"/>
                <w:kern w:val="0"/>
                <w:sz w:val="22"/>
              </w:rPr>
            </w:pPr>
            <w:r w:rsidRPr="008F306D">
              <w:rPr>
                <w:rFonts w:cs="Times New Roman"/>
                <w:color w:val="000000"/>
                <w:kern w:val="0"/>
                <w:sz w:val="22"/>
              </w:rPr>
              <w:t xml:space="preserve">　</w:t>
            </w:r>
          </w:p>
        </w:tc>
      </w:tr>
      <w:bookmarkEnd w:id="209"/>
    </w:tbl>
    <w:p w14:paraId="79659455" w14:textId="2D91D88A" w:rsidR="00156DD0" w:rsidRDefault="00156DD0" w:rsidP="006B75CB">
      <w:pPr>
        <w:autoSpaceDE w:val="0"/>
        <w:autoSpaceDN w:val="0"/>
        <w:ind w:firstLine="422"/>
        <w:rPr>
          <w:rFonts w:cs="Times New Roman"/>
          <w:b/>
          <w:bCs/>
          <w:szCs w:val="32"/>
        </w:rPr>
      </w:pPr>
    </w:p>
    <w:p w14:paraId="4F2CF3C3" w14:textId="28F3BE97" w:rsidR="008F306D" w:rsidRDefault="008F306D" w:rsidP="006B75CB">
      <w:pPr>
        <w:autoSpaceDE w:val="0"/>
        <w:autoSpaceDN w:val="0"/>
        <w:ind w:firstLine="422"/>
        <w:rPr>
          <w:rFonts w:cs="Times New Roman"/>
          <w:b/>
          <w:bCs/>
          <w:szCs w:val="32"/>
        </w:rPr>
      </w:pPr>
    </w:p>
    <w:p w14:paraId="29E370F6" w14:textId="5725C96D" w:rsidR="008F306D" w:rsidRDefault="008F306D" w:rsidP="006B75CB">
      <w:pPr>
        <w:autoSpaceDE w:val="0"/>
        <w:autoSpaceDN w:val="0"/>
        <w:ind w:firstLine="422"/>
        <w:rPr>
          <w:rFonts w:cs="Times New Roman"/>
          <w:b/>
          <w:bCs/>
          <w:szCs w:val="32"/>
        </w:rPr>
      </w:pPr>
    </w:p>
    <w:p w14:paraId="5FAD4020" w14:textId="4DE23087" w:rsidR="008F306D" w:rsidRDefault="008F306D" w:rsidP="006B75CB">
      <w:pPr>
        <w:autoSpaceDE w:val="0"/>
        <w:autoSpaceDN w:val="0"/>
        <w:ind w:firstLine="422"/>
        <w:rPr>
          <w:rFonts w:cs="Times New Roman"/>
          <w:b/>
          <w:bCs/>
          <w:szCs w:val="32"/>
        </w:rPr>
      </w:pPr>
    </w:p>
    <w:p w14:paraId="066ECD7D" w14:textId="30F8B33F" w:rsidR="00405D92" w:rsidRDefault="00405D92" w:rsidP="00405D92">
      <w:pPr>
        <w:keepNext/>
        <w:tabs>
          <w:tab w:val="left" w:pos="720"/>
          <w:tab w:val="left" w:pos="910"/>
          <w:tab w:val="left" w:pos="1190"/>
          <w:tab w:val="left" w:pos="2520"/>
          <w:tab w:val="left" w:pos="7020"/>
        </w:tabs>
        <w:spacing w:beforeLines="50" w:before="156" w:afterLines="50" w:after="156" w:line="276" w:lineRule="auto"/>
        <w:ind w:firstLineChars="0" w:firstLine="0"/>
        <w:jc w:val="center"/>
        <w:outlineLvl w:val="0"/>
        <w:rPr>
          <w:rFonts w:eastAsia="黑体" w:cs="Times New Roman"/>
          <w:bCs/>
          <w:kern w:val="0"/>
          <w:sz w:val="28"/>
          <w:szCs w:val="28"/>
        </w:rPr>
      </w:pPr>
      <w:bookmarkStart w:id="210" w:name="_Toc157441874"/>
      <w:bookmarkStart w:id="211" w:name="_Toc157444303"/>
      <w:r>
        <w:rPr>
          <w:rFonts w:eastAsia="黑体" w:cs="Times New Roman" w:hint="eastAsia"/>
          <w:bCs/>
          <w:kern w:val="0"/>
          <w:sz w:val="28"/>
          <w:szCs w:val="28"/>
        </w:rPr>
        <w:lastRenderedPageBreak/>
        <w:t>用词说明</w:t>
      </w:r>
      <w:bookmarkEnd w:id="210"/>
      <w:bookmarkEnd w:id="211"/>
    </w:p>
    <w:p w14:paraId="230C5CAB" w14:textId="0DF6E667" w:rsidR="009D48B1" w:rsidRPr="006B352D" w:rsidRDefault="000C273E" w:rsidP="009D48B1">
      <w:pPr>
        <w:widowControl/>
        <w:adjustRightInd w:val="0"/>
        <w:snapToGrid w:val="0"/>
        <w:ind w:firstLine="480"/>
        <w:jc w:val="left"/>
        <w:rPr>
          <w:rFonts w:ascii="宋体" w:hAnsi="宋体" w:cs="微软雅黑"/>
          <w:bCs/>
          <w:sz w:val="24"/>
          <w:szCs w:val="24"/>
        </w:rPr>
      </w:pPr>
      <w:r>
        <w:rPr>
          <w:rFonts w:ascii="宋体" w:hAnsi="宋体" w:cs="微软雅黑" w:hint="eastAsia"/>
          <w:bCs/>
          <w:sz w:val="24"/>
          <w:szCs w:val="24"/>
        </w:rPr>
        <w:t>1</w:t>
      </w:r>
      <w:r>
        <w:rPr>
          <w:rFonts w:ascii="宋体" w:hAnsi="宋体" w:cs="微软雅黑"/>
          <w:bCs/>
          <w:sz w:val="24"/>
          <w:szCs w:val="24"/>
        </w:rPr>
        <w:t xml:space="preserve"> </w:t>
      </w:r>
      <w:r w:rsidR="009D48B1" w:rsidRPr="006B352D">
        <w:rPr>
          <w:rFonts w:ascii="宋体" w:hAnsi="宋体" w:cs="微软雅黑" w:hint="eastAsia"/>
          <w:bCs/>
          <w:sz w:val="24"/>
          <w:szCs w:val="24"/>
        </w:rPr>
        <w:t>为便于在执行本规程条款时区别对待，对要求严格程度不同的用词说明如下：</w:t>
      </w:r>
    </w:p>
    <w:p w14:paraId="2C4BC3CB" w14:textId="361D2506" w:rsidR="009D48B1" w:rsidRPr="006B352D" w:rsidRDefault="000C273E" w:rsidP="009D48B1">
      <w:pPr>
        <w:widowControl/>
        <w:numPr>
          <w:ilvl w:val="0"/>
          <w:numId w:val="2"/>
        </w:numPr>
        <w:adjustRightInd w:val="0"/>
        <w:snapToGrid w:val="0"/>
        <w:ind w:leftChars="200" w:left="420" w:firstLineChars="0" w:firstLine="480"/>
        <w:jc w:val="left"/>
        <w:rPr>
          <w:rFonts w:ascii="宋体" w:hAnsi="宋体" w:cs="微软雅黑"/>
          <w:bCs/>
          <w:sz w:val="24"/>
          <w:szCs w:val="24"/>
        </w:rPr>
      </w:pPr>
      <w:r>
        <w:rPr>
          <w:rFonts w:ascii="宋体" w:hAnsi="宋体" w:cs="微软雅黑" w:hint="eastAsia"/>
          <w:bCs/>
          <w:sz w:val="24"/>
          <w:szCs w:val="24"/>
        </w:rPr>
        <w:t>）</w:t>
      </w:r>
      <w:r w:rsidR="009D48B1" w:rsidRPr="006B352D">
        <w:rPr>
          <w:rFonts w:ascii="宋体" w:hAnsi="宋体" w:cs="微软雅黑" w:hint="eastAsia"/>
          <w:bCs/>
          <w:sz w:val="24"/>
          <w:szCs w:val="24"/>
        </w:rPr>
        <w:t>表示很严格，非这样做不可的：</w:t>
      </w:r>
    </w:p>
    <w:p w14:paraId="71A31B02" w14:textId="77777777" w:rsidR="009D48B1" w:rsidRPr="006B352D" w:rsidRDefault="009D48B1" w:rsidP="009D48B1">
      <w:pPr>
        <w:widowControl/>
        <w:adjustRightInd w:val="0"/>
        <w:snapToGrid w:val="0"/>
        <w:ind w:leftChars="200" w:left="420" w:firstLine="480"/>
        <w:jc w:val="left"/>
        <w:rPr>
          <w:rFonts w:ascii="宋体" w:hAnsi="宋体" w:cs="微软雅黑"/>
          <w:bCs/>
          <w:sz w:val="24"/>
          <w:szCs w:val="24"/>
        </w:rPr>
      </w:pPr>
      <w:r w:rsidRPr="006B352D">
        <w:rPr>
          <w:rFonts w:ascii="宋体" w:hAnsi="宋体" w:cs="微软雅黑" w:hint="eastAsia"/>
          <w:bCs/>
          <w:sz w:val="24"/>
          <w:szCs w:val="24"/>
        </w:rPr>
        <w:t xml:space="preserve">   正面</w:t>
      </w:r>
      <w:proofErr w:type="gramStart"/>
      <w:r w:rsidRPr="006B352D">
        <w:rPr>
          <w:rFonts w:ascii="宋体" w:hAnsi="宋体" w:cs="微软雅黑" w:hint="eastAsia"/>
          <w:bCs/>
          <w:sz w:val="24"/>
          <w:szCs w:val="24"/>
        </w:rPr>
        <w:t>词采用</w:t>
      </w:r>
      <w:proofErr w:type="gramEnd"/>
      <w:r w:rsidRPr="006B352D">
        <w:rPr>
          <w:rFonts w:ascii="宋体" w:hAnsi="宋体" w:cs="微软雅黑" w:hint="eastAsia"/>
          <w:bCs/>
          <w:sz w:val="24"/>
          <w:szCs w:val="24"/>
        </w:rPr>
        <w:t>“必须”，反面</w:t>
      </w:r>
      <w:proofErr w:type="gramStart"/>
      <w:r w:rsidRPr="006B352D">
        <w:rPr>
          <w:rFonts w:ascii="宋体" w:hAnsi="宋体" w:cs="微软雅黑" w:hint="eastAsia"/>
          <w:bCs/>
          <w:sz w:val="24"/>
          <w:szCs w:val="24"/>
        </w:rPr>
        <w:t>词采用</w:t>
      </w:r>
      <w:proofErr w:type="gramEnd"/>
      <w:r w:rsidRPr="006B352D">
        <w:rPr>
          <w:rFonts w:ascii="宋体" w:hAnsi="宋体" w:cs="微软雅黑" w:hint="eastAsia"/>
          <w:bCs/>
          <w:sz w:val="24"/>
          <w:szCs w:val="24"/>
        </w:rPr>
        <w:t>“严禁”；</w:t>
      </w:r>
    </w:p>
    <w:p w14:paraId="19501AE2" w14:textId="7A0AD3A3" w:rsidR="009D48B1" w:rsidRPr="006B352D" w:rsidRDefault="000C273E" w:rsidP="009D48B1">
      <w:pPr>
        <w:widowControl/>
        <w:numPr>
          <w:ilvl w:val="0"/>
          <w:numId w:val="2"/>
        </w:numPr>
        <w:adjustRightInd w:val="0"/>
        <w:snapToGrid w:val="0"/>
        <w:ind w:leftChars="200" w:left="420" w:firstLineChars="0" w:firstLine="480"/>
        <w:jc w:val="left"/>
        <w:rPr>
          <w:rFonts w:ascii="宋体" w:hAnsi="宋体" w:cs="微软雅黑"/>
          <w:bCs/>
          <w:sz w:val="24"/>
          <w:szCs w:val="24"/>
        </w:rPr>
      </w:pPr>
      <w:r>
        <w:rPr>
          <w:rFonts w:ascii="宋体" w:hAnsi="宋体" w:cs="微软雅黑" w:hint="eastAsia"/>
          <w:bCs/>
          <w:sz w:val="24"/>
          <w:szCs w:val="24"/>
        </w:rPr>
        <w:t>）</w:t>
      </w:r>
      <w:r w:rsidR="009D48B1" w:rsidRPr="006B352D">
        <w:rPr>
          <w:rFonts w:ascii="宋体" w:hAnsi="宋体" w:cs="微软雅黑" w:hint="eastAsia"/>
          <w:bCs/>
          <w:sz w:val="24"/>
          <w:szCs w:val="24"/>
        </w:rPr>
        <w:t xml:space="preserve"> 表示严格，在正常情况下均应这样做的：</w:t>
      </w:r>
    </w:p>
    <w:p w14:paraId="31240D05" w14:textId="77777777" w:rsidR="009D48B1" w:rsidRPr="006B352D" w:rsidRDefault="009D48B1" w:rsidP="009D48B1">
      <w:pPr>
        <w:widowControl/>
        <w:adjustRightInd w:val="0"/>
        <w:snapToGrid w:val="0"/>
        <w:ind w:leftChars="200" w:left="420" w:firstLine="480"/>
        <w:jc w:val="left"/>
        <w:rPr>
          <w:rFonts w:ascii="宋体" w:hAnsi="宋体" w:cs="微软雅黑"/>
          <w:bCs/>
          <w:sz w:val="24"/>
          <w:szCs w:val="24"/>
        </w:rPr>
      </w:pPr>
      <w:r w:rsidRPr="006B352D">
        <w:rPr>
          <w:rFonts w:ascii="宋体" w:hAnsi="宋体" w:cs="微软雅黑" w:hint="eastAsia"/>
          <w:bCs/>
          <w:sz w:val="24"/>
          <w:szCs w:val="24"/>
        </w:rPr>
        <w:t xml:space="preserve">   正面</w:t>
      </w:r>
      <w:proofErr w:type="gramStart"/>
      <w:r w:rsidRPr="006B352D">
        <w:rPr>
          <w:rFonts w:ascii="宋体" w:hAnsi="宋体" w:cs="微软雅黑" w:hint="eastAsia"/>
          <w:bCs/>
          <w:sz w:val="24"/>
          <w:szCs w:val="24"/>
        </w:rPr>
        <w:t>词采用</w:t>
      </w:r>
      <w:proofErr w:type="gramEnd"/>
      <w:r w:rsidRPr="006B352D">
        <w:rPr>
          <w:rFonts w:ascii="宋体" w:hAnsi="宋体" w:cs="微软雅黑" w:hint="eastAsia"/>
          <w:bCs/>
          <w:sz w:val="24"/>
          <w:szCs w:val="24"/>
        </w:rPr>
        <w:t>“应”，反面</w:t>
      </w:r>
      <w:proofErr w:type="gramStart"/>
      <w:r w:rsidRPr="006B352D">
        <w:rPr>
          <w:rFonts w:ascii="宋体" w:hAnsi="宋体" w:cs="微软雅黑" w:hint="eastAsia"/>
          <w:bCs/>
          <w:sz w:val="24"/>
          <w:szCs w:val="24"/>
        </w:rPr>
        <w:t>词采用</w:t>
      </w:r>
      <w:proofErr w:type="gramEnd"/>
      <w:r w:rsidRPr="006B352D">
        <w:rPr>
          <w:rFonts w:ascii="宋体" w:hAnsi="宋体" w:cs="微软雅黑" w:hint="eastAsia"/>
          <w:bCs/>
          <w:sz w:val="24"/>
          <w:szCs w:val="24"/>
        </w:rPr>
        <w:t>“不应”或“不得”；</w:t>
      </w:r>
    </w:p>
    <w:p w14:paraId="4F144624" w14:textId="2E8BBD76" w:rsidR="009D48B1" w:rsidRPr="006B352D" w:rsidRDefault="000C273E" w:rsidP="009D48B1">
      <w:pPr>
        <w:widowControl/>
        <w:numPr>
          <w:ilvl w:val="0"/>
          <w:numId w:val="2"/>
        </w:numPr>
        <w:adjustRightInd w:val="0"/>
        <w:snapToGrid w:val="0"/>
        <w:ind w:leftChars="200" w:left="420" w:firstLineChars="0" w:firstLine="480"/>
        <w:jc w:val="left"/>
        <w:rPr>
          <w:rFonts w:ascii="宋体" w:hAnsi="宋体" w:cs="微软雅黑"/>
          <w:bCs/>
          <w:sz w:val="24"/>
          <w:szCs w:val="24"/>
        </w:rPr>
      </w:pPr>
      <w:r>
        <w:rPr>
          <w:rFonts w:ascii="宋体" w:hAnsi="宋体" w:cs="微软雅黑" w:hint="eastAsia"/>
          <w:bCs/>
          <w:sz w:val="24"/>
          <w:szCs w:val="24"/>
        </w:rPr>
        <w:t>）</w:t>
      </w:r>
      <w:r w:rsidR="009D48B1" w:rsidRPr="006B352D">
        <w:rPr>
          <w:rFonts w:ascii="宋体" w:hAnsi="宋体" w:cs="微软雅黑" w:hint="eastAsia"/>
          <w:bCs/>
          <w:sz w:val="24"/>
          <w:szCs w:val="24"/>
        </w:rPr>
        <w:t>表示允许稍有选择，在条件许可时首先应这样做的：</w:t>
      </w:r>
    </w:p>
    <w:p w14:paraId="57D3BE4D" w14:textId="77777777" w:rsidR="009D48B1" w:rsidRPr="006B352D" w:rsidRDefault="009D48B1" w:rsidP="009D48B1">
      <w:pPr>
        <w:widowControl/>
        <w:adjustRightInd w:val="0"/>
        <w:snapToGrid w:val="0"/>
        <w:ind w:leftChars="200" w:left="420" w:firstLine="480"/>
        <w:jc w:val="left"/>
        <w:rPr>
          <w:rFonts w:ascii="宋体" w:hAnsi="宋体" w:cs="微软雅黑"/>
          <w:bCs/>
          <w:sz w:val="24"/>
          <w:szCs w:val="24"/>
        </w:rPr>
      </w:pPr>
      <w:r w:rsidRPr="006B352D">
        <w:rPr>
          <w:rFonts w:ascii="宋体" w:hAnsi="宋体" w:cs="微软雅黑" w:hint="eastAsia"/>
          <w:bCs/>
          <w:sz w:val="24"/>
          <w:szCs w:val="24"/>
        </w:rPr>
        <w:t xml:space="preserve">   正面</w:t>
      </w:r>
      <w:proofErr w:type="gramStart"/>
      <w:r w:rsidRPr="006B352D">
        <w:rPr>
          <w:rFonts w:ascii="宋体" w:hAnsi="宋体" w:cs="微软雅黑" w:hint="eastAsia"/>
          <w:bCs/>
          <w:sz w:val="24"/>
          <w:szCs w:val="24"/>
        </w:rPr>
        <w:t>词采用</w:t>
      </w:r>
      <w:proofErr w:type="gramEnd"/>
      <w:r w:rsidRPr="006B352D">
        <w:rPr>
          <w:rFonts w:ascii="宋体" w:hAnsi="宋体" w:cs="微软雅黑" w:hint="eastAsia"/>
          <w:bCs/>
          <w:sz w:val="24"/>
          <w:szCs w:val="24"/>
        </w:rPr>
        <w:t>“宜”，反面</w:t>
      </w:r>
      <w:proofErr w:type="gramStart"/>
      <w:r w:rsidRPr="006B352D">
        <w:rPr>
          <w:rFonts w:ascii="宋体" w:hAnsi="宋体" w:cs="微软雅黑" w:hint="eastAsia"/>
          <w:bCs/>
          <w:sz w:val="24"/>
          <w:szCs w:val="24"/>
        </w:rPr>
        <w:t>词采用</w:t>
      </w:r>
      <w:proofErr w:type="gramEnd"/>
      <w:r w:rsidRPr="006B352D">
        <w:rPr>
          <w:rFonts w:ascii="宋体" w:hAnsi="宋体" w:cs="微软雅黑" w:hint="eastAsia"/>
          <w:bCs/>
          <w:sz w:val="24"/>
          <w:szCs w:val="24"/>
        </w:rPr>
        <w:t>“不宜”；</w:t>
      </w:r>
    </w:p>
    <w:p w14:paraId="71386709" w14:textId="410DB6EE" w:rsidR="009D48B1" w:rsidRDefault="000C273E" w:rsidP="009D48B1">
      <w:pPr>
        <w:widowControl/>
        <w:numPr>
          <w:ilvl w:val="0"/>
          <w:numId w:val="2"/>
        </w:numPr>
        <w:adjustRightInd w:val="0"/>
        <w:snapToGrid w:val="0"/>
        <w:ind w:leftChars="200" w:left="420" w:firstLineChars="0" w:firstLine="480"/>
        <w:jc w:val="left"/>
        <w:rPr>
          <w:rFonts w:ascii="宋体" w:hAnsi="宋体" w:cs="微软雅黑"/>
          <w:bCs/>
          <w:sz w:val="24"/>
          <w:szCs w:val="24"/>
        </w:rPr>
      </w:pPr>
      <w:r>
        <w:rPr>
          <w:rFonts w:ascii="宋体" w:hAnsi="宋体" w:cs="微软雅黑" w:hint="eastAsia"/>
          <w:bCs/>
          <w:sz w:val="24"/>
          <w:szCs w:val="24"/>
        </w:rPr>
        <w:t>）</w:t>
      </w:r>
      <w:r w:rsidR="009D48B1" w:rsidRPr="006B352D">
        <w:rPr>
          <w:rFonts w:ascii="宋体" w:hAnsi="宋体" w:cs="微软雅黑" w:hint="eastAsia"/>
          <w:bCs/>
          <w:sz w:val="24"/>
          <w:szCs w:val="24"/>
        </w:rPr>
        <w:t xml:space="preserve"> 表示有选择，在一定条件下可以这样做的，采用“可”。</w:t>
      </w:r>
    </w:p>
    <w:p w14:paraId="148AE641" w14:textId="2409E6AF" w:rsidR="009D48B1" w:rsidRDefault="000C273E" w:rsidP="000C273E">
      <w:pPr>
        <w:widowControl/>
        <w:adjustRightInd w:val="0"/>
        <w:snapToGrid w:val="0"/>
        <w:ind w:firstLine="480"/>
        <w:jc w:val="left"/>
        <w:rPr>
          <w:rFonts w:ascii="宋体" w:hAnsi="宋体" w:cs="微软雅黑"/>
          <w:bCs/>
          <w:sz w:val="24"/>
          <w:szCs w:val="24"/>
        </w:rPr>
      </w:pPr>
      <w:r>
        <w:rPr>
          <w:rFonts w:ascii="宋体" w:hAnsi="宋体" w:cs="微软雅黑"/>
          <w:bCs/>
          <w:sz w:val="24"/>
          <w:szCs w:val="24"/>
        </w:rPr>
        <w:t xml:space="preserve">2  </w:t>
      </w:r>
      <w:r>
        <w:rPr>
          <w:rFonts w:ascii="宋体" w:hAnsi="宋体" w:cs="微软雅黑" w:hint="eastAsia"/>
          <w:bCs/>
          <w:sz w:val="24"/>
          <w:szCs w:val="24"/>
        </w:rPr>
        <w:t>条文中指明应按其他有关标准执行的写法为：“应符合……的规定”或“应按……执行”</w:t>
      </w:r>
    </w:p>
    <w:p w14:paraId="7935B6DE" w14:textId="77777777" w:rsidR="000C273E" w:rsidRDefault="000C273E" w:rsidP="009D48B1">
      <w:pPr>
        <w:widowControl/>
        <w:adjustRightInd w:val="0"/>
        <w:snapToGrid w:val="0"/>
        <w:ind w:left="900" w:firstLineChars="0" w:firstLine="0"/>
        <w:jc w:val="left"/>
        <w:rPr>
          <w:rFonts w:ascii="宋体" w:hAnsi="宋体" w:cs="微软雅黑"/>
          <w:bCs/>
          <w:sz w:val="24"/>
          <w:szCs w:val="24"/>
        </w:rPr>
        <w:sectPr w:rsidR="000C273E" w:rsidSect="001D1A8F">
          <w:pgSz w:w="11906" w:h="16838"/>
          <w:pgMar w:top="1440" w:right="1800" w:bottom="1440" w:left="1800" w:header="851" w:footer="992" w:gutter="0"/>
          <w:cols w:space="425"/>
          <w:docGrid w:type="lines" w:linePitch="312"/>
        </w:sectPr>
      </w:pPr>
    </w:p>
    <w:p w14:paraId="019E0320" w14:textId="6EC6E8AA" w:rsidR="009D48B1" w:rsidRDefault="00260ADE" w:rsidP="009D48B1">
      <w:pPr>
        <w:pStyle w:val="ab"/>
        <w:keepNext/>
        <w:tabs>
          <w:tab w:val="left" w:pos="720"/>
          <w:tab w:val="left" w:pos="910"/>
          <w:tab w:val="left" w:pos="1190"/>
          <w:tab w:val="left" w:pos="2520"/>
          <w:tab w:val="left" w:pos="7020"/>
        </w:tabs>
        <w:spacing w:beforeLines="50" w:before="156" w:afterLines="50" w:after="156" w:line="276" w:lineRule="auto"/>
        <w:ind w:firstLineChars="0" w:firstLine="0"/>
        <w:jc w:val="center"/>
        <w:outlineLvl w:val="0"/>
        <w:rPr>
          <w:rFonts w:eastAsia="黑体" w:cs="Times New Roman"/>
          <w:bCs/>
          <w:kern w:val="0"/>
          <w:sz w:val="28"/>
          <w:szCs w:val="28"/>
        </w:rPr>
      </w:pPr>
      <w:bookmarkStart w:id="212" w:name="_Toc157441875"/>
      <w:bookmarkStart w:id="213" w:name="_Toc157444304"/>
      <w:r w:rsidRPr="00260ADE">
        <w:rPr>
          <w:rFonts w:eastAsia="黑体" w:cs="Times New Roman" w:hint="eastAsia"/>
          <w:bCs/>
          <w:kern w:val="0"/>
          <w:sz w:val="28"/>
          <w:szCs w:val="28"/>
        </w:rPr>
        <w:lastRenderedPageBreak/>
        <w:t>引用标准名录</w:t>
      </w:r>
      <w:bookmarkEnd w:id="212"/>
      <w:bookmarkEnd w:id="213"/>
    </w:p>
    <w:p w14:paraId="34FD2491" w14:textId="5FD8BAEA" w:rsidR="009D48B1" w:rsidRPr="009D48B1" w:rsidRDefault="009D48B1" w:rsidP="009D48B1">
      <w:pPr>
        <w:widowControl/>
        <w:tabs>
          <w:tab w:val="left" w:pos="312"/>
        </w:tabs>
        <w:adjustRightInd w:val="0"/>
        <w:snapToGrid w:val="0"/>
        <w:ind w:firstLineChars="300" w:firstLine="720"/>
        <w:jc w:val="left"/>
        <w:rPr>
          <w:b/>
          <w:sz w:val="30"/>
        </w:rPr>
      </w:pPr>
      <w:r>
        <w:rPr>
          <w:rFonts w:ascii="宋体" w:hAnsi="宋体" w:cs="微软雅黑" w:hint="eastAsia"/>
          <w:bCs/>
          <w:sz w:val="24"/>
          <w:szCs w:val="24"/>
        </w:rPr>
        <w:t>本标准引用下列标准。其中，注日期的，仅对该日期对应的版本适用本标准；不注日期的，其最新版适用于本标准。</w:t>
      </w:r>
    </w:p>
    <w:p w14:paraId="3BFBA9F0" w14:textId="326F6F79" w:rsidR="007E0360" w:rsidRDefault="007E0360" w:rsidP="00405D92">
      <w:pPr>
        <w:autoSpaceDE w:val="0"/>
        <w:autoSpaceDN w:val="0"/>
        <w:ind w:firstLineChars="0" w:firstLine="0"/>
        <w:rPr>
          <w:rFonts w:cs="Times New Roman"/>
          <w:bCs/>
          <w:sz w:val="24"/>
          <w:szCs w:val="32"/>
        </w:rPr>
      </w:pPr>
      <w:bookmarkStart w:id="214" w:name="OLE_LINK1"/>
      <w:r w:rsidRPr="007E0360">
        <w:rPr>
          <w:rFonts w:cs="Times New Roman" w:hint="eastAsia"/>
          <w:bCs/>
          <w:sz w:val="24"/>
          <w:szCs w:val="32"/>
        </w:rPr>
        <w:t>《建筑节能与可再生能源利用通用规范》</w:t>
      </w:r>
      <w:r w:rsidRPr="007E0360">
        <w:rPr>
          <w:rFonts w:cs="Times New Roman" w:hint="eastAsia"/>
          <w:bCs/>
          <w:sz w:val="24"/>
          <w:szCs w:val="32"/>
        </w:rPr>
        <w:t>GB55015-2021</w:t>
      </w:r>
    </w:p>
    <w:p w14:paraId="741BEBFD" w14:textId="24A2E749" w:rsidR="00A41A68" w:rsidRPr="00A41A68" w:rsidRDefault="00A41A68" w:rsidP="00405D92">
      <w:pPr>
        <w:autoSpaceDE w:val="0"/>
        <w:autoSpaceDN w:val="0"/>
        <w:ind w:firstLineChars="0" w:firstLine="0"/>
        <w:rPr>
          <w:rFonts w:cs="Times New Roman"/>
          <w:bCs/>
          <w:sz w:val="24"/>
          <w:szCs w:val="32"/>
        </w:rPr>
      </w:pPr>
      <w:r w:rsidRPr="008649D9">
        <w:rPr>
          <w:rFonts w:cs="Times New Roman" w:hint="eastAsia"/>
          <w:bCs/>
          <w:sz w:val="24"/>
          <w:szCs w:val="32"/>
        </w:rPr>
        <w:t>《建筑照明设计标准》</w:t>
      </w:r>
      <w:r w:rsidRPr="008649D9">
        <w:rPr>
          <w:rFonts w:cs="Times New Roman" w:hint="eastAsia"/>
          <w:bCs/>
          <w:sz w:val="24"/>
          <w:szCs w:val="32"/>
        </w:rPr>
        <w:t>GB50034</w:t>
      </w:r>
    </w:p>
    <w:p w14:paraId="78143A6A" w14:textId="2BEBEA85" w:rsidR="0059701A" w:rsidRDefault="0059701A" w:rsidP="00405D92">
      <w:pPr>
        <w:autoSpaceDE w:val="0"/>
        <w:autoSpaceDN w:val="0"/>
        <w:ind w:firstLineChars="0" w:firstLine="0"/>
        <w:rPr>
          <w:rFonts w:cs="Times New Roman"/>
          <w:bCs/>
          <w:sz w:val="24"/>
          <w:szCs w:val="32"/>
        </w:rPr>
      </w:pPr>
      <w:r>
        <w:rPr>
          <w:rFonts w:cs="Times New Roman" w:hint="eastAsia"/>
          <w:bCs/>
          <w:sz w:val="24"/>
          <w:szCs w:val="32"/>
        </w:rPr>
        <w:t>《中小学设计规范》</w:t>
      </w:r>
      <w:r>
        <w:rPr>
          <w:rFonts w:cs="Times New Roman" w:hint="eastAsia"/>
          <w:bCs/>
          <w:sz w:val="24"/>
          <w:szCs w:val="32"/>
        </w:rPr>
        <w:t>G</w:t>
      </w:r>
      <w:r>
        <w:rPr>
          <w:rFonts w:cs="Times New Roman"/>
          <w:bCs/>
          <w:sz w:val="24"/>
          <w:szCs w:val="32"/>
        </w:rPr>
        <w:t>B 50099-2011</w:t>
      </w:r>
    </w:p>
    <w:p w14:paraId="1490B22E" w14:textId="24967145" w:rsidR="0059701A" w:rsidRPr="000C273E" w:rsidRDefault="0059701A" w:rsidP="00405D92">
      <w:pPr>
        <w:autoSpaceDE w:val="0"/>
        <w:autoSpaceDN w:val="0"/>
        <w:ind w:firstLineChars="0" w:firstLine="0"/>
        <w:rPr>
          <w:rFonts w:cs="Times New Roman"/>
          <w:bCs/>
          <w:sz w:val="24"/>
          <w:szCs w:val="32"/>
        </w:rPr>
      </w:pPr>
      <w:r w:rsidRPr="008649D9">
        <w:rPr>
          <w:rFonts w:cs="Times New Roman" w:hint="eastAsia"/>
          <w:bCs/>
          <w:sz w:val="24"/>
          <w:szCs w:val="32"/>
        </w:rPr>
        <w:t>《绿色建筑评价标准</w:t>
      </w:r>
      <w:r w:rsidRPr="000C273E">
        <w:rPr>
          <w:rFonts w:cs="Times New Roman" w:hint="eastAsia"/>
          <w:bCs/>
          <w:sz w:val="24"/>
          <w:szCs w:val="32"/>
        </w:rPr>
        <w:t>》</w:t>
      </w:r>
      <w:r w:rsidRPr="000C273E">
        <w:rPr>
          <w:rFonts w:cs="Times New Roman" w:hint="eastAsia"/>
          <w:bCs/>
          <w:sz w:val="24"/>
          <w:szCs w:val="32"/>
        </w:rPr>
        <w:t>GB/T 50378-2019</w:t>
      </w:r>
    </w:p>
    <w:p w14:paraId="4456F657" w14:textId="48F731C8" w:rsidR="0059701A" w:rsidRPr="000C273E" w:rsidRDefault="0059701A" w:rsidP="00405D92">
      <w:pPr>
        <w:autoSpaceDE w:val="0"/>
        <w:autoSpaceDN w:val="0"/>
        <w:ind w:firstLineChars="0" w:firstLine="0"/>
        <w:rPr>
          <w:rFonts w:cs="Times New Roman"/>
          <w:bCs/>
          <w:sz w:val="24"/>
          <w:szCs w:val="32"/>
        </w:rPr>
      </w:pPr>
      <w:r w:rsidRPr="000C273E">
        <w:rPr>
          <w:rFonts w:cs="Times New Roman" w:hint="eastAsia"/>
          <w:bCs/>
          <w:sz w:val="24"/>
          <w:szCs w:val="32"/>
        </w:rPr>
        <w:t>《绿色校园评价标准》</w:t>
      </w:r>
      <w:r w:rsidRPr="000C273E">
        <w:rPr>
          <w:rFonts w:cs="Times New Roman" w:hint="eastAsia"/>
          <w:bCs/>
          <w:sz w:val="24"/>
          <w:szCs w:val="32"/>
        </w:rPr>
        <w:t>G</w:t>
      </w:r>
      <w:r w:rsidRPr="000C273E">
        <w:rPr>
          <w:rFonts w:cs="Times New Roman"/>
          <w:bCs/>
          <w:sz w:val="24"/>
          <w:szCs w:val="32"/>
        </w:rPr>
        <w:t>B/T 51356-2019</w:t>
      </w:r>
    </w:p>
    <w:p w14:paraId="3E471168" w14:textId="38523CB0" w:rsidR="00A41A68" w:rsidRPr="000C273E" w:rsidRDefault="00A41A68" w:rsidP="00405D92">
      <w:pPr>
        <w:autoSpaceDE w:val="0"/>
        <w:autoSpaceDN w:val="0"/>
        <w:ind w:firstLineChars="0" w:firstLine="0"/>
        <w:rPr>
          <w:rFonts w:cs="Times New Roman"/>
          <w:bCs/>
          <w:sz w:val="24"/>
          <w:szCs w:val="32"/>
        </w:rPr>
      </w:pPr>
      <w:r w:rsidRPr="000C273E">
        <w:rPr>
          <w:rFonts w:cs="Times New Roman" w:hint="eastAsia"/>
          <w:bCs/>
          <w:sz w:val="24"/>
          <w:szCs w:val="32"/>
        </w:rPr>
        <w:t>《乘用车燃料消耗量限值》</w:t>
      </w:r>
      <w:r w:rsidRPr="000C273E">
        <w:rPr>
          <w:rFonts w:cs="Times New Roman" w:hint="eastAsia"/>
          <w:bCs/>
          <w:sz w:val="24"/>
          <w:szCs w:val="32"/>
        </w:rPr>
        <w:t xml:space="preserve"> GB 19578-2021</w:t>
      </w:r>
    </w:p>
    <w:p w14:paraId="75F1BFDF" w14:textId="6C616361" w:rsidR="008649D9" w:rsidRPr="000C273E" w:rsidRDefault="008649D9" w:rsidP="00405D92">
      <w:pPr>
        <w:autoSpaceDE w:val="0"/>
        <w:autoSpaceDN w:val="0"/>
        <w:ind w:firstLineChars="0" w:firstLine="0"/>
        <w:rPr>
          <w:rFonts w:cs="Times New Roman"/>
          <w:bCs/>
          <w:sz w:val="24"/>
          <w:szCs w:val="32"/>
        </w:rPr>
      </w:pPr>
      <w:r w:rsidRPr="000C273E">
        <w:rPr>
          <w:rFonts w:cs="Times New Roman" w:hint="eastAsia"/>
          <w:bCs/>
          <w:sz w:val="24"/>
          <w:szCs w:val="32"/>
        </w:rPr>
        <w:t>《电动汽车能量消耗率限值》</w:t>
      </w:r>
      <w:r w:rsidRPr="000C273E">
        <w:rPr>
          <w:rFonts w:cs="Times New Roman" w:hint="eastAsia"/>
          <w:bCs/>
          <w:sz w:val="24"/>
          <w:szCs w:val="32"/>
        </w:rPr>
        <w:t>GB/T 36980-2018</w:t>
      </w:r>
    </w:p>
    <w:p w14:paraId="7774F5E9" w14:textId="6F5B280A" w:rsidR="00C66D43" w:rsidRDefault="008649D9" w:rsidP="0059701A">
      <w:pPr>
        <w:autoSpaceDE w:val="0"/>
        <w:autoSpaceDN w:val="0"/>
        <w:ind w:firstLineChars="0" w:firstLine="0"/>
        <w:rPr>
          <w:rFonts w:cs="Times New Roman"/>
          <w:bCs/>
          <w:sz w:val="24"/>
          <w:szCs w:val="32"/>
        </w:rPr>
      </w:pPr>
      <w:r w:rsidRPr="000C273E">
        <w:rPr>
          <w:rFonts w:cs="Times New Roman" w:hint="eastAsia"/>
          <w:bCs/>
          <w:sz w:val="24"/>
          <w:szCs w:val="32"/>
        </w:rPr>
        <w:t>《零碳建筑技术标准》</w:t>
      </w:r>
      <w:r w:rsidR="00F732D7" w:rsidRPr="000C273E">
        <w:rPr>
          <w:rFonts w:cs="Times New Roman" w:hint="eastAsia"/>
          <w:bCs/>
          <w:sz w:val="24"/>
          <w:szCs w:val="32"/>
        </w:rPr>
        <w:t>（国家标准，已报</w:t>
      </w:r>
      <w:r w:rsidR="00F732D7">
        <w:rPr>
          <w:rFonts w:cs="Times New Roman" w:hint="eastAsia"/>
          <w:bCs/>
          <w:sz w:val="24"/>
          <w:szCs w:val="32"/>
        </w:rPr>
        <w:t>批）</w:t>
      </w:r>
      <w:bookmarkEnd w:id="214"/>
      <w:r w:rsidR="00C66D43">
        <w:rPr>
          <w:rFonts w:cs="Times New Roman"/>
          <w:bCs/>
          <w:sz w:val="24"/>
          <w:szCs w:val="32"/>
        </w:rPr>
        <w:br w:type="page"/>
      </w:r>
    </w:p>
    <w:p w14:paraId="55E9631A" w14:textId="5AF8C10C" w:rsidR="00C66D43" w:rsidRPr="00C66D43" w:rsidRDefault="00C66D43" w:rsidP="00C66D43">
      <w:pPr>
        <w:pStyle w:val="ab"/>
        <w:keepNext/>
        <w:tabs>
          <w:tab w:val="left" w:pos="720"/>
          <w:tab w:val="left" w:pos="910"/>
          <w:tab w:val="left" w:pos="1190"/>
          <w:tab w:val="left" w:pos="2520"/>
          <w:tab w:val="left" w:pos="7020"/>
        </w:tabs>
        <w:spacing w:beforeLines="50" w:before="156" w:afterLines="50" w:after="156" w:line="276" w:lineRule="auto"/>
        <w:ind w:firstLineChars="0" w:firstLine="0"/>
        <w:jc w:val="center"/>
        <w:outlineLvl w:val="0"/>
        <w:rPr>
          <w:rFonts w:eastAsia="黑体" w:cs="Times New Roman"/>
          <w:bCs/>
          <w:color w:val="FFFFFF" w:themeColor="background1"/>
          <w:kern w:val="0"/>
          <w:sz w:val="28"/>
          <w:szCs w:val="28"/>
        </w:rPr>
      </w:pPr>
      <w:bookmarkStart w:id="215" w:name="_Toc157441876"/>
      <w:bookmarkStart w:id="216" w:name="_Toc157444305"/>
      <w:r w:rsidRPr="00C66D43">
        <w:rPr>
          <w:rFonts w:eastAsia="黑体" w:cs="Times New Roman" w:hint="eastAsia"/>
          <w:bCs/>
          <w:color w:val="FFFFFF" w:themeColor="background1"/>
          <w:kern w:val="0"/>
          <w:sz w:val="28"/>
          <w:szCs w:val="28"/>
        </w:rPr>
        <w:lastRenderedPageBreak/>
        <w:t>条文说明</w:t>
      </w:r>
      <w:bookmarkEnd w:id="215"/>
      <w:bookmarkEnd w:id="216"/>
    </w:p>
    <w:p w14:paraId="1AA3C668" w14:textId="77777777" w:rsidR="00C66D43" w:rsidRPr="009B08E6" w:rsidRDefault="00C66D43" w:rsidP="00C66D43">
      <w:pPr>
        <w:spacing w:line="276" w:lineRule="auto"/>
        <w:ind w:firstLineChars="0" w:firstLine="0"/>
        <w:rPr>
          <w:b/>
          <w:kern w:val="36"/>
          <w:sz w:val="32"/>
          <w:szCs w:val="32"/>
        </w:rPr>
      </w:pPr>
    </w:p>
    <w:p w14:paraId="758BB6A8" w14:textId="225ABD7D" w:rsidR="00C66D43" w:rsidRDefault="00C66D43" w:rsidP="009D48B1">
      <w:pPr>
        <w:spacing w:line="276" w:lineRule="auto"/>
        <w:ind w:firstLineChars="0" w:firstLine="0"/>
        <w:jc w:val="center"/>
        <w:rPr>
          <w:b/>
          <w:kern w:val="36"/>
          <w:sz w:val="32"/>
          <w:szCs w:val="32"/>
        </w:rPr>
      </w:pPr>
      <w:r>
        <w:rPr>
          <w:rFonts w:hint="eastAsia"/>
          <w:b/>
          <w:kern w:val="36"/>
          <w:sz w:val="32"/>
          <w:szCs w:val="32"/>
        </w:rPr>
        <w:t>中国工程建设标准化协会标准</w:t>
      </w:r>
    </w:p>
    <w:p w14:paraId="35620BDD" w14:textId="77777777" w:rsidR="00C66D43" w:rsidRPr="009B08E6" w:rsidRDefault="00C66D43" w:rsidP="009D48B1">
      <w:pPr>
        <w:spacing w:line="276" w:lineRule="auto"/>
        <w:ind w:firstLineChars="0" w:firstLine="0"/>
        <w:jc w:val="center"/>
        <w:rPr>
          <w:b/>
          <w:kern w:val="36"/>
          <w:sz w:val="32"/>
          <w:szCs w:val="32"/>
        </w:rPr>
      </w:pPr>
    </w:p>
    <w:p w14:paraId="0BEB3F8C" w14:textId="77777777" w:rsidR="00C66D43" w:rsidRDefault="00C66D43" w:rsidP="009D48B1">
      <w:pPr>
        <w:spacing w:line="276" w:lineRule="auto"/>
        <w:ind w:firstLineChars="0" w:firstLine="0"/>
        <w:rPr>
          <w:b/>
          <w:bCs/>
        </w:rPr>
      </w:pPr>
    </w:p>
    <w:p w14:paraId="4EC27764" w14:textId="77777777" w:rsidR="00C66D43" w:rsidRDefault="00C66D43" w:rsidP="009D48B1">
      <w:pPr>
        <w:spacing w:line="276" w:lineRule="auto"/>
        <w:ind w:firstLineChars="0" w:firstLine="0"/>
        <w:rPr>
          <w:b/>
          <w:bCs/>
        </w:rPr>
      </w:pPr>
    </w:p>
    <w:p w14:paraId="48DA40A5" w14:textId="77777777" w:rsidR="00C66D43" w:rsidRPr="009B08E6" w:rsidRDefault="00C66D43" w:rsidP="009D48B1">
      <w:pPr>
        <w:spacing w:line="276" w:lineRule="auto"/>
        <w:ind w:firstLineChars="0" w:firstLine="0"/>
        <w:rPr>
          <w:b/>
          <w:bCs/>
        </w:rPr>
      </w:pPr>
    </w:p>
    <w:p w14:paraId="5AF1A2B8" w14:textId="77777777" w:rsidR="00C66D43" w:rsidRPr="009B08E6" w:rsidRDefault="00C66D43" w:rsidP="009D48B1">
      <w:pPr>
        <w:spacing w:line="276" w:lineRule="auto"/>
        <w:ind w:firstLineChars="0" w:firstLine="0"/>
        <w:rPr>
          <w:b/>
          <w:bCs/>
        </w:rPr>
      </w:pPr>
    </w:p>
    <w:p w14:paraId="02FC43EA" w14:textId="77777777" w:rsidR="00C66D43" w:rsidRPr="009B08E6" w:rsidRDefault="00C66D43" w:rsidP="009D48B1">
      <w:pPr>
        <w:spacing w:line="276" w:lineRule="auto"/>
        <w:ind w:firstLineChars="0" w:firstLine="0"/>
        <w:rPr>
          <w:b/>
          <w:bCs/>
        </w:rPr>
      </w:pPr>
    </w:p>
    <w:p w14:paraId="22C61E09" w14:textId="095F79FC" w:rsidR="00C66D43" w:rsidRPr="009B08E6" w:rsidRDefault="009D48B1" w:rsidP="009D48B1">
      <w:pPr>
        <w:spacing w:line="276" w:lineRule="auto"/>
        <w:ind w:firstLineChars="0" w:firstLine="0"/>
        <w:jc w:val="center"/>
        <w:rPr>
          <w:rFonts w:cs="Arial"/>
          <w:sz w:val="44"/>
          <w:szCs w:val="44"/>
        </w:rPr>
      </w:pPr>
      <w:proofErr w:type="gramStart"/>
      <w:r>
        <w:rPr>
          <w:rFonts w:cs="Arial" w:hint="eastAsia"/>
          <w:sz w:val="44"/>
          <w:szCs w:val="44"/>
        </w:rPr>
        <w:t>零碳校园</w:t>
      </w:r>
      <w:proofErr w:type="gramEnd"/>
      <w:r>
        <w:rPr>
          <w:rFonts w:cs="Arial" w:hint="eastAsia"/>
          <w:sz w:val="44"/>
          <w:szCs w:val="44"/>
        </w:rPr>
        <w:t>评价标准</w:t>
      </w:r>
    </w:p>
    <w:p w14:paraId="257AF153" w14:textId="77777777" w:rsidR="00C66D43" w:rsidRPr="009B08E6" w:rsidRDefault="00C66D43" w:rsidP="009D48B1">
      <w:pPr>
        <w:spacing w:line="276" w:lineRule="auto"/>
        <w:ind w:firstLineChars="0" w:firstLine="0"/>
        <w:jc w:val="center"/>
        <w:rPr>
          <w:rFonts w:cs="Arial"/>
          <w:sz w:val="44"/>
          <w:szCs w:val="44"/>
        </w:rPr>
      </w:pPr>
    </w:p>
    <w:p w14:paraId="7888D484" w14:textId="42349A4E" w:rsidR="00C66D43" w:rsidRPr="009B08E6" w:rsidRDefault="00C66D43" w:rsidP="009D48B1">
      <w:pPr>
        <w:spacing w:line="276" w:lineRule="auto"/>
        <w:ind w:firstLineChars="0" w:firstLine="0"/>
        <w:jc w:val="center"/>
        <w:rPr>
          <w:rFonts w:cs="Arial"/>
          <w:sz w:val="44"/>
          <w:szCs w:val="44"/>
        </w:rPr>
      </w:pPr>
      <w:r>
        <w:rPr>
          <w:rFonts w:cs="Arial"/>
          <w:sz w:val="44"/>
          <w:szCs w:val="44"/>
        </w:rPr>
        <w:t>T/CECS</w:t>
      </w:r>
    </w:p>
    <w:p w14:paraId="344DC437" w14:textId="77777777" w:rsidR="00C66D43" w:rsidRPr="009B08E6" w:rsidRDefault="00C66D43" w:rsidP="009D48B1">
      <w:pPr>
        <w:spacing w:line="276" w:lineRule="auto"/>
        <w:ind w:firstLineChars="0" w:firstLine="0"/>
        <w:jc w:val="center"/>
        <w:rPr>
          <w:rFonts w:cs="Arial"/>
          <w:sz w:val="44"/>
          <w:szCs w:val="44"/>
        </w:rPr>
      </w:pPr>
    </w:p>
    <w:p w14:paraId="266D39FD" w14:textId="77777777" w:rsidR="00C66D43" w:rsidRPr="009B08E6" w:rsidRDefault="00C66D43" w:rsidP="009D48B1">
      <w:pPr>
        <w:spacing w:line="276" w:lineRule="auto"/>
        <w:ind w:firstLineChars="0" w:firstLine="0"/>
        <w:jc w:val="center"/>
        <w:rPr>
          <w:sz w:val="52"/>
        </w:rPr>
      </w:pPr>
      <w:r w:rsidRPr="009B08E6">
        <w:rPr>
          <w:rFonts w:cs="Arial" w:hint="eastAsia"/>
          <w:sz w:val="44"/>
          <w:szCs w:val="44"/>
        </w:rPr>
        <w:t>条文说明</w:t>
      </w:r>
    </w:p>
    <w:p w14:paraId="475667BE" w14:textId="77777777" w:rsidR="00C66D43" w:rsidRPr="009B08E6" w:rsidRDefault="00C66D43" w:rsidP="00C66D43">
      <w:pPr>
        <w:spacing w:line="276" w:lineRule="auto"/>
        <w:ind w:firstLine="422"/>
        <w:rPr>
          <w:rFonts w:eastAsia="黑体"/>
          <w:b/>
          <w:bCs/>
        </w:rPr>
      </w:pPr>
    </w:p>
    <w:p w14:paraId="171C018B" w14:textId="77777777" w:rsidR="00D54F10" w:rsidRPr="000A5760" w:rsidRDefault="00D54F10" w:rsidP="0059701A">
      <w:pPr>
        <w:autoSpaceDE w:val="0"/>
        <w:autoSpaceDN w:val="0"/>
        <w:ind w:firstLineChars="0" w:firstLine="0"/>
        <w:rPr>
          <w:rFonts w:cs="Times New Roman"/>
          <w:bCs/>
          <w:sz w:val="24"/>
          <w:szCs w:val="32"/>
        </w:rPr>
      </w:pPr>
    </w:p>
    <w:sectPr w:rsidR="00D54F10" w:rsidRPr="000A5760" w:rsidSect="001D1A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17C85" w14:textId="77777777" w:rsidR="001D1A8F" w:rsidRDefault="001D1A8F" w:rsidP="008F2793">
      <w:pPr>
        <w:spacing w:line="240" w:lineRule="auto"/>
        <w:ind w:firstLine="420"/>
      </w:pPr>
      <w:r>
        <w:separator/>
      </w:r>
    </w:p>
  </w:endnote>
  <w:endnote w:type="continuationSeparator" w:id="0">
    <w:p w14:paraId="63A5A6AE" w14:textId="77777777" w:rsidR="001D1A8F" w:rsidRDefault="001D1A8F" w:rsidP="008F279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3292" w14:textId="77777777" w:rsidR="00AF6F61" w:rsidRDefault="00AF6F61">
    <w:pPr>
      <w:pStyle w:val="af"/>
      <w:ind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014802"/>
      <w:docPartObj>
        <w:docPartGallery w:val="Page Numbers (Bottom of Page)"/>
        <w:docPartUnique/>
      </w:docPartObj>
    </w:sdtPr>
    <w:sdtContent>
      <w:p w14:paraId="1AA4A5F2" w14:textId="20D66679" w:rsidR="006A7F38" w:rsidRDefault="006A7F38">
        <w:pPr>
          <w:pStyle w:val="af"/>
          <w:ind w:firstLine="360"/>
          <w:jc w:val="center"/>
        </w:pPr>
        <w:r>
          <w:fldChar w:fldCharType="begin"/>
        </w:r>
        <w:r>
          <w:instrText>PAGE   \* MERGEFORMAT</w:instrText>
        </w:r>
        <w:r>
          <w:fldChar w:fldCharType="separate"/>
        </w:r>
        <w:r w:rsidR="00C9374E" w:rsidRPr="00C9374E">
          <w:rPr>
            <w:noProof/>
            <w:lang w:val="zh-CN"/>
          </w:rPr>
          <w:t>40</w:t>
        </w:r>
        <w:r>
          <w:fldChar w:fldCharType="end"/>
        </w:r>
      </w:p>
    </w:sdtContent>
  </w:sdt>
  <w:p w14:paraId="15A964F6" w14:textId="77777777" w:rsidR="006A7F38" w:rsidRDefault="006A7F38">
    <w:pPr>
      <w:pStyle w:val="af"/>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7234D" w14:textId="77777777" w:rsidR="00AF6F61" w:rsidRDefault="00AF6F61">
    <w:pPr>
      <w:pStyle w:val="af"/>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81B7" w14:textId="77777777" w:rsidR="00AF6F61" w:rsidRDefault="00AF6F61">
    <w:pPr>
      <w:pStyle w:val="af"/>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FA718" w14:textId="77777777" w:rsidR="00183DEA" w:rsidRDefault="00183DEA">
    <w:pPr>
      <w:pStyle w:val="af"/>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9C57" w14:textId="77777777" w:rsidR="00183DEA" w:rsidRDefault="00183DEA" w:rsidP="00BE0929">
    <w:pPr>
      <w:pStyle w:val="af"/>
      <w:ind w:firstLine="360"/>
      <w:jc w:val="center"/>
    </w:pPr>
  </w:p>
  <w:p w14:paraId="6A3D8A46" w14:textId="77777777" w:rsidR="00183DEA" w:rsidRDefault="00183DEA">
    <w:pPr>
      <w:pStyle w:val="af"/>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33C4F" w14:textId="77777777" w:rsidR="00183DEA" w:rsidRDefault="00183DEA">
    <w:pPr>
      <w:pStyle w:val="af"/>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592B" w14:textId="77777777" w:rsidR="00183DEA" w:rsidRDefault="00183DEA">
    <w:pPr>
      <w:pStyle w:val="af"/>
      <w:ind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898580"/>
      <w:docPartObj>
        <w:docPartGallery w:val="Page Numbers (Bottom of Page)"/>
        <w:docPartUnique/>
      </w:docPartObj>
    </w:sdtPr>
    <w:sdtContent>
      <w:p w14:paraId="4AEC5B88" w14:textId="12F77B9D" w:rsidR="006A7F38" w:rsidRDefault="006A7F38">
        <w:pPr>
          <w:pStyle w:val="af"/>
          <w:ind w:firstLine="360"/>
          <w:jc w:val="center"/>
        </w:pPr>
        <w:r>
          <w:fldChar w:fldCharType="begin"/>
        </w:r>
        <w:r>
          <w:instrText>PAGE   \* MERGEFORMAT</w:instrText>
        </w:r>
        <w:r>
          <w:fldChar w:fldCharType="separate"/>
        </w:r>
        <w:r w:rsidR="00C9374E" w:rsidRPr="00C9374E">
          <w:rPr>
            <w:noProof/>
            <w:lang w:val="zh-CN"/>
          </w:rPr>
          <w:t>I</w:t>
        </w:r>
        <w:r>
          <w:fldChar w:fldCharType="end"/>
        </w:r>
      </w:p>
    </w:sdtContent>
  </w:sdt>
  <w:p w14:paraId="47452A38" w14:textId="77777777" w:rsidR="00183DEA" w:rsidRDefault="00183DEA">
    <w:pPr>
      <w:pStyle w:val="af"/>
      <w:ind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00B45" w14:textId="77777777" w:rsidR="00183DEA" w:rsidRDefault="00183DEA">
    <w:pPr>
      <w:pStyle w:val="af"/>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940B1" w14:textId="77777777" w:rsidR="001D1A8F" w:rsidRDefault="001D1A8F" w:rsidP="008F2793">
      <w:pPr>
        <w:spacing w:line="240" w:lineRule="auto"/>
        <w:ind w:firstLine="420"/>
      </w:pPr>
      <w:r>
        <w:separator/>
      </w:r>
    </w:p>
  </w:footnote>
  <w:footnote w:type="continuationSeparator" w:id="0">
    <w:p w14:paraId="6CB50E19" w14:textId="77777777" w:rsidR="001D1A8F" w:rsidRDefault="001D1A8F" w:rsidP="008F279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B15D" w14:textId="77777777" w:rsidR="00AF6F61" w:rsidRDefault="00AF6F61">
    <w:pPr>
      <w:pStyle w:val="ad"/>
      <w:ind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A88B6" w14:textId="77777777" w:rsidR="00183DEA" w:rsidRDefault="00183DEA">
    <w:pPr>
      <w:pStyle w:val="ad"/>
      <w:ind w:firstLine="36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F72C" w14:textId="77777777" w:rsidR="00183DEA" w:rsidRDefault="00183DEA" w:rsidP="000A0FDA">
    <w:pPr>
      <w:ind w:firstLine="42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F260" w14:textId="77777777" w:rsidR="00183DEA" w:rsidRDefault="00183DEA">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837A2" w14:textId="77777777" w:rsidR="00AF6F61" w:rsidRDefault="00AF6F61" w:rsidP="007D579A">
    <w:pPr>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B095" w14:textId="77777777" w:rsidR="00AF6F61" w:rsidRDefault="00AF6F61">
    <w:pPr>
      <w:pStyle w:val="ad"/>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20A8" w14:textId="77777777" w:rsidR="00183DEA" w:rsidRDefault="00183DEA">
    <w:pPr>
      <w:pStyle w:val="ad"/>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3F03" w14:textId="77777777" w:rsidR="00183DEA" w:rsidRDefault="00183DEA" w:rsidP="00AF6F61">
    <w:pPr>
      <w:ind w:firstLine="4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CCED" w14:textId="77777777" w:rsidR="00183DEA" w:rsidRDefault="00183DEA">
    <w:pPr>
      <w:pStyle w:val="ad"/>
      <w:ind w:firstLine="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4DFB9" w14:textId="77777777" w:rsidR="00183DEA" w:rsidRDefault="00183DEA">
    <w:pPr>
      <w:pStyle w:val="ad"/>
      <w:ind w:firstLine="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3B12" w14:textId="77777777" w:rsidR="00183DEA" w:rsidRDefault="00183DEA" w:rsidP="00AF6F61">
    <w:pPr>
      <w:ind w:firstLine="42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22B1" w14:textId="77777777" w:rsidR="00183DEA" w:rsidRDefault="00183DEA">
    <w:pPr>
      <w:pStyle w:val="a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12116"/>
    <w:multiLevelType w:val="multilevel"/>
    <w:tmpl w:val="23012116"/>
    <w:lvl w:ilvl="0">
      <w:start w:val="1"/>
      <w:numFmt w:val="decimal"/>
      <w:pStyle w:val="a"/>
      <w:lvlText w:val="%1 "/>
      <w:lvlJc w:val="left"/>
      <w:pPr>
        <w:ind w:left="420" w:hanging="420"/>
      </w:pPr>
      <w:rPr>
        <w:rFonts w:ascii="黑体" w:eastAsia="黑体" w:hAnsi="黑体" w:hint="eastAsia"/>
        <w:b w:val="0"/>
        <w:i w:val="0"/>
        <w:sz w:val="24"/>
      </w:rPr>
    </w:lvl>
    <w:lvl w:ilvl="1">
      <w:start w:val="1"/>
      <w:numFmt w:val="decimal"/>
      <w:lvlText w:val="（%2）"/>
      <w:lvlJc w:val="left"/>
      <w:pPr>
        <w:ind w:left="856" w:hanging="720"/>
      </w:pPr>
      <w:rPr>
        <w:rFonts w:hint="default"/>
      </w:r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1" w15:restartNumberingAfterBreak="0">
    <w:nsid w:val="5DC50C82"/>
    <w:multiLevelType w:val="singleLevel"/>
    <w:tmpl w:val="5DC50C82"/>
    <w:lvl w:ilvl="0">
      <w:start w:val="1"/>
      <w:numFmt w:val="decimal"/>
      <w:suff w:val="nothing"/>
      <w:lvlText w:val="%1"/>
      <w:lvlJc w:val="left"/>
      <w:pPr>
        <w:ind w:left="0" w:firstLine="0"/>
      </w:pPr>
      <w:rPr>
        <w:rFonts w:hint="eastAsia"/>
      </w:rPr>
    </w:lvl>
  </w:abstractNum>
  <w:num w:numId="1" w16cid:durableId="1882204142">
    <w:abstractNumId w:val="0"/>
  </w:num>
  <w:num w:numId="2" w16cid:durableId="1366785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408D"/>
    <w:rsid w:val="00001856"/>
    <w:rsid w:val="00001A0B"/>
    <w:rsid w:val="00001AB6"/>
    <w:rsid w:val="0000285B"/>
    <w:rsid w:val="000029D0"/>
    <w:rsid w:val="000034A3"/>
    <w:rsid w:val="00003833"/>
    <w:rsid w:val="00003898"/>
    <w:rsid w:val="00004273"/>
    <w:rsid w:val="00005588"/>
    <w:rsid w:val="00005813"/>
    <w:rsid w:val="000077CD"/>
    <w:rsid w:val="0001036C"/>
    <w:rsid w:val="00010732"/>
    <w:rsid w:val="00010849"/>
    <w:rsid w:val="00010914"/>
    <w:rsid w:val="00010EEC"/>
    <w:rsid w:val="000127DC"/>
    <w:rsid w:val="000128D1"/>
    <w:rsid w:val="00012D93"/>
    <w:rsid w:val="00013524"/>
    <w:rsid w:val="00013C04"/>
    <w:rsid w:val="00013E51"/>
    <w:rsid w:val="0001434D"/>
    <w:rsid w:val="00016CDA"/>
    <w:rsid w:val="00017917"/>
    <w:rsid w:val="0002165E"/>
    <w:rsid w:val="000227FA"/>
    <w:rsid w:val="00022F3D"/>
    <w:rsid w:val="00023182"/>
    <w:rsid w:val="00023861"/>
    <w:rsid w:val="00024E50"/>
    <w:rsid w:val="0002536E"/>
    <w:rsid w:val="00027E10"/>
    <w:rsid w:val="0003042C"/>
    <w:rsid w:val="00030BC6"/>
    <w:rsid w:val="00030FD0"/>
    <w:rsid w:val="00030FF6"/>
    <w:rsid w:val="00031001"/>
    <w:rsid w:val="00031FE5"/>
    <w:rsid w:val="00032D28"/>
    <w:rsid w:val="00032D9E"/>
    <w:rsid w:val="0003444B"/>
    <w:rsid w:val="00034C85"/>
    <w:rsid w:val="00036206"/>
    <w:rsid w:val="00037B37"/>
    <w:rsid w:val="00037EC3"/>
    <w:rsid w:val="00040A79"/>
    <w:rsid w:val="00041C8E"/>
    <w:rsid w:val="00043323"/>
    <w:rsid w:val="000438DA"/>
    <w:rsid w:val="00044BE5"/>
    <w:rsid w:val="00045268"/>
    <w:rsid w:val="0004549E"/>
    <w:rsid w:val="000457BF"/>
    <w:rsid w:val="00045F02"/>
    <w:rsid w:val="00047B77"/>
    <w:rsid w:val="0005204E"/>
    <w:rsid w:val="000534DF"/>
    <w:rsid w:val="00054EF9"/>
    <w:rsid w:val="0005700B"/>
    <w:rsid w:val="000572CB"/>
    <w:rsid w:val="00060094"/>
    <w:rsid w:val="000609C0"/>
    <w:rsid w:val="000610BC"/>
    <w:rsid w:val="0006137B"/>
    <w:rsid w:val="00061667"/>
    <w:rsid w:val="00063129"/>
    <w:rsid w:val="00063172"/>
    <w:rsid w:val="00063C0E"/>
    <w:rsid w:val="0006569B"/>
    <w:rsid w:val="000656CD"/>
    <w:rsid w:val="0006585A"/>
    <w:rsid w:val="00065EAA"/>
    <w:rsid w:val="0006619B"/>
    <w:rsid w:val="000661E8"/>
    <w:rsid w:val="00066CD2"/>
    <w:rsid w:val="00066DE7"/>
    <w:rsid w:val="000706F0"/>
    <w:rsid w:val="00070BEB"/>
    <w:rsid w:val="00070D17"/>
    <w:rsid w:val="000729DF"/>
    <w:rsid w:val="000750FE"/>
    <w:rsid w:val="00075BDD"/>
    <w:rsid w:val="000764FF"/>
    <w:rsid w:val="00076B8F"/>
    <w:rsid w:val="000804BF"/>
    <w:rsid w:val="000827BC"/>
    <w:rsid w:val="00082B80"/>
    <w:rsid w:val="00084D7E"/>
    <w:rsid w:val="00085A5A"/>
    <w:rsid w:val="000863F7"/>
    <w:rsid w:val="00086ADE"/>
    <w:rsid w:val="00086BA0"/>
    <w:rsid w:val="00090150"/>
    <w:rsid w:val="0009130F"/>
    <w:rsid w:val="000913F7"/>
    <w:rsid w:val="00092375"/>
    <w:rsid w:val="0009364D"/>
    <w:rsid w:val="00094555"/>
    <w:rsid w:val="00095517"/>
    <w:rsid w:val="00095E82"/>
    <w:rsid w:val="000961C5"/>
    <w:rsid w:val="00096EA1"/>
    <w:rsid w:val="00097658"/>
    <w:rsid w:val="000A0B6C"/>
    <w:rsid w:val="000A0FDA"/>
    <w:rsid w:val="000A1456"/>
    <w:rsid w:val="000A1AB2"/>
    <w:rsid w:val="000A2F0E"/>
    <w:rsid w:val="000A321D"/>
    <w:rsid w:val="000A3D3B"/>
    <w:rsid w:val="000A4EB4"/>
    <w:rsid w:val="000A4F8F"/>
    <w:rsid w:val="000A5189"/>
    <w:rsid w:val="000A5260"/>
    <w:rsid w:val="000A5760"/>
    <w:rsid w:val="000A5F26"/>
    <w:rsid w:val="000A61D5"/>
    <w:rsid w:val="000A6B31"/>
    <w:rsid w:val="000A772F"/>
    <w:rsid w:val="000B0C51"/>
    <w:rsid w:val="000B1DAF"/>
    <w:rsid w:val="000B21E9"/>
    <w:rsid w:val="000B2738"/>
    <w:rsid w:val="000B4008"/>
    <w:rsid w:val="000B4964"/>
    <w:rsid w:val="000B510A"/>
    <w:rsid w:val="000B550B"/>
    <w:rsid w:val="000B5B76"/>
    <w:rsid w:val="000B601E"/>
    <w:rsid w:val="000B637C"/>
    <w:rsid w:val="000C1AA1"/>
    <w:rsid w:val="000C1B86"/>
    <w:rsid w:val="000C1EA4"/>
    <w:rsid w:val="000C2653"/>
    <w:rsid w:val="000C272A"/>
    <w:rsid w:val="000C273E"/>
    <w:rsid w:val="000C335E"/>
    <w:rsid w:val="000C3F17"/>
    <w:rsid w:val="000C49B7"/>
    <w:rsid w:val="000C6002"/>
    <w:rsid w:val="000C6A33"/>
    <w:rsid w:val="000C70E8"/>
    <w:rsid w:val="000C720E"/>
    <w:rsid w:val="000C738F"/>
    <w:rsid w:val="000D23C8"/>
    <w:rsid w:val="000D299D"/>
    <w:rsid w:val="000D3580"/>
    <w:rsid w:val="000D3B16"/>
    <w:rsid w:val="000D3E3D"/>
    <w:rsid w:val="000D4996"/>
    <w:rsid w:val="000D5487"/>
    <w:rsid w:val="000D6803"/>
    <w:rsid w:val="000D7FC6"/>
    <w:rsid w:val="000E03BD"/>
    <w:rsid w:val="000E07AC"/>
    <w:rsid w:val="000E218E"/>
    <w:rsid w:val="000E2249"/>
    <w:rsid w:val="000E2D00"/>
    <w:rsid w:val="000E3D7D"/>
    <w:rsid w:val="000E691A"/>
    <w:rsid w:val="000E72DB"/>
    <w:rsid w:val="000E75CE"/>
    <w:rsid w:val="000F0AC5"/>
    <w:rsid w:val="000F1757"/>
    <w:rsid w:val="000F48EC"/>
    <w:rsid w:val="000F4A1C"/>
    <w:rsid w:val="000F5581"/>
    <w:rsid w:val="000F5B80"/>
    <w:rsid w:val="000F6D7F"/>
    <w:rsid w:val="000F7B92"/>
    <w:rsid w:val="0010009C"/>
    <w:rsid w:val="001017CC"/>
    <w:rsid w:val="0010277D"/>
    <w:rsid w:val="00104069"/>
    <w:rsid w:val="001055C8"/>
    <w:rsid w:val="00106A07"/>
    <w:rsid w:val="00106D51"/>
    <w:rsid w:val="001101EC"/>
    <w:rsid w:val="00110C41"/>
    <w:rsid w:val="00111208"/>
    <w:rsid w:val="0011139A"/>
    <w:rsid w:val="00111513"/>
    <w:rsid w:val="001116B8"/>
    <w:rsid w:val="001121CA"/>
    <w:rsid w:val="001126C5"/>
    <w:rsid w:val="001126C8"/>
    <w:rsid w:val="00112811"/>
    <w:rsid w:val="00112959"/>
    <w:rsid w:val="00113002"/>
    <w:rsid w:val="00115CD1"/>
    <w:rsid w:val="0011614B"/>
    <w:rsid w:val="00117CDC"/>
    <w:rsid w:val="001209C6"/>
    <w:rsid w:val="001216C1"/>
    <w:rsid w:val="0012178D"/>
    <w:rsid w:val="00121ABD"/>
    <w:rsid w:val="0012264B"/>
    <w:rsid w:val="0012372D"/>
    <w:rsid w:val="00123BF5"/>
    <w:rsid w:val="001274F3"/>
    <w:rsid w:val="0013070B"/>
    <w:rsid w:val="001310E9"/>
    <w:rsid w:val="00131290"/>
    <w:rsid w:val="0013136F"/>
    <w:rsid w:val="00131376"/>
    <w:rsid w:val="00133607"/>
    <w:rsid w:val="00134EE2"/>
    <w:rsid w:val="001352DA"/>
    <w:rsid w:val="00136C15"/>
    <w:rsid w:val="00137035"/>
    <w:rsid w:val="00140470"/>
    <w:rsid w:val="00141354"/>
    <w:rsid w:val="0014213F"/>
    <w:rsid w:val="00142AC3"/>
    <w:rsid w:val="00143DFF"/>
    <w:rsid w:val="001459A7"/>
    <w:rsid w:val="0014600B"/>
    <w:rsid w:val="00146220"/>
    <w:rsid w:val="00146C4A"/>
    <w:rsid w:val="0014715F"/>
    <w:rsid w:val="00147B1A"/>
    <w:rsid w:val="00147C48"/>
    <w:rsid w:val="00151BB2"/>
    <w:rsid w:val="00151ECA"/>
    <w:rsid w:val="001521F2"/>
    <w:rsid w:val="00152B4B"/>
    <w:rsid w:val="0015330B"/>
    <w:rsid w:val="00153634"/>
    <w:rsid w:val="00154370"/>
    <w:rsid w:val="00154D64"/>
    <w:rsid w:val="0015524F"/>
    <w:rsid w:val="00155ABA"/>
    <w:rsid w:val="00156CC6"/>
    <w:rsid w:val="00156DD0"/>
    <w:rsid w:val="001571E2"/>
    <w:rsid w:val="0015733B"/>
    <w:rsid w:val="00160A3F"/>
    <w:rsid w:val="00161F33"/>
    <w:rsid w:val="00162DCB"/>
    <w:rsid w:val="00162F25"/>
    <w:rsid w:val="001630A0"/>
    <w:rsid w:val="001632D2"/>
    <w:rsid w:val="0016367A"/>
    <w:rsid w:val="001646B9"/>
    <w:rsid w:val="00165C97"/>
    <w:rsid w:val="001665E6"/>
    <w:rsid w:val="001676BE"/>
    <w:rsid w:val="0017093D"/>
    <w:rsid w:val="00170AC6"/>
    <w:rsid w:val="00171A3F"/>
    <w:rsid w:val="00172D2E"/>
    <w:rsid w:val="00173F96"/>
    <w:rsid w:val="00174646"/>
    <w:rsid w:val="001751F0"/>
    <w:rsid w:val="00175BD9"/>
    <w:rsid w:val="001761B5"/>
    <w:rsid w:val="001768AC"/>
    <w:rsid w:val="001777F7"/>
    <w:rsid w:val="00177942"/>
    <w:rsid w:val="00177BAD"/>
    <w:rsid w:val="00181A39"/>
    <w:rsid w:val="00181BF8"/>
    <w:rsid w:val="00181DB4"/>
    <w:rsid w:val="001839E6"/>
    <w:rsid w:val="00183DEA"/>
    <w:rsid w:val="001842A1"/>
    <w:rsid w:val="00184E94"/>
    <w:rsid w:val="0018522E"/>
    <w:rsid w:val="00185412"/>
    <w:rsid w:val="00186E7D"/>
    <w:rsid w:val="00187D74"/>
    <w:rsid w:val="0019019A"/>
    <w:rsid w:val="0019057B"/>
    <w:rsid w:val="001912EB"/>
    <w:rsid w:val="00193EFD"/>
    <w:rsid w:val="00194735"/>
    <w:rsid w:val="00194AB8"/>
    <w:rsid w:val="00195046"/>
    <w:rsid w:val="0019548D"/>
    <w:rsid w:val="00195C13"/>
    <w:rsid w:val="00196383"/>
    <w:rsid w:val="001965EF"/>
    <w:rsid w:val="00196D35"/>
    <w:rsid w:val="00197B35"/>
    <w:rsid w:val="00197F80"/>
    <w:rsid w:val="001A0380"/>
    <w:rsid w:val="001A1B36"/>
    <w:rsid w:val="001A2A6D"/>
    <w:rsid w:val="001A3063"/>
    <w:rsid w:val="001A672B"/>
    <w:rsid w:val="001A6C07"/>
    <w:rsid w:val="001A6E40"/>
    <w:rsid w:val="001B34BB"/>
    <w:rsid w:val="001B390C"/>
    <w:rsid w:val="001B44E4"/>
    <w:rsid w:val="001B4BB7"/>
    <w:rsid w:val="001B53FD"/>
    <w:rsid w:val="001B57B9"/>
    <w:rsid w:val="001B58B5"/>
    <w:rsid w:val="001B6016"/>
    <w:rsid w:val="001B6D2B"/>
    <w:rsid w:val="001B7AAC"/>
    <w:rsid w:val="001C0675"/>
    <w:rsid w:val="001C07F0"/>
    <w:rsid w:val="001C159A"/>
    <w:rsid w:val="001C1690"/>
    <w:rsid w:val="001C1F44"/>
    <w:rsid w:val="001C2AB8"/>
    <w:rsid w:val="001C2EE3"/>
    <w:rsid w:val="001C3279"/>
    <w:rsid w:val="001C393A"/>
    <w:rsid w:val="001C430C"/>
    <w:rsid w:val="001C450C"/>
    <w:rsid w:val="001C4634"/>
    <w:rsid w:val="001C480A"/>
    <w:rsid w:val="001C5DC2"/>
    <w:rsid w:val="001C60A9"/>
    <w:rsid w:val="001C6A50"/>
    <w:rsid w:val="001D1820"/>
    <w:rsid w:val="001D1A8F"/>
    <w:rsid w:val="001D2FE2"/>
    <w:rsid w:val="001D3077"/>
    <w:rsid w:val="001D3295"/>
    <w:rsid w:val="001D3BB3"/>
    <w:rsid w:val="001D4186"/>
    <w:rsid w:val="001D5D83"/>
    <w:rsid w:val="001D5FB1"/>
    <w:rsid w:val="001D724D"/>
    <w:rsid w:val="001E0A4C"/>
    <w:rsid w:val="001E1138"/>
    <w:rsid w:val="001E23F2"/>
    <w:rsid w:val="001E4E6F"/>
    <w:rsid w:val="001E526B"/>
    <w:rsid w:val="001E54E5"/>
    <w:rsid w:val="001E5F70"/>
    <w:rsid w:val="001E5F7E"/>
    <w:rsid w:val="001E6C7F"/>
    <w:rsid w:val="001E7034"/>
    <w:rsid w:val="001E791E"/>
    <w:rsid w:val="001E7C4E"/>
    <w:rsid w:val="001F0146"/>
    <w:rsid w:val="001F226A"/>
    <w:rsid w:val="001F38A5"/>
    <w:rsid w:val="001F38D3"/>
    <w:rsid w:val="001F3BCD"/>
    <w:rsid w:val="001F3CB5"/>
    <w:rsid w:val="001F4A1F"/>
    <w:rsid w:val="001F4C6B"/>
    <w:rsid w:val="001F4DB4"/>
    <w:rsid w:val="001F53CF"/>
    <w:rsid w:val="001F63AA"/>
    <w:rsid w:val="001F66DA"/>
    <w:rsid w:val="001F690F"/>
    <w:rsid w:val="001F6C3A"/>
    <w:rsid w:val="001F7D5D"/>
    <w:rsid w:val="00200406"/>
    <w:rsid w:val="00200772"/>
    <w:rsid w:val="002015B5"/>
    <w:rsid w:val="00201ED7"/>
    <w:rsid w:val="002025DB"/>
    <w:rsid w:val="00203EF0"/>
    <w:rsid w:val="002040A1"/>
    <w:rsid w:val="002041CB"/>
    <w:rsid w:val="00204FE0"/>
    <w:rsid w:val="00205065"/>
    <w:rsid w:val="0020564A"/>
    <w:rsid w:val="00205B96"/>
    <w:rsid w:val="00206156"/>
    <w:rsid w:val="00206346"/>
    <w:rsid w:val="0020655A"/>
    <w:rsid w:val="00206DFC"/>
    <w:rsid w:val="0021029B"/>
    <w:rsid w:val="00210303"/>
    <w:rsid w:val="00211D9B"/>
    <w:rsid w:val="00211D9C"/>
    <w:rsid w:val="00212092"/>
    <w:rsid w:val="00212AC3"/>
    <w:rsid w:val="00212B45"/>
    <w:rsid w:val="00213B5A"/>
    <w:rsid w:val="00213D4C"/>
    <w:rsid w:val="00214010"/>
    <w:rsid w:val="002152A3"/>
    <w:rsid w:val="00215325"/>
    <w:rsid w:val="00215A4B"/>
    <w:rsid w:val="0021666F"/>
    <w:rsid w:val="00216B4F"/>
    <w:rsid w:val="00216D3B"/>
    <w:rsid w:val="0021752A"/>
    <w:rsid w:val="00220D81"/>
    <w:rsid w:val="0022112F"/>
    <w:rsid w:val="002213FD"/>
    <w:rsid w:val="00221F2E"/>
    <w:rsid w:val="002224D3"/>
    <w:rsid w:val="00222650"/>
    <w:rsid w:val="00222A12"/>
    <w:rsid w:val="00222B83"/>
    <w:rsid w:val="00222DD4"/>
    <w:rsid w:val="0022377D"/>
    <w:rsid w:val="00223EF2"/>
    <w:rsid w:val="002244D9"/>
    <w:rsid w:val="00224F6A"/>
    <w:rsid w:val="002255DC"/>
    <w:rsid w:val="00227916"/>
    <w:rsid w:val="002279DE"/>
    <w:rsid w:val="002321C3"/>
    <w:rsid w:val="00237132"/>
    <w:rsid w:val="00240965"/>
    <w:rsid w:val="00241150"/>
    <w:rsid w:val="00241400"/>
    <w:rsid w:val="00241455"/>
    <w:rsid w:val="00241E7A"/>
    <w:rsid w:val="0024238B"/>
    <w:rsid w:val="002461FB"/>
    <w:rsid w:val="00246216"/>
    <w:rsid w:val="0024646F"/>
    <w:rsid w:val="002470E3"/>
    <w:rsid w:val="002479BE"/>
    <w:rsid w:val="00247B64"/>
    <w:rsid w:val="00250224"/>
    <w:rsid w:val="00250B69"/>
    <w:rsid w:val="00250D17"/>
    <w:rsid w:val="00251FEA"/>
    <w:rsid w:val="00252517"/>
    <w:rsid w:val="00252F6D"/>
    <w:rsid w:val="002544C9"/>
    <w:rsid w:val="0025453A"/>
    <w:rsid w:val="00255054"/>
    <w:rsid w:val="002557E8"/>
    <w:rsid w:val="00255842"/>
    <w:rsid w:val="00255D14"/>
    <w:rsid w:val="002560B8"/>
    <w:rsid w:val="002564CA"/>
    <w:rsid w:val="0025698F"/>
    <w:rsid w:val="002571C0"/>
    <w:rsid w:val="002579FE"/>
    <w:rsid w:val="00260ADE"/>
    <w:rsid w:val="002645EE"/>
    <w:rsid w:val="00264A51"/>
    <w:rsid w:val="00265DA6"/>
    <w:rsid w:val="002666D7"/>
    <w:rsid w:val="0026686E"/>
    <w:rsid w:val="00267E3B"/>
    <w:rsid w:val="00270665"/>
    <w:rsid w:val="0027095A"/>
    <w:rsid w:val="0027298F"/>
    <w:rsid w:val="00272BC6"/>
    <w:rsid w:val="002738F8"/>
    <w:rsid w:val="00274C0F"/>
    <w:rsid w:val="00274F80"/>
    <w:rsid w:val="002752F9"/>
    <w:rsid w:val="002764C1"/>
    <w:rsid w:val="00276886"/>
    <w:rsid w:val="0027791B"/>
    <w:rsid w:val="002779AF"/>
    <w:rsid w:val="002808F8"/>
    <w:rsid w:val="00280EEB"/>
    <w:rsid w:val="00281617"/>
    <w:rsid w:val="00281E09"/>
    <w:rsid w:val="00283226"/>
    <w:rsid w:val="00283D7F"/>
    <w:rsid w:val="00283ED4"/>
    <w:rsid w:val="00285B07"/>
    <w:rsid w:val="00286674"/>
    <w:rsid w:val="00286969"/>
    <w:rsid w:val="00286AF0"/>
    <w:rsid w:val="002875CC"/>
    <w:rsid w:val="00287F6D"/>
    <w:rsid w:val="00291498"/>
    <w:rsid w:val="002920DA"/>
    <w:rsid w:val="0029224C"/>
    <w:rsid w:val="00293315"/>
    <w:rsid w:val="0029386F"/>
    <w:rsid w:val="00293F67"/>
    <w:rsid w:val="00294B3E"/>
    <w:rsid w:val="0029609D"/>
    <w:rsid w:val="00296636"/>
    <w:rsid w:val="00297079"/>
    <w:rsid w:val="002A1885"/>
    <w:rsid w:val="002A2CD1"/>
    <w:rsid w:val="002A3CDD"/>
    <w:rsid w:val="002A497E"/>
    <w:rsid w:val="002A5626"/>
    <w:rsid w:val="002A58C7"/>
    <w:rsid w:val="002A699D"/>
    <w:rsid w:val="002A7A97"/>
    <w:rsid w:val="002A7F17"/>
    <w:rsid w:val="002A7FCC"/>
    <w:rsid w:val="002B082A"/>
    <w:rsid w:val="002B0C5A"/>
    <w:rsid w:val="002B2321"/>
    <w:rsid w:val="002B2559"/>
    <w:rsid w:val="002B3606"/>
    <w:rsid w:val="002B3873"/>
    <w:rsid w:val="002B3DE0"/>
    <w:rsid w:val="002B4379"/>
    <w:rsid w:val="002B5149"/>
    <w:rsid w:val="002B5332"/>
    <w:rsid w:val="002B5F1E"/>
    <w:rsid w:val="002B6C78"/>
    <w:rsid w:val="002B7EC8"/>
    <w:rsid w:val="002C0777"/>
    <w:rsid w:val="002C1B15"/>
    <w:rsid w:val="002C2654"/>
    <w:rsid w:val="002C28A0"/>
    <w:rsid w:val="002C4191"/>
    <w:rsid w:val="002C5BD6"/>
    <w:rsid w:val="002C6EAE"/>
    <w:rsid w:val="002C7685"/>
    <w:rsid w:val="002D1F5D"/>
    <w:rsid w:val="002D28B0"/>
    <w:rsid w:val="002D2C3B"/>
    <w:rsid w:val="002D3701"/>
    <w:rsid w:val="002D4203"/>
    <w:rsid w:val="002D4824"/>
    <w:rsid w:val="002D494B"/>
    <w:rsid w:val="002D5F30"/>
    <w:rsid w:val="002D5FE3"/>
    <w:rsid w:val="002D6A36"/>
    <w:rsid w:val="002D6EA6"/>
    <w:rsid w:val="002D70F8"/>
    <w:rsid w:val="002E13E8"/>
    <w:rsid w:val="002E14B8"/>
    <w:rsid w:val="002E15AA"/>
    <w:rsid w:val="002E179B"/>
    <w:rsid w:val="002E2A61"/>
    <w:rsid w:val="002E479A"/>
    <w:rsid w:val="002E4B7C"/>
    <w:rsid w:val="002E5163"/>
    <w:rsid w:val="002E520B"/>
    <w:rsid w:val="002E551E"/>
    <w:rsid w:val="002E6EFB"/>
    <w:rsid w:val="002F0378"/>
    <w:rsid w:val="002F096C"/>
    <w:rsid w:val="002F1547"/>
    <w:rsid w:val="002F166E"/>
    <w:rsid w:val="002F1E09"/>
    <w:rsid w:val="002F1F3E"/>
    <w:rsid w:val="002F1FC5"/>
    <w:rsid w:val="002F23AF"/>
    <w:rsid w:val="002F25B5"/>
    <w:rsid w:val="002F3553"/>
    <w:rsid w:val="002F4253"/>
    <w:rsid w:val="002F527A"/>
    <w:rsid w:val="002F7317"/>
    <w:rsid w:val="002F7FCB"/>
    <w:rsid w:val="00301151"/>
    <w:rsid w:val="0030188E"/>
    <w:rsid w:val="00301E34"/>
    <w:rsid w:val="003028E7"/>
    <w:rsid w:val="00302EA3"/>
    <w:rsid w:val="0030363D"/>
    <w:rsid w:val="0030383D"/>
    <w:rsid w:val="0030522B"/>
    <w:rsid w:val="00306836"/>
    <w:rsid w:val="00306971"/>
    <w:rsid w:val="003070DE"/>
    <w:rsid w:val="00307809"/>
    <w:rsid w:val="00310E8B"/>
    <w:rsid w:val="00311194"/>
    <w:rsid w:val="00311225"/>
    <w:rsid w:val="0031194C"/>
    <w:rsid w:val="00311FD2"/>
    <w:rsid w:val="003141AB"/>
    <w:rsid w:val="00314962"/>
    <w:rsid w:val="00314B2D"/>
    <w:rsid w:val="0031610E"/>
    <w:rsid w:val="00316581"/>
    <w:rsid w:val="00320F33"/>
    <w:rsid w:val="00321DD6"/>
    <w:rsid w:val="00321E9B"/>
    <w:rsid w:val="00323477"/>
    <w:rsid w:val="00323561"/>
    <w:rsid w:val="0032387F"/>
    <w:rsid w:val="00323E7F"/>
    <w:rsid w:val="0032406E"/>
    <w:rsid w:val="00324A10"/>
    <w:rsid w:val="003257BF"/>
    <w:rsid w:val="00326F6C"/>
    <w:rsid w:val="00326FF6"/>
    <w:rsid w:val="00327473"/>
    <w:rsid w:val="0033011D"/>
    <w:rsid w:val="00335556"/>
    <w:rsid w:val="003365ED"/>
    <w:rsid w:val="003402BA"/>
    <w:rsid w:val="0034036B"/>
    <w:rsid w:val="00342B27"/>
    <w:rsid w:val="00342FC8"/>
    <w:rsid w:val="003435F0"/>
    <w:rsid w:val="00344833"/>
    <w:rsid w:val="00346B7F"/>
    <w:rsid w:val="00347942"/>
    <w:rsid w:val="00347BF6"/>
    <w:rsid w:val="00347C90"/>
    <w:rsid w:val="00350091"/>
    <w:rsid w:val="003502D4"/>
    <w:rsid w:val="0035117D"/>
    <w:rsid w:val="00351396"/>
    <w:rsid w:val="003515FB"/>
    <w:rsid w:val="00351A06"/>
    <w:rsid w:val="00351CC7"/>
    <w:rsid w:val="0035207F"/>
    <w:rsid w:val="00353328"/>
    <w:rsid w:val="003536EF"/>
    <w:rsid w:val="00353B09"/>
    <w:rsid w:val="00354271"/>
    <w:rsid w:val="00354AAC"/>
    <w:rsid w:val="00355820"/>
    <w:rsid w:val="00356109"/>
    <w:rsid w:val="00356F0D"/>
    <w:rsid w:val="003571DC"/>
    <w:rsid w:val="003575B3"/>
    <w:rsid w:val="0036044C"/>
    <w:rsid w:val="00360481"/>
    <w:rsid w:val="00361E20"/>
    <w:rsid w:val="003622D0"/>
    <w:rsid w:val="0036343C"/>
    <w:rsid w:val="00363597"/>
    <w:rsid w:val="00363A5B"/>
    <w:rsid w:val="0036485C"/>
    <w:rsid w:val="00366EEA"/>
    <w:rsid w:val="00367CE1"/>
    <w:rsid w:val="00367EDF"/>
    <w:rsid w:val="00371355"/>
    <w:rsid w:val="00372001"/>
    <w:rsid w:val="003734E2"/>
    <w:rsid w:val="00374053"/>
    <w:rsid w:val="003743D9"/>
    <w:rsid w:val="0037473F"/>
    <w:rsid w:val="00375CD0"/>
    <w:rsid w:val="00375D6F"/>
    <w:rsid w:val="003762E6"/>
    <w:rsid w:val="003771B3"/>
    <w:rsid w:val="0037737B"/>
    <w:rsid w:val="0037749B"/>
    <w:rsid w:val="00377D12"/>
    <w:rsid w:val="00377E65"/>
    <w:rsid w:val="0038004F"/>
    <w:rsid w:val="0038015C"/>
    <w:rsid w:val="00381517"/>
    <w:rsid w:val="00381A10"/>
    <w:rsid w:val="003827EF"/>
    <w:rsid w:val="00382A0B"/>
    <w:rsid w:val="00382A36"/>
    <w:rsid w:val="00383544"/>
    <w:rsid w:val="00383822"/>
    <w:rsid w:val="00383FCD"/>
    <w:rsid w:val="003842A9"/>
    <w:rsid w:val="00384F31"/>
    <w:rsid w:val="00385950"/>
    <w:rsid w:val="00386025"/>
    <w:rsid w:val="00386126"/>
    <w:rsid w:val="00386210"/>
    <w:rsid w:val="00386689"/>
    <w:rsid w:val="00386A31"/>
    <w:rsid w:val="00386E2E"/>
    <w:rsid w:val="00386F57"/>
    <w:rsid w:val="003873B7"/>
    <w:rsid w:val="003903C8"/>
    <w:rsid w:val="00390E2A"/>
    <w:rsid w:val="0039186E"/>
    <w:rsid w:val="00391ABA"/>
    <w:rsid w:val="00392672"/>
    <w:rsid w:val="00394454"/>
    <w:rsid w:val="00394A9C"/>
    <w:rsid w:val="00394C3B"/>
    <w:rsid w:val="0039531B"/>
    <w:rsid w:val="00396D37"/>
    <w:rsid w:val="0039786E"/>
    <w:rsid w:val="003A114D"/>
    <w:rsid w:val="003A1424"/>
    <w:rsid w:val="003A360C"/>
    <w:rsid w:val="003A387B"/>
    <w:rsid w:val="003A3C35"/>
    <w:rsid w:val="003A43E3"/>
    <w:rsid w:val="003A4CC7"/>
    <w:rsid w:val="003A5B6A"/>
    <w:rsid w:val="003A5D16"/>
    <w:rsid w:val="003A5E9A"/>
    <w:rsid w:val="003A7B62"/>
    <w:rsid w:val="003B0EF8"/>
    <w:rsid w:val="003B117B"/>
    <w:rsid w:val="003B141A"/>
    <w:rsid w:val="003B2108"/>
    <w:rsid w:val="003B2A7C"/>
    <w:rsid w:val="003B3F45"/>
    <w:rsid w:val="003B44CD"/>
    <w:rsid w:val="003B58E4"/>
    <w:rsid w:val="003B7F83"/>
    <w:rsid w:val="003C1220"/>
    <w:rsid w:val="003C134E"/>
    <w:rsid w:val="003C1531"/>
    <w:rsid w:val="003C2C5B"/>
    <w:rsid w:val="003C318F"/>
    <w:rsid w:val="003C3365"/>
    <w:rsid w:val="003C3A99"/>
    <w:rsid w:val="003C4963"/>
    <w:rsid w:val="003C5166"/>
    <w:rsid w:val="003C534D"/>
    <w:rsid w:val="003C5537"/>
    <w:rsid w:val="003C5D89"/>
    <w:rsid w:val="003D056C"/>
    <w:rsid w:val="003D0E89"/>
    <w:rsid w:val="003D1544"/>
    <w:rsid w:val="003D1D5E"/>
    <w:rsid w:val="003D2BB3"/>
    <w:rsid w:val="003D30BE"/>
    <w:rsid w:val="003D326E"/>
    <w:rsid w:val="003D3C25"/>
    <w:rsid w:val="003D465C"/>
    <w:rsid w:val="003D4DAC"/>
    <w:rsid w:val="003D564D"/>
    <w:rsid w:val="003D5A2F"/>
    <w:rsid w:val="003D5B7A"/>
    <w:rsid w:val="003D5CE5"/>
    <w:rsid w:val="003D6392"/>
    <w:rsid w:val="003D6747"/>
    <w:rsid w:val="003D686A"/>
    <w:rsid w:val="003D79BC"/>
    <w:rsid w:val="003E1A3C"/>
    <w:rsid w:val="003E1E54"/>
    <w:rsid w:val="003E34F8"/>
    <w:rsid w:val="003E3766"/>
    <w:rsid w:val="003E5501"/>
    <w:rsid w:val="003F025C"/>
    <w:rsid w:val="003F111E"/>
    <w:rsid w:val="003F2320"/>
    <w:rsid w:val="003F2387"/>
    <w:rsid w:val="003F3E56"/>
    <w:rsid w:val="003F4F1B"/>
    <w:rsid w:val="003F5E3F"/>
    <w:rsid w:val="003F61A3"/>
    <w:rsid w:val="003F671D"/>
    <w:rsid w:val="003F671E"/>
    <w:rsid w:val="003F6802"/>
    <w:rsid w:val="00401A71"/>
    <w:rsid w:val="00402FFB"/>
    <w:rsid w:val="00403E2E"/>
    <w:rsid w:val="0040504D"/>
    <w:rsid w:val="004052FE"/>
    <w:rsid w:val="0040550F"/>
    <w:rsid w:val="00405585"/>
    <w:rsid w:val="00405CCF"/>
    <w:rsid w:val="00405D92"/>
    <w:rsid w:val="004063F1"/>
    <w:rsid w:val="00410646"/>
    <w:rsid w:val="0041156C"/>
    <w:rsid w:val="00412237"/>
    <w:rsid w:val="0041376C"/>
    <w:rsid w:val="00415846"/>
    <w:rsid w:val="0041586D"/>
    <w:rsid w:val="004158E1"/>
    <w:rsid w:val="004164E2"/>
    <w:rsid w:val="0041699D"/>
    <w:rsid w:val="00416E2B"/>
    <w:rsid w:val="004201D4"/>
    <w:rsid w:val="00420A96"/>
    <w:rsid w:val="00420DB5"/>
    <w:rsid w:val="0042165F"/>
    <w:rsid w:val="00424005"/>
    <w:rsid w:val="00425C71"/>
    <w:rsid w:val="004260AB"/>
    <w:rsid w:val="004263E4"/>
    <w:rsid w:val="004264B2"/>
    <w:rsid w:val="004270D9"/>
    <w:rsid w:val="00427B2A"/>
    <w:rsid w:val="00431905"/>
    <w:rsid w:val="00431A97"/>
    <w:rsid w:val="00431E99"/>
    <w:rsid w:val="00431FF2"/>
    <w:rsid w:val="004321C4"/>
    <w:rsid w:val="0043291F"/>
    <w:rsid w:val="0043324E"/>
    <w:rsid w:val="004332D1"/>
    <w:rsid w:val="0043382B"/>
    <w:rsid w:val="00434058"/>
    <w:rsid w:val="0043409D"/>
    <w:rsid w:val="00434567"/>
    <w:rsid w:val="00435239"/>
    <w:rsid w:val="00435BC4"/>
    <w:rsid w:val="00435E39"/>
    <w:rsid w:val="0043622A"/>
    <w:rsid w:val="00436BDC"/>
    <w:rsid w:val="00437633"/>
    <w:rsid w:val="00437DDC"/>
    <w:rsid w:val="00441B5C"/>
    <w:rsid w:val="00441EC4"/>
    <w:rsid w:val="004424DA"/>
    <w:rsid w:val="00442B9A"/>
    <w:rsid w:val="0044349D"/>
    <w:rsid w:val="0044363F"/>
    <w:rsid w:val="00443EFE"/>
    <w:rsid w:val="00444127"/>
    <w:rsid w:val="00444FEB"/>
    <w:rsid w:val="00445875"/>
    <w:rsid w:val="004458DA"/>
    <w:rsid w:val="0044679B"/>
    <w:rsid w:val="004471A8"/>
    <w:rsid w:val="00451636"/>
    <w:rsid w:val="00451BB3"/>
    <w:rsid w:val="00452040"/>
    <w:rsid w:val="004521E7"/>
    <w:rsid w:val="004542A4"/>
    <w:rsid w:val="00456478"/>
    <w:rsid w:val="00460608"/>
    <w:rsid w:val="004615D5"/>
    <w:rsid w:val="00461863"/>
    <w:rsid w:val="00461B4A"/>
    <w:rsid w:val="0046213F"/>
    <w:rsid w:val="00462BDB"/>
    <w:rsid w:val="00462E59"/>
    <w:rsid w:val="0046377E"/>
    <w:rsid w:val="0046470B"/>
    <w:rsid w:val="00464BD9"/>
    <w:rsid w:val="004653A2"/>
    <w:rsid w:val="00465539"/>
    <w:rsid w:val="0046568E"/>
    <w:rsid w:val="00465D27"/>
    <w:rsid w:val="00465E0C"/>
    <w:rsid w:val="00470474"/>
    <w:rsid w:val="004708C8"/>
    <w:rsid w:val="00472572"/>
    <w:rsid w:val="0047277C"/>
    <w:rsid w:val="00477923"/>
    <w:rsid w:val="00480733"/>
    <w:rsid w:val="00480D77"/>
    <w:rsid w:val="004818DB"/>
    <w:rsid w:val="00481E28"/>
    <w:rsid w:val="0048283D"/>
    <w:rsid w:val="00482BED"/>
    <w:rsid w:val="00482E59"/>
    <w:rsid w:val="00483B70"/>
    <w:rsid w:val="004841CB"/>
    <w:rsid w:val="00485E7B"/>
    <w:rsid w:val="00485FB1"/>
    <w:rsid w:val="004868C5"/>
    <w:rsid w:val="00486E37"/>
    <w:rsid w:val="004908B5"/>
    <w:rsid w:val="00490E7A"/>
    <w:rsid w:val="004920DB"/>
    <w:rsid w:val="00494201"/>
    <w:rsid w:val="0049482A"/>
    <w:rsid w:val="0049499F"/>
    <w:rsid w:val="00497164"/>
    <w:rsid w:val="004978E1"/>
    <w:rsid w:val="004979B7"/>
    <w:rsid w:val="004A03C9"/>
    <w:rsid w:val="004A0744"/>
    <w:rsid w:val="004A075E"/>
    <w:rsid w:val="004A08E5"/>
    <w:rsid w:val="004A0AA1"/>
    <w:rsid w:val="004A0C0D"/>
    <w:rsid w:val="004A0D62"/>
    <w:rsid w:val="004A1954"/>
    <w:rsid w:val="004A1B77"/>
    <w:rsid w:val="004A1E6C"/>
    <w:rsid w:val="004A2376"/>
    <w:rsid w:val="004A2D16"/>
    <w:rsid w:val="004A2D47"/>
    <w:rsid w:val="004A2DDF"/>
    <w:rsid w:val="004A45E0"/>
    <w:rsid w:val="004A4937"/>
    <w:rsid w:val="004A5219"/>
    <w:rsid w:val="004A6E61"/>
    <w:rsid w:val="004A7D37"/>
    <w:rsid w:val="004B056F"/>
    <w:rsid w:val="004B05B2"/>
    <w:rsid w:val="004B1F46"/>
    <w:rsid w:val="004B24E7"/>
    <w:rsid w:val="004B274F"/>
    <w:rsid w:val="004B2970"/>
    <w:rsid w:val="004B2DBF"/>
    <w:rsid w:val="004B3E41"/>
    <w:rsid w:val="004B444F"/>
    <w:rsid w:val="004B5FF0"/>
    <w:rsid w:val="004B748D"/>
    <w:rsid w:val="004B79D0"/>
    <w:rsid w:val="004C0CC3"/>
    <w:rsid w:val="004C0E1C"/>
    <w:rsid w:val="004C1D79"/>
    <w:rsid w:val="004C21FF"/>
    <w:rsid w:val="004C2AD1"/>
    <w:rsid w:val="004C31EC"/>
    <w:rsid w:val="004C3782"/>
    <w:rsid w:val="004C3B8E"/>
    <w:rsid w:val="004C3FC4"/>
    <w:rsid w:val="004C61BD"/>
    <w:rsid w:val="004C6307"/>
    <w:rsid w:val="004C6C44"/>
    <w:rsid w:val="004C77BF"/>
    <w:rsid w:val="004C782A"/>
    <w:rsid w:val="004D03D1"/>
    <w:rsid w:val="004D0F71"/>
    <w:rsid w:val="004D1402"/>
    <w:rsid w:val="004D206C"/>
    <w:rsid w:val="004D2EBB"/>
    <w:rsid w:val="004D45BB"/>
    <w:rsid w:val="004D48C5"/>
    <w:rsid w:val="004D4CB4"/>
    <w:rsid w:val="004D5290"/>
    <w:rsid w:val="004D538F"/>
    <w:rsid w:val="004D61DB"/>
    <w:rsid w:val="004D6D99"/>
    <w:rsid w:val="004D78A7"/>
    <w:rsid w:val="004E04F2"/>
    <w:rsid w:val="004E04F3"/>
    <w:rsid w:val="004E0A7B"/>
    <w:rsid w:val="004E252B"/>
    <w:rsid w:val="004E28D5"/>
    <w:rsid w:val="004E2D93"/>
    <w:rsid w:val="004E330E"/>
    <w:rsid w:val="004E36ED"/>
    <w:rsid w:val="004E3CA9"/>
    <w:rsid w:val="004E4CE7"/>
    <w:rsid w:val="004E4F0D"/>
    <w:rsid w:val="004E4F1B"/>
    <w:rsid w:val="004E5588"/>
    <w:rsid w:val="004E5A64"/>
    <w:rsid w:val="004E5B90"/>
    <w:rsid w:val="004E5E3B"/>
    <w:rsid w:val="004E6DA1"/>
    <w:rsid w:val="004F0107"/>
    <w:rsid w:val="004F0E7D"/>
    <w:rsid w:val="004F17FC"/>
    <w:rsid w:val="004F19AE"/>
    <w:rsid w:val="004F257C"/>
    <w:rsid w:val="004F284F"/>
    <w:rsid w:val="004F3ED3"/>
    <w:rsid w:val="004F4E41"/>
    <w:rsid w:val="004F6B54"/>
    <w:rsid w:val="004F768B"/>
    <w:rsid w:val="004F7AE8"/>
    <w:rsid w:val="004F7EA4"/>
    <w:rsid w:val="00500181"/>
    <w:rsid w:val="005005D2"/>
    <w:rsid w:val="00501C5A"/>
    <w:rsid w:val="00501EBC"/>
    <w:rsid w:val="00503422"/>
    <w:rsid w:val="005054B9"/>
    <w:rsid w:val="005054E9"/>
    <w:rsid w:val="00505525"/>
    <w:rsid w:val="00505656"/>
    <w:rsid w:val="00505A71"/>
    <w:rsid w:val="0050619B"/>
    <w:rsid w:val="005065E3"/>
    <w:rsid w:val="005067BD"/>
    <w:rsid w:val="005073F5"/>
    <w:rsid w:val="00507445"/>
    <w:rsid w:val="00507763"/>
    <w:rsid w:val="00507A5E"/>
    <w:rsid w:val="00507DEC"/>
    <w:rsid w:val="005103D5"/>
    <w:rsid w:val="00510555"/>
    <w:rsid w:val="00511DC3"/>
    <w:rsid w:val="00512909"/>
    <w:rsid w:val="0051359D"/>
    <w:rsid w:val="00514616"/>
    <w:rsid w:val="00514DD7"/>
    <w:rsid w:val="00515326"/>
    <w:rsid w:val="005153C6"/>
    <w:rsid w:val="005158B5"/>
    <w:rsid w:val="00517AD6"/>
    <w:rsid w:val="00520EBD"/>
    <w:rsid w:val="00521B11"/>
    <w:rsid w:val="00522AE7"/>
    <w:rsid w:val="0052345F"/>
    <w:rsid w:val="00523BAE"/>
    <w:rsid w:val="0052429C"/>
    <w:rsid w:val="0052493D"/>
    <w:rsid w:val="00524A02"/>
    <w:rsid w:val="0052556A"/>
    <w:rsid w:val="005258B2"/>
    <w:rsid w:val="00525BBA"/>
    <w:rsid w:val="005262A4"/>
    <w:rsid w:val="00526598"/>
    <w:rsid w:val="00526E84"/>
    <w:rsid w:val="005300C5"/>
    <w:rsid w:val="005301F0"/>
    <w:rsid w:val="00530256"/>
    <w:rsid w:val="00530703"/>
    <w:rsid w:val="00531785"/>
    <w:rsid w:val="00532464"/>
    <w:rsid w:val="00533C53"/>
    <w:rsid w:val="00534999"/>
    <w:rsid w:val="00535128"/>
    <w:rsid w:val="005351F6"/>
    <w:rsid w:val="0053615B"/>
    <w:rsid w:val="0053620C"/>
    <w:rsid w:val="00537378"/>
    <w:rsid w:val="00537F09"/>
    <w:rsid w:val="00540DC4"/>
    <w:rsid w:val="00541C80"/>
    <w:rsid w:val="00541F48"/>
    <w:rsid w:val="0054260E"/>
    <w:rsid w:val="00542A12"/>
    <w:rsid w:val="00542BDD"/>
    <w:rsid w:val="00542CAB"/>
    <w:rsid w:val="00542F13"/>
    <w:rsid w:val="00543266"/>
    <w:rsid w:val="00543288"/>
    <w:rsid w:val="005436DB"/>
    <w:rsid w:val="00543A6E"/>
    <w:rsid w:val="00544818"/>
    <w:rsid w:val="00544D82"/>
    <w:rsid w:val="00544EA9"/>
    <w:rsid w:val="0054667D"/>
    <w:rsid w:val="00550497"/>
    <w:rsid w:val="00550535"/>
    <w:rsid w:val="005507E4"/>
    <w:rsid w:val="005521AA"/>
    <w:rsid w:val="00552EC2"/>
    <w:rsid w:val="00553FD3"/>
    <w:rsid w:val="005542D5"/>
    <w:rsid w:val="005543A8"/>
    <w:rsid w:val="00554C3C"/>
    <w:rsid w:val="005557E3"/>
    <w:rsid w:val="00556648"/>
    <w:rsid w:val="00556762"/>
    <w:rsid w:val="00556A79"/>
    <w:rsid w:val="005604A4"/>
    <w:rsid w:val="005611D1"/>
    <w:rsid w:val="005628D6"/>
    <w:rsid w:val="00562A0B"/>
    <w:rsid w:val="00563A5A"/>
    <w:rsid w:val="00563B4E"/>
    <w:rsid w:val="0056541F"/>
    <w:rsid w:val="005657B9"/>
    <w:rsid w:val="005658FE"/>
    <w:rsid w:val="0056621C"/>
    <w:rsid w:val="0056648C"/>
    <w:rsid w:val="00566690"/>
    <w:rsid w:val="00567A7B"/>
    <w:rsid w:val="00567F15"/>
    <w:rsid w:val="005700D1"/>
    <w:rsid w:val="005701ED"/>
    <w:rsid w:val="0057218F"/>
    <w:rsid w:val="00572436"/>
    <w:rsid w:val="00572BC6"/>
    <w:rsid w:val="00573D3B"/>
    <w:rsid w:val="00574411"/>
    <w:rsid w:val="00575073"/>
    <w:rsid w:val="00575137"/>
    <w:rsid w:val="00575420"/>
    <w:rsid w:val="005754A6"/>
    <w:rsid w:val="0057557B"/>
    <w:rsid w:val="00576563"/>
    <w:rsid w:val="00576C5C"/>
    <w:rsid w:val="005777B2"/>
    <w:rsid w:val="0058070C"/>
    <w:rsid w:val="00580DD8"/>
    <w:rsid w:val="00581E33"/>
    <w:rsid w:val="005828F5"/>
    <w:rsid w:val="00582C37"/>
    <w:rsid w:val="00582D37"/>
    <w:rsid w:val="005834AB"/>
    <w:rsid w:val="005835BE"/>
    <w:rsid w:val="00583ABB"/>
    <w:rsid w:val="00583F0E"/>
    <w:rsid w:val="005848A9"/>
    <w:rsid w:val="0058513E"/>
    <w:rsid w:val="005862A0"/>
    <w:rsid w:val="00586A65"/>
    <w:rsid w:val="005900B7"/>
    <w:rsid w:val="00590326"/>
    <w:rsid w:val="005908EB"/>
    <w:rsid w:val="005910AD"/>
    <w:rsid w:val="00591761"/>
    <w:rsid w:val="0059189C"/>
    <w:rsid w:val="0059205B"/>
    <w:rsid w:val="00592D48"/>
    <w:rsid w:val="0059379F"/>
    <w:rsid w:val="00595B32"/>
    <w:rsid w:val="00596287"/>
    <w:rsid w:val="00596314"/>
    <w:rsid w:val="0059701A"/>
    <w:rsid w:val="005A142D"/>
    <w:rsid w:val="005A3834"/>
    <w:rsid w:val="005A383A"/>
    <w:rsid w:val="005A39B3"/>
    <w:rsid w:val="005A3D79"/>
    <w:rsid w:val="005A408D"/>
    <w:rsid w:val="005A4553"/>
    <w:rsid w:val="005A455B"/>
    <w:rsid w:val="005A4E6D"/>
    <w:rsid w:val="005A6D8B"/>
    <w:rsid w:val="005A6E01"/>
    <w:rsid w:val="005A6E6F"/>
    <w:rsid w:val="005A7E75"/>
    <w:rsid w:val="005B0627"/>
    <w:rsid w:val="005B0C0B"/>
    <w:rsid w:val="005B0D0E"/>
    <w:rsid w:val="005B1686"/>
    <w:rsid w:val="005B1A14"/>
    <w:rsid w:val="005B1CA0"/>
    <w:rsid w:val="005B2A8A"/>
    <w:rsid w:val="005B2D03"/>
    <w:rsid w:val="005B3689"/>
    <w:rsid w:val="005B4948"/>
    <w:rsid w:val="005B50BF"/>
    <w:rsid w:val="005B5454"/>
    <w:rsid w:val="005B5534"/>
    <w:rsid w:val="005B5E37"/>
    <w:rsid w:val="005B6F0B"/>
    <w:rsid w:val="005B6FEA"/>
    <w:rsid w:val="005B70DA"/>
    <w:rsid w:val="005B7162"/>
    <w:rsid w:val="005B76E9"/>
    <w:rsid w:val="005B796A"/>
    <w:rsid w:val="005C0111"/>
    <w:rsid w:val="005C0300"/>
    <w:rsid w:val="005C0C26"/>
    <w:rsid w:val="005C1A1B"/>
    <w:rsid w:val="005C1D1D"/>
    <w:rsid w:val="005C1E74"/>
    <w:rsid w:val="005C2722"/>
    <w:rsid w:val="005C3175"/>
    <w:rsid w:val="005C3625"/>
    <w:rsid w:val="005C3EED"/>
    <w:rsid w:val="005C4D1E"/>
    <w:rsid w:val="005C6063"/>
    <w:rsid w:val="005C7AB4"/>
    <w:rsid w:val="005D0E50"/>
    <w:rsid w:val="005D1A45"/>
    <w:rsid w:val="005D1B23"/>
    <w:rsid w:val="005D2E2F"/>
    <w:rsid w:val="005D2E79"/>
    <w:rsid w:val="005D3792"/>
    <w:rsid w:val="005D37E5"/>
    <w:rsid w:val="005D4FA6"/>
    <w:rsid w:val="005D4FCD"/>
    <w:rsid w:val="005D6C1A"/>
    <w:rsid w:val="005D6EC8"/>
    <w:rsid w:val="005D7AEB"/>
    <w:rsid w:val="005E0D9E"/>
    <w:rsid w:val="005E0EAE"/>
    <w:rsid w:val="005E0EB6"/>
    <w:rsid w:val="005E1E25"/>
    <w:rsid w:val="005E24E5"/>
    <w:rsid w:val="005E3447"/>
    <w:rsid w:val="005E425A"/>
    <w:rsid w:val="005E42C8"/>
    <w:rsid w:val="005E4B39"/>
    <w:rsid w:val="005E5E90"/>
    <w:rsid w:val="005E5F26"/>
    <w:rsid w:val="005E6035"/>
    <w:rsid w:val="005E7448"/>
    <w:rsid w:val="005E74C5"/>
    <w:rsid w:val="005E79BF"/>
    <w:rsid w:val="005F0BD8"/>
    <w:rsid w:val="005F11FF"/>
    <w:rsid w:val="005F150C"/>
    <w:rsid w:val="005F17FE"/>
    <w:rsid w:val="005F3378"/>
    <w:rsid w:val="005F3A36"/>
    <w:rsid w:val="005F4A67"/>
    <w:rsid w:val="005F52C9"/>
    <w:rsid w:val="005F55F8"/>
    <w:rsid w:val="005F5710"/>
    <w:rsid w:val="005F6948"/>
    <w:rsid w:val="005F7414"/>
    <w:rsid w:val="00600BB1"/>
    <w:rsid w:val="00601297"/>
    <w:rsid w:val="006012A2"/>
    <w:rsid w:val="00601C4B"/>
    <w:rsid w:val="00602BBA"/>
    <w:rsid w:val="00602CFD"/>
    <w:rsid w:val="00602FDE"/>
    <w:rsid w:val="00603ADE"/>
    <w:rsid w:val="006046DD"/>
    <w:rsid w:val="00604DF4"/>
    <w:rsid w:val="0060585F"/>
    <w:rsid w:val="006068C0"/>
    <w:rsid w:val="00606AF8"/>
    <w:rsid w:val="00606ED3"/>
    <w:rsid w:val="0060754B"/>
    <w:rsid w:val="006078CE"/>
    <w:rsid w:val="00607D29"/>
    <w:rsid w:val="0061046C"/>
    <w:rsid w:val="00610592"/>
    <w:rsid w:val="00610801"/>
    <w:rsid w:val="006117E8"/>
    <w:rsid w:val="006125F9"/>
    <w:rsid w:val="00612662"/>
    <w:rsid w:val="00612FFF"/>
    <w:rsid w:val="0061352E"/>
    <w:rsid w:val="0061410B"/>
    <w:rsid w:val="006145CB"/>
    <w:rsid w:val="006167BB"/>
    <w:rsid w:val="00617790"/>
    <w:rsid w:val="006200CF"/>
    <w:rsid w:val="00622026"/>
    <w:rsid w:val="00622C7D"/>
    <w:rsid w:val="00622E76"/>
    <w:rsid w:val="00623176"/>
    <w:rsid w:val="00623A2C"/>
    <w:rsid w:val="00625204"/>
    <w:rsid w:val="006253ED"/>
    <w:rsid w:val="0062545E"/>
    <w:rsid w:val="0062597E"/>
    <w:rsid w:val="006259CF"/>
    <w:rsid w:val="006260D6"/>
    <w:rsid w:val="006262B3"/>
    <w:rsid w:val="00626913"/>
    <w:rsid w:val="006271FE"/>
    <w:rsid w:val="006275C3"/>
    <w:rsid w:val="00627F1F"/>
    <w:rsid w:val="00627F22"/>
    <w:rsid w:val="0063022B"/>
    <w:rsid w:val="006302B2"/>
    <w:rsid w:val="00630339"/>
    <w:rsid w:val="00630C6A"/>
    <w:rsid w:val="00630FCE"/>
    <w:rsid w:val="006314D5"/>
    <w:rsid w:val="006323CD"/>
    <w:rsid w:val="00632DA4"/>
    <w:rsid w:val="00632DDC"/>
    <w:rsid w:val="00633DEC"/>
    <w:rsid w:val="00633E8F"/>
    <w:rsid w:val="00633FA6"/>
    <w:rsid w:val="00633FDC"/>
    <w:rsid w:val="00634157"/>
    <w:rsid w:val="00634847"/>
    <w:rsid w:val="00634994"/>
    <w:rsid w:val="00634BAF"/>
    <w:rsid w:val="00634FE8"/>
    <w:rsid w:val="00635D83"/>
    <w:rsid w:val="00636276"/>
    <w:rsid w:val="00637192"/>
    <w:rsid w:val="00637635"/>
    <w:rsid w:val="006379B1"/>
    <w:rsid w:val="00641573"/>
    <w:rsid w:val="00641BF2"/>
    <w:rsid w:val="00641F44"/>
    <w:rsid w:val="0064243E"/>
    <w:rsid w:val="0064499B"/>
    <w:rsid w:val="0064702F"/>
    <w:rsid w:val="00647F6E"/>
    <w:rsid w:val="00650EB4"/>
    <w:rsid w:val="00650FD1"/>
    <w:rsid w:val="006512F4"/>
    <w:rsid w:val="00651F90"/>
    <w:rsid w:val="00654F38"/>
    <w:rsid w:val="006552BB"/>
    <w:rsid w:val="006560A1"/>
    <w:rsid w:val="00656256"/>
    <w:rsid w:val="0065646C"/>
    <w:rsid w:val="00657013"/>
    <w:rsid w:val="00657112"/>
    <w:rsid w:val="006575A3"/>
    <w:rsid w:val="00657684"/>
    <w:rsid w:val="006640EC"/>
    <w:rsid w:val="006644D3"/>
    <w:rsid w:val="006650CD"/>
    <w:rsid w:val="00665E20"/>
    <w:rsid w:val="0066632C"/>
    <w:rsid w:val="00666970"/>
    <w:rsid w:val="00666F43"/>
    <w:rsid w:val="00666FB4"/>
    <w:rsid w:val="006672A2"/>
    <w:rsid w:val="006678D7"/>
    <w:rsid w:val="00667A83"/>
    <w:rsid w:val="00670F60"/>
    <w:rsid w:val="00671953"/>
    <w:rsid w:val="00671B52"/>
    <w:rsid w:val="00672B3A"/>
    <w:rsid w:val="006737EA"/>
    <w:rsid w:val="00673BE0"/>
    <w:rsid w:val="00673FD2"/>
    <w:rsid w:val="006740F2"/>
    <w:rsid w:val="00674A7B"/>
    <w:rsid w:val="00675045"/>
    <w:rsid w:val="00675092"/>
    <w:rsid w:val="006756DA"/>
    <w:rsid w:val="006757CE"/>
    <w:rsid w:val="006759AB"/>
    <w:rsid w:val="00675B4D"/>
    <w:rsid w:val="00676101"/>
    <w:rsid w:val="006779A9"/>
    <w:rsid w:val="00677A2C"/>
    <w:rsid w:val="006800BC"/>
    <w:rsid w:val="00681066"/>
    <w:rsid w:val="00681541"/>
    <w:rsid w:val="006815DC"/>
    <w:rsid w:val="00681A35"/>
    <w:rsid w:val="00682232"/>
    <w:rsid w:val="00683314"/>
    <w:rsid w:val="00683947"/>
    <w:rsid w:val="00685898"/>
    <w:rsid w:val="0068594C"/>
    <w:rsid w:val="006878A8"/>
    <w:rsid w:val="006903CB"/>
    <w:rsid w:val="00690A0F"/>
    <w:rsid w:val="00691AE8"/>
    <w:rsid w:val="00692590"/>
    <w:rsid w:val="00692707"/>
    <w:rsid w:val="00692A17"/>
    <w:rsid w:val="006934E8"/>
    <w:rsid w:val="00693950"/>
    <w:rsid w:val="00693966"/>
    <w:rsid w:val="00694B6F"/>
    <w:rsid w:val="006954FA"/>
    <w:rsid w:val="0069576E"/>
    <w:rsid w:val="00696BBA"/>
    <w:rsid w:val="00696CAB"/>
    <w:rsid w:val="0069745C"/>
    <w:rsid w:val="00697CE4"/>
    <w:rsid w:val="006A0938"/>
    <w:rsid w:val="006A0F62"/>
    <w:rsid w:val="006A13DE"/>
    <w:rsid w:val="006A1DA7"/>
    <w:rsid w:val="006A2757"/>
    <w:rsid w:val="006A29F9"/>
    <w:rsid w:val="006A2BFF"/>
    <w:rsid w:val="006A3681"/>
    <w:rsid w:val="006A3D9F"/>
    <w:rsid w:val="006A46C8"/>
    <w:rsid w:val="006A5053"/>
    <w:rsid w:val="006A57D7"/>
    <w:rsid w:val="006A6855"/>
    <w:rsid w:val="006A7ACB"/>
    <w:rsid w:val="006A7F38"/>
    <w:rsid w:val="006B08DD"/>
    <w:rsid w:val="006B09D6"/>
    <w:rsid w:val="006B0DF1"/>
    <w:rsid w:val="006B118F"/>
    <w:rsid w:val="006B1560"/>
    <w:rsid w:val="006B19A9"/>
    <w:rsid w:val="006B2B89"/>
    <w:rsid w:val="006B2C5A"/>
    <w:rsid w:val="006B35E5"/>
    <w:rsid w:val="006B3E8F"/>
    <w:rsid w:val="006B3E96"/>
    <w:rsid w:val="006B451B"/>
    <w:rsid w:val="006B5259"/>
    <w:rsid w:val="006B5443"/>
    <w:rsid w:val="006B5B83"/>
    <w:rsid w:val="006B75CB"/>
    <w:rsid w:val="006B7618"/>
    <w:rsid w:val="006B7D4A"/>
    <w:rsid w:val="006C1285"/>
    <w:rsid w:val="006C1BB2"/>
    <w:rsid w:val="006C1F67"/>
    <w:rsid w:val="006C21FD"/>
    <w:rsid w:val="006C2748"/>
    <w:rsid w:val="006C3F20"/>
    <w:rsid w:val="006C4905"/>
    <w:rsid w:val="006C5584"/>
    <w:rsid w:val="006C7A30"/>
    <w:rsid w:val="006C7DCB"/>
    <w:rsid w:val="006D0130"/>
    <w:rsid w:val="006D043F"/>
    <w:rsid w:val="006D0577"/>
    <w:rsid w:val="006D08C8"/>
    <w:rsid w:val="006D0FCF"/>
    <w:rsid w:val="006D1C73"/>
    <w:rsid w:val="006D24BB"/>
    <w:rsid w:val="006D3ACA"/>
    <w:rsid w:val="006D3CE3"/>
    <w:rsid w:val="006D3D27"/>
    <w:rsid w:val="006D5837"/>
    <w:rsid w:val="006D58E7"/>
    <w:rsid w:val="006D7CC2"/>
    <w:rsid w:val="006E01AD"/>
    <w:rsid w:val="006E064E"/>
    <w:rsid w:val="006E134F"/>
    <w:rsid w:val="006E1726"/>
    <w:rsid w:val="006E2B13"/>
    <w:rsid w:val="006E39CB"/>
    <w:rsid w:val="006E3CAB"/>
    <w:rsid w:val="006E3CC1"/>
    <w:rsid w:val="006E3CEA"/>
    <w:rsid w:val="006E3F20"/>
    <w:rsid w:val="006E40E7"/>
    <w:rsid w:val="006E423E"/>
    <w:rsid w:val="006E49B4"/>
    <w:rsid w:val="006E60D5"/>
    <w:rsid w:val="006E60FB"/>
    <w:rsid w:val="006E62FE"/>
    <w:rsid w:val="006E738F"/>
    <w:rsid w:val="006E7477"/>
    <w:rsid w:val="006F0E8D"/>
    <w:rsid w:val="006F14C6"/>
    <w:rsid w:val="006F250A"/>
    <w:rsid w:val="006F28D7"/>
    <w:rsid w:val="006F2B05"/>
    <w:rsid w:val="006F3C42"/>
    <w:rsid w:val="006F42EE"/>
    <w:rsid w:val="006F5177"/>
    <w:rsid w:val="006F546B"/>
    <w:rsid w:val="006F5E96"/>
    <w:rsid w:val="006F645C"/>
    <w:rsid w:val="006F66A8"/>
    <w:rsid w:val="006F674C"/>
    <w:rsid w:val="006F71EC"/>
    <w:rsid w:val="006F79CA"/>
    <w:rsid w:val="007002ED"/>
    <w:rsid w:val="00701847"/>
    <w:rsid w:val="00701F60"/>
    <w:rsid w:val="00702D6B"/>
    <w:rsid w:val="00702DEA"/>
    <w:rsid w:val="00704A47"/>
    <w:rsid w:val="00704D35"/>
    <w:rsid w:val="0070539D"/>
    <w:rsid w:val="007073E1"/>
    <w:rsid w:val="0070777C"/>
    <w:rsid w:val="00707A6E"/>
    <w:rsid w:val="00707C0B"/>
    <w:rsid w:val="00707CDB"/>
    <w:rsid w:val="00710019"/>
    <w:rsid w:val="007101C2"/>
    <w:rsid w:val="0071089C"/>
    <w:rsid w:val="00710D2A"/>
    <w:rsid w:val="0071106C"/>
    <w:rsid w:val="00712B63"/>
    <w:rsid w:val="007132B8"/>
    <w:rsid w:val="007137EA"/>
    <w:rsid w:val="00714F55"/>
    <w:rsid w:val="0071745E"/>
    <w:rsid w:val="007174DC"/>
    <w:rsid w:val="007178BC"/>
    <w:rsid w:val="00720570"/>
    <w:rsid w:val="00720B24"/>
    <w:rsid w:val="0072115E"/>
    <w:rsid w:val="00721FB4"/>
    <w:rsid w:val="00723BF2"/>
    <w:rsid w:val="00724466"/>
    <w:rsid w:val="00724FB8"/>
    <w:rsid w:val="0072746C"/>
    <w:rsid w:val="00727F7F"/>
    <w:rsid w:val="00730258"/>
    <w:rsid w:val="007318B2"/>
    <w:rsid w:val="00731FBB"/>
    <w:rsid w:val="00732DCD"/>
    <w:rsid w:val="00732E89"/>
    <w:rsid w:val="007349E7"/>
    <w:rsid w:val="00734F99"/>
    <w:rsid w:val="00735F95"/>
    <w:rsid w:val="0073603E"/>
    <w:rsid w:val="007373A8"/>
    <w:rsid w:val="00737938"/>
    <w:rsid w:val="00740B75"/>
    <w:rsid w:val="007429B4"/>
    <w:rsid w:val="00742D37"/>
    <w:rsid w:val="00745452"/>
    <w:rsid w:val="00746308"/>
    <w:rsid w:val="00746E13"/>
    <w:rsid w:val="00747CA3"/>
    <w:rsid w:val="007501EC"/>
    <w:rsid w:val="00750583"/>
    <w:rsid w:val="00750913"/>
    <w:rsid w:val="00750CB7"/>
    <w:rsid w:val="00750CE4"/>
    <w:rsid w:val="0075176F"/>
    <w:rsid w:val="0075192C"/>
    <w:rsid w:val="00751E37"/>
    <w:rsid w:val="00752185"/>
    <w:rsid w:val="00753D5E"/>
    <w:rsid w:val="00754B8E"/>
    <w:rsid w:val="00754B9D"/>
    <w:rsid w:val="007552DD"/>
    <w:rsid w:val="0075597B"/>
    <w:rsid w:val="00755D92"/>
    <w:rsid w:val="00755DA5"/>
    <w:rsid w:val="00755E6D"/>
    <w:rsid w:val="007569FD"/>
    <w:rsid w:val="00761EC6"/>
    <w:rsid w:val="007624B3"/>
    <w:rsid w:val="00762783"/>
    <w:rsid w:val="00762C7C"/>
    <w:rsid w:val="007637DA"/>
    <w:rsid w:val="00763E66"/>
    <w:rsid w:val="00763E98"/>
    <w:rsid w:val="00764274"/>
    <w:rsid w:val="0076466A"/>
    <w:rsid w:val="00764C32"/>
    <w:rsid w:val="007650FF"/>
    <w:rsid w:val="0076577A"/>
    <w:rsid w:val="00765AFF"/>
    <w:rsid w:val="00766208"/>
    <w:rsid w:val="0076731B"/>
    <w:rsid w:val="007676A1"/>
    <w:rsid w:val="00767704"/>
    <w:rsid w:val="00770C6E"/>
    <w:rsid w:val="007712C5"/>
    <w:rsid w:val="00771AE7"/>
    <w:rsid w:val="00772F50"/>
    <w:rsid w:val="00774D19"/>
    <w:rsid w:val="0077609A"/>
    <w:rsid w:val="007778A3"/>
    <w:rsid w:val="007810AF"/>
    <w:rsid w:val="0078187F"/>
    <w:rsid w:val="00781FB2"/>
    <w:rsid w:val="007837DA"/>
    <w:rsid w:val="00783B2C"/>
    <w:rsid w:val="007859BE"/>
    <w:rsid w:val="00786784"/>
    <w:rsid w:val="00787545"/>
    <w:rsid w:val="007875CC"/>
    <w:rsid w:val="00790D33"/>
    <w:rsid w:val="00792144"/>
    <w:rsid w:val="007923CD"/>
    <w:rsid w:val="00792537"/>
    <w:rsid w:val="007935B2"/>
    <w:rsid w:val="00793F07"/>
    <w:rsid w:val="00795226"/>
    <w:rsid w:val="00795A74"/>
    <w:rsid w:val="00795FB0"/>
    <w:rsid w:val="007962AC"/>
    <w:rsid w:val="007A277E"/>
    <w:rsid w:val="007A476D"/>
    <w:rsid w:val="007A4C69"/>
    <w:rsid w:val="007A6FCD"/>
    <w:rsid w:val="007A7234"/>
    <w:rsid w:val="007A77C9"/>
    <w:rsid w:val="007A7902"/>
    <w:rsid w:val="007B00D4"/>
    <w:rsid w:val="007B2A2A"/>
    <w:rsid w:val="007B2C4E"/>
    <w:rsid w:val="007B2EAB"/>
    <w:rsid w:val="007B30C4"/>
    <w:rsid w:val="007B3569"/>
    <w:rsid w:val="007B3EF0"/>
    <w:rsid w:val="007B467C"/>
    <w:rsid w:val="007B49B7"/>
    <w:rsid w:val="007B53D5"/>
    <w:rsid w:val="007B5930"/>
    <w:rsid w:val="007B61D3"/>
    <w:rsid w:val="007B70B4"/>
    <w:rsid w:val="007B731F"/>
    <w:rsid w:val="007B7678"/>
    <w:rsid w:val="007B7D30"/>
    <w:rsid w:val="007C0BA3"/>
    <w:rsid w:val="007C0F9E"/>
    <w:rsid w:val="007C1439"/>
    <w:rsid w:val="007C183F"/>
    <w:rsid w:val="007C1DAC"/>
    <w:rsid w:val="007C2E08"/>
    <w:rsid w:val="007C309E"/>
    <w:rsid w:val="007C32B6"/>
    <w:rsid w:val="007C45E6"/>
    <w:rsid w:val="007C47D3"/>
    <w:rsid w:val="007C47E0"/>
    <w:rsid w:val="007C768B"/>
    <w:rsid w:val="007C77A4"/>
    <w:rsid w:val="007D054D"/>
    <w:rsid w:val="007D2083"/>
    <w:rsid w:val="007D25F9"/>
    <w:rsid w:val="007D3332"/>
    <w:rsid w:val="007D358A"/>
    <w:rsid w:val="007D3765"/>
    <w:rsid w:val="007D3FD1"/>
    <w:rsid w:val="007D4231"/>
    <w:rsid w:val="007D478E"/>
    <w:rsid w:val="007D5550"/>
    <w:rsid w:val="007D579A"/>
    <w:rsid w:val="007D77F2"/>
    <w:rsid w:val="007D7A86"/>
    <w:rsid w:val="007D7B05"/>
    <w:rsid w:val="007D7B57"/>
    <w:rsid w:val="007E0360"/>
    <w:rsid w:val="007E0B22"/>
    <w:rsid w:val="007E0F4F"/>
    <w:rsid w:val="007E3AEC"/>
    <w:rsid w:val="007E3B5A"/>
    <w:rsid w:val="007E4673"/>
    <w:rsid w:val="007E4F08"/>
    <w:rsid w:val="007E549C"/>
    <w:rsid w:val="007E5EAD"/>
    <w:rsid w:val="007E784F"/>
    <w:rsid w:val="007F0ADE"/>
    <w:rsid w:val="007F12E0"/>
    <w:rsid w:val="007F1814"/>
    <w:rsid w:val="007F1A2E"/>
    <w:rsid w:val="007F1A8E"/>
    <w:rsid w:val="007F1F57"/>
    <w:rsid w:val="007F23B4"/>
    <w:rsid w:val="007F2480"/>
    <w:rsid w:val="007F329F"/>
    <w:rsid w:val="007F35AB"/>
    <w:rsid w:val="007F3C7F"/>
    <w:rsid w:val="007F41DC"/>
    <w:rsid w:val="007F47FD"/>
    <w:rsid w:val="007F4B78"/>
    <w:rsid w:val="007F4C21"/>
    <w:rsid w:val="007F5528"/>
    <w:rsid w:val="007F58AC"/>
    <w:rsid w:val="007F6A08"/>
    <w:rsid w:val="007F73E3"/>
    <w:rsid w:val="007F7D40"/>
    <w:rsid w:val="008009B8"/>
    <w:rsid w:val="00802256"/>
    <w:rsid w:val="0080277E"/>
    <w:rsid w:val="00802ECB"/>
    <w:rsid w:val="008034D0"/>
    <w:rsid w:val="00803EC7"/>
    <w:rsid w:val="008060CD"/>
    <w:rsid w:val="00806C55"/>
    <w:rsid w:val="0080777C"/>
    <w:rsid w:val="008117D2"/>
    <w:rsid w:val="0081180D"/>
    <w:rsid w:val="0081219C"/>
    <w:rsid w:val="00812694"/>
    <w:rsid w:val="00812EBF"/>
    <w:rsid w:val="0081338B"/>
    <w:rsid w:val="00814183"/>
    <w:rsid w:val="008144CD"/>
    <w:rsid w:val="00814694"/>
    <w:rsid w:val="00814CAA"/>
    <w:rsid w:val="0081575C"/>
    <w:rsid w:val="00817117"/>
    <w:rsid w:val="00817643"/>
    <w:rsid w:val="008176A9"/>
    <w:rsid w:val="00817C7B"/>
    <w:rsid w:val="00821480"/>
    <w:rsid w:val="00821F1A"/>
    <w:rsid w:val="00822F63"/>
    <w:rsid w:val="008235F3"/>
    <w:rsid w:val="008239E3"/>
    <w:rsid w:val="00824964"/>
    <w:rsid w:val="0082589E"/>
    <w:rsid w:val="00826E2A"/>
    <w:rsid w:val="00826E79"/>
    <w:rsid w:val="008304A9"/>
    <w:rsid w:val="00830A5D"/>
    <w:rsid w:val="00830D19"/>
    <w:rsid w:val="00831039"/>
    <w:rsid w:val="00832B3D"/>
    <w:rsid w:val="00832F95"/>
    <w:rsid w:val="008332B4"/>
    <w:rsid w:val="00833944"/>
    <w:rsid w:val="00834853"/>
    <w:rsid w:val="00835D0B"/>
    <w:rsid w:val="00836B7B"/>
    <w:rsid w:val="00836BF9"/>
    <w:rsid w:val="00837218"/>
    <w:rsid w:val="00837BAF"/>
    <w:rsid w:val="00837C91"/>
    <w:rsid w:val="00840208"/>
    <w:rsid w:val="008402F8"/>
    <w:rsid w:val="00841A3E"/>
    <w:rsid w:val="00841B85"/>
    <w:rsid w:val="00841F76"/>
    <w:rsid w:val="008421E9"/>
    <w:rsid w:val="008426E5"/>
    <w:rsid w:val="00842B27"/>
    <w:rsid w:val="0084368D"/>
    <w:rsid w:val="0084507B"/>
    <w:rsid w:val="00845756"/>
    <w:rsid w:val="0085084C"/>
    <w:rsid w:val="00851AB3"/>
    <w:rsid w:val="00853036"/>
    <w:rsid w:val="00853AA3"/>
    <w:rsid w:val="008553B9"/>
    <w:rsid w:val="008553E9"/>
    <w:rsid w:val="00856123"/>
    <w:rsid w:val="00856A7A"/>
    <w:rsid w:val="0085782E"/>
    <w:rsid w:val="00857C2C"/>
    <w:rsid w:val="00857E24"/>
    <w:rsid w:val="008612E1"/>
    <w:rsid w:val="008620E5"/>
    <w:rsid w:val="00862304"/>
    <w:rsid w:val="00862FC7"/>
    <w:rsid w:val="008649D9"/>
    <w:rsid w:val="00864EEB"/>
    <w:rsid w:val="00866585"/>
    <w:rsid w:val="008668EC"/>
    <w:rsid w:val="00866BE6"/>
    <w:rsid w:val="00870D50"/>
    <w:rsid w:val="00871013"/>
    <w:rsid w:val="00871329"/>
    <w:rsid w:val="00874537"/>
    <w:rsid w:val="00874C22"/>
    <w:rsid w:val="00875F58"/>
    <w:rsid w:val="008773E3"/>
    <w:rsid w:val="00877A08"/>
    <w:rsid w:val="00880772"/>
    <w:rsid w:val="00880A43"/>
    <w:rsid w:val="00880C01"/>
    <w:rsid w:val="008816F8"/>
    <w:rsid w:val="00882E1C"/>
    <w:rsid w:val="00883947"/>
    <w:rsid w:val="00884A6A"/>
    <w:rsid w:val="00885426"/>
    <w:rsid w:val="008854C2"/>
    <w:rsid w:val="00885617"/>
    <w:rsid w:val="0088587E"/>
    <w:rsid w:val="00885D2E"/>
    <w:rsid w:val="008866C9"/>
    <w:rsid w:val="008875EC"/>
    <w:rsid w:val="00890A25"/>
    <w:rsid w:val="00891003"/>
    <w:rsid w:val="00891E04"/>
    <w:rsid w:val="00893D0D"/>
    <w:rsid w:val="00895AB4"/>
    <w:rsid w:val="008A0593"/>
    <w:rsid w:val="008A0941"/>
    <w:rsid w:val="008A0F2A"/>
    <w:rsid w:val="008A1FCC"/>
    <w:rsid w:val="008A3923"/>
    <w:rsid w:val="008A3AC6"/>
    <w:rsid w:val="008A4352"/>
    <w:rsid w:val="008A510F"/>
    <w:rsid w:val="008A6367"/>
    <w:rsid w:val="008A6BB0"/>
    <w:rsid w:val="008A6DAC"/>
    <w:rsid w:val="008B0D79"/>
    <w:rsid w:val="008B1645"/>
    <w:rsid w:val="008B2000"/>
    <w:rsid w:val="008B2100"/>
    <w:rsid w:val="008B3109"/>
    <w:rsid w:val="008B40B5"/>
    <w:rsid w:val="008B4DE8"/>
    <w:rsid w:val="008B4ED7"/>
    <w:rsid w:val="008C01FF"/>
    <w:rsid w:val="008C06A0"/>
    <w:rsid w:val="008C0A8D"/>
    <w:rsid w:val="008C192B"/>
    <w:rsid w:val="008C1FC3"/>
    <w:rsid w:val="008C20B0"/>
    <w:rsid w:val="008C265E"/>
    <w:rsid w:val="008C280F"/>
    <w:rsid w:val="008C291D"/>
    <w:rsid w:val="008C414C"/>
    <w:rsid w:val="008C4609"/>
    <w:rsid w:val="008C4E84"/>
    <w:rsid w:val="008C570E"/>
    <w:rsid w:val="008C61EC"/>
    <w:rsid w:val="008C6E53"/>
    <w:rsid w:val="008C7560"/>
    <w:rsid w:val="008C7AA9"/>
    <w:rsid w:val="008D001F"/>
    <w:rsid w:val="008D0609"/>
    <w:rsid w:val="008D07ED"/>
    <w:rsid w:val="008D1497"/>
    <w:rsid w:val="008D259C"/>
    <w:rsid w:val="008D3B26"/>
    <w:rsid w:val="008D5618"/>
    <w:rsid w:val="008D57E6"/>
    <w:rsid w:val="008D61E4"/>
    <w:rsid w:val="008D61FA"/>
    <w:rsid w:val="008D6776"/>
    <w:rsid w:val="008E229C"/>
    <w:rsid w:val="008E2D96"/>
    <w:rsid w:val="008E380A"/>
    <w:rsid w:val="008E3F1E"/>
    <w:rsid w:val="008E4108"/>
    <w:rsid w:val="008E4658"/>
    <w:rsid w:val="008E46A4"/>
    <w:rsid w:val="008E5DF5"/>
    <w:rsid w:val="008E6FB0"/>
    <w:rsid w:val="008E78EF"/>
    <w:rsid w:val="008F0441"/>
    <w:rsid w:val="008F06BA"/>
    <w:rsid w:val="008F178D"/>
    <w:rsid w:val="008F1CD0"/>
    <w:rsid w:val="008F2549"/>
    <w:rsid w:val="008F2793"/>
    <w:rsid w:val="008F306D"/>
    <w:rsid w:val="008F317E"/>
    <w:rsid w:val="008F34C1"/>
    <w:rsid w:val="008F3CA8"/>
    <w:rsid w:val="009029EC"/>
    <w:rsid w:val="00903430"/>
    <w:rsid w:val="009036D3"/>
    <w:rsid w:val="0090547D"/>
    <w:rsid w:val="009066DB"/>
    <w:rsid w:val="00906F36"/>
    <w:rsid w:val="0090741A"/>
    <w:rsid w:val="009075A9"/>
    <w:rsid w:val="009107D0"/>
    <w:rsid w:val="009116B3"/>
    <w:rsid w:val="009118D0"/>
    <w:rsid w:val="009122D5"/>
    <w:rsid w:val="00912F91"/>
    <w:rsid w:val="009137B4"/>
    <w:rsid w:val="00913FDB"/>
    <w:rsid w:val="009161B5"/>
    <w:rsid w:val="009166CE"/>
    <w:rsid w:val="0091761F"/>
    <w:rsid w:val="009179F4"/>
    <w:rsid w:val="009203BB"/>
    <w:rsid w:val="00920725"/>
    <w:rsid w:val="00920768"/>
    <w:rsid w:val="00920CFE"/>
    <w:rsid w:val="009210BE"/>
    <w:rsid w:val="0092185F"/>
    <w:rsid w:val="00921944"/>
    <w:rsid w:val="009219A3"/>
    <w:rsid w:val="00921FC1"/>
    <w:rsid w:val="009226DB"/>
    <w:rsid w:val="00922D24"/>
    <w:rsid w:val="00922E37"/>
    <w:rsid w:val="009241E8"/>
    <w:rsid w:val="009248BA"/>
    <w:rsid w:val="009249B1"/>
    <w:rsid w:val="00924D86"/>
    <w:rsid w:val="00925706"/>
    <w:rsid w:val="00925898"/>
    <w:rsid w:val="0092639B"/>
    <w:rsid w:val="00926AE6"/>
    <w:rsid w:val="00926C66"/>
    <w:rsid w:val="00927034"/>
    <w:rsid w:val="0092715D"/>
    <w:rsid w:val="00927945"/>
    <w:rsid w:val="00927D38"/>
    <w:rsid w:val="00930A43"/>
    <w:rsid w:val="00930F47"/>
    <w:rsid w:val="0093103C"/>
    <w:rsid w:val="00931203"/>
    <w:rsid w:val="00931721"/>
    <w:rsid w:val="00931935"/>
    <w:rsid w:val="00933B20"/>
    <w:rsid w:val="009365AA"/>
    <w:rsid w:val="009365E7"/>
    <w:rsid w:val="00940B1F"/>
    <w:rsid w:val="00941413"/>
    <w:rsid w:val="00942233"/>
    <w:rsid w:val="00942755"/>
    <w:rsid w:val="00942D2E"/>
    <w:rsid w:val="0094371B"/>
    <w:rsid w:val="00943E2B"/>
    <w:rsid w:val="0094438E"/>
    <w:rsid w:val="00944494"/>
    <w:rsid w:val="00944B04"/>
    <w:rsid w:val="00945D8C"/>
    <w:rsid w:val="0094613F"/>
    <w:rsid w:val="00946240"/>
    <w:rsid w:val="009464E3"/>
    <w:rsid w:val="00946EE6"/>
    <w:rsid w:val="00947DC2"/>
    <w:rsid w:val="0095025A"/>
    <w:rsid w:val="00952F16"/>
    <w:rsid w:val="00954666"/>
    <w:rsid w:val="00954B1D"/>
    <w:rsid w:val="00954CC4"/>
    <w:rsid w:val="00960C11"/>
    <w:rsid w:val="009618E5"/>
    <w:rsid w:val="00961CC1"/>
    <w:rsid w:val="00961D7A"/>
    <w:rsid w:val="00962276"/>
    <w:rsid w:val="0096250A"/>
    <w:rsid w:val="009630BD"/>
    <w:rsid w:val="00964B3C"/>
    <w:rsid w:val="00966118"/>
    <w:rsid w:val="00967344"/>
    <w:rsid w:val="0096776F"/>
    <w:rsid w:val="009702E2"/>
    <w:rsid w:val="009705D7"/>
    <w:rsid w:val="009705E2"/>
    <w:rsid w:val="0097062E"/>
    <w:rsid w:val="00970BAB"/>
    <w:rsid w:val="00971132"/>
    <w:rsid w:val="0097240B"/>
    <w:rsid w:val="00972EC6"/>
    <w:rsid w:val="00973174"/>
    <w:rsid w:val="009733B6"/>
    <w:rsid w:val="00973772"/>
    <w:rsid w:val="009744F0"/>
    <w:rsid w:val="009745B4"/>
    <w:rsid w:val="009747DA"/>
    <w:rsid w:val="00975DBC"/>
    <w:rsid w:val="00976B63"/>
    <w:rsid w:val="0098028D"/>
    <w:rsid w:val="00980E14"/>
    <w:rsid w:val="00982F90"/>
    <w:rsid w:val="00983856"/>
    <w:rsid w:val="00985D0D"/>
    <w:rsid w:val="00986227"/>
    <w:rsid w:val="00986372"/>
    <w:rsid w:val="00986433"/>
    <w:rsid w:val="00986758"/>
    <w:rsid w:val="00986837"/>
    <w:rsid w:val="00990BBA"/>
    <w:rsid w:val="00990FC2"/>
    <w:rsid w:val="00991622"/>
    <w:rsid w:val="0099341D"/>
    <w:rsid w:val="0099355B"/>
    <w:rsid w:val="00994430"/>
    <w:rsid w:val="00994A1E"/>
    <w:rsid w:val="00995188"/>
    <w:rsid w:val="00995B36"/>
    <w:rsid w:val="00995BC5"/>
    <w:rsid w:val="00996AD8"/>
    <w:rsid w:val="00997B59"/>
    <w:rsid w:val="00997E8A"/>
    <w:rsid w:val="00997EF0"/>
    <w:rsid w:val="009A05D3"/>
    <w:rsid w:val="009A0F6F"/>
    <w:rsid w:val="009A2F48"/>
    <w:rsid w:val="009A3653"/>
    <w:rsid w:val="009A5A2C"/>
    <w:rsid w:val="009A715C"/>
    <w:rsid w:val="009A7988"/>
    <w:rsid w:val="009A7BE8"/>
    <w:rsid w:val="009A7E0C"/>
    <w:rsid w:val="009B22D6"/>
    <w:rsid w:val="009B2419"/>
    <w:rsid w:val="009B2602"/>
    <w:rsid w:val="009B2C6F"/>
    <w:rsid w:val="009B2CB5"/>
    <w:rsid w:val="009B2D8E"/>
    <w:rsid w:val="009B325D"/>
    <w:rsid w:val="009B345B"/>
    <w:rsid w:val="009B3861"/>
    <w:rsid w:val="009B46C2"/>
    <w:rsid w:val="009B46EC"/>
    <w:rsid w:val="009B513E"/>
    <w:rsid w:val="009B532E"/>
    <w:rsid w:val="009B764A"/>
    <w:rsid w:val="009B7F35"/>
    <w:rsid w:val="009C018B"/>
    <w:rsid w:val="009C143A"/>
    <w:rsid w:val="009C2E20"/>
    <w:rsid w:val="009C3425"/>
    <w:rsid w:val="009C4240"/>
    <w:rsid w:val="009C545D"/>
    <w:rsid w:val="009C6807"/>
    <w:rsid w:val="009C69E9"/>
    <w:rsid w:val="009C70BA"/>
    <w:rsid w:val="009C7451"/>
    <w:rsid w:val="009D1840"/>
    <w:rsid w:val="009D18E8"/>
    <w:rsid w:val="009D1A4E"/>
    <w:rsid w:val="009D20F6"/>
    <w:rsid w:val="009D258B"/>
    <w:rsid w:val="009D2B1C"/>
    <w:rsid w:val="009D2DAD"/>
    <w:rsid w:val="009D35A7"/>
    <w:rsid w:val="009D413D"/>
    <w:rsid w:val="009D48B1"/>
    <w:rsid w:val="009D57A5"/>
    <w:rsid w:val="009E03BB"/>
    <w:rsid w:val="009E1E65"/>
    <w:rsid w:val="009E275A"/>
    <w:rsid w:val="009E29E5"/>
    <w:rsid w:val="009E2DD0"/>
    <w:rsid w:val="009E37B7"/>
    <w:rsid w:val="009E47F8"/>
    <w:rsid w:val="009E5093"/>
    <w:rsid w:val="009F084F"/>
    <w:rsid w:val="009F1001"/>
    <w:rsid w:val="009F1102"/>
    <w:rsid w:val="009F15AD"/>
    <w:rsid w:val="009F1D82"/>
    <w:rsid w:val="009F200E"/>
    <w:rsid w:val="009F20D6"/>
    <w:rsid w:val="009F2196"/>
    <w:rsid w:val="009F33F6"/>
    <w:rsid w:val="009F382D"/>
    <w:rsid w:val="009F3B3C"/>
    <w:rsid w:val="009F411C"/>
    <w:rsid w:val="009F413D"/>
    <w:rsid w:val="009F4BC1"/>
    <w:rsid w:val="009F4BF8"/>
    <w:rsid w:val="009F4C11"/>
    <w:rsid w:val="009F4D61"/>
    <w:rsid w:val="009F4E61"/>
    <w:rsid w:val="009F63A9"/>
    <w:rsid w:val="009F65D2"/>
    <w:rsid w:val="009F6B33"/>
    <w:rsid w:val="009F7955"/>
    <w:rsid w:val="009F7ABF"/>
    <w:rsid w:val="009F7F9A"/>
    <w:rsid w:val="009F7FDC"/>
    <w:rsid w:val="00A0069F"/>
    <w:rsid w:val="00A0085C"/>
    <w:rsid w:val="00A01099"/>
    <w:rsid w:val="00A01DBD"/>
    <w:rsid w:val="00A02CA3"/>
    <w:rsid w:val="00A02D0F"/>
    <w:rsid w:val="00A035AB"/>
    <w:rsid w:val="00A039B5"/>
    <w:rsid w:val="00A05188"/>
    <w:rsid w:val="00A0556B"/>
    <w:rsid w:val="00A0594B"/>
    <w:rsid w:val="00A07510"/>
    <w:rsid w:val="00A07770"/>
    <w:rsid w:val="00A10579"/>
    <w:rsid w:val="00A107BC"/>
    <w:rsid w:val="00A10BAF"/>
    <w:rsid w:val="00A10C0C"/>
    <w:rsid w:val="00A11FA6"/>
    <w:rsid w:val="00A1211A"/>
    <w:rsid w:val="00A12F4E"/>
    <w:rsid w:val="00A130FB"/>
    <w:rsid w:val="00A1458B"/>
    <w:rsid w:val="00A14623"/>
    <w:rsid w:val="00A15CDD"/>
    <w:rsid w:val="00A17526"/>
    <w:rsid w:val="00A17BFF"/>
    <w:rsid w:val="00A21650"/>
    <w:rsid w:val="00A21B3A"/>
    <w:rsid w:val="00A22AC4"/>
    <w:rsid w:val="00A22CCC"/>
    <w:rsid w:val="00A22FBD"/>
    <w:rsid w:val="00A23639"/>
    <w:rsid w:val="00A248F8"/>
    <w:rsid w:val="00A2514E"/>
    <w:rsid w:val="00A25F0D"/>
    <w:rsid w:val="00A25F8F"/>
    <w:rsid w:val="00A26260"/>
    <w:rsid w:val="00A26ED0"/>
    <w:rsid w:val="00A2786B"/>
    <w:rsid w:val="00A3018E"/>
    <w:rsid w:val="00A30332"/>
    <w:rsid w:val="00A30D9F"/>
    <w:rsid w:val="00A31DC7"/>
    <w:rsid w:val="00A327BF"/>
    <w:rsid w:val="00A33C96"/>
    <w:rsid w:val="00A34783"/>
    <w:rsid w:val="00A34AB7"/>
    <w:rsid w:val="00A34C4C"/>
    <w:rsid w:val="00A34FB0"/>
    <w:rsid w:val="00A351CC"/>
    <w:rsid w:val="00A362EB"/>
    <w:rsid w:val="00A41A68"/>
    <w:rsid w:val="00A420E2"/>
    <w:rsid w:val="00A4288B"/>
    <w:rsid w:val="00A43B5C"/>
    <w:rsid w:val="00A45870"/>
    <w:rsid w:val="00A46C9A"/>
    <w:rsid w:val="00A47A4D"/>
    <w:rsid w:val="00A50101"/>
    <w:rsid w:val="00A509AB"/>
    <w:rsid w:val="00A50DE7"/>
    <w:rsid w:val="00A513C5"/>
    <w:rsid w:val="00A51707"/>
    <w:rsid w:val="00A52B3E"/>
    <w:rsid w:val="00A5300F"/>
    <w:rsid w:val="00A531DA"/>
    <w:rsid w:val="00A53407"/>
    <w:rsid w:val="00A5368A"/>
    <w:rsid w:val="00A542E1"/>
    <w:rsid w:val="00A54390"/>
    <w:rsid w:val="00A54766"/>
    <w:rsid w:val="00A54876"/>
    <w:rsid w:val="00A54A23"/>
    <w:rsid w:val="00A55A7F"/>
    <w:rsid w:val="00A57F77"/>
    <w:rsid w:val="00A600C7"/>
    <w:rsid w:val="00A61E7C"/>
    <w:rsid w:val="00A62E27"/>
    <w:rsid w:val="00A63372"/>
    <w:rsid w:val="00A65441"/>
    <w:rsid w:val="00A659EC"/>
    <w:rsid w:val="00A65EFA"/>
    <w:rsid w:val="00A66928"/>
    <w:rsid w:val="00A6709D"/>
    <w:rsid w:val="00A676D5"/>
    <w:rsid w:val="00A70D92"/>
    <w:rsid w:val="00A715BD"/>
    <w:rsid w:val="00A71DE5"/>
    <w:rsid w:val="00A72724"/>
    <w:rsid w:val="00A7319E"/>
    <w:rsid w:val="00A7388B"/>
    <w:rsid w:val="00A74B69"/>
    <w:rsid w:val="00A753E5"/>
    <w:rsid w:val="00A75DE3"/>
    <w:rsid w:val="00A76B2C"/>
    <w:rsid w:val="00A77358"/>
    <w:rsid w:val="00A77BD3"/>
    <w:rsid w:val="00A80BF9"/>
    <w:rsid w:val="00A823D8"/>
    <w:rsid w:val="00A82A3C"/>
    <w:rsid w:val="00A83310"/>
    <w:rsid w:val="00A838A7"/>
    <w:rsid w:val="00A838AB"/>
    <w:rsid w:val="00A83E12"/>
    <w:rsid w:val="00A84A8E"/>
    <w:rsid w:val="00A84AC9"/>
    <w:rsid w:val="00A852E5"/>
    <w:rsid w:val="00A85426"/>
    <w:rsid w:val="00A87699"/>
    <w:rsid w:val="00A87B39"/>
    <w:rsid w:val="00A9035C"/>
    <w:rsid w:val="00A9042F"/>
    <w:rsid w:val="00A90723"/>
    <w:rsid w:val="00A9076C"/>
    <w:rsid w:val="00A90B27"/>
    <w:rsid w:val="00A91F3A"/>
    <w:rsid w:val="00A93B05"/>
    <w:rsid w:val="00A95E01"/>
    <w:rsid w:val="00A9696B"/>
    <w:rsid w:val="00AA0A1C"/>
    <w:rsid w:val="00AA0B78"/>
    <w:rsid w:val="00AA1990"/>
    <w:rsid w:val="00AA1EBB"/>
    <w:rsid w:val="00AA23FD"/>
    <w:rsid w:val="00AA3AF3"/>
    <w:rsid w:val="00AA3BBA"/>
    <w:rsid w:val="00AA3C84"/>
    <w:rsid w:val="00AA41D7"/>
    <w:rsid w:val="00AA4808"/>
    <w:rsid w:val="00AA5B06"/>
    <w:rsid w:val="00AA68F9"/>
    <w:rsid w:val="00AA7B01"/>
    <w:rsid w:val="00AB08FE"/>
    <w:rsid w:val="00AB0916"/>
    <w:rsid w:val="00AB2102"/>
    <w:rsid w:val="00AB4700"/>
    <w:rsid w:val="00AB5CB5"/>
    <w:rsid w:val="00AB6361"/>
    <w:rsid w:val="00AB69D0"/>
    <w:rsid w:val="00AB7A53"/>
    <w:rsid w:val="00AB7D7A"/>
    <w:rsid w:val="00AB7DD2"/>
    <w:rsid w:val="00AC1410"/>
    <w:rsid w:val="00AC247A"/>
    <w:rsid w:val="00AC28DD"/>
    <w:rsid w:val="00AC3C51"/>
    <w:rsid w:val="00AC4771"/>
    <w:rsid w:val="00AC58DB"/>
    <w:rsid w:val="00AC61B8"/>
    <w:rsid w:val="00AC6432"/>
    <w:rsid w:val="00AC6D4E"/>
    <w:rsid w:val="00AC6DE6"/>
    <w:rsid w:val="00AC6E8D"/>
    <w:rsid w:val="00AC7131"/>
    <w:rsid w:val="00AD31F1"/>
    <w:rsid w:val="00AD3B24"/>
    <w:rsid w:val="00AD4030"/>
    <w:rsid w:val="00AD54AB"/>
    <w:rsid w:val="00AD5C81"/>
    <w:rsid w:val="00AD5CF1"/>
    <w:rsid w:val="00AD657E"/>
    <w:rsid w:val="00AD6D60"/>
    <w:rsid w:val="00AD70E3"/>
    <w:rsid w:val="00AD7989"/>
    <w:rsid w:val="00AE0BFD"/>
    <w:rsid w:val="00AE10FC"/>
    <w:rsid w:val="00AE1348"/>
    <w:rsid w:val="00AE184C"/>
    <w:rsid w:val="00AE3D4C"/>
    <w:rsid w:val="00AE47EE"/>
    <w:rsid w:val="00AE53BF"/>
    <w:rsid w:val="00AE56E8"/>
    <w:rsid w:val="00AE5CE2"/>
    <w:rsid w:val="00AE6AAD"/>
    <w:rsid w:val="00AF1298"/>
    <w:rsid w:val="00AF1568"/>
    <w:rsid w:val="00AF1947"/>
    <w:rsid w:val="00AF1BE9"/>
    <w:rsid w:val="00AF1F58"/>
    <w:rsid w:val="00AF24CD"/>
    <w:rsid w:val="00AF2F31"/>
    <w:rsid w:val="00AF301C"/>
    <w:rsid w:val="00AF3111"/>
    <w:rsid w:val="00AF35C7"/>
    <w:rsid w:val="00AF4062"/>
    <w:rsid w:val="00AF413E"/>
    <w:rsid w:val="00AF483F"/>
    <w:rsid w:val="00AF49B6"/>
    <w:rsid w:val="00AF584F"/>
    <w:rsid w:val="00AF6F61"/>
    <w:rsid w:val="00AF78BB"/>
    <w:rsid w:val="00AF7ACD"/>
    <w:rsid w:val="00B00891"/>
    <w:rsid w:val="00B00AB9"/>
    <w:rsid w:val="00B01460"/>
    <w:rsid w:val="00B02277"/>
    <w:rsid w:val="00B040CD"/>
    <w:rsid w:val="00B04605"/>
    <w:rsid w:val="00B049C5"/>
    <w:rsid w:val="00B04D1F"/>
    <w:rsid w:val="00B04FFB"/>
    <w:rsid w:val="00B06986"/>
    <w:rsid w:val="00B101D8"/>
    <w:rsid w:val="00B1039F"/>
    <w:rsid w:val="00B10A3F"/>
    <w:rsid w:val="00B10A44"/>
    <w:rsid w:val="00B1104F"/>
    <w:rsid w:val="00B1112B"/>
    <w:rsid w:val="00B12D10"/>
    <w:rsid w:val="00B1341F"/>
    <w:rsid w:val="00B13DD0"/>
    <w:rsid w:val="00B14B35"/>
    <w:rsid w:val="00B14B5A"/>
    <w:rsid w:val="00B161B1"/>
    <w:rsid w:val="00B16F1A"/>
    <w:rsid w:val="00B172BF"/>
    <w:rsid w:val="00B205DC"/>
    <w:rsid w:val="00B2098A"/>
    <w:rsid w:val="00B20A88"/>
    <w:rsid w:val="00B212A7"/>
    <w:rsid w:val="00B2152A"/>
    <w:rsid w:val="00B2201E"/>
    <w:rsid w:val="00B22A41"/>
    <w:rsid w:val="00B22BCC"/>
    <w:rsid w:val="00B233E0"/>
    <w:rsid w:val="00B2351A"/>
    <w:rsid w:val="00B23714"/>
    <w:rsid w:val="00B24661"/>
    <w:rsid w:val="00B27ABA"/>
    <w:rsid w:val="00B30A0E"/>
    <w:rsid w:val="00B30A47"/>
    <w:rsid w:val="00B31245"/>
    <w:rsid w:val="00B32278"/>
    <w:rsid w:val="00B322F3"/>
    <w:rsid w:val="00B32D4C"/>
    <w:rsid w:val="00B33B58"/>
    <w:rsid w:val="00B3565F"/>
    <w:rsid w:val="00B35EB6"/>
    <w:rsid w:val="00B36918"/>
    <w:rsid w:val="00B405E2"/>
    <w:rsid w:val="00B408C7"/>
    <w:rsid w:val="00B40A3D"/>
    <w:rsid w:val="00B40F10"/>
    <w:rsid w:val="00B41A7F"/>
    <w:rsid w:val="00B427AD"/>
    <w:rsid w:val="00B4458C"/>
    <w:rsid w:val="00B448CB"/>
    <w:rsid w:val="00B44FCB"/>
    <w:rsid w:val="00B45286"/>
    <w:rsid w:val="00B4542A"/>
    <w:rsid w:val="00B456F3"/>
    <w:rsid w:val="00B45E1C"/>
    <w:rsid w:val="00B46053"/>
    <w:rsid w:val="00B4689B"/>
    <w:rsid w:val="00B478B4"/>
    <w:rsid w:val="00B47A2E"/>
    <w:rsid w:val="00B47B94"/>
    <w:rsid w:val="00B47D1D"/>
    <w:rsid w:val="00B52374"/>
    <w:rsid w:val="00B52D3A"/>
    <w:rsid w:val="00B535AA"/>
    <w:rsid w:val="00B55665"/>
    <w:rsid w:val="00B562A2"/>
    <w:rsid w:val="00B572BC"/>
    <w:rsid w:val="00B577E3"/>
    <w:rsid w:val="00B57C87"/>
    <w:rsid w:val="00B6143E"/>
    <w:rsid w:val="00B6148C"/>
    <w:rsid w:val="00B61878"/>
    <w:rsid w:val="00B618A9"/>
    <w:rsid w:val="00B62294"/>
    <w:rsid w:val="00B623E3"/>
    <w:rsid w:val="00B63D8B"/>
    <w:rsid w:val="00B644FE"/>
    <w:rsid w:val="00B64B1E"/>
    <w:rsid w:val="00B64C95"/>
    <w:rsid w:val="00B6524B"/>
    <w:rsid w:val="00B654C1"/>
    <w:rsid w:val="00B6561F"/>
    <w:rsid w:val="00B66659"/>
    <w:rsid w:val="00B667D6"/>
    <w:rsid w:val="00B715FD"/>
    <w:rsid w:val="00B71F19"/>
    <w:rsid w:val="00B7214E"/>
    <w:rsid w:val="00B73270"/>
    <w:rsid w:val="00B7390C"/>
    <w:rsid w:val="00B73D5C"/>
    <w:rsid w:val="00B73E51"/>
    <w:rsid w:val="00B75A14"/>
    <w:rsid w:val="00B76629"/>
    <w:rsid w:val="00B76BB2"/>
    <w:rsid w:val="00B77C43"/>
    <w:rsid w:val="00B80D1C"/>
    <w:rsid w:val="00B80F03"/>
    <w:rsid w:val="00B81672"/>
    <w:rsid w:val="00B827B4"/>
    <w:rsid w:val="00B8292B"/>
    <w:rsid w:val="00B829D9"/>
    <w:rsid w:val="00B83123"/>
    <w:rsid w:val="00B8484F"/>
    <w:rsid w:val="00B84997"/>
    <w:rsid w:val="00B84B5D"/>
    <w:rsid w:val="00B84CB4"/>
    <w:rsid w:val="00B853CA"/>
    <w:rsid w:val="00B85A9A"/>
    <w:rsid w:val="00B85F8C"/>
    <w:rsid w:val="00B86104"/>
    <w:rsid w:val="00B86792"/>
    <w:rsid w:val="00B86DFD"/>
    <w:rsid w:val="00B875E7"/>
    <w:rsid w:val="00B877FE"/>
    <w:rsid w:val="00B878F8"/>
    <w:rsid w:val="00B87A80"/>
    <w:rsid w:val="00B91099"/>
    <w:rsid w:val="00B920CB"/>
    <w:rsid w:val="00B93F03"/>
    <w:rsid w:val="00B945D2"/>
    <w:rsid w:val="00B94861"/>
    <w:rsid w:val="00B94AD6"/>
    <w:rsid w:val="00B95281"/>
    <w:rsid w:val="00B95DDD"/>
    <w:rsid w:val="00B9704C"/>
    <w:rsid w:val="00B974F6"/>
    <w:rsid w:val="00B97B72"/>
    <w:rsid w:val="00BA3842"/>
    <w:rsid w:val="00BA40F7"/>
    <w:rsid w:val="00BA48D8"/>
    <w:rsid w:val="00BA4D43"/>
    <w:rsid w:val="00BA5308"/>
    <w:rsid w:val="00BA5AAA"/>
    <w:rsid w:val="00BA5C7D"/>
    <w:rsid w:val="00BA5DBB"/>
    <w:rsid w:val="00BA649F"/>
    <w:rsid w:val="00BA6C77"/>
    <w:rsid w:val="00BB0677"/>
    <w:rsid w:val="00BB1450"/>
    <w:rsid w:val="00BB14B1"/>
    <w:rsid w:val="00BB17C9"/>
    <w:rsid w:val="00BB211B"/>
    <w:rsid w:val="00BB2C3F"/>
    <w:rsid w:val="00BB2F63"/>
    <w:rsid w:val="00BB33FA"/>
    <w:rsid w:val="00BB3A38"/>
    <w:rsid w:val="00BB3B2F"/>
    <w:rsid w:val="00BB46A5"/>
    <w:rsid w:val="00BB4D6B"/>
    <w:rsid w:val="00BB4DEC"/>
    <w:rsid w:val="00BB674C"/>
    <w:rsid w:val="00BB6A27"/>
    <w:rsid w:val="00BB6D89"/>
    <w:rsid w:val="00BB7287"/>
    <w:rsid w:val="00BC186D"/>
    <w:rsid w:val="00BC2279"/>
    <w:rsid w:val="00BC2424"/>
    <w:rsid w:val="00BC2DFB"/>
    <w:rsid w:val="00BC3422"/>
    <w:rsid w:val="00BC3B22"/>
    <w:rsid w:val="00BC426C"/>
    <w:rsid w:val="00BC4878"/>
    <w:rsid w:val="00BC5018"/>
    <w:rsid w:val="00BC5F5C"/>
    <w:rsid w:val="00BD0739"/>
    <w:rsid w:val="00BD079D"/>
    <w:rsid w:val="00BD0BA2"/>
    <w:rsid w:val="00BD1338"/>
    <w:rsid w:val="00BD23AE"/>
    <w:rsid w:val="00BD2727"/>
    <w:rsid w:val="00BD2D44"/>
    <w:rsid w:val="00BD3779"/>
    <w:rsid w:val="00BD459F"/>
    <w:rsid w:val="00BD5241"/>
    <w:rsid w:val="00BD7247"/>
    <w:rsid w:val="00BD7E49"/>
    <w:rsid w:val="00BE0929"/>
    <w:rsid w:val="00BE142E"/>
    <w:rsid w:val="00BE1723"/>
    <w:rsid w:val="00BE1B14"/>
    <w:rsid w:val="00BE1D2A"/>
    <w:rsid w:val="00BE3A5C"/>
    <w:rsid w:val="00BE3C71"/>
    <w:rsid w:val="00BE3D48"/>
    <w:rsid w:val="00BE5951"/>
    <w:rsid w:val="00BE5F7D"/>
    <w:rsid w:val="00BE70CB"/>
    <w:rsid w:val="00BF044C"/>
    <w:rsid w:val="00BF0F09"/>
    <w:rsid w:val="00BF18A0"/>
    <w:rsid w:val="00BF1B19"/>
    <w:rsid w:val="00BF3185"/>
    <w:rsid w:val="00BF4212"/>
    <w:rsid w:val="00BF4CAF"/>
    <w:rsid w:val="00BF4CD2"/>
    <w:rsid w:val="00BF6586"/>
    <w:rsid w:val="00BF6A29"/>
    <w:rsid w:val="00BF7766"/>
    <w:rsid w:val="00C00643"/>
    <w:rsid w:val="00C00CAE"/>
    <w:rsid w:val="00C027E6"/>
    <w:rsid w:val="00C02B40"/>
    <w:rsid w:val="00C02C3A"/>
    <w:rsid w:val="00C03DEB"/>
    <w:rsid w:val="00C040AD"/>
    <w:rsid w:val="00C04EB7"/>
    <w:rsid w:val="00C052C7"/>
    <w:rsid w:val="00C05644"/>
    <w:rsid w:val="00C07073"/>
    <w:rsid w:val="00C11259"/>
    <w:rsid w:val="00C1379A"/>
    <w:rsid w:val="00C147F3"/>
    <w:rsid w:val="00C1617E"/>
    <w:rsid w:val="00C16461"/>
    <w:rsid w:val="00C16473"/>
    <w:rsid w:val="00C1660A"/>
    <w:rsid w:val="00C16B55"/>
    <w:rsid w:val="00C174CF"/>
    <w:rsid w:val="00C1760B"/>
    <w:rsid w:val="00C179E1"/>
    <w:rsid w:val="00C17A97"/>
    <w:rsid w:val="00C17FB3"/>
    <w:rsid w:val="00C22B60"/>
    <w:rsid w:val="00C230C4"/>
    <w:rsid w:val="00C2359C"/>
    <w:rsid w:val="00C23662"/>
    <w:rsid w:val="00C238D4"/>
    <w:rsid w:val="00C248B9"/>
    <w:rsid w:val="00C24BD0"/>
    <w:rsid w:val="00C2625C"/>
    <w:rsid w:val="00C2648A"/>
    <w:rsid w:val="00C264B6"/>
    <w:rsid w:val="00C27116"/>
    <w:rsid w:val="00C27A6D"/>
    <w:rsid w:val="00C303B5"/>
    <w:rsid w:val="00C308E6"/>
    <w:rsid w:val="00C31907"/>
    <w:rsid w:val="00C32C9B"/>
    <w:rsid w:val="00C3309F"/>
    <w:rsid w:val="00C339E8"/>
    <w:rsid w:val="00C33B3C"/>
    <w:rsid w:val="00C3480B"/>
    <w:rsid w:val="00C35C9C"/>
    <w:rsid w:val="00C35F55"/>
    <w:rsid w:val="00C37905"/>
    <w:rsid w:val="00C37FD4"/>
    <w:rsid w:val="00C4052F"/>
    <w:rsid w:val="00C41599"/>
    <w:rsid w:val="00C422BF"/>
    <w:rsid w:val="00C4330C"/>
    <w:rsid w:val="00C44950"/>
    <w:rsid w:val="00C45A95"/>
    <w:rsid w:val="00C45C39"/>
    <w:rsid w:val="00C45C56"/>
    <w:rsid w:val="00C45F89"/>
    <w:rsid w:val="00C47253"/>
    <w:rsid w:val="00C511D0"/>
    <w:rsid w:val="00C51806"/>
    <w:rsid w:val="00C51A21"/>
    <w:rsid w:val="00C51D19"/>
    <w:rsid w:val="00C520B0"/>
    <w:rsid w:val="00C526F9"/>
    <w:rsid w:val="00C53774"/>
    <w:rsid w:val="00C54F13"/>
    <w:rsid w:val="00C56188"/>
    <w:rsid w:val="00C60431"/>
    <w:rsid w:val="00C606AD"/>
    <w:rsid w:val="00C60D00"/>
    <w:rsid w:val="00C60DFD"/>
    <w:rsid w:val="00C61263"/>
    <w:rsid w:val="00C61369"/>
    <w:rsid w:val="00C6179A"/>
    <w:rsid w:val="00C6222C"/>
    <w:rsid w:val="00C6239F"/>
    <w:rsid w:val="00C626A2"/>
    <w:rsid w:val="00C626C2"/>
    <w:rsid w:val="00C63FFA"/>
    <w:rsid w:val="00C6477F"/>
    <w:rsid w:val="00C66D43"/>
    <w:rsid w:val="00C66F81"/>
    <w:rsid w:val="00C6780E"/>
    <w:rsid w:val="00C709BE"/>
    <w:rsid w:val="00C70A22"/>
    <w:rsid w:val="00C70F2F"/>
    <w:rsid w:val="00C7203E"/>
    <w:rsid w:val="00C72A2A"/>
    <w:rsid w:val="00C72AC3"/>
    <w:rsid w:val="00C731F2"/>
    <w:rsid w:val="00C74821"/>
    <w:rsid w:val="00C74D4C"/>
    <w:rsid w:val="00C75070"/>
    <w:rsid w:val="00C755F7"/>
    <w:rsid w:val="00C756D0"/>
    <w:rsid w:val="00C75A93"/>
    <w:rsid w:val="00C7647F"/>
    <w:rsid w:val="00C80172"/>
    <w:rsid w:val="00C812EF"/>
    <w:rsid w:val="00C82804"/>
    <w:rsid w:val="00C83048"/>
    <w:rsid w:val="00C831BA"/>
    <w:rsid w:val="00C84621"/>
    <w:rsid w:val="00C84CB9"/>
    <w:rsid w:val="00C84F06"/>
    <w:rsid w:val="00C8586A"/>
    <w:rsid w:val="00C86437"/>
    <w:rsid w:val="00C86EC1"/>
    <w:rsid w:val="00C87618"/>
    <w:rsid w:val="00C87BD2"/>
    <w:rsid w:val="00C87C75"/>
    <w:rsid w:val="00C9114D"/>
    <w:rsid w:val="00C91823"/>
    <w:rsid w:val="00C9273C"/>
    <w:rsid w:val="00C92A3A"/>
    <w:rsid w:val="00C9374E"/>
    <w:rsid w:val="00C94511"/>
    <w:rsid w:val="00C95476"/>
    <w:rsid w:val="00C95672"/>
    <w:rsid w:val="00C9583F"/>
    <w:rsid w:val="00C95AEC"/>
    <w:rsid w:val="00C95CA5"/>
    <w:rsid w:val="00C9658E"/>
    <w:rsid w:val="00C96FCF"/>
    <w:rsid w:val="00C97665"/>
    <w:rsid w:val="00CA0208"/>
    <w:rsid w:val="00CA07EC"/>
    <w:rsid w:val="00CA0C8D"/>
    <w:rsid w:val="00CA0CC9"/>
    <w:rsid w:val="00CA351F"/>
    <w:rsid w:val="00CA419F"/>
    <w:rsid w:val="00CA5C4A"/>
    <w:rsid w:val="00CA7F12"/>
    <w:rsid w:val="00CB0B84"/>
    <w:rsid w:val="00CB1147"/>
    <w:rsid w:val="00CB23BB"/>
    <w:rsid w:val="00CB2E2F"/>
    <w:rsid w:val="00CB3685"/>
    <w:rsid w:val="00CB3CF7"/>
    <w:rsid w:val="00CB43BA"/>
    <w:rsid w:val="00CB49B3"/>
    <w:rsid w:val="00CB576F"/>
    <w:rsid w:val="00CB7219"/>
    <w:rsid w:val="00CB768F"/>
    <w:rsid w:val="00CB7A82"/>
    <w:rsid w:val="00CC0169"/>
    <w:rsid w:val="00CC0944"/>
    <w:rsid w:val="00CC2E15"/>
    <w:rsid w:val="00CC3623"/>
    <w:rsid w:val="00CC4ABC"/>
    <w:rsid w:val="00CC4E3C"/>
    <w:rsid w:val="00CC53AF"/>
    <w:rsid w:val="00CC6930"/>
    <w:rsid w:val="00CC7038"/>
    <w:rsid w:val="00CC70C1"/>
    <w:rsid w:val="00CD09CC"/>
    <w:rsid w:val="00CD2662"/>
    <w:rsid w:val="00CD26A5"/>
    <w:rsid w:val="00CD338F"/>
    <w:rsid w:val="00CD3AD5"/>
    <w:rsid w:val="00CD3B06"/>
    <w:rsid w:val="00CD5BA1"/>
    <w:rsid w:val="00CD6DF5"/>
    <w:rsid w:val="00CD7158"/>
    <w:rsid w:val="00CD7A3E"/>
    <w:rsid w:val="00CE0A5B"/>
    <w:rsid w:val="00CE0C2E"/>
    <w:rsid w:val="00CE11F4"/>
    <w:rsid w:val="00CE1D1C"/>
    <w:rsid w:val="00CE2148"/>
    <w:rsid w:val="00CE23E2"/>
    <w:rsid w:val="00CE37E8"/>
    <w:rsid w:val="00CE3876"/>
    <w:rsid w:val="00CE412E"/>
    <w:rsid w:val="00CE41BD"/>
    <w:rsid w:val="00CE423D"/>
    <w:rsid w:val="00CE481A"/>
    <w:rsid w:val="00CE58DB"/>
    <w:rsid w:val="00CE59EF"/>
    <w:rsid w:val="00CE65E5"/>
    <w:rsid w:val="00CE7216"/>
    <w:rsid w:val="00CE7705"/>
    <w:rsid w:val="00CE7C44"/>
    <w:rsid w:val="00CF064B"/>
    <w:rsid w:val="00CF3EF9"/>
    <w:rsid w:val="00CF53AF"/>
    <w:rsid w:val="00CF5D5A"/>
    <w:rsid w:val="00D01B47"/>
    <w:rsid w:val="00D025E0"/>
    <w:rsid w:val="00D03CB8"/>
    <w:rsid w:val="00D04AE0"/>
    <w:rsid w:val="00D054B2"/>
    <w:rsid w:val="00D06107"/>
    <w:rsid w:val="00D102F9"/>
    <w:rsid w:val="00D1103D"/>
    <w:rsid w:val="00D114FA"/>
    <w:rsid w:val="00D115C6"/>
    <w:rsid w:val="00D13DBF"/>
    <w:rsid w:val="00D13E01"/>
    <w:rsid w:val="00D14758"/>
    <w:rsid w:val="00D151A3"/>
    <w:rsid w:val="00D16553"/>
    <w:rsid w:val="00D16E45"/>
    <w:rsid w:val="00D178F7"/>
    <w:rsid w:val="00D20196"/>
    <w:rsid w:val="00D20EEE"/>
    <w:rsid w:val="00D211E5"/>
    <w:rsid w:val="00D21A20"/>
    <w:rsid w:val="00D22F63"/>
    <w:rsid w:val="00D23065"/>
    <w:rsid w:val="00D231F3"/>
    <w:rsid w:val="00D23B34"/>
    <w:rsid w:val="00D23BE3"/>
    <w:rsid w:val="00D24862"/>
    <w:rsid w:val="00D250EE"/>
    <w:rsid w:val="00D305D3"/>
    <w:rsid w:val="00D30DAB"/>
    <w:rsid w:val="00D31631"/>
    <w:rsid w:val="00D32C94"/>
    <w:rsid w:val="00D32FA0"/>
    <w:rsid w:val="00D34D57"/>
    <w:rsid w:val="00D35020"/>
    <w:rsid w:val="00D35526"/>
    <w:rsid w:val="00D3585C"/>
    <w:rsid w:val="00D36515"/>
    <w:rsid w:val="00D36F4F"/>
    <w:rsid w:val="00D37E03"/>
    <w:rsid w:val="00D4258B"/>
    <w:rsid w:val="00D4270A"/>
    <w:rsid w:val="00D42CCE"/>
    <w:rsid w:val="00D42D70"/>
    <w:rsid w:val="00D430FD"/>
    <w:rsid w:val="00D431BC"/>
    <w:rsid w:val="00D43481"/>
    <w:rsid w:val="00D470C3"/>
    <w:rsid w:val="00D477F4"/>
    <w:rsid w:val="00D50192"/>
    <w:rsid w:val="00D50FD3"/>
    <w:rsid w:val="00D53D37"/>
    <w:rsid w:val="00D53E6F"/>
    <w:rsid w:val="00D54F10"/>
    <w:rsid w:val="00D5699F"/>
    <w:rsid w:val="00D56A39"/>
    <w:rsid w:val="00D56B91"/>
    <w:rsid w:val="00D572AB"/>
    <w:rsid w:val="00D576D8"/>
    <w:rsid w:val="00D57730"/>
    <w:rsid w:val="00D57E2F"/>
    <w:rsid w:val="00D57FF5"/>
    <w:rsid w:val="00D606DA"/>
    <w:rsid w:val="00D60F69"/>
    <w:rsid w:val="00D61813"/>
    <w:rsid w:val="00D61DE8"/>
    <w:rsid w:val="00D61F7D"/>
    <w:rsid w:val="00D62696"/>
    <w:rsid w:val="00D62CEB"/>
    <w:rsid w:val="00D64107"/>
    <w:rsid w:val="00D64702"/>
    <w:rsid w:val="00D64ABA"/>
    <w:rsid w:val="00D654C5"/>
    <w:rsid w:val="00D657D5"/>
    <w:rsid w:val="00D66160"/>
    <w:rsid w:val="00D664B7"/>
    <w:rsid w:val="00D6677D"/>
    <w:rsid w:val="00D70307"/>
    <w:rsid w:val="00D70777"/>
    <w:rsid w:val="00D70A50"/>
    <w:rsid w:val="00D70AFE"/>
    <w:rsid w:val="00D71183"/>
    <w:rsid w:val="00D72E3F"/>
    <w:rsid w:val="00D72FFE"/>
    <w:rsid w:val="00D73165"/>
    <w:rsid w:val="00D7330C"/>
    <w:rsid w:val="00D73997"/>
    <w:rsid w:val="00D74B49"/>
    <w:rsid w:val="00D75209"/>
    <w:rsid w:val="00D7636A"/>
    <w:rsid w:val="00D77088"/>
    <w:rsid w:val="00D77419"/>
    <w:rsid w:val="00D8051E"/>
    <w:rsid w:val="00D80D40"/>
    <w:rsid w:val="00D8112B"/>
    <w:rsid w:val="00D812F1"/>
    <w:rsid w:val="00D814EB"/>
    <w:rsid w:val="00D818F6"/>
    <w:rsid w:val="00D82A13"/>
    <w:rsid w:val="00D832F0"/>
    <w:rsid w:val="00D839E3"/>
    <w:rsid w:val="00D841AA"/>
    <w:rsid w:val="00D86422"/>
    <w:rsid w:val="00D87DAD"/>
    <w:rsid w:val="00D90088"/>
    <w:rsid w:val="00D90467"/>
    <w:rsid w:val="00D90A96"/>
    <w:rsid w:val="00D90EBA"/>
    <w:rsid w:val="00D91182"/>
    <w:rsid w:val="00D91536"/>
    <w:rsid w:val="00D91BCC"/>
    <w:rsid w:val="00D9402C"/>
    <w:rsid w:val="00D94ED5"/>
    <w:rsid w:val="00D97CDA"/>
    <w:rsid w:val="00D97FDC"/>
    <w:rsid w:val="00DA0451"/>
    <w:rsid w:val="00DA08E8"/>
    <w:rsid w:val="00DA0949"/>
    <w:rsid w:val="00DA1B95"/>
    <w:rsid w:val="00DA2FE9"/>
    <w:rsid w:val="00DA301D"/>
    <w:rsid w:val="00DA3991"/>
    <w:rsid w:val="00DA3B97"/>
    <w:rsid w:val="00DA489C"/>
    <w:rsid w:val="00DA4A1F"/>
    <w:rsid w:val="00DA51B7"/>
    <w:rsid w:val="00DA5B8A"/>
    <w:rsid w:val="00DA610A"/>
    <w:rsid w:val="00DA6535"/>
    <w:rsid w:val="00DA6A68"/>
    <w:rsid w:val="00DA6CD1"/>
    <w:rsid w:val="00DA7240"/>
    <w:rsid w:val="00DB05B2"/>
    <w:rsid w:val="00DB0C44"/>
    <w:rsid w:val="00DB2777"/>
    <w:rsid w:val="00DB3D31"/>
    <w:rsid w:val="00DB40AD"/>
    <w:rsid w:val="00DB4A02"/>
    <w:rsid w:val="00DB4AB7"/>
    <w:rsid w:val="00DB56D8"/>
    <w:rsid w:val="00DB5B99"/>
    <w:rsid w:val="00DC03A3"/>
    <w:rsid w:val="00DC09EE"/>
    <w:rsid w:val="00DC1385"/>
    <w:rsid w:val="00DC29DC"/>
    <w:rsid w:val="00DC3B67"/>
    <w:rsid w:val="00DC3C5A"/>
    <w:rsid w:val="00DC3D0F"/>
    <w:rsid w:val="00DC56F4"/>
    <w:rsid w:val="00DC5F3C"/>
    <w:rsid w:val="00DC7F1D"/>
    <w:rsid w:val="00DD153D"/>
    <w:rsid w:val="00DD24B7"/>
    <w:rsid w:val="00DD2B8A"/>
    <w:rsid w:val="00DD40F4"/>
    <w:rsid w:val="00DD50A3"/>
    <w:rsid w:val="00DD5993"/>
    <w:rsid w:val="00DD6772"/>
    <w:rsid w:val="00DD7020"/>
    <w:rsid w:val="00DD7306"/>
    <w:rsid w:val="00DD7897"/>
    <w:rsid w:val="00DD7C56"/>
    <w:rsid w:val="00DE026A"/>
    <w:rsid w:val="00DE1226"/>
    <w:rsid w:val="00DE1C8C"/>
    <w:rsid w:val="00DE1CD0"/>
    <w:rsid w:val="00DE3929"/>
    <w:rsid w:val="00DE3ADC"/>
    <w:rsid w:val="00DE5309"/>
    <w:rsid w:val="00DE5728"/>
    <w:rsid w:val="00DE6119"/>
    <w:rsid w:val="00DE70F7"/>
    <w:rsid w:val="00DE773B"/>
    <w:rsid w:val="00DE7A5C"/>
    <w:rsid w:val="00DF0D2B"/>
    <w:rsid w:val="00DF34F3"/>
    <w:rsid w:val="00DF4085"/>
    <w:rsid w:val="00DF4EE8"/>
    <w:rsid w:val="00DF5155"/>
    <w:rsid w:val="00DF5A17"/>
    <w:rsid w:val="00DF5F86"/>
    <w:rsid w:val="00DF61A9"/>
    <w:rsid w:val="00DF6D4E"/>
    <w:rsid w:val="00DF70D0"/>
    <w:rsid w:val="00E0124D"/>
    <w:rsid w:val="00E0137C"/>
    <w:rsid w:val="00E01454"/>
    <w:rsid w:val="00E01C27"/>
    <w:rsid w:val="00E02D80"/>
    <w:rsid w:val="00E03453"/>
    <w:rsid w:val="00E03BAD"/>
    <w:rsid w:val="00E051F3"/>
    <w:rsid w:val="00E05BE8"/>
    <w:rsid w:val="00E060BC"/>
    <w:rsid w:val="00E063B8"/>
    <w:rsid w:val="00E07524"/>
    <w:rsid w:val="00E07D7A"/>
    <w:rsid w:val="00E128B2"/>
    <w:rsid w:val="00E1336A"/>
    <w:rsid w:val="00E13A3C"/>
    <w:rsid w:val="00E14EB9"/>
    <w:rsid w:val="00E15493"/>
    <w:rsid w:val="00E15592"/>
    <w:rsid w:val="00E159BE"/>
    <w:rsid w:val="00E16CBF"/>
    <w:rsid w:val="00E1778B"/>
    <w:rsid w:val="00E17893"/>
    <w:rsid w:val="00E17A75"/>
    <w:rsid w:val="00E17BB3"/>
    <w:rsid w:val="00E17C8E"/>
    <w:rsid w:val="00E21647"/>
    <w:rsid w:val="00E21A18"/>
    <w:rsid w:val="00E21DB1"/>
    <w:rsid w:val="00E233F4"/>
    <w:rsid w:val="00E23C8D"/>
    <w:rsid w:val="00E23D45"/>
    <w:rsid w:val="00E23FE3"/>
    <w:rsid w:val="00E2525B"/>
    <w:rsid w:val="00E256CD"/>
    <w:rsid w:val="00E260F0"/>
    <w:rsid w:val="00E26A64"/>
    <w:rsid w:val="00E2780D"/>
    <w:rsid w:val="00E3008C"/>
    <w:rsid w:val="00E305BE"/>
    <w:rsid w:val="00E30ABE"/>
    <w:rsid w:val="00E30C4C"/>
    <w:rsid w:val="00E31DD8"/>
    <w:rsid w:val="00E31F92"/>
    <w:rsid w:val="00E31FDF"/>
    <w:rsid w:val="00E330FE"/>
    <w:rsid w:val="00E33CB0"/>
    <w:rsid w:val="00E34A30"/>
    <w:rsid w:val="00E35363"/>
    <w:rsid w:val="00E3577D"/>
    <w:rsid w:val="00E35B0C"/>
    <w:rsid w:val="00E36403"/>
    <w:rsid w:val="00E3648D"/>
    <w:rsid w:val="00E371F3"/>
    <w:rsid w:val="00E37411"/>
    <w:rsid w:val="00E37891"/>
    <w:rsid w:val="00E37EEB"/>
    <w:rsid w:val="00E42726"/>
    <w:rsid w:val="00E43772"/>
    <w:rsid w:val="00E44137"/>
    <w:rsid w:val="00E4611B"/>
    <w:rsid w:val="00E46DEE"/>
    <w:rsid w:val="00E51B42"/>
    <w:rsid w:val="00E52CB9"/>
    <w:rsid w:val="00E53BC4"/>
    <w:rsid w:val="00E53F56"/>
    <w:rsid w:val="00E54374"/>
    <w:rsid w:val="00E546DB"/>
    <w:rsid w:val="00E549EA"/>
    <w:rsid w:val="00E554AA"/>
    <w:rsid w:val="00E55E63"/>
    <w:rsid w:val="00E56CFF"/>
    <w:rsid w:val="00E570F4"/>
    <w:rsid w:val="00E579E9"/>
    <w:rsid w:val="00E57E0B"/>
    <w:rsid w:val="00E60D27"/>
    <w:rsid w:val="00E61BF2"/>
    <w:rsid w:val="00E61EF7"/>
    <w:rsid w:val="00E62620"/>
    <w:rsid w:val="00E62B71"/>
    <w:rsid w:val="00E62C34"/>
    <w:rsid w:val="00E62E60"/>
    <w:rsid w:val="00E63927"/>
    <w:rsid w:val="00E6394D"/>
    <w:rsid w:val="00E64003"/>
    <w:rsid w:val="00E64A41"/>
    <w:rsid w:val="00E64E66"/>
    <w:rsid w:val="00E654AA"/>
    <w:rsid w:val="00E65F62"/>
    <w:rsid w:val="00E6774D"/>
    <w:rsid w:val="00E677DB"/>
    <w:rsid w:val="00E71301"/>
    <w:rsid w:val="00E718D9"/>
    <w:rsid w:val="00E71CE9"/>
    <w:rsid w:val="00E740D2"/>
    <w:rsid w:val="00E74C22"/>
    <w:rsid w:val="00E75611"/>
    <w:rsid w:val="00E75A09"/>
    <w:rsid w:val="00E761CA"/>
    <w:rsid w:val="00E764EB"/>
    <w:rsid w:val="00E766DC"/>
    <w:rsid w:val="00E817A5"/>
    <w:rsid w:val="00E829BB"/>
    <w:rsid w:val="00E82A72"/>
    <w:rsid w:val="00E82D1A"/>
    <w:rsid w:val="00E83250"/>
    <w:rsid w:val="00E83808"/>
    <w:rsid w:val="00E84383"/>
    <w:rsid w:val="00E85924"/>
    <w:rsid w:val="00E87205"/>
    <w:rsid w:val="00E87FA4"/>
    <w:rsid w:val="00E90B29"/>
    <w:rsid w:val="00E91794"/>
    <w:rsid w:val="00E91C3C"/>
    <w:rsid w:val="00E91EAA"/>
    <w:rsid w:val="00E93700"/>
    <w:rsid w:val="00E93C17"/>
    <w:rsid w:val="00E94155"/>
    <w:rsid w:val="00E941CB"/>
    <w:rsid w:val="00E95DDA"/>
    <w:rsid w:val="00E95EC1"/>
    <w:rsid w:val="00E96387"/>
    <w:rsid w:val="00E96681"/>
    <w:rsid w:val="00E972BA"/>
    <w:rsid w:val="00E979DC"/>
    <w:rsid w:val="00E97AB6"/>
    <w:rsid w:val="00E97BC8"/>
    <w:rsid w:val="00EA1A02"/>
    <w:rsid w:val="00EA209F"/>
    <w:rsid w:val="00EA2E77"/>
    <w:rsid w:val="00EA2E87"/>
    <w:rsid w:val="00EA37A2"/>
    <w:rsid w:val="00EA3D5A"/>
    <w:rsid w:val="00EA3FB4"/>
    <w:rsid w:val="00EA463A"/>
    <w:rsid w:val="00EA4BB6"/>
    <w:rsid w:val="00EA4F0B"/>
    <w:rsid w:val="00EA5701"/>
    <w:rsid w:val="00EA620E"/>
    <w:rsid w:val="00EA7882"/>
    <w:rsid w:val="00EA7CB0"/>
    <w:rsid w:val="00EA7DD0"/>
    <w:rsid w:val="00EA7EFE"/>
    <w:rsid w:val="00EB075C"/>
    <w:rsid w:val="00EB1B20"/>
    <w:rsid w:val="00EB289E"/>
    <w:rsid w:val="00EB2A0D"/>
    <w:rsid w:val="00EB2CA0"/>
    <w:rsid w:val="00EB3596"/>
    <w:rsid w:val="00EB5A47"/>
    <w:rsid w:val="00EB7494"/>
    <w:rsid w:val="00EC0130"/>
    <w:rsid w:val="00EC076F"/>
    <w:rsid w:val="00EC31B8"/>
    <w:rsid w:val="00EC31EA"/>
    <w:rsid w:val="00EC3CAB"/>
    <w:rsid w:val="00EC3D72"/>
    <w:rsid w:val="00EC3E5A"/>
    <w:rsid w:val="00EC413F"/>
    <w:rsid w:val="00EC4CD9"/>
    <w:rsid w:val="00EC67F2"/>
    <w:rsid w:val="00EC68D2"/>
    <w:rsid w:val="00EC6A48"/>
    <w:rsid w:val="00EC7003"/>
    <w:rsid w:val="00ED0144"/>
    <w:rsid w:val="00ED1D83"/>
    <w:rsid w:val="00ED258A"/>
    <w:rsid w:val="00ED2A03"/>
    <w:rsid w:val="00ED2B0B"/>
    <w:rsid w:val="00ED4957"/>
    <w:rsid w:val="00ED5475"/>
    <w:rsid w:val="00ED612C"/>
    <w:rsid w:val="00ED7FA3"/>
    <w:rsid w:val="00EE17FE"/>
    <w:rsid w:val="00EE3144"/>
    <w:rsid w:val="00EE31AC"/>
    <w:rsid w:val="00EE41F7"/>
    <w:rsid w:val="00EE42CF"/>
    <w:rsid w:val="00EE63BE"/>
    <w:rsid w:val="00EE6E98"/>
    <w:rsid w:val="00EE6FDC"/>
    <w:rsid w:val="00EE74A3"/>
    <w:rsid w:val="00EE7E0B"/>
    <w:rsid w:val="00EF088D"/>
    <w:rsid w:val="00EF17A5"/>
    <w:rsid w:val="00EF2118"/>
    <w:rsid w:val="00EF2566"/>
    <w:rsid w:val="00EF3971"/>
    <w:rsid w:val="00EF4B8A"/>
    <w:rsid w:val="00EF55ED"/>
    <w:rsid w:val="00EF5754"/>
    <w:rsid w:val="00EF57C3"/>
    <w:rsid w:val="00EF63D1"/>
    <w:rsid w:val="00EF6514"/>
    <w:rsid w:val="00EF685B"/>
    <w:rsid w:val="00EF6F7D"/>
    <w:rsid w:val="00EF7254"/>
    <w:rsid w:val="00EF7947"/>
    <w:rsid w:val="00EF7C3E"/>
    <w:rsid w:val="00F01E0F"/>
    <w:rsid w:val="00F022BC"/>
    <w:rsid w:val="00F02444"/>
    <w:rsid w:val="00F0338E"/>
    <w:rsid w:val="00F04040"/>
    <w:rsid w:val="00F04516"/>
    <w:rsid w:val="00F049A5"/>
    <w:rsid w:val="00F05126"/>
    <w:rsid w:val="00F055E8"/>
    <w:rsid w:val="00F05643"/>
    <w:rsid w:val="00F06FCA"/>
    <w:rsid w:val="00F070C1"/>
    <w:rsid w:val="00F079E1"/>
    <w:rsid w:val="00F07CFB"/>
    <w:rsid w:val="00F102BE"/>
    <w:rsid w:val="00F11572"/>
    <w:rsid w:val="00F13BDE"/>
    <w:rsid w:val="00F14A73"/>
    <w:rsid w:val="00F14CF8"/>
    <w:rsid w:val="00F15CFD"/>
    <w:rsid w:val="00F15FB0"/>
    <w:rsid w:val="00F22A85"/>
    <w:rsid w:val="00F23533"/>
    <w:rsid w:val="00F24C4A"/>
    <w:rsid w:val="00F25D07"/>
    <w:rsid w:val="00F25EF9"/>
    <w:rsid w:val="00F26367"/>
    <w:rsid w:val="00F26B13"/>
    <w:rsid w:val="00F26CFD"/>
    <w:rsid w:val="00F26ED1"/>
    <w:rsid w:val="00F27E2A"/>
    <w:rsid w:val="00F31920"/>
    <w:rsid w:val="00F340DD"/>
    <w:rsid w:val="00F34743"/>
    <w:rsid w:val="00F359AB"/>
    <w:rsid w:val="00F35AD9"/>
    <w:rsid w:val="00F36678"/>
    <w:rsid w:val="00F37FE7"/>
    <w:rsid w:val="00F40177"/>
    <w:rsid w:val="00F40EEE"/>
    <w:rsid w:val="00F41657"/>
    <w:rsid w:val="00F419A4"/>
    <w:rsid w:val="00F41DCB"/>
    <w:rsid w:val="00F4204E"/>
    <w:rsid w:val="00F428BB"/>
    <w:rsid w:val="00F432DC"/>
    <w:rsid w:val="00F43E91"/>
    <w:rsid w:val="00F44E2A"/>
    <w:rsid w:val="00F46230"/>
    <w:rsid w:val="00F46906"/>
    <w:rsid w:val="00F46BA1"/>
    <w:rsid w:val="00F502E6"/>
    <w:rsid w:val="00F50F6D"/>
    <w:rsid w:val="00F51332"/>
    <w:rsid w:val="00F521E8"/>
    <w:rsid w:val="00F53A62"/>
    <w:rsid w:val="00F54817"/>
    <w:rsid w:val="00F54870"/>
    <w:rsid w:val="00F55393"/>
    <w:rsid w:val="00F556A6"/>
    <w:rsid w:val="00F55C0A"/>
    <w:rsid w:val="00F572AE"/>
    <w:rsid w:val="00F57A1E"/>
    <w:rsid w:val="00F60132"/>
    <w:rsid w:val="00F6039A"/>
    <w:rsid w:val="00F61F9E"/>
    <w:rsid w:val="00F66A26"/>
    <w:rsid w:val="00F66B50"/>
    <w:rsid w:val="00F670B1"/>
    <w:rsid w:val="00F672D0"/>
    <w:rsid w:val="00F67792"/>
    <w:rsid w:val="00F703D9"/>
    <w:rsid w:val="00F70696"/>
    <w:rsid w:val="00F71985"/>
    <w:rsid w:val="00F723A9"/>
    <w:rsid w:val="00F72AF0"/>
    <w:rsid w:val="00F72DC8"/>
    <w:rsid w:val="00F732D7"/>
    <w:rsid w:val="00F740F1"/>
    <w:rsid w:val="00F7461F"/>
    <w:rsid w:val="00F748F6"/>
    <w:rsid w:val="00F74CA4"/>
    <w:rsid w:val="00F763B0"/>
    <w:rsid w:val="00F76A2D"/>
    <w:rsid w:val="00F76E37"/>
    <w:rsid w:val="00F801CB"/>
    <w:rsid w:val="00F80299"/>
    <w:rsid w:val="00F80F0B"/>
    <w:rsid w:val="00F81326"/>
    <w:rsid w:val="00F81728"/>
    <w:rsid w:val="00F81CB7"/>
    <w:rsid w:val="00F833DC"/>
    <w:rsid w:val="00F84517"/>
    <w:rsid w:val="00F859F3"/>
    <w:rsid w:val="00F85B68"/>
    <w:rsid w:val="00F85D0B"/>
    <w:rsid w:val="00F86F06"/>
    <w:rsid w:val="00F87CF9"/>
    <w:rsid w:val="00F90AD9"/>
    <w:rsid w:val="00F90CDE"/>
    <w:rsid w:val="00F911BE"/>
    <w:rsid w:val="00F91238"/>
    <w:rsid w:val="00F91533"/>
    <w:rsid w:val="00F9186C"/>
    <w:rsid w:val="00F9450A"/>
    <w:rsid w:val="00F94C40"/>
    <w:rsid w:val="00F94FB3"/>
    <w:rsid w:val="00F95A40"/>
    <w:rsid w:val="00F963DD"/>
    <w:rsid w:val="00F96F24"/>
    <w:rsid w:val="00FA2D3D"/>
    <w:rsid w:val="00FA3526"/>
    <w:rsid w:val="00FA4063"/>
    <w:rsid w:val="00FA4107"/>
    <w:rsid w:val="00FA444B"/>
    <w:rsid w:val="00FA45EE"/>
    <w:rsid w:val="00FA7569"/>
    <w:rsid w:val="00FA7860"/>
    <w:rsid w:val="00FA7B54"/>
    <w:rsid w:val="00FA7CDA"/>
    <w:rsid w:val="00FA7D3F"/>
    <w:rsid w:val="00FB01E4"/>
    <w:rsid w:val="00FB0AFE"/>
    <w:rsid w:val="00FB1887"/>
    <w:rsid w:val="00FB27F3"/>
    <w:rsid w:val="00FB28DC"/>
    <w:rsid w:val="00FB2F30"/>
    <w:rsid w:val="00FB336B"/>
    <w:rsid w:val="00FB3CFB"/>
    <w:rsid w:val="00FB3D9B"/>
    <w:rsid w:val="00FB42BA"/>
    <w:rsid w:val="00FB4FDE"/>
    <w:rsid w:val="00FB55EC"/>
    <w:rsid w:val="00FB581D"/>
    <w:rsid w:val="00FC0654"/>
    <w:rsid w:val="00FC06D9"/>
    <w:rsid w:val="00FC072A"/>
    <w:rsid w:val="00FC0B53"/>
    <w:rsid w:val="00FC1906"/>
    <w:rsid w:val="00FC1E86"/>
    <w:rsid w:val="00FC2031"/>
    <w:rsid w:val="00FC20FB"/>
    <w:rsid w:val="00FC3DEF"/>
    <w:rsid w:val="00FC54F1"/>
    <w:rsid w:val="00FC63FC"/>
    <w:rsid w:val="00FC6EC3"/>
    <w:rsid w:val="00FC7376"/>
    <w:rsid w:val="00FD005B"/>
    <w:rsid w:val="00FD4CDF"/>
    <w:rsid w:val="00FD4DCA"/>
    <w:rsid w:val="00FD5F1A"/>
    <w:rsid w:val="00FE044F"/>
    <w:rsid w:val="00FE0567"/>
    <w:rsid w:val="00FE0860"/>
    <w:rsid w:val="00FE0AA1"/>
    <w:rsid w:val="00FE0AC3"/>
    <w:rsid w:val="00FE1133"/>
    <w:rsid w:val="00FE184A"/>
    <w:rsid w:val="00FE1A36"/>
    <w:rsid w:val="00FE1C6A"/>
    <w:rsid w:val="00FE2220"/>
    <w:rsid w:val="00FE23EC"/>
    <w:rsid w:val="00FE3580"/>
    <w:rsid w:val="00FE3BDA"/>
    <w:rsid w:val="00FE4016"/>
    <w:rsid w:val="00FE4976"/>
    <w:rsid w:val="00FE4B73"/>
    <w:rsid w:val="00FE4E83"/>
    <w:rsid w:val="00FE651D"/>
    <w:rsid w:val="00FE69D7"/>
    <w:rsid w:val="00FE6A3B"/>
    <w:rsid w:val="00FE7464"/>
    <w:rsid w:val="00FF0240"/>
    <w:rsid w:val="00FF0523"/>
    <w:rsid w:val="00FF1788"/>
    <w:rsid w:val="00FF2246"/>
    <w:rsid w:val="00FF3D27"/>
    <w:rsid w:val="00FF53A3"/>
    <w:rsid w:val="00FF6377"/>
    <w:rsid w:val="00FF65E0"/>
    <w:rsid w:val="00FF739D"/>
    <w:rsid w:val="00FF7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DEC3E"/>
  <w15:docId w15:val="{2F346DB3-4A8D-41F8-BBB1-3D70DE5C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B2100"/>
    <w:pPr>
      <w:widowControl w:val="0"/>
      <w:spacing w:line="360" w:lineRule="auto"/>
      <w:ind w:firstLineChars="200" w:firstLine="200"/>
      <w:jc w:val="both"/>
    </w:pPr>
    <w:rPr>
      <w:rFonts w:ascii="Times New Roman" w:eastAsia="宋体" w:hAnsi="Times New Roman"/>
    </w:rPr>
  </w:style>
  <w:style w:type="paragraph" w:styleId="1">
    <w:name w:val="heading 1"/>
    <w:basedOn w:val="a0"/>
    <w:next w:val="a0"/>
    <w:link w:val="10"/>
    <w:uiPriority w:val="9"/>
    <w:qFormat/>
    <w:rsid w:val="00E05BE8"/>
    <w:pPr>
      <w:keepNext/>
      <w:keepLines/>
      <w:adjustRightInd w:val="0"/>
      <w:snapToGrid w:val="0"/>
      <w:spacing w:before="340" w:after="330" w:line="578" w:lineRule="auto"/>
      <w:ind w:firstLineChars="0" w:firstLine="0"/>
      <w:outlineLvl w:val="0"/>
    </w:pPr>
    <w:rPr>
      <w:rFonts w:asciiTheme="minorHAnsi" w:eastAsiaTheme="minorEastAsia" w:hAnsiTheme="minorHAnsi"/>
      <w:b/>
      <w:bCs/>
      <w:kern w:val="44"/>
      <w:sz w:val="44"/>
      <w:szCs w:val="44"/>
    </w:rPr>
  </w:style>
  <w:style w:type="paragraph" w:styleId="2">
    <w:name w:val="heading 2"/>
    <w:basedOn w:val="a0"/>
    <w:next w:val="a0"/>
    <w:link w:val="20"/>
    <w:uiPriority w:val="9"/>
    <w:unhideWhenUsed/>
    <w:qFormat/>
    <w:rsid w:val="00E05BE8"/>
    <w:pPr>
      <w:keepNext/>
      <w:keepLines/>
      <w:spacing w:before="260" w:after="260" w:line="415" w:lineRule="auto"/>
      <w:ind w:firstLineChars="0" w:firstLine="0"/>
      <w:jc w:val="center"/>
      <w:outlineLvl w:val="1"/>
    </w:pPr>
    <w:rPr>
      <w:rFonts w:cstheme="majorBidi"/>
      <w:b/>
      <w:bCs/>
      <w:sz w:val="28"/>
      <w:szCs w:val="32"/>
    </w:rPr>
  </w:style>
  <w:style w:type="paragraph" w:styleId="3">
    <w:name w:val="heading 3"/>
    <w:basedOn w:val="a0"/>
    <w:next w:val="a0"/>
    <w:link w:val="30"/>
    <w:uiPriority w:val="9"/>
    <w:semiHidden/>
    <w:unhideWhenUsed/>
    <w:qFormat/>
    <w:rsid w:val="00FA444B"/>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uiPriority w:val="9"/>
    <w:rsid w:val="00E05BE8"/>
    <w:rPr>
      <w:rFonts w:ascii="Times New Roman" w:eastAsia="宋体" w:hAnsi="Times New Roman" w:cstheme="majorBidi"/>
      <w:b/>
      <w:bCs/>
      <w:sz w:val="28"/>
      <w:szCs w:val="32"/>
    </w:rPr>
  </w:style>
  <w:style w:type="paragraph" w:styleId="a4">
    <w:name w:val="Subtitle"/>
    <w:aliases w:val="标题4"/>
    <w:basedOn w:val="a0"/>
    <w:next w:val="a0"/>
    <w:link w:val="a5"/>
    <w:uiPriority w:val="11"/>
    <w:qFormat/>
    <w:rsid w:val="008B2100"/>
    <w:pPr>
      <w:spacing w:before="240" w:after="60" w:line="312" w:lineRule="auto"/>
      <w:jc w:val="center"/>
      <w:outlineLvl w:val="1"/>
    </w:pPr>
    <w:rPr>
      <w:b/>
      <w:bCs/>
      <w:kern w:val="28"/>
      <w:sz w:val="32"/>
      <w:szCs w:val="32"/>
    </w:rPr>
  </w:style>
  <w:style w:type="character" w:customStyle="1" w:styleId="a5">
    <w:name w:val="副标题 字符"/>
    <w:aliases w:val="标题4 字符"/>
    <w:basedOn w:val="a1"/>
    <w:link w:val="a4"/>
    <w:uiPriority w:val="11"/>
    <w:rsid w:val="008B2100"/>
    <w:rPr>
      <w:rFonts w:ascii="Times New Roman" w:eastAsia="宋体" w:hAnsi="Times New Roman"/>
      <w:b/>
      <w:bCs/>
      <w:kern w:val="28"/>
      <w:sz w:val="32"/>
      <w:szCs w:val="32"/>
    </w:rPr>
  </w:style>
  <w:style w:type="paragraph" w:styleId="a6">
    <w:name w:val="Normal (Web)"/>
    <w:basedOn w:val="a0"/>
    <w:uiPriority w:val="99"/>
    <w:unhideWhenUsed/>
    <w:qFormat/>
    <w:rsid w:val="00812694"/>
    <w:pPr>
      <w:widowControl/>
      <w:adjustRightInd w:val="0"/>
      <w:snapToGrid w:val="0"/>
      <w:spacing w:before="100" w:beforeAutospacing="1" w:after="100" w:afterAutospacing="1" w:line="330" w:lineRule="atLeast"/>
      <w:ind w:firstLineChars="0" w:firstLine="0"/>
      <w:jc w:val="left"/>
    </w:pPr>
    <w:rPr>
      <w:rFonts w:ascii="宋体" w:hAnsi="宋体" w:cs="宋体"/>
      <w:kern w:val="0"/>
      <w:sz w:val="22"/>
    </w:rPr>
  </w:style>
  <w:style w:type="character" w:styleId="a7">
    <w:name w:val="Strong"/>
    <w:basedOn w:val="a1"/>
    <w:uiPriority w:val="22"/>
    <w:qFormat/>
    <w:rsid w:val="00812694"/>
    <w:rPr>
      <w:b/>
      <w:bCs/>
    </w:rPr>
  </w:style>
  <w:style w:type="paragraph" w:styleId="a8">
    <w:name w:val="Title"/>
    <w:basedOn w:val="a0"/>
    <w:next w:val="a0"/>
    <w:link w:val="a9"/>
    <w:qFormat/>
    <w:rsid w:val="003C1531"/>
    <w:pPr>
      <w:adjustRightInd w:val="0"/>
      <w:snapToGrid w:val="0"/>
      <w:spacing w:before="240" w:after="60" w:line="240" w:lineRule="auto"/>
      <w:ind w:firstLineChars="0" w:firstLine="0"/>
      <w:jc w:val="center"/>
      <w:outlineLvl w:val="0"/>
    </w:pPr>
    <w:rPr>
      <w:rFonts w:asciiTheme="majorHAnsi" w:hAnsiTheme="majorHAnsi" w:cstheme="majorBidi"/>
      <w:b/>
      <w:bCs/>
      <w:sz w:val="32"/>
      <w:szCs w:val="32"/>
    </w:rPr>
  </w:style>
  <w:style w:type="character" w:customStyle="1" w:styleId="a9">
    <w:name w:val="标题 字符"/>
    <w:basedOn w:val="a1"/>
    <w:link w:val="a8"/>
    <w:qFormat/>
    <w:rsid w:val="003C1531"/>
    <w:rPr>
      <w:rFonts w:asciiTheme="majorHAnsi" w:eastAsia="宋体" w:hAnsiTheme="majorHAnsi" w:cstheme="majorBidi"/>
      <w:b/>
      <w:bCs/>
      <w:sz w:val="32"/>
      <w:szCs w:val="32"/>
    </w:rPr>
  </w:style>
  <w:style w:type="character" w:customStyle="1" w:styleId="10">
    <w:name w:val="标题 1 字符"/>
    <w:basedOn w:val="a1"/>
    <w:link w:val="1"/>
    <w:uiPriority w:val="9"/>
    <w:qFormat/>
    <w:rsid w:val="00E05BE8"/>
    <w:rPr>
      <w:b/>
      <w:bCs/>
      <w:kern w:val="44"/>
      <w:sz w:val="44"/>
      <w:szCs w:val="44"/>
    </w:rPr>
  </w:style>
  <w:style w:type="character" w:customStyle="1" w:styleId="11">
    <w:name w:val="标题 1 字符1"/>
    <w:basedOn w:val="a1"/>
    <w:uiPriority w:val="9"/>
    <w:rsid w:val="003C1531"/>
    <w:rPr>
      <w:rFonts w:ascii="Times New Roman" w:eastAsia="宋体" w:hAnsi="Times New Roman"/>
      <w:b/>
      <w:bCs/>
      <w:kern w:val="44"/>
      <w:sz w:val="44"/>
      <w:szCs w:val="44"/>
    </w:rPr>
  </w:style>
  <w:style w:type="character" w:customStyle="1" w:styleId="30">
    <w:name w:val="标题 3 字符"/>
    <w:basedOn w:val="a1"/>
    <w:link w:val="3"/>
    <w:uiPriority w:val="9"/>
    <w:semiHidden/>
    <w:rsid w:val="00FA444B"/>
    <w:rPr>
      <w:rFonts w:ascii="Times New Roman" w:eastAsia="宋体" w:hAnsi="Times New Roman"/>
      <w:b/>
      <w:bCs/>
      <w:sz w:val="32"/>
      <w:szCs w:val="32"/>
    </w:rPr>
  </w:style>
  <w:style w:type="table" w:styleId="aa">
    <w:name w:val="Table Grid"/>
    <w:basedOn w:val="a2"/>
    <w:uiPriority w:val="59"/>
    <w:qFormat/>
    <w:rsid w:val="009C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条"/>
    <w:basedOn w:val="a0"/>
    <w:next w:val="a0"/>
    <w:link w:val="Char"/>
    <w:qFormat/>
    <w:rsid w:val="00D57E2F"/>
    <w:pPr>
      <w:numPr>
        <w:numId w:val="1"/>
      </w:numPr>
      <w:adjustRightInd w:val="0"/>
      <w:snapToGrid w:val="0"/>
      <w:ind w:firstLineChars="0" w:firstLine="0"/>
    </w:pPr>
    <w:rPr>
      <w:rFonts w:cs="Times New Roman"/>
      <w:sz w:val="24"/>
      <w:szCs w:val="32"/>
    </w:rPr>
  </w:style>
  <w:style w:type="character" w:customStyle="1" w:styleId="Char">
    <w:name w:val="条 Char"/>
    <w:link w:val="a"/>
    <w:qFormat/>
    <w:rsid w:val="00D57E2F"/>
    <w:rPr>
      <w:rFonts w:ascii="Times New Roman" w:eastAsia="宋体" w:hAnsi="Times New Roman" w:cs="Times New Roman"/>
      <w:sz w:val="24"/>
      <w:szCs w:val="32"/>
    </w:rPr>
  </w:style>
  <w:style w:type="paragraph" w:styleId="ab">
    <w:name w:val="List Paragraph"/>
    <w:basedOn w:val="a0"/>
    <w:uiPriority w:val="34"/>
    <w:qFormat/>
    <w:rsid w:val="00A85426"/>
    <w:pPr>
      <w:ind w:firstLine="420"/>
    </w:pPr>
  </w:style>
  <w:style w:type="character" w:styleId="ac">
    <w:name w:val="Placeholder Text"/>
    <w:basedOn w:val="a1"/>
    <w:uiPriority w:val="99"/>
    <w:semiHidden/>
    <w:rsid w:val="007B53D5"/>
    <w:rPr>
      <w:color w:val="808080"/>
    </w:rPr>
  </w:style>
  <w:style w:type="paragraph" w:styleId="ad">
    <w:name w:val="header"/>
    <w:basedOn w:val="a0"/>
    <w:link w:val="ae"/>
    <w:uiPriority w:val="99"/>
    <w:unhideWhenUsed/>
    <w:rsid w:val="008F2793"/>
    <w:pPr>
      <w:pBdr>
        <w:bottom w:val="single" w:sz="6" w:space="1" w:color="auto"/>
      </w:pBdr>
      <w:tabs>
        <w:tab w:val="center" w:pos="4153"/>
        <w:tab w:val="right" w:pos="8306"/>
      </w:tabs>
      <w:snapToGrid w:val="0"/>
      <w:spacing w:line="240" w:lineRule="auto"/>
      <w:jc w:val="center"/>
    </w:pPr>
    <w:rPr>
      <w:sz w:val="18"/>
      <w:szCs w:val="18"/>
    </w:rPr>
  </w:style>
  <w:style w:type="character" w:customStyle="1" w:styleId="ae">
    <w:name w:val="页眉 字符"/>
    <w:basedOn w:val="a1"/>
    <w:link w:val="ad"/>
    <w:uiPriority w:val="99"/>
    <w:rsid w:val="008F2793"/>
    <w:rPr>
      <w:rFonts w:ascii="Times New Roman" w:eastAsia="宋体" w:hAnsi="Times New Roman"/>
      <w:sz w:val="18"/>
      <w:szCs w:val="18"/>
    </w:rPr>
  </w:style>
  <w:style w:type="paragraph" w:styleId="af">
    <w:name w:val="footer"/>
    <w:basedOn w:val="a0"/>
    <w:link w:val="af0"/>
    <w:uiPriority w:val="99"/>
    <w:unhideWhenUsed/>
    <w:rsid w:val="008F2793"/>
    <w:pPr>
      <w:tabs>
        <w:tab w:val="center" w:pos="4153"/>
        <w:tab w:val="right" w:pos="8306"/>
      </w:tabs>
      <w:snapToGrid w:val="0"/>
      <w:spacing w:line="240" w:lineRule="auto"/>
      <w:jc w:val="left"/>
    </w:pPr>
    <w:rPr>
      <w:sz w:val="18"/>
      <w:szCs w:val="18"/>
    </w:rPr>
  </w:style>
  <w:style w:type="character" w:customStyle="1" w:styleId="af0">
    <w:name w:val="页脚 字符"/>
    <w:basedOn w:val="a1"/>
    <w:link w:val="af"/>
    <w:uiPriority w:val="99"/>
    <w:rsid w:val="008F2793"/>
    <w:rPr>
      <w:rFonts w:ascii="Times New Roman" w:eastAsia="宋体" w:hAnsi="Times New Roman"/>
      <w:sz w:val="18"/>
      <w:szCs w:val="18"/>
    </w:rPr>
  </w:style>
  <w:style w:type="paragraph" w:styleId="af1">
    <w:name w:val="Plain Text"/>
    <w:basedOn w:val="a0"/>
    <w:link w:val="af2"/>
    <w:qFormat/>
    <w:rsid w:val="00E87205"/>
    <w:pPr>
      <w:adjustRightInd w:val="0"/>
      <w:snapToGrid w:val="0"/>
      <w:spacing w:line="240" w:lineRule="auto"/>
      <w:ind w:firstLineChars="0" w:firstLine="0"/>
    </w:pPr>
    <w:rPr>
      <w:rFonts w:ascii="宋体" w:hAnsi="Courier New" w:cs="Courier New"/>
      <w:szCs w:val="21"/>
    </w:rPr>
  </w:style>
  <w:style w:type="character" w:customStyle="1" w:styleId="af2">
    <w:name w:val="纯文本 字符"/>
    <w:basedOn w:val="a1"/>
    <w:link w:val="af1"/>
    <w:qFormat/>
    <w:rsid w:val="00E87205"/>
    <w:rPr>
      <w:rFonts w:ascii="宋体" w:eastAsia="宋体" w:hAnsi="Courier New" w:cs="Courier New"/>
      <w:szCs w:val="21"/>
    </w:rPr>
  </w:style>
  <w:style w:type="paragraph" w:styleId="TOC">
    <w:name w:val="TOC Heading"/>
    <w:basedOn w:val="1"/>
    <w:next w:val="a0"/>
    <w:uiPriority w:val="39"/>
    <w:unhideWhenUsed/>
    <w:qFormat/>
    <w:rsid w:val="00BE0929"/>
    <w:pPr>
      <w:widowControl/>
      <w:adjustRightInd/>
      <w:snapToGrid/>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a0"/>
    <w:next w:val="a0"/>
    <w:autoRedefine/>
    <w:uiPriority w:val="39"/>
    <w:unhideWhenUsed/>
    <w:rsid w:val="00BE0929"/>
    <w:pPr>
      <w:widowControl/>
      <w:spacing w:after="100" w:line="259" w:lineRule="auto"/>
      <w:ind w:left="220" w:firstLineChars="0" w:firstLine="0"/>
      <w:jc w:val="left"/>
    </w:pPr>
    <w:rPr>
      <w:rFonts w:asciiTheme="minorHAnsi" w:eastAsiaTheme="minorEastAsia" w:hAnsiTheme="minorHAnsi" w:cs="Times New Roman"/>
      <w:kern w:val="0"/>
      <w:sz w:val="22"/>
    </w:rPr>
  </w:style>
  <w:style w:type="paragraph" w:styleId="TOC1">
    <w:name w:val="toc 1"/>
    <w:basedOn w:val="a0"/>
    <w:next w:val="a0"/>
    <w:autoRedefine/>
    <w:uiPriority w:val="39"/>
    <w:unhideWhenUsed/>
    <w:rsid w:val="00FE3BDA"/>
    <w:pPr>
      <w:widowControl/>
      <w:tabs>
        <w:tab w:val="right" w:leader="dot" w:pos="8296"/>
      </w:tabs>
      <w:spacing w:after="100"/>
      <w:ind w:firstLineChars="0" w:firstLine="0"/>
      <w:jc w:val="center"/>
    </w:pPr>
    <w:rPr>
      <w:rFonts w:asciiTheme="minorHAnsi" w:eastAsiaTheme="minorEastAsia" w:hAnsiTheme="minorHAnsi" w:cs="Times New Roman"/>
      <w:kern w:val="0"/>
      <w:sz w:val="22"/>
    </w:rPr>
  </w:style>
  <w:style w:type="paragraph" w:styleId="TOC3">
    <w:name w:val="toc 3"/>
    <w:basedOn w:val="a0"/>
    <w:next w:val="a0"/>
    <w:autoRedefine/>
    <w:uiPriority w:val="39"/>
    <w:unhideWhenUsed/>
    <w:rsid w:val="00BE0929"/>
    <w:pPr>
      <w:widowControl/>
      <w:spacing w:after="100" w:line="259" w:lineRule="auto"/>
      <w:ind w:left="440" w:firstLineChars="0" w:firstLine="0"/>
      <w:jc w:val="left"/>
    </w:pPr>
    <w:rPr>
      <w:rFonts w:asciiTheme="minorHAnsi" w:eastAsiaTheme="minorEastAsia" w:hAnsiTheme="minorHAnsi" w:cs="Times New Roman"/>
      <w:kern w:val="0"/>
      <w:sz w:val="22"/>
    </w:rPr>
  </w:style>
  <w:style w:type="character" w:styleId="af3">
    <w:name w:val="Hyperlink"/>
    <w:basedOn w:val="a1"/>
    <w:uiPriority w:val="99"/>
    <w:unhideWhenUsed/>
    <w:rsid w:val="00BE0929"/>
    <w:rPr>
      <w:color w:val="0563C1" w:themeColor="hyperlink"/>
      <w:u w:val="single"/>
    </w:rPr>
  </w:style>
  <w:style w:type="character" w:customStyle="1" w:styleId="12">
    <w:name w:val="未处理的提及1"/>
    <w:basedOn w:val="a1"/>
    <w:uiPriority w:val="99"/>
    <w:semiHidden/>
    <w:unhideWhenUsed/>
    <w:rsid w:val="005054B9"/>
    <w:rPr>
      <w:color w:val="605E5C"/>
      <w:shd w:val="clear" w:color="auto" w:fill="E1DFDD"/>
    </w:rPr>
  </w:style>
  <w:style w:type="character" w:styleId="af4">
    <w:name w:val="annotation reference"/>
    <w:basedOn w:val="a1"/>
    <w:uiPriority w:val="99"/>
    <w:semiHidden/>
    <w:unhideWhenUsed/>
    <w:rsid w:val="006575A3"/>
    <w:rPr>
      <w:sz w:val="21"/>
      <w:szCs w:val="21"/>
    </w:rPr>
  </w:style>
  <w:style w:type="paragraph" w:styleId="af5">
    <w:name w:val="annotation text"/>
    <w:basedOn w:val="a0"/>
    <w:link w:val="af6"/>
    <w:uiPriority w:val="99"/>
    <w:unhideWhenUsed/>
    <w:rsid w:val="006575A3"/>
    <w:pPr>
      <w:jc w:val="left"/>
    </w:pPr>
  </w:style>
  <w:style w:type="character" w:customStyle="1" w:styleId="af6">
    <w:name w:val="批注文字 字符"/>
    <w:basedOn w:val="a1"/>
    <w:link w:val="af5"/>
    <w:uiPriority w:val="99"/>
    <w:rsid w:val="006575A3"/>
    <w:rPr>
      <w:rFonts w:ascii="Times New Roman" w:eastAsia="宋体" w:hAnsi="Times New Roman"/>
    </w:rPr>
  </w:style>
  <w:style w:type="paragraph" w:styleId="af7">
    <w:name w:val="annotation subject"/>
    <w:basedOn w:val="af5"/>
    <w:next w:val="af5"/>
    <w:link w:val="af8"/>
    <w:uiPriority w:val="99"/>
    <w:semiHidden/>
    <w:unhideWhenUsed/>
    <w:rsid w:val="006575A3"/>
    <w:rPr>
      <w:b/>
      <w:bCs/>
    </w:rPr>
  </w:style>
  <w:style w:type="character" w:customStyle="1" w:styleId="af8">
    <w:name w:val="批注主题 字符"/>
    <w:basedOn w:val="af6"/>
    <w:link w:val="af7"/>
    <w:uiPriority w:val="99"/>
    <w:semiHidden/>
    <w:rsid w:val="006575A3"/>
    <w:rPr>
      <w:rFonts w:ascii="Times New Roman" w:eastAsia="宋体" w:hAnsi="Times New Roman"/>
      <w:b/>
      <w:bCs/>
    </w:rPr>
  </w:style>
  <w:style w:type="paragraph" w:styleId="af9">
    <w:name w:val="Balloon Text"/>
    <w:basedOn w:val="a0"/>
    <w:link w:val="afa"/>
    <w:uiPriority w:val="99"/>
    <w:semiHidden/>
    <w:unhideWhenUsed/>
    <w:rsid w:val="005005D2"/>
    <w:pPr>
      <w:spacing w:line="240" w:lineRule="auto"/>
    </w:pPr>
    <w:rPr>
      <w:sz w:val="18"/>
      <w:szCs w:val="18"/>
    </w:rPr>
  </w:style>
  <w:style w:type="character" w:customStyle="1" w:styleId="afa">
    <w:name w:val="批注框文本 字符"/>
    <w:basedOn w:val="a1"/>
    <w:link w:val="af9"/>
    <w:uiPriority w:val="99"/>
    <w:semiHidden/>
    <w:rsid w:val="005005D2"/>
    <w:rPr>
      <w:rFonts w:ascii="Times New Roman" w:eastAsia="宋体" w:hAnsi="Times New Roman"/>
      <w:sz w:val="18"/>
      <w:szCs w:val="18"/>
    </w:rPr>
  </w:style>
  <w:style w:type="paragraph" w:styleId="afb">
    <w:name w:val="Date"/>
    <w:basedOn w:val="a0"/>
    <w:next w:val="a0"/>
    <w:link w:val="afc"/>
    <w:uiPriority w:val="99"/>
    <w:semiHidden/>
    <w:unhideWhenUsed/>
    <w:rsid w:val="00044BE5"/>
    <w:pPr>
      <w:ind w:leftChars="2500" w:left="100"/>
    </w:pPr>
  </w:style>
  <w:style w:type="character" w:customStyle="1" w:styleId="afc">
    <w:name w:val="日期 字符"/>
    <w:basedOn w:val="a1"/>
    <w:link w:val="afb"/>
    <w:uiPriority w:val="99"/>
    <w:semiHidden/>
    <w:rsid w:val="00044BE5"/>
    <w:rPr>
      <w:rFonts w:ascii="Times New Roman" w:eastAsia="宋体" w:hAnsi="Times New Roman"/>
    </w:rPr>
  </w:style>
  <w:style w:type="table" w:customStyle="1" w:styleId="13">
    <w:name w:val="网格型1"/>
    <w:basedOn w:val="a2"/>
    <w:next w:val="aa"/>
    <w:uiPriority w:val="59"/>
    <w:qFormat/>
    <w:rsid w:val="003D5A2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2"/>
    <w:next w:val="aa"/>
    <w:uiPriority w:val="59"/>
    <w:qFormat/>
    <w:rsid w:val="00B1112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986433"/>
    <w:rPr>
      <w:rFonts w:ascii="Times New Roman" w:eastAsia="宋体" w:hAnsi="Times New Roman"/>
    </w:rPr>
  </w:style>
  <w:style w:type="character" w:customStyle="1" w:styleId="fontstyle01">
    <w:name w:val="fontstyle01"/>
    <w:basedOn w:val="a1"/>
    <w:rsid w:val="00250224"/>
    <w:rPr>
      <w:rFonts w:ascii="楷体" w:eastAsia="楷体" w:hAnsi="楷体" w:hint="eastAsia"/>
      <w:b w:val="0"/>
      <w:bCs w:val="0"/>
      <w:i w:val="0"/>
      <w:iCs w:val="0"/>
      <w:color w:val="000000"/>
      <w:sz w:val="24"/>
      <w:szCs w:val="24"/>
    </w:rPr>
  </w:style>
  <w:style w:type="table" w:customStyle="1" w:styleId="31">
    <w:name w:val="网格型3"/>
    <w:basedOn w:val="a2"/>
    <w:next w:val="aa"/>
    <w:uiPriority w:val="59"/>
    <w:qFormat/>
    <w:rsid w:val="00A5300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扉页（出版时间地点）"/>
    <w:basedOn w:val="a0"/>
    <w:qFormat/>
    <w:rsid w:val="00AF6F61"/>
    <w:pPr>
      <w:spacing w:line="240" w:lineRule="auto"/>
      <w:ind w:firstLineChars="0" w:firstLine="0"/>
      <w:jc w:val="center"/>
    </w:pPr>
    <w:rPr>
      <w:rFonts w:eastAsia="黑体" w:cs="宋体"/>
      <w:szCs w:val="20"/>
    </w:rPr>
  </w:style>
  <w:style w:type="paragraph" w:customStyle="1" w:styleId="aff">
    <w:name w:val="规程英文名称（封面）"/>
    <w:basedOn w:val="af1"/>
    <w:qFormat/>
    <w:rsid w:val="00AF6F61"/>
    <w:pPr>
      <w:widowControl/>
      <w:adjustRightInd/>
      <w:spacing w:line="360" w:lineRule="auto"/>
      <w:ind w:leftChars="85" w:left="178"/>
      <w:jc w:val="center"/>
    </w:pPr>
    <w:rPr>
      <w:rFonts w:ascii="Times New Roman" w:eastAsia="黑体" w:hAnsi="Times New Roman" w:cs="Times New Roman"/>
      <w:kern w:val="0"/>
      <w:sz w:val="44"/>
      <w:szCs w:val="44"/>
    </w:rPr>
  </w:style>
  <w:style w:type="paragraph" w:customStyle="1" w:styleId="aff0">
    <w:name w:val="标准扉页（标准名称）"/>
    <w:basedOn w:val="a0"/>
    <w:qFormat/>
    <w:rsid w:val="00AF6F61"/>
    <w:pPr>
      <w:spacing w:line="240" w:lineRule="auto"/>
      <w:ind w:firstLineChars="0" w:firstLine="0"/>
      <w:jc w:val="center"/>
    </w:pPr>
    <w:rPr>
      <w:rFonts w:eastAsia="黑体" w:cs="Times New Roman"/>
      <w:sz w:val="30"/>
      <w:szCs w:val="20"/>
    </w:rPr>
  </w:style>
  <w:style w:type="paragraph" w:customStyle="1" w:styleId="aff1">
    <w:name w:val="标准扉页（福建省工程建设地方标准）"/>
    <w:basedOn w:val="a0"/>
    <w:qFormat/>
    <w:rsid w:val="00AF6F61"/>
    <w:pPr>
      <w:spacing w:line="240" w:lineRule="auto"/>
      <w:ind w:firstLineChars="0" w:firstLine="0"/>
      <w:jc w:val="center"/>
    </w:pPr>
    <w:rPr>
      <w:rFonts w:eastAsia="黑体" w:cs="Times New Roman"/>
      <w:sz w:val="28"/>
      <w:szCs w:val="20"/>
    </w:rPr>
  </w:style>
  <w:style w:type="paragraph" w:styleId="TOC4">
    <w:name w:val="toc 4"/>
    <w:basedOn w:val="a0"/>
    <w:next w:val="a0"/>
    <w:autoRedefine/>
    <w:uiPriority w:val="39"/>
    <w:unhideWhenUsed/>
    <w:rsid w:val="005900B7"/>
    <w:pPr>
      <w:spacing w:line="240" w:lineRule="auto"/>
      <w:ind w:leftChars="600" w:left="1260" w:firstLineChars="0" w:firstLine="0"/>
    </w:pPr>
    <w:rPr>
      <w:rFonts w:asciiTheme="minorHAnsi" w:eastAsiaTheme="minorEastAsia" w:hAnsiTheme="minorHAnsi"/>
      <w14:ligatures w14:val="standardContextual"/>
    </w:rPr>
  </w:style>
  <w:style w:type="paragraph" w:styleId="TOC5">
    <w:name w:val="toc 5"/>
    <w:basedOn w:val="a0"/>
    <w:next w:val="a0"/>
    <w:autoRedefine/>
    <w:uiPriority w:val="39"/>
    <w:unhideWhenUsed/>
    <w:rsid w:val="005900B7"/>
    <w:pPr>
      <w:spacing w:line="240" w:lineRule="auto"/>
      <w:ind w:leftChars="800" w:left="1680" w:firstLineChars="0" w:firstLine="0"/>
    </w:pPr>
    <w:rPr>
      <w:rFonts w:asciiTheme="minorHAnsi" w:eastAsiaTheme="minorEastAsia" w:hAnsiTheme="minorHAnsi"/>
      <w14:ligatures w14:val="standardContextual"/>
    </w:rPr>
  </w:style>
  <w:style w:type="paragraph" w:styleId="TOC6">
    <w:name w:val="toc 6"/>
    <w:basedOn w:val="a0"/>
    <w:next w:val="a0"/>
    <w:autoRedefine/>
    <w:uiPriority w:val="39"/>
    <w:unhideWhenUsed/>
    <w:rsid w:val="005900B7"/>
    <w:pPr>
      <w:spacing w:line="240" w:lineRule="auto"/>
      <w:ind w:leftChars="1000" w:left="2100" w:firstLineChars="0" w:firstLine="0"/>
    </w:pPr>
    <w:rPr>
      <w:rFonts w:asciiTheme="minorHAnsi" w:eastAsiaTheme="minorEastAsia" w:hAnsiTheme="minorHAnsi"/>
      <w14:ligatures w14:val="standardContextual"/>
    </w:rPr>
  </w:style>
  <w:style w:type="paragraph" w:styleId="TOC7">
    <w:name w:val="toc 7"/>
    <w:basedOn w:val="a0"/>
    <w:next w:val="a0"/>
    <w:autoRedefine/>
    <w:uiPriority w:val="39"/>
    <w:unhideWhenUsed/>
    <w:rsid w:val="005900B7"/>
    <w:pPr>
      <w:spacing w:line="240" w:lineRule="auto"/>
      <w:ind w:leftChars="1200" w:left="2520" w:firstLineChars="0" w:firstLine="0"/>
    </w:pPr>
    <w:rPr>
      <w:rFonts w:asciiTheme="minorHAnsi" w:eastAsiaTheme="minorEastAsia" w:hAnsiTheme="minorHAnsi"/>
      <w14:ligatures w14:val="standardContextual"/>
    </w:rPr>
  </w:style>
  <w:style w:type="paragraph" w:styleId="TOC8">
    <w:name w:val="toc 8"/>
    <w:basedOn w:val="a0"/>
    <w:next w:val="a0"/>
    <w:autoRedefine/>
    <w:uiPriority w:val="39"/>
    <w:unhideWhenUsed/>
    <w:rsid w:val="005900B7"/>
    <w:pPr>
      <w:spacing w:line="240" w:lineRule="auto"/>
      <w:ind w:leftChars="1400" w:left="2940" w:firstLineChars="0" w:firstLine="0"/>
    </w:pPr>
    <w:rPr>
      <w:rFonts w:asciiTheme="minorHAnsi" w:eastAsiaTheme="minorEastAsia" w:hAnsiTheme="minorHAnsi"/>
      <w14:ligatures w14:val="standardContextual"/>
    </w:rPr>
  </w:style>
  <w:style w:type="paragraph" w:styleId="TOC9">
    <w:name w:val="toc 9"/>
    <w:basedOn w:val="a0"/>
    <w:next w:val="a0"/>
    <w:autoRedefine/>
    <w:uiPriority w:val="39"/>
    <w:unhideWhenUsed/>
    <w:rsid w:val="005900B7"/>
    <w:pPr>
      <w:spacing w:line="240" w:lineRule="auto"/>
      <w:ind w:leftChars="1600" w:left="3360" w:firstLineChars="0" w:firstLine="0"/>
    </w:pPr>
    <w:rPr>
      <w:rFonts w:asciiTheme="minorHAnsi" w:eastAsiaTheme="minorEastAsia" w:hAnsiTheme="minorHAnsi"/>
      <w14:ligatures w14:val="standardContextual"/>
    </w:rPr>
  </w:style>
  <w:style w:type="character" w:customStyle="1" w:styleId="22">
    <w:name w:val="未处理的提及2"/>
    <w:basedOn w:val="a1"/>
    <w:uiPriority w:val="99"/>
    <w:semiHidden/>
    <w:unhideWhenUsed/>
    <w:rsid w:val="00590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8414">
      <w:bodyDiv w:val="1"/>
      <w:marLeft w:val="0"/>
      <w:marRight w:val="0"/>
      <w:marTop w:val="0"/>
      <w:marBottom w:val="0"/>
      <w:divBdr>
        <w:top w:val="none" w:sz="0" w:space="0" w:color="auto"/>
        <w:left w:val="none" w:sz="0" w:space="0" w:color="auto"/>
        <w:bottom w:val="none" w:sz="0" w:space="0" w:color="auto"/>
        <w:right w:val="none" w:sz="0" w:space="0" w:color="auto"/>
      </w:divBdr>
    </w:div>
    <w:div w:id="159277994">
      <w:bodyDiv w:val="1"/>
      <w:marLeft w:val="0"/>
      <w:marRight w:val="0"/>
      <w:marTop w:val="0"/>
      <w:marBottom w:val="0"/>
      <w:divBdr>
        <w:top w:val="none" w:sz="0" w:space="0" w:color="auto"/>
        <w:left w:val="none" w:sz="0" w:space="0" w:color="auto"/>
        <w:bottom w:val="none" w:sz="0" w:space="0" w:color="auto"/>
        <w:right w:val="none" w:sz="0" w:space="0" w:color="auto"/>
      </w:divBdr>
    </w:div>
    <w:div w:id="238488002">
      <w:bodyDiv w:val="1"/>
      <w:marLeft w:val="0"/>
      <w:marRight w:val="0"/>
      <w:marTop w:val="0"/>
      <w:marBottom w:val="0"/>
      <w:divBdr>
        <w:top w:val="none" w:sz="0" w:space="0" w:color="auto"/>
        <w:left w:val="none" w:sz="0" w:space="0" w:color="auto"/>
        <w:bottom w:val="none" w:sz="0" w:space="0" w:color="auto"/>
        <w:right w:val="none" w:sz="0" w:space="0" w:color="auto"/>
      </w:divBdr>
    </w:div>
    <w:div w:id="409736288">
      <w:bodyDiv w:val="1"/>
      <w:marLeft w:val="0"/>
      <w:marRight w:val="0"/>
      <w:marTop w:val="0"/>
      <w:marBottom w:val="0"/>
      <w:divBdr>
        <w:top w:val="none" w:sz="0" w:space="0" w:color="auto"/>
        <w:left w:val="none" w:sz="0" w:space="0" w:color="auto"/>
        <w:bottom w:val="none" w:sz="0" w:space="0" w:color="auto"/>
        <w:right w:val="none" w:sz="0" w:space="0" w:color="auto"/>
      </w:divBdr>
    </w:div>
    <w:div w:id="464547970">
      <w:bodyDiv w:val="1"/>
      <w:marLeft w:val="0"/>
      <w:marRight w:val="0"/>
      <w:marTop w:val="0"/>
      <w:marBottom w:val="0"/>
      <w:divBdr>
        <w:top w:val="none" w:sz="0" w:space="0" w:color="auto"/>
        <w:left w:val="none" w:sz="0" w:space="0" w:color="auto"/>
        <w:bottom w:val="none" w:sz="0" w:space="0" w:color="auto"/>
        <w:right w:val="none" w:sz="0" w:space="0" w:color="auto"/>
      </w:divBdr>
    </w:div>
    <w:div w:id="568269627">
      <w:bodyDiv w:val="1"/>
      <w:marLeft w:val="0"/>
      <w:marRight w:val="0"/>
      <w:marTop w:val="0"/>
      <w:marBottom w:val="0"/>
      <w:divBdr>
        <w:top w:val="none" w:sz="0" w:space="0" w:color="auto"/>
        <w:left w:val="none" w:sz="0" w:space="0" w:color="auto"/>
        <w:bottom w:val="none" w:sz="0" w:space="0" w:color="auto"/>
        <w:right w:val="none" w:sz="0" w:space="0" w:color="auto"/>
      </w:divBdr>
    </w:div>
    <w:div w:id="774520744">
      <w:bodyDiv w:val="1"/>
      <w:marLeft w:val="0"/>
      <w:marRight w:val="0"/>
      <w:marTop w:val="0"/>
      <w:marBottom w:val="0"/>
      <w:divBdr>
        <w:top w:val="none" w:sz="0" w:space="0" w:color="auto"/>
        <w:left w:val="none" w:sz="0" w:space="0" w:color="auto"/>
        <w:bottom w:val="none" w:sz="0" w:space="0" w:color="auto"/>
        <w:right w:val="none" w:sz="0" w:space="0" w:color="auto"/>
      </w:divBdr>
    </w:div>
    <w:div w:id="777799454">
      <w:bodyDiv w:val="1"/>
      <w:marLeft w:val="0"/>
      <w:marRight w:val="0"/>
      <w:marTop w:val="0"/>
      <w:marBottom w:val="0"/>
      <w:divBdr>
        <w:top w:val="none" w:sz="0" w:space="0" w:color="auto"/>
        <w:left w:val="none" w:sz="0" w:space="0" w:color="auto"/>
        <w:bottom w:val="none" w:sz="0" w:space="0" w:color="auto"/>
        <w:right w:val="none" w:sz="0" w:space="0" w:color="auto"/>
      </w:divBdr>
    </w:div>
    <w:div w:id="884099782">
      <w:bodyDiv w:val="1"/>
      <w:marLeft w:val="0"/>
      <w:marRight w:val="0"/>
      <w:marTop w:val="0"/>
      <w:marBottom w:val="0"/>
      <w:divBdr>
        <w:top w:val="none" w:sz="0" w:space="0" w:color="auto"/>
        <w:left w:val="none" w:sz="0" w:space="0" w:color="auto"/>
        <w:bottom w:val="none" w:sz="0" w:space="0" w:color="auto"/>
        <w:right w:val="none" w:sz="0" w:space="0" w:color="auto"/>
      </w:divBdr>
    </w:div>
    <w:div w:id="927809837">
      <w:bodyDiv w:val="1"/>
      <w:marLeft w:val="0"/>
      <w:marRight w:val="0"/>
      <w:marTop w:val="0"/>
      <w:marBottom w:val="0"/>
      <w:divBdr>
        <w:top w:val="none" w:sz="0" w:space="0" w:color="auto"/>
        <w:left w:val="none" w:sz="0" w:space="0" w:color="auto"/>
        <w:bottom w:val="none" w:sz="0" w:space="0" w:color="auto"/>
        <w:right w:val="none" w:sz="0" w:space="0" w:color="auto"/>
      </w:divBdr>
    </w:div>
    <w:div w:id="1101147982">
      <w:bodyDiv w:val="1"/>
      <w:marLeft w:val="0"/>
      <w:marRight w:val="0"/>
      <w:marTop w:val="0"/>
      <w:marBottom w:val="0"/>
      <w:divBdr>
        <w:top w:val="none" w:sz="0" w:space="0" w:color="auto"/>
        <w:left w:val="none" w:sz="0" w:space="0" w:color="auto"/>
        <w:bottom w:val="none" w:sz="0" w:space="0" w:color="auto"/>
        <w:right w:val="none" w:sz="0" w:space="0" w:color="auto"/>
      </w:divBdr>
    </w:div>
    <w:div w:id="1213150898">
      <w:bodyDiv w:val="1"/>
      <w:marLeft w:val="0"/>
      <w:marRight w:val="0"/>
      <w:marTop w:val="0"/>
      <w:marBottom w:val="0"/>
      <w:divBdr>
        <w:top w:val="none" w:sz="0" w:space="0" w:color="auto"/>
        <w:left w:val="none" w:sz="0" w:space="0" w:color="auto"/>
        <w:bottom w:val="none" w:sz="0" w:space="0" w:color="auto"/>
        <w:right w:val="none" w:sz="0" w:space="0" w:color="auto"/>
      </w:divBdr>
    </w:div>
    <w:div w:id="1254388466">
      <w:bodyDiv w:val="1"/>
      <w:marLeft w:val="0"/>
      <w:marRight w:val="0"/>
      <w:marTop w:val="0"/>
      <w:marBottom w:val="0"/>
      <w:divBdr>
        <w:top w:val="none" w:sz="0" w:space="0" w:color="auto"/>
        <w:left w:val="none" w:sz="0" w:space="0" w:color="auto"/>
        <w:bottom w:val="none" w:sz="0" w:space="0" w:color="auto"/>
        <w:right w:val="none" w:sz="0" w:space="0" w:color="auto"/>
      </w:divBdr>
    </w:div>
    <w:div w:id="1513296050">
      <w:bodyDiv w:val="1"/>
      <w:marLeft w:val="0"/>
      <w:marRight w:val="0"/>
      <w:marTop w:val="0"/>
      <w:marBottom w:val="0"/>
      <w:divBdr>
        <w:top w:val="none" w:sz="0" w:space="0" w:color="auto"/>
        <w:left w:val="none" w:sz="0" w:space="0" w:color="auto"/>
        <w:bottom w:val="none" w:sz="0" w:space="0" w:color="auto"/>
        <w:right w:val="none" w:sz="0" w:space="0" w:color="auto"/>
      </w:divBdr>
    </w:div>
    <w:div w:id="1826895908">
      <w:bodyDiv w:val="1"/>
      <w:marLeft w:val="0"/>
      <w:marRight w:val="0"/>
      <w:marTop w:val="0"/>
      <w:marBottom w:val="0"/>
      <w:divBdr>
        <w:top w:val="none" w:sz="0" w:space="0" w:color="auto"/>
        <w:left w:val="none" w:sz="0" w:space="0" w:color="auto"/>
        <w:bottom w:val="none" w:sz="0" w:space="0" w:color="auto"/>
        <w:right w:val="none" w:sz="0" w:space="0" w:color="auto"/>
      </w:divBdr>
    </w:div>
    <w:div w:id="1936592368">
      <w:bodyDiv w:val="1"/>
      <w:marLeft w:val="0"/>
      <w:marRight w:val="0"/>
      <w:marTop w:val="0"/>
      <w:marBottom w:val="0"/>
      <w:divBdr>
        <w:top w:val="none" w:sz="0" w:space="0" w:color="auto"/>
        <w:left w:val="none" w:sz="0" w:space="0" w:color="auto"/>
        <w:bottom w:val="none" w:sz="0" w:space="0" w:color="auto"/>
        <w:right w:val="none" w:sz="0" w:space="0" w:color="auto"/>
      </w:divBdr>
    </w:div>
    <w:div w:id="2030326945">
      <w:bodyDiv w:val="1"/>
      <w:marLeft w:val="0"/>
      <w:marRight w:val="0"/>
      <w:marTop w:val="0"/>
      <w:marBottom w:val="0"/>
      <w:divBdr>
        <w:top w:val="none" w:sz="0" w:space="0" w:color="auto"/>
        <w:left w:val="none" w:sz="0" w:space="0" w:color="auto"/>
        <w:bottom w:val="none" w:sz="0" w:space="0" w:color="auto"/>
        <w:right w:val="none" w:sz="0" w:space="0" w:color="auto"/>
      </w:divBdr>
    </w:div>
    <w:div w:id="207920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34164-F2C9-4771-BC78-59B9EA610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45</Pages>
  <Words>4066</Words>
  <Characters>23180</Characters>
  <Application>Microsoft Office Word</Application>
  <DocSecurity>0</DocSecurity>
  <Lines>193</Lines>
  <Paragraphs>54</Paragraphs>
  <ScaleCrop>false</ScaleCrop>
  <Company/>
  <LinksUpToDate>false</LinksUpToDate>
  <CharactersWithSpaces>27192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Ke Wang</cp:lastModifiedBy>
  <cp:revision>6</cp:revision>
  <cp:lastPrinted>2022-11-11T06:19:00Z</cp:lastPrinted>
  <dcterms:created xsi:type="dcterms:W3CDTF">2024-01-30T01:22:00Z</dcterms:created>
  <dcterms:modified xsi:type="dcterms:W3CDTF">2024-01-30T01:54:00Z</dcterms:modified>
</cp:coreProperties>
</file>