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58" w:rsidRPr="00B32F75" w:rsidRDefault="00553354" w:rsidP="00BB287E">
      <w:pPr>
        <w:pStyle w:val="ac"/>
      </w:pPr>
      <w:bookmarkStart w:id="0" w:name="SectionMark0"/>
      <w:r>
        <w:rPr>
          <w:noProof/>
        </w:rPr>
        <w:pict>
          <v:shapetype id="_x0000_t202" coordsize="21600,21600" o:spt="202" path="m,l,21600r21600,l21600,xe">
            <v:stroke joinstyle="miter"/>
            <v:path gradientshapeok="t" o:connecttype="rect"/>
          </v:shapetype>
          <v:shape id="fmFrame7" o:spid="_x0000_s2058" type="#_x0000_t202" style="position:absolute;left:0;text-align:left;margin-left:-27.4pt;margin-top:703.15pt;width:6in;height:34.5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" stroked="f">
            <v:textbox inset="0,0,0,0">
              <w:txbxContent>
                <w:p w:rsidR="00403376" w:rsidRPr="005D4DD7" w:rsidRDefault="00403376" w:rsidP="005D4DD7">
                  <w:pPr>
                    <w:pStyle w:val="ad"/>
                    <w:spacing w:line="480" w:lineRule="auto"/>
                    <w:rPr>
                      <w:szCs w:val="36"/>
                    </w:rPr>
                  </w:pPr>
                  <w:r w:rsidRPr="005D4DD7">
                    <w:rPr>
                      <w:rFonts w:hint="eastAsia"/>
                      <w:szCs w:val="36"/>
                    </w:rPr>
                    <w:t>中国工程建设标准化协会</w:t>
                  </w:r>
                </w:p>
              </w:txbxContent>
            </v:textbox>
            <w10:wrap anchorx="margin" anchory="margin"/>
            <w10:anchorlock/>
          </v:shape>
        </w:pict>
      </w:r>
      <w:r>
        <w:rPr>
          <w:noProof/>
        </w:rPr>
        <w:pict>
          <v:shape id="fmFrame6" o:spid="_x0000_s2057" type="#_x0000_t202" style="position:absolute;left:0;text-align:left;margin-left:226.8pt;margin-top:667.1pt;width:159pt;height:32.4pt;z-index:251664384;visibility:visible;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" stroked="f">
            <v:textbox inset="0,0,0,0">
              <w:txbxContent>
                <w:p w:rsidR="00403376" w:rsidRDefault="00403376" w:rsidP="007A5C58">
                  <w:pPr>
                    <w:pStyle w:val="a3"/>
                    <w:numPr>
                      <w:ilvl w:val="0"/>
                      <w:numId w:val="0"/>
                    </w:numPr>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v:shape id="fmFrame5" o:spid="_x0000_s2056" type="#_x0000_t202" style="position:absolute;left:0;text-align:left;margin-left:0;margin-top:663pt;width:159pt;height:26.75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" stroked="f">
            <v:textbox inset="0,0,0,0">
              <w:txbxContent>
                <w:p w:rsidR="00403376" w:rsidRDefault="00403376" w:rsidP="007A5C58">
                  <w:pPr>
                    <w:pStyle w:val="af"/>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p>
    <w:p w:rsidR="007A5C58" w:rsidRPr="00B32F75" w:rsidRDefault="00553354" w:rsidP="00BB287E">
      <w:r>
        <w:rPr>
          <w:noProof/>
        </w:rPr>
        <w:pict>
          <v:shape id="文本框 1" o:spid="_x0000_s2055" type="#_x0000_t202" style="position:absolute;left:0;text-align:left;margin-left:13.35pt;margin-top:.9pt;width:191.85pt;height:59.1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" stroked="f">
            <v:textbox inset="0,0,0,0">
              <w:txbxContent>
                <w:p w:rsidR="00403376" w:rsidRDefault="00403376" w:rsidP="001264CF">
                  <w:pPr>
                    <w:textAlignment w:val="center"/>
                    <w:rPr>
                      <w:rFonts w:ascii="黑体" w:eastAsia="黑体" w:hAnsi="黑体" w:cs="黑体"/>
                    </w:rPr>
                  </w:pPr>
                  <w:r>
                    <w:rPr>
                      <w:rFonts w:ascii="黑体" w:eastAsia="黑体" w:hAnsi="黑体" w:cs="黑体"/>
                    </w:rPr>
                    <w:t xml:space="preserve">ICS </w:t>
                  </w:r>
                  <w:r w:rsidR="00C9025D">
                    <w:rPr>
                      <w:rFonts w:ascii="黑体" w:eastAsia="黑体" w:hAnsi="黑体" w:cs="黑体"/>
                    </w:rPr>
                    <w:t>45</w:t>
                  </w:r>
                  <w:r w:rsidRPr="00A63E42">
                    <w:rPr>
                      <w:rFonts w:ascii="黑体" w:eastAsia="黑体" w:hAnsi="黑体" w:cs="黑体"/>
                    </w:rPr>
                    <w:t>.</w:t>
                  </w:r>
                  <w:r w:rsidR="00C9025D">
                    <w:rPr>
                      <w:rFonts w:ascii="黑体" w:eastAsia="黑体" w:hAnsi="黑体" w:cs="黑体"/>
                    </w:rPr>
                    <w:t>040</w:t>
                  </w:r>
                </w:p>
                <w:p w:rsidR="00403376" w:rsidRDefault="00403376" w:rsidP="001264CF">
                  <w:pPr>
                    <w:textAlignment w:val="center"/>
                    <w:rPr>
                      <w:rFonts w:ascii="黑体" w:eastAsia="黑体"/>
                      <w:szCs w:val="21"/>
                    </w:rPr>
                  </w:pPr>
                </w:p>
                <w:p w:rsidR="00403376" w:rsidRDefault="00403376" w:rsidP="001264CF">
                  <w:pPr>
                    <w:textAlignment w:val="center"/>
                    <w:rPr>
                      <w:rFonts w:ascii="黑体" w:eastAsia="黑体"/>
                      <w:szCs w:val="21"/>
                    </w:rPr>
                  </w:pPr>
                </w:p>
              </w:txbxContent>
            </v:textbox>
          </v:shape>
        </w:pict>
      </w:r>
    </w:p>
    <w:p w:rsidR="007A5C58" w:rsidRPr="00B32F75" w:rsidRDefault="007A5C58" w:rsidP="00BB287E"/>
    <w:p w:rsidR="007A5C58" w:rsidRPr="00B32F75" w:rsidRDefault="007A5C58" w:rsidP="00BB287E"/>
    <w:p w:rsidR="00EF0C8D" w:rsidRPr="00B32F75" w:rsidRDefault="00EF0C8D" w:rsidP="00AE0826">
      <w:pPr>
        <w:pStyle w:val="20"/>
        <w:framePr w:h="1264" w:hRule="exact" w:wrap="auto" w:x="1566" w:y="3275"/>
        <w:rPr>
          <w:rFonts w:ascii="Times New Roman"/>
          <w:b/>
        </w:rPr>
      </w:pPr>
    </w:p>
    <w:p w:rsidR="00F62B6D" w:rsidRPr="00B32F75" w:rsidRDefault="00F62B6D" w:rsidP="00AE0826">
      <w:pPr>
        <w:pStyle w:val="20"/>
        <w:framePr w:h="1264" w:hRule="exact" w:wrap="auto" w:x="1566" w:y="3275"/>
        <w:rPr>
          <w:rFonts w:ascii="Times New Roman"/>
        </w:rPr>
      </w:pPr>
      <w:r w:rsidRPr="00B32F75">
        <w:rPr>
          <w:rFonts w:ascii="Times New Roman"/>
          <w:b/>
        </w:rPr>
        <w:t>T/</w:t>
      </w:r>
      <w:bookmarkStart w:id="1" w:name="StdNo1"/>
      <w:r w:rsidRPr="00B32F75">
        <w:rPr>
          <w:rFonts w:ascii="Times New Roman"/>
          <w:b/>
        </w:rPr>
        <w:t xml:space="preserve">CECS </w:t>
      </w:r>
      <w:r w:rsidR="00553354" w:rsidRPr="00B32F75">
        <w:rPr>
          <w:rFonts w:ascii="Times New Roman"/>
        </w:rPr>
        <w:fldChar w:fldCharType="begin">
          <w:ffData>
            <w:name w:val=""/>
            <w:enabled/>
            <w:calcOnExit w:val="0"/>
            <w:textInput>
              <w:default w:val="×××"/>
            </w:textInput>
          </w:ffData>
        </w:fldChar>
      </w:r>
      <w:r w:rsidRPr="00B32F75">
        <w:rPr>
          <w:rFonts w:ascii="Times New Roman"/>
        </w:rPr>
        <w:instrText xml:space="preserve"> FORMTEXT </w:instrText>
      </w:r>
      <w:r w:rsidR="00553354" w:rsidRPr="00B32F75">
        <w:rPr>
          <w:rFonts w:ascii="Times New Roman"/>
        </w:rPr>
      </w:r>
      <w:r w:rsidR="00553354" w:rsidRPr="00B32F75">
        <w:rPr>
          <w:rFonts w:ascii="Times New Roman"/>
        </w:rPr>
        <w:fldChar w:fldCharType="separate"/>
      </w:r>
      <w:r w:rsidRPr="00B32F75">
        <w:rPr>
          <w:rFonts w:ascii="Times New Roman"/>
          <w:noProof/>
        </w:rPr>
        <w:t>×××</w:t>
      </w:r>
      <w:r w:rsidR="00553354" w:rsidRPr="00B32F75">
        <w:rPr>
          <w:rFonts w:ascii="Times New Roman"/>
        </w:rPr>
        <w:fldChar w:fldCharType="end"/>
      </w:r>
      <w:bookmarkEnd w:id="1"/>
      <w:r w:rsidRPr="00B32F75">
        <w:rPr>
          <w:rFonts w:ascii="Times New Roman"/>
        </w:rPr>
        <w:t>—</w:t>
      </w:r>
      <w:r w:rsidR="008B0EDA" w:rsidRPr="00B32F75">
        <w:rPr>
          <w:rFonts w:ascii="Times New Roman"/>
        </w:rPr>
        <w:t>202</w:t>
      </w:r>
      <w:r w:rsidR="00AF2035" w:rsidRPr="00B32F75">
        <w:rPr>
          <w:rFonts w:ascii="Times New Roman"/>
          <w:noProof/>
        </w:rPr>
        <w:t>×</w:t>
      </w:r>
    </w:p>
    <w:tbl>
      <w:tblPr>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17"/>
      </w:tblGrid>
      <w:tr w:rsidR="00F62B6D" w:rsidRPr="00B32F75" w:rsidTr="00063C3A">
        <w:trPr>
          <w:trHeight w:val="200"/>
        </w:trPr>
        <w:tc>
          <w:tcPr>
            <w:tcW w:w="9517" w:type="dxa"/>
            <w:tcBorders>
              <w:top w:val="nil"/>
              <w:left w:val="nil"/>
              <w:bottom w:val="nil"/>
              <w:right w:val="nil"/>
            </w:tcBorders>
          </w:tcPr>
          <w:p w:rsidR="00F62B6D" w:rsidRPr="00B32F75" w:rsidRDefault="00F62B6D" w:rsidP="00AE0826">
            <w:pPr>
              <w:pStyle w:val="af9"/>
              <w:framePr w:h="1264" w:hRule="exact" w:wrap="auto" w:x="1566" w:y="3275"/>
              <w:ind w:right="1050"/>
              <w:jc w:val="both"/>
              <w:rPr>
                <w:rFonts w:ascii="Times New Roman"/>
              </w:rPr>
            </w:pPr>
          </w:p>
        </w:tc>
      </w:tr>
    </w:tbl>
    <w:p w:rsidR="00F62B6D" w:rsidRPr="00B32F75" w:rsidRDefault="00F62B6D" w:rsidP="00AE0826">
      <w:pPr>
        <w:pStyle w:val="20"/>
        <w:framePr w:h="1264" w:hRule="exact" w:wrap="auto" w:x="1566" w:y="3275"/>
        <w:rPr>
          <w:rFonts w:ascii="Times New Roman"/>
        </w:rPr>
      </w:pPr>
    </w:p>
    <w:p w:rsidR="00F62B6D" w:rsidRPr="00B32F75" w:rsidRDefault="00F62B6D" w:rsidP="00AE0826">
      <w:pPr>
        <w:pStyle w:val="20"/>
        <w:framePr w:h="1264" w:hRule="exact" w:wrap="auto" w:x="1566" w:y="3275"/>
        <w:rPr>
          <w:rFonts w:ascii="Times New Roman"/>
        </w:rPr>
      </w:pPr>
    </w:p>
    <w:p w:rsidR="007A5C58" w:rsidRPr="00B32F75" w:rsidRDefault="00553354" w:rsidP="00BB287E">
      <w:r>
        <w:rPr>
          <w:noProof/>
        </w:rPr>
        <w:pict>
          <v:line id="直线 10" o:spid="_x0000_s2054" style="position:absolute;left:0;text-align:left;flip:y;z-index:251666432;visibility:visible" from="-.9pt,147.75pt" to="472.5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" strokecolor="black [3213]" strokeweight="1pt">
            <w10:wrap type="topAndBottom"/>
          </v:line>
        </w:pict>
      </w:r>
    </w:p>
    <w:p w:rsidR="00C94523" w:rsidRPr="00B32F75" w:rsidRDefault="00640490" w:rsidP="00C94523">
      <w:pPr>
        <w:pStyle w:val="af8"/>
        <w:framePr w:wrap="auto"/>
        <w:rPr>
          <w:rFonts w:ascii="Times New Roman" w:eastAsia="华文中宋" w:hAnsi="Times New Roman"/>
        </w:rPr>
      </w:pPr>
      <w:r w:rsidRPr="00B32F75">
        <w:rPr>
          <w:rFonts w:ascii="Times New Roman" w:eastAsia="华文中宋" w:hAnsi="Times New Roman"/>
          <w:spacing w:val="0"/>
          <w:kern w:val="2"/>
          <w:sz w:val="72"/>
          <w:szCs w:val="72"/>
        </w:rPr>
        <w:t>团体标准</w:t>
      </w:r>
    </w:p>
    <w:p w:rsidR="007A5C58" w:rsidRPr="00B32F75" w:rsidRDefault="007A5C58" w:rsidP="00BB287E"/>
    <w:p w:rsidR="007A5C58" w:rsidRPr="00B32F75" w:rsidRDefault="007A5C58" w:rsidP="00BB287E">
      <w:pPr>
        <w:tabs>
          <w:tab w:val="left" w:pos="1478"/>
        </w:tabs>
      </w:pPr>
      <w:r w:rsidRPr="00B32F75">
        <w:tab/>
      </w:r>
    </w:p>
    <w:p w:rsidR="007A5C58" w:rsidRPr="00B32F75" w:rsidRDefault="007A5C58" w:rsidP="00BB287E"/>
    <w:p w:rsidR="006C5642" w:rsidRPr="00B32F75" w:rsidRDefault="006C5642" w:rsidP="00BB287E"/>
    <w:p w:rsidR="006C5642" w:rsidRPr="00B32F75" w:rsidRDefault="006C5642" w:rsidP="006C5642">
      <w:pPr>
        <w:pStyle w:val="af0"/>
        <w:framePr w:w="0" w:hRule="auto" w:wrap="auto" w:hAnchor="text" w:xAlign="left" w:yAlign="inline"/>
        <w:rPr>
          <w:rFonts w:ascii="Times New Roman"/>
        </w:rPr>
      </w:pPr>
      <w:r w:rsidRPr="00B32F75">
        <w:rPr>
          <w:rFonts w:ascii="Times New Roman"/>
        </w:rPr>
        <w:tab/>
      </w:r>
    </w:p>
    <w:p w:rsidR="006C5642" w:rsidRPr="00B32F75" w:rsidRDefault="006C5642" w:rsidP="006C5642">
      <w:pPr>
        <w:pStyle w:val="af0"/>
        <w:framePr w:w="0" w:hRule="auto" w:wrap="auto" w:hAnchor="text" w:xAlign="left" w:yAlign="inline"/>
        <w:rPr>
          <w:rFonts w:ascii="Times New Roman"/>
          <w:szCs w:val="52"/>
        </w:rPr>
      </w:pPr>
    </w:p>
    <w:p w:rsidR="006C5642" w:rsidRPr="00B32F75" w:rsidRDefault="00544A48" w:rsidP="006C5642">
      <w:pPr>
        <w:pStyle w:val="af0"/>
        <w:framePr w:w="0" w:hRule="auto" w:wrap="auto" w:hAnchor="text" w:xAlign="left" w:yAlign="inline"/>
        <w:rPr>
          <w:rFonts w:ascii="Times New Roman"/>
          <w:sz w:val="30"/>
          <w:szCs w:val="30"/>
        </w:rPr>
      </w:pPr>
      <w:r w:rsidRPr="00B32F75">
        <w:rPr>
          <w:rFonts w:ascii="Times New Roman"/>
          <w:szCs w:val="52"/>
        </w:rPr>
        <w:t>桥梁附属设施用耐低温耐腐蚀铸钢</w:t>
      </w:r>
    </w:p>
    <w:p w:rsidR="00F62B6D" w:rsidRPr="00B32F75" w:rsidRDefault="00544A48" w:rsidP="006C5642">
      <w:pPr>
        <w:pStyle w:val="af2"/>
        <w:rPr>
          <w:rFonts w:ascii="Times New Roman" w:eastAsiaTheme="minorEastAsia"/>
          <w:b/>
          <w:bCs/>
          <w:sz w:val="48"/>
          <w:szCs w:val="48"/>
        </w:rPr>
      </w:pPr>
      <w:r w:rsidRPr="00B32F75">
        <w:rPr>
          <w:rFonts w:ascii="Times New Roman" w:eastAsia="黑体"/>
          <w:b/>
          <w:bCs/>
          <w:sz w:val="32"/>
          <w:szCs w:val="32"/>
        </w:rPr>
        <w:t>Low-temperature-service and corrosion-resistant casting steel</w:t>
      </w:r>
    </w:p>
    <w:p w:rsidR="006C5642" w:rsidRPr="00FA32BE" w:rsidRDefault="00FA32BE" w:rsidP="006C5642">
      <w:pPr>
        <w:pStyle w:val="af0"/>
        <w:framePr w:w="0" w:hRule="auto" w:wrap="auto" w:hAnchor="text" w:xAlign="left" w:yAlign="inline"/>
        <w:rPr>
          <w:rFonts w:ascii="Times New Roman"/>
          <w:sz w:val="30"/>
          <w:szCs w:val="30"/>
        </w:rPr>
      </w:pPr>
      <w:r w:rsidRPr="00FA32BE">
        <w:rPr>
          <w:rFonts w:ascii="Times New Roman" w:hint="eastAsia"/>
          <w:sz w:val="30"/>
          <w:szCs w:val="30"/>
        </w:rPr>
        <w:t>（征求意见稿）</w:t>
      </w:r>
    </w:p>
    <w:p w:rsidR="006C5642" w:rsidRPr="00B32F75" w:rsidRDefault="00553354" w:rsidP="006C5642">
      <w:pPr>
        <w:tabs>
          <w:tab w:val="left" w:pos="1607"/>
        </w:tabs>
      </w:pPr>
      <w:r>
        <w:rPr>
          <w:noProof/>
        </w:rPr>
        <w:pict>
          <v:shape id="文本框 14" o:spid="_x0000_s2053" type="#_x0000_t202" style="position:absolute;left:0;text-align:left;margin-left:350.35pt;margin-top:260.85pt;width:72.15pt;height:46.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" filled="f" stroked="f">
            <v:textbox>
              <w:txbxContent>
                <w:p w:rsidR="00403376" w:rsidRDefault="00403376" w:rsidP="007A5C58">
                  <w:pPr>
                    <w:rPr>
                      <w:rFonts w:ascii="黑体" w:eastAsia="黑体"/>
                      <w:b/>
                      <w:sz w:val="36"/>
                      <w:szCs w:val="36"/>
                    </w:rPr>
                  </w:pPr>
                  <w:r w:rsidRPr="00B2593E">
                    <w:rPr>
                      <w:rFonts w:ascii="黑体" w:eastAsia="黑体" w:hint="eastAsia"/>
                      <w:b/>
                      <w:sz w:val="36"/>
                      <w:szCs w:val="36"/>
                    </w:rPr>
                    <w:t>发</w:t>
                  </w:r>
                  <w:r>
                    <w:rPr>
                      <w:rFonts w:ascii="黑体" w:eastAsia="黑体" w:hint="eastAsia"/>
                      <w:b/>
                      <w:sz w:val="30"/>
                      <w:szCs w:val="30"/>
                    </w:rPr>
                    <w:t xml:space="preserve"> </w:t>
                  </w:r>
                  <w:r>
                    <w:rPr>
                      <w:rFonts w:ascii="黑体" w:eastAsia="黑体" w:hint="eastAsia"/>
                      <w:b/>
                      <w:sz w:val="36"/>
                      <w:szCs w:val="36"/>
                    </w:rPr>
                    <w:t>布</w:t>
                  </w:r>
                </w:p>
              </w:txbxContent>
            </v:textbox>
          </v:shape>
        </w:pict>
      </w:r>
      <w:r>
        <w:rPr>
          <w:noProof/>
        </w:rPr>
        <w:pict>
          <v:line id="直线 11" o:spid="_x0000_s2052" style="position:absolute;left:0;text-align:left;z-index:251667456;visibility:visible;mso-position-horizontal-relative:margin" from="-4pt,259.35pt" to="475.05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" strokecolor="black [3213]" strokeweight="1pt">
            <w10:wrap type="topAndBottom" anchorx="margin"/>
          </v:line>
        </w:pict>
      </w:r>
    </w:p>
    <w:p w:rsidR="007A5C58" w:rsidRPr="00B32F75" w:rsidRDefault="007A5C58" w:rsidP="006C5642">
      <w:pPr>
        <w:sectPr w:rsidR="007A5C58" w:rsidRPr="00B32F75" w:rsidSect="00780031">
          <w:headerReference w:type="even" r:id="rId8"/>
          <w:headerReference w:type="default" r:id="rId9"/>
          <w:footerReference w:type="even" r:id="rId10"/>
          <w:footerReference w:type="default" r:id="rId11"/>
          <w:headerReference w:type="first" r:id="rId12"/>
          <w:footerReference w:type="first" r:id="rId13"/>
          <w:pgSz w:w="11907" w:h="16839"/>
          <w:pgMar w:top="567" w:right="1134" w:bottom="1134" w:left="1418" w:header="0" w:footer="0" w:gutter="0"/>
          <w:pgNumType w:fmt="upperRoman" w:start="1"/>
          <w:cols w:space="720"/>
          <w:titlePg/>
          <w:docGrid w:type="linesAndChars" w:linePitch="312"/>
        </w:sectPr>
      </w:pPr>
    </w:p>
    <w:p w:rsidR="002E61A2" w:rsidRPr="00B32F75" w:rsidRDefault="002E61A2">
      <w:pPr>
        <w:widowControl/>
        <w:jc w:val="left"/>
        <w:rPr>
          <w:b/>
          <w:sz w:val="32"/>
          <w:szCs w:val="32"/>
        </w:rPr>
      </w:pPr>
      <w:bookmarkStart w:id="2" w:name="_Toc156272798"/>
      <w:bookmarkStart w:id="3" w:name="SectionMark2"/>
      <w:bookmarkStart w:id="4" w:name="SectionMark4"/>
      <w:bookmarkEnd w:id="0"/>
    </w:p>
    <w:p w:rsidR="007A5C58" w:rsidRPr="00B32F75" w:rsidRDefault="007A5C58" w:rsidP="00085A97">
      <w:pPr>
        <w:spacing w:beforeLines="50"/>
        <w:jc w:val="center"/>
        <w:rPr>
          <w:b/>
          <w:sz w:val="32"/>
          <w:szCs w:val="32"/>
        </w:rPr>
      </w:pPr>
      <w:r w:rsidRPr="00B32F75">
        <w:rPr>
          <w:b/>
          <w:sz w:val="32"/>
          <w:szCs w:val="32"/>
          <w:lang w:val="zh-CN"/>
        </w:rPr>
        <w:t>目</w:t>
      </w:r>
      <w:r w:rsidRPr="00B32F75">
        <w:rPr>
          <w:b/>
          <w:sz w:val="32"/>
          <w:szCs w:val="32"/>
          <w:lang w:val="zh-CN"/>
        </w:rPr>
        <w:t xml:space="preserve">  </w:t>
      </w:r>
      <w:r w:rsidRPr="00B32F75">
        <w:rPr>
          <w:b/>
          <w:sz w:val="32"/>
          <w:szCs w:val="32"/>
          <w:lang w:val="zh-CN"/>
        </w:rPr>
        <w:t>次</w:t>
      </w:r>
    </w:p>
    <w:p w:rsidR="00A10470" w:rsidRPr="00B32F75" w:rsidRDefault="00553354">
      <w:pPr>
        <w:pStyle w:val="12"/>
        <w:tabs>
          <w:tab w:val="right" w:leader="dot" w:pos="9345"/>
        </w:tabs>
        <w:rPr>
          <w:rFonts w:ascii="Times New Roman" w:eastAsiaTheme="minorEastAsia"/>
          <w:noProof/>
          <w:kern w:val="2"/>
          <w:szCs w:val="22"/>
        </w:rPr>
      </w:pPr>
      <w:r w:rsidRPr="00B32F75">
        <w:rPr>
          <w:rFonts w:ascii="Times New Roman"/>
          <w:szCs w:val="21"/>
        </w:rPr>
        <w:fldChar w:fldCharType="begin"/>
      </w:r>
      <w:r w:rsidR="007A5C58" w:rsidRPr="00B32F75">
        <w:rPr>
          <w:rFonts w:ascii="Times New Roman"/>
          <w:szCs w:val="21"/>
        </w:rPr>
        <w:instrText xml:space="preserve">TOC \o "1-3" \h \u </w:instrText>
      </w:r>
      <w:r w:rsidRPr="00B32F75">
        <w:rPr>
          <w:rFonts w:ascii="Times New Roman"/>
          <w:szCs w:val="21"/>
        </w:rPr>
        <w:fldChar w:fldCharType="separate"/>
      </w:r>
      <w:hyperlink w:anchor="_Toc141887920" w:history="1">
        <w:r w:rsidR="00A10470" w:rsidRPr="00B32F75">
          <w:rPr>
            <w:rStyle w:val="aa"/>
            <w:rFonts w:eastAsia="黑体"/>
            <w:noProof/>
          </w:rPr>
          <w:t>前</w:t>
        </w:r>
        <w:r w:rsidR="00A10470" w:rsidRPr="00B32F75">
          <w:rPr>
            <w:rStyle w:val="aa"/>
            <w:rFonts w:eastAsia="黑体"/>
            <w:noProof/>
          </w:rPr>
          <w:t xml:space="preserve">  </w:t>
        </w:r>
        <w:r w:rsidR="00A10470" w:rsidRPr="00B32F75">
          <w:rPr>
            <w:rStyle w:val="aa"/>
            <w:rFonts w:eastAsia="黑体"/>
            <w:noProof/>
          </w:rPr>
          <w:t>言</w:t>
        </w:r>
        <w:r w:rsidR="00A10470" w:rsidRPr="00B32F75">
          <w:rPr>
            <w:rFonts w:ascii="Times New Roman"/>
            <w:noProof/>
          </w:rPr>
          <w:tab/>
        </w:r>
        <w:r w:rsidRPr="00B32F75">
          <w:rPr>
            <w:rFonts w:ascii="Times New Roman"/>
            <w:noProof/>
          </w:rPr>
          <w:fldChar w:fldCharType="begin"/>
        </w:r>
        <w:r w:rsidR="00A10470" w:rsidRPr="00B32F75">
          <w:rPr>
            <w:rFonts w:ascii="Times New Roman"/>
            <w:noProof/>
          </w:rPr>
          <w:instrText xml:space="preserve"> PAGEREF _Toc141887920 \h </w:instrText>
        </w:r>
        <w:r w:rsidRPr="00B32F75">
          <w:rPr>
            <w:rFonts w:ascii="Times New Roman"/>
            <w:noProof/>
          </w:rPr>
        </w:r>
        <w:r w:rsidRPr="00B32F75">
          <w:rPr>
            <w:rFonts w:ascii="Times New Roman"/>
            <w:noProof/>
          </w:rPr>
          <w:fldChar w:fldCharType="separate"/>
        </w:r>
        <w:r w:rsidR="00A10470" w:rsidRPr="00B32F75">
          <w:rPr>
            <w:rFonts w:ascii="Times New Roman"/>
            <w:noProof/>
          </w:rPr>
          <w:t>II</w:t>
        </w:r>
        <w:r w:rsidRPr="00B32F75">
          <w:rPr>
            <w:rFonts w:ascii="Times New Roman"/>
            <w:noProof/>
          </w:rPr>
          <w:fldChar w:fldCharType="end"/>
        </w:r>
      </w:hyperlink>
    </w:p>
    <w:p w:rsidR="00A10470" w:rsidRPr="00B32F75" w:rsidRDefault="00553354" w:rsidP="00A10470">
      <w:pPr>
        <w:pStyle w:val="2"/>
        <w:tabs>
          <w:tab w:val="right" w:leader="dot" w:pos="9345"/>
        </w:tabs>
        <w:ind w:leftChars="0" w:left="0"/>
        <w:rPr>
          <w:rFonts w:eastAsiaTheme="minorEastAsia"/>
          <w:noProof/>
          <w:szCs w:val="22"/>
        </w:rPr>
      </w:pPr>
      <w:hyperlink w:anchor="_Toc141887922" w:history="1">
        <w:r w:rsidR="00A10470" w:rsidRPr="00B32F75">
          <w:rPr>
            <w:rStyle w:val="aa"/>
            <w:noProof/>
          </w:rPr>
          <w:t xml:space="preserve">1 </w:t>
        </w:r>
        <w:r w:rsidR="00A10470" w:rsidRPr="00B32F75">
          <w:rPr>
            <w:rStyle w:val="aa"/>
            <w:noProof/>
          </w:rPr>
          <w:t>范围</w:t>
        </w:r>
        <w:r w:rsidR="00A10470" w:rsidRPr="00B32F75">
          <w:rPr>
            <w:noProof/>
          </w:rPr>
          <w:tab/>
        </w:r>
        <w:r w:rsidRPr="00B32F75">
          <w:rPr>
            <w:noProof/>
          </w:rPr>
          <w:fldChar w:fldCharType="begin"/>
        </w:r>
        <w:r w:rsidR="00A10470" w:rsidRPr="00B32F75">
          <w:rPr>
            <w:noProof/>
          </w:rPr>
          <w:instrText xml:space="preserve"> PAGEREF _Toc141887922 \h </w:instrText>
        </w:r>
        <w:r w:rsidRPr="00B32F75">
          <w:rPr>
            <w:noProof/>
          </w:rPr>
        </w:r>
        <w:r w:rsidRPr="00B32F75">
          <w:rPr>
            <w:noProof/>
          </w:rPr>
          <w:fldChar w:fldCharType="separate"/>
        </w:r>
        <w:r w:rsidR="00A10470" w:rsidRPr="00B32F75">
          <w:rPr>
            <w:noProof/>
          </w:rPr>
          <w:t>1</w:t>
        </w:r>
        <w:r w:rsidRPr="00B32F75">
          <w:rPr>
            <w:noProof/>
          </w:rPr>
          <w:fldChar w:fldCharType="end"/>
        </w:r>
      </w:hyperlink>
    </w:p>
    <w:p w:rsidR="00A10470" w:rsidRPr="00B32F75" w:rsidRDefault="00553354" w:rsidP="00A10470">
      <w:pPr>
        <w:pStyle w:val="2"/>
        <w:tabs>
          <w:tab w:val="right" w:leader="dot" w:pos="9345"/>
        </w:tabs>
        <w:ind w:leftChars="0" w:left="0"/>
        <w:rPr>
          <w:rFonts w:eastAsiaTheme="minorEastAsia"/>
          <w:noProof/>
          <w:szCs w:val="22"/>
        </w:rPr>
      </w:pPr>
      <w:hyperlink w:anchor="_Toc141887923" w:history="1">
        <w:r w:rsidR="00A10470" w:rsidRPr="00B32F75">
          <w:rPr>
            <w:rStyle w:val="aa"/>
            <w:noProof/>
          </w:rPr>
          <w:t xml:space="preserve">2 </w:t>
        </w:r>
        <w:r w:rsidR="00A10470" w:rsidRPr="00B32F75">
          <w:rPr>
            <w:rStyle w:val="aa"/>
            <w:noProof/>
          </w:rPr>
          <w:t>规范性引用文件</w:t>
        </w:r>
        <w:r w:rsidR="00A10470" w:rsidRPr="00B32F75">
          <w:rPr>
            <w:noProof/>
          </w:rPr>
          <w:tab/>
        </w:r>
        <w:r w:rsidRPr="00B32F75">
          <w:rPr>
            <w:noProof/>
          </w:rPr>
          <w:fldChar w:fldCharType="begin"/>
        </w:r>
        <w:r w:rsidR="00A10470" w:rsidRPr="00B32F75">
          <w:rPr>
            <w:noProof/>
          </w:rPr>
          <w:instrText xml:space="preserve"> PAGEREF _Toc141887923 \h </w:instrText>
        </w:r>
        <w:r w:rsidRPr="00B32F75">
          <w:rPr>
            <w:noProof/>
          </w:rPr>
        </w:r>
        <w:r w:rsidRPr="00B32F75">
          <w:rPr>
            <w:noProof/>
          </w:rPr>
          <w:fldChar w:fldCharType="separate"/>
        </w:r>
        <w:r w:rsidR="00A10470" w:rsidRPr="00B32F75">
          <w:rPr>
            <w:noProof/>
          </w:rPr>
          <w:t>1</w:t>
        </w:r>
        <w:r w:rsidRPr="00B32F75">
          <w:rPr>
            <w:noProof/>
          </w:rPr>
          <w:fldChar w:fldCharType="end"/>
        </w:r>
      </w:hyperlink>
    </w:p>
    <w:p w:rsidR="00A10470" w:rsidRPr="00B32F75" w:rsidRDefault="00553354" w:rsidP="00A10470">
      <w:pPr>
        <w:pStyle w:val="2"/>
        <w:tabs>
          <w:tab w:val="right" w:leader="dot" w:pos="9345"/>
        </w:tabs>
        <w:ind w:leftChars="0" w:left="0"/>
        <w:rPr>
          <w:rFonts w:eastAsiaTheme="minorEastAsia"/>
          <w:noProof/>
          <w:szCs w:val="22"/>
        </w:rPr>
      </w:pPr>
      <w:hyperlink w:anchor="_Toc141887924" w:history="1">
        <w:r w:rsidR="00A10470" w:rsidRPr="00B32F75">
          <w:rPr>
            <w:rStyle w:val="aa"/>
            <w:noProof/>
          </w:rPr>
          <w:t xml:space="preserve">3 </w:t>
        </w:r>
        <w:r w:rsidR="00A10470" w:rsidRPr="00B32F75">
          <w:rPr>
            <w:rStyle w:val="aa"/>
            <w:noProof/>
          </w:rPr>
          <w:t>术语和定义</w:t>
        </w:r>
        <w:r w:rsidR="00A10470" w:rsidRPr="00B32F75">
          <w:rPr>
            <w:noProof/>
          </w:rPr>
          <w:tab/>
        </w:r>
        <w:r w:rsidRPr="00B32F75">
          <w:rPr>
            <w:noProof/>
          </w:rPr>
          <w:fldChar w:fldCharType="begin"/>
        </w:r>
        <w:r w:rsidR="00A10470" w:rsidRPr="00B32F75">
          <w:rPr>
            <w:noProof/>
          </w:rPr>
          <w:instrText xml:space="preserve"> PAGEREF _Toc141887924 \h </w:instrText>
        </w:r>
        <w:r w:rsidRPr="00B32F75">
          <w:rPr>
            <w:noProof/>
          </w:rPr>
        </w:r>
        <w:r w:rsidRPr="00B32F75">
          <w:rPr>
            <w:noProof/>
          </w:rPr>
          <w:fldChar w:fldCharType="separate"/>
        </w:r>
        <w:r w:rsidR="00A10470" w:rsidRPr="00B32F75">
          <w:rPr>
            <w:noProof/>
          </w:rPr>
          <w:t>2</w:t>
        </w:r>
        <w:r w:rsidRPr="00B32F75">
          <w:rPr>
            <w:noProof/>
          </w:rPr>
          <w:fldChar w:fldCharType="end"/>
        </w:r>
      </w:hyperlink>
    </w:p>
    <w:p w:rsidR="00A10470" w:rsidRPr="00B32F75" w:rsidRDefault="00553354" w:rsidP="00A10470">
      <w:pPr>
        <w:pStyle w:val="2"/>
        <w:tabs>
          <w:tab w:val="right" w:leader="dot" w:pos="9345"/>
        </w:tabs>
        <w:ind w:leftChars="0" w:left="0"/>
        <w:rPr>
          <w:rFonts w:eastAsiaTheme="minorEastAsia"/>
          <w:noProof/>
          <w:szCs w:val="22"/>
        </w:rPr>
      </w:pPr>
      <w:hyperlink w:anchor="_Toc141887925" w:history="1">
        <w:r w:rsidR="00A10470" w:rsidRPr="00B32F75">
          <w:rPr>
            <w:rStyle w:val="aa"/>
            <w:noProof/>
          </w:rPr>
          <w:t xml:space="preserve">4 </w:t>
        </w:r>
        <w:r w:rsidR="00A10470" w:rsidRPr="00B32F75">
          <w:rPr>
            <w:rStyle w:val="aa"/>
            <w:noProof/>
          </w:rPr>
          <w:t>牌号</w:t>
        </w:r>
        <w:r w:rsidR="00A10470" w:rsidRPr="00B32F75">
          <w:rPr>
            <w:noProof/>
          </w:rPr>
          <w:tab/>
        </w:r>
        <w:r w:rsidRPr="00B32F75">
          <w:rPr>
            <w:noProof/>
          </w:rPr>
          <w:fldChar w:fldCharType="begin"/>
        </w:r>
        <w:r w:rsidR="00A10470" w:rsidRPr="00B32F75">
          <w:rPr>
            <w:noProof/>
          </w:rPr>
          <w:instrText xml:space="preserve"> PAGEREF _Toc141887925 \h </w:instrText>
        </w:r>
        <w:r w:rsidRPr="00B32F75">
          <w:rPr>
            <w:noProof/>
          </w:rPr>
        </w:r>
        <w:r w:rsidRPr="00B32F75">
          <w:rPr>
            <w:noProof/>
          </w:rPr>
          <w:fldChar w:fldCharType="separate"/>
        </w:r>
        <w:r w:rsidR="00A10470" w:rsidRPr="00B32F75">
          <w:rPr>
            <w:noProof/>
          </w:rPr>
          <w:t>2</w:t>
        </w:r>
        <w:r w:rsidRPr="00B32F75">
          <w:rPr>
            <w:noProof/>
          </w:rPr>
          <w:fldChar w:fldCharType="end"/>
        </w:r>
      </w:hyperlink>
    </w:p>
    <w:p w:rsidR="00A10470" w:rsidRPr="00B32F75" w:rsidRDefault="00553354" w:rsidP="00A10470">
      <w:pPr>
        <w:pStyle w:val="2"/>
        <w:tabs>
          <w:tab w:val="right" w:leader="dot" w:pos="9345"/>
        </w:tabs>
        <w:ind w:leftChars="0" w:left="0"/>
        <w:rPr>
          <w:rFonts w:eastAsiaTheme="minorEastAsia"/>
          <w:noProof/>
          <w:szCs w:val="22"/>
        </w:rPr>
      </w:pPr>
      <w:hyperlink w:anchor="_Toc141887926" w:history="1">
        <w:r w:rsidR="00A10470" w:rsidRPr="00B32F75">
          <w:rPr>
            <w:rStyle w:val="aa"/>
            <w:noProof/>
          </w:rPr>
          <w:t xml:space="preserve">5 </w:t>
        </w:r>
        <w:r w:rsidR="00A10470" w:rsidRPr="00B32F75">
          <w:rPr>
            <w:rStyle w:val="aa"/>
            <w:noProof/>
          </w:rPr>
          <w:t>技术要求</w:t>
        </w:r>
        <w:r w:rsidR="00A10470" w:rsidRPr="00B32F75">
          <w:rPr>
            <w:noProof/>
          </w:rPr>
          <w:tab/>
        </w:r>
        <w:r w:rsidRPr="00B32F75">
          <w:rPr>
            <w:noProof/>
          </w:rPr>
          <w:fldChar w:fldCharType="begin"/>
        </w:r>
        <w:r w:rsidR="00A10470" w:rsidRPr="00B32F75">
          <w:rPr>
            <w:noProof/>
          </w:rPr>
          <w:instrText xml:space="preserve"> PAGEREF _Toc141887926 \h </w:instrText>
        </w:r>
        <w:r w:rsidRPr="00B32F75">
          <w:rPr>
            <w:noProof/>
          </w:rPr>
        </w:r>
        <w:r w:rsidRPr="00B32F75">
          <w:rPr>
            <w:noProof/>
          </w:rPr>
          <w:fldChar w:fldCharType="separate"/>
        </w:r>
        <w:r w:rsidR="00A10470" w:rsidRPr="00B32F75">
          <w:rPr>
            <w:noProof/>
          </w:rPr>
          <w:t>2</w:t>
        </w:r>
        <w:r w:rsidRPr="00B32F75">
          <w:rPr>
            <w:noProof/>
          </w:rPr>
          <w:fldChar w:fldCharType="end"/>
        </w:r>
      </w:hyperlink>
    </w:p>
    <w:p w:rsidR="00A10470" w:rsidRPr="00B32F75" w:rsidRDefault="00553354" w:rsidP="00A10470">
      <w:pPr>
        <w:pStyle w:val="2"/>
        <w:tabs>
          <w:tab w:val="right" w:leader="dot" w:pos="9345"/>
        </w:tabs>
        <w:ind w:leftChars="0" w:left="0"/>
        <w:rPr>
          <w:rFonts w:eastAsiaTheme="minorEastAsia"/>
          <w:noProof/>
          <w:szCs w:val="22"/>
        </w:rPr>
      </w:pPr>
      <w:hyperlink w:anchor="_Toc141887936" w:history="1">
        <w:r w:rsidR="00A10470" w:rsidRPr="00B32F75">
          <w:rPr>
            <w:rStyle w:val="aa"/>
            <w:noProof/>
          </w:rPr>
          <w:t xml:space="preserve">6 </w:t>
        </w:r>
        <w:r w:rsidR="00A10470" w:rsidRPr="00B32F75">
          <w:rPr>
            <w:rStyle w:val="aa"/>
            <w:noProof/>
          </w:rPr>
          <w:t>试验方法</w:t>
        </w:r>
        <w:r w:rsidR="00A10470" w:rsidRPr="00B32F75">
          <w:rPr>
            <w:noProof/>
          </w:rPr>
          <w:tab/>
        </w:r>
        <w:r w:rsidRPr="00B32F75">
          <w:rPr>
            <w:noProof/>
          </w:rPr>
          <w:fldChar w:fldCharType="begin"/>
        </w:r>
        <w:r w:rsidR="00A10470" w:rsidRPr="00B32F75">
          <w:rPr>
            <w:noProof/>
          </w:rPr>
          <w:instrText xml:space="preserve"> PAGEREF _Toc141887936 \h </w:instrText>
        </w:r>
        <w:r w:rsidRPr="00B32F75">
          <w:rPr>
            <w:noProof/>
          </w:rPr>
        </w:r>
        <w:r w:rsidRPr="00B32F75">
          <w:rPr>
            <w:noProof/>
          </w:rPr>
          <w:fldChar w:fldCharType="separate"/>
        </w:r>
        <w:r w:rsidR="00A10470" w:rsidRPr="00B32F75">
          <w:rPr>
            <w:noProof/>
          </w:rPr>
          <w:t>3</w:t>
        </w:r>
        <w:r w:rsidRPr="00B32F75">
          <w:rPr>
            <w:noProof/>
          </w:rPr>
          <w:fldChar w:fldCharType="end"/>
        </w:r>
      </w:hyperlink>
    </w:p>
    <w:p w:rsidR="00A10470" w:rsidRPr="00B32F75" w:rsidRDefault="00553354" w:rsidP="00A10470">
      <w:pPr>
        <w:pStyle w:val="2"/>
        <w:tabs>
          <w:tab w:val="right" w:leader="dot" w:pos="9345"/>
        </w:tabs>
        <w:ind w:leftChars="0" w:left="0"/>
        <w:rPr>
          <w:rFonts w:eastAsiaTheme="minorEastAsia"/>
          <w:noProof/>
          <w:szCs w:val="22"/>
        </w:rPr>
      </w:pPr>
      <w:hyperlink w:anchor="_Toc141887945" w:history="1">
        <w:r w:rsidR="00A10470" w:rsidRPr="00B32F75">
          <w:rPr>
            <w:rStyle w:val="aa"/>
            <w:noProof/>
          </w:rPr>
          <w:t xml:space="preserve">7 </w:t>
        </w:r>
        <w:r w:rsidR="00A10470" w:rsidRPr="00B32F75">
          <w:rPr>
            <w:rStyle w:val="aa"/>
            <w:noProof/>
          </w:rPr>
          <w:t>检验规则</w:t>
        </w:r>
        <w:r w:rsidR="00A10470" w:rsidRPr="00B32F75">
          <w:rPr>
            <w:noProof/>
          </w:rPr>
          <w:tab/>
        </w:r>
        <w:r w:rsidRPr="00B32F75">
          <w:rPr>
            <w:noProof/>
          </w:rPr>
          <w:fldChar w:fldCharType="begin"/>
        </w:r>
        <w:r w:rsidR="00A10470" w:rsidRPr="00B32F75">
          <w:rPr>
            <w:noProof/>
          </w:rPr>
          <w:instrText xml:space="preserve"> PAGEREF _Toc141887945 \h </w:instrText>
        </w:r>
        <w:r w:rsidRPr="00B32F75">
          <w:rPr>
            <w:noProof/>
          </w:rPr>
        </w:r>
        <w:r w:rsidRPr="00B32F75">
          <w:rPr>
            <w:noProof/>
          </w:rPr>
          <w:fldChar w:fldCharType="separate"/>
        </w:r>
        <w:r w:rsidR="00A10470" w:rsidRPr="00B32F75">
          <w:rPr>
            <w:noProof/>
          </w:rPr>
          <w:t>4</w:t>
        </w:r>
        <w:r w:rsidRPr="00B32F75">
          <w:rPr>
            <w:noProof/>
          </w:rPr>
          <w:fldChar w:fldCharType="end"/>
        </w:r>
      </w:hyperlink>
    </w:p>
    <w:p w:rsidR="00A10470" w:rsidRPr="00B32F75" w:rsidRDefault="00553354" w:rsidP="00A10470">
      <w:pPr>
        <w:pStyle w:val="2"/>
        <w:tabs>
          <w:tab w:val="right" w:leader="dot" w:pos="9345"/>
        </w:tabs>
        <w:ind w:leftChars="0" w:left="0"/>
        <w:rPr>
          <w:rFonts w:eastAsiaTheme="minorEastAsia"/>
          <w:noProof/>
          <w:szCs w:val="22"/>
        </w:rPr>
      </w:pPr>
      <w:hyperlink w:anchor="_Toc141887954" w:history="1">
        <w:r w:rsidR="00A10470" w:rsidRPr="00B32F75">
          <w:rPr>
            <w:rStyle w:val="aa"/>
            <w:noProof/>
          </w:rPr>
          <w:t xml:space="preserve">8 </w:t>
        </w:r>
        <w:r w:rsidR="00A10470" w:rsidRPr="00B32F75">
          <w:rPr>
            <w:rStyle w:val="aa"/>
            <w:noProof/>
          </w:rPr>
          <w:t>标志、包装、运输、贮存</w:t>
        </w:r>
        <w:r w:rsidR="00A10470" w:rsidRPr="00B32F75">
          <w:rPr>
            <w:noProof/>
          </w:rPr>
          <w:tab/>
        </w:r>
        <w:r w:rsidRPr="00B32F75">
          <w:rPr>
            <w:noProof/>
          </w:rPr>
          <w:fldChar w:fldCharType="begin"/>
        </w:r>
        <w:r w:rsidR="00A10470" w:rsidRPr="00B32F75">
          <w:rPr>
            <w:noProof/>
          </w:rPr>
          <w:instrText xml:space="preserve"> PAGEREF _Toc141887954 \h </w:instrText>
        </w:r>
        <w:r w:rsidRPr="00B32F75">
          <w:rPr>
            <w:noProof/>
          </w:rPr>
        </w:r>
        <w:r w:rsidRPr="00B32F75">
          <w:rPr>
            <w:noProof/>
          </w:rPr>
          <w:fldChar w:fldCharType="separate"/>
        </w:r>
        <w:r w:rsidR="00A10470" w:rsidRPr="00B32F75">
          <w:rPr>
            <w:noProof/>
          </w:rPr>
          <w:t>6</w:t>
        </w:r>
        <w:r w:rsidRPr="00B32F75">
          <w:rPr>
            <w:noProof/>
          </w:rPr>
          <w:fldChar w:fldCharType="end"/>
        </w:r>
      </w:hyperlink>
    </w:p>
    <w:p w:rsidR="006C5642" w:rsidRPr="00B32F75" w:rsidRDefault="00553354" w:rsidP="00CB38AB">
      <w:pPr>
        <w:pStyle w:val="12"/>
        <w:tabs>
          <w:tab w:val="right" w:leader="dot" w:pos="9355"/>
        </w:tabs>
        <w:jc w:val="center"/>
        <w:rPr>
          <w:rFonts w:ascii="Times New Roman"/>
          <w:szCs w:val="21"/>
        </w:rPr>
      </w:pPr>
      <w:r w:rsidRPr="00B32F75">
        <w:rPr>
          <w:rFonts w:ascii="Times New Roman"/>
          <w:szCs w:val="21"/>
        </w:rPr>
        <w:fldChar w:fldCharType="end"/>
      </w:r>
    </w:p>
    <w:p w:rsidR="006C5642" w:rsidRPr="00B32F75" w:rsidRDefault="006C5642">
      <w:pPr>
        <w:widowControl/>
        <w:jc w:val="left"/>
        <w:rPr>
          <w:kern w:val="0"/>
          <w:szCs w:val="21"/>
        </w:rPr>
      </w:pPr>
      <w:r w:rsidRPr="00B32F75">
        <w:rPr>
          <w:szCs w:val="21"/>
        </w:rPr>
        <w:br w:type="page"/>
      </w:r>
    </w:p>
    <w:p w:rsidR="00354E1B" w:rsidRPr="00B32F75" w:rsidRDefault="00A93CC4" w:rsidP="00A93CC4">
      <w:pPr>
        <w:widowControl/>
        <w:shd w:val="clear" w:color="FFFFFF" w:fill="FFFFFF"/>
        <w:spacing w:before="640" w:after="560" w:line="460" w:lineRule="exact"/>
        <w:jc w:val="center"/>
        <w:outlineLvl w:val="0"/>
        <w:rPr>
          <w:rFonts w:eastAsia="黑体"/>
          <w:kern w:val="0"/>
          <w:sz w:val="32"/>
          <w:szCs w:val="20"/>
        </w:rPr>
      </w:pPr>
      <w:bookmarkStart w:id="5" w:name="_Toc141887920"/>
      <w:r w:rsidRPr="00B32F75">
        <w:rPr>
          <w:rFonts w:eastAsia="黑体"/>
          <w:kern w:val="0"/>
          <w:sz w:val="32"/>
          <w:szCs w:val="20"/>
        </w:rPr>
        <w:lastRenderedPageBreak/>
        <w:t>前</w:t>
      </w:r>
      <w:r w:rsidRPr="00B32F75">
        <w:rPr>
          <w:rFonts w:eastAsia="黑体"/>
          <w:kern w:val="0"/>
          <w:sz w:val="32"/>
          <w:szCs w:val="20"/>
        </w:rPr>
        <w:t xml:space="preserve">  </w:t>
      </w:r>
      <w:r w:rsidRPr="00B32F75">
        <w:rPr>
          <w:rFonts w:eastAsia="黑体"/>
          <w:kern w:val="0"/>
          <w:sz w:val="32"/>
          <w:szCs w:val="20"/>
        </w:rPr>
        <w:t>言</w:t>
      </w:r>
      <w:bookmarkEnd w:id="5"/>
    </w:p>
    <w:p w:rsidR="007627F0" w:rsidRPr="00B32F75" w:rsidRDefault="007627F0" w:rsidP="007627F0">
      <w:pPr>
        <w:pStyle w:val="afa"/>
        <w:rPr>
          <w:rFonts w:ascii="Times New Roman"/>
        </w:rPr>
      </w:pPr>
      <w:r w:rsidRPr="00B32F75">
        <w:rPr>
          <w:rFonts w:ascii="Times New Roman"/>
        </w:rPr>
        <w:t>本文件依照</w:t>
      </w:r>
      <w:r w:rsidRPr="00B32F75">
        <w:rPr>
          <w:rFonts w:ascii="Times New Roman"/>
        </w:rPr>
        <w:t xml:space="preserve"> GB/T1.1-2020</w:t>
      </w:r>
      <w:r w:rsidRPr="00B32F75">
        <w:rPr>
          <w:rFonts w:ascii="Times New Roman"/>
        </w:rPr>
        <w:t>《标准化工作导则第</w:t>
      </w:r>
      <w:r w:rsidRPr="00B32F75">
        <w:rPr>
          <w:rFonts w:ascii="Times New Roman"/>
        </w:rPr>
        <w:t xml:space="preserve"> 1 </w:t>
      </w:r>
      <w:r w:rsidRPr="00B32F75">
        <w:rPr>
          <w:rFonts w:ascii="Times New Roman"/>
        </w:rPr>
        <w:t>部分：标准化文件的结构和起草规则》和</w:t>
      </w:r>
      <w:r w:rsidRPr="00B32F75">
        <w:rPr>
          <w:rFonts w:ascii="Times New Roman"/>
        </w:rPr>
        <w:t>GB/T20001.10-2014</w:t>
      </w:r>
      <w:r w:rsidRPr="00B32F75">
        <w:rPr>
          <w:rFonts w:ascii="Times New Roman"/>
        </w:rPr>
        <w:t>《标准编写规则</w:t>
      </w:r>
      <w:r w:rsidRPr="00B32F75">
        <w:rPr>
          <w:rFonts w:ascii="Times New Roman"/>
        </w:rPr>
        <w:t xml:space="preserve"> </w:t>
      </w:r>
      <w:r w:rsidRPr="00B32F75">
        <w:rPr>
          <w:rFonts w:ascii="Times New Roman"/>
        </w:rPr>
        <w:t>第</w:t>
      </w:r>
      <w:r w:rsidRPr="00B32F75">
        <w:rPr>
          <w:rFonts w:ascii="Times New Roman"/>
        </w:rPr>
        <w:t>10</w:t>
      </w:r>
      <w:r w:rsidRPr="00B32F75">
        <w:rPr>
          <w:rFonts w:ascii="Times New Roman"/>
        </w:rPr>
        <w:t>部分：产品标准》给出的规则起草。</w:t>
      </w:r>
    </w:p>
    <w:p w:rsidR="007627F0" w:rsidRPr="00B32F75" w:rsidRDefault="007627F0" w:rsidP="0053267E">
      <w:pPr>
        <w:pStyle w:val="afa"/>
        <w:rPr>
          <w:rFonts w:ascii="Times New Roman"/>
        </w:rPr>
      </w:pPr>
      <w:r w:rsidRPr="00B32F75">
        <w:rPr>
          <w:rFonts w:ascii="Times New Roman"/>
        </w:rPr>
        <w:t>本文件按中国工程建设标准化协会《</w:t>
      </w:r>
      <w:r w:rsidRPr="00B32F75">
        <w:rPr>
          <w:rFonts w:ascii="Times New Roman"/>
        </w:rPr>
        <w:t>2022</w:t>
      </w:r>
      <w:r w:rsidRPr="00B32F75">
        <w:rPr>
          <w:rFonts w:ascii="Times New Roman"/>
        </w:rPr>
        <w:t>年第一批协会标准制订、修订计划》（建标协字〔</w:t>
      </w:r>
      <w:r w:rsidRPr="00B32F75">
        <w:rPr>
          <w:rFonts w:ascii="Times New Roman"/>
        </w:rPr>
        <w:t>2022</w:t>
      </w:r>
      <w:r w:rsidRPr="00B32F75">
        <w:rPr>
          <w:rFonts w:ascii="Times New Roman"/>
        </w:rPr>
        <w:t>〕</w:t>
      </w:r>
      <w:r w:rsidRPr="00B32F75">
        <w:rPr>
          <w:rFonts w:ascii="Times New Roman"/>
        </w:rPr>
        <w:t>13</w:t>
      </w:r>
      <w:r w:rsidRPr="00B32F75">
        <w:rPr>
          <w:rFonts w:ascii="Times New Roman"/>
        </w:rPr>
        <w:t>号）的要求制定。</w:t>
      </w:r>
    </w:p>
    <w:p w:rsidR="007627F0" w:rsidRPr="00B32F75" w:rsidRDefault="007627F0" w:rsidP="007627F0">
      <w:pPr>
        <w:pStyle w:val="afa"/>
        <w:rPr>
          <w:rFonts w:ascii="Times New Roman"/>
        </w:rPr>
      </w:pPr>
      <w:r w:rsidRPr="00B32F75">
        <w:rPr>
          <w:rFonts w:ascii="Times New Roman"/>
        </w:rPr>
        <w:t>请注意本文件的某些内容可能涉及专利。本文件的发布机构不承担识别专利的责任。</w:t>
      </w:r>
    </w:p>
    <w:p w:rsidR="007627F0" w:rsidRPr="00B32F75" w:rsidRDefault="007627F0" w:rsidP="007627F0">
      <w:pPr>
        <w:pStyle w:val="afa"/>
        <w:rPr>
          <w:rFonts w:ascii="Times New Roman"/>
        </w:rPr>
      </w:pPr>
      <w:r w:rsidRPr="00B32F75">
        <w:rPr>
          <w:rFonts w:ascii="Times New Roman"/>
        </w:rPr>
        <w:t>本文件由中国工程建设标准化协会提出。</w:t>
      </w:r>
    </w:p>
    <w:p w:rsidR="007627F0" w:rsidRPr="00B32F75" w:rsidRDefault="007627F0" w:rsidP="007627F0">
      <w:pPr>
        <w:pStyle w:val="afa"/>
        <w:rPr>
          <w:rFonts w:ascii="Times New Roman"/>
        </w:rPr>
      </w:pPr>
      <w:r w:rsidRPr="00B32F75">
        <w:rPr>
          <w:rFonts w:ascii="Times New Roman"/>
        </w:rPr>
        <w:t>本文件由中国工程建设标准化协会铁道分会归口。</w:t>
      </w:r>
    </w:p>
    <w:p w:rsidR="00ED74C2" w:rsidRPr="00B32F75" w:rsidRDefault="00ED74C2" w:rsidP="007627F0">
      <w:pPr>
        <w:pStyle w:val="afa"/>
        <w:rPr>
          <w:rFonts w:ascii="Times New Roman"/>
        </w:rPr>
      </w:pPr>
      <w:r w:rsidRPr="00B32F75">
        <w:rPr>
          <w:rFonts w:ascii="Times New Roman"/>
        </w:rPr>
        <w:t>本文件负责起草单位：中国铁路经济规划研究院有限公司。</w:t>
      </w:r>
    </w:p>
    <w:p w:rsidR="007627F0" w:rsidRPr="00B32F75" w:rsidRDefault="007627F0" w:rsidP="007627F0">
      <w:pPr>
        <w:pStyle w:val="afa"/>
        <w:rPr>
          <w:rFonts w:ascii="Times New Roman"/>
        </w:rPr>
      </w:pPr>
      <w:r w:rsidRPr="00B32F75">
        <w:rPr>
          <w:rFonts w:ascii="Times New Roman"/>
        </w:rPr>
        <w:t>本文件参加起草单位：中国铁道科学研究院集团有限公司、中铁工程设计咨询集团有限公司、中国铁路设计集团有限公司、中铁第一勘察设计院集团有限公司、中铁上海设计院集团有限公司、中铁第四勘察设计院集团有限公司、中铁大桥勘测设计院集团有限公司、河北省同创交通工程配套产品产业技术研究院、衡水中裕铁信装备工程有限责任公司。</w:t>
      </w:r>
    </w:p>
    <w:p w:rsidR="007627F0" w:rsidRPr="00B32F75" w:rsidRDefault="007627F0" w:rsidP="007627F0">
      <w:pPr>
        <w:pStyle w:val="afa"/>
        <w:rPr>
          <w:rFonts w:ascii="Times New Roman"/>
        </w:rPr>
      </w:pPr>
      <w:r w:rsidRPr="00B32F75">
        <w:rPr>
          <w:rFonts w:ascii="Times New Roman"/>
        </w:rPr>
        <w:t>本文件主要起草人：</w:t>
      </w:r>
      <w:r w:rsidR="00085A97">
        <w:rPr>
          <w:rFonts w:ascii="Times New Roman"/>
        </w:rPr>
        <w:t>高</w:t>
      </w:r>
      <w:r w:rsidR="00085A97">
        <w:rPr>
          <w:rFonts w:ascii="Times New Roman" w:hint="eastAsia"/>
        </w:rPr>
        <w:t xml:space="preserve">  </w:t>
      </w:r>
      <w:r w:rsidR="00085A97">
        <w:rPr>
          <w:rFonts w:ascii="Times New Roman"/>
        </w:rPr>
        <w:t>策、王凯林、</w:t>
      </w:r>
      <w:r w:rsidR="0027087F">
        <w:rPr>
          <w:rFonts w:ascii="Times New Roman"/>
        </w:rPr>
        <w:t>周勇政、</w:t>
      </w:r>
      <w:r w:rsidR="00085A97">
        <w:rPr>
          <w:rFonts w:ascii="Times New Roman"/>
        </w:rPr>
        <w:t>苏永华、臧晓秋、高静青、</w:t>
      </w:r>
      <w:r w:rsidR="0044045B">
        <w:rPr>
          <w:rFonts w:ascii="Times New Roman"/>
          <w:sz w:val="22"/>
        </w:rPr>
        <w:t>邹永伟、</w:t>
      </w:r>
      <w:r w:rsidR="00085A97">
        <w:rPr>
          <w:rFonts w:ascii="Times New Roman"/>
        </w:rPr>
        <w:t>孙大斌、</w:t>
      </w:r>
      <w:r w:rsidR="0044045B">
        <w:rPr>
          <w:rFonts w:ascii="Times New Roman"/>
          <w:sz w:val="22"/>
        </w:rPr>
        <w:t>李</w:t>
      </w:r>
      <w:r w:rsidR="0044045B">
        <w:rPr>
          <w:rFonts w:ascii="Times New Roman"/>
          <w:sz w:val="22"/>
        </w:rPr>
        <w:t xml:space="preserve">  </w:t>
      </w:r>
      <w:r w:rsidR="0044045B">
        <w:rPr>
          <w:rFonts w:ascii="Times New Roman"/>
          <w:sz w:val="22"/>
        </w:rPr>
        <w:t>宇、</w:t>
      </w:r>
      <w:r w:rsidR="00085A97">
        <w:rPr>
          <w:rFonts w:ascii="Times New Roman"/>
          <w:sz w:val="22"/>
        </w:rPr>
        <w:t>吴延伟、</w:t>
      </w:r>
      <w:r w:rsidR="0044045B">
        <w:rPr>
          <w:rFonts w:ascii="Times New Roman"/>
          <w:sz w:val="22"/>
        </w:rPr>
        <w:t>高明昌、</w:t>
      </w:r>
      <w:r w:rsidR="00085A97">
        <w:rPr>
          <w:rFonts w:ascii="Times New Roman"/>
          <w:color w:val="000000"/>
          <w:sz w:val="22"/>
          <w:szCs w:val="24"/>
        </w:rPr>
        <w:t>郭建勋、</w:t>
      </w:r>
      <w:r w:rsidR="0044045B">
        <w:rPr>
          <w:rFonts w:ascii="Times New Roman"/>
          <w:color w:val="000000"/>
          <w:sz w:val="22"/>
          <w:szCs w:val="24"/>
        </w:rPr>
        <w:t>胡玉珠、</w:t>
      </w:r>
      <w:r w:rsidR="00085A97">
        <w:rPr>
          <w:rFonts w:ascii="Times New Roman"/>
          <w:sz w:val="22"/>
        </w:rPr>
        <w:t>潘湘文、</w:t>
      </w:r>
      <w:r w:rsidR="0044045B">
        <w:rPr>
          <w:rFonts w:ascii="Times New Roman"/>
          <w:sz w:val="22"/>
        </w:rPr>
        <w:t>陈</w:t>
      </w:r>
      <w:r w:rsidR="0044045B">
        <w:rPr>
          <w:rFonts w:ascii="Times New Roman"/>
          <w:sz w:val="22"/>
        </w:rPr>
        <w:t xml:space="preserve">  </w:t>
      </w:r>
      <w:r w:rsidR="0044045B">
        <w:rPr>
          <w:rFonts w:ascii="Times New Roman"/>
          <w:sz w:val="22"/>
        </w:rPr>
        <w:t>杰、</w:t>
      </w:r>
      <w:r w:rsidR="00113F82">
        <w:rPr>
          <w:rFonts w:ascii="Times New Roman"/>
        </w:rPr>
        <w:t>金家康、郭</w:t>
      </w:r>
      <w:r w:rsidR="00113F82">
        <w:rPr>
          <w:rFonts w:ascii="Times New Roman" w:hint="eastAsia"/>
        </w:rPr>
        <w:t xml:space="preserve">  </w:t>
      </w:r>
      <w:r w:rsidR="00113F82">
        <w:rPr>
          <w:rFonts w:ascii="Times New Roman"/>
        </w:rPr>
        <w:t>勇、</w:t>
      </w:r>
      <w:r w:rsidR="00085A97">
        <w:rPr>
          <w:rFonts w:ascii="Times New Roman" w:hint="eastAsia"/>
          <w:sz w:val="22"/>
        </w:rPr>
        <w:t>张秀亮</w:t>
      </w:r>
      <w:r w:rsidR="00437916">
        <w:rPr>
          <w:rFonts w:ascii="Times New Roman"/>
        </w:rPr>
        <w:t>、孟庆艳</w:t>
      </w:r>
      <w:r w:rsidR="00085A97">
        <w:rPr>
          <w:rFonts w:ascii="Times New Roman" w:hint="eastAsia"/>
          <w:sz w:val="22"/>
        </w:rPr>
        <w:t>。</w:t>
      </w:r>
    </w:p>
    <w:p w:rsidR="002F5DA8" w:rsidRPr="00B32F75" w:rsidRDefault="002F5DA8" w:rsidP="007627F0">
      <w:pPr>
        <w:pStyle w:val="afa"/>
        <w:rPr>
          <w:rFonts w:ascii="Times New Roman"/>
        </w:rPr>
      </w:pPr>
      <w:r w:rsidRPr="00B32F75">
        <w:rPr>
          <w:rFonts w:ascii="Times New Roman"/>
        </w:rPr>
        <w:t>本文件审查人：</w:t>
      </w:r>
    </w:p>
    <w:p w:rsidR="00A93CC4" w:rsidRPr="00B32F75" w:rsidRDefault="00A93CC4" w:rsidP="00354E1B">
      <w:pPr>
        <w:sectPr w:rsidR="00A93CC4" w:rsidRPr="00B32F75" w:rsidSect="00780031">
          <w:footerReference w:type="default" r:id="rId14"/>
          <w:pgSz w:w="11907" w:h="16839"/>
          <w:pgMar w:top="567" w:right="1134" w:bottom="1134" w:left="1418" w:header="1418" w:footer="851" w:gutter="0"/>
          <w:pgNumType w:fmt="upperRoman" w:start="1"/>
          <w:cols w:space="720"/>
          <w:docGrid w:type="linesAndChars" w:linePitch="312"/>
        </w:sectPr>
      </w:pPr>
    </w:p>
    <w:p w:rsidR="00A40ACB" w:rsidRPr="00B32F75" w:rsidRDefault="006C7D85" w:rsidP="00A40ACB">
      <w:pPr>
        <w:pStyle w:val="aff2"/>
        <w:spacing w:line="240" w:lineRule="auto"/>
        <w:rPr>
          <w:rFonts w:ascii="Times New Roman"/>
        </w:rPr>
      </w:pPr>
      <w:bookmarkStart w:id="6" w:name="_Toc141887921"/>
      <w:bookmarkEnd w:id="2"/>
      <w:bookmarkEnd w:id="3"/>
      <w:bookmarkEnd w:id="4"/>
      <w:r w:rsidRPr="00B32F75">
        <w:rPr>
          <w:rFonts w:ascii="Times New Roman" w:hint="eastAsia"/>
        </w:rPr>
        <w:lastRenderedPageBreak/>
        <w:t>桥梁附属设施用耐低温耐腐蚀铸钢</w:t>
      </w:r>
      <w:bookmarkEnd w:id="6"/>
    </w:p>
    <w:p w:rsidR="00A40ACB" w:rsidRPr="00B32F75" w:rsidRDefault="00A40ACB" w:rsidP="00085A97">
      <w:pPr>
        <w:pStyle w:val="aff3"/>
        <w:numPr>
          <w:ilvl w:val="0"/>
          <w:numId w:val="2"/>
        </w:numPr>
        <w:spacing w:before="312" w:after="312"/>
        <w:ind w:left="0"/>
        <w:rPr>
          <w:rFonts w:ascii="Times New Roman"/>
        </w:rPr>
      </w:pPr>
      <w:bookmarkStart w:id="7" w:name="_Toc141887922"/>
      <w:r w:rsidRPr="00B32F75">
        <w:rPr>
          <w:rFonts w:ascii="Times New Roman"/>
        </w:rPr>
        <w:t>范围</w:t>
      </w:r>
      <w:bookmarkEnd w:id="7"/>
    </w:p>
    <w:p w:rsidR="00A40ACB" w:rsidRPr="00B32F75" w:rsidRDefault="00A40ACB" w:rsidP="00085A97">
      <w:pPr>
        <w:pStyle w:val="afa"/>
        <w:spacing w:beforeLines="50" w:afterLines="50"/>
        <w:rPr>
          <w:rFonts w:ascii="Times New Roman"/>
        </w:rPr>
      </w:pPr>
      <w:r w:rsidRPr="00B32F75">
        <w:rPr>
          <w:rFonts w:ascii="Times New Roman"/>
        </w:rPr>
        <w:t>本文件规定了耐低温耐腐蚀铸钢（以下简称</w:t>
      </w:r>
      <w:r w:rsidRPr="00B32F75">
        <w:rPr>
          <w:rFonts w:ascii="Times New Roman"/>
        </w:rPr>
        <w:t>“</w:t>
      </w:r>
      <w:r w:rsidRPr="00B32F75">
        <w:rPr>
          <w:rFonts w:ascii="Times New Roman"/>
        </w:rPr>
        <w:t>铸钢</w:t>
      </w:r>
      <w:r w:rsidRPr="00B32F75">
        <w:rPr>
          <w:rFonts w:ascii="Times New Roman"/>
        </w:rPr>
        <w:t>”</w:t>
      </w:r>
      <w:r w:rsidRPr="00B32F75">
        <w:rPr>
          <w:rFonts w:ascii="Times New Roman"/>
        </w:rPr>
        <w:t>）的技术要求、包装、标识、储存和运输，界定了术语、定义和牌号，描述了试验方法，确立了检验规则。</w:t>
      </w:r>
    </w:p>
    <w:p w:rsidR="00A40ACB" w:rsidRPr="00B32F75" w:rsidRDefault="00A40ACB" w:rsidP="00085A97">
      <w:pPr>
        <w:pStyle w:val="afa"/>
        <w:spacing w:beforeLines="50" w:afterLines="50"/>
        <w:rPr>
          <w:rFonts w:ascii="Times New Roman"/>
        </w:rPr>
      </w:pPr>
      <w:r w:rsidRPr="00B32F75">
        <w:rPr>
          <w:rFonts w:ascii="Times New Roman"/>
        </w:rPr>
        <w:t>本文件适用于桥梁支座、人行步道板支架、护栏支架等用耐低温耐腐蚀铸钢，其他桥梁工程用铸钢可参照使用。</w:t>
      </w:r>
    </w:p>
    <w:p w:rsidR="00A40ACB" w:rsidRPr="00B32F75" w:rsidRDefault="00A40ACB" w:rsidP="00085A97">
      <w:pPr>
        <w:pStyle w:val="aff3"/>
        <w:numPr>
          <w:ilvl w:val="0"/>
          <w:numId w:val="2"/>
        </w:numPr>
        <w:spacing w:before="312" w:after="312"/>
        <w:ind w:left="0"/>
        <w:rPr>
          <w:rFonts w:ascii="Times New Roman"/>
        </w:rPr>
      </w:pPr>
      <w:bookmarkStart w:id="8" w:name="_Toc141887923"/>
      <w:r w:rsidRPr="00B32F75">
        <w:rPr>
          <w:rFonts w:ascii="Times New Roman"/>
        </w:rPr>
        <w:t>规范性引用文件</w:t>
      </w:r>
      <w:bookmarkEnd w:id="8"/>
    </w:p>
    <w:p w:rsidR="00A40ACB" w:rsidRPr="00B32F75" w:rsidRDefault="00A40ACB" w:rsidP="00085A97">
      <w:pPr>
        <w:pStyle w:val="afa"/>
        <w:spacing w:beforeLines="50" w:afterLines="50"/>
        <w:rPr>
          <w:rFonts w:ascii="Times New Roman"/>
        </w:rPr>
      </w:pPr>
      <w:r w:rsidRPr="00B32F75">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40ACB" w:rsidRPr="00B32F75" w:rsidRDefault="00A40ACB" w:rsidP="00A40ACB">
      <w:pPr>
        <w:pStyle w:val="afa"/>
        <w:rPr>
          <w:rFonts w:ascii="Times New Roman"/>
          <w:szCs w:val="21"/>
        </w:rPr>
      </w:pPr>
      <w:r w:rsidRPr="00B32F75">
        <w:rPr>
          <w:rFonts w:ascii="Times New Roman"/>
          <w:szCs w:val="21"/>
        </w:rPr>
        <w:t xml:space="preserve">GB/T 222 </w:t>
      </w:r>
      <w:r w:rsidRPr="00B32F75">
        <w:rPr>
          <w:rFonts w:ascii="Times New Roman"/>
          <w:szCs w:val="21"/>
        </w:rPr>
        <w:t>钢的成品化学成分允许偏差</w:t>
      </w:r>
    </w:p>
    <w:p w:rsidR="00A40ACB" w:rsidRPr="00B32F75" w:rsidRDefault="00A40ACB" w:rsidP="00A40ACB">
      <w:pPr>
        <w:pStyle w:val="afa"/>
        <w:rPr>
          <w:rFonts w:ascii="Times New Roman"/>
          <w:szCs w:val="21"/>
        </w:rPr>
      </w:pPr>
      <w:r w:rsidRPr="00B32F75">
        <w:rPr>
          <w:rFonts w:ascii="Times New Roman"/>
          <w:szCs w:val="21"/>
        </w:rPr>
        <w:t xml:space="preserve">GB/T 223.3 </w:t>
      </w:r>
      <w:r w:rsidRPr="00B32F75">
        <w:rPr>
          <w:rFonts w:ascii="Times New Roman"/>
          <w:szCs w:val="21"/>
        </w:rPr>
        <w:t>钢铁及合金化学分析方法</w:t>
      </w:r>
      <w:r w:rsidRPr="00B32F75">
        <w:rPr>
          <w:rFonts w:ascii="Times New Roman"/>
          <w:szCs w:val="21"/>
        </w:rPr>
        <w:t xml:space="preserve"> </w:t>
      </w:r>
      <w:r w:rsidRPr="00B32F75">
        <w:rPr>
          <w:rFonts w:ascii="Times New Roman"/>
          <w:szCs w:val="21"/>
        </w:rPr>
        <w:t>二安替比林甲烷磷钼酸重量法测定磷量</w:t>
      </w:r>
    </w:p>
    <w:p w:rsidR="00A40ACB" w:rsidRPr="00B32F75" w:rsidRDefault="00A40ACB" w:rsidP="00A40ACB">
      <w:pPr>
        <w:pStyle w:val="afa"/>
        <w:rPr>
          <w:rFonts w:ascii="Times New Roman"/>
          <w:szCs w:val="21"/>
        </w:rPr>
      </w:pPr>
      <w:r w:rsidRPr="00B32F75">
        <w:rPr>
          <w:rFonts w:ascii="Times New Roman"/>
          <w:szCs w:val="21"/>
        </w:rPr>
        <w:t xml:space="preserve">GB/T 223.4 </w:t>
      </w:r>
      <w:r w:rsidRPr="00B32F75">
        <w:rPr>
          <w:rFonts w:ascii="Times New Roman"/>
          <w:szCs w:val="21"/>
        </w:rPr>
        <w:t>钢铁及合金</w:t>
      </w:r>
      <w:r w:rsidRPr="00B32F75">
        <w:rPr>
          <w:rFonts w:ascii="Times New Roman"/>
          <w:szCs w:val="21"/>
        </w:rPr>
        <w:t xml:space="preserve"> </w:t>
      </w:r>
      <w:r w:rsidRPr="00B32F75">
        <w:rPr>
          <w:rFonts w:ascii="Times New Roman"/>
          <w:szCs w:val="21"/>
        </w:rPr>
        <w:t>锰含量的测定</w:t>
      </w:r>
      <w:r w:rsidRPr="00B32F75">
        <w:rPr>
          <w:rFonts w:ascii="Times New Roman"/>
          <w:szCs w:val="21"/>
        </w:rPr>
        <w:t xml:space="preserve"> </w:t>
      </w:r>
      <w:r w:rsidRPr="00B32F75">
        <w:rPr>
          <w:rFonts w:ascii="Times New Roman"/>
          <w:szCs w:val="21"/>
        </w:rPr>
        <w:t>电位滴定或可视滴定法</w:t>
      </w:r>
    </w:p>
    <w:p w:rsidR="00A40ACB" w:rsidRPr="00B32F75" w:rsidRDefault="00A40ACB" w:rsidP="00A40ACB">
      <w:pPr>
        <w:pStyle w:val="afa"/>
        <w:rPr>
          <w:rFonts w:ascii="Times New Roman"/>
          <w:szCs w:val="21"/>
        </w:rPr>
      </w:pPr>
      <w:r w:rsidRPr="00B32F75">
        <w:rPr>
          <w:rFonts w:ascii="Times New Roman"/>
          <w:szCs w:val="21"/>
        </w:rPr>
        <w:t xml:space="preserve">GB/T 223.12 </w:t>
      </w:r>
      <w:r w:rsidRPr="00B32F75">
        <w:rPr>
          <w:rFonts w:ascii="Times New Roman"/>
          <w:szCs w:val="21"/>
        </w:rPr>
        <w:t>钢铁及合金化学分析方法碳酸钠分离一二苯碳酞二麟光度法测定铬量</w:t>
      </w:r>
    </w:p>
    <w:p w:rsidR="00A40ACB" w:rsidRPr="00B32F75" w:rsidRDefault="00A40ACB" w:rsidP="00A40ACB">
      <w:pPr>
        <w:pStyle w:val="afa"/>
        <w:rPr>
          <w:rFonts w:ascii="Times New Roman"/>
          <w:szCs w:val="21"/>
        </w:rPr>
      </w:pPr>
      <w:r w:rsidRPr="00B32F75">
        <w:rPr>
          <w:rFonts w:ascii="Times New Roman"/>
          <w:szCs w:val="21"/>
        </w:rPr>
        <w:t xml:space="preserve">GB/T 223.19 </w:t>
      </w:r>
      <w:r w:rsidRPr="00B32F75">
        <w:rPr>
          <w:rFonts w:ascii="Times New Roman"/>
          <w:szCs w:val="21"/>
        </w:rPr>
        <w:t>钢铁及合金化学分析方法</w:t>
      </w:r>
      <w:r w:rsidRPr="00B32F75">
        <w:rPr>
          <w:rFonts w:ascii="Times New Roman"/>
          <w:szCs w:val="21"/>
        </w:rPr>
        <w:t xml:space="preserve"> </w:t>
      </w:r>
      <w:r w:rsidRPr="00B32F75">
        <w:rPr>
          <w:rFonts w:ascii="Times New Roman"/>
          <w:szCs w:val="21"/>
        </w:rPr>
        <w:t>新亚铜灵</w:t>
      </w:r>
      <w:r w:rsidRPr="00B32F75">
        <w:rPr>
          <w:rFonts w:ascii="Times New Roman"/>
          <w:szCs w:val="21"/>
        </w:rPr>
        <w:t>—</w:t>
      </w:r>
      <w:r w:rsidRPr="00B32F75">
        <w:rPr>
          <w:rFonts w:ascii="Times New Roman"/>
          <w:szCs w:val="21"/>
        </w:rPr>
        <w:t>三氯甲烷萃取光度法测定铜量</w:t>
      </w:r>
    </w:p>
    <w:p w:rsidR="00A40ACB" w:rsidRPr="00B32F75" w:rsidRDefault="00A40ACB" w:rsidP="00A40ACB">
      <w:pPr>
        <w:pStyle w:val="afa"/>
        <w:rPr>
          <w:rFonts w:ascii="Times New Roman"/>
          <w:szCs w:val="21"/>
        </w:rPr>
      </w:pPr>
      <w:r w:rsidRPr="00B32F75">
        <w:rPr>
          <w:rFonts w:ascii="Times New Roman"/>
          <w:szCs w:val="21"/>
        </w:rPr>
        <w:t xml:space="preserve">GB/T 223.23 </w:t>
      </w:r>
      <w:r w:rsidRPr="00B32F75">
        <w:rPr>
          <w:rFonts w:ascii="Times New Roman"/>
          <w:szCs w:val="21"/>
        </w:rPr>
        <w:t>钢铁及合金</w:t>
      </w:r>
      <w:r w:rsidRPr="00B32F75">
        <w:rPr>
          <w:rFonts w:ascii="Times New Roman"/>
          <w:szCs w:val="21"/>
        </w:rPr>
        <w:t xml:space="preserve"> </w:t>
      </w:r>
      <w:r w:rsidRPr="00B32F75">
        <w:rPr>
          <w:rFonts w:ascii="Times New Roman"/>
          <w:szCs w:val="21"/>
        </w:rPr>
        <w:t>镍含量的测定</w:t>
      </w:r>
      <w:r w:rsidRPr="00B32F75">
        <w:rPr>
          <w:rFonts w:ascii="Times New Roman"/>
          <w:szCs w:val="21"/>
        </w:rPr>
        <w:t xml:space="preserve"> </w:t>
      </w:r>
      <w:r w:rsidRPr="00B32F75">
        <w:rPr>
          <w:rFonts w:ascii="Times New Roman"/>
          <w:szCs w:val="21"/>
        </w:rPr>
        <w:t>丁二酮肟分光光度法</w:t>
      </w:r>
    </w:p>
    <w:p w:rsidR="00A40ACB" w:rsidRPr="00B32F75" w:rsidRDefault="00A40ACB" w:rsidP="00A40ACB">
      <w:pPr>
        <w:pStyle w:val="afa"/>
        <w:rPr>
          <w:rFonts w:ascii="Times New Roman"/>
          <w:szCs w:val="21"/>
        </w:rPr>
      </w:pPr>
      <w:r w:rsidRPr="00B32F75">
        <w:rPr>
          <w:rFonts w:ascii="Times New Roman"/>
          <w:szCs w:val="21"/>
        </w:rPr>
        <w:t xml:space="preserve">GB/T 223.26 </w:t>
      </w:r>
      <w:r w:rsidRPr="00B32F75">
        <w:rPr>
          <w:rFonts w:ascii="Times New Roman"/>
          <w:szCs w:val="21"/>
        </w:rPr>
        <w:t>钢铁及合金</w:t>
      </w:r>
      <w:r w:rsidRPr="00B32F75">
        <w:rPr>
          <w:rFonts w:ascii="Times New Roman"/>
          <w:szCs w:val="21"/>
        </w:rPr>
        <w:t xml:space="preserve"> </w:t>
      </w:r>
      <w:r w:rsidRPr="00B32F75">
        <w:rPr>
          <w:rFonts w:ascii="Times New Roman"/>
          <w:szCs w:val="21"/>
        </w:rPr>
        <w:t>钼含量的测定</w:t>
      </w:r>
      <w:r w:rsidRPr="00B32F75">
        <w:rPr>
          <w:rFonts w:ascii="Times New Roman"/>
          <w:szCs w:val="21"/>
        </w:rPr>
        <w:t xml:space="preserve"> </w:t>
      </w:r>
      <w:r w:rsidRPr="00B32F75">
        <w:rPr>
          <w:rFonts w:ascii="Times New Roman"/>
          <w:szCs w:val="21"/>
        </w:rPr>
        <w:t>硫氰酸盐分光光度法</w:t>
      </w:r>
    </w:p>
    <w:p w:rsidR="00A40ACB" w:rsidRPr="00B32F75" w:rsidRDefault="00A40ACB" w:rsidP="00A40ACB">
      <w:pPr>
        <w:pStyle w:val="afa"/>
        <w:rPr>
          <w:rFonts w:ascii="Times New Roman"/>
          <w:szCs w:val="21"/>
        </w:rPr>
      </w:pPr>
      <w:r w:rsidRPr="00B32F75">
        <w:rPr>
          <w:rFonts w:ascii="Times New Roman"/>
          <w:szCs w:val="21"/>
        </w:rPr>
        <w:t xml:space="preserve">GB/T 223.40 </w:t>
      </w:r>
      <w:r w:rsidRPr="00B32F75">
        <w:rPr>
          <w:rFonts w:ascii="Times New Roman"/>
          <w:szCs w:val="21"/>
        </w:rPr>
        <w:t>钢铁及合金</w:t>
      </w:r>
      <w:r w:rsidRPr="00B32F75">
        <w:rPr>
          <w:rFonts w:ascii="Times New Roman"/>
          <w:szCs w:val="21"/>
        </w:rPr>
        <w:t xml:space="preserve"> </w:t>
      </w:r>
      <w:r w:rsidRPr="00B32F75">
        <w:rPr>
          <w:rFonts w:ascii="Times New Roman"/>
          <w:szCs w:val="21"/>
        </w:rPr>
        <w:t>铌含量的测定</w:t>
      </w:r>
      <w:r w:rsidRPr="00B32F75">
        <w:rPr>
          <w:rFonts w:ascii="Times New Roman"/>
          <w:szCs w:val="21"/>
        </w:rPr>
        <w:t xml:space="preserve"> </w:t>
      </w:r>
      <w:r w:rsidRPr="00B32F75">
        <w:rPr>
          <w:rFonts w:ascii="Times New Roman"/>
          <w:szCs w:val="21"/>
        </w:rPr>
        <w:t>氯磺酚</w:t>
      </w:r>
      <w:r w:rsidRPr="00B32F75">
        <w:rPr>
          <w:rFonts w:ascii="Times New Roman"/>
          <w:szCs w:val="21"/>
        </w:rPr>
        <w:t>S</w:t>
      </w:r>
      <w:r w:rsidRPr="00B32F75">
        <w:rPr>
          <w:rFonts w:ascii="Times New Roman"/>
          <w:szCs w:val="21"/>
        </w:rPr>
        <w:t>分光光度法</w:t>
      </w:r>
    </w:p>
    <w:p w:rsidR="00A40ACB" w:rsidRPr="00B32F75" w:rsidRDefault="00A40ACB" w:rsidP="00A40ACB">
      <w:pPr>
        <w:pStyle w:val="afa"/>
        <w:rPr>
          <w:rFonts w:ascii="Times New Roman"/>
          <w:szCs w:val="21"/>
        </w:rPr>
      </w:pPr>
      <w:r w:rsidRPr="00B32F75">
        <w:rPr>
          <w:rFonts w:ascii="Times New Roman"/>
          <w:szCs w:val="21"/>
        </w:rPr>
        <w:t xml:space="preserve">GB/T 223.60 </w:t>
      </w:r>
      <w:r w:rsidRPr="00B32F75">
        <w:rPr>
          <w:rFonts w:ascii="Times New Roman"/>
          <w:szCs w:val="21"/>
        </w:rPr>
        <w:t>钢铁及合金化学分析方法</w:t>
      </w:r>
      <w:r w:rsidRPr="00B32F75">
        <w:rPr>
          <w:rFonts w:ascii="Times New Roman"/>
          <w:szCs w:val="21"/>
        </w:rPr>
        <w:t xml:space="preserve"> </w:t>
      </w:r>
      <w:r w:rsidRPr="00B32F75">
        <w:rPr>
          <w:rFonts w:ascii="Times New Roman"/>
          <w:szCs w:val="21"/>
        </w:rPr>
        <w:t>高氯酸脱水重量法测定硅含量</w:t>
      </w:r>
    </w:p>
    <w:p w:rsidR="00A40ACB" w:rsidRPr="00B32F75" w:rsidRDefault="00A40ACB" w:rsidP="00A40ACB">
      <w:pPr>
        <w:pStyle w:val="afa"/>
        <w:rPr>
          <w:rFonts w:ascii="Times New Roman"/>
          <w:szCs w:val="21"/>
        </w:rPr>
      </w:pPr>
      <w:r w:rsidRPr="00B32F75">
        <w:rPr>
          <w:rFonts w:ascii="Times New Roman"/>
          <w:szCs w:val="21"/>
        </w:rPr>
        <w:t xml:space="preserve">GB/T 223.68 </w:t>
      </w:r>
      <w:r w:rsidRPr="00B32F75">
        <w:rPr>
          <w:rFonts w:ascii="Times New Roman"/>
          <w:szCs w:val="21"/>
        </w:rPr>
        <w:t>钢铁及合金化学分析方法</w:t>
      </w:r>
      <w:r w:rsidRPr="00B32F75">
        <w:rPr>
          <w:rFonts w:ascii="Times New Roman"/>
          <w:szCs w:val="21"/>
        </w:rPr>
        <w:t xml:space="preserve"> </w:t>
      </w:r>
      <w:r w:rsidRPr="00B32F75">
        <w:rPr>
          <w:rFonts w:ascii="Times New Roman"/>
          <w:szCs w:val="21"/>
        </w:rPr>
        <w:t>管式炉内燃烧后碘酸钾滴定法</w:t>
      </w:r>
      <w:r w:rsidRPr="00B32F75">
        <w:rPr>
          <w:rFonts w:ascii="Times New Roman"/>
          <w:szCs w:val="21"/>
        </w:rPr>
        <w:t xml:space="preserve"> </w:t>
      </w:r>
      <w:r w:rsidRPr="00B32F75">
        <w:rPr>
          <w:rFonts w:ascii="Times New Roman"/>
          <w:szCs w:val="21"/>
        </w:rPr>
        <w:t>测定硫含量</w:t>
      </w:r>
    </w:p>
    <w:p w:rsidR="00A40ACB" w:rsidRPr="00B32F75" w:rsidRDefault="00A40ACB" w:rsidP="00A40ACB">
      <w:pPr>
        <w:pStyle w:val="afa"/>
        <w:rPr>
          <w:rFonts w:ascii="Times New Roman"/>
          <w:szCs w:val="21"/>
        </w:rPr>
      </w:pPr>
      <w:r w:rsidRPr="00B32F75">
        <w:rPr>
          <w:rFonts w:ascii="Times New Roman"/>
          <w:szCs w:val="21"/>
        </w:rPr>
        <w:t xml:space="preserve">GB/T 223.69 </w:t>
      </w:r>
      <w:r w:rsidRPr="00B32F75">
        <w:rPr>
          <w:rFonts w:ascii="Times New Roman"/>
          <w:szCs w:val="21"/>
        </w:rPr>
        <w:t>钢铁及合金</w:t>
      </w:r>
      <w:r w:rsidRPr="00B32F75">
        <w:rPr>
          <w:rFonts w:ascii="Times New Roman"/>
          <w:szCs w:val="21"/>
        </w:rPr>
        <w:t xml:space="preserve"> </w:t>
      </w:r>
      <w:r w:rsidRPr="00B32F75">
        <w:rPr>
          <w:rFonts w:ascii="Times New Roman"/>
          <w:szCs w:val="21"/>
        </w:rPr>
        <w:t>碳含量的测定</w:t>
      </w:r>
      <w:r w:rsidRPr="00B32F75">
        <w:rPr>
          <w:rFonts w:ascii="Times New Roman"/>
          <w:szCs w:val="21"/>
        </w:rPr>
        <w:t xml:space="preserve"> </w:t>
      </w:r>
      <w:r w:rsidRPr="00B32F75">
        <w:rPr>
          <w:rFonts w:ascii="Times New Roman"/>
          <w:szCs w:val="21"/>
        </w:rPr>
        <w:t>管式炉内燃烧后气体容量法</w:t>
      </w:r>
    </w:p>
    <w:p w:rsidR="00A40ACB" w:rsidRPr="00B32F75" w:rsidRDefault="00A40ACB" w:rsidP="00A40ACB">
      <w:pPr>
        <w:pStyle w:val="afa"/>
        <w:rPr>
          <w:rFonts w:ascii="Times New Roman"/>
          <w:szCs w:val="21"/>
        </w:rPr>
      </w:pPr>
      <w:r w:rsidRPr="00B32F75">
        <w:rPr>
          <w:rFonts w:ascii="Times New Roman"/>
          <w:szCs w:val="21"/>
        </w:rPr>
        <w:t xml:space="preserve">GB/T 223.76 </w:t>
      </w:r>
      <w:r w:rsidRPr="00B32F75">
        <w:rPr>
          <w:rFonts w:ascii="Times New Roman"/>
          <w:szCs w:val="21"/>
        </w:rPr>
        <w:t>钢铁及合金化学分析方法</w:t>
      </w:r>
      <w:r w:rsidRPr="00B32F75">
        <w:rPr>
          <w:rFonts w:ascii="Times New Roman"/>
          <w:szCs w:val="21"/>
        </w:rPr>
        <w:t xml:space="preserve"> </w:t>
      </w:r>
      <w:r w:rsidRPr="00B32F75">
        <w:rPr>
          <w:rFonts w:ascii="Times New Roman"/>
          <w:szCs w:val="21"/>
        </w:rPr>
        <w:t>火焰原子吸收光谱法测定钒量</w:t>
      </w:r>
    </w:p>
    <w:p w:rsidR="00A40ACB" w:rsidRPr="00B32F75" w:rsidRDefault="00A40ACB" w:rsidP="00A40ACB">
      <w:pPr>
        <w:pStyle w:val="afa"/>
        <w:rPr>
          <w:rFonts w:ascii="Times New Roman"/>
          <w:szCs w:val="21"/>
        </w:rPr>
      </w:pPr>
      <w:r w:rsidRPr="00B32F75">
        <w:rPr>
          <w:rFonts w:ascii="Times New Roman"/>
          <w:szCs w:val="21"/>
        </w:rPr>
        <w:t xml:space="preserve">GB/T 228.1 </w:t>
      </w:r>
      <w:r w:rsidRPr="00B32F75">
        <w:rPr>
          <w:rFonts w:ascii="Times New Roman"/>
          <w:szCs w:val="21"/>
        </w:rPr>
        <w:t>金属材料</w:t>
      </w:r>
      <w:r w:rsidRPr="00B32F75">
        <w:rPr>
          <w:rFonts w:ascii="Times New Roman"/>
          <w:szCs w:val="21"/>
        </w:rPr>
        <w:t xml:space="preserve"> </w:t>
      </w:r>
      <w:r w:rsidRPr="00B32F75">
        <w:rPr>
          <w:rFonts w:ascii="Times New Roman"/>
          <w:szCs w:val="21"/>
        </w:rPr>
        <w:t>拉伸试验第</w:t>
      </w:r>
      <w:r w:rsidRPr="00B32F75">
        <w:rPr>
          <w:rFonts w:ascii="Times New Roman"/>
          <w:szCs w:val="21"/>
        </w:rPr>
        <w:t>1</w:t>
      </w:r>
      <w:r w:rsidRPr="00B32F75">
        <w:rPr>
          <w:rFonts w:ascii="Times New Roman"/>
          <w:szCs w:val="21"/>
        </w:rPr>
        <w:t>部分</w:t>
      </w:r>
      <w:r w:rsidRPr="00B32F75">
        <w:rPr>
          <w:rFonts w:ascii="Times New Roman"/>
          <w:szCs w:val="21"/>
        </w:rPr>
        <w:t xml:space="preserve"> </w:t>
      </w:r>
      <w:r w:rsidRPr="00B32F75">
        <w:rPr>
          <w:rFonts w:ascii="Times New Roman"/>
          <w:szCs w:val="21"/>
        </w:rPr>
        <w:t>室温试验方法</w:t>
      </w:r>
    </w:p>
    <w:p w:rsidR="00A40ACB" w:rsidRPr="00B32F75" w:rsidRDefault="00A40ACB" w:rsidP="00A40ACB">
      <w:pPr>
        <w:pStyle w:val="afa"/>
        <w:rPr>
          <w:rFonts w:ascii="Times New Roman"/>
          <w:szCs w:val="21"/>
        </w:rPr>
      </w:pPr>
      <w:r w:rsidRPr="00B32F75">
        <w:rPr>
          <w:rFonts w:ascii="Times New Roman"/>
          <w:szCs w:val="21"/>
        </w:rPr>
        <w:t xml:space="preserve">GB/T 229 </w:t>
      </w:r>
      <w:r w:rsidRPr="00B32F75">
        <w:rPr>
          <w:rFonts w:ascii="Times New Roman"/>
          <w:szCs w:val="21"/>
        </w:rPr>
        <w:t>金属材料</w:t>
      </w:r>
      <w:r w:rsidRPr="00B32F75">
        <w:rPr>
          <w:rFonts w:ascii="Times New Roman"/>
          <w:szCs w:val="21"/>
        </w:rPr>
        <w:t xml:space="preserve"> </w:t>
      </w:r>
      <w:r w:rsidRPr="00B32F75">
        <w:rPr>
          <w:rFonts w:ascii="Times New Roman"/>
          <w:szCs w:val="21"/>
        </w:rPr>
        <w:t>夏比摆锤冲击试验方法</w:t>
      </w:r>
    </w:p>
    <w:p w:rsidR="00A40ACB" w:rsidRPr="00B32F75" w:rsidRDefault="00A40ACB" w:rsidP="00A40ACB">
      <w:pPr>
        <w:pStyle w:val="afa"/>
        <w:rPr>
          <w:rFonts w:ascii="Times New Roman"/>
          <w:szCs w:val="21"/>
        </w:rPr>
      </w:pPr>
      <w:r w:rsidRPr="00B32F75">
        <w:rPr>
          <w:rFonts w:ascii="Times New Roman"/>
          <w:szCs w:val="21"/>
        </w:rPr>
        <w:t xml:space="preserve">GB/T 4336 </w:t>
      </w:r>
      <w:r w:rsidRPr="00B32F75">
        <w:rPr>
          <w:rFonts w:ascii="Times New Roman"/>
          <w:szCs w:val="21"/>
        </w:rPr>
        <w:t>碳素钢和中低合金钢</w:t>
      </w:r>
      <w:r w:rsidRPr="00B32F75">
        <w:rPr>
          <w:rFonts w:ascii="Times New Roman"/>
          <w:szCs w:val="21"/>
        </w:rPr>
        <w:t xml:space="preserve"> </w:t>
      </w:r>
      <w:r w:rsidRPr="00B32F75">
        <w:rPr>
          <w:rFonts w:ascii="Times New Roman"/>
          <w:szCs w:val="21"/>
        </w:rPr>
        <w:t>多元素含量的测定</w:t>
      </w:r>
      <w:r w:rsidRPr="00B32F75">
        <w:rPr>
          <w:rFonts w:ascii="Times New Roman"/>
          <w:szCs w:val="21"/>
        </w:rPr>
        <w:t xml:space="preserve"> </w:t>
      </w:r>
      <w:r w:rsidRPr="00B32F75">
        <w:rPr>
          <w:rFonts w:ascii="Times New Roman"/>
          <w:szCs w:val="21"/>
        </w:rPr>
        <w:t>火花放电原子发射光谱法（常规法）</w:t>
      </w:r>
    </w:p>
    <w:p w:rsidR="00A40ACB" w:rsidRPr="00B32F75" w:rsidRDefault="00A40ACB" w:rsidP="00A40ACB">
      <w:pPr>
        <w:pStyle w:val="afa"/>
        <w:rPr>
          <w:rFonts w:ascii="Times New Roman"/>
          <w:szCs w:val="21"/>
        </w:rPr>
      </w:pPr>
      <w:r w:rsidRPr="00B32F75">
        <w:rPr>
          <w:rFonts w:ascii="Times New Roman"/>
          <w:szCs w:val="21"/>
        </w:rPr>
        <w:t xml:space="preserve">GB/T 5613 </w:t>
      </w:r>
      <w:r w:rsidRPr="00B32F75">
        <w:rPr>
          <w:rFonts w:ascii="Times New Roman"/>
          <w:szCs w:val="21"/>
        </w:rPr>
        <w:t>铸钢牌号表示方法</w:t>
      </w:r>
    </w:p>
    <w:p w:rsidR="00A40ACB" w:rsidRPr="00B32F75" w:rsidRDefault="00A40ACB" w:rsidP="00A40ACB">
      <w:pPr>
        <w:pStyle w:val="afa"/>
        <w:rPr>
          <w:rFonts w:ascii="Times New Roman"/>
          <w:szCs w:val="21"/>
        </w:rPr>
      </w:pPr>
      <w:r w:rsidRPr="00B32F75">
        <w:rPr>
          <w:rFonts w:ascii="Times New Roman"/>
          <w:szCs w:val="21"/>
        </w:rPr>
        <w:t xml:space="preserve">GB/T 6414 </w:t>
      </w:r>
      <w:r w:rsidRPr="00B32F75">
        <w:rPr>
          <w:rFonts w:ascii="Times New Roman"/>
          <w:szCs w:val="21"/>
        </w:rPr>
        <w:t>铸件</w:t>
      </w:r>
      <w:r w:rsidRPr="00B32F75">
        <w:rPr>
          <w:rFonts w:ascii="Times New Roman"/>
          <w:szCs w:val="21"/>
        </w:rPr>
        <w:t xml:space="preserve"> </w:t>
      </w:r>
      <w:r w:rsidRPr="00B32F75">
        <w:rPr>
          <w:rFonts w:ascii="Times New Roman"/>
          <w:szCs w:val="21"/>
        </w:rPr>
        <w:t>尺寸公差、几何公差与机械加工余量</w:t>
      </w:r>
    </w:p>
    <w:p w:rsidR="00A40ACB" w:rsidRPr="00B32F75" w:rsidRDefault="00A40ACB" w:rsidP="00A40ACB">
      <w:pPr>
        <w:pStyle w:val="afa"/>
        <w:rPr>
          <w:rFonts w:ascii="Times New Roman"/>
          <w:szCs w:val="21"/>
        </w:rPr>
      </w:pPr>
      <w:r w:rsidRPr="00B32F75">
        <w:rPr>
          <w:rFonts w:ascii="Times New Roman"/>
          <w:szCs w:val="21"/>
        </w:rPr>
        <w:t xml:space="preserve">GB/T 7233.1 </w:t>
      </w:r>
      <w:r w:rsidRPr="00B32F75">
        <w:rPr>
          <w:rFonts w:ascii="Times New Roman"/>
          <w:szCs w:val="21"/>
        </w:rPr>
        <w:t>铸钢件</w:t>
      </w:r>
      <w:r w:rsidRPr="00B32F75">
        <w:rPr>
          <w:rFonts w:ascii="Times New Roman"/>
          <w:szCs w:val="21"/>
        </w:rPr>
        <w:t xml:space="preserve"> </w:t>
      </w:r>
      <w:r w:rsidRPr="00B32F75">
        <w:rPr>
          <w:rFonts w:ascii="Times New Roman"/>
          <w:szCs w:val="21"/>
        </w:rPr>
        <w:t>超声检测</w:t>
      </w:r>
      <w:r w:rsidRPr="00B32F75">
        <w:rPr>
          <w:rFonts w:ascii="Times New Roman"/>
          <w:szCs w:val="21"/>
        </w:rPr>
        <w:t xml:space="preserve"> </w:t>
      </w:r>
      <w:r w:rsidRPr="00B32F75">
        <w:rPr>
          <w:rFonts w:ascii="Times New Roman"/>
          <w:szCs w:val="21"/>
        </w:rPr>
        <w:t>第</w:t>
      </w:r>
      <w:r w:rsidRPr="00B32F75">
        <w:rPr>
          <w:rFonts w:ascii="Times New Roman"/>
          <w:szCs w:val="21"/>
        </w:rPr>
        <w:t>1</w:t>
      </w:r>
      <w:r w:rsidRPr="00B32F75">
        <w:rPr>
          <w:rFonts w:ascii="Times New Roman"/>
          <w:szCs w:val="21"/>
        </w:rPr>
        <w:t>部分：一般用途铸钢件</w:t>
      </w:r>
    </w:p>
    <w:p w:rsidR="00A40ACB" w:rsidRPr="00B32F75" w:rsidRDefault="00A40ACB" w:rsidP="00A40ACB">
      <w:pPr>
        <w:pStyle w:val="afa"/>
        <w:rPr>
          <w:rFonts w:ascii="Times New Roman"/>
          <w:szCs w:val="21"/>
        </w:rPr>
      </w:pPr>
      <w:r w:rsidRPr="00B32F75">
        <w:rPr>
          <w:rFonts w:ascii="Times New Roman"/>
          <w:szCs w:val="21"/>
        </w:rPr>
        <w:t xml:space="preserve">GB/T 11352 </w:t>
      </w:r>
      <w:r w:rsidRPr="00B32F75">
        <w:rPr>
          <w:rFonts w:ascii="Times New Roman"/>
          <w:szCs w:val="21"/>
        </w:rPr>
        <w:t>一般工程用铸造碳钢件</w:t>
      </w:r>
    </w:p>
    <w:p w:rsidR="00A40ACB" w:rsidRPr="00B32F75" w:rsidRDefault="00A40ACB" w:rsidP="00A40ACB">
      <w:pPr>
        <w:pStyle w:val="afa"/>
        <w:rPr>
          <w:rFonts w:ascii="Times New Roman"/>
          <w:szCs w:val="21"/>
        </w:rPr>
      </w:pPr>
      <w:r w:rsidRPr="00B32F75">
        <w:rPr>
          <w:rFonts w:ascii="Times New Roman"/>
          <w:szCs w:val="21"/>
        </w:rPr>
        <w:t xml:space="preserve">GB/T 15056 </w:t>
      </w:r>
      <w:r w:rsidRPr="00B32F75">
        <w:rPr>
          <w:rFonts w:ascii="Times New Roman"/>
          <w:szCs w:val="21"/>
        </w:rPr>
        <w:t>铸造表面粗糙度</w:t>
      </w:r>
      <w:r w:rsidRPr="00B32F75">
        <w:rPr>
          <w:rFonts w:ascii="Times New Roman"/>
          <w:szCs w:val="21"/>
        </w:rPr>
        <w:t xml:space="preserve"> </w:t>
      </w:r>
      <w:r w:rsidRPr="00B32F75">
        <w:rPr>
          <w:rFonts w:ascii="Times New Roman"/>
          <w:szCs w:val="21"/>
        </w:rPr>
        <w:t>评定方法</w:t>
      </w:r>
    </w:p>
    <w:p w:rsidR="00A40ACB" w:rsidRPr="00B32F75" w:rsidRDefault="00A40ACB" w:rsidP="00A40ACB">
      <w:pPr>
        <w:pStyle w:val="afa"/>
        <w:rPr>
          <w:rFonts w:ascii="Times New Roman"/>
          <w:szCs w:val="21"/>
        </w:rPr>
      </w:pPr>
      <w:r w:rsidRPr="00B32F75">
        <w:rPr>
          <w:rFonts w:ascii="Times New Roman"/>
          <w:szCs w:val="21"/>
        </w:rPr>
        <w:t xml:space="preserve">GB/T 19292.1 </w:t>
      </w:r>
      <w:r w:rsidRPr="00B32F75">
        <w:rPr>
          <w:rFonts w:ascii="Times New Roman"/>
          <w:szCs w:val="21"/>
        </w:rPr>
        <w:t>金属和合金的腐蚀</w:t>
      </w:r>
      <w:r w:rsidRPr="00B32F75">
        <w:rPr>
          <w:rFonts w:ascii="Times New Roman"/>
          <w:szCs w:val="21"/>
        </w:rPr>
        <w:t xml:space="preserve"> </w:t>
      </w:r>
      <w:r w:rsidRPr="00B32F75">
        <w:rPr>
          <w:rFonts w:ascii="Times New Roman"/>
          <w:szCs w:val="21"/>
        </w:rPr>
        <w:t>大气腐蚀性</w:t>
      </w:r>
      <w:r w:rsidRPr="00B32F75">
        <w:rPr>
          <w:rFonts w:ascii="Times New Roman"/>
          <w:szCs w:val="21"/>
        </w:rPr>
        <w:t xml:space="preserve"> </w:t>
      </w:r>
      <w:r w:rsidRPr="00B32F75">
        <w:rPr>
          <w:rFonts w:ascii="Times New Roman"/>
          <w:szCs w:val="21"/>
        </w:rPr>
        <w:t>第</w:t>
      </w:r>
      <w:r w:rsidRPr="00B32F75">
        <w:rPr>
          <w:rFonts w:ascii="Times New Roman"/>
          <w:szCs w:val="21"/>
        </w:rPr>
        <w:t>1</w:t>
      </w:r>
      <w:r w:rsidRPr="00B32F75">
        <w:rPr>
          <w:rFonts w:ascii="Times New Roman"/>
          <w:szCs w:val="21"/>
        </w:rPr>
        <w:t>部分：分类、测定和评估</w:t>
      </w:r>
    </w:p>
    <w:p w:rsidR="00A40ACB" w:rsidRPr="00B32F75" w:rsidRDefault="00A40ACB" w:rsidP="00A40ACB">
      <w:pPr>
        <w:pStyle w:val="afa"/>
        <w:rPr>
          <w:rFonts w:ascii="Times New Roman"/>
        </w:rPr>
      </w:pPr>
      <w:r w:rsidRPr="00B32F75">
        <w:rPr>
          <w:rFonts w:ascii="Times New Roman"/>
        </w:rPr>
        <w:t xml:space="preserve">GB/T 20066 </w:t>
      </w:r>
      <w:r w:rsidRPr="00B32F75">
        <w:rPr>
          <w:rFonts w:ascii="Times New Roman"/>
        </w:rPr>
        <w:t>钢和铁</w:t>
      </w:r>
      <w:r w:rsidRPr="00B32F75">
        <w:rPr>
          <w:rFonts w:ascii="Times New Roman"/>
        </w:rPr>
        <w:t xml:space="preserve"> </w:t>
      </w:r>
      <w:r w:rsidRPr="00B32F75">
        <w:rPr>
          <w:rFonts w:ascii="Times New Roman"/>
        </w:rPr>
        <w:t>化学成分测定用试样的取样和制样方法</w:t>
      </w:r>
    </w:p>
    <w:p w:rsidR="00A40ACB" w:rsidRPr="00B32F75" w:rsidRDefault="00A40ACB" w:rsidP="00A40ACB">
      <w:pPr>
        <w:pStyle w:val="afa"/>
        <w:rPr>
          <w:rFonts w:ascii="Times New Roman"/>
        </w:rPr>
      </w:pPr>
      <w:r w:rsidRPr="00B32F75">
        <w:rPr>
          <w:rFonts w:ascii="Times New Roman"/>
        </w:rPr>
        <w:t xml:space="preserve">TB/T 2331-2020 </w:t>
      </w:r>
      <w:r w:rsidRPr="00B32F75">
        <w:rPr>
          <w:rFonts w:ascii="Times New Roman"/>
        </w:rPr>
        <w:t>铁路桥梁橡胶支座</w:t>
      </w:r>
    </w:p>
    <w:p w:rsidR="00A40ACB" w:rsidRPr="00B32F75" w:rsidRDefault="00A40ACB" w:rsidP="00A40ACB">
      <w:pPr>
        <w:pStyle w:val="afa"/>
        <w:rPr>
          <w:rFonts w:ascii="Times New Roman"/>
        </w:rPr>
      </w:pPr>
      <w:r w:rsidRPr="00B32F75">
        <w:rPr>
          <w:rFonts w:ascii="Times New Roman"/>
        </w:rPr>
        <w:t xml:space="preserve">TB/T 3320-2013 </w:t>
      </w:r>
      <w:r w:rsidRPr="00B32F75">
        <w:rPr>
          <w:rFonts w:ascii="Times New Roman"/>
        </w:rPr>
        <w:t>铁路桥梁球型支座</w:t>
      </w:r>
    </w:p>
    <w:p w:rsidR="00A40ACB" w:rsidRPr="00B32F75" w:rsidRDefault="00A40ACB" w:rsidP="00A40ACB">
      <w:pPr>
        <w:pStyle w:val="afa"/>
        <w:rPr>
          <w:rFonts w:ascii="Times New Roman"/>
        </w:rPr>
      </w:pPr>
      <w:r w:rsidRPr="00B32F75">
        <w:rPr>
          <w:rFonts w:ascii="Times New Roman"/>
          <w:szCs w:val="21"/>
        </w:rPr>
        <w:t xml:space="preserve">YB/T 4367 </w:t>
      </w:r>
      <w:r w:rsidRPr="00B32F75">
        <w:rPr>
          <w:rFonts w:ascii="Times New Roman"/>
          <w:szCs w:val="21"/>
        </w:rPr>
        <w:t>钢筋在氯离子环境中腐蚀试验方法</w:t>
      </w:r>
    </w:p>
    <w:p w:rsidR="00A40ACB" w:rsidRPr="00B32F75" w:rsidRDefault="00A40ACB" w:rsidP="00085A97">
      <w:pPr>
        <w:pStyle w:val="aff3"/>
        <w:numPr>
          <w:ilvl w:val="0"/>
          <w:numId w:val="2"/>
        </w:numPr>
        <w:spacing w:before="312" w:after="312"/>
        <w:ind w:left="0"/>
        <w:rPr>
          <w:rFonts w:ascii="Times New Roman"/>
        </w:rPr>
      </w:pPr>
      <w:bookmarkStart w:id="9" w:name="_Toc141887924"/>
      <w:r w:rsidRPr="00B32F75">
        <w:rPr>
          <w:rFonts w:ascii="Times New Roman"/>
        </w:rPr>
        <w:lastRenderedPageBreak/>
        <w:t>术语和定义</w:t>
      </w:r>
      <w:bookmarkEnd w:id="9"/>
    </w:p>
    <w:p w:rsidR="00A40ACB" w:rsidRPr="00B32F75" w:rsidRDefault="00A40ACB" w:rsidP="00085A97">
      <w:pPr>
        <w:pStyle w:val="afa"/>
        <w:spacing w:beforeLines="50" w:afterLines="50"/>
        <w:rPr>
          <w:rFonts w:ascii="Times New Roman"/>
        </w:rPr>
      </w:pPr>
      <w:r w:rsidRPr="00B32F75">
        <w:rPr>
          <w:rFonts w:ascii="Times New Roman"/>
        </w:rPr>
        <w:t>本文件没有需要界定的术语和定义。</w:t>
      </w:r>
    </w:p>
    <w:p w:rsidR="00A40ACB" w:rsidRPr="00B32F75" w:rsidRDefault="00A40ACB" w:rsidP="00085A97">
      <w:pPr>
        <w:pStyle w:val="aff3"/>
        <w:numPr>
          <w:ilvl w:val="0"/>
          <w:numId w:val="2"/>
        </w:numPr>
        <w:spacing w:before="312" w:after="312"/>
        <w:ind w:left="0"/>
        <w:rPr>
          <w:rFonts w:ascii="Times New Roman"/>
        </w:rPr>
      </w:pPr>
      <w:bookmarkStart w:id="10" w:name="_Toc141887925"/>
      <w:r w:rsidRPr="00B32F75">
        <w:rPr>
          <w:rFonts w:ascii="Times New Roman"/>
        </w:rPr>
        <w:t>牌号</w:t>
      </w:r>
      <w:bookmarkEnd w:id="10"/>
    </w:p>
    <w:p w:rsidR="00A40ACB" w:rsidRPr="00B32F75" w:rsidRDefault="00A40ACB" w:rsidP="00085A97">
      <w:pPr>
        <w:pStyle w:val="afa"/>
        <w:spacing w:beforeLines="50" w:afterLines="50"/>
        <w:rPr>
          <w:rFonts w:ascii="Times New Roman"/>
        </w:rPr>
      </w:pPr>
      <w:r w:rsidRPr="00B32F75">
        <w:rPr>
          <w:rFonts w:ascii="Times New Roman"/>
        </w:rPr>
        <w:t>按</w:t>
      </w:r>
      <w:r w:rsidRPr="00B32F75">
        <w:rPr>
          <w:rFonts w:ascii="Times New Roman"/>
        </w:rPr>
        <w:t>GB/T 5613</w:t>
      </w:r>
      <w:r w:rsidRPr="00B32F75">
        <w:rPr>
          <w:rFonts w:ascii="Times New Roman"/>
        </w:rPr>
        <w:t>规定耐低温耐腐蚀铸钢的牌号分为：</w:t>
      </w:r>
      <w:r w:rsidRPr="00B32F75">
        <w:rPr>
          <w:rFonts w:ascii="Times New Roman"/>
        </w:rPr>
        <w:t>ZGS10CrNiCu</w:t>
      </w:r>
      <w:r w:rsidRPr="00B32F75">
        <w:rPr>
          <w:rFonts w:ascii="Times New Roman"/>
        </w:rPr>
        <w:t>、</w:t>
      </w:r>
      <w:r w:rsidRPr="00B32F75">
        <w:rPr>
          <w:rFonts w:ascii="Times New Roman"/>
        </w:rPr>
        <w:t>ZGS10Cr3NiCu</w:t>
      </w:r>
      <w:r w:rsidRPr="00B32F75">
        <w:rPr>
          <w:rFonts w:ascii="Times New Roman"/>
        </w:rPr>
        <w:t>、</w:t>
      </w:r>
      <w:r w:rsidRPr="00B32F75">
        <w:rPr>
          <w:rFonts w:ascii="Times New Roman"/>
        </w:rPr>
        <w:t>ZGS10Cr5NiCu</w:t>
      </w:r>
      <w:r w:rsidRPr="00B32F75">
        <w:rPr>
          <w:rFonts w:ascii="Times New Roman"/>
        </w:rPr>
        <w:t>。</w:t>
      </w:r>
    </w:p>
    <w:p w:rsidR="00A40ACB" w:rsidRPr="00B32F75" w:rsidRDefault="00A40ACB" w:rsidP="00085A97">
      <w:pPr>
        <w:pStyle w:val="aff3"/>
        <w:numPr>
          <w:ilvl w:val="0"/>
          <w:numId w:val="2"/>
        </w:numPr>
        <w:spacing w:before="312" w:after="312"/>
        <w:ind w:left="0"/>
        <w:rPr>
          <w:rFonts w:ascii="Times New Roman"/>
        </w:rPr>
      </w:pPr>
      <w:bookmarkStart w:id="11" w:name="_Toc141887926"/>
      <w:r w:rsidRPr="00B32F75">
        <w:rPr>
          <w:rFonts w:ascii="Times New Roman"/>
        </w:rPr>
        <w:t>技术要求</w:t>
      </w:r>
      <w:bookmarkEnd w:id="11"/>
    </w:p>
    <w:p w:rsidR="00A40ACB" w:rsidRPr="00B32F75" w:rsidRDefault="00A40ACB" w:rsidP="00085A97">
      <w:pPr>
        <w:pStyle w:val="aff4"/>
        <w:numPr>
          <w:ilvl w:val="1"/>
          <w:numId w:val="2"/>
        </w:numPr>
        <w:spacing w:before="156" w:after="156"/>
        <w:ind w:left="0"/>
        <w:rPr>
          <w:rFonts w:ascii="Times New Roman"/>
        </w:rPr>
      </w:pPr>
      <w:bookmarkStart w:id="12" w:name="_Toc141887927"/>
      <w:r w:rsidRPr="00B32F75">
        <w:rPr>
          <w:rFonts w:ascii="Times New Roman"/>
        </w:rPr>
        <w:t>化学成分</w:t>
      </w:r>
      <w:bookmarkEnd w:id="12"/>
    </w:p>
    <w:p w:rsidR="00A40ACB" w:rsidRPr="00B32F75" w:rsidRDefault="00A40ACB" w:rsidP="00A40ACB">
      <w:pPr>
        <w:pStyle w:val="a"/>
        <w:numPr>
          <w:ilvl w:val="2"/>
          <w:numId w:val="0"/>
        </w:numPr>
        <w:spacing w:before="156" w:after="156"/>
        <w:rPr>
          <w:rFonts w:ascii="Times New Roman"/>
          <w:sz w:val="18"/>
          <w:szCs w:val="18"/>
        </w:rPr>
      </w:pPr>
      <w:r w:rsidRPr="00B32F75">
        <w:rPr>
          <w:rFonts w:ascii="Times New Roman"/>
        </w:rPr>
        <w:t>5.1.1</w:t>
      </w:r>
      <w:r w:rsidRPr="00B32F75">
        <w:rPr>
          <w:rFonts w:ascii="Times New Roman" w:eastAsia="宋体"/>
        </w:rPr>
        <w:t xml:space="preserve"> </w:t>
      </w:r>
      <w:r w:rsidRPr="00B32F75">
        <w:rPr>
          <w:rFonts w:ascii="Times New Roman" w:eastAsia="宋体"/>
        </w:rPr>
        <w:t>铸钢的熔炼化学成分应符合表</w:t>
      </w:r>
      <w:r w:rsidRPr="00B32F75">
        <w:rPr>
          <w:rFonts w:ascii="Times New Roman" w:eastAsia="宋体"/>
        </w:rPr>
        <w:t>1</w:t>
      </w:r>
      <w:r w:rsidRPr="00B32F75">
        <w:rPr>
          <w:rFonts w:ascii="Times New Roman" w:eastAsia="宋体"/>
        </w:rPr>
        <w:t>的规定。</w:t>
      </w:r>
    </w:p>
    <w:p w:rsidR="00A40ACB" w:rsidRPr="00B32F75" w:rsidRDefault="00A40ACB" w:rsidP="00085A97">
      <w:pPr>
        <w:pStyle w:val="afa"/>
        <w:spacing w:beforeLines="50" w:afterLines="50"/>
        <w:jc w:val="center"/>
        <w:rPr>
          <w:rFonts w:ascii="Times New Roman" w:eastAsia="黑体"/>
          <w:sz w:val="18"/>
          <w:szCs w:val="18"/>
        </w:rPr>
      </w:pPr>
      <w:r w:rsidRPr="00B32F75">
        <w:rPr>
          <w:rFonts w:ascii="Times New Roman" w:eastAsia="黑体"/>
          <w:szCs w:val="21"/>
        </w:rPr>
        <w:t>表</w:t>
      </w:r>
      <w:r w:rsidRPr="00B32F75">
        <w:rPr>
          <w:rFonts w:ascii="Times New Roman" w:eastAsia="黑体"/>
          <w:szCs w:val="21"/>
        </w:rPr>
        <w:t xml:space="preserve">1 </w:t>
      </w:r>
      <w:r w:rsidRPr="00B32F75">
        <w:rPr>
          <w:rFonts w:ascii="Times New Roman" w:eastAsia="黑体"/>
          <w:szCs w:val="21"/>
        </w:rPr>
        <w:t>化学成分</w:t>
      </w:r>
    </w:p>
    <w:tbl>
      <w:tblPr>
        <w:tblW w:w="98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47"/>
        <w:gridCol w:w="1016"/>
        <w:gridCol w:w="642"/>
        <w:gridCol w:w="1016"/>
        <w:gridCol w:w="720"/>
        <w:gridCol w:w="720"/>
        <w:gridCol w:w="1016"/>
        <w:gridCol w:w="1462"/>
        <w:gridCol w:w="1631"/>
      </w:tblGrid>
      <w:tr w:rsidR="00A40ACB" w:rsidRPr="00B32F75" w:rsidTr="00C737CB">
        <w:trPr>
          <w:trHeight w:val="348"/>
          <w:jc w:val="center"/>
        </w:trPr>
        <w:tc>
          <w:tcPr>
            <w:tcW w:w="836" w:type="pct"/>
            <w:vMerge w:val="restart"/>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牌号</w:t>
            </w:r>
          </w:p>
        </w:tc>
        <w:tc>
          <w:tcPr>
            <w:tcW w:w="4163" w:type="pct"/>
            <w:gridSpan w:val="8"/>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元素含量（质量分数）</w:t>
            </w:r>
            <w:r w:rsidRPr="00B32F75">
              <w:rPr>
                <w:rStyle w:val="font01"/>
                <w:rFonts w:ascii="Times New Roman" w:hAnsi="Times New Roman" w:cs="Times New Roman" w:hint="default"/>
                <w:lang/>
              </w:rPr>
              <w:t>/%</w:t>
            </w:r>
          </w:p>
        </w:tc>
      </w:tr>
      <w:tr w:rsidR="00A40ACB" w:rsidRPr="00B32F75" w:rsidTr="00C737CB">
        <w:trPr>
          <w:trHeight w:val="510"/>
          <w:jc w:val="center"/>
        </w:trPr>
        <w:tc>
          <w:tcPr>
            <w:tcW w:w="836" w:type="pct"/>
            <w:vMerge/>
            <w:tcBorders>
              <w:bottom w:val="single" w:sz="12" w:space="0" w:color="auto"/>
            </w:tcBorders>
            <w:shd w:val="clear" w:color="auto" w:fill="auto"/>
            <w:vAlign w:val="center"/>
          </w:tcPr>
          <w:p w:rsidR="00A40ACB" w:rsidRPr="00B32F75" w:rsidRDefault="00A40ACB" w:rsidP="00C737CB">
            <w:pPr>
              <w:jc w:val="center"/>
              <w:rPr>
                <w:color w:val="000000"/>
                <w:sz w:val="18"/>
                <w:szCs w:val="18"/>
              </w:rPr>
            </w:pPr>
          </w:p>
        </w:tc>
        <w:tc>
          <w:tcPr>
            <w:tcW w:w="516" w:type="pct"/>
            <w:tcBorders>
              <w:bottom w:val="single" w:sz="12" w:space="0" w:color="auto"/>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C</w:t>
            </w:r>
          </w:p>
        </w:tc>
        <w:tc>
          <w:tcPr>
            <w:tcW w:w="327" w:type="pct"/>
            <w:tcBorders>
              <w:bottom w:val="single" w:sz="12" w:space="0" w:color="auto"/>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Si</w:t>
            </w:r>
          </w:p>
        </w:tc>
        <w:tc>
          <w:tcPr>
            <w:tcW w:w="516" w:type="pct"/>
            <w:tcBorders>
              <w:bottom w:val="single" w:sz="12" w:space="0" w:color="auto"/>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Mn</w:t>
            </w:r>
          </w:p>
        </w:tc>
        <w:tc>
          <w:tcPr>
            <w:tcW w:w="359" w:type="pct"/>
            <w:tcBorders>
              <w:bottom w:val="single" w:sz="12" w:space="0" w:color="auto"/>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P</w:t>
            </w:r>
          </w:p>
        </w:tc>
        <w:tc>
          <w:tcPr>
            <w:tcW w:w="359" w:type="pct"/>
            <w:tcBorders>
              <w:bottom w:val="single" w:sz="12" w:space="0" w:color="auto"/>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S</w:t>
            </w:r>
          </w:p>
        </w:tc>
        <w:tc>
          <w:tcPr>
            <w:tcW w:w="516" w:type="pct"/>
            <w:tcBorders>
              <w:bottom w:val="single" w:sz="12" w:space="0" w:color="auto"/>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Cr</w:t>
            </w:r>
          </w:p>
        </w:tc>
        <w:tc>
          <w:tcPr>
            <w:tcW w:w="742" w:type="pct"/>
            <w:tcBorders>
              <w:bottom w:val="single" w:sz="12" w:space="0" w:color="auto"/>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Ni</w:t>
            </w:r>
          </w:p>
        </w:tc>
        <w:tc>
          <w:tcPr>
            <w:tcW w:w="822" w:type="pct"/>
            <w:tcBorders>
              <w:bottom w:val="single" w:sz="12" w:space="0" w:color="auto"/>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Cu</w:t>
            </w:r>
          </w:p>
        </w:tc>
      </w:tr>
      <w:tr w:rsidR="00A40ACB" w:rsidRPr="00B32F75" w:rsidTr="00C737CB">
        <w:trPr>
          <w:trHeight w:val="462"/>
          <w:jc w:val="center"/>
        </w:trPr>
        <w:tc>
          <w:tcPr>
            <w:tcW w:w="836" w:type="pct"/>
            <w:tcBorders>
              <w:top w:val="single" w:sz="12" w:space="0" w:color="auto"/>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ZGS10CrNiCu</w:t>
            </w:r>
          </w:p>
        </w:tc>
        <w:tc>
          <w:tcPr>
            <w:tcW w:w="516" w:type="pct"/>
            <w:vMerge w:val="restart"/>
            <w:tcBorders>
              <w:top w:val="single" w:sz="12" w:space="0" w:color="auto"/>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0.07</w:t>
            </w:r>
            <w:r w:rsidRPr="00B32F75">
              <w:rPr>
                <w:rStyle w:val="font21"/>
                <w:lang/>
              </w:rPr>
              <w:t>~</w:t>
            </w:r>
            <w:r w:rsidRPr="00B32F75">
              <w:rPr>
                <w:rStyle w:val="font01"/>
                <w:rFonts w:ascii="Times New Roman" w:hAnsi="Times New Roman" w:cs="Times New Roman" w:hint="default"/>
                <w:lang/>
              </w:rPr>
              <w:t>0.12</w:t>
            </w:r>
          </w:p>
        </w:tc>
        <w:tc>
          <w:tcPr>
            <w:tcW w:w="327" w:type="pct"/>
            <w:vMerge w:val="restart"/>
            <w:tcBorders>
              <w:top w:val="single" w:sz="12" w:space="0" w:color="auto"/>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≤0.60</w:t>
            </w:r>
          </w:p>
        </w:tc>
        <w:tc>
          <w:tcPr>
            <w:tcW w:w="516" w:type="pct"/>
            <w:vMerge w:val="restart"/>
            <w:tcBorders>
              <w:top w:val="single" w:sz="12" w:space="0" w:color="auto"/>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0.60</w:t>
            </w:r>
            <w:r w:rsidRPr="00B32F75">
              <w:rPr>
                <w:rStyle w:val="font21"/>
                <w:lang/>
              </w:rPr>
              <w:t>~</w:t>
            </w:r>
            <w:r w:rsidRPr="00B32F75">
              <w:rPr>
                <w:rStyle w:val="font01"/>
                <w:rFonts w:ascii="Times New Roman" w:hAnsi="Times New Roman" w:cs="Times New Roman" w:hint="default"/>
                <w:lang/>
              </w:rPr>
              <w:t>1.40</w:t>
            </w:r>
          </w:p>
        </w:tc>
        <w:tc>
          <w:tcPr>
            <w:tcW w:w="359" w:type="pct"/>
            <w:vMerge w:val="restart"/>
            <w:tcBorders>
              <w:top w:val="single" w:sz="12" w:space="0" w:color="auto"/>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≤0.020</w:t>
            </w:r>
          </w:p>
        </w:tc>
        <w:tc>
          <w:tcPr>
            <w:tcW w:w="359" w:type="pct"/>
            <w:vMerge w:val="restart"/>
            <w:tcBorders>
              <w:top w:val="single" w:sz="12" w:space="0" w:color="auto"/>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≤0.020</w:t>
            </w:r>
          </w:p>
        </w:tc>
        <w:tc>
          <w:tcPr>
            <w:tcW w:w="516" w:type="pct"/>
            <w:tcBorders>
              <w:top w:val="single" w:sz="12" w:space="0" w:color="auto"/>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0.80</w:t>
            </w:r>
            <w:r w:rsidRPr="00B32F75">
              <w:rPr>
                <w:rStyle w:val="font21"/>
                <w:lang/>
              </w:rPr>
              <w:t>~</w:t>
            </w:r>
            <w:r w:rsidRPr="00B32F75">
              <w:rPr>
                <w:rStyle w:val="font01"/>
                <w:rFonts w:ascii="Times New Roman" w:hAnsi="Times New Roman" w:cs="Times New Roman" w:hint="default"/>
                <w:lang/>
              </w:rPr>
              <w:t>1.20</w:t>
            </w:r>
          </w:p>
        </w:tc>
        <w:tc>
          <w:tcPr>
            <w:tcW w:w="742" w:type="pct"/>
            <w:tcBorders>
              <w:top w:val="single" w:sz="12" w:space="0" w:color="auto"/>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0.50</w:t>
            </w:r>
            <w:r w:rsidRPr="00B32F75">
              <w:rPr>
                <w:rStyle w:val="font21"/>
                <w:lang/>
              </w:rPr>
              <w:t>~</w:t>
            </w:r>
            <w:r w:rsidRPr="00B32F75">
              <w:rPr>
                <w:rStyle w:val="font01"/>
                <w:rFonts w:ascii="Times New Roman" w:hAnsi="Times New Roman" w:cs="Times New Roman" w:hint="default"/>
                <w:lang/>
              </w:rPr>
              <w:t>1.00</w:t>
            </w:r>
          </w:p>
        </w:tc>
        <w:tc>
          <w:tcPr>
            <w:tcW w:w="822" w:type="pct"/>
            <w:vMerge w:val="restart"/>
            <w:tcBorders>
              <w:top w:val="single" w:sz="12" w:space="0" w:color="auto"/>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0.30</w:t>
            </w:r>
            <w:r w:rsidRPr="00B32F75">
              <w:rPr>
                <w:rStyle w:val="font21"/>
                <w:lang/>
              </w:rPr>
              <w:t>~</w:t>
            </w:r>
            <w:r w:rsidRPr="00B32F75">
              <w:rPr>
                <w:rStyle w:val="font01"/>
                <w:rFonts w:ascii="Times New Roman" w:hAnsi="Times New Roman" w:cs="Times New Roman" w:hint="default"/>
                <w:lang/>
              </w:rPr>
              <w:t>0.50</w:t>
            </w:r>
          </w:p>
        </w:tc>
      </w:tr>
      <w:tr w:rsidR="00A40ACB" w:rsidRPr="00B32F75" w:rsidTr="00C737CB">
        <w:trPr>
          <w:trHeight w:val="432"/>
          <w:jc w:val="center"/>
        </w:trPr>
        <w:tc>
          <w:tcPr>
            <w:tcW w:w="836" w:type="pct"/>
            <w:tcBorders>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ZGS10Cr3NiCu</w:t>
            </w:r>
          </w:p>
        </w:tc>
        <w:tc>
          <w:tcPr>
            <w:tcW w:w="516"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c>
          <w:tcPr>
            <w:tcW w:w="327"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c>
          <w:tcPr>
            <w:tcW w:w="516"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c>
          <w:tcPr>
            <w:tcW w:w="359"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c>
          <w:tcPr>
            <w:tcW w:w="359"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c>
          <w:tcPr>
            <w:tcW w:w="516" w:type="pct"/>
            <w:tcBorders>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2.50</w:t>
            </w:r>
            <w:r w:rsidRPr="00B32F75">
              <w:rPr>
                <w:rStyle w:val="font21"/>
                <w:lang/>
              </w:rPr>
              <w:t>~</w:t>
            </w:r>
            <w:r w:rsidRPr="00B32F75">
              <w:rPr>
                <w:rStyle w:val="font01"/>
                <w:rFonts w:ascii="Times New Roman" w:hAnsi="Times New Roman" w:cs="Times New Roman" w:hint="default"/>
                <w:lang/>
              </w:rPr>
              <w:t>3.50</w:t>
            </w:r>
          </w:p>
        </w:tc>
        <w:tc>
          <w:tcPr>
            <w:tcW w:w="742" w:type="pct"/>
            <w:tcBorders>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0.40</w:t>
            </w:r>
            <w:r w:rsidRPr="00B32F75">
              <w:rPr>
                <w:rStyle w:val="font21"/>
                <w:lang/>
              </w:rPr>
              <w:t>~</w:t>
            </w:r>
            <w:r w:rsidRPr="00B32F75">
              <w:rPr>
                <w:rStyle w:val="font01"/>
                <w:rFonts w:ascii="Times New Roman" w:hAnsi="Times New Roman" w:cs="Times New Roman" w:hint="default"/>
                <w:lang/>
              </w:rPr>
              <w:t>0.60</w:t>
            </w:r>
          </w:p>
        </w:tc>
        <w:tc>
          <w:tcPr>
            <w:tcW w:w="822"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r>
      <w:tr w:rsidR="00A40ACB" w:rsidRPr="00B32F75" w:rsidTr="00C737CB">
        <w:trPr>
          <w:trHeight w:val="447"/>
          <w:jc w:val="center"/>
        </w:trPr>
        <w:tc>
          <w:tcPr>
            <w:tcW w:w="836" w:type="pct"/>
            <w:tcBorders>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ZGS10Cr5NiCu</w:t>
            </w:r>
          </w:p>
        </w:tc>
        <w:tc>
          <w:tcPr>
            <w:tcW w:w="516"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c>
          <w:tcPr>
            <w:tcW w:w="327"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c>
          <w:tcPr>
            <w:tcW w:w="516"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c>
          <w:tcPr>
            <w:tcW w:w="359"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c>
          <w:tcPr>
            <w:tcW w:w="359"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c>
          <w:tcPr>
            <w:tcW w:w="516" w:type="pct"/>
            <w:tcBorders>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4.50</w:t>
            </w:r>
            <w:r w:rsidRPr="00B32F75">
              <w:rPr>
                <w:rStyle w:val="font21"/>
                <w:lang/>
              </w:rPr>
              <w:t>~</w:t>
            </w:r>
            <w:r w:rsidRPr="00B32F75">
              <w:rPr>
                <w:rStyle w:val="font01"/>
                <w:rFonts w:ascii="Times New Roman" w:hAnsi="Times New Roman" w:cs="Times New Roman" w:hint="default"/>
                <w:lang/>
              </w:rPr>
              <w:t>5.50</w:t>
            </w:r>
          </w:p>
        </w:tc>
        <w:tc>
          <w:tcPr>
            <w:tcW w:w="742" w:type="pct"/>
            <w:tcBorders>
              <w:tl2br w:val="nil"/>
              <w:tr2bl w:val="nil"/>
            </w:tcBorders>
            <w:shd w:val="clear" w:color="auto" w:fill="auto"/>
            <w:vAlign w:val="center"/>
          </w:tcPr>
          <w:p w:rsidR="00A40ACB" w:rsidRPr="00B32F75" w:rsidRDefault="00A40ACB" w:rsidP="00C737CB">
            <w:pPr>
              <w:widowControl/>
              <w:jc w:val="center"/>
              <w:textAlignment w:val="center"/>
              <w:rPr>
                <w:color w:val="000000"/>
                <w:sz w:val="18"/>
                <w:szCs w:val="18"/>
              </w:rPr>
            </w:pPr>
            <w:r w:rsidRPr="00B32F75">
              <w:rPr>
                <w:rStyle w:val="font01"/>
                <w:rFonts w:ascii="Times New Roman" w:hAnsi="Times New Roman" w:cs="Times New Roman" w:hint="default"/>
                <w:lang/>
              </w:rPr>
              <w:t>0.40</w:t>
            </w:r>
            <w:r w:rsidRPr="00B32F75">
              <w:rPr>
                <w:rStyle w:val="font21"/>
                <w:lang/>
              </w:rPr>
              <w:t>~</w:t>
            </w:r>
            <w:r w:rsidRPr="00B32F75">
              <w:rPr>
                <w:rStyle w:val="font01"/>
                <w:rFonts w:ascii="Times New Roman" w:hAnsi="Times New Roman" w:cs="Times New Roman" w:hint="default"/>
                <w:lang/>
              </w:rPr>
              <w:t>0.60</w:t>
            </w:r>
          </w:p>
        </w:tc>
        <w:tc>
          <w:tcPr>
            <w:tcW w:w="822" w:type="pct"/>
            <w:vMerge/>
            <w:tcBorders>
              <w:tl2br w:val="nil"/>
              <w:tr2bl w:val="nil"/>
            </w:tcBorders>
            <w:shd w:val="clear" w:color="auto" w:fill="auto"/>
            <w:vAlign w:val="center"/>
          </w:tcPr>
          <w:p w:rsidR="00A40ACB" w:rsidRPr="00B32F75" w:rsidRDefault="00A40ACB" w:rsidP="00C737CB">
            <w:pPr>
              <w:jc w:val="center"/>
              <w:rPr>
                <w:color w:val="000000"/>
                <w:sz w:val="18"/>
                <w:szCs w:val="18"/>
              </w:rPr>
            </w:pPr>
          </w:p>
        </w:tc>
      </w:tr>
    </w:tbl>
    <w:p w:rsidR="00A40ACB" w:rsidRPr="00B32F75" w:rsidRDefault="00A40ACB" w:rsidP="00A10470">
      <w:pPr>
        <w:pStyle w:val="a"/>
        <w:numPr>
          <w:ilvl w:val="2"/>
          <w:numId w:val="0"/>
        </w:numPr>
        <w:spacing w:before="156" w:after="156"/>
        <w:rPr>
          <w:rFonts w:ascii="Times New Roman" w:eastAsia="宋体"/>
        </w:rPr>
      </w:pPr>
      <w:bookmarkStart w:id="13" w:name="_Toc141887928"/>
      <w:r w:rsidRPr="00B32F75">
        <w:rPr>
          <w:rFonts w:ascii="Times New Roman"/>
        </w:rPr>
        <w:t xml:space="preserve">5.1.2 </w:t>
      </w:r>
      <w:r w:rsidRPr="00B32F75">
        <w:rPr>
          <w:rFonts w:ascii="Times New Roman" w:eastAsia="宋体"/>
        </w:rPr>
        <w:t>成品化学成分允许偏差应符合</w:t>
      </w:r>
      <w:r w:rsidRPr="00B32F75">
        <w:rPr>
          <w:rFonts w:ascii="Times New Roman" w:eastAsia="宋体"/>
        </w:rPr>
        <w:t>GB/T 222</w:t>
      </w:r>
      <w:r w:rsidRPr="00B32F75">
        <w:rPr>
          <w:rFonts w:ascii="Times New Roman" w:eastAsia="宋体"/>
        </w:rPr>
        <w:t>的规定。</w:t>
      </w:r>
      <w:bookmarkEnd w:id="13"/>
    </w:p>
    <w:p w:rsidR="00A40ACB" w:rsidRPr="00B32F75" w:rsidRDefault="00A40ACB" w:rsidP="00085A97">
      <w:pPr>
        <w:pStyle w:val="aff4"/>
        <w:numPr>
          <w:ilvl w:val="1"/>
          <w:numId w:val="2"/>
        </w:numPr>
        <w:spacing w:before="156" w:after="156"/>
        <w:ind w:left="0"/>
        <w:rPr>
          <w:rFonts w:ascii="Times New Roman"/>
        </w:rPr>
      </w:pPr>
      <w:bookmarkStart w:id="14" w:name="_Toc141887929"/>
      <w:r w:rsidRPr="00B32F75">
        <w:rPr>
          <w:rFonts w:ascii="Times New Roman"/>
        </w:rPr>
        <w:t>力学性能</w:t>
      </w:r>
      <w:bookmarkEnd w:id="14"/>
    </w:p>
    <w:p w:rsidR="00A40ACB" w:rsidRPr="00B32F75" w:rsidRDefault="00A40ACB" w:rsidP="00085A97">
      <w:pPr>
        <w:pStyle w:val="afa"/>
        <w:spacing w:beforeLines="50" w:afterLines="50"/>
        <w:rPr>
          <w:rFonts w:ascii="Times New Roman" w:eastAsia="黑体"/>
          <w:sz w:val="18"/>
          <w:szCs w:val="18"/>
        </w:rPr>
      </w:pPr>
      <w:r w:rsidRPr="00B32F75">
        <w:rPr>
          <w:rFonts w:ascii="Times New Roman"/>
        </w:rPr>
        <w:t>铸钢的力学性能应符合表</w:t>
      </w:r>
      <w:r w:rsidRPr="00B32F75">
        <w:rPr>
          <w:rFonts w:ascii="Times New Roman"/>
        </w:rPr>
        <w:t>2</w:t>
      </w:r>
      <w:r w:rsidRPr="00B32F75">
        <w:rPr>
          <w:rFonts w:ascii="Times New Roman"/>
        </w:rPr>
        <w:t>的规定。</w:t>
      </w:r>
    </w:p>
    <w:p w:rsidR="00A40ACB" w:rsidRPr="00B32F75" w:rsidRDefault="00A40ACB" w:rsidP="00085A97">
      <w:pPr>
        <w:pStyle w:val="afa"/>
        <w:spacing w:beforeLines="50" w:afterLines="50"/>
        <w:jc w:val="center"/>
        <w:rPr>
          <w:rFonts w:ascii="Times New Roman" w:eastAsia="黑体"/>
          <w:szCs w:val="21"/>
        </w:rPr>
      </w:pPr>
      <w:r w:rsidRPr="00B32F75">
        <w:rPr>
          <w:rFonts w:ascii="Times New Roman" w:eastAsia="黑体"/>
          <w:szCs w:val="21"/>
        </w:rPr>
        <w:t>表</w:t>
      </w:r>
      <w:r w:rsidRPr="00B32F75">
        <w:rPr>
          <w:rFonts w:ascii="Times New Roman" w:eastAsia="黑体"/>
          <w:szCs w:val="21"/>
        </w:rPr>
        <w:t xml:space="preserve">2 </w:t>
      </w:r>
      <w:r w:rsidRPr="00B32F75">
        <w:rPr>
          <w:rFonts w:ascii="Times New Roman" w:eastAsia="黑体"/>
          <w:szCs w:val="21"/>
        </w:rPr>
        <w:t>力学性能</w:t>
      </w:r>
    </w:p>
    <w:tbl>
      <w:tblPr>
        <w:tblW w:w="987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397"/>
        <w:gridCol w:w="1434"/>
        <w:gridCol w:w="1077"/>
        <w:gridCol w:w="1245"/>
        <w:gridCol w:w="1239"/>
        <w:gridCol w:w="695"/>
        <w:gridCol w:w="565"/>
        <w:gridCol w:w="740"/>
        <w:gridCol w:w="740"/>
        <w:gridCol w:w="740"/>
      </w:tblGrid>
      <w:tr w:rsidR="00A40ACB" w:rsidRPr="00B32F75" w:rsidTr="00C737CB">
        <w:trPr>
          <w:trHeight w:hRule="exact" w:val="340"/>
          <w:jc w:val="center"/>
        </w:trPr>
        <w:tc>
          <w:tcPr>
            <w:tcW w:w="1372" w:type="dxa"/>
            <w:vMerge w:val="restart"/>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牌号</w:t>
            </w:r>
          </w:p>
        </w:tc>
        <w:tc>
          <w:tcPr>
            <w:tcW w:w="8500" w:type="dxa"/>
            <w:gridSpan w:val="9"/>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最小值</w:t>
            </w:r>
            <w:r w:rsidRPr="00B32F75">
              <w:rPr>
                <w:rFonts w:ascii="Times New Roman"/>
                <w:sz w:val="18"/>
                <w:szCs w:val="18"/>
                <w:vertAlign w:val="superscript"/>
              </w:rPr>
              <w:t>a</w:t>
            </w:r>
          </w:p>
        </w:tc>
      </w:tr>
      <w:tr w:rsidR="00A40ACB" w:rsidRPr="00B32F75" w:rsidTr="00C737CB">
        <w:trPr>
          <w:trHeight w:hRule="exact" w:val="283"/>
          <w:jc w:val="center"/>
        </w:trPr>
        <w:tc>
          <w:tcPr>
            <w:tcW w:w="1372" w:type="dxa"/>
            <w:vMerge/>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p>
        </w:tc>
        <w:tc>
          <w:tcPr>
            <w:tcW w:w="1439" w:type="dxa"/>
            <w:vMerge w:val="restart"/>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屈服强度</w:t>
            </w:r>
          </w:p>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R</w:t>
            </w:r>
            <w:r w:rsidRPr="00B32F75">
              <w:rPr>
                <w:rFonts w:ascii="Times New Roman"/>
                <w:sz w:val="18"/>
                <w:szCs w:val="18"/>
                <w:vertAlign w:val="subscript"/>
              </w:rPr>
              <w:t>eH</w:t>
            </w:r>
            <w:r w:rsidRPr="00B32F75">
              <w:rPr>
                <w:rFonts w:ascii="Times New Roman"/>
                <w:sz w:val="18"/>
                <w:szCs w:val="18"/>
              </w:rPr>
              <w:t>（</w:t>
            </w:r>
            <w:r w:rsidRPr="00B32F75">
              <w:rPr>
                <w:rFonts w:ascii="Times New Roman"/>
                <w:sz w:val="18"/>
                <w:szCs w:val="18"/>
              </w:rPr>
              <w:t>R</w:t>
            </w:r>
            <w:r w:rsidRPr="00B32F75">
              <w:rPr>
                <w:rFonts w:ascii="Times New Roman"/>
                <w:sz w:val="18"/>
                <w:szCs w:val="18"/>
                <w:vertAlign w:val="subscript"/>
              </w:rPr>
              <w:t>p0.2</w:t>
            </w:r>
            <w:r w:rsidRPr="00B32F75">
              <w:rPr>
                <w:rFonts w:ascii="Times New Roman"/>
                <w:sz w:val="18"/>
                <w:szCs w:val="18"/>
              </w:rPr>
              <w:t>）</w:t>
            </w:r>
            <w:r w:rsidRPr="00B32F75">
              <w:rPr>
                <w:rFonts w:ascii="Times New Roman"/>
                <w:sz w:val="18"/>
                <w:szCs w:val="18"/>
              </w:rPr>
              <w:t>/MPa</w:t>
            </w:r>
          </w:p>
        </w:tc>
        <w:tc>
          <w:tcPr>
            <w:tcW w:w="1079" w:type="dxa"/>
            <w:vMerge w:val="restart"/>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抗拉强度</w:t>
            </w:r>
          </w:p>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R</w:t>
            </w:r>
            <w:r w:rsidRPr="00B32F75">
              <w:rPr>
                <w:rFonts w:ascii="Times New Roman"/>
                <w:sz w:val="18"/>
                <w:szCs w:val="18"/>
                <w:vertAlign w:val="subscript"/>
              </w:rPr>
              <w:t>m</w:t>
            </w:r>
            <w:r w:rsidRPr="00B32F75">
              <w:rPr>
                <w:rFonts w:ascii="Times New Roman"/>
                <w:sz w:val="18"/>
                <w:szCs w:val="18"/>
              </w:rPr>
              <w:t>/MPa</w:t>
            </w:r>
          </w:p>
        </w:tc>
        <w:tc>
          <w:tcPr>
            <w:tcW w:w="1251" w:type="dxa"/>
            <w:vMerge w:val="restart"/>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断后伸长率</w:t>
            </w:r>
          </w:p>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A</w:t>
            </w:r>
            <w:r w:rsidRPr="00B32F75">
              <w:rPr>
                <w:rFonts w:ascii="Times New Roman"/>
                <w:sz w:val="18"/>
                <w:szCs w:val="18"/>
                <w:vertAlign w:val="subscript"/>
              </w:rPr>
              <w:t>5</w:t>
            </w:r>
            <w:r w:rsidRPr="00B32F75">
              <w:rPr>
                <w:rFonts w:ascii="Times New Roman"/>
                <w:sz w:val="18"/>
                <w:szCs w:val="18"/>
              </w:rPr>
              <w:t>/%</w:t>
            </w:r>
          </w:p>
        </w:tc>
        <w:tc>
          <w:tcPr>
            <w:tcW w:w="1246" w:type="dxa"/>
            <w:vMerge w:val="restart"/>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断面收缩率</w:t>
            </w:r>
          </w:p>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Z/%</w:t>
            </w:r>
          </w:p>
        </w:tc>
        <w:tc>
          <w:tcPr>
            <w:tcW w:w="3485" w:type="dxa"/>
            <w:gridSpan w:val="5"/>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冲击吸收能量</w:t>
            </w:r>
            <w:r w:rsidRPr="00B32F75">
              <w:rPr>
                <w:rFonts w:ascii="Times New Roman"/>
                <w:sz w:val="18"/>
                <w:szCs w:val="18"/>
              </w:rPr>
              <w:t>A</w:t>
            </w:r>
            <w:r w:rsidRPr="00B32F75">
              <w:rPr>
                <w:rFonts w:ascii="Times New Roman"/>
                <w:sz w:val="18"/>
                <w:szCs w:val="18"/>
                <w:vertAlign w:val="subscript"/>
              </w:rPr>
              <w:t>KV</w:t>
            </w:r>
            <w:r w:rsidRPr="00B32F75">
              <w:rPr>
                <w:rFonts w:ascii="Times New Roman"/>
                <w:sz w:val="18"/>
                <w:szCs w:val="18"/>
              </w:rPr>
              <w:t>/J</w:t>
            </w:r>
          </w:p>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KV</w:t>
            </w:r>
            <w:r w:rsidRPr="00B32F75">
              <w:rPr>
                <w:rFonts w:ascii="Times New Roman"/>
                <w:position w:val="-10"/>
                <w:sz w:val="18"/>
                <w:szCs w:val="18"/>
              </w:rPr>
              <w:object w:dxaOrig="156" w:dyaOrig="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6.8pt" o:ole="">
                  <v:imagedata r:id="rId15" o:title=""/>
                </v:shape>
                <o:OLEObject Type="Embed" ProgID="Equation.3" ShapeID="_x0000_i1025" DrawAspect="Content" ObjectID="_1770463904" r:id="rId16"/>
              </w:object>
            </w:r>
            <w:r w:rsidRPr="00B32F75">
              <w:rPr>
                <w:rFonts w:ascii="Times New Roman"/>
                <w:sz w:val="18"/>
                <w:szCs w:val="18"/>
              </w:rPr>
              <w:t>/J</w:t>
            </w:r>
          </w:p>
        </w:tc>
      </w:tr>
      <w:tr w:rsidR="00A40ACB" w:rsidRPr="00B32F75" w:rsidTr="00C737CB">
        <w:trPr>
          <w:trHeight w:hRule="exact" w:val="283"/>
          <w:jc w:val="center"/>
        </w:trPr>
        <w:tc>
          <w:tcPr>
            <w:tcW w:w="1372" w:type="dxa"/>
            <w:vMerge/>
            <w:tcBorders>
              <w:bottom w:val="single" w:sz="12" w:space="0" w:color="000000"/>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p>
        </w:tc>
        <w:tc>
          <w:tcPr>
            <w:tcW w:w="1439" w:type="dxa"/>
            <w:vMerge/>
            <w:tcBorders>
              <w:bottom w:val="single" w:sz="12" w:space="0" w:color="000000"/>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p>
        </w:tc>
        <w:tc>
          <w:tcPr>
            <w:tcW w:w="1079" w:type="dxa"/>
            <w:vMerge/>
            <w:tcBorders>
              <w:bottom w:val="single" w:sz="12" w:space="0" w:color="000000"/>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p>
        </w:tc>
        <w:tc>
          <w:tcPr>
            <w:tcW w:w="1251" w:type="dxa"/>
            <w:vMerge/>
            <w:tcBorders>
              <w:bottom w:val="single" w:sz="12" w:space="0" w:color="000000"/>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p>
        </w:tc>
        <w:tc>
          <w:tcPr>
            <w:tcW w:w="1246" w:type="dxa"/>
            <w:vMerge/>
            <w:tcBorders>
              <w:bottom w:val="single" w:sz="12" w:space="0" w:color="000000"/>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p>
        </w:tc>
        <w:tc>
          <w:tcPr>
            <w:tcW w:w="696" w:type="dxa"/>
            <w:tcBorders>
              <w:bottom w:val="single" w:sz="12" w:space="0" w:color="000000"/>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23℃</w:t>
            </w:r>
          </w:p>
        </w:tc>
        <w:tc>
          <w:tcPr>
            <w:tcW w:w="566" w:type="dxa"/>
            <w:tcBorders>
              <w:bottom w:val="single" w:sz="12" w:space="0" w:color="000000"/>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0℃</w:t>
            </w:r>
          </w:p>
        </w:tc>
        <w:tc>
          <w:tcPr>
            <w:tcW w:w="741" w:type="dxa"/>
            <w:tcBorders>
              <w:bottom w:val="single" w:sz="12" w:space="0" w:color="000000"/>
            </w:tcBorders>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-20℃</w:t>
            </w:r>
          </w:p>
        </w:tc>
        <w:tc>
          <w:tcPr>
            <w:tcW w:w="741" w:type="dxa"/>
            <w:tcBorders>
              <w:bottom w:val="single" w:sz="12" w:space="0" w:color="000000"/>
            </w:tcBorders>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-40℃</w:t>
            </w:r>
          </w:p>
        </w:tc>
        <w:tc>
          <w:tcPr>
            <w:tcW w:w="741" w:type="dxa"/>
            <w:tcBorders>
              <w:bottom w:val="single" w:sz="12" w:space="0" w:color="000000"/>
            </w:tcBorders>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-60℃</w:t>
            </w:r>
          </w:p>
        </w:tc>
      </w:tr>
      <w:tr w:rsidR="00A40ACB" w:rsidRPr="00B32F75" w:rsidTr="00C737CB">
        <w:trPr>
          <w:trHeight w:hRule="exact" w:val="329"/>
          <w:jc w:val="center"/>
        </w:trPr>
        <w:tc>
          <w:tcPr>
            <w:tcW w:w="1372" w:type="dxa"/>
            <w:tcBorders>
              <w:top w:val="single" w:sz="12" w:space="0" w:color="000000"/>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ZGS10CrNiCu</w:t>
            </w:r>
          </w:p>
        </w:tc>
        <w:tc>
          <w:tcPr>
            <w:tcW w:w="1439" w:type="dxa"/>
            <w:tcBorders>
              <w:top w:val="single" w:sz="12" w:space="0" w:color="000000"/>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270</w:t>
            </w:r>
          </w:p>
        </w:tc>
        <w:tc>
          <w:tcPr>
            <w:tcW w:w="1079" w:type="dxa"/>
            <w:tcBorders>
              <w:top w:val="single" w:sz="12" w:space="0" w:color="000000"/>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500</w:t>
            </w:r>
          </w:p>
        </w:tc>
        <w:tc>
          <w:tcPr>
            <w:tcW w:w="1251" w:type="dxa"/>
            <w:tcBorders>
              <w:top w:val="single" w:sz="12" w:space="0" w:color="000000"/>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18</w:t>
            </w:r>
          </w:p>
        </w:tc>
        <w:tc>
          <w:tcPr>
            <w:tcW w:w="1246" w:type="dxa"/>
            <w:tcBorders>
              <w:top w:val="single" w:sz="12" w:space="0" w:color="000000"/>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40</w:t>
            </w:r>
          </w:p>
        </w:tc>
        <w:tc>
          <w:tcPr>
            <w:tcW w:w="696" w:type="dxa"/>
            <w:tcBorders>
              <w:top w:val="single" w:sz="12" w:space="0" w:color="000000"/>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60</w:t>
            </w:r>
          </w:p>
        </w:tc>
        <w:tc>
          <w:tcPr>
            <w:tcW w:w="566" w:type="dxa"/>
            <w:tcBorders>
              <w:top w:val="single" w:sz="12" w:space="0" w:color="000000"/>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45</w:t>
            </w:r>
          </w:p>
        </w:tc>
        <w:tc>
          <w:tcPr>
            <w:tcW w:w="741" w:type="dxa"/>
            <w:tcBorders>
              <w:top w:val="single" w:sz="12" w:space="0" w:color="000000"/>
              <w:tl2br w:val="nil"/>
              <w:tr2bl w:val="nil"/>
            </w:tcBorders>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30</w:t>
            </w:r>
          </w:p>
        </w:tc>
        <w:tc>
          <w:tcPr>
            <w:tcW w:w="741" w:type="dxa"/>
            <w:tcBorders>
              <w:top w:val="single" w:sz="12" w:space="0" w:color="000000"/>
              <w:tl2br w:val="nil"/>
              <w:tr2bl w:val="nil"/>
            </w:tcBorders>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w:t>
            </w:r>
          </w:p>
        </w:tc>
        <w:tc>
          <w:tcPr>
            <w:tcW w:w="741" w:type="dxa"/>
            <w:tcBorders>
              <w:top w:val="single" w:sz="12" w:space="0" w:color="000000"/>
              <w:tl2br w:val="nil"/>
              <w:tr2bl w:val="nil"/>
            </w:tcBorders>
          </w:tcPr>
          <w:p w:rsidR="00A40ACB" w:rsidRPr="00B32F75" w:rsidRDefault="00A40ACB" w:rsidP="008C3BC7">
            <w:pPr>
              <w:pStyle w:val="afa"/>
              <w:adjustRightInd w:val="0"/>
              <w:snapToGrid w:val="0"/>
              <w:ind w:firstLineChars="0" w:firstLine="0"/>
              <w:jc w:val="center"/>
              <w:rPr>
                <w:rFonts w:ascii="Times New Roman"/>
                <w:b/>
                <w:sz w:val="18"/>
                <w:szCs w:val="18"/>
              </w:rPr>
            </w:pPr>
            <w:r w:rsidRPr="00B32F75">
              <w:rPr>
                <w:rFonts w:ascii="Times New Roman"/>
                <w:b/>
                <w:sz w:val="18"/>
                <w:szCs w:val="18"/>
              </w:rPr>
              <w:t>-</w:t>
            </w:r>
          </w:p>
        </w:tc>
      </w:tr>
      <w:tr w:rsidR="00A40ACB" w:rsidRPr="00B32F75" w:rsidTr="00C737CB">
        <w:trPr>
          <w:trHeight w:hRule="exact" w:val="316"/>
          <w:jc w:val="center"/>
        </w:trPr>
        <w:tc>
          <w:tcPr>
            <w:tcW w:w="1372"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ZGS10Cr3NiCu</w:t>
            </w:r>
          </w:p>
        </w:tc>
        <w:tc>
          <w:tcPr>
            <w:tcW w:w="1439"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320</w:t>
            </w:r>
          </w:p>
        </w:tc>
        <w:tc>
          <w:tcPr>
            <w:tcW w:w="1079"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500</w:t>
            </w:r>
          </w:p>
        </w:tc>
        <w:tc>
          <w:tcPr>
            <w:tcW w:w="1251"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18</w:t>
            </w:r>
          </w:p>
        </w:tc>
        <w:tc>
          <w:tcPr>
            <w:tcW w:w="1246"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50</w:t>
            </w:r>
          </w:p>
        </w:tc>
        <w:tc>
          <w:tcPr>
            <w:tcW w:w="696"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70</w:t>
            </w:r>
          </w:p>
        </w:tc>
        <w:tc>
          <w:tcPr>
            <w:tcW w:w="566"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60</w:t>
            </w:r>
          </w:p>
        </w:tc>
        <w:tc>
          <w:tcPr>
            <w:tcW w:w="741" w:type="dxa"/>
            <w:tcBorders>
              <w:tl2br w:val="nil"/>
              <w:tr2bl w:val="nil"/>
            </w:tcBorders>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34</w:t>
            </w:r>
          </w:p>
        </w:tc>
        <w:tc>
          <w:tcPr>
            <w:tcW w:w="741" w:type="dxa"/>
            <w:tcBorders>
              <w:tl2br w:val="nil"/>
              <w:tr2bl w:val="nil"/>
            </w:tcBorders>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34</w:t>
            </w:r>
          </w:p>
        </w:tc>
        <w:tc>
          <w:tcPr>
            <w:tcW w:w="741" w:type="dxa"/>
            <w:tcBorders>
              <w:tl2br w:val="nil"/>
              <w:tr2bl w:val="nil"/>
            </w:tcBorders>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22</w:t>
            </w:r>
          </w:p>
        </w:tc>
      </w:tr>
      <w:tr w:rsidR="00A40ACB" w:rsidRPr="00B32F75" w:rsidTr="00C737CB">
        <w:trPr>
          <w:trHeight w:hRule="exact" w:val="283"/>
          <w:jc w:val="center"/>
        </w:trPr>
        <w:tc>
          <w:tcPr>
            <w:tcW w:w="1372"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ZGS10Cr5NiCu</w:t>
            </w:r>
          </w:p>
        </w:tc>
        <w:tc>
          <w:tcPr>
            <w:tcW w:w="1439"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360</w:t>
            </w:r>
          </w:p>
        </w:tc>
        <w:tc>
          <w:tcPr>
            <w:tcW w:w="1079"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500</w:t>
            </w:r>
          </w:p>
        </w:tc>
        <w:tc>
          <w:tcPr>
            <w:tcW w:w="1251"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18</w:t>
            </w:r>
          </w:p>
        </w:tc>
        <w:tc>
          <w:tcPr>
            <w:tcW w:w="1246"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50</w:t>
            </w:r>
          </w:p>
        </w:tc>
        <w:tc>
          <w:tcPr>
            <w:tcW w:w="696"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70</w:t>
            </w:r>
          </w:p>
        </w:tc>
        <w:tc>
          <w:tcPr>
            <w:tcW w:w="566" w:type="dxa"/>
            <w:tcBorders>
              <w:tl2br w:val="nil"/>
              <w:tr2bl w:val="nil"/>
            </w:tcBorders>
            <w:shd w:val="clear" w:color="auto" w:fill="auto"/>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60</w:t>
            </w:r>
          </w:p>
        </w:tc>
        <w:tc>
          <w:tcPr>
            <w:tcW w:w="741" w:type="dxa"/>
            <w:tcBorders>
              <w:tl2br w:val="nil"/>
              <w:tr2bl w:val="nil"/>
            </w:tcBorders>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34</w:t>
            </w:r>
          </w:p>
        </w:tc>
        <w:tc>
          <w:tcPr>
            <w:tcW w:w="741" w:type="dxa"/>
            <w:tcBorders>
              <w:tl2br w:val="nil"/>
              <w:tr2bl w:val="nil"/>
            </w:tcBorders>
            <w:vAlign w:val="center"/>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34</w:t>
            </w:r>
          </w:p>
        </w:tc>
        <w:tc>
          <w:tcPr>
            <w:tcW w:w="741" w:type="dxa"/>
            <w:tcBorders>
              <w:tl2br w:val="nil"/>
              <w:tr2bl w:val="nil"/>
            </w:tcBorders>
          </w:tcPr>
          <w:p w:rsidR="00A40ACB" w:rsidRPr="00B32F75" w:rsidRDefault="00A40ACB" w:rsidP="008C3BC7">
            <w:pPr>
              <w:pStyle w:val="afa"/>
              <w:adjustRightInd w:val="0"/>
              <w:snapToGrid w:val="0"/>
              <w:ind w:firstLineChars="0" w:firstLine="0"/>
              <w:jc w:val="center"/>
              <w:rPr>
                <w:rFonts w:ascii="Times New Roman"/>
                <w:sz w:val="18"/>
                <w:szCs w:val="18"/>
              </w:rPr>
            </w:pPr>
            <w:r w:rsidRPr="00B32F75">
              <w:rPr>
                <w:rFonts w:ascii="Times New Roman"/>
                <w:sz w:val="18"/>
                <w:szCs w:val="18"/>
              </w:rPr>
              <w:t>22</w:t>
            </w:r>
          </w:p>
        </w:tc>
      </w:tr>
      <w:tr w:rsidR="00A40ACB" w:rsidRPr="00B32F75" w:rsidTr="00C737CB">
        <w:trPr>
          <w:trHeight w:hRule="exact" w:val="566"/>
          <w:jc w:val="center"/>
        </w:trPr>
        <w:tc>
          <w:tcPr>
            <w:tcW w:w="9872" w:type="dxa"/>
            <w:gridSpan w:val="10"/>
            <w:tcBorders>
              <w:tl2br w:val="nil"/>
              <w:tr2bl w:val="nil"/>
            </w:tcBorders>
            <w:shd w:val="clear" w:color="auto" w:fill="auto"/>
          </w:tcPr>
          <w:p w:rsidR="00A40ACB" w:rsidRPr="00B32F75" w:rsidRDefault="00A40ACB" w:rsidP="008C3BC7">
            <w:pPr>
              <w:pStyle w:val="afa"/>
              <w:adjustRightInd w:val="0"/>
              <w:snapToGrid w:val="0"/>
              <w:ind w:firstLineChars="0" w:firstLine="0"/>
              <w:rPr>
                <w:rFonts w:ascii="Times New Roman"/>
                <w:sz w:val="18"/>
                <w:szCs w:val="18"/>
              </w:rPr>
            </w:pPr>
            <w:r w:rsidRPr="00B32F75">
              <w:rPr>
                <w:rFonts w:ascii="Times New Roman"/>
                <w:sz w:val="18"/>
                <w:szCs w:val="18"/>
                <w:vertAlign w:val="superscript"/>
              </w:rPr>
              <w:t>a</w:t>
            </w:r>
            <w:r w:rsidRPr="00B32F75">
              <w:rPr>
                <w:rFonts w:ascii="Times New Roman"/>
                <w:sz w:val="18"/>
                <w:szCs w:val="18"/>
              </w:rPr>
              <w:t>表中所列的各牌号性能，适用于厚度为</w:t>
            </w:r>
            <w:r w:rsidRPr="00B32F75">
              <w:rPr>
                <w:rFonts w:ascii="Times New Roman"/>
                <w:sz w:val="18"/>
                <w:szCs w:val="18"/>
              </w:rPr>
              <w:t>100mm</w:t>
            </w:r>
            <w:r w:rsidRPr="00B32F75">
              <w:rPr>
                <w:rFonts w:ascii="Times New Roman"/>
                <w:sz w:val="18"/>
                <w:szCs w:val="18"/>
              </w:rPr>
              <w:t>以下的铸件，当铸钢厚度超过</w:t>
            </w:r>
            <w:r w:rsidRPr="00B32F75">
              <w:rPr>
                <w:rFonts w:ascii="Times New Roman"/>
                <w:sz w:val="18"/>
                <w:szCs w:val="18"/>
              </w:rPr>
              <w:t>100mm</w:t>
            </w:r>
            <w:r w:rsidRPr="00B32F75">
              <w:rPr>
                <w:rFonts w:ascii="Times New Roman"/>
                <w:sz w:val="18"/>
                <w:szCs w:val="18"/>
              </w:rPr>
              <w:t>时，表中规定的</w:t>
            </w:r>
            <w:r w:rsidRPr="00B32F75">
              <w:rPr>
                <w:rFonts w:ascii="Times New Roman"/>
                <w:sz w:val="18"/>
                <w:szCs w:val="18"/>
              </w:rPr>
              <w:t>R</w:t>
            </w:r>
            <w:r w:rsidRPr="00B32F75">
              <w:rPr>
                <w:rFonts w:ascii="Times New Roman"/>
                <w:sz w:val="18"/>
                <w:szCs w:val="18"/>
                <w:vertAlign w:val="subscript"/>
              </w:rPr>
              <w:t>eH</w:t>
            </w:r>
            <w:r w:rsidRPr="00B32F75">
              <w:rPr>
                <w:rFonts w:ascii="Times New Roman"/>
                <w:sz w:val="18"/>
                <w:szCs w:val="18"/>
              </w:rPr>
              <w:t>(R</w:t>
            </w:r>
            <w:r w:rsidRPr="00B32F75">
              <w:rPr>
                <w:rFonts w:ascii="Times New Roman"/>
                <w:sz w:val="18"/>
                <w:szCs w:val="18"/>
                <w:vertAlign w:val="subscript"/>
              </w:rPr>
              <w:t>P0.2</w:t>
            </w:r>
            <w:r w:rsidRPr="00B32F75">
              <w:rPr>
                <w:rFonts w:ascii="Times New Roman"/>
                <w:sz w:val="18"/>
                <w:szCs w:val="18"/>
              </w:rPr>
              <w:t>)</w:t>
            </w:r>
            <w:r w:rsidRPr="00B32F75">
              <w:rPr>
                <w:rFonts w:ascii="Times New Roman"/>
                <w:sz w:val="18"/>
                <w:szCs w:val="18"/>
              </w:rPr>
              <w:t>屈服强度仅供设计使用。</w:t>
            </w:r>
          </w:p>
        </w:tc>
      </w:tr>
    </w:tbl>
    <w:p w:rsidR="00A40ACB" w:rsidRPr="00B32F75" w:rsidRDefault="00A40ACB" w:rsidP="00085A97">
      <w:pPr>
        <w:pStyle w:val="aff4"/>
        <w:numPr>
          <w:ilvl w:val="1"/>
          <w:numId w:val="2"/>
        </w:numPr>
        <w:spacing w:before="156" w:after="156"/>
        <w:ind w:left="0"/>
        <w:rPr>
          <w:rFonts w:ascii="Times New Roman"/>
        </w:rPr>
      </w:pPr>
      <w:bookmarkStart w:id="15" w:name="_Toc141887930"/>
      <w:r w:rsidRPr="00B32F75">
        <w:rPr>
          <w:rFonts w:ascii="Times New Roman"/>
        </w:rPr>
        <w:t>耐腐蚀性能及应用场景</w:t>
      </w:r>
      <w:bookmarkEnd w:id="15"/>
    </w:p>
    <w:p w:rsidR="00A40ACB" w:rsidRPr="00B32F75" w:rsidRDefault="00A40ACB" w:rsidP="00085A97">
      <w:pPr>
        <w:pStyle w:val="afa"/>
        <w:spacing w:beforeLines="50" w:afterLines="50"/>
        <w:rPr>
          <w:rFonts w:ascii="Times New Roman" w:eastAsia="黑体"/>
          <w:szCs w:val="21"/>
        </w:rPr>
      </w:pPr>
      <w:r w:rsidRPr="00B32F75">
        <w:rPr>
          <w:rFonts w:ascii="Times New Roman"/>
        </w:rPr>
        <w:t>各牌号的耐腐蚀性能应符合表</w:t>
      </w:r>
      <w:r w:rsidRPr="00B32F75">
        <w:rPr>
          <w:rFonts w:ascii="Times New Roman"/>
        </w:rPr>
        <w:t>3</w:t>
      </w:r>
      <w:r w:rsidRPr="00B32F75">
        <w:rPr>
          <w:rFonts w:ascii="Times New Roman"/>
        </w:rPr>
        <w:t>的规定，推荐地域和使用环境应按照</w:t>
      </w:r>
      <w:r w:rsidRPr="00B32F75">
        <w:rPr>
          <w:rFonts w:ascii="Times New Roman"/>
        </w:rPr>
        <w:t>GB/T 19292.1</w:t>
      </w:r>
      <w:r w:rsidRPr="00B32F75">
        <w:rPr>
          <w:rFonts w:ascii="Times New Roman"/>
        </w:rPr>
        <w:t>进行分类。</w:t>
      </w:r>
    </w:p>
    <w:p w:rsidR="00A40ACB" w:rsidRPr="00B32F75" w:rsidRDefault="00A40ACB" w:rsidP="00085A97">
      <w:pPr>
        <w:pStyle w:val="afa"/>
        <w:spacing w:beforeLines="50" w:afterLines="50"/>
        <w:ind w:firstLineChars="0" w:firstLine="0"/>
        <w:jc w:val="center"/>
        <w:rPr>
          <w:rFonts w:ascii="Times New Roman" w:eastAsia="黑体"/>
          <w:szCs w:val="21"/>
        </w:rPr>
      </w:pPr>
      <w:r w:rsidRPr="00B32F75">
        <w:rPr>
          <w:rFonts w:ascii="Times New Roman" w:eastAsia="黑体"/>
          <w:szCs w:val="21"/>
        </w:rPr>
        <w:t>表</w:t>
      </w:r>
      <w:r w:rsidRPr="00B32F75">
        <w:rPr>
          <w:rFonts w:ascii="Times New Roman" w:eastAsia="黑体"/>
          <w:szCs w:val="21"/>
        </w:rPr>
        <w:t xml:space="preserve">3 </w:t>
      </w:r>
      <w:r w:rsidRPr="00B32F75">
        <w:rPr>
          <w:rFonts w:ascii="Times New Roman" w:eastAsia="黑体"/>
          <w:szCs w:val="21"/>
        </w:rPr>
        <w:t>耐腐蚀性能及应用场景</w:t>
      </w:r>
    </w:p>
    <w:tbl>
      <w:tblPr>
        <w:tblW w:w="987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429"/>
        <w:gridCol w:w="1525"/>
        <w:gridCol w:w="2590"/>
        <w:gridCol w:w="1811"/>
        <w:gridCol w:w="2515"/>
      </w:tblGrid>
      <w:tr w:rsidR="00A40ACB" w:rsidRPr="00B32F75" w:rsidTr="00C737CB">
        <w:trPr>
          <w:trHeight w:hRule="exact" w:val="567"/>
          <w:tblHeader/>
          <w:jc w:val="center"/>
        </w:trPr>
        <w:tc>
          <w:tcPr>
            <w:tcW w:w="1317" w:type="dxa"/>
            <w:tcBorders>
              <w:bottom w:val="single" w:sz="12" w:space="0" w:color="000000"/>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牌号</w:t>
            </w:r>
          </w:p>
        </w:tc>
        <w:tc>
          <w:tcPr>
            <w:tcW w:w="1491" w:type="dxa"/>
            <w:tcBorders>
              <w:bottom w:val="single" w:sz="12" w:space="0" w:color="000000"/>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腐蚀率</w:t>
            </w:r>
            <w:r w:rsidRPr="00B32F75">
              <w:rPr>
                <w:rFonts w:ascii="Times New Roman"/>
                <w:sz w:val="18"/>
                <w:szCs w:val="18"/>
              </w:rPr>
              <w:br/>
              <w:t>g/m</w:t>
            </w:r>
            <w:r w:rsidRPr="00B32F75">
              <w:rPr>
                <w:rFonts w:ascii="Times New Roman"/>
                <w:sz w:val="18"/>
                <w:szCs w:val="18"/>
                <w:vertAlign w:val="superscript"/>
              </w:rPr>
              <w:t>2</w:t>
            </w:r>
            <w:r w:rsidRPr="00B32F75">
              <w:rPr>
                <w:rFonts w:ascii="Times New Roman"/>
                <w:sz w:val="18"/>
                <w:szCs w:val="18"/>
              </w:rPr>
              <w:t>·h</w:t>
            </w:r>
          </w:p>
        </w:tc>
        <w:tc>
          <w:tcPr>
            <w:tcW w:w="2532" w:type="dxa"/>
            <w:tcBorders>
              <w:bottom w:val="single" w:sz="12" w:space="0" w:color="000000"/>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推荐地域</w:t>
            </w:r>
          </w:p>
        </w:tc>
        <w:tc>
          <w:tcPr>
            <w:tcW w:w="1770" w:type="dxa"/>
            <w:tcBorders>
              <w:bottom w:val="single" w:sz="12" w:space="0" w:color="000000"/>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推荐使用环境</w:t>
            </w:r>
          </w:p>
        </w:tc>
        <w:tc>
          <w:tcPr>
            <w:tcW w:w="2458" w:type="dxa"/>
            <w:tcBorders>
              <w:bottom w:val="single" w:sz="12" w:space="0" w:color="000000"/>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外露面单面尺寸设计余量</w:t>
            </w:r>
            <w:r w:rsidRPr="00B32F75">
              <w:rPr>
                <w:rFonts w:ascii="Times New Roman"/>
                <w:sz w:val="18"/>
                <w:szCs w:val="18"/>
                <w:vertAlign w:val="superscript"/>
              </w:rPr>
              <w:t>a</w:t>
            </w:r>
            <w:r w:rsidRPr="00B32F75">
              <w:rPr>
                <w:rFonts w:ascii="Times New Roman"/>
                <w:sz w:val="18"/>
                <w:szCs w:val="18"/>
              </w:rPr>
              <w:br/>
              <w:t>mm</w:t>
            </w:r>
          </w:p>
        </w:tc>
      </w:tr>
      <w:tr w:rsidR="00A40ACB" w:rsidRPr="00B32F75" w:rsidTr="00C737CB">
        <w:trPr>
          <w:trHeight w:hRule="exact" w:val="340"/>
          <w:jc w:val="center"/>
        </w:trPr>
        <w:tc>
          <w:tcPr>
            <w:tcW w:w="1317" w:type="dxa"/>
            <w:tcBorders>
              <w:top w:val="single" w:sz="12" w:space="0" w:color="000000"/>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lastRenderedPageBreak/>
              <w:t>ZGS10CrNiCu</w:t>
            </w:r>
          </w:p>
        </w:tc>
        <w:tc>
          <w:tcPr>
            <w:tcW w:w="1491" w:type="dxa"/>
            <w:tcBorders>
              <w:top w:val="single" w:sz="12" w:space="0" w:color="000000"/>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≤4.100</w:t>
            </w:r>
          </w:p>
        </w:tc>
        <w:tc>
          <w:tcPr>
            <w:tcW w:w="2532" w:type="dxa"/>
            <w:tcBorders>
              <w:top w:val="single" w:sz="12" w:space="0" w:color="000000"/>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温带半乡村气候</w:t>
            </w:r>
          </w:p>
        </w:tc>
        <w:tc>
          <w:tcPr>
            <w:tcW w:w="1770" w:type="dxa"/>
            <w:tcBorders>
              <w:top w:val="single" w:sz="12" w:space="0" w:color="000000"/>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C1</w:t>
            </w:r>
            <w:r w:rsidRPr="00B32F75">
              <w:rPr>
                <w:rFonts w:ascii="Times New Roman"/>
                <w:sz w:val="18"/>
                <w:szCs w:val="18"/>
              </w:rPr>
              <w:t>、</w:t>
            </w:r>
            <w:r w:rsidRPr="00B32F75">
              <w:rPr>
                <w:rFonts w:ascii="Times New Roman"/>
                <w:sz w:val="18"/>
                <w:szCs w:val="18"/>
              </w:rPr>
              <w:t>C2</w:t>
            </w:r>
          </w:p>
        </w:tc>
        <w:tc>
          <w:tcPr>
            <w:tcW w:w="2458" w:type="dxa"/>
            <w:tcBorders>
              <w:top w:val="single" w:sz="12" w:space="0" w:color="000000"/>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≥0.2</w:t>
            </w:r>
          </w:p>
        </w:tc>
      </w:tr>
      <w:tr w:rsidR="00A40ACB" w:rsidRPr="00B32F75" w:rsidTr="00C737CB">
        <w:trPr>
          <w:trHeight w:hRule="exact" w:val="340"/>
          <w:jc w:val="center"/>
        </w:trPr>
        <w:tc>
          <w:tcPr>
            <w:tcW w:w="1317" w:type="dxa"/>
            <w:tcBorders>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ZGS10Cr3NiCu</w:t>
            </w:r>
          </w:p>
        </w:tc>
        <w:tc>
          <w:tcPr>
            <w:tcW w:w="1491" w:type="dxa"/>
            <w:tcBorders>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≤3.000</w:t>
            </w:r>
          </w:p>
        </w:tc>
        <w:tc>
          <w:tcPr>
            <w:tcW w:w="2532" w:type="dxa"/>
            <w:tcBorders>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亚热带湿润城市气候</w:t>
            </w:r>
          </w:p>
        </w:tc>
        <w:tc>
          <w:tcPr>
            <w:tcW w:w="1770" w:type="dxa"/>
            <w:tcBorders>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C3</w:t>
            </w:r>
            <w:r w:rsidRPr="00B32F75">
              <w:rPr>
                <w:rFonts w:ascii="Times New Roman"/>
                <w:sz w:val="18"/>
                <w:szCs w:val="18"/>
              </w:rPr>
              <w:t>、</w:t>
            </w:r>
            <w:r w:rsidRPr="00B32F75">
              <w:rPr>
                <w:rFonts w:ascii="Times New Roman"/>
                <w:sz w:val="18"/>
                <w:szCs w:val="18"/>
              </w:rPr>
              <w:t>C4</w:t>
            </w:r>
          </w:p>
        </w:tc>
        <w:tc>
          <w:tcPr>
            <w:tcW w:w="2458" w:type="dxa"/>
            <w:tcBorders>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≥0.3</w:t>
            </w:r>
          </w:p>
        </w:tc>
      </w:tr>
      <w:tr w:rsidR="00A40ACB" w:rsidRPr="00B32F75" w:rsidTr="00C737CB">
        <w:trPr>
          <w:trHeight w:hRule="exact" w:val="340"/>
          <w:jc w:val="center"/>
        </w:trPr>
        <w:tc>
          <w:tcPr>
            <w:tcW w:w="1317" w:type="dxa"/>
            <w:tcBorders>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ZGS10Cr5NiCu</w:t>
            </w:r>
          </w:p>
        </w:tc>
        <w:tc>
          <w:tcPr>
            <w:tcW w:w="1491" w:type="dxa"/>
            <w:tcBorders>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≤2.000</w:t>
            </w:r>
          </w:p>
        </w:tc>
        <w:tc>
          <w:tcPr>
            <w:tcW w:w="2532" w:type="dxa"/>
            <w:tcBorders>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温带</w:t>
            </w:r>
            <w:r w:rsidRPr="00B32F75">
              <w:rPr>
                <w:rFonts w:ascii="Times New Roman"/>
                <w:sz w:val="18"/>
                <w:szCs w:val="18"/>
              </w:rPr>
              <w:t>/</w:t>
            </w:r>
            <w:r w:rsidRPr="00B32F75">
              <w:rPr>
                <w:rFonts w:ascii="Times New Roman"/>
                <w:sz w:val="18"/>
                <w:szCs w:val="18"/>
              </w:rPr>
              <w:t>热带湿润海洋气候</w:t>
            </w:r>
          </w:p>
        </w:tc>
        <w:tc>
          <w:tcPr>
            <w:tcW w:w="1770" w:type="dxa"/>
            <w:tcBorders>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C5</w:t>
            </w:r>
            <w:r w:rsidRPr="00B32F75">
              <w:rPr>
                <w:rFonts w:ascii="Times New Roman"/>
                <w:sz w:val="18"/>
                <w:szCs w:val="18"/>
              </w:rPr>
              <w:t>、</w:t>
            </w:r>
            <w:r w:rsidRPr="00B32F75">
              <w:rPr>
                <w:rFonts w:ascii="Times New Roman"/>
                <w:sz w:val="18"/>
                <w:szCs w:val="18"/>
              </w:rPr>
              <w:t>CX</w:t>
            </w:r>
          </w:p>
        </w:tc>
        <w:tc>
          <w:tcPr>
            <w:tcW w:w="2458" w:type="dxa"/>
            <w:tcBorders>
              <w:tl2br w:val="nil"/>
              <w:tr2bl w:val="nil"/>
            </w:tcBorders>
            <w:shd w:val="clear" w:color="auto" w:fill="auto"/>
            <w:vAlign w:val="center"/>
          </w:tcPr>
          <w:p w:rsidR="00A40ACB" w:rsidRPr="00B32F75" w:rsidRDefault="00A40ACB" w:rsidP="00A40D3F">
            <w:pPr>
              <w:pStyle w:val="afa"/>
              <w:adjustRightInd w:val="0"/>
              <w:snapToGrid w:val="0"/>
              <w:ind w:firstLineChars="0" w:firstLine="0"/>
              <w:jc w:val="center"/>
              <w:rPr>
                <w:rFonts w:ascii="Times New Roman"/>
                <w:sz w:val="18"/>
                <w:szCs w:val="18"/>
              </w:rPr>
            </w:pPr>
            <w:r w:rsidRPr="00B32F75">
              <w:rPr>
                <w:rFonts w:ascii="Times New Roman"/>
                <w:sz w:val="18"/>
                <w:szCs w:val="18"/>
              </w:rPr>
              <w:t>≥0.5</w:t>
            </w:r>
          </w:p>
        </w:tc>
      </w:tr>
      <w:tr w:rsidR="00A40ACB" w:rsidRPr="00B32F75" w:rsidTr="00C737CB">
        <w:trPr>
          <w:trHeight w:hRule="exact" w:val="340"/>
          <w:jc w:val="center"/>
        </w:trPr>
        <w:tc>
          <w:tcPr>
            <w:tcW w:w="9568" w:type="dxa"/>
            <w:gridSpan w:val="5"/>
            <w:tcBorders>
              <w:tl2br w:val="nil"/>
              <w:tr2bl w:val="nil"/>
            </w:tcBorders>
            <w:shd w:val="clear" w:color="auto" w:fill="auto"/>
            <w:vAlign w:val="center"/>
          </w:tcPr>
          <w:p w:rsidR="00A40ACB" w:rsidRPr="00B32F75" w:rsidRDefault="00A40ACB" w:rsidP="00A40D3F">
            <w:pPr>
              <w:pStyle w:val="afa"/>
              <w:adjustRightInd w:val="0"/>
              <w:snapToGrid w:val="0"/>
              <w:ind w:firstLineChars="0" w:firstLine="0"/>
              <w:jc w:val="left"/>
              <w:rPr>
                <w:rFonts w:ascii="Times New Roman"/>
                <w:sz w:val="18"/>
                <w:szCs w:val="18"/>
              </w:rPr>
            </w:pPr>
            <w:r w:rsidRPr="00B32F75">
              <w:rPr>
                <w:rFonts w:ascii="Times New Roman"/>
                <w:sz w:val="18"/>
                <w:szCs w:val="18"/>
              </w:rPr>
              <w:t>a</w:t>
            </w:r>
            <w:r w:rsidRPr="00B32F75">
              <w:rPr>
                <w:rFonts w:ascii="Times New Roman"/>
                <w:sz w:val="18"/>
                <w:szCs w:val="18"/>
              </w:rPr>
              <w:t>铸钢件外露面单面尺寸在满足正常结构尺寸设计要求基础上单面增加设计余量值。</w:t>
            </w:r>
          </w:p>
        </w:tc>
      </w:tr>
    </w:tbl>
    <w:p w:rsidR="00A40ACB" w:rsidRPr="00B32F75" w:rsidRDefault="00A40ACB" w:rsidP="00085A97">
      <w:pPr>
        <w:pStyle w:val="aff4"/>
        <w:numPr>
          <w:ilvl w:val="1"/>
          <w:numId w:val="2"/>
        </w:numPr>
        <w:spacing w:before="156" w:after="156"/>
        <w:ind w:left="0"/>
        <w:rPr>
          <w:rFonts w:ascii="Times New Roman"/>
        </w:rPr>
      </w:pPr>
      <w:bookmarkStart w:id="16" w:name="_Toc141887931"/>
      <w:r w:rsidRPr="00B32F75">
        <w:rPr>
          <w:rFonts w:ascii="Times New Roman"/>
        </w:rPr>
        <w:t>内部质量</w:t>
      </w:r>
      <w:bookmarkEnd w:id="16"/>
    </w:p>
    <w:p w:rsidR="00A40ACB" w:rsidRPr="00B32F75" w:rsidRDefault="00A40ACB" w:rsidP="00A40ACB">
      <w:pPr>
        <w:pStyle w:val="aff5"/>
        <w:numPr>
          <w:ilvl w:val="3"/>
          <w:numId w:val="0"/>
        </w:numPr>
        <w:spacing w:before="156" w:after="156"/>
        <w:rPr>
          <w:rFonts w:ascii="Times New Roman" w:eastAsia="宋体"/>
        </w:rPr>
      </w:pPr>
      <w:r w:rsidRPr="00B32F75">
        <w:rPr>
          <w:rFonts w:ascii="Times New Roman"/>
        </w:rPr>
        <w:t xml:space="preserve">5.4.1 </w:t>
      </w:r>
      <w:r w:rsidRPr="00B32F75">
        <w:rPr>
          <w:rFonts w:ascii="Times New Roman" w:eastAsia="宋体"/>
        </w:rPr>
        <w:t>球型支座用铸钢件超声波探伤质量等级应符合</w:t>
      </w:r>
      <w:r w:rsidRPr="00B32F75">
        <w:rPr>
          <w:rFonts w:ascii="Times New Roman" w:eastAsia="宋体"/>
        </w:rPr>
        <w:t>TB/T 3320-2013</w:t>
      </w:r>
      <w:r w:rsidRPr="00B32F75">
        <w:rPr>
          <w:rFonts w:ascii="Times New Roman" w:eastAsia="宋体"/>
        </w:rPr>
        <w:t>中</w:t>
      </w:r>
      <w:r w:rsidRPr="00B32F75">
        <w:rPr>
          <w:rFonts w:ascii="Times New Roman" w:eastAsia="宋体"/>
        </w:rPr>
        <w:t>5.2.4.2</w:t>
      </w:r>
      <w:r w:rsidRPr="00B32F75">
        <w:rPr>
          <w:rFonts w:ascii="Times New Roman" w:eastAsia="宋体"/>
        </w:rPr>
        <w:t>的要求。</w:t>
      </w:r>
    </w:p>
    <w:p w:rsidR="00A40ACB" w:rsidRPr="00B32F75" w:rsidRDefault="00A40ACB" w:rsidP="00A40ACB">
      <w:pPr>
        <w:pStyle w:val="aff5"/>
        <w:numPr>
          <w:ilvl w:val="3"/>
          <w:numId w:val="0"/>
        </w:numPr>
        <w:spacing w:before="156" w:after="156"/>
        <w:rPr>
          <w:rFonts w:ascii="Times New Roman" w:eastAsia="宋体"/>
        </w:rPr>
      </w:pPr>
      <w:r w:rsidRPr="00B32F75">
        <w:rPr>
          <w:rFonts w:ascii="Times New Roman"/>
        </w:rPr>
        <w:t xml:space="preserve">5.4.2 </w:t>
      </w:r>
      <w:r w:rsidRPr="00B32F75">
        <w:rPr>
          <w:rFonts w:ascii="Times New Roman" w:eastAsia="宋体"/>
        </w:rPr>
        <w:t>盆式支座用铸钢件超声波探伤质量等级应符合</w:t>
      </w:r>
      <w:r w:rsidRPr="00B32F75">
        <w:rPr>
          <w:rFonts w:ascii="Times New Roman" w:eastAsia="宋体"/>
        </w:rPr>
        <w:t>TB/T 2331-2020</w:t>
      </w:r>
      <w:r w:rsidRPr="00B32F75">
        <w:rPr>
          <w:rFonts w:ascii="Times New Roman" w:eastAsia="宋体"/>
        </w:rPr>
        <w:t>中</w:t>
      </w:r>
      <w:r w:rsidRPr="00B32F75">
        <w:rPr>
          <w:rFonts w:ascii="Times New Roman" w:eastAsia="宋体"/>
        </w:rPr>
        <w:t>5.2.2.6</w:t>
      </w:r>
      <w:r w:rsidRPr="00B32F75">
        <w:rPr>
          <w:rFonts w:ascii="Times New Roman" w:eastAsia="宋体"/>
        </w:rPr>
        <w:t>的要求。</w:t>
      </w:r>
    </w:p>
    <w:p w:rsidR="00A40ACB" w:rsidRPr="00B32F75" w:rsidRDefault="00A40ACB" w:rsidP="00A40ACB">
      <w:pPr>
        <w:pStyle w:val="aff5"/>
        <w:numPr>
          <w:ilvl w:val="3"/>
          <w:numId w:val="0"/>
        </w:numPr>
        <w:spacing w:before="156" w:after="156"/>
        <w:rPr>
          <w:rFonts w:ascii="Times New Roman" w:eastAsia="宋体"/>
        </w:rPr>
      </w:pPr>
      <w:r w:rsidRPr="00B32F75">
        <w:rPr>
          <w:rFonts w:ascii="Times New Roman"/>
        </w:rPr>
        <w:t xml:space="preserve">5.4.3 </w:t>
      </w:r>
      <w:r w:rsidRPr="00B32F75">
        <w:rPr>
          <w:rFonts w:ascii="Times New Roman" w:eastAsia="宋体"/>
        </w:rPr>
        <w:t>其他产品用铸钢件对内部质量有要求时，由供需双方商定检测的部位、方法和验收标准，并应在图样或合同中注明。</w:t>
      </w:r>
    </w:p>
    <w:p w:rsidR="00A40ACB" w:rsidRPr="00B32F75" w:rsidRDefault="00A40ACB" w:rsidP="00085A97">
      <w:pPr>
        <w:pStyle w:val="aff4"/>
        <w:numPr>
          <w:ilvl w:val="1"/>
          <w:numId w:val="2"/>
        </w:numPr>
        <w:spacing w:before="156" w:after="156"/>
        <w:ind w:left="0"/>
        <w:rPr>
          <w:rFonts w:ascii="Times New Roman"/>
        </w:rPr>
      </w:pPr>
      <w:bookmarkStart w:id="17" w:name="_Toc141887932"/>
      <w:r w:rsidRPr="00B32F75">
        <w:rPr>
          <w:rFonts w:ascii="Times New Roman"/>
        </w:rPr>
        <w:t>表面质量</w:t>
      </w:r>
      <w:bookmarkEnd w:id="17"/>
    </w:p>
    <w:p w:rsidR="00A40ACB" w:rsidRPr="00B32F75" w:rsidRDefault="00A40ACB" w:rsidP="00A40ACB">
      <w:pPr>
        <w:pStyle w:val="aff5"/>
        <w:numPr>
          <w:ilvl w:val="3"/>
          <w:numId w:val="0"/>
        </w:numPr>
        <w:spacing w:before="156" w:after="156"/>
        <w:rPr>
          <w:rFonts w:ascii="Times New Roman" w:eastAsia="宋体"/>
        </w:rPr>
      </w:pPr>
      <w:r w:rsidRPr="00B32F75">
        <w:rPr>
          <w:rFonts w:ascii="Times New Roman"/>
        </w:rPr>
        <w:t xml:space="preserve">5.5.1 </w:t>
      </w:r>
      <w:r w:rsidRPr="00B32F75">
        <w:rPr>
          <w:rFonts w:ascii="Times New Roman" w:eastAsia="宋体"/>
        </w:rPr>
        <w:t>球型支座用铸钢件的表面质量应符合</w:t>
      </w:r>
      <w:r w:rsidRPr="00B32F75">
        <w:rPr>
          <w:rFonts w:ascii="Times New Roman" w:eastAsia="宋体"/>
        </w:rPr>
        <w:t>TB/T 3320-2013</w:t>
      </w:r>
      <w:r w:rsidRPr="00B32F75">
        <w:rPr>
          <w:rFonts w:ascii="Times New Roman" w:eastAsia="宋体"/>
        </w:rPr>
        <w:t>中</w:t>
      </w:r>
      <w:r w:rsidRPr="00B32F75">
        <w:rPr>
          <w:rFonts w:ascii="Times New Roman" w:eastAsia="宋体"/>
        </w:rPr>
        <w:t>5.4.6</w:t>
      </w:r>
      <w:r w:rsidRPr="00B32F75">
        <w:rPr>
          <w:rFonts w:ascii="Times New Roman" w:eastAsia="宋体"/>
        </w:rPr>
        <w:t>的要求。</w:t>
      </w:r>
    </w:p>
    <w:p w:rsidR="00A40ACB" w:rsidRPr="00B32F75" w:rsidRDefault="00A40ACB" w:rsidP="00A40ACB">
      <w:pPr>
        <w:pStyle w:val="aff5"/>
        <w:numPr>
          <w:ilvl w:val="3"/>
          <w:numId w:val="0"/>
        </w:numPr>
        <w:spacing w:before="156" w:after="156"/>
        <w:rPr>
          <w:rFonts w:ascii="Times New Roman" w:eastAsia="宋体"/>
        </w:rPr>
      </w:pPr>
      <w:r w:rsidRPr="00B32F75">
        <w:rPr>
          <w:rFonts w:ascii="Times New Roman"/>
        </w:rPr>
        <w:t xml:space="preserve">5.5.2 </w:t>
      </w:r>
      <w:r w:rsidRPr="00B32F75">
        <w:rPr>
          <w:rFonts w:ascii="Times New Roman" w:eastAsia="宋体"/>
        </w:rPr>
        <w:t>盆式支座用铸钢件的表面质量应符合</w:t>
      </w:r>
      <w:r w:rsidRPr="00B32F75">
        <w:rPr>
          <w:rFonts w:ascii="Times New Roman" w:eastAsia="宋体"/>
        </w:rPr>
        <w:t>TB/T 2331-2020</w:t>
      </w:r>
      <w:r w:rsidRPr="00B32F75">
        <w:rPr>
          <w:rFonts w:ascii="Times New Roman" w:eastAsia="宋体"/>
        </w:rPr>
        <w:t>中</w:t>
      </w:r>
      <w:r w:rsidRPr="00B32F75">
        <w:rPr>
          <w:rFonts w:ascii="Times New Roman" w:eastAsia="宋体"/>
        </w:rPr>
        <w:t>5.2.4.2</w:t>
      </w:r>
      <w:r w:rsidRPr="00B32F75">
        <w:rPr>
          <w:rFonts w:ascii="Times New Roman" w:eastAsia="宋体"/>
        </w:rPr>
        <w:t>的要求。</w:t>
      </w:r>
    </w:p>
    <w:p w:rsidR="00A40ACB" w:rsidRPr="00B32F75" w:rsidRDefault="00A40ACB" w:rsidP="00A40ACB">
      <w:pPr>
        <w:pStyle w:val="a"/>
        <w:numPr>
          <w:ilvl w:val="2"/>
          <w:numId w:val="0"/>
        </w:numPr>
        <w:spacing w:before="156" w:after="156"/>
        <w:rPr>
          <w:rFonts w:ascii="Times New Roman" w:eastAsia="宋体"/>
        </w:rPr>
      </w:pPr>
      <w:r w:rsidRPr="00B32F75">
        <w:rPr>
          <w:rFonts w:ascii="Times New Roman"/>
        </w:rPr>
        <w:t>5.5.3</w:t>
      </w:r>
      <w:r w:rsidRPr="00B32F75">
        <w:rPr>
          <w:rFonts w:ascii="Times New Roman" w:eastAsia="宋体"/>
        </w:rPr>
        <w:t xml:space="preserve"> </w:t>
      </w:r>
      <w:r w:rsidRPr="00B32F75">
        <w:rPr>
          <w:rFonts w:ascii="Times New Roman" w:eastAsia="宋体"/>
        </w:rPr>
        <w:t>其他产品用铸钢件的表面质量应符合</w:t>
      </w:r>
      <w:r w:rsidRPr="00B32F75">
        <w:rPr>
          <w:rFonts w:ascii="Times New Roman" w:eastAsia="宋体"/>
        </w:rPr>
        <w:t>GB/T 11352</w:t>
      </w:r>
      <w:r w:rsidRPr="00B32F75">
        <w:rPr>
          <w:rFonts w:ascii="Times New Roman" w:eastAsia="宋体"/>
        </w:rPr>
        <w:t>的规定，当对表面无损检测有要求时，由供需双方商定检测的部位、方法和验收标准，并应在图样或合同中注明。</w:t>
      </w:r>
    </w:p>
    <w:p w:rsidR="00A40ACB" w:rsidRPr="00B32F75" w:rsidRDefault="00A40ACB" w:rsidP="00085A97">
      <w:pPr>
        <w:pStyle w:val="aff4"/>
        <w:numPr>
          <w:ilvl w:val="1"/>
          <w:numId w:val="2"/>
        </w:numPr>
        <w:spacing w:before="156" w:after="156"/>
        <w:ind w:left="0"/>
        <w:rPr>
          <w:rFonts w:ascii="Times New Roman"/>
        </w:rPr>
      </w:pPr>
      <w:bookmarkStart w:id="18" w:name="_Toc141887933"/>
      <w:r w:rsidRPr="00B32F75">
        <w:rPr>
          <w:rFonts w:ascii="Times New Roman"/>
        </w:rPr>
        <w:t>几何形状、尺寸、尺寸公差和加工余量</w:t>
      </w:r>
      <w:bookmarkEnd w:id="18"/>
    </w:p>
    <w:p w:rsidR="00A40ACB" w:rsidRPr="00B32F75" w:rsidRDefault="00A40ACB" w:rsidP="00085A97">
      <w:pPr>
        <w:pStyle w:val="afa"/>
        <w:spacing w:beforeLines="50" w:afterLines="50"/>
        <w:rPr>
          <w:rFonts w:ascii="Times New Roman"/>
        </w:rPr>
      </w:pPr>
      <w:r w:rsidRPr="00B32F75">
        <w:rPr>
          <w:rFonts w:ascii="Times New Roman"/>
        </w:rPr>
        <w:t>铸钢几何形状、尺寸、尺寸公差和加工余量应符合图样或订货协定，如无图样或订货协定，铸钢应符合</w:t>
      </w:r>
      <w:r w:rsidRPr="00B32F75">
        <w:rPr>
          <w:rFonts w:ascii="Times New Roman"/>
        </w:rPr>
        <w:t>GB/T 6414</w:t>
      </w:r>
      <w:r w:rsidRPr="00B32F75">
        <w:rPr>
          <w:rFonts w:ascii="Times New Roman"/>
        </w:rPr>
        <w:t>的规定。</w:t>
      </w:r>
    </w:p>
    <w:p w:rsidR="00A40ACB" w:rsidRPr="00B32F75" w:rsidRDefault="00A40ACB" w:rsidP="00085A97">
      <w:pPr>
        <w:pStyle w:val="aff4"/>
        <w:numPr>
          <w:ilvl w:val="1"/>
          <w:numId w:val="2"/>
        </w:numPr>
        <w:spacing w:before="156" w:after="156"/>
        <w:ind w:left="0"/>
        <w:rPr>
          <w:rFonts w:ascii="Times New Roman"/>
        </w:rPr>
      </w:pPr>
      <w:bookmarkStart w:id="19" w:name="_Toc141887934"/>
      <w:r w:rsidRPr="00B32F75">
        <w:rPr>
          <w:rFonts w:ascii="Times New Roman"/>
        </w:rPr>
        <w:t>焊补</w:t>
      </w:r>
      <w:bookmarkEnd w:id="19"/>
    </w:p>
    <w:p w:rsidR="00A40ACB" w:rsidRPr="00B32F75" w:rsidRDefault="00A40ACB" w:rsidP="00A40ACB">
      <w:pPr>
        <w:pStyle w:val="aff5"/>
        <w:numPr>
          <w:ilvl w:val="3"/>
          <w:numId w:val="0"/>
        </w:numPr>
        <w:spacing w:before="156" w:after="156"/>
        <w:rPr>
          <w:rFonts w:ascii="Times New Roman" w:eastAsia="宋体"/>
        </w:rPr>
      </w:pPr>
      <w:r w:rsidRPr="00B32F75">
        <w:rPr>
          <w:rFonts w:ascii="Times New Roman"/>
        </w:rPr>
        <w:t xml:space="preserve">5.7.1 </w:t>
      </w:r>
      <w:r w:rsidRPr="00B32F75">
        <w:rPr>
          <w:rFonts w:ascii="Times New Roman" w:eastAsia="宋体"/>
        </w:rPr>
        <w:t>球型支座用铸钢件焊补应符合</w:t>
      </w:r>
      <w:r w:rsidRPr="00B32F75">
        <w:rPr>
          <w:rFonts w:ascii="Times New Roman" w:eastAsia="宋体"/>
        </w:rPr>
        <w:t>TB/T 3320-2013</w:t>
      </w:r>
      <w:r w:rsidRPr="00B32F75">
        <w:rPr>
          <w:rFonts w:ascii="Times New Roman" w:eastAsia="宋体"/>
        </w:rPr>
        <w:t>中</w:t>
      </w:r>
      <w:r w:rsidRPr="00B32F75">
        <w:rPr>
          <w:rFonts w:ascii="Times New Roman" w:eastAsia="宋体"/>
        </w:rPr>
        <w:t>5.4.6.2</w:t>
      </w:r>
      <w:r w:rsidRPr="00B32F75">
        <w:rPr>
          <w:rFonts w:ascii="Times New Roman" w:eastAsia="宋体"/>
        </w:rPr>
        <w:t>的要求。</w:t>
      </w:r>
    </w:p>
    <w:p w:rsidR="00A40ACB" w:rsidRPr="00B32F75" w:rsidRDefault="00A40ACB" w:rsidP="00A40ACB">
      <w:pPr>
        <w:pStyle w:val="aff5"/>
        <w:numPr>
          <w:ilvl w:val="3"/>
          <w:numId w:val="0"/>
        </w:numPr>
        <w:spacing w:before="156" w:after="156"/>
        <w:rPr>
          <w:rFonts w:ascii="Times New Roman" w:eastAsia="宋体"/>
        </w:rPr>
      </w:pPr>
      <w:r w:rsidRPr="00B32F75">
        <w:rPr>
          <w:rFonts w:ascii="Times New Roman"/>
        </w:rPr>
        <w:t xml:space="preserve">5.7.2 </w:t>
      </w:r>
      <w:r w:rsidRPr="00B32F75">
        <w:rPr>
          <w:rFonts w:ascii="Times New Roman" w:eastAsia="宋体"/>
        </w:rPr>
        <w:t>盆式支座用铸钢件焊补应符合</w:t>
      </w:r>
      <w:r w:rsidRPr="00B32F75">
        <w:rPr>
          <w:rFonts w:ascii="Times New Roman" w:eastAsia="宋体"/>
        </w:rPr>
        <w:t>TB/T 2331-2020</w:t>
      </w:r>
      <w:r w:rsidRPr="00B32F75">
        <w:rPr>
          <w:rFonts w:ascii="Times New Roman" w:eastAsia="宋体"/>
        </w:rPr>
        <w:t>中</w:t>
      </w:r>
      <w:r w:rsidRPr="00B32F75">
        <w:rPr>
          <w:rFonts w:ascii="Times New Roman" w:eastAsia="宋体"/>
        </w:rPr>
        <w:t>5.2.4.2</w:t>
      </w:r>
      <w:r w:rsidRPr="00B32F75">
        <w:rPr>
          <w:rFonts w:ascii="Times New Roman" w:eastAsia="宋体"/>
        </w:rPr>
        <w:t>的要求。</w:t>
      </w:r>
    </w:p>
    <w:p w:rsidR="00A40ACB" w:rsidRPr="00B32F75" w:rsidRDefault="00A40ACB" w:rsidP="00A40ACB">
      <w:pPr>
        <w:pStyle w:val="aff5"/>
        <w:numPr>
          <w:ilvl w:val="3"/>
          <w:numId w:val="0"/>
        </w:numPr>
        <w:spacing w:before="156" w:after="156"/>
        <w:rPr>
          <w:rFonts w:ascii="Times New Roman"/>
        </w:rPr>
      </w:pPr>
      <w:r w:rsidRPr="00B32F75">
        <w:rPr>
          <w:rFonts w:ascii="Times New Roman"/>
        </w:rPr>
        <w:t xml:space="preserve">5.7.3 </w:t>
      </w:r>
      <w:r w:rsidRPr="00B32F75">
        <w:rPr>
          <w:rFonts w:ascii="Times New Roman" w:eastAsia="宋体"/>
        </w:rPr>
        <w:t>其他产品用铸钢件焊补应符合</w:t>
      </w:r>
      <w:r w:rsidRPr="00B32F75">
        <w:rPr>
          <w:rFonts w:ascii="Times New Roman" w:eastAsia="宋体"/>
        </w:rPr>
        <w:t>GB/T 11352</w:t>
      </w:r>
      <w:r w:rsidRPr="00B32F75">
        <w:rPr>
          <w:rFonts w:ascii="Times New Roman" w:eastAsia="宋体"/>
        </w:rPr>
        <w:t>的规定。。</w:t>
      </w:r>
    </w:p>
    <w:p w:rsidR="00A40ACB" w:rsidRPr="00B32F75" w:rsidRDefault="00A40ACB" w:rsidP="00085A97">
      <w:pPr>
        <w:pStyle w:val="aff4"/>
        <w:numPr>
          <w:ilvl w:val="1"/>
          <w:numId w:val="2"/>
        </w:numPr>
        <w:spacing w:before="156" w:after="156"/>
        <w:ind w:left="0"/>
        <w:rPr>
          <w:rFonts w:ascii="Times New Roman"/>
        </w:rPr>
      </w:pPr>
      <w:bookmarkStart w:id="20" w:name="_Toc141887935"/>
      <w:r w:rsidRPr="00B32F75">
        <w:rPr>
          <w:rFonts w:ascii="Times New Roman"/>
        </w:rPr>
        <w:t>矫正</w:t>
      </w:r>
      <w:bookmarkEnd w:id="20"/>
    </w:p>
    <w:p w:rsidR="00A40ACB" w:rsidRPr="00B32F75" w:rsidRDefault="00A40ACB" w:rsidP="00085A97">
      <w:pPr>
        <w:pStyle w:val="afa"/>
        <w:spacing w:beforeLines="50" w:afterLines="50"/>
        <w:rPr>
          <w:rFonts w:ascii="Times New Roman"/>
        </w:rPr>
      </w:pPr>
      <w:r w:rsidRPr="00B32F75">
        <w:rPr>
          <w:rFonts w:ascii="Times New Roman"/>
        </w:rPr>
        <w:t>铸钢产生的变形可通过矫正的方法消除。</w:t>
      </w:r>
    </w:p>
    <w:p w:rsidR="00A40ACB" w:rsidRPr="00B32F75" w:rsidRDefault="00A40ACB" w:rsidP="00085A97">
      <w:pPr>
        <w:pStyle w:val="aff3"/>
        <w:numPr>
          <w:ilvl w:val="0"/>
          <w:numId w:val="2"/>
        </w:numPr>
        <w:spacing w:before="312" w:after="312"/>
        <w:ind w:left="0"/>
        <w:rPr>
          <w:rFonts w:ascii="Times New Roman"/>
        </w:rPr>
      </w:pPr>
      <w:bookmarkStart w:id="21" w:name="_Toc141887936"/>
      <w:r w:rsidRPr="00B32F75">
        <w:rPr>
          <w:rFonts w:ascii="Times New Roman"/>
        </w:rPr>
        <w:t>试验方法</w:t>
      </w:r>
      <w:bookmarkEnd w:id="21"/>
    </w:p>
    <w:p w:rsidR="00A40ACB" w:rsidRPr="00B32F75" w:rsidRDefault="00A40ACB" w:rsidP="00085A97">
      <w:pPr>
        <w:pStyle w:val="aff4"/>
        <w:numPr>
          <w:ilvl w:val="1"/>
          <w:numId w:val="2"/>
        </w:numPr>
        <w:spacing w:before="156" w:after="156"/>
        <w:ind w:left="0"/>
        <w:rPr>
          <w:rFonts w:ascii="Times New Roman"/>
        </w:rPr>
      </w:pPr>
      <w:bookmarkStart w:id="22" w:name="_Toc141887937"/>
      <w:r w:rsidRPr="00B32F75">
        <w:rPr>
          <w:rFonts w:ascii="Times New Roman"/>
        </w:rPr>
        <w:t>化学成分</w:t>
      </w:r>
      <w:bookmarkEnd w:id="22"/>
    </w:p>
    <w:p w:rsidR="00A40ACB" w:rsidRPr="00B32F75" w:rsidRDefault="00A40ACB" w:rsidP="00A40ACB">
      <w:pPr>
        <w:pStyle w:val="a"/>
        <w:spacing w:before="156" w:after="156"/>
        <w:ind w:left="0"/>
        <w:jc w:val="left"/>
        <w:rPr>
          <w:rFonts w:ascii="Times New Roman" w:eastAsia="宋体"/>
        </w:rPr>
      </w:pPr>
      <w:r w:rsidRPr="00B32F75">
        <w:rPr>
          <w:rFonts w:ascii="Times New Roman" w:eastAsia="宋体"/>
        </w:rPr>
        <w:t>当采用常规化学成分分析方法时，取样应采用浇铸过程中制取的试块并按</w:t>
      </w:r>
      <w:r w:rsidRPr="00B32F75">
        <w:rPr>
          <w:rFonts w:ascii="Times New Roman" w:eastAsia="宋体"/>
        </w:rPr>
        <w:t>GB/T 20066</w:t>
      </w:r>
      <w:r w:rsidRPr="00B32F75">
        <w:rPr>
          <w:rFonts w:ascii="Times New Roman" w:eastAsia="宋体"/>
        </w:rPr>
        <w:t>的规定进行，化学成分中碳、硅、锰、磷、硫、铬、镍、铜、</w:t>
      </w:r>
      <w:proofErr w:type="gramStart"/>
      <w:r w:rsidRPr="00B32F75">
        <w:rPr>
          <w:rFonts w:ascii="Times New Roman" w:eastAsia="宋体"/>
        </w:rPr>
        <w:t>钼</w:t>
      </w:r>
      <w:proofErr w:type="gramEnd"/>
      <w:r w:rsidRPr="00B32F75">
        <w:rPr>
          <w:rFonts w:ascii="Times New Roman" w:eastAsia="宋体"/>
        </w:rPr>
        <w:t>、钒、</w:t>
      </w:r>
      <w:proofErr w:type="gramStart"/>
      <w:r w:rsidRPr="00B32F75">
        <w:rPr>
          <w:rFonts w:ascii="Times New Roman" w:eastAsia="宋体"/>
        </w:rPr>
        <w:t>铌的试验</w:t>
      </w:r>
      <w:proofErr w:type="gramEnd"/>
      <w:r w:rsidRPr="00B32F75">
        <w:rPr>
          <w:rFonts w:ascii="Times New Roman" w:eastAsia="宋体"/>
        </w:rPr>
        <w:t>分析分别按照</w:t>
      </w:r>
      <w:r w:rsidRPr="00B32F75">
        <w:rPr>
          <w:rFonts w:ascii="Times New Roman" w:eastAsia="宋体"/>
        </w:rPr>
        <w:t>GB/T 223.69</w:t>
      </w:r>
      <w:r w:rsidRPr="00B32F75">
        <w:rPr>
          <w:rFonts w:ascii="Times New Roman" w:eastAsia="宋体"/>
        </w:rPr>
        <w:t>、</w:t>
      </w:r>
      <w:r w:rsidRPr="00B32F75">
        <w:rPr>
          <w:rFonts w:ascii="Times New Roman" w:eastAsia="宋体"/>
        </w:rPr>
        <w:t>GB/T 223.60</w:t>
      </w:r>
      <w:r w:rsidRPr="00B32F75">
        <w:rPr>
          <w:rFonts w:ascii="Times New Roman" w:eastAsia="宋体"/>
        </w:rPr>
        <w:t>、</w:t>
      </w:r>
      <w:r w:rsidRPr="00B32F75">
        <w:rPr>
          <w:rFonts w:ascii="Times New Roman" w:eastAsia="宋体"/>
        </w:rPr>
        <w:t>GB/T 223.4</w:t>
      </w:r>
      <w:r w:rsidRPr="00B32F75">
        <w:rPr>
          <w:rFonts w:ascii="Times New Roman" w:eastAsia="宋体"/>
        </w:rPr>
        <w:t>、</w:t>
      </w:r>
      <w:r w:rsidRPr="00B32F75">
        <w:rPr>
          <w:rFonts w:ascii="Times New Roman" w:eastAsia="宋体"/>
        </w:rPr>
        <w:t>GB/T 223.3</w:t>
      </w:r>
      <w:r w:rsidRPr="00B32F75">
        <w:rPr>
          <w:rFonts w:ascii="Times New Roman" w:eastAsia="宋体"/>
        </w:rPr>
        <w:t>、</w:t>
      </w:r>
      <w:r w:rsidRPr="00B32F75">
        <w:rPr>
          <w:rFonts w:ascii="Times New Roman" w:eastAsia="宋体"/>
        </w:rPr>
        <w:t>GB/T 223.68</w:t>
      </w:r>
      <w:r w:rsidRPr="00B32F75">
        <w:rPr>
          <w:rFonts w:ascii="Times New Roman" w:eastAsia="宋体"/>
        </w:rPr>
        <w:t>、</w:t>
      </w:r>
      <w:r w:rsidRPr="00B32F75">
        <w:rPr>
          <w:rFonts w:ascii="Times New Roman" w:eastAsia="宋体"/>
        </w:rPr>
        <w:t>GB/T 223.12</w:t>
      </w:r>
      <w:r w:rsidRPr="00B32F75">
        <w:rPr>
          <w:rFonts w:ascii="Times New Roman" w:eastAsia="宋体"/>
        </w:rPr>
        <w:t>、</w:t>
      </w:r>
      <w:r w:rsidRPr="00B32F75">
        <w:rPr>
          <w:rFonts w:ascii="Times New Roman" w:eastAsia="宋体"/>
        </w:rPr>
        <w:t>GB/T 223.23</w:t>
      </w:r>
      <w:r w:rsidRPr="00B32F75">
        <w:rPr>
          <w:rFonts w:ascii="Times New Roman" w:eastAsia="宋体"/>
        </w:rPr>
        <w:t>、</w:t>
      </w:r>
      <w:r w:rsidRPr="00B32F75">
        <w:rPr>
          <w:rFonts w:ascii="Times New Roman" w:eastAsia="宋体"/>
        </w:rPr>
        <w:t>GB/T 223.19</w:t>
      </w:r>
      <w:r w:rsidRPr="00B32F75">
        <w:rPr>
          <w:rFonts w:ascii="Times New Roman" w:eastAsia="宋体"/>
        </w:rPr>
        <w:t>、</w:t>
      </w:r>
      <w:r w:rsidRPr="00B32F75">
        <w:rPr>
          <w:rFonts w:ascii="Times New Roman" w:eastAsia="宋体"/>
        </w:rPr>
        <w:t>GB/T 223.26</w:t>
      </w:r>
      <w:r w:rsidRPr="00B32F75">
        <w:rPr>
          <w:rFonts w:ascii="Times New Roman" w:eastAsia="宋体"/>
        </w:rPr>
        <w:t>、</w:t>
      </w:r>
      <w:r w:rsidRPr="00B32F75">
        <w:rPr>
          <w:rFonts w:ascii="Times New Roman" w:eastAsia="宋体"/>
        </w:rPr>
        <w:t>GB/T 223.76</w:t>
      </w:r>
      <w:r w:rsidRPr="00B32F75">
        <w:rPr>
          <w:rFonts w:ascii="Times New Roman" w:eastAsia="宋体"/>
        </w:rPr>
        <w:t>、</w:t>
      </w:r>
      <w:r w:rsidRPr="00B32F75">
        <w:rPr>
          <w:rFonts w:ascii="Times New Roman" w:eastAsia="宋体"/>
        </w:rPr>
        <w:t>GB/T 223.40</w:t>
      </w:r>
      <w:r w:rsidRPr="00B32F75">
        <w:rPr>
          <w:rFonts w:ascii="Times New Roman" w:eastAsia="宋体"/>
        </w:rPr>
        <w:t>的规定进行。</w:t>
      </w:r>
    </w:p>
    <w:p w:rsidR="00A40ACB" w:rsidRPr="00B32F75" w:rsidRDefault="00A40ACB" w:rsidP="00A40ACB">
      <w:pPr>
        <w:pStyle w:val="a"/>
        <w:spacing w:before="156" w:after="156"/>
        <w:ind w:left="0"/>
        <w:jc w:val="left"/>
        <w:rPr>
          <w:rFonts w:ascii="Times New Roman" w:eastAsia="宋体"/>
        </w:rPr>
      </w:pPr>
      <w:r w:rsidRPr="00B32F75">
        <w:rPr>
          <w:rFonts w:ascii="Times New Roman" w:eastAsia="宋体"/>
        </w:rPr>
        <w:lastRenderedPageBreak/>
        <w:t>当采用光谱分析方法时，取样应采用浇铸过程中制取的试块并按</w:t>
      </w:r>
      <w:r w:rsidRPr="00B32F75">
        <w:rPr>
          <w:rFonts w:ascii="Times New Roman" w:eastAsia="宋体"/>
        </w:rPr>
        <w:t>GB/T 5678</w:t>
      </w:r>
      <w:r w:rsidRPr="00B32F75">
        <w:rPr>
          <w:rFonts w:ascii="Times New Roman" w:eastAsia="宋体"/>
        </w:rPr>
        <w:t>的规定进行，试验</w:t>
      </w:r>
      <w:proofErr w:type="gramStart"/>
      <w:r w:rsidRPr="00B32F75">
        <w:rPr>
          <w:rFonts w:ascii="Times New Roman" w:eastAsia="宋体"/>
        </w:rPr>
        <w:t>分析按</w:t>
      </w:r>
      <w:proofErr w:type="gramEnd"/>
      <w:r w:rsidRPr="00B32F75">
        <w:rPr>
          <w:rFonts w:ascii="Times New Roman" w:eastAsia="宋体"/>
        </w:rPr>
        <w:t>GB/T 4366</w:t>
      </w:r>
      <w:r w:rsidRPr="00B32F75">
        <w:rPr>
          <w:rFonts w:ascii="Times New Roman" w:eastAsia="宋体"/>
        </w:rPr>
        <w:t>的规定进行。</w:t>
      </w:r>
    </w:p>
    <w:p w:rsidR="00A40ACB" w:rsidRPr="00B32F75" w:rsidRDefault="00A40ACB" w:rsidP="00A40ACB">
      <w:pPr>
        <w:pStyle w:val="a"/>
        <w:spacing w:before="156" w:after="156"/>
        <w:ind w:left="0"/>
        <w:jc w:val="left"/>
        <w:rPr>
          <w:rFonts w:ascii="Times New Roman" w:eastAsia="宋体"/>
        </w:rPr>
      </w:pPr>
      <w:r w:rsidRPr="00B32F75">
        <w:rPr>
          <w:rFonts w:ascii="Times New Roman" w:eastAsia="宋体"/>
        </w:rPr>
        <w:t>化学成分的仲裁用常规化学分析方法。</w:t>
      </w:r>
    </w:p>
    <w:p w:rsidR="00A40ACB" w:rsidRPr="00B32F75" w:rsidRDefault="00A40ACB" w:rsidP="00085A97">
      <w:pPr>
        <w:pStyle w:val="aff4"/>
        <w:numPr>
          <w:ilvl w:val="1"/>
          <w:numId w:val="2"/>
        </w:numPr>
        <w:spacing w:before="156" w:after="156"/>
        <w:ind w:left="0"/>
        <w:rPr>
          <w:rFonts w:ascii="Times New Roman"/>
        </w:rPr>
      </w:pPr>
      <w:bookmarkStart w:id="23" w:name="_Toc141887938"/>
      <w:r w:rsidRPr="00B32F75">
        <w:rPr>
          <w:rFonts w:ascii="Times New Roman"/>
        </w:rPr>
        <w:t>力学性能</w:t>
      </w:r>
      <w:bookmarkEnd w:id="23"/>
    </w:p>
    <w:p w:rsidR="00A40ACB" w:rsidRPr="00B32F75" w:rsidRDefault="00A40ACB" w:rsidP="00A40ACB">
      <w:pPr>
        <w:pStyle w:val="a"/>
        <w:spacing w:before="156" w:after="156"/>
        <w:ind w:left="0"/>
        <w:jc w:val="left"/>
        <w:rPr>
          <w:rFonts w:ascii="Times New Roman"/>
        </w:rPr>
      </w:pPr>
      <w:r w:rsidRPr="00B32F75">
        <w:rPr>
          <w:rFonts w:ascii="Times New Roman"/>
        </w:rPr>
        <w:t>试块</w:t>
      </w:r>
    </w:p>
    <w:p w:rsidR="00A40ACB" w:rsidRPr="00B32F75" w:rsidRDefault="00A40ACB" w:rsidP="00A40ACB">
      <w:pPr>
        <w:pStyle w:val="a"/>
        <w:numPr>
          <w:ilvl w:val="2"/>
          <w:numId w:val="0"/>
        </w:numPr>
        <w:spacing w:before="156" w:after="156"/>
        <w:rPr>
          <w:rFonts w:ascii="Times New Roman"/>
        </w:rPr>
      </w:pPr>
      <w:r w:rsidRPr="00B32F75">
        <w:rPr>
          <w:rFonts w:ascii="Times New Roman"/>
        </w:rPr>
        <w:t xml:space="preserve">6.2.1.1 </w:t>
      </w:r>
      <w:r w:rsidRPr="00B32F75">
        <w:rPr>
          <w:rFonts w:ascii="Times New Roman" w:eastAsia="宋体"/>
        </w:rPr>
        <w:t>支座用铸钢件力学性能试块应在铸钢件浇铸中单独铸出。</w:t>
      </w:r>
      <w:r w:rsidRPr="00B32F75">
        <w:rPr>
          <w:rFonts w:ascii="Times New Roman" w:eastAsia="宋体"/>
        </w:rPr>
        <w:t xml:space="preserve"> </w:t>
      </w:r>
      <w:r w:rsidRPr="00B32F75">
        <w:rPr>
          <w:rFonts w:ascii="Times New Roman"/>
        </w:rPr>
        <w:t xml:space="preserve">   </w:t>
      </w:r>
    </w:p>
    <w:p w:rsidR="00A40ACB" w:rsidRPr="00B32F75" w:rsidRDefault="00A40ACB" w:rsidP="00A40ACB">
      <w:pPr>
        <w:pStyle w:val="a"/>
        <w:numPr>
          <w:ilvl w:val="2"/>
          <w:numId w:val="0"/>
        </w:numPr>
        <w:spacing w:before="156" w:after="156"/>
        <w:rPr>
          <w:rFonts w:ascii="Times New Roman" w:eastAsia="宋体"/>
        </w:rPr>
      </w:pPr>
      <w:r w:rsidRPr="00B32F75">
        <w:rPr>
          <w:rFonts w:ascii="Times New Roman"/>
        </w:rPr>
        <w:t xml:space="preserve">6.2.1.2 </w:t>
      </w:r>
      <w:r w:rsidRPr="00B32F75">
        <w:rPr>
          <w:rFonts w:ascii="Times New Roman" w:eastAsia="宋体"/>
        </w:rPr>
        <w:t>其他产品用</w:t>
      </w:r>
      <w:proofErr w:type="gramStart"/>
      <w:r w:rsidRPr="00B32F75">
        <w:rPr>
          <w:rFonts w:ascii="Times New Roman" w:eastAsia="宋体"/>
        </w:rPr>
        <w:t>铸钢件试块</w:t>
      </w:r>
      <w:proofErr w:type="gramEnd"/>
      <w:r w:rsidRPr="00B32F75">
        <w:rPr>
          <w:rFonts w:ascii="Times New Roman" w:eastAsia="宋体"/>
        </w:rPr>
        <w:t>的形状、尺寸和取样位置应按照</w:t>
      </w:r>
      <w:r w:rsidRPr="00B32F75">
        <w:rPr>
          <w:rFonts w:ascii="Times New Roman" w:eastAsia="宋体"/>
        </w:rPr>
        <w:t>GB/T 11352</w:t>
      </w:r>
      <w:r w:rsidRPr="00B32F75">
        <w:rPr>
          <w:rFonts w:ascii="Times New Roman" w:eastAsia="宋体"/>
        </w:rPr>
        <w:t>的规定进行。</w:t>
      </w:r>
    </w:p>
    <w:p w:rsidR="00A40ACB" w:rsidRPr="00B32F75" w:rsidRDefault="00A40ACB" w:rsidP="00A40ACB">
      <w:pPr>
        <w:pStyle w:val="a"/>
        <w:spacing w:before="156" w:after="156"/>
        <w:ind w:left="0"/>
        <w:jc w:val="left"/>
        <w:rPr>
          <w:rFonts w:ascii="Times New Roman"/>
        </w:rPr>
      </w:pPr>
      <w:r w:rsidRPr="00B32F75">
        <w:rPr>
          <w:rFonts w:ascii="Times New Roman"/>
        </w:rPr>
        <w:t>拉伸试验</w:t>
      </w:r>
    </w:p>
    <w:p w:rsidR="00A40ACB" w:rsidRPr="00B32F75" w:rsidRDefault="00A40ACB" w:rsidP="00A40ACB">
      <w:pPr>
        <w:pStyle w:val="a"/>
        <w:numPr>
          <w:ilvl w:val="2"/>
          <w:numId w:val="0"/>
        </w:numPr>
        <w:spacing w:before="156" w:after="156"/>
        <w:ind w:firstLineChars="200" w:firstLine="420"/>
        <w:rPr>
          <w:rFonts w:ascii="Times New Roman" w:eastAsia="宋体"/>
        </w:rPr>
      </w:pPr>
      <w:r w:rsidRPr="00B32F75">
        <w:rPr>
          <w:rFonts w:ascii="Times New Roman" w:eastAsia="宋体"/>
        </w:rPr>
        <w:t>拉伸试验按</w:t>
      </w:r>
      <w:r w:rsidRPr="00B32F75">
        <w:rPr>
          <w:rFonts w:ascii="Times New Roman" w:eastAsia="宋体"/>
        </w:rPr>
        <w:t>GB/T 228.1</w:t>
      </w:r>
      <w:r w:rsidRPr="00B32F75">
        <w:rPr>
          <w:rFonts w:ascii="Times New Roman" w:eastAsia="宋体"/>
        </w:rPr>
        <w:t>的规定进行。</w:t>
      </w:r>
    </w:p>
    <w:p w:rsidR="00A40ACB" w:rsidRPr="00B32F75" w:rsidRDefault="00A40ACB" w:rsidP="00A40ACB">
      <w:pPr>
        <w:pStyle w:val="a"/>
        <w:spacing w:before="156" w:after="156"/>
        <w:ind w:left="0"/>
        <w:jc w:val="left"/>
        <w:rPr>
          <w:rFonts w:ascii="Times New Roman"/>
        </w:rPr>
      </w:pPr>
      <w:r w:rsidRPr="00B32F75">
        <w:rPr>
          <w:rFonts w:ascii="Times New Roman"/>
        </w:rPr>
        <w:t>冲击试验</w:t>
      </w:r>
    </w:p>
    <w:p w:rsidR="00A40ACB" w:rsidRPr="00B32F75" w:rsidRDefault="00A40ACB" w:rsidP="00A40ACB">
      <w:pPr>
        <w:pStyle w:val="a"/>
        <w:numPr>
          <w:ilvl w:val="2"/>
          <w:numId w:val="0"/>
        </w:numPr>
        <w:spacing w:before="156" w:after="156"/>
        <w:ind w:firstLineChars="200" w:firstLine="420"/>
        <w:rPr>
          <w:rFonts w:ascii="Times New Roman" w:eastAsia="宋体"/>
        </w:rPr>
      </w:pPr>
      <w:r w:rsidRPr="00B32F75">
        <w:rPr>
          <w:rFonts w:ascii="Times New Roman" w:eastAsia="宋体"/>
        </w:rPr>
        <w:t>冲击试验按</w:t>
      </w:r>
      <w:r w:rsidRPr="00B32F75">
        <w:rPr>
          <w:rFonts w:ascii="Times New Roman" w:eastAsia="宋体"/>
        </w:rPr>
        <w:t>GB/T 229</w:t>
      </w:r>
      <w:r w:rsidRPr="00B32F75">
        <w:rPr>
          <w:rFonts w:ascii="Times New Roman" w:eastAsia="宋体"/>
        </w:rPr>
        <w:t>的规定进行</w:t>
      </w:r>
      <w:r w:rsidRPr="00B32F75">
        <w:rPr>
          <w:rFonts w:ascii="Times New Roman" w:eastAsia="宋体"/>
        </w:rPr>
        <w:t>,</w:t>
      </w:r>
      <w:r w:rsidRPr="00B32F75">
        <w:rPr>
          <w:rFonts w:ascii="Times New Roman" w:eastAsia="宋体"/>
        </w:rPr>
        <w:t>试样数量为</w:t>
      </w:r>
      <w:r w:rsidRPr="00B32F75">
        <w:rPr>
          <w:rFonts w:ascii="Times New Roman" w:eastAsia="宋体"/>
        </w:rPr>
        <w:t>3</w:t>
      </w:r>
      <w:r w:rsidRPr="00B32F75">
        <w:rPr>
          <w:rFonts w:ascii="Times New Roman" w:eastAsia="宋体"/>
        </w:rPr>
        <w:t>个，试验结果取平均值，</w:t>
      </w:r>
    </w:p>
    <w:p w:rsidR="00A40ACB" w:rsidRPr="00B32F75" w:rsidRDefault="00A40ACB" w:rsidP="00085A97">
      <w:pPr>
        <w:pStyle w:val="aff4"/>
        <w:numPr>
          <w:ilvl w:val="1"/>
          <w:numId w:val="2"/>
        </w:numPr>
        <w:spacing w:before="156" w:after="156"/>
        <w:ind w:left="0"/>
        <w:rPr>
          <w:rFonts w:ascii="Times New Roman"/>
        </w:rPr>
      </w:pPr>
      <w:bookmarkStart w:id="24" w:name="_Toc141887939"/>
      <w:r w:rsidRPr="00B32F75">
        <w:rPr>
          <w:rFonts w:ascii="Times New Roman"/>
        </w:rPr>
        <w:t>耐腐蚀性能</w:t>
      </w:r>
      <w:bookmarkEnd w:id="24"/>
    </w:p>
    <w:p w:rsidR="00A40ACB" w:rsidRPr="00B32F75" w:rsidRDefault="00A40ACB" w:rsidP="00A10470">
      <w:pPr>
        <w:pStyle w:val="a"/>
        <w:numPr>
          <w:ilvl w:val="2"/>
          <w:numId w:val="0"/>
        </w:numPr>
        <w:spacing w:before="156" w:after="156"/>
        <w:ind w:firstLineChars="200" w:firstLine="420"/>
        <w:rPr>
          <w:rFonts w:ascii="Times New Roman" w:eastAsia="宋体"/>
        </w:rPr>
      </w:pPr>
      <w:bookmarkStart w:id="25" w:name="_Toc141887940"/>
      <w:r w:rsidRPr="00B32F75">
        <w:rPr>
          <w:rFonts w:ascii="Times New Roman" w:eastAsia="宋体"/>
        </w:rPr>
        <w:t>腐蚀率按</w:t>
      </w:r>
      <w:r w:rsidRPr="00B32F75">
        <w:rPr>
          <w:rFonts w:ascii="Times New Roman" w:eastAsia="宋体"/>
        </w:rPr>
        <w:t>YB/T 4367</w:t>
      </w:r>
      <w:r w:rsidRPr="00B32F75">
        <w:rPr>
          <w:rFonts w:ascii="Times New Roman" w:eastAsia="宋体"/>
        </w:rPr>
        <w:t>的规定进行。</w:t>
      </w:r>
      <w:bookmarkEnd w:id="25"/>
    </w:p>
    <w:p w:rsidR="00A40ACB" w:rsidRPr="00B32F75" w:rsidRDefault="00A40ACB" w:rsidP="00085A97">
      <w:pPr>
        <w:pStyle w:val="aff4"/>
        <w:numPr>
          <w:ilvl w:val="1"/>
          <w:numId w:val="2"/>
        </w:numPr>
        <w:spacing w:before="156" w:after="156"/>
        <w:ind w:left="0"/>
        <w:rPr>
          <w:rFonts w:ascii="Times New Roman"/>
        </w:rPr>
      </w:pPr>
      <w:bookmarkStart w:id="26" w:name="_Toc141887941"/>
      <w:r w:rsidRPr="00B32F75">
        <w:rPr>
          <w:rFonts w:ascii="Times New Roman"/>
        </w:rPr>
        <w:t>内部质量</w:t>
      </w:r>
      <w:bookmarkEnd w:id="26"/>
    </w:p>
    <w:p w:rsidR="00A40ACB" w:rsidRPr="00B32F75" w:rsidRDefault="00A40ACB" w:rsidP="00A40ACB">
      <w:pPr>
        <w:pStyle w:val="a"/>
        <w:spacing w:before="156" w:after="156"/>
        <w:ind w:left="0"/>
        <w:jc w:val="left"/>
        <w:rPr>
          <w:rFonts w:ascii="Times New Roman" w:eastAsia="宋体"/>
        </w:rPr>
      </w:pPr>
      <w:r w:rsidRPr="00B32F75">
        <w:rPr>
          <w:rFonts w:ascii="Times New Roman" w:eastAsia="宋体"/>
        </w:rPr>
        <w:t>超声波探伤方法按照</w:t>
      </w:r>
      <w:r w:rsidRPr="00B32F75">
        <w:rPr>
          <w:rFonts w:ascii="Times New Roman" w:eastAsia="宋体"/>
        </w:rPr>
        <w:t>GB/T 7233.1</w:t>
      </w:r>
      <w:r w:rsidRPr="00B32F75">
        <w:rPr>
          <w:rFonts w:ascii="Times New Roman" w:eastAsia="宋体"/>
        </w:rPr>
        <w:t>的规定进行。</w:t>
      </w:r>
    </w:p>
    <w:p w:rsidR="00A40ACB" w:rsidRPr="00B32F75" w:rsidRDefault="00A40ACB" w:rsidP="00A40ACB">
      <w:pPr>
        <w:pStyle w:val="a"/>
        <w:spacing w:before="156" w:after="156"/>
        <w:ind w:left="0"/>
        <w:jc w:val="left"/>
        <w:rPr>
          <w:rFonts w:ascii="Times New Roman" w:eastAsia="宋体"/>
        </w:rPr>
      </w:pPr>
      <w:r w:rsidRPr="00B32F75">
        <w:rPr>
          <w:rFonts w:ascii="Times New Roman" w:eastAsia="宋体"/>
        </w:rPr>
        <w:t>射线照相检测方法按</w:t>
      </w:r>
      <w:r w:rsidRPr="00B32F75">
        <w:rPr>
          <w:rFonts w:ascii="Times New Roman" w:eastAsia="宋体"/>
        </w:rPr>
        <w:t>GB/T 5677</w:t>
      </w:r>
      <w:r w:rsidRPr="00B32F75">
        <w:rPr>
          <w:rFonts w:ascii="Times New Roman" w:eastAsia="宋体"/>
        </w:rPr>
        <w:t>的规定进行。</w:t>
      </w:r>
    </w:p>
    <w:p w:rsidR="00A40ACB" w:rsidRPr="00B32F75" w:rsidRDefault="00A40ACB" w:rsidP="00085A97">
      <w:pPr>
        <w:pStyle w:val="aff4"/>
        <w:numPr>
          <w:ilvl w:val="1"/>
          <w:numId w:val="2"/>
        </w:numPr>
        <w:spacing w:before="156" w:after="156"/>
        <w:ind w:left="0"/>
        <w:rPr>
          <w:rFonts w:ascii="Times New Roman"/>
        </w:rPr>
      </w:pPr>
      <w:bookmarkStart w:id="27" w:name="_Toc141887942"/>
      <w:r w:rsidRPr="00B32F75">
        <w:rPr>
          <w:rFonts w:ascii="Times New Roman"/>
        </w:rPr>
        <w:t>表面质量</w:t>
      </w:r>
      <w:bookmarkEnd w:id="27"/>
    </w:p>
    <w:p w:rsidR="00A40ACB" w:rsidRPr="00B32F75" w:rsidRDefault="00A40ACB" w:rsidP="00A40ACB">
      <w:pPr>
        <w:pStyle w:val="a"/>
        <w:spacing w:before="156" w:after="156"/>
        <w:ind w:left="0"/>
        <w:jc w:val="left"/>
        <w:rPr>
          <w:rFonts w:ascii="Times New Roman" w:eastAsia="宋体"/>
        </w:rPr>
      </w:pPr>
      <w:r w:rsidRPr="00B32F75">
        <w:rPr>
          <w:rFonts w:ascii="Times New Roman" w:eastAsia="宋体"/>
        </w:rPr>
        <w:t>铸钢件表面粗糙度</w:t>
      </w:r>
      <w:proofErr w:type="gramStart"/>
      <w:r w:rsidRPr="00B32F75">
        <w:rPr>
          <w:rFonts w:ascii="Times New Roman" w:eastAsia="宋体"/>
        </w:rPr>
        <w:t>检验按</w:t>
      </w:r>
      <w:proofErr w:type="gramEnd"/>
      <w:r w:rsidRPr="00B32F75">
        <w:rPr>
          <w:rFonts w:ascii="Times New Roman" w:eastAsia="宋体"/>
        </w:rPr>
        <w:t>GB/T 15056</w:t>
      </w:r>
      <w:r w:rsidRPr="00B32F75">
        <w:rPr>
          <w:rFonts w:ascii="Times New Roman" w:eastAsia="宋体"/>
        </w:rPr>
        <w:t>的规定进行。</w:t>
      </w:r>
    </w:p>
    <w:p w:rsidR="00A40ACB" w:rsidRPr="00B32F75" w:rsidRDefault="00A40ACB" w:rsidP="00A40ACB">
      <w:pPr>
        <w:pStyle w:val="a"/>
        <w:spacing w:before="156" w:after="156"/>
        <w:ind w:left="0"/>
        <w:jc w:val="left"/>
        <w:rPr>
          <w:rFonts w:ascii="Times New Roman" w:eastAsia="宋体"/>
        </w:rPr>
      </w:pPr>
      <w:r w:rsidRPr="00B32F75">
        <w:rPr>
          <w:rFonts w:ascii="Times New Roman" w:eastAsia="宋体"/>
        </w:rPr>
        <w:t>铸钢件外观质量以目视检验或选择相应精度的检测工具测量。</w:t>
      </w:r>
    </w:p>
    <w:p w:rsidR="00A40ACB" w:rsidRPr="00B32F75" w:rsidRDefault="00A40ACB" w:rsidP="00A40ACB">
      <w:pPr>
        <w:pStyle w:val="a"/>
        <w:spacing w:before="156" w:after="156"/>
        <w:ind w:left="0"/>
        <w:jc w:val="left"/>
        <w:rPr>
          <w:rFonts w:ascii="Times New Roman" w:eastAsia="宋体"/>
        </w:rPr>
      </w:pPr>
      <w:r w:rsidRPr="00B32F75">
        <w:rPr>
          <w:rFonts w:ascii="Times New Roman" w:eastAsia="宋体"/>
        </w:rPr>
        <w:t>渗透检测方法按</w:t>
      </w:r>
      <w:r w:rsidRPr="00B32F75">
        <w:rPr>
          <w:rFonts w:ascii="Times New Roman" w:eastAsia="宋体"/>
        </w:rPr>
        <w:t>GB/T 9443</w:t>
      </w:r>
      <w:r w:rsidRPr="00B32F75">
        <w:rPr>
          <w:rFonts w:ascii="Times New Roman" w:eastAsia="宋体"/>
        </w:rPr>
        <w:t>的规定进行。</w:t>
      </w:r>
    </w:p>
    <w:p w:rsidR="00A40ACB" w:rsidRPr="00B32F75" w:rsidRDefault="00A40ACB" w:rsidP="00A40ACB">
      <w:pPr>
        <w:pStyle w:val="a"/>
        <w:spacing w:before="156" w:after="156"/>
        <w:ind w:left="0"/>
        <w:jc w:val="left"/>
        <w:rPr>
          <w:rFonts w:ascii="Times New Roman" w:eastAsia="宋体"/>
        </w:rPr>
      </w:pPr>
      <w:r w:rsidRPr="00B32F75">
        <w:rPr>
          <w:rFonts w:ascii="Times New Roman" w:eastAsia="宋体"/>
        </w:rPr>
        <w:t>磁粉检测方法按</w:t>
      </w:r>
      <w:r w:rsidRPr="00B32F75">
        <w:rPr>
          <w:rFonts w:ascii="Times New Roman" w:eastAsia="宋体"/>
        </w:rPr>
        <w:t>GB/T 9444</w:t>
      </w:r>
      <w:r w:rsidRPr="00B32F75">
        <w:rPr>
          <w:rFonts w:ascii="Times New Roman" w:eastAsia="宋体"/>
        </w:rPr>
        <w:t>的规定进行。</w:t>
      </w:r>
    </w:p>
    <w:p w:rsidR="00A40ACB" w:rsidRPr="00B32F75" w:rsidRDefault="00A40ACB" w:rsidP="00A40ACB">
      <w:pPr>
        <w:pStyle w:val="afa"/>
        <w:rPr>
          <w:rFonts w:ascii="Times New Roman"/>
        </w:rPr>
      </w:pPr>
    </w:p>
    <w:p w:rsidR="00A40ACB" w:rsidRPr="00B32F75" w:rsidRDefault="00A40ACB" w:rsidP="00085A97">
      <w:pPr>
        <w:pStyle w:val="aff4"/>
        <w:numPr>
          <w:ilvl w:val="1"/>
          <w:numId w:val="2"/>
        </w:numPr>
        <w:spacing w:before="156" w:after="156"/>
        <w:ind w:left="0"/>
        <w:rPr>
          <w:rFonts w:ascii="Times New Roman"/>
        </w:rPr>
      </w:pPr>
      <w:bookmarkStart w:id="28" w:name="_Toc141887943"/>
      <w:r w:rsidRPr="00B32F75">
        <w:rPr>
          <w:rFonts w:ascii="Times New Roman"/>
        </w:rPr>
        <w:t>几何形状、尺寸、尺寸公差和加工余量</w:t>
      </w:r>
      <w:bookmarkEnd w:id="28"/>
    </w:p>
    <w:p w:rsidR="00A40ACB" w:rsidRPr="00B32F75" w:rsidRDefault="00A40ACB" w:rsidP="00A10470">
      <w:pPr>
        <w:pStyle w:val="a"/>
        <w:numPr>
          <w:ilvl w:val="0"/>
          <w:numId w:val="0"/>
        </w:numPr>
        <w:spacing w:before="156" w:after="156"/>
        <w:ind w:firstLineChars="200" w:firstLine="420"/>
        <w:jc w:val="left"/>
        <w:rPr>
          <w:rFonts w:ascii="Times New Roman" w:eastAsia="宋体"/>
        </w:rPr>
      </w:pPr>
      <w:bookmarkStart w:id="29" w:name="_Toc141887944"/>
      <w:r w:rsidRPr="00B32F75">
        <w:rPr>
          <w:rFonts w:ascii="Times New Roman" w:eastAsia="宋体"/>
        </w:rPr>
        <w:t>铸钢的尺寸检验应选</w:t>
      </w:r>
      <w:proofErr w:type="gramStart"/>
      <w:r w:rsidRPr="00B32F75">
        <w:rPr>
          <w:rFonts w:ascii="Times New Roman" w:eastAsia="宋体"/>
        </w:rPr>
        <w:t>择相应</w:t>
      </w:r>
      <w:proofErr w:type="gramEnd"/>
      <w:r w:rsidRPr="00B32F75">
        <w:rPr>
          <w:rFonts w:ascii="Times New Roman" w:eastAsia="宋体"/>
        </w:rPr>
        <w:t>精度的检测工具、量规、样板或划线检查。</w:t>
      </w:r>
      <w:bookmarkEnd w:id="29"/>
    </w:p>
    <w:p w:rsidR="00A40ACB" w:rsidRPr="00B32F75" w:rsidRDefault="00A40ACB" w:rsidP="00085A97">
      <w:pPr>
        <w:pStyle w:val="aff3"/>
        <w:numPr>
          <w:ilvl w:val="0"/>
          <w:numId w:val="2"/>
        </w:numPr>
        <w:spacing w:before="312" w:after="312"/>
        <w:ind w:left="0"/>
        <w:rPr>
          <w:rFonts w:ascii="Times New Roman"/>
          <w:szCs w:val="21"/>
        </w:rPr>
      </w:pPr>
      <w:bookmarkStart w:id="30" w:name="_Toc141887945"/>
      <w:r w:rsidRPr="00B32F75">
        <w:rPr>
          <w:rFonts w:ascii="Times New Roman"/>
          <w:szCs w:val="21"/>
        </w:rPr>
        <w:t>检验规则</w:t>
      </w:r>
      <w:bookmarkEnd w:id="30"/>
    </w:p>
    <w:p w:rsidR="00A40ACB" w:rsidRPr="00B32F75" w:rsidRDefault="00A40ACB" w:rsidP="00085A97">
      <w:pPr>
        <w:pStyle w:val="aff4"/>
        <w:numPr>
          <w:ilvl w:val="1"/>
          <w:numId w:val="2"/>
        </w:numPr>
        <w:spacing w:before="156" w:after="156"/>
        <w:ind w:left="0"/>
        <w:rPr>
          <w:rFonts w:ascii="Times New Roman"/>
        </w:rPr>
      </w:pPr>
      <w:bookmarkStart w:id="31" w:name="_Toc141887946"/>
      <w:r w:rsidRPr="00B32F75">
        <w:rPr>
          <w:rFonts w:ascii="Times New Roman"/>
        </w:rPr>
        <w:t>分类</w:t>
      </w:r>
      <w:bookmarkEnd w:id="31"/>
    </w:p>
    <w:p w:rsidR="00A40ACB" w:rsidRPr="00B32F75" w:rsidRDefault="00A40ACB" w:rsidP="00A10470">
      <w:pPr>
        <w:pStyle w:val="a"/>
        <w:numPr>
          <w:ilvl w:val="0"/>
          <w:numId w:val="0"/>
        </w:numPr>
        <w:spacing w:before="156" w:after="156"/>
        <w:ind w:firstLineChars="200" w:firstLine="420"/>
        <w:jc w:val="left"/>
        <w:rPr>
          <w:rFonts w:ascii="Times New Roman" w:eastAsia="宋体"/>
        </w:rPr>
      </w:pPr>
      <w:bookmarkStart w:id="32" w:name="_Toc141887947"/>
      <w:r w:rsidRPr="00B32F75">
        <w:rPr>
          <w:rFonts w:ascii="Times New Roman" w:eastAsia="宋体"/>
        </w:rPr>
        <w:t>铸钢检验分为出厂检验和型式检验两类。</w:t>
      </w:r>
      <w:bookmarkEnd w:id="32"/>
    </w:p>
    <w:p w:rsidR="00A40ACB" w:rsidRPr="00B32F75" w:rsidRDefault="00A40ACB" w:rsidP="00085A97">
      <w:pPr>
        <w:pStyle w:val="aff4"/>
        <w:numPr>
          <w:ilvl w:val="1"/>
          <w:numId w:val="2"/>
        </w:numPr>
        <w:spacing w:before="156" w:after="156"/>
        <w:ind w:left="0"/>
        <w:rPr>
          <w:rFonts w:ascii="Times New Roman"/>
        </w:rPr>
      </w:pPr>
      <w:bookmarkStart w:id="33" w:name="_Toc141887948"/>
      <w:r w:rsidRPr="00B32F75">
        <w:rPr>
          <w:rFonts w:ascii="Times New Roman"/>
        </w:rPr>
        <w:t>组批</w:t>
      </w:r>
      <w:bookmarkEnd w:id="33"/>
    </w:p>
    <w:p w:rsidR="00A40ACB" w:rsidRPr="00B32F75" w:rsidRDefault="00A40ACB" w:rsidP="00A10470">
      <w:pPr>
        <w:pStyle w:val="a"/>
        <w:numPr>
          <w:ilvl w:val="0"/>
          <w:numId w:val="0"/>
        </w:numPr>
        <w:spacing w:before="156" w:after="156"/>
        <w:ind w:firstLineChars="200" w:firstLine="420"/>
        <w:jc w:val="left"/>
        <w:rPr>
          <w:rFonts w:ascii="Times New Roman" w:eastAsia="宋体"/>
        </w:rPr>
      </w:pPr>
      <w:bookmarkStart w:id="34" w:name="_Toc141887949"/>
      <w:r w:rsidRPr="00B32F75">
        <w:rPr>
          <w:rFonts w:ascii="Times New Roman" w:eastAsia="宋体"/>
        </w:rPr>
        <w:t>铸钢应成批验收，每批应由同一牌号、同一炉号、同一热处理制度和同一交货状态的铸钢件组成。</w:t>
      </w:r>
      <w:bookmarkEnd w:id="34"/>
    </w:p>
    <w:p w:rsidR="00A40ACB" w:rsidRPr="00B32F75" w:rsidRDefault="00A40ACB" w:rsidP="00085A97">
      <w:pPr>
        <w:pStyle w:val="aff4"/>
        <w:numPr>
          <w:ilvl w:val="1"/>
          <w:numId w:val="2"/>
        </w:numPr>
        <w:spacing w:before="156" w:after="156"/>
        <w:ind w:left="0"/>
        <w:rPr>
          <w:rFonts w:ascii="Times New Roman"/>
        </w:rPr>
      </w:pPr>
      <w:bookmarkStart w:id="35" w:name="_Toc141887950"/>
      <w:r w:rsidRPr="00B32F75">
        <w:rPr>
          <w:rFonts w:ascii="Times New Roman"/>
        </w:rPr>
        <w:lastRenderedPageBreak/>
        <w:t>出厂检验</w:t>
      </w:r>
      <w:bookmarkEnd w:id="35"/>
    </w:p>
    <w:p w:rsidR="00A40ACB" w:rsidRPr="00B32F75" w:rsidRDefault="00A40ACB" w:rsidP="00A10470">
      <w:pPr>
        <w:pStyle w:val="a"/>
        <w:numPr>
          <w:ilvl w:val="0"/>
          <w:numId w:val="0"/>
        </w:numPr>
        <w:spacing w:before="156" w:after="156"/>
        <w:ind w:firstLineChars="200" w:firstLine="420"/>
        <w:jc w:val="left"/>
        <w:rPr>
          <w:rFonts w:ascii="Times New Roman" w:eastAsia="宋体"/>
        </w:rPr>
      </w:pPr>
      <w:bookmarkStart w:id="36" w:name="_Toc141887951"/>
      <w:r w:rsidRPr="00B32F75">
        <w:rPr>
          <w:rFonts w:ascii="Times New Roman" w:eastAsia="宋体"/>
        </w:rPr>
        <w:t>铸钢生产企业在每批产品交货前进行检验，检验项目、技术要求、试验方法和检验频次应符合表</w:t>
      </w:r>
      <w:r w:rsidRPr="00B32F75">
        <w:rPr>
          <w:rFonts w:ascii="Times New Roman" w:eastAsia="宋体"/>
        </w:rPr>
        <w:t>4</w:t>
      </w:r>
      <w:r w:rsidRPr="00B32F75">
        <w:rPr>
          <w:rFonts w:ascii="Times New Roman" w:eastAsia="宋体"/>
        </w:rPr>
        <w:t>。</w:t>
      </w:r>
      <w:bookmarkEnd w:id="36"/>
    </w:p>
    <w:p w:rsidR="00A40ACB" w:rsidRPr="00B32F75" w:rsidRDefault="00A40ACB" w:rsidP="00085A97">
      <w:pPr>
        <w:spacing w:beforeLines="50" w:afterLines="50"/>
        <w:jc w:val="center"/>
      </w:pPr>
      <w:r w:rsidRPr="00B32F75">
        <w:rPr>
          <w:rFonts w:eastAsia="黑体"/>
          <w:szCs w:val="21"/>
        </w:rPr>
        <w:t>表</w:t>
      </w:r>
      <w:r w:rsidRPr="00B32F75">
        <w:rPr>
          <w:rFonts w:eastAsia="黑体"/>
          <w:szCs w:val="21"/>
        </w:rPr>
        <w:t xml:space="preserve">4 </w:t>
      </w:r>
      <w:r w:rsidRPr="00B32F75">
        <w:rPr>
          <w:rFonts w:eastAsia="黑体"/>
          <w:szCs w:val="21"/>
        </w:rPr>
        <w:t>铸钢的出厂检验项目及频次</w:t>
      </w:r>
    </w:p>
    <w:tbl>
      <w:tblPr>
        <w:tblStyle w:val="afb"/>
        <w:tblW w:w="9870" w:type="dxa"/>
        <w:tblBorders>
          <w:top w:val="single" w:sz="12" w:space="0" w:color="auto"/>
          <w:left w:val="single" w:sz="12" w:space="0" w:color="auto"/>
          <w:bottom w:val="single" w:sz="12" w:space="0" w:color="auto"/>
          <w:right w:val="single" w:sz="12" w:space="0" w:color="auto"/>
        </w:tblBorders>
        <w:tblLook w:val="04A0"/>
      </w:tblPr>
      <w:tblGrid>
        <w:gridCol w:w="2268"/>
        <w:gridCol w:w="1291"/>
        <w:gridCol w:w="1277"/>
        <w:gridCol w:w="5034"/>
      </w:tblGrid>
      <w:tr w:rsidR="00A40ACB" w:rsidRPr="00B32F75" w:rsidTr="00C737CB">
        <w:trPr>
          <w:trHeight w:hRule="exact" w:val="510"/>
        </w:trPr>
        <w:tc>
          <w:tcPr>
            <w:tcW w:w="1149" w:type="pct"/>
            <w:tcBorders>
              <w:bottom w:val="single" w:sz="12" w:space="0" w:color="auto"/>
            </w:tcBorders>
            <w:vAlign w:val="center"/>
          </w:tcPr>
          <w:p w:rsidR="00A40ACB" w:rsidRPr="00B32F75" w:rsidRDefault="00A40ACB" w:rsidP="00C737CB">
            <w:pPr>
              <w:jc w:val="center"/>
              <w:rPr>
                <w:szCs w:val="21"/>
              </w:rPr>
            </w:pPr>
            <w:r w:rsidRPr="00B32F75">
              <w:rPr>
                <w:szCs w:val="21"/>
              </w:rPr>
              <w:t>检验项目</w:t>
            </w:r>
          </w:p>
        </w:tc>
        <w:tc>
          <w:tcPr>
            <w:tcW w:w="654" w:type="pct"/>
            <w:tcBorders>
              <w:bottom w:val="single" w:sz="12" w:space="0" w:color="auto"/>
            </w:tcBorders>
            <w:vAlign w:val="center"/>
          </w:tcPr>
          <w:p w:rsidR="00A40ACB" w:rsidRPr="00B32F75" w:rsidRDefault="00A40ACB" w:rsidP="00C737CB">
            <w:pPr>
              <w:jc w:val="center"/>
              <w:rPr>
                <w:szCs w:val="21"/>
              </w:rPr>
            </w:pPr>
            <w:r w:rsidRPr="00B32F75">
              <w:rPr>
                <w:szCs w:val="21"/>
              </w:rPr>
              <w:t>技术要求</w:t>
            </w:r>
          </w:p>
        </w:tc>
        <w:tc>
          <w:tcPr>
            <w:tcW w:w="647" w:type="pct"/>
            <w:tcBorders>
              <w:bottom w:val="single" w:sz="12" w:space="0" w:color="auto"/>
            </w:tcBorders>
            <w:vAlign w:val="center"/>
          </w:tcPr>
          <w:p w:rsidR="00A40ACB" w:rsidRPr="00B32F75" w:rsidRDefault="00A40ACB" w:rsidP="00C737CB">
            <w:pPr>
              <w:jc w:val="center"/>
              <w:rPr>
                <w:szCs w:val="21"/>
              </w:rPr>
            </w:pPr>
            <w:r w:rsidRPr="00B32F75">
              <w:rPr>
                <w:szCs w:val="21"/>
              </w:rPr>
              <w:t>试验方法</w:t>
            </w:r>
          </w:p>
        </w:tc>
        <w:tc>
          <w:tcPr>
            <w:tcW w:w="2549" w:type="pct"/>
            <w:tcBorders>
              <w:bottom w:val="single" w:sz="12" w:space="0" w:color="auto"/>
            </w:tcBorders>
            <w:vAlign w:val="center"/>
          </w:tcPr>
          <w:p w:rsidR="00A40ACB" w:rsidRPr="00B32F75" w:rsidRDefault="00A40ACB" w:rsidP="00C737CB">
            <w:pPr>
              <w:jc w:val="center"/>
              <w:rPr>
                <w:szCs w:val="21"/>
              </w:rPr>
            </w:pPr>
            <w:r w:rsidRPr="00B32F75">
              <w:rPr>
                <w:szCs w:val="21"/>
              </w:rPr>
              <w:t>检验频次</w:t>
            </w:r>
          </w:p>
        </w:tc>
      </w:tr>
      <w:tr w:rsidR="00A40ACB" w:rsidRPr="00B32F75" w:rsidTr="00C737CB">
        <w:trPr>
          <w:trHeight w:hRule="exact" w:val="510"/>
        </w:trPr>
        <w:tc>
          <w:tcPr>
            <w:tcW w:w="1149" w:type="pct"/>
            <w:tcBorders>
              <w:top w:val="single" w:sz="12" w:space="0" w:color="auto"/>
              <w:tl2br w:val="nil"/>
              <w:tr2bl w:val="nil"/>
            </w:tcBorders>
            <w:vAlign w:val="center"/>
          </w:tcPr>
          <w:p w:rsidR="00A40ACB" w:rsidRPr="00B32F75" w:rsidRDefault="00A40ACB" w:rsidP="00C737CB">
            <w:pPr>
              <w:jc w:val="center"/>
              <w:rPr>
                <w:szCs w:val="21"/>
              </w:rPr>
            </w:pPr>
            <w:r w:rsidRPr="00B32F75">
              <w:rPr>
                <w:szCs w:val="21"/>
              </w:rPr>
              <w:t>化学成分</w:t>
            </w:r>
          </w:p>
        </w:tc>
        <w:tc>
          <w:tcPr>
            <w:tcW w:w="654" w:type="pct"/>
            <w:tcBorders>
              <w:top w:val="single" w:sz="12" w:space="0" w:color="auto"/>
              <w:tl2br w:val="nil"/>
              <w:tr2bl w:val="nil"/>
            </w:tcBorders>
            <w:vAlign w:val="center"/>
          </w:tcPr>
          <w:p w:rsidR="00A40ACB" w:rsidRPr="00B32F75" w:rsidRDefault="00A40ACB" w:rsidP="00C737CB">
            <w:pPr>
              <w:jc w:val="center"/>
              <w:rPr>
                <w:szCs w:val="21"/>
              </w:rPr>
            </w:pPr>
            <w:r w:rsidRPr="00B32F75">
              <w:rPr>
                <w:szCs w:val="21"/>
              </w:rPr>
              <w:t>5.1</w:t>
            </w:r>
          </w:p>
        </w:tc>
        <w:tc>
          <w:tcPr>
            <w:tcW w:w="647" w:type="pct"/>
            <w:tcBorders>
              <w:top w:val="single" w:sz="12" w:space="0" w:color="auto"/>
              <w:tl2br w:val="nil"/>
              <w:tr2bl w:val="nil"/>
            </w:tcBorders>
            <w:vAlign w:val="center"/>
          </w:tcPr>
          <w:p w:rsidR="00A40ACB" w:rsidRPr="00B32F75" w:rsidRDefault="00A40ACB" w:rsidP="00C737CB">
            <w:pPr>
              <w:jc w:val="center"/>
              <w:rPr>
                <w:szCs w:val="21"/>
              </w:rPr>
            </w:pPr>
            <w:r w:rsidRPr="00B32F75">
              <w:rPr>
                <w:szCs w:val="21"/>
              </w:rPr>
              <w:t>6.1</w:t>
            </w:r>
          </w:p>
        </w:tc>
        <w:tc>
          <w:tcPr>
            <w:tcW w:w="2549" w:type="pct"/>
            <w:tcBorders>
              <w:top w:val="single" w:sz="12" w:space="0" w:color="auto"/>
              <w:tl2br w:val="nil"/>
              <w:tr2bl w:val="nil"/>
            </w:tcBorders>
            <w:vAlign w:val="center"/>
          </w:tcPr>
          <w:p w:rsidR="00A40ACB" w:rsidRPr="00B32F75" w:rsidRDefault="00A40ACB" w:rsidP="00C737CB">
            <w:pPr>
              <w:jc w:val="center"/>
              <w:rPr>
                <w:szCs w:val="21"/>
              </w:rPr>
            </w:pPr>
            <w:r w:rsidRPr="00B32F75">
              <w:rPr>
                <w:szCs w:val="21"/>
              </w:rPr>
              <w:t>1</w:t>
            </w:r>
            <w:r w:rsidRPr="00B32F75">
              <w:rPr>
                <w:szCs w:val="21"/>
              </w:rPr>
              <w:t>个</w:t>
            </w:r>
            <w:r w:rsidRPr="00B32F75">
              <w:rPr>
                <w:szCs w:val="21"/>
              </w:rPr>
              <w:t>/</w:t>
            </w:r>
            <w:r w:rsidRPr="00B32F75">
              <w:rPr>
                <w:szCs w:val="21"/>
              </w:rPr>
              <w:t>炉</w:t>
            </w:r>
          </w:p>
        </w:tc>
      </w:tr>
      <w:tr w:rsidR="00A40ACB" w:rsidRPr="00B32F75" w:rsidTr="00C737CB">
        <w:trPr>
          <w:trHeight w:hRule="exact" w:val="510"/>
        </w:trPr>
        <w:tc>
          <w:tcPr>
            <w:tcW w:w="1149" w:type="pct"/>
            <w:tcBorders>
              <w:tl2br w:val="nil"/>
              <w:tr2bl w:val="nil"/>
            </w:tcBorders>
            <w:vAlign w:val="center"/>
          </w:tcPr>
          <w:p w:rsidR="00A40ACB" w:rsidRPr="00B32F75" w:rsidRDefault="00A40ACB" w:rsidP="00C737CB">
            <w:pPr>
              <w:jc w:val="center"/>
              <w:rPr>
                <w:szCs w:val="21"/>
              </w:rPr>
            </w:pPr>
            <w:r w:rsidRPr="00B32F75">
              <w:rPr>
                <w:szCs w:val="21"/>
              </w:rPr>
              <w:t>拉伸试验</w:t>
            </w:r>
          </w:p>
        </w:tc>
        <w:tc>
          <w:tcPr>
            <w:tcW w:w="654" w:type="pct"/>
            <w:tcBorders>
              <w:tl2br w:val="nil"/>
              <w:tr2bl w:val="nil"/>
            </w:tcBorders>
            <w:vAlign w:val="center"/>
          </w:tcPr>
          <w:p w:rsidR="00A40ACB" w:rsidRPr="00B32F75" w:rsidRDefault="00A40ACB" w:rsidP="00C737CB">
            <w:pPr>
              <w:jc w:val="center"/>
              <w:rPr>
                <w:szCs w:val="21"/>
              </w:rPr>
            </w:pPr>
            <w:r w:rsidRPr="00B32F75">
              <w:rPr>
                <w:szCs w:val="21"/>
              </w:rPr>
              <w:t>5.2</w:t>
            </w:r>
          </w:p>
        </w:tc>
        <w:tc>
          <w:tcPr>
            <w:tcW w:w="647" w:type="pct"/>
            <w:tcBorders>
              <w:tl2br w:val="nil"/>
              <w:tr2bl w:val="nil"/>
            </w:tcBorders>
            <w:vAlign w:val="center"/>
          </w:tcPr>
          <w:p w:rsidR="00A40ACB" w:rsidRPr="00B32F75" w:rsidRDefault="00A40ACB" w:rsidP="00C737CB">
            <w:pPr>
              <w:jc w:val="center"/>
              <w:rPr>
                <w:szCs w:val="21"/>
              </w:rPr>
            </w:pPr>
            <w:r w:rsidRPr="00B32F75">
              <w:rPr>
                <w:szCs w:val="21"/>
              </w:rPr>
              <w:t>6.2.2</w:t>
            </w:r>
          </w:p>
        </w:tc>
        <w:tc>
          <w:tcPr>
            <w:tcW w:w="2549" w:type="pct"/>
            <w:tcBorders>
              <w:tl2br w:val="nil"/>
              <w:tr2bl w:val="nil"/>
            </w:tcBorders>
            <w:vAlign w:val="center"/>
          </w:tcPr>
          <w:p w:rsidR="00A40ACB" w:rsidRPr="00B32F75" w:rsidRDefault="00A40ACB" w:rsidP="00C737CB">
            <w:pPr>
              <w:jc w:val="center"/>
              <w:rPr>
                <w:szCs w:val="21"/>
              </w:rPr>
            </w:pPr>
            <w:r w:rsidRPr="00B32F75">
              <w:rPr>
                <w:szCs w:val="21"/>
              </w:rPr>
              <w:t>1</w:t>
            </w:r>
            <w:r w:rsidRPr="00B32F75">
              <w:rPr>
                <w:szCs w:val="21"/>
              </w:rPr>
              <w:t>个</w:t>
            </w:r>
            <w:r w:rsidRPr="00B32F75">
              <w:rPr>
                <w:szCs w:val="21"/>
              </w:rPr>
              <w:t>/</w:t>
            </w:r>
            <w:r w:rsidRPr="00B32F75">
              <w:rPr>
                <w:szCs w:val="21"/>
              </w:rPr>
              <w:t>批</w:t>
            </w:r>
          </w:p>
        </w:tc>
      </w:tr>
      <w:tr w:rsidR="00A40ACB" w:rsidRPr="00B32F75" w:rsidTr="00C737CB">
        <w:trPr>
          <w:trHeight w:hRule="exact" w:val="510"/>
        </w:trPr>
        <w:tc>
          <w:tcPr>
            <w:tcW w:w="1149" w:type="pct"/>
            <w:tcBorders>
              <w:tl2br w:val="nil"/>
              <w:tr2bl w:val="nil"/>
            </w:tcBorders>
            <w:vAlign w:val="center"/>
          </w:tcPr>
          <w:p w:rsidR="00A40ACB" w:rsidRPr="00B32F75" w:rsidRDefault="00A40ACB" w:rsidP="00C737CB">
            <w:pPr>
              <w:jc w:val="center"/>
              <w:rPr>
                <w:szCs w:val="21"/>
              </w:rPr>
            </w:pPr>
            <w:r w:rsidRPr="00B32F75">
              <w:rPr>
                <w:szCs w:val="21"/>
              </w:rPr>
              <w:t>冲击试验</w:t>
            </w:r>
          </w:p>
        </w:tc>
        <w:tc>
          <w:tcPr>
            <w:tcW w:w="654" w:type="pct"/>
            <w:tcBorders>
              <w:tl2br w:val="nil"/>
              <w:tr2bl w:val="nil"/>
            </w:tcBorders>
            <w:vAlign w:val="center"/>
          </w:tcPr>
          <w:p w:rsidR="00A40ACB" w:rsidRPr="00B32F75" w:rsidRDefault="00A40ACB" w:rsidP="00C737CB">
            <w:pPr>
              <w:jc w:val="center"/>
              <w:rPr>
                <w:szCs w:val="21"/>
              </w:rPr>
            </w:pPr>
            <w:r w:rsidRPr="00B32F75">
              <w:rPr>
                <w:szCs w:val="21"/>
              </w:rPr>
              <w:t>5.2</w:t>
            </w:r>
          </w:p>
        </w:tc>
        <w:tc>
          <w:tcPr>
            <w:tcW w:w="647" w:type="pct"/>
            <w:tcBorders>
              <w:tl2br w:val="nil"/>
              <w:tr2bl w:val="nil"/>
            </w:tcBorders>
            <w:vAlign w:val="center"/>
          </w:tcPr>
          <w:p w:rsidR="00A40ACB" w:rsidRPr="00B32F75" w:rsidRDefault="00A40ACB" w:rsidP="00C737CB">
            <w:pPr>
              <w:jc w:val="center"/>
              <w:rPr>
                <w:szCs w:val="21"/>
              </w:rPr>
            </w:pPr>
            <w:r w:rsidRPr="00B32F75">
              <w:rPr>
                <w:szCs w:val="21"/>
              </w:rPr>
              <w:t>6.2.3</w:t>
            </w:r>
          </w:p>
        </w:tc>
        <w:tc>
          <w:tcPr>
            <w:tcW w:w="2549" w:type="pct"/>
            <w:tcBorders>
              <w:tl2br w:val="nil"/>
              <w:tr2bl w:val="nil"/>
            </w:tcBorders>
            <w:vAlign w:val="center"/>
          </w:tcPr>
          <w:p w:rsidR="00A40ACB" w:rsidRPr="00B32F75" w:rsidRDefault="00A40ACB" w:rsidP="00C737CB">
            <w:pPr>
              <w:jc w:val="center"/>
              <w:rPr>
                <w:szCs w:val="21"/>
              </w:rPr>
            </w:pPr>
            <w:r w:rsidRPr="00B32F75">
              <w:rPr>
                <w:szCs w:val="21"/>
              </w:rPr>
              <w:t>3</w:t>
            </w:r>
            <w:r w:rsidRPr="00B32F75">
              <w:rPr>
                <w:szCs w:val="21"/>
              </w:rPr>
              <w:t>个</w:t>
            </w:r>
            <w:r w:rsidRPr="00B32F75">
              <w:rPr>
                <w:szCs w:val="21"/>
              </w:rPr>
              <w:t>/</w:t>
            </w:r>
            <w:r w:rsidRPr="00B32F75">
              <w:rPr>
                <w:szCs w:val="21"/>
              </w:rPr>
              <w:t>批</w:t>
            </w:r>
          </w:p>
        </w:tc>
      </w:tr>
      <w:tr w:rsidR="00A40ACB" w:rsidRPr="00B32F75" w:rsidTr="00C737CB">
        <w:trPr>
          <w:trHeight w:hRule="exact" w:val="567"/>
        </w:trPr>
        <w:tc>
          <w:tcPr>
            <w:tcW w:w="1149" w:type="pct"/>
            <w:tcBorders>
              <w:tl2br w:val="nil"/>
              <w:tr2bl w:val="nil"/>
            </w:tcBorders>
            <w:vAlign w:val="center"/>
          </w:tcPr>
          <w:p w:rsidR="00A40ACB" w:rsidRPr="00B32F75" w:rsidRDefault="00A40ACB" w:rsidP="00C737CB">
            <w:pPr>
              <w:jc w:val="center"/>
              <w:rPr>
                <w:szCs w:val="21"/>
              </w:rPr>
            </w:pPr>
            <w:r w:rsidRPr="00B32F75">
              <w:rPr>
                <w:szCs w:val="21"/>
              </w:rPr>
              <w:t>无损检测质量等级</w:t>
            </w:r>
          </w:p>
        </w:tc>
        <w:tc>
          <w:tcPr>
            <w:tcW w:w="654" w:type="pct"/>
            <w:tcBorders>
              <w:tl2br w:val="nil"/>
              <w:tr2bl w:val="nil"/>
            </w:tcBorders>
            <w:vAlign w:val="center"/>
          </w:tcPr>
          <w:p w:rsidR="00A40ACB" w:rsidRPr="00B32F75" w:rsidRDefault="00A40ACB" w:rsidP="00C737CB">
            <w:pPr>
              <w:jc w:val="center"/>
              <w:rPr>
                <w:szCs w:val="21"/>
              </w:rPr>
            </w:pPr>
            <w:r w:rsidRPr="00B32F75">
              <w:rPr>
                <w:szCs w:val="21"/>
              </w:rPr>
              <w:t>5.4</w:t>
            </w:r>
          </w:p>
        </w:tc>
        <w:tc>
          <w:tcPr>
            <w:tcW w:w="647" w:type="pct"/>
            <w:tcBorders>
              <w:tl2br w:val="nil"/>
              <w:tr2bl w:val="nil"/>
            </w:tcBorders>
            <w:vAlign w:val="center"/>
          </w:tcPr>
          <w:p w:rsidR="00A40ACB" w:rsidRPr="00B32F75" w:rsidRDefault="00A40ACB" w:rsidP="00C737CB">
            <w:pPr>
              <w:jc w:val="center"/>
              <w:rPr>
                <w:szCs w:val="21"/>
              </w:rPr>
            </w:pPr>
            <w:r w:rsidRPr="00B32F75">
              <w:rPr>
                <w:szCs w:val="21"/>
              </w:rPr>
              <w:t>6.4</w:t>
            </w:r>
          </w:p>
        </w:tc>
        <w:tc>
          <w:tcPr>
            <w:tcW w:w="2549" w:type="pct"/>
            <w:tcBorders>
              <w:tl2br w:val="nil"/>
              <w:tr2bl w:val="nil"/>
            </w:tcBorders>
            <w:vAlign w:val="center"/>
          </w:tcPr>
          <w:p w:rsidR="00A40ACB" w:rsidRPr="00B32F75" w:rsidRDefault="00A40ACB" w:rsidP="00C737CB">
            <w:pPr>
              <w:jc w:val="center"/>
              <w:rPr>
                <w:szCs w:val="21"/>
              </w:rPr>
            </w:pPr>
            <w:r w:rsidRPr="00B32F75">
              <w:rPr>
                <w:szCs w:val="21"/>
              </w:rPr>
              <w:t>支座用铸钢件逐件检验；其他产品用铸钢</w:t>
            </w:r>
            <w:proofErr w:type="gramStart"/>
            <w:r w:rsidRPr="00B32F75">
              <w:rPr>
                <w:szCs w:val="21"/>
              </w:rPr>
              <w:t>件按照</w:t>
            </w:r>
            <w:proofErr w:type="gramEnd"/>
            <w:r w:rsidRPr="00B32F75">
              <w:rPr>
                <w:szCs w:val="21"/>
              </w:rPr>
              <w:t>供需双方协定检验</w:t>
            </w:r>
          </w:p>
        </w:tc>
      </w:tr>
      <w:tr w:rsidR="00A40ACB" w:rsidRPr="00B32F75" w:rsidTr="00C737CB">
        <w:trPr>
          <w:trHeight w:hRule="exact" w:val="510"/>
        </w:trPr>
        <w:tc>
          <w:tcPr>
            <w:tcW w:w="1149" w:type="pct"/>
            <w:tcBorders>
              <w:tl2br w:val="nil"/>
              <w:tr2bl w:val="nil"/>
            </w:tcBorders>
            <w:vAlign w:val="center"/>
          </w:tcPr>
          <w:p w:rsidR="00A40ACB" w:rsidRPr="00B32F75" w:rsidRDefault="00A40ACB" w:rsidP="00C737CB">
            <w:pPr>
              <w:jc w:val="center"/>
              <w:rPr>
                <w:szCs w:val="21"/>
              </w:rPr>
            </w:pPr>
            <w:r w:rsidRPr="00B32F75">
              <w:rPr>
                <w:szCs w:val="21"/>
              </w:rPr>
              <w:t>表面质量</w:t>
            </w:r>
          </w:p>
        </w:tc>
        <w:tc>
          <w:tcPr>
            <w:tcW w:w="654" w:type="pct"/>
            <w:tcBorders>
              <w:tl2br w:val="nil"/>
              <w:tr2bl w:val="nil"/>
            </w:tcBorders>
            <w:vAlign w:val="center"/>
          </w:tcPr>
          <w:p w:rsidR="00A40ACB" w:rsidRPr="00B32F75" w:rsidRDefault="00A40ACB" w:rsidP="00C737CB">
            <w:pPr>
              <w:jc w:val="center"/>
              <w:rPr>
                <w:szCs w:val="21"/>
              </w:rPr>
            </w:pPr>
            <w:r w:rsidRPr="00B32F75">
              <w:rPr>
                <w:szCs w:val="21"/>
              </w:rPr>
              <w:t>5.5</w:t>
            </w:r>
          </w:p>
        </w:tc>
        <w:tc>
          <w:tcPr>
            <w:tcW w:w="647" w:type="pct"/>
            <w:tcBorders>
              <w:tl2br w:val="nil"/>
              <w:tr2bl w:val="nil"/>
            </w:tcBorders>
            <w:vAlign w:val="center"/>
          </w:tcPr>
          <w:p w:rsidR="00A40ACB" w:rsidRPr="00B32F75" w:rsidRDefault="00A40ACB" w:rsidP="00C737CB">
            <w:pPr>
              <w:jc w:val="center"/>
              <w:rPr>
                <w:szCs w:val="21"/>
              </w:rPr>
            </w:pPr>
            <w:r w:rsidRPr="00B32F75">
              <w:rPr>
                <w:szCs w:val="21"/>
              </w:rPr>
              <w:t>6.5</w:t>
            </w:r>
          </w:p>
        </w:tc>
        <w:tc>
          <w:tcPr>
            <w:tcW w:w="2549" w:type="pct"/>
            <w:tcBorders>
              <w:tl2br w:val="nil"/>
              <w:tr2bl w:val="nil"/>
            </w:tcBorders>
            <w:vAlign w:val="center"/>
          </w:tcPr>
          <w:p w:rsidR="00A40ACB" w:rsidRPr="00B32F75" w:rsidRDefault="00A40ACB" w:rsidP="00C737CB">
            <w:pPr>
              <w:jc w:val="center"/>
              <w:rPr>
                <w:szCs w:val="21"/>
              </w:rPr>
            </w:pPr>
            <w:r w:rsidRPr="00B32F75">
              <w:rPr>
                <w:szCs w:val="21"/>
              </w:rPr>
              <w:t>逐件检验</w:t>
            </w:r>
          </w:p>
        </w:tc>
      </w:tr>
      <w:tr w:rsidR="00A40ACB" w:rsidRPr="00B32F75" w:rsidTr="00C737CB">
        <w:trPr>
          <w:trHeight w:hRule="exact" w:val="600"/>
        </w:trPr>
        <w:tc>
          <w:tcPr>
            <w:tcW w:w="1149" w:type="pct"/>
            <w:tcBorders>
              <w:tl2br w:val="nil"/>
              <w:tr2bl w:val="nil"/>
            </w:tcBorders>
            <w:vAlign w:val="center"/>
          </w:tcPr>
          <w:p w:rsidR="00A40ACB" w:rsidRPr="00B32F75" w:rsidRDefault="00A40ACB" w:rsidP="00C737CB">
            <w:pPr>
              <w:jc w:val="center"/>
              <w:rPr>
                <w:szCs w:val="21"/>
              </w:rPr>
            </w:pPr>
            <w:r w:rsidRPr="00B32F75">
              <w:rPr>
                <w:szCs w:val="21"/>
              </w:rPr>
              <w:t>几何形状、尺寸、尺寸公差和加工余量</w:t>
            </w:r>
          </w:p>
        </w:tc>
        <w:tc>
          <w:tcPr>
            <w:tcW w:w="654" w:type="pct"/>
            <w:tcBorders>
              <w:tl2br w:val="nil"/>
              <w:tr2bl w:val="nil"/>
            </w:tcBorders>
            <w:vAlign w:val="center"/>
          </w:tcPr>
          <w:p w:rsidR="00A40ACB" w:rsidRPr="00B32F75" w:rsidRDefault="00A40ACB" w:rsidP="00C737CB">
            <w:pPr>
              <w:jc w:val="center"/>
              <w:rPr>
                <w:szCs w:val="21"/>
              </w:rPr>
            </w:pPr>
            <w:r w:rsidRPr="00B32F75">
              <w:rPr>
                <w:szCs w:val="21"/>
              </w:rPr>
              <w:t>5.6</w:t>
            </w:r>
          </w:p>
        </w:tc>
        <w:tc>
          <w:tcPr>
            <w:tcW w:w="647" w:type="pct"/>
            <w:tcBorders>
              <w:tl2br w:val="nil"/>
              <w:tr2bl w:val="nil"/>
            </w:tcBorders>
            <w:vAlign w:val="center"/>
          </w:tcPr>
          <w:p w:rsidR="00A40ACB" w:rsidRPr="00B32F75" w:rsidRDefault="00A40ACB" w:rsidP="00C737CB">
            <w:pPr>
              <w:jc w:val="center"/>
              <w:rPr>
                <w:szCs w:val="21"/>
              </w:rPr>
            </w:pPr>
            <w:r w:rsidRPr="00B32F75">
              <w:rPr>
                <w:szCs w:val="21"/>
              </w:rPr>
              <w:t>6.6</w:t>
            </w:r>
          </w:p>
        </w:tc>
        <w:tc>
          <w:tcPr>
            <w:tcW w:w="2549" w:type="pct"/>
            <w:tcBorders>
              <w:tl2br w:val="nil"/>
              <w:tr2bl w:val="nil"/>
            </w:tcBorders>
            <w:vAlign w:val="center"/>
          </w:tcPr>
          <w:p w:rsidR="00A40ACB" w:rsidRPr="00B32F75" w:rsidRDefault="00A40ACB" w:rsidP="00C737CB">
            <w:pPr>
              <w:jc w:val="center"/>
              <w:rPr>
                <w:szCs w:val="21"/>
              </w:rPr>
            </w:pPr>
            <w:r w:rsidRPr="00B32F75">
              <w:rPr>
                <w:szCs w:val="21"/>
              </w:rPr>
              <w:t>逐件检验</w:t>
            </w:r>
          </w:p>
        </w:tc>
      </w:tr>
    </w:tbl>
    <w:p w:rsidR="00A40ACB" w:rsidRPr="00B32F75" w:rsidRDefault="00A40ACB" w:rsidP="00085A97">
      <w:pPr>
        <w:pStyle w:val="aff4"/>
        <w:numPr>
          <w:ilvl w:val="1"/>
          <w:numId w:val="2"/>
        </w:numPr>
        <w:spacing w:before="156" w:after="156"/>
        <w:ind w:left="0"/>
        <w:rPr>
          <w:rFonts w:ascii="Times New Roman"/>
        </w:rPr>
      </w:pPr>
      <w:bookmarkStart w:id="37" w:name="_Toc141887952"/>
      <w:r w:rsidRPr="00B32F75">
        <w:rPr>
          <w:rFonts w:ascii="Times New Roman"/>
        </w:rPr>
        <w:t>型式检验</w:t>
      </w:r>
      <w:bookmarkEnd w:id="37"/>
    </w:p>
    <w:p w:rsidR="00A40ACB" w:rsidRPr="00B32F75" w:rsidRDefault="00A40ACB" w:rsidP="00A10470">
      <w:pPr>
        <w:pStyle w:val="a"/>
        <w:numPr>
          <w:ilvl w:val="0"/>
          <w:numId w:val="0"/>
        </w:numPr>
        <w:spacing w:before="156" w:after="156"/>
        <w:ind w:firstLineChars="200" w:firstLine="420"/>
        <w:jc w:val="left"/>
        <w:rPr>
          <w:rFonts w:ascii="Times New Roman" w:eastAsia="宋体"/>
        </w:rPr>
      </w:pPr>
      <w:r w:rsidRPr="00B32F75">
        <w:rPr>
          <w:rFonts w:ascii="Times New Roman" w:eastAsia="宋体"/>
        </w:rPr>
        <w:t>有下列情况之一时，应进行型式检验，检验项目为本文件规定的全部检验项目：</w:t>
      </w:r>
    </w:p>
    <w:p w:rsidR="00A40ACB" w:rsidRPr="00B32F75" w:rsidRDefault="00A40ACB" w:rsidP="00A40ACB">
      <w:pPr>
        <w:ind w:leftChars="400" w:left="840"/>
        <w:rPr>
          <w:szCs w:val="21"/>
        </w:rPr>
      </w:pPr>
      <w:r w:rsidRPr="00B32F75">
        <w:rPr>
          <w:szCs w:val="21"/>
        </w:rPr>
        <w:t>a</w:t>
      </w:r>
      <w:r w:rsidRPr="00B32F75">
        <w:rPr>
          <w:szCs w:val="21"/>
        </w:rPr>
        <w:t>）新产品定型生产时；</w:t>
      </w:r>
    </w:p>
    <w:p w:rsidR="00A40ACB" w:rsidRPr="00B32F75" w:rsidRDefault="00A40ACB" w:rsidP="00A40ACB">
      <w:pPr>
        <w:ind w:leftChars="400" w:left="840"/>
        <w:rPr>
          <w:szCs w:val="21"/>
        </w:rPr>
      </w:pPr>
      <w:r w:rsidRPr="00B32F75">
        <w:rPr>
          <w:szCs w:val="21"/>
        </w:rPr>
        <w:t xml:space="preserve">b) </w:t>
      </w:r>
      <w:r w:rsidRPr="00B32F75">
        <w:rPr>
          <w:szCs w:val="21"/>
        </w:rPr>
        <w:t>结构、材料、工艺等有重大改变，可能影响产品性能时；</w:t>
      </w:r>
    </w:p>
    <w:p w:rsidR="00A40ACB" w:rsidRPr="00B32F75" w:rsidRDefault="00A40ACB" w:rsidP="00A40ACB">
      <w:pPr>
        <w:ind w:leftChars="400" w:left="840"/>
        <w:rPr>
          <w:szCs w:val="21"/>
        </w:rPr>
      </w:pPr>
      <w:r w:rsidRPr="00B32F75">
        <w:rPr>
          <w:szCs w:val="21"/>
        </w:rPr>
        <w:t>c</w:t>
      </w:r>
      <w:r w:rsidRPr="00B32F75">
        <w:rPr>
          <w:szCs w:val="21"/>
        </w:rPr>
        <w:t>）正常生产每两年时；</w:t>
      </w:r>
    </w:p>
    <w:p w:rsidR="00A40ACB" w:rsidRPr="00B32F75" w:rsidRDefault="00A40ACB" w:rsidP="00A40ACB">
      <w:pPr>
        <w:ind w:leftChars="400" w:left="840"/>
        <w:rPr>
          <w:szCs w:val="21"/>
        </w:rPr>
      </w:pPr>
      <w:r w:rsidRPr="00B32F75">
        <w:rPr>
          <w:szCs w:val="21"/>
        </w:rPr>
        <w:t>d</w:t>
      </w:r>
      <w:r w:rsidRPr="00B32F75">
        <w:rPr>
          <w:szCs w:val="21"/>
        </w:rPr>
        <w:t>）铸钢停产两年后，恢复生产时；</w:t>
      </w:r>
    </w:p>
    <w:p w:rsidR="00A40ACB" w:rsidRPr="00B32F75" w:rsidRDefault="00A40ACB" w:rsidP="00A40ACB">
      <w:pPr>
        <w:ind w:leftChars="400" w:left="840"/>
        <w:rPr>
          <w:szCs w:val="21"/>
        </w:rPr>
      </w:pPr>
      <w:r w:rsidRPr="00B32F75">
        <w:rPr>
          <w:szCs w:val="21"/>
        </w:rPr>
        <w:t xml:space="preserve">e) </w:t>
      </w:r>
      <w:r w:rsidRPr="00B32F75">
        <w:rPr>
          <w:szCs w:val="21"/>
        </w:rPr>
        <w:t>出厂检验结果与上次型式检验有较大差异时。</w:t>
      </w:r>
    </w:p>
    <w:p w:rsidR="00A40ACB" w:rsidRPr="00B32F75" w:rsidRDefault="00A40ACB" w:rsidP="00085A97">
      <w:pPr>
        <w:pStyle w:val="aff4"/>
        <w:numPr>
          <w:ilvl w:val="1"/>
          <w:numId w:val="2"/>
        </w:numPr>
        <w:spacing w:before="156" w:after="156"/>
        <w:ind w:left="0"/>
        <w:rPr>
          <w:rFonts w:ascii="Times New Roman"/>
        </w:rPr>
      </w:pPr>
      <w:r w:rsidRPr="00B32F75">
        <w:rPr>
          <w:rFonts w:ascii="Times New Roman"/>
        </w:rPr>
        <w:t xml:space="preserve"> </w:t>
      </w:r>
      <w:bookmarkStart w:id="38" w:name="_Toc141887953"/>
      <w:r w:rsidRPr="00B32F75">
        <w:rPr>
          <w:rFonts w:ascii="Times New Roman"/>
        </w:rPr>
        <w:t>判定</w:t>
      </w:r>
      <w:bookmarkEnd w:id="38"/>
    </w:p>
    <w:p w:rsidR="00A40ACB" w:rsidRPr="00B32F75" w:rsidRDefault="00A40ACB" w:rsidP="00A40ACB">
      <w:pPr>
        <w:pStyle w:val="a"/>
        <w:spacing w:before="156" w:after="156"/>
        <w:ind w:left="0"/>
        <w:jc w:val="left"/>
        <w:rPr>
          <w:rFonts w:ascii="Times New Roman"/>
        </w:rPr>
      </w:pPr>
      <w:r w:rsidRPr="00B32F75">
        <w:rPr>
          <w:rFonts w:ascii="Times New Roman"/>
        </w:rPr>
        <w:t>出厂检验判定</w:t>
      </w:r>
    </w:p>
    <w:p w:rsidR="00A40ACB" w:rsidRPr="00B32F75" w:rsidRDefault="00A40ACB" w:rsidP="00A10470">
      <w:pPr>
        <w:pStyle w:val="a"/>
        <w:numPr>
          <w:ilvl w:val="0"/>
          <w:numId w:val="0"/>
        </w:numPr>
        <w:spacing w:before="156" w:after="156"/>
        <w:ind w:firstLineChars="200" w:firstLine="420"/>
        <w:jc w:val="left"/>
        <w:rPr>
          <w:rFonts w:ascii="Times New Roman" w:eastAsia="宋体"/>
        </w:rPr>
      </w:pPr>
      <w:r w:rsidRPr="00B32F75">
        <w:rPr>
          <w:rFonts w:ascii="Times New Roman" w:eastAsia="宋体"/>
        </w:rPr>
        <w:t>冲击试验结果取</w:t>
      </w:r>
      <w:r w:rsidRPr="00B32F75">
        <w:rPr>
          <w:rFonts w:ascii="Times New Roman" w:eastAsia="宋体"/>
        </w:rPr>
        <w:t>3</w:t>
      </w:r>
      <w:r w:rsidRPr="00B32F75">
        <w:rPr>
          <w:rFonts w:ascii="Times New Roman" w:eastAsia="宋体"/>
        </w:rPr>
        <w:t>个试样的平均值并应符合表</w:t>
      </w:r>
      <w:r w:rsidRPr="00B32F75">
        <w:rPr>
          <w:rFonts w:ascii="Times New Roman" w:eastAsia="宋体"/>
        </w:rPr>
        <w:t>2</w:t>
      </w:r>
      <w:r w:rsidRPr="00B32F75">
        <w:rPr>
          <w:rFonts w:ascii="Times New Roman" w:eastAsia="宋体"/>
        </w:rPr>
        <w:t>的规定，其中允许最多只有一个试样的值可低于规定值，且不低于规定值的</w:t>
      </w:r>
      <w:r w:rsidRPr="00B32F75">
        <w:rPr>
          <w:rFonts w:ascii="Times New Roman" w:eastAsia="宋体"/>
        </w:rPr>
        <w:t>2/3</w:t>
      </w:r>
      <w:r w:rsidRPr="00B32F75">
        <w:rPr>
          <w:rFonts w:ascii="Times New Roman" w:eastAsia="宋体"/>
        </w:rPr>
        <w:t>。出厂检验项目全部合格，则该批次产品为合格。当检验项目有不合格项时，应按以下规定进行判定：</w:t>
      </w:r>
    </w:p>
    <w:p w:rsidR="00A40ACB" w:rsidRPr="00B32F75" w:rsidRDefault="00A40ACB" w:rsidP="00A40ACB">
      <w:pPr>
        <w:pStyle w:val="afa"/>
        <w:ind w:leftChars="200" w:left="420" w:firstLineChars="0" w:firstLine="0"/>
        <w:rPr>
          <w:rFonts w:ascii="Times New Roman"/>
          <w:szCs w:val="21"/>
        </w:rPr>
      </w:pPr>
      <w:r w:rsidRPr="00B32F75">
        <w:rPr>
          <w:rFonts w:ascii="Times New Roman"/>
          <w:szCs w:val="21"/>
        </w:rPr>
        <w:t>a</w:t>
      </w:r>
      <w:r w:rsidRPr="00B32F75">
        <w:rPr>
          <w:rFonts w:ascii="Times New Roman"/>
          <w:szCs w:val="21"/>
        </w:rPr>
        <w:t>）化学成分不合格时，则判该批产品不合格；</w:t>
      </w:r>
    </w:p>
    <w:p w:rsidR="00A40ACB" w:rsidRPr="00B32F75" w:rsidRDefault="00A40ACB" w:rsidP="00A40ACB">
      <w:pPr>
        <w:ind w:firstLineChars="200" w:firstLine="420"/>
        <w:rPr>
          <w:szCs w:val="21"/>
        </w:rPr>
      </w:pPr>
      <w:r w:rsidRPr="00B32F75">
        <w:rPr>
          <w:szCs w:val="21"/>
        </w:rPr>
        <w:t>b</w:t>
      </w:r>
      <w:r w:rsidRPr="00B32F75">
        <w:rPr>
          <w:szCs w:val="21"/>
        </w:rPr>
        <w:t>）拉伸试验不合格时，应从该批产品取双倍试样进行复检，如试验结果均符合要求时，则该批铸钢的拉伸性能合格，若复检中仍有一个试样结果不合格，则判该批产品不合格，但允许供方进行重复热处理，重新取样检验。</w:t>
      </w:r>
    </w:p>
    <w:p w:rsidR="00A40ACB" w:rsidRPr="00B32F75" w:rsidRDefault="00A40ACB" w:rsidP="00A40ACB">
      <w:pPr>
        <w:ind w:firstLineChars="200" w:firstLine="420"/>
        <w:rPr>
          <w:szCs w:val="21"/>
        </w:rPr>
      </w:pPr>
      <w:r w:rsidRPr="00B32F75">
        <w:rPr>
          <w:szCs w:val="21"/>
        </w:rPr>
        <w:t>c</w:t>
      </w:r>
      <w:r w:rsidRPr="00B32F75">
        <w:rPr>
          <w:szCs w:val="21"/>
        </w:rPr>
        <w:t>）</w:t>
      </w:r>
      <w:r w:rsidRPr="00B32F75">
        <w:rPr>
          <w:szCs w:val="21"/>
        </w:rPr>
        <w:t xml:space="preserve"> </w:t>
      </w:r>
      <w:r w:rsidRPr="00B32F75">
        <w:rPr>
          <w:szCs w:val="21"/>
        </w:rPr>
        <w:t>冲击试验不合格时，应从该批产品取</w:t>
      </w:r>
      <w:r w:rsidRPr="00B32F75">
        <w:rPr>
          <w:szCs w:val="21"/>
        </w:rPr>
        <w:t>3</w:t>
      </w:r>
      <w:r w:rsidRPr="00B32F75">
        <w:rPr>
          <w:szCs w:val="21"/>
        </w:rPr>
        <w:t>个试样进行复检，该结果与</w:t>
      </w:r>
      <w:proofErr w:type="gramStart"/>
      <w:r w:rsidRPr="00B32F75">
        <w:rPr>
          <w:szCs w:val="21"/>
        </w:rPr>
        <w:t>原结果</w:t>
      </w:r>
      <w:proofErr w:type="gramEnd"/>
      <w:r w:rsidRPr="00B32F75">
        <w:rPr>
          <w:szCs w:val="21"/>
        </w:rPr>
        <w:t>相加重新计算平均值。若新计算平均值符合要求，其中允许最多只有一个试样的值可低于规定值，且不低于规定值的</w:t>
      </w:r>
      <w:r w:rsidRPr="00B32F75">
        <w:rPr>
          <w:szCs w:val="21"/>
        </w:rPr>
        <w:t>2/3</w:t>
      </w:r>
      <w:r w:rsidRPr="00B32F75">
        <w:rPr>
          <w:szCs w:val="21"/>
        </w:rPr>
        <w:t>，则该批铸钢的冲击值仍为合格，判该批产品合格，否则判该批产品不合格但允许供方进行重复热处理，重新取样检验。</w:t>
      </w:r>
    </w:p>
    <w:p w:rsidR="00A40ACB" w:rsidRPr="00B32F75" w:rsidRDefault="00A40ACB" w:rsidP="00A40ACB">
      <w:pPr>
        <w:ind w:leftChars="200" w:left="420"/>
        <w:rPr>
          <w:szCs w:val="21"/>
        </w:rPr>
      </w:pPr>
      <w:r w:rsidRPr="00B32F75">
        <w:rPr>
          <w:szCs w:val="21"/>
        </w:rPr>
        <w:t>d</w:t>
      </w:r>
      <w:r w:rsidRPr="00B32F75">
        <w:rPr>
          <w:szCs w:val="21"/>
        </w:rPr>
        <w:t>）表面质量、尺寸、无损检测不合格时，则判该件产品不合格。</w:t>
      </w:r>
    </w:p>
    <w:p w:rsidR="00A40ACB" w:rsidRPr="00B32F75" w:rsidRDefault="00A40ACB" w:rsidP="00A40ACB">
      <w:pPr>
        <w:rPr>
          <w:rFonts w:eastAsia="黑体"/>
          <w:szCs w:val="21"/>
        </w:rPr>
      </w:pPr>
      <w:r w:rsidRPr="00B32F75">
        <w:rPr>
          <w:rFonts w:eastAsia="黑体"/>
          <w:szCs w:val="21"/>
        </w:rPr>
        <w:t xml:space="preserve">7.8.2 </w:t>
      </w:r>
      <w:r w:rsidRPr="00B32F75">
        <w:rPr>
          <w:rFonts w:eastAsia="黑体"/>
          <w:szCs w:val="21"/>
        </w:rPr>
        <w:t>型式检验判定</w:t>
      </w:r>
    </w:p>
    <w:p w:rsidR="00A40ACB" w:rsidRPr="00B32F75" w:rsidRDefault="00A40ACB" w:rsidP="00A40ACB">
      <w:pPr>
        <w:ind w:firstLineChars="200" w:firstLine="420"/>
        <w:rPr>
          <w:szCs w:val="21"/>
        </w:rPr>
      </w:pPr>
      <w:r w:rsidRPr="00B32F75">
        <w:rPr>
          <w:szCs w:val="21"/>
        </w:rPr>
        <w:t>型式检验项目全部合格，则该次检验为合格。当检验项目中拉伸试验、冲击试验不合格，应取双倍试样进行复检，复检后仍有不合格项，则该次检验为不合格。</w:t>
      </w:r>
    </w:p>
    <w:p w:rsidR="00A40ACB" w:rsidRPr="00B32F75" w:rsidRDefault="00A40ACB" w:rsidP="00085A97">
      <w:pPr>
        <w:pStyle w:val="aff3"/>
        <w:numPr>
          <w:ilvl w:val="0"/>
          <w:numId w:val="2"/>
        </w:numPr>
        <w:spacing w:before="312" w:after="312"/>
        <w:ind w:left="0"/>
        <w:rPr>
          <w:rFonts w:ascii="Times New Roman"/>
          <w:szCs w:val="21"/>
        </w:rPr>
      </w:pPr>
      <w:bookmarkStart w:id="39" w:name="_Toc141887954"/>
      <w:r w:rsidRPr="00B32F75">
        <w:rPr>
          <w:rFonts w:ascii="Times New Roman"/>
          <w:szCs w:val="21"/>
        </w:rPr>
        <w:lastRenderedPageBreak/>
        <w:t>标志、包装、运输、贮存</w:t>
      </w:r>
      <w:bookmarkEnd w:id="39"/>
    </w:p>
    <w:p w:rsidR="00A40ACB" w:rsidRPr="00B32F75" w:rsidRDefault="00A40ACB" w:rsidP="00085A97">
      <w:pPr>
        <w:pStyle w:val="aff4"/>
        <w:numPr>
          <w:ilvl w:val="1"/>
          <w:numId w:val="2"/>
        </w:numPr>
        <w:spacing w:before="156" w:after="156"/>
        <w:ind w:left="0"/>
        <w:rPr>
          <w:rFonts w:ascii="Times New Roman"/>
        </w:rPr>
      </w:pPr>
      <w:bookmarkStart w:id="40" w:name="_Toc141887955"/>
      <w:r w:rsidRPr="00B32F75">
        <w:rPr>
          <w:rFonts w:ascii="Times New Roman"/>
        </w:rPr>
        <w:t>标志和合格证</w:t>
      </w:r>
      <w:bookmarkEnd w:id="40"/>
    </w:p>
    <w:p w:rsidR="00A40ACB" w:rsidRPr="00B32F75" w:rsidRDefault="00A40ACB" w:rsidP="00A40ACB">
      <w:pPr>
        <w:rPr>
          <w:szCs w:val="21"/>
        </w:rPr>
      </w:pPr>
      <w:r w:rsidRPr="00B32F75">
        <w:rPr>
          <w:rFonts w:eastAsia="黑体"/>
          <w:szCs w:val="21"/>
        </w:rPr>
        <w:t xml:space="preserve">8.1.1 </w:t>
      </w:r>
      <w:r w:rsidRPr="00B32F75">
        <w:rPr>
          <w:szCs w:val="21"/>
        </w:rPr>
        <w:t>每个铸钢件应在非加工面上做下列标志或其中的一部分，如：</w:t>
      </w:r>
    </w:p>
    <w:p w:rsidR="00A40ACB" w:rsidRPr="00B32F75" w:rsidRDefault="00A40ACB" w:rsidP="00A40ACB">
      <w:pPr>
        <w:ind w:leftChars="200" w:left="420"/>
        <w:rPr>
          <w:szCs w:val="21"/>
        </w:rPr>
      </w:pPr>
      <w:r w:rsidRPr="00B32F75">
        <w:rPr>
          <w:szCs w:val="21"/>
        </w:rPr>
        <w:t xml:space="preserve">a) </w:t>
      </w:r>
      <w:r w:rsidRPr="00B32F75">
        <w:rPr>
          <w:szCs w:val="21"/>
        </w:rPr>
        <w:t>供应方标志；</w:t>
      </w:r>
    </w:p>
    <w:p w:rsidR="00A40ACB" w:rsidRPr="00B32F75" w:rsidRDefault="00A40ACB" w:rsidP="00A40ACB">
      <w:pPr>
        <w:ind w:leftChars="200" w:left="420"/>
        <w:rPr>
          <w:szCs w:val="21"/>
        </w:rPr>
      </w:pPr>
      <w:r w:rsidRPr="00B32F75">
        <w:rPr>
          <w:szCs w:val="21"/>
        </w:rPr>
        <w:t>b</w:t>
      </w:r>
      <w:r w:rsidRPr="00B32F75">
        <w:rPr>
          <w:szCs w:val="21"/>
        </w:rPr>
        <w:t>）材料牌号</w:t>
      </w:r>
      <w:r w:rsidRPr="00B32F75">
        <w:rPr>
          <w:szCs w:val="21"/>
        </w:rPr>
        <w:t>;</w:t>
      </w:r>
    </w:p>
    <w:p w:rsidR="00A40ACB" w:rsidRPr="00B32F75" w:rsidRDefault="00A40ACB" w:rsidP="00A40ACB">
      <w:pPr>
        <w:ind w:leftChars="200" w:left="420"/>
        <w:rPr>
          <w:szCs w:val="21"/>
        </w:rPr>
      </w:pPr>
      <w:r w:rsidRPr="00B32F75">
        <w:rPr>
          <w:szCs w:val="21"/>
        </w:rPr>
        <w:t>c</w:t>
      </w:r>
      <w:r w:rsidRPr="00B32F75">
        <w:rPr>
          <w:szCs w:val="21"/>
        </w:rPr>
        <w:t>）批号；</w:t>
      </w:r>
    </w:p>
    <w:p w:rsidR="00A40ACB" w:rsidRPr="00B32F75" w:rsidRDefault="00A40ACB" w:rsidP="00A40ACB">
      <w:pPr>
        <w:ind w:leftChars="200" w:left="420"/>
        <w:rPr>
          <w:szCs w:val="21"/>
        </w:rPr>
      </w:pPr>
      <w:r w:rsidRPr="00B32F75">
        <w:rPr>
          <w:szCs w:val="21"/>
        </w:rPr>
        <w:t>d</w:t>
      </w:r>
      <w:r w:rsidRPr="00B32F75">
        <w:rPr>
          <w:szCs w:val="21"/>
        </w:rPr>
        <w:t>）需方要求的其他标志。</w:t>
      </w:r>
    </w:p>
    <w:p w:rsidR="00A40ACB" w:rsidRPr="00B32F75" w:rsidRDefault="00A40ACB" w:rsidP="00A40ACB">
      <w:pPr>
        <w:ind w:firstLineChars="200" w:firstLine="420"/>
        <w:rPr>
          <w:szCs w:val="21"/>
        </w:rPr>
      </w:pPr>
      <w:proofErr w:type="gramStart"/>
      <w:r w:rsidRPr="00B32F75">
        <w:rPr>
          <w:szCs w:val="21"/>
        </w:rPr>
        <w:t>当无法</w:t>
      </w:r>
      <w:proofErr w:type="gramEnd"/>
      <w:r w:rsidRPr="00B32F75">
        <w:rPr>
          <w:szCs w:val="21"/>
        </w:rPr>
        <w:t>在铸钢件上做出标志时，标记可打印在附于每批铸钢件的标签上。</w:t>
      </w:r>
    </w:p>
    <w:p w:rsidR="00A40ACB" w:rsidRPr="00B32F75" w:rsidRDefault="00A40ACB" w:rsidP="00A40ACB">
      <w:pPr>
        <w:rPr>
          <w:szCs w:val="21"/>
        </w:rPr>
      </w:pPr>
      <w:r w:rsidRPr="00B32F75">
        <w:rPr>
          <w:rFonts w:eastAsia="黑体"/>
          <w:szCs w:val="21"/>
        </w:rPr>
        <w:t>8.1.2</w:t>
      </w:r>
      <w:r w:rsidRPr="00B32F75">
        <w:rPr>
          <w:szCs w:val="21"/>
        </w:rPr>
        <w:t xml:space="preserve"> </w:t>
      </w:r>
      <w:r w:rsidRPr="00B32F75">
        <w:rPr>
          <w:szCs w:val="21"/>
        </w:rPr>
        <w:t>出厂铸钢件应附有检验合格证，合格证应包括：</w:t>
      </w:r>
    </w:p>
    <w:p w:rsidR="00A40ACB" w:rsidRPr="00B32F75" w:rsidRDefault="00A40ACB" w:rsidP="00A40ACB">
      <w:pPr>
        <w:ind w:leftChars="200" w:left="420"/>
        <w:rPr>
          <w:szCs w:val="21"/>
        </w:rPr>
      </w:pPr>
      <w:r w:rsidRPr="00B32F75">
        <w:rPr>
          <w:szCs w:val="21"/>
        </w:rPr>
        <w:t>a</w:t>
      </w:r>
      <w:r w:rsidRPr="00B32F75">
        <w:rPr>
          <w:szCs w:val="21"/>
        </w:rPr>
        <w:t>）供方名称；</w:t>
      </w:r>
    </w:p>
    <w:p w:rsidR="00A40ACB" w:rsidRPr="00B32F75" w:rsidRDefault="00A40ACB" w:rsidP="00A40ACB">
      <w:pPr>
        <w:ind w:leftChars="200" w:left="420"/>
        <w:rPr>
          <w:szCs w:val="21"/>
        </w:rPr>
      </w:pPr>
      <w:r w:rsidRPr="00B32F75">
        <w:rPr>
          <w:szCs w:val="21"/>
        </w:rPr>
        <w:t xml:space="preserve">b) </w:t>
      </w:r>
      <w:r w:rsidRPr="00B32F75">
        <w:rPr>
          <w:szCs w:val="21"/>
        </w:rPr>
        <w:t>件号或批号；</w:t>
      </w:r>
    </w:p>
    <w:p w:rsidR="00A40ACB" w:rsidRPr="00B32F75" w:rsidRDefault="00A40ACB" w:rsidP="00A40ACB">
      <w:pPr>
        <w:ind w:leftChars="200" w:left="420"/>
        <w:rPr>
          <w:szCs w:val="21"/>
        </w:rPr>
      </w:pPr>
      <w:r w:rsidRPr="00B32F75">
        <w:rPr>
          <w:szCs w:val="21"/>
        </w:rPr>
        <w:t>c</w:t>
      </w:r>
      <w:r w:rsidRPr="00B32F75">
        <w:rPr>
          <w:szCs w:val="21"/>
        </w:rPr>
        <w:t>）材料牌号、熔炼炉号、热处理状态；</w:t>
      </w:r>
    </w:p>
    <w:p w:rsidR="00A40ACB" w:rsidRPr="00B32F75" w:rsidRDefault="00A40ACB" w:rsidP="00A40ACB">
      <w:pPr>
        <w:ind w:leftChars="200" w:left="420"/>
        <w:rPr>
          <w:szCs w:val="21"/>
        </w:rPr>
      </w:pPr>
      <w:r w:rsidRPr="00B32F75">
        <w:rPr>
          <w:szCs w:val="21"/>
        </w:rPr>
        <w:t>d</w:t>
      </w:r>
      <w:r w:rsidRPr="00B32F75">
        <w:rPr>
          <w:szCs w:val="21"/>
        </w:rPr>
        <w:t>）制造日期；</w:t>
      </w:r>
    </w:p>
    <w:p w:rsidR="00A40ACB" w:rsidRPr="00B32F75" w:rsidRDefault="00A40ACB" w:rsidP="00A40ACB">
      <w:pPr>
        <w:ind w:leftChars="200" w:left="420"/>
        <w:rPr>
          <w:szCs w:val="21"/>
        </w:rPr>
      </w:pPr>
      <w:r w:rsidRPr="00B32F75">
        <w:rPr>
          <w:szCs w:val="21"/>
        </w:rPr>
        <w:t>e</w:t>
      </w:r>
      <w:r w:rsidRPr="00B32F75">
        <w:rPr>
          <w:szCs w:val="21"/>
        </w:rPr>
        <w:t>）所规定的各项检验结果；</w:t>
      </w:r>
    </w:p>
    <w:p w:rsidR="00A40ACB" w:rsidRPr="00B32F75" w:rsidRDefault="00A40ACB" w:rsidP="00A40ACB">
      <w:pPr>
        <w:ind w:leftChars="200" w:left="420"/>
        <w:rPr>
          <w:szCs w:val="21"/>
        </w:rPr>
      </w:pPr>
      <w:r w:rsidRPr="00B32F75">
        <w:rPr>
          <w:szCs w:val="21"/>
        </w:rPr>
        <w:t xml:space="preserve">f) </w:t>
      </w:r>
      <w:r w:rsidRPr="00B32F75">
        <w:rPr>
          <w:szCs w:val="21"/>
        </w:rPr>
        <w:t>双方商定的其他内容。</w:t>
      </w:r>
    </w:p>
    <w:p w:rsidR="00A40ACB" w:rsidRPr="00B32F75" w:rsidRDefault="00A40ACB" w:rsidP="00085A97">
      <w:pPr>
        <w:pStyle w:val="aff4"/>
        <w:numPr>
          <w:ilvl w:val="1"/>
          <w:numId w:val="2"/>
        </w:numPr>
        <w:spacing w:before="156" w:after="156"/>
        <w:ind w:left="0"/>
        <w:rPr>
          <w:rFonts w:ascii="Times New Roman"/>
        </w:rPr>
      </w:pPr>
      <w:r w:rsidRPr="00B32F75">
        <w:rPr>
          <w:rFonts w:ascii="Times New Roman"/>
        </w:rPr>
        <w:t xml:space="preserve"> </w:t>
      </w:r>
      <w:bookmarkStart w:id="41" w:name="_Toc141887956"/>
      <w:r w:rsidRPr="00B32F75">
        <w:rPr>
          <w:rFonts w:ascii="Times New Roman"/>
        </w:rPr>
        <w:t>表面防护、包装、运输和贮存</w:t>
      </w:r>
      <w:bookmarkEnd w:id="41"/>
    </w:p>
    <w:p w:rsidR="00A40ACB" w:rsidRPr="00B32F75" w:rsidRDefault="00A40ACB" w:rsidP="00A40ACB">
      <w:pPr>
        <w:rPr>
          <w:szCs w:val="21"/>
        </w:rPr>
      </w:pPr>
      <w:r w:rsidRPr="00B32F75">
        <w:rPr>
          <w:rFonts w:eastAsia="黑体"/>
          <w:szCs w:val="21"/>
        </w:rPr>
        <w:t>8.2.1</w:t>
      </w:r>
      <w:r w:rsidRPr="00B32F75">
        <w:rPr>
          <w:szCs w:val="21"/>
        </w:rPr>
        <w:t xml:space="preserve"> </w:t>
      </w:r>
      <w:r w:rsidRPr="00B32F75">
        <w:rPr>
          <w:szCs w:val="21"/>
        </w:rPr>
        <w:t>铸钢件在检验合格后应进行防护处理或包装。</w:t>
      </w:r>
    </w:p>
    <w:p w:rsidR="00A40ACB" w:rsidRPr="00590D5D" w:rsidRDefault="00A40ACB" w:rsidP="00A40ACB">
      <w:r w:rsidRPr="00B32F75">
        <w:rPr>
          <w:rFonts w:eastAsia="黑体"/>
          <w:szCs w:val="21"/>
        </w:rPr>
        <w:t xml:space="preserve">8.2.2 </w:t>
      </w:r>
      <w:r w:rsidRPr="00B32F75">
        <w:rPr>
          <w:szCs w:val="21"/>
        </w:rPr>
        <w:t>铸钢件表面防护、运输和贮存应符合订货协议。</w:t>
      </w:r>
      <w:r w:rsidR="00553354">
        <w:rPr>
          <w:noProof/>
        </w:rPr>
        <w:pict>
          <v:line id="直接连接符 15" o:spid="_x0000_s2050" style="position:absolute;left:0;text-align:left;flip:y;z-index:251683840;visibility:visible;mso-position-horizontal-relative:text;mso-position-vertical-relative:text" from="116.9pt,43.45pt" to="360.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" strokecolor="black [3040]"/>
        </w:pict>
      </w:r>
    </w:p>
    <w:p w:rsidR="007A5C58" w:rsidRPr="00590D5D" w:rsidRDefault="007A5C58" w:rsidP="00A40ACB">
      <w:pPr>
        <w:pStyle w:val="12"/>
        <w:tabs>
          <w:tab w:val="right" w:leader="dot" w:pos="9355"/>
        </w:tabs>
        <w:rPr>
          <w:rFonts w:ascii="Times New Roman"/>
        </w:rPr>
      </w:pPr>
    </w:p>
    <w:sectPr w:rsidR="007A5C58" w:rsidRPr="00590D5D" w:rsidSect="00553354">
      <w:footerReference w:type="default" r:id="rId17"/>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77D" w:rsidRDefault="0088477D" w:rsidP="007A5C58">
      <w:r>
        <w:separator/>
      </w:r>
    </w:p>
  </w:endnote>
  <w:endnote w:type="continuationSeparator" w:id="0">
    <w:p w:rsidR="0088477D" w:rsidRDefault="0088477D" w:rsidP="007A5C5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76" w:rsidRDefault="00553354">
    <w:pPr>
      <w:pStyle w:val="a9"/>
      <w:framePr w:wrap="around" w:vAnchor="text" w:hAnchor="margin" w:xAlign="right" w:y="1"/>
      <w:rPr>
        <w:rStyle w:val="ab"/>
      </w:rPr>
    </w:pPr>
    <w:r>
      <w:fldChar w:fldCharType="begin"/>
    </w:r>
    <w:r w:rsidR="00403376">
      <w:rPr>
        <w:rStyle w:val="ab"/>
      </w:rPr>
      <w:instrText xml:space="preserve">PAGE  </w:instrText>
    </w:r>
    <w:r>
      <w:fldChar w:fldCharType="separate"/>
    </w:r>
    <w:r w:rsidR="00403376">
      <w:rPr>
        <w:rStyle w:val="ab"/>
      </w:rPr>
      <w:t>6</w:t>
    </w:r>
    <w:r>
      <w:fldChar w:fldCharType="end"/>
    </w:r>
  </w:p>
  <w:p w:rsidR="00403376" w:rsidRDefault="0040337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76" w:rsidRDefault="00553354">
    <w:pPr>
      <w:pStyle w:val="a9"/>
    </w:pPr>
    <w:r>
      <w:rPr>
        <w:noProof/>
      </w:rPr>
      <w:pict>
        <v:shapetype id="_x0000_t202" coordsize="21600,21600" o:spt="202" path="m,l,21600r21600,l21600,xe">
          <v:stroke joinstyle="miter"/>
          <v:path gradientshapeok="t" o:connecttype="rect"/>
        </v:shapetype>
        <v:shape id="文本框 18" o:spid="_x0000_s1031"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rsidR="00403376" w:rsidRDefault="00553354">
                <w:pPr>
                  <w:snapToGrid w:val="0"/>
                  <w:rPr>
                    <w:sz w:val="18"/>
                  </w:rPr>
                </w:pPr>
                <w:r>
                  <w:rPr>
                    <w:rFonts w:hint="eastAsia"/>
                    <w:sz w:val="18"/>
                  </w:rPr>
                  <w:fldChar w:fldCharType="begin"/>
                </w:r>
                <w:r w:rsidR="00403376">
                  <w:rPr>
                    <w:rFonts w:hint="eastAsia"/>
                    <w:sz w:val="18"/>
                  </w:rPr>
                  <w:instrText xml:space="preserve"> PAGE  \* MERGEFORMAT </w:instrText>
                </w:r>
                <w:r>
                  <w:rPr>
                    <w:rFonts w:hint="eastAsia"/>
                    <w:sz w:val="18"/>
                  </w:rPr>
                  <w:fldChar w:fldCharType="separate"/>
                </w:r>
                <w:r w:rsidR="00403376">
                  <w:rPr>
                    <w:noProof/>
                    <w:sz w:val="18"/>
                  </w:rPr>
                  <w:t>II</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76" w:rsidRDefault="00403376">
    <w:pPr>
      <w:pStyle w:val="af3"/>
      <w:tabs>
        <w:tab w:val="center" w:pos="4819"/>
        <w:tab w:val="right" w:pos="9938"/>
      </w:tabs>
      <w:jc w:val="left"/>
    </w:pPr>
    <w:r>
      <w:rPr>
        <w:rStyle w:val="ab"/>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76" w:rsidRDefault="00553354">
    <w:pPr>
      <w:pStyle w:val="a9"/>
      <w:jc w:val="center"/>
    </w:pPr>
    <w:r>
      <w:fldChar w:fldCharType="begin"/>
    </w:r>
    <w:r w:rsidR="00403376">
      <w:instrText xml:space="preserve"> PAGE   \* MERGEFORMAT </w:instrText>
    </w:r>
    <w:r>
      <w:fldChar w:fldCharType="separate"/>
    </w:r>
    <w:r w:rsidR="0027087F" w:rsidRPr="0027087F">
      <w:rPr>
        <w:noProof/>
        <w:lang w:val="zh-CN"/>
      </w:rPr>
      <w:t>II</w:t>
    </w:r>
    <w:r>
      <w:fldChar w:fldCharType="end"/>
    </w:r>
  </w:p>
  <w:p w:rsidR="00403376" w:rsidRDefault="00403376">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2C" w:rsidRDefault="00553354">
    <w:pPr>
      <w:pStyle w:val="a9"/>
      <w:tabs>
        <w:tab w:val="clear" w:pos="4153"/>
        <w:tab w:val="left" w:pos="2813"/>
      </w:tabs>
    </w:pPr>
    <w:r>
      <w:rPr>
        <w:noProof/>
      </w:rPr>
      <w:pict>
        <v:shapetype id="_x0000_t202" coordsize="21600,21600" o:spt="202" path="m,l,21600r21600,l21600,xe">
          <v:stroke joinstyle="miter"/>
          <v:path gradientshapeok="t" o:connecttype="rect"/>
        </v:shapetype>
        <v:shape id="文本框 1437872384" o:spid="_x0000_s1032" type="#_x0000_t202" style="position:absolute;margin-left:196.8pt;margin-top:0;width:2in;height:2in;z-index:25166336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2D752C" w:rsidRDefault="00553354">
                <w:pPr>
                  <w:pStyle w:val="a9"/>
                </w:pPr>
                <w:r>
                  <w:fldChar w:fldCharType="begin"/>
                </w:r>
                <w:r w:rsidR="0088477D">
                  <w:instrText xml:space="preserve"> PAGE  \* MERGEFORMAT </w:instrText>
                </w:r>
                <w:r>
                  <w:fldChar w:fldCharType="separate"/>
                </w:r>
                <w:r w:rsidR="00085A97">
                  <w:rPr>
                    <w:noProof/>
                  </w:rPr>
                  <w:t>6</w:t>
                </w:r>
                <w:r>
                  <w:fldChar w:fldCharType="end"/>
                </w:r>
              </w:p>
            </w:txbxContent>
          </v:textbox>
          <w10:wrap anchorx="margin"/>
        </v:shape>
      </w:pict>
    </w:r>
    <w:r>
      <w:rPr>
        <w:noProof/>
      </w:rPr>
      <w:pict>
        <v:shape id="文本框 632167295" o:spid="_x0000_s1033"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rsidR="002D752C" w:rsidRDefault="002D752C">
                <w:pPr>
                  <w:pStyle w:val="a9"/>
                </w:pPr>
              </w:p>
            </w:txbxContent>
          </v:textbox>
          <w10:wrap anchorx="margin"/>
        </v:shape>
      </w:pict>
    </w:r>
    <w:r w:rsidR="0088477D">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77D" w:rsidRDefault="0088477D" w:rsidP="007A5C58">
      <w:r>
        <w:separator/>
      </w:r>
    </w:p>
  </w:footnote>
  <w:footnote w:type="continuationSeparator" w:id="0">
    <w:p w:rsidR="0088477D" w:rsidRDefault="0088477D" w:rsidP="007A5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76" w:rsidRDefault="00403376" w:rsidP="007A5C58">
    <w:pPr>
      <w:pStyle w:val="a8"/>
      <w:numPr>
        <w:ilvl w:val="6"/>
        <w:numId w:val="1"/>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76" w:rsidRDefault="00403376" w:rsidP="006C5642">
    <w:pPr>
      <w:pStyle w:val="af1"/>
    </w:pPr>
    <w:r>
      <w:rPr>
        <w:rFonts w:hint="eastAsia"/>
      </w:rPr>
      <w:t>T/CECS</w:t>
    </w:r>
    <w:r>
      <w:t xml:space="preserve"> ××××—</w:t>
    </w:r>
    <w:r>
      <w:rPr>
        <w:rFonts w:hint="eastAsia"/>
      </w:rPr>
      <w:t>20</w:t>
    </w:r>
    <w:r>
      <w:t>2</w:t>
    </w:r>
    <w:r w:rsidR="00996C54">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76" w:rsidRDefault="00403376">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180" w:firstLine="0"/>
      </w:pPr>
      <w:rPr>
        <w:rFonts w:ascii="黑体" w:eastAsia="黑体" w:hAnsi="Times New Roman" w:hint="eastAsia"/>
        <w:b w:val="0"/>
        <w:i w:val="0"/>
        <w:sz w:val="21"/>
        <w:szCs w:val="21"/>
      </w:rPr>
    </w:lvl>
    <w:lvl w:ilvl="1">
      <w:start w:val="1"/>
      <w:numFmt w:val="decimal"/>
      <w:suff w:val="nothing"/>
      <w:lvlText w:val="%1.%2　"/>
      <w:lvlJc w:val="left"/>
      <w:pPr>
        <w:ind w:left="63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657D3FBC"/>
    <w:multiLevelType w:val="multilevel"/>
    <w:tmpl w:val="657D3FBC"/>
    <w:lvl w:ilvl="0">
      <w:start w:val="1"/>
      <w:numFmt w:val="upperLetter"/>
      <w:pStyle w:val="a0"/>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US" w:vendorID="64" w:dllVersion="131078" w:nlCheck="1" w:checkStyle="1"/>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341B"/>
    <w:rsid w:val="0000008D"/>
    <w:rsid w:val="00000769"/>
    <w:rsid w:val="00000781"/>
    <w:rsid w:val="000018F5"/>
    <w:rsid w:val="00001960"/>
    <w:rsid w:val="000019DF"/>
    <w:rsid w:val="000021A1"/>
    <w:rsid w:val="00002F4C"/>
    <w:rsid w:val="000033DA"/>
    <w:rsid w:val="00006DA4"/>
    <w:rsid w:val="00006F73"/>
    <w:rsid w:val="000077CE"/>
    <w:rsid w:val="00010643"/>
    <w:rsid w:val="0001092B"/>
    <w:rsid w:val="00010AEB"/>
    <w:rsid w:val="000117FE"/>
    <w:rsid w:val="00013DB9"/>
    <w:rsid w:val="00014088"/>
    <w:rsid w:val="0001452E"/>
    <w:rsid w:val="000148BA"/>
    <w:rsid w:val="00016E26"/>
    <w:rsid w:val="00016F38"/>
    <w:rsid w:val="00017717"/>
    <w:rsid w:val="00017C1A"/>
    <w:rsid w:val="00017D0F"/>
    <w:rsid w:val="0002033B"/>
    <w:rsid w:val="0002047E"/>
    <w:rsid w:val="00020785"/>
    <w:rsid w:val="00020DF2"/>
    <w:rsid w:val="0002113B"/>
    <w:rsid w:val="0002209A"/>
    <w:rsid w:val="000237BC"/>
    <w:rsid w:val="000244D2"/>
    <w:rsid w:val="00026357"/>
    <w:rsid w:val="000270C0"/>
    <w:rsid w:val="000277FA"/>
    <w:rsid w:val="00027BFA"/>
    <w:rsid w:val="00027C22"/>
    <w:rsid w:val="000301EB"/>
    <w:rsid w:val="000303F5"/>
    <w:rsid w:val="00031960"/>
    <w:rsid w:val="00034679"/>
    <w:rsid w:val="00034B77"/>
    <w:rsid w:val="00034C06"/>
    <w:rsid w:val="00036D65"/>
    <w:rsid w:val="0003786C"/>
    <w:rsid w:val="00040CDD"/>
    <w:rsid w:val="000418E6"/>
    <w:rsid w:val="00041EAE"/>
    <w:rsid w:val="000426F4"/>
    <w:rsid w:val="00042D4F"/>
    <w:rsid w:val="00044277"/>
    <w:rsid w:val="000443AB"/>
    <w:rsid w:val="00044CA7"/>
    <w:rsid w:val="00044DB1"/>
    <w:rsid w:val="0004553D"/>
    <w:rsid w:val="00045757"/>
    <w:rsid w:val="00045DA2"/>
    <w:rsid w:val="0005292C"/>
    <w:rsid w:val="00053242"/>
    <w:rsid w:val="000537ED"/>
    <w:rsid w:val="000544AC"/>
    <w:rsid w:val="00054536"/>
    <w:rsid w:val="00054D29"/>
    <w:rsid w:val="000574A6"/>
    <w:rsid w:val="000606B9"/>
    <w:rsid w:val="00060860"/>
    <w:rsid w:val="00061C99"/>
    <w:rsid w:val="00061CD8"/>
    <w:rsid w:val="00062AA2"/>
    <w:rsid w:val="00063127"/>
    <w:rsid w:val="00063542"/>
    <w:rsid w:val="00063A3C"/>
    <w:rsid w:val="00063C3A"/>
    <w:rsid w:val="000654B8"/>
    <w:rsid w:val="000656D8"/>
    <w:rsid w:val="00066EBD"/>
    <w:rsid w:val="00066F8E"/>
    <w:rsid w:val="00067DD6"/>
    <w:rsid w:val="00070C82"/>
    <w:rsid w:val="00070DF8"/>
    <w:rsid w:val="00071BE0"/>
    <w:rsid w:val="000727D8"/>
    <w:rsid w:val="00072E03"/>
    <w:rsid w:val="00072F65"/>
    <w:rsid w:val="000731FD"/>
    <w:rsid w:val="000733F5"/>
    <w:rsid w:val="00073CF7"/>
    <w:rsid w:val="00073FB0"/>
    <w:rsid w:val="00074F2B"/>
    <w:rsid w:val="0007576B"/>
    <w:rsid w:val="00077151"/>
    <w:rsid w:val="000776B5"/>
    <w:rsid w:val="00077C0C"/>
    <w:rsid w:val="0008024A"/>
    <w:rsid w:val="00080A2F"/>
    <w:rsid w:val="00080C0F"/>
    <w:rsid w:val="000816C8"/>
    <w:rsid w:val="0008198C"/>
    <w:rsid w:val="0008217F"/>
    <w:rsid w:val="0008278C"/>
    <w:rsid w:val="000840B4"/>
    <w:rsid w:val="00085169"/>
    <w:rsid w:val="000853A4"/>
    <w:rsid w:val="00085472"/>
    <w:rsid w:val="000856A3"/>
    <w:rsid w:val="00085A97"/>
    <w:rsid w:val="00085B66"/>
    <w:rsid w:val="00085FC6"/>
    <w:rsid w:val="00086661"/>
    <w:rsid w:val="00086B9A"/>
    <w:rsid w:val="00086BB8"/>
    <w:rsid w:val="00087124"/>
    <w:rsid w:val="000913C1"/>
    <w:rsid w:val="00091CC9"/>
    <w:rsid w:val="00092BB0"/>
    <w:rsid w:val="00092C6C"/>
    <w:rsid w:val="00093714"/>
    <w:rsid w:val="00093769"/>
    <w:rsid w:val="00094AD5"/>
    <w:rsid w:val="00095D11"/>
    <w:rsid w:val="0009650F"/>
    <w:rsid w:val="000967C4"/>
    <w:rsid w:val="00096CC5"/>
    <w:rsid w:val="00097F7B"/>
    <w:rsid w:val="000A0559"/>
    <w:rsid w:val="000A0ACA"/>
    <w:rsid w:val="000A0E7E"/>
    <w:rsid w:val="000A14C6"/>
    <w:rsid w:val="000A1C75"/>
    <w:rsid w:val="000A1E4D"/>
    <w:rsid w:val="000A3BCE"/>
    <w:rsid w:val="000A502A"/>
    <w:rsid w:val="000A5556"/>
    <w:rsid w:val="000A58A9"/>
    <w:rsid w:val="000A5DBD"/>
    <w:rsid w:val="000A6563"/>
    <w:rsid w:val="000A7490"/>
    <w:rsid w:val="000A7870"/>
    <w:rsid w:val="000A7943"/>
    <w:rsid w:val="000B1510"/>
    <w:rsid w:val="000B3191"/>
    <w:rsid w:val="000B5403"/>
    <w:rsid w:val="000B6FC0"/>
    <w:rsid w:val="000B7A2E"/>
    <w:rsid w:val="000B7F32"/>
    <w:rsid w:val="000C0389"/>
    <w:rsid w:val="000C0FA7"/>
    <w:rsid w:val="000C223E"/>
    <w:rsid w:val="000C311B"/>
    <w:rsid w:val="000C327A"/>
    <w:rsid w:val="000C4059"/>
    <w:rsid w:val="000C48EE"/>
    <w:rsid w:val="000C5590"/>
    <w:rsid w:val="000C7552"/>
    <w:rsid w:val="000D0730"/>
    <w:rsid w:val="000D075B"/>
    <w:rsid w:val="000D0C94"/>
    <w:rsid w:val="000D20AE"/>
    <w:rsid w:val="000D2850"/>
    <w:rsid w:val="000D28AB"/>
    <w:rsid w:val="000D2EA0"/>
    <w:rsid w:val="000D3274"/>
    <w:rsid w:val="000D3338"/>
    <w:rsid w:val="000D3661"/>
    <w:rsid w:val="000D4E30"/>
    <w:rsid w:val="000D508D"/>
    <w:rsid w:val="000D5994"/>
    <w:rsid w:val="000D6197"/>
    <w:rsid w:val="000D71F2"/>
    <w:rsid w:val="000D7A89"/>
    <w:rsid w:val="000D7B12"/>
    <w:rsid w:val="000E0B1F"/>
    <w:rsid w:val="000E247E"/>
    <w:rsid w:val="000E2535"/>
    <w:rsid w:val="000E286C"/>
    <w:rsid w:val="000E2DBD"/>
    <w:rsid w:val="000E359A"/>
    <w:rsid w:val="000E35A8"/>
    <w:rsid w:val="000E416B"/>
    <w:rsid w:val="000E4AAF"/>
    <w:rsid w:val="000E4DC4"/>
    <w:rsid w:val="000E4E64"/>
    <w:rsid w:val="000E5389"/>
    <w:rsid w:val="000E6EF9"/>
    <w:rsid w:val="000E71E4"/>
    <w:rsid w:val="000E7451"/>
    <w:rsid w:val="000E7EC2"/>
    <w:rsid w:val="000F05BE"/>
    <w:rsid w:val="000F16F3"/>
    <w:rsid w:val="000F1A4D"/>
    <w:rsid w:val="000F4B76"/>
    <w:rsid w:val="000F62AD"/>
    <w:rsid w:val="000F63AE"/>
    <w:rsid w:val="000F6A13"/>
    <w:rsid w:val="000F6A42"/>
    <w:rsid w:val="000F6B9B"/>
    <w:rsid w:val="000F72C9"/>
    <w:rsid w:val="000F79D7"/>
    <w:rsid w:val="00100A54"/>
    <w:rsid w:val="001014E0"/>
    <w:rsid w:val="00101C99"/>
    <w:rsid w:val="00102E5F"/>
    <w:rsid w:val="00103C44"/>
    <w:rsid w:val="00103DD0"/>
    <w:rsid w:val="00103E84"/>
    <w:rsid w:val="0010457B"/>
    <w:rsid w:val="0010460D"/>
    <w:rsid w:val="00104C17"/>
    <w:rsid w:val="00104EAC"/>
    <w:rsid w:val="00104FBC"/>
    <w:rsid w:val="00105ADD"/>
    <w:rsid w:val="00106405"/>
    <w:rsid w:val="001065BE"/>
    <w:rsid w:val="00106607"/>
    <w:rsid w:val="0010671C"/>
    <w:rsid w:val="00110683"/>
    <w:rsid w:val="00110984"/>
    <w:rsid w:val="00111FCF"/>
    <w:rsid w:val="001122EF"/>
    <w:rsid w:val="001138D7"/>
    <w:rsid w:val="00113F82"/>
    <w:rsid w:val="00114549"/>
    <w:rsid w:val="00115790"/>
    <w:rsid w:val="00115DC1"/>
    <w:rsid w:val="00116740"/>
    <w:rsid w:val="00116C82"/>
    <w:rsid w:val="00117268"/>
    <w:rsid w:val="00120198"/>
    <w:rsid w:val="0012069B"/>
    <w:rsid w:val="00120AB0"/>
    <w:rsid w:val="00120CA3"/>
    <w:rsid w:val="001210E8"/>
    <w:rsid w:val="001214D0"/>
    <w:rsid w:val="00121AE9"/>
    <w:rsid w:val="00122C42"/>
    <w:rsid w:val="00123C0A"/>
    <w:rsid w:val="00124C73"/>
    <w:rsid w:val="00124EBC"/>
    <w:rsid w:val="001253AF"/>
    <w:rsid w:val="001256C0"/>
    <w:rsid w:val="0012577D"/>
    <w:rsid w:val="001261C7"/>
    <w:rsid w:val="001264CF"/>
    <w:rsid w:val="00126850"/>
    <w:rsid w:val="00127F5C"/>
    <w:rsid w:val="001300A3"/>
    <w:rsid w:val="001309A1"/>
    <w:rsid w:val="00130E38"/>
    <w:rsid w:val="00130EDE"/>
    <w:rsid w:val="00131493"/>
    <w:rsid w:val="0013188C"/>
    <w:rsid w:val="00131BB6"/>
    <w:rsid w:val="00132B8A"/>
    <w:rsid w:val="00132C1C"/>
    <w:rsid w:val="0013382F"/>
    <w:rsid w:val="00133A47"/>
    <w:rsid w:val="00134408"/>
    <w:rsid w:val="001347B5"/>
    <w:rsid w:val="001348B7"/>
    <w:rsid w:val="001365A5"/>
    <w:rsid w:val="00136C9D"/>
    <w:rsid w:val="00137EC6"/>
    <w:rsid w:val="00140614"/>
    <w:rsid w:val="00140DA9"/>
    <w:rsid w:val="0014110E"/>
    <w:rsid w:val="00141418"/>
    <w:rsid w:val="001414A8"/>
    <w:rsid w:val="001428D8"/>
    <w:rsid w:val="001433D5"/>
    <w:rsid w:val="00143AC7"/>
    <w:rsid w:val="00143C1E"/>
    <w:rsid w:val="001443C1"/>
    <w:rsid w:val="001443E9"/>
    <w:rsid w:val="00144625"/>
    <w:rsid w:val="001457CF"/>
    <w:rsid w:val="00145C23"/>
    <w:rsid w:val="00145FCE"/>
    <w:rsid w:val="0014681C"/>
    <w:rsid w:val="001469E6"/>
    <w:rsid w:val="00146C83"/>
    <w:rsid w:val="00146D65"/>
    <w:rsid w:val="00147475"/>
    <w:rsid w:val="00147479"/>
    <w:rsid w:val="001474FB"/>
    <w:rsid w:val="0014754E"/>
    <w:rsid w:val="00147DAE"/>
    <w:rsid w:val="001503C7"/>
    <w:rsid w:val="00152AAB"/>
    <w:rsid w:val="001540C3"/>
    <w:rsid w:val="0015458C"/>
    <w:rsid w:val="00154674"/>
    <w:rsid w:val="00154912"/>
    <w:rsid w:val="00155303"/>
    <w:rsid w:val="00155520"/>
    <w:rsid w:val="001560AD"/>
    <w:rsid w:val="00156E80"/>
    <w:rsid w:val="0015722E"/>
    <w:rsid w:val="00157878"/>
    <w:rsid w:val="00160850"/>
    <w:rsid w:val="00161A65"/>
    <w:rsid w:val="00161A9B"/>
    <w:rsid w:val="00162D07"/>
    <w:rsid w:val="00162FDE"/>
    <w:rsid w:val="00163920"/>
    <w:rsid w:val="00163A53"/>
    <w:rsid w:val="00164014"/>
    <w:rsid w:val="00164590"/>
    <w:rsid w:val="0016541C"/>
    <w:rsid w:val="00166D81"/>
    <w:rsid w:val="00166EB3"/>
    <w:rsid w:val="00167811"/>
    <w:rsid w:val="00170374"/>
    <w:rsid w:val="00173034"/>
    <w:rsid w:val="0017328C"/>
    <w:rsid w:val="00173639"/>
    <w:rsid w:val="001748EB"/>
    <w:rsid w:val="00175AA5"/>
    <w:rsid w:val="001772F8"/>
    <w:rsid w:val="00180176"/>
    <w:rsid w:val="0018036C"/>
    <w:rsid w:val="001806EB"/>
    <w:rsid w:val="00180B26"/>
    <w:rsid w:val="00180CA8"/>
    <w:rsid w:val="00181959"/>
    <w:rsid w:val="001826F3"/>
    <w:rsid w:val="0018319D"/>
    <w:rsid w:val="0018422B"/>
    <w:rsid w:val="00184D29"/>
    <w:rsid w:val="0018596A"/>
    <w:rsid w:val="001865BC"/>
    <w:rsid w:val="001869F2"/>
    <w:rsid w:val="00187404"/>
    <w:rsid w:val="00187846"/>
    <w:rsid w:val="00187C62"/>
    <w:rsid w:val="00190419"/>
    <w:rsid w:val="0019059F"/>
    <w:rsid w:val="0019061C"/>
    <w:rsid w:val="001906D9"/>
    <w:rsid w:val="0019100D"/>
    <w:rsid w:val="001913FC"/>
    <w:rsid w:val="001919F5"/>
    <w:rsid w:val="00191BB1"/>
    <w:rsid w:val="001930B6"/>
    <w:rsid w:val="001937D9"/>
    <w:rsid w:val="0019437B"/>
    <w:rsid w:val="00194422"/>
    <w:rsid w:val="00194E7C"/>
    <w:rsid w:val="00194EBC"/>
    <w:rsid w:val="00195A90"/>
    <w:rsid w:val="00195F00"/>
    <w:rsid w:val="001960CB"/>
    <w:rsid w:val="001963BE"/>
    <w:rsid w:val="00196A09"/>
    <w:rsid w:val="00196FFB"/>
    <w:rsid w:val="001973DD"/>
    <w:rsid w:val="001977E8"/>
    <w:rsid w:val="001979C1"/>
    <w:rsid w:val="001A0313"/>
    <w:rsid w:val="001A07CE"/>
    <w:rsid w:val="001A2037"/>
    <w:rsid w:val="001A21F3"/>
    <w:rsid w:val="001A21F9"/>
    <w:rsid w:val="001A3327"/>
    <w:rsid w:val="001A3BC9"/>
    <w:rsid w:val="001A419C"/>
    <w:rsid w:val="001A471E"/>
    <w:rsid w:val="001A491D"/>
    <w:rsid w:val="001A4ED0"/>
    <w:rsid w:val="001A5228"/>
    <w:rsid w:val="001A57DD"/>
    <w:rsid w:val="001A5B47"/>
    <w:rsid w:val="001A5C7D"/>
    <w:rsid w:val="001A5FDC"/>
    <w:rsid w:val="001A68A8"/>
    <w:rsid w:val="001A7322"/>
    <w:rsid w:val="001A7619"/>
    <w:rsid w:val="001B0B70"/>
    <w:rsid w:val="001B1420"/>
    <w:rsid w:val="001B1843"/>
    <w:rsid w:val="001B2246"/>
    <w:rsid w:val="001B250B"/>
    <w:rsid w:val="001B29E8"/>
    <w:rsid w:val="001B334F"/>
    <w:rsid w:val="001B474B"/>
    <w:rsid w:val="001B4BF4"/>
    <w:rsid w:val="001B530E"/>
    <w:rsid w:val="001B5A2E"/>
    <w:rsid w:val="001B6342"/>
    <w:rsid w:val="001B6C70"/>
    <w:rsid w:val="001B6C8B"/>
    <w:rsid w:val="001B6F2A"/>
    <w:rsid w:val="001B7CE4"/>
    <w:rsid w:val="001C067B"/>
    <w:rsid w:val="001C1283"/>
    <w:rsid w:val="001C1327"/>
    <w:rsid w:val="001C145E"/>
    <w:rsid w:val="001C1ADF"/>
    <w:rsid w:val="001C225B"/>
    <w:rsid w:val="001C2DE1"/>
    <w:rsid w:val="001C2ECC"/>
    <w:rsid w:val="001C4817"/>
    <w:rsid w:val="001C4D55"/>
    <w:rsid w:val="001C4EAB"/>
    <w:rsid w:val="001C5813"/>
    <w:rsid w:val="001C60BE"/>
    <w:rsid w:val="001C6C3C"/>
    <w:rsid w:val="001C7058"/>
    <w:rsid w:val="001C7A4C"/>
    <w:rsid w:val="001D0903"/>
    <w:rsid w:val="001D0B01"/>
    <w:rsid w:val="001D0C05"/>
    <w:rsid w:val="001D10AA"/>
    <w:rsid w:val="001D1684"/>
    <w:rsid w:val="001D1C0F"/>
    <w:rsid w:val="001D1CA7"/>
    <w:rsid w:val="001D2B27"/>
    <w:rsid w:val="001D2C68"/>
    <w:rsid w:val="001D2EEF"/>
    <w:rsid w:val="001D2F78"/>
    <w:rsid w:val="001D35E6"/>
    <w:rsid w:val="001D379B"/>
    <w:rsid w:val="001D4050"/>
    <w:rsid w:val="001D40F4"/>
    <w:rsid w:val="001D4706"/>
    <w:rsid w:val="001D5852"/>
    <w:rsid w:val="001D5EB6"/>
    <w:rsid w:val="001D6F6E"/>
    <w:rsid w:val="001D70F3"/>
    <w:rsid w:val="001D72CF"/>
    <w:rsid w:val="001D7C87"/>
    <w:rsid w:val="001E268E"/>
    <w:rsid w:val="001E2C40"/>
    <w:rsid w:val="001E38C0"/>
    <w:rsid w:val="001E3F59"/>
    <w:rsid w:val="001E40C9"/>
    <w:rsid w:val="001E5F17"/>
    <w:rsid w:val="001E6B10"/>
    <w:rsid w:val="001E6B9A"/>
    <w:rsid w:val="001F068F"/>
    <w:rsid w:val="001F0AB8"/>
    <w:rsid w:val="001F17DE"/>
    <w:rsid w:val="001F3BC8"/>
    <w:rsid w:val="001F4E83"/>
    <w:rsid w:val="001F5016"/>
    <w:rsid w:val="001F52A9"/>
    <w:rsid w:val="001F55A0"/>
    <w:rsid w:val="001F5AE3"/>
    <w:rsid w:val="001F6691"/>
    <w:rsid w:val="001F7126"/>
    <w:rsid w:val="001F79C4"/>
    <w:rsid w:val="002010DE"/>
    <w:rsid w:val="00201806"/>
    <w:rsid w:val="00202503"/>
    <w:rsid w:val="002028EF"/>
    <w:rsid w:val="00203847"/>
    <w:rsid w:val="00205A63"/>
    <w:rsid w:val="00206159"/>
    <w:rsid w:val="00206497"/>
    <w:rsid w:val="00206CAC"/>
    <w:rsid w:val="00206D08"/>
    <w:rsid w:val="00207189"/>
    <w:rsid w:val="0021143B"/>
    <w:rsid w:val="00211A88"/>
    <w:rsid w:val="00211A92"/>
    <w:rsid w:val="00211E00"/>
    <w:rsid w:val="00212779"/>
    <w:rsid w:val="002135DD"/>
    <w:rsid w:val="00213AF6"/>
    <w:rsid w:val="00213E05"/>
    <w:rsid w:val="002143B2"/>
    <w:rsid w:val="00214A5B"/>
    <w:rsid w:val="00214E5D"/>
    <w:rsid w:val="00215AED"/>
    <w:rsid w:val="00216057"/>
    <w:rsid w:val="00216256"/>
    <w:rsid w:val="00216C22"/>
    <w:rsid w:val="00217BB0"/>
    <w:rsid w:val="0022018F"/>
    <w:rsid w:val="002217B2"/>
    <w:rsid w:val="00222326"/>
    <w:rsid w:val="002235A7"/>
    <w:rsid w:val="0022498E"/>
    <w:rsid w:val="00225EF6"/>
    <w:rsid w:val="00227430"/>
    <w:rsid w:val="002274D6"/>
    <w:rsid w:val="00227919"/>
    <w:rsid w:val="00227CA7"/>
    <w:rsid w:val="00230589"/>
    <w:rsid w:val="002310D0"/>
    <w:rsid w:val="00231F77"/>
    <w:rsid w:val="00232000"/>
    <w:rsid w:val="0023273B"/>
    <w:rsid w:val="00232DCB"/>
    <w:rsid w:val="0023375F"/>
    <w:rsid w:val="00233822"/>
    <w:rsid w:val="00233B5A"/>
    <w:rsid w:val="00233CFB"/>
    <w:rsid w:val="00234132"/>
    <w:rsid w:val="00234147"/>
    <w:rsid w:val="00234C46"/>
    <w:rsid w:val="00234CD1"/>
    <w:rsid w:val="00234EF0"/>
    <w:rsid w:val="0023579C"/>
    <w:rsid w:val="002359AD"/>
    <w:rsid w:val="00237A08"/>
    <w:rsid w:val="0024006D"/>
    <w:rsid w:val="002408AB"/>
    <w:rsid w:val="00240A6C"/>
    <w:rsid w:val="00240B8E"/>
    <w:rsid w:val="002413A5"/>
    <w:rsid w:val="00241A3D"/>
    <w:rsid w:val="00241BBE"/>
    <w:rsid w:val="00241C21"/>
    <w:rsid w:val="002426D6"/>
    <w:rsid w:val="002431D4"/>
    <w:rsid w:val="00243462"/>
    <w:rsid w:val="002442FA"/>
    <w:rsid w:val="00244528"/>
    <w:rsid w:val="00245C06"/>
    <w:rsid w:val="00246587"/>
    <w:rsid w:val="00246BB9"/>
    <w:rsid w:val="0025076F"/>
    <w:rsid w:val="00251218"/>
    <w:rsid w:val="00251E5A"/>
    <w:rsid w:val="00251F5C"/>
    <w:rsid w:val="00252F65"/>
    <w:rsid w:val="00253893"/>
    <w:rsid w:val="002539A3"/>
    <w:rsid w:val="002543AE"/>
    <w:rsid w:val="00254464"/>
    <w:rsid w:val="00254869"/>
    <w:rsid w:val="002552D8"/>
    <w:rsid w:val="00255588"/>
    <w:rsid w:val="002558A9"/>
    <w:rsid w:val="00256062"/>
    <w:rsid w:val="00256280"/>
    <w:rsid w:val="002569F7"/>
    <w:rsid w:val="00256F38"/>
    <w:rsid w:val="00257B46"/>
    <w:rsid w:val="00257E27"/>
    <w:rsid w:val="00260081"/>
    <w:rsid w:val="00260362"/>
    <w:rsid w:val="00260967"/>
    <w:rsid w:val="00260CF8"/>
    <w:rsid w:val="002624B2"/>
    <w:rsid w:val="0026263A"/>
    <w:rsid w:val="002628EC"/>
    <w:rsid w:val="002628F2"/>
    <w:rsid w:val="00262957"/>
    <w:rsid w:val="00262BC8"/>
    <w:rsid w:val="002635D0"/>
    <w:rsid w:val="002644DB"/>
    <w:rsid w:val="002645E5"/>
    <w:rsid w:val="00264DC8"/>
    <w:rsid w:val="00264EC5"/>
    <w:rsid w:val="0026560A"/>
    <w:rsid w:val="00265EE2"/>
    <w:rsid w:val="00266FB2"/>
    <w:rsid w:val="0026725C"/>
    <w:rsid w:val="002678DB"/>
    <w:rsid w:val="00267CC5"/>
    <w:rsid w:val="00267D61"/>
    <w:rsid w:val="00267E19"/>
    <w:rsid w:val="002703F5"/>
    <w:rsid w:val="0027087F"/>
    <w:rsid w:val="00271112"/>
    <w:rsid w:val="002716C0"/>
    <w:rsid w:val="00271D3C"/>
    <w:rsid w:val="00271F88"/>
    <w:rsid w:val="00273038"/>
    <w:rsid w:val="00273C01"/>
    <w:rsid w:val="00273E54"/>
    <w:rsid w:val="0027430E"/>
    <w:rsid w:val="00275A3A"/>
    <w:rsid w:val="002763B9"/>
    <w:rsid w:val="002764BA"/>
    <w:rsid w:val="00276689"/>
    <w:rsid w:val="00276CB4"/>
    <w:rsid w:val="002775AC"/>
    <w:rsid w:val="0027766E"/>
    <w:rsid w:val="00277BC4"/>
    <w:rsid w:val="0028001F"/>
    <w:rsid w:val="002804F8"/>
    <w:rsid w:val="00281596"/>
    <w:rsid w:val="00281945"/>
    <w:rsid w:val="00281F3F"/>
    <w:rsid w:val="0028231C"/>
    <w:rsid w:val="002825F6"/>
    <w:rsid w:val="00282BF3"/>
    <w:rsid w:val="00283207"/>
    <w:rsid w:val="00283DEC"/>
    <w:rsid w:val="0028410A"/>
    <w:rsid w:val="0028486F"/>
    <w:rsid w:val="002850C4"/>
    <w:rsid w:val="0028613A"/>
    <w:rsid w:val="002879A7"/>
    <w:rsid w:val="00287D67"/>
    <w:rsid w:val="00293060"/>
    <w:rsid w:val="002931E4"/>
    <w:rsid w:val="00293DEC"/>
    <w:rsid w:val="00294404"/>
    <w:rsid w:val="002945D3"/>
    <w:rsid w:val="00294A45"/>
    <w:rsid w:val="00295A19"/>
    <w:rsid w:val="00295BDF"/>
    <w:rsid w:val="002965BB"/>
    <w:rsid w:val="00296F5C"/>
    <w:rsid w:val="002A0B6A"/>
    <w:rsid w:val="002A0D0F"/>
    <w:rsid w:val="002A0D51"/>
    <w:rsid w:val="002A1284"/>
    <w:rsid w:val="002A2406"/>
    <w:rsid w:val="002A2716"/>
    <w:rsid w:val="002A2724"/>
    <w:rsid w:val="002A2B9E"/>
    <w:rsid w:val="002A31F8"/>
    <w:rsid w:val="002A4961"/>
    <w:rsid w:val="002A4D16"/>
    <w:rsid w:val="002A50DA"/>
    <w:rsid w:val="002A5FCE"/>
    <w:rsid w:val="002A64DB"/>
    <w:rsid w:val="002A7562"/>
    <w:rsid w:val="002B1A16"/>
    <w:rsid w:val="002B1B0F"/>
    <w:rsid w:val="002B2525"/>
    <w:rsid w:val="002B33C9"/>
    <w:rsid w:val="002B3F51"/>
    <w:rsid w:val="002B5DA2"/>
    <w:rsid w:val="002B681E"/>
    <w:rsid w:val="002C0BAA"/>
    <w:rsid w:val="002C1257"/>
    <w:rsid w:val="002C222E"/>
    <w:rsid w:val="002C24DE"/>
    <w:rsid w:val="002C274E"/>
    <w:rsid w:val="002C27B8"/>
    <w:rsid w:val="002C3ED1"/>
    <w:rsid w:val="002C3F01"/>
    <w:rsid w:val="002C44C3"/>
    <w:rsid w:val="002C4F0D"/>
    <w:rsid w:val="002C4FEC"/>
    <w:rsid w:val="002C504D"/>
    <w:rsid w:val="002C5CD3"/>
    <w:rsid w:val="002C6215"/>
    <w:rsid w:val="002C6CA4"/>
    <w:rsid w:val="002C71FD"/>
    <w:rsid w:val="002C7D36"/>
    <w:rsid w:val="002C7DF0"/>
    <w:rsid w:val="002D1AB2"/>
    <w:rsid w:val="002D4524"/>
    <w:rsid w:val="002D46D1"/>
    <w:rsid w:val="002D4835"/>
    <w:rsid w:val="002D4ABA"/>
    <w:rsid w:val="002D5404"/>
    <w:rsid w:val="002D752C"/>
    <w:rsid w:val="002D784E"/>
    <w:rsid w:val="002E011B"/>
    <w:rsid w:val="002E18BD"/>
    <w:rsid w:val="002E1A7C"/>
    <w:rsid w:val="002E31B8"/>
    <w:rsid w:val="002E3CF9"/>
    <w:rsid w:val="002E466C"/>
    <w:rsid w:val="002E46AD"/>
    <w:rsid w:val="002E525B"/>
    <w:rsid w:val="002E5AD7"/>
    <w:rsid w:val="002E61A2"/>
    <w:rsid w:val="002E75E9"/>
    <w:rsid w:val="002E7EA1"/>
    <w:rsid w:val="002F110B"/>
    <w:rsid w:val="002F164F"/>
    <w:rsid w:val="002F1A99"/>
    <w:rsid w:val="002F2BC1"/>
    <w:rsid w:val="002F4208"/>
    <w:rsid w:val="002F5144"/>
    <w:rsid w:val="002F5A29"/>
    <w:rsid w:val="002F5BAD"/>
    <w:rsid w:val="002F5DA8"/>
    <w:rsid w:val="002F5EBA"/>
    <w:rsid w:val="002F756D"/>
    <w:rsid w:val="002F7C8D"/>
    <w:rsid w:val="003018B8"/>
    <w:rsid w:val="00301A64"/>
    <w:rsid w:val="003030B1"/>
    <w:rsid w:val="00303FD8"/>
    <w:rsid w:val="00304AF1"/>
    <w:rsid w:val="00304F94"/>
    <w:rsid w:val="003067B8"/>
    <w:rsid w:val="003070A4"/>
    <w:rsid w:val="0030787B"/>
    <w:rsid w:val="00310EA0"/>
    <w:rsid w:val="003110E3"/>
    <w:rsid w:val="00311843"/>
    <w:rsid w:val="00311DE5"/>
    <w:rsid w:val="0031236D"/>
    <w:rsid w:val="00314844"/>
    <w:rsid w:val="00314870"/>
    <w:rsid w:val="003151E1"/>
    <w:rsid w:val="0031590A"/>
    <w:rsid w:val="00315A08"/>
    <w:rsid w:val="0031607B"/>
    <w:rsid w:val="003167ED"/>
    <w:rsid w:val="00316E36"/>
    <w:rsid w:val="003170BD"/>
    <w:rsid w:val="00317581"/>
    <w:rsid w:val="003179FA"/>
    <w:rsid w:val="00317BC0"/>
    <w:rsid w:val="003203C1"/>
    <w:rsid w:val="003215BD"/>
    <w:rsid w:val="00321A4E"/>
    <w:rsid w:val="0032261C"/>
    <w:rsid w:val="003229DF"/>
    <w:rsid w:val="00322A23"/>
    <w:rsid w:val="00323678"/>
    <w:rsid w:val="0032391B"/>
    <w:rsid w:val="00323DCB"/>
    <w:rsid w:val="00324E65"/>
    <w:rsid w:val="003261BF"/>
    <w:rsid w:val="003268F6"/>
    <w:rsid w:val="00326939"/>
    <w:rsid w:val="00326C3F"/>
    <w:rsid w:val="00326CFC"/>
    <w:rsid w:val="00327ADE"/>
    <w:rsid w:val="00327BD6"/>
    <w:rsid w:val="0033009B"/>
    <w:rsid w:val="00331269"/>
    <w:rsid w:val="003322A7"/>
    <w:rsid w:val="003344DA"/>
    <w:rsid w:val="0033464C"/>
    <w:rsid w:val="003352C6"/>
    <w:rsid w:val="0033548E"/>
    <w:rsid w:val="003354FD"/>
    <w:rsid w:val="00335673"/>
    <w:rsid w:val="00335E5A"/>
    <w:rsid w:val="00335EE7"/>
    <w:rsid w:val="00336B2D"/>
    <w:rsid w:val="00336B98"/>
    <w:rsid w:val="003376D4"/>
    <w:rsid w:val="00337DCE"/>
    <w:rsid w:val="00340375"/>
    <w:rsid w:val="0034057B"/>
    <w:rsid w:val="00340AB9"/>
    <w:rsid w:val="00341CE2"/>
    <w:rsid w:val="00342085"/>
    <w:rsid w:val="00342247"/>
    <w:rsid w:val="00342832"/>
    <w:rsid w:val="00342E52"/>
    <w:rsid w:val="00342F61"/>
    <w:rsid w:val="00343347"/>
    <w:rsid w:val="003443A0"/>
    <w:rsid w:val="00344FE4"/>
    <w:rsid w:val="003460B8"/>
    <w:rsid w:val="003500E4"/>
    <w:rsid w:val="00350F24"/>
    <w:rsid w:val="00352799"/>
    <w:rsid w:val="00353204"/>
    <w:rsid w:val="00353205"/>
    <w:rsid w:val="00354243"/>
    <w:rsid w:val="00354683"/>
    <w:rsid w:val="00354E1B"/>
    <w:rsid w:val="00356470"/>
    <w:rsid w:val="0035774E"/>
    <w:rsid w:val="0035786B"/>
    <w:rsid w:val="0035791A"/>
    <w:rsid w:val="00357B76"/>
    <w:rsid w:val="003602F6"/>
    <w:rsid w:val="00360EC1"/>
    <w:rsid w:val="003613CF"/>
    <w:rsid w:val="003619AE"/>
    <w:rsid w:val="003621BA"/>
    <w:rsid w:val="00362983"/>
    <w:rsid w:val="00363D42"/>
    <w:rsid w:val="003643C2"/>
    <w:rsid w:val="0036493E"/>
    <w:rsid w:val="003651AD"/>
    <w:rsid w:val="00365AC2"/>
    <w:rsid w:val="00366197"/>
    <w:rsid w:val="00367308"/>
    <w:rsid w:val="003675BE"/>
    <w:rsid w:val="00367F24"/>
    <w:rsid w:val="003703D1"/>
    <w:rsid w:val="00370E4F"/>
    <w:rsid w:val="00371F47"/>
    <w:rsid w:val="00372439"/>
    <w:rsid w:val="0037316F"/>
    <w:rsid w:val="0037330E"/>
    <w:rsid w:val="0037476C"/>
    <w:rsid w:val="00375371"/>
    <w:rsid w:val="003756CC"/>
    <w:rsid w:val="0037649B"/>
    <w:rsid w:val="00377549"/>
    <w:rsid w:val="00377FA4"/>
    <w:rsid w:val="00381381"/>
    <w:rsid w:val="00381925"/>
    <w:rsid w:val="00382D47"/>
    <w:rsid w:val="0038363D"/>
    <w:rsid w:val="00384626"/>
    <w:rsid w:val="00384A42"/>
    <w:rsid w:val="00384EA7"/>
    <w:rsid w:val="00384FA0"/>
    <w:rsid w:val="003854D8"/>
    <w:rsid w:val="00385BCE"/>
    <w:rsid w:val="00385FCC"/>
    <w:rsid w:val="0038730D"/>
    <w:rsid w:val="00387D56"/>
    <w:rsid w:val="00387E55"/>
    <w:rsid w:val="00387F3A"/>
    <w:rsid w:val="00390368"/>
    <w:rsid w:val="00390833"/>
    <w:rsid w:val="00390DC5"/>
    <w:rsid w:val="003912A0"/>
    <w:rsid w:val="00391675"/>
    <w:rsid w:val="00391F77"/>
    <w:rsid w:val="00394087"/>
    <w:rsid w:val="00394534"/>
    <w:rsid w:val="003969EC"/>
    <w:rsid w:val="00396BE4"/>
    <w:rsid w:val="00397B6F"/>
    <w:rsid w:val="00397B96"/>
    <w:rsid w:val="00397C8B"/>
    <w:rsid w:val="00397E1B"/>
    <w:rsid w:val="003A189D"/>
    <w:rsid w:val="003A28FE"/>
    <w:rsid w:val="003A2FC2"/>
    <w:rsid w:val="003A3155"/>
    <w:rsid w:val="003A3376"/>
    <w:rsid w:val="003A3424"/>
    <w:rsid w:val="003A381E"/>
    <w:rsid w:val="003A3B32"/>
    <w:rsid w:val="003A4041"/>
    <w:rsid w:val="003A604F"/>
    <w:rsid w:val="003A6228"/>
    <w:rsid w:val="003A6CB9"/>
    <w:rsid w:val="003A73AB"/>
    <w:rsid w:val="003B008C"/>
    <w:rsid w:val="003B152C"/>
    <w:rsid w:val="003B1FB7"/>
    <w:rsid w:val="003B3BE6"/>
    <w:rsid w:val="003B3F20"/>
    <w:rsid w:val="003B4265"/>
    <w:rsid w:val="003B4448"/>
    <w:rsid w:val="003B45BC"/>
    <w:rsid w:val="003B4730"/>
    <w:rsid w:val="003B4ECE"/>
    <w:rsid w:val="003B53F2"/>
    <w:rsid w:val="003B63C9"/>
    <w:rsid w:val="003B7A1B"/>
    <w:rsid w:val="003B7CB3"/>
    <w:rsid w:val="003C01AF"/>
    <w:rsid w:val="003C0841"/>
    <w:rsid w:val="003C0F19"/>
    <w:rsid w:val="003C20DE"/>
    <w:rsid w:val="003C223A"/>
    <w:rsid w:val="003C26E9"/>
    <w:rsid w:val="003C2BA2"/>
    <w:rsid w:val="003C2FDE"/>
    <w:rsid w:val="003C34D0"/>
    <w:rsid w:val="003C3F00"/>
    <w:rsid w:val="003C4CF2"/>
    <w:rsid w:val="003C57BD"/>
    <w:rsid w:val="003C5A80"/>
    <w:rsid w:val="003C7AE3"/>
    <w:rsid w:val="003D00EF"/>
    <w:rsid w:val="003D1297"/>
    <w:rsid w:val="003D28DC"/>
    <w:rsid w:val="003D2FDB"/>
    <w:rsid w:val="003D376D"/>
    <w:rsid w:val="003D48F6"/>
    <w:rsid w:val="003D52BC"/>
    <w:rsid w:val="003D5536"/>
    <w:rsid w:val="003D6045"/>
    <w:rsid w:val="003D62FB"/>
    <w:rsid w:val="003D7B63"/>
    <w:rsid w:val="003E115A"/>
    <w:rsid w:val="003E1B03"/>
    <w:rsid w:val="003E2567"/>
    <w:rsid w:val="003E2E2B"/>
    <w:rsid w:val="003E3B7D"/>
    <w:rsid w:val="003E43F1"/>
    <w:rsid w:val="003E4F15"/>
    <w:rsid w:val="003E52A3"/>
    <w:rsid w:val="003E55D9"/>
    <w:rsid w:val="003E5799"/>
    <w:rsid w:val="003E5BC2"/>
    <w:rsid w:val="003E6BF0"/>
    <w:rsid w:val="003E722D"/>
    <w:rsid w:val="003E7523"/>
    <w:rsid w:val="003F034E"/>
    <w:rsid w:val="003F1485"/>
    <w:rsid w:val="003F1985"/>
    <w:rsid w:val="003F1AAF"/>
    <w:rsid w:val="003F2269"/>
    <w:rsid w:val="003F2719"/>
    <w:rsid w:val="003F3DA2"/>
    <w:rsid w:val="003F4B1A"/>
    <w:rsid w:val="003F4C85"/>
    <w:rsid w:val="003F5AC8"/>
    <w:rsid w:val="003F5C7C"/>
    <w:rsid w:val="003F6CB4"/>
    <w:rsid w:val="003F71D2"/>
    <w:rsid w:val="003F75C9"/>
    <w:rsid w:val="003F76E6"/>
    <w:rsid w:val="003F7FE9"/>
    <w:rsid w:val="00400F49"/>
    <w:rsid w:val="00401511"/>
    <w:rsid w:val="00401576"/>
    <w:rsid w:val="00401808"/>
    <w:rsid w:val="00401AF7"/>
    <w:rsid w:val="00402E8A"/>
    <w:rsid w:val="0040319A"/>
    <w:rsid w:val="00403376"/>
    <w:rsid w:val="004037DE"/>
    <w:rsid w:val="00404296"/>
    <w:rsid w:val="00404E21"/>
    <w:rsid w:val="004055B4"/>
    <w:rsid w:val="004055B6"/>
    <w:rsid w:val="00406337"/>
    <w:rsid w:val="004067E2"/>
    <w:rsid w:val="00407EC6"/>
    <w:rsid w:val="00410094"/>
    <w:rsid w:val="00410150"/>
    <w:rsid w:val="004106A4"/>
    <w:rsid w:val="00410CAA"/>
    <w:rsid w:val="00410DB6"/>
    <w:rsid w:val="004114D4"/>
    <w:rsid w:val="00411F62"/>
    <w:rsid w:val="00412DDB"/>
    <w:rsid w:val="00413E7B"/>
    <w:rsid w:val="00413EC4"/>
    <w:rsid w:val="00413FD3"/>
    <w:rsid w:val="00414393"/>
    <w:rsid w:val="004150CB"/>
    <w:rsid w:val="004164DA"/>
    <w:rsid w:val="004165EA"/>
    <w:rsid w:val="004177F5"/>
    <w:rsid w:val="0042003E"/>
    <w:rsid w:val="00420945"/>
    <w:rsid w:val="004218DE"/>
    <w:rsid w:val="00421F96"/>
    <w:rsid w:val="00422098"/>
    <w:rsid w:val="004225DF"/>
    <w:rsid w:val="00423CC7"/>
    <w:rsid w:val="00424283"/>
    <w:rsid w:val="00424D9E"/>
    <w:rsid w:val="00425A43"/>
    <w:rsid w:val="00426D4E"/>
    <w:rsid w:val="00426DA9"/>
    <w:rsid w:val="00426FCD"/>
    <w:rsid w:val="00427738"/>
    <w:rsid w:val="00427F3F"/>
    <w:rsid w:val="00430305"/>
    <w:rsid w:val="004308E9"/>
    <w:rsid w:val="004309D5"/>
    <w:rsid w:val="00430A76"/>
    <w:rsid w:val="00431352"/>
    <w:rsid w:val="00431B64"/>
    <w:rsid w:val="004325E0"/>
    <w:rsid w:val="004326F3"/>
    <w:rsid w:val="00433731"/>
    <w:rsid w:val="0043378C"/>
    <w:rsid w:val="00434035"/>
    <w:rsid w:val="00434AF1"/>
    <w:rsid w:val="004350B3"/>
    <w:rsid w:val="0043518A"/>
    <w:rsid w:val="004357C1"/>
    <w:rsid w:val="00435B4D"/>
    <w:rsid w:val="00435F25"/>
    <w:rsid w:val="00437185"/>
    <w:rsid w:val="00437916"/>
    <w:rsid w:val="004403AC"/>
    <w:rsid w:val="0044045B"/>
    <w:rsid w:val="0044067E"/>
    <w:rsid w:val="00441D87"/>
    <w:rsid w:val="0044230D"/>
    <w:rsid w:val="00442D80"/>
    <w:rsid w:val="00443005"/>
    <w:rsid w:val="00443A01"/>
    <w:rsid w:val="00443ED6"/>
    <w:rsid w:val="00444F16"/>
    <w:rsid w:val="00444FE6"/>
    <w:rsid w:val="00445D19"/>
    <w:rsid w:val="00445DC8"/>
    <w:rsid w:val="00446978"/>
    <w:rsid w:val="00447208"/>
    <w:rsid w:val="00447A51"/>
    <w:rsid w:val="00450473"/>
    <w:rsid w:val="0045052A"/>
    <w:rsid w:val="004509E3"/>
    <w:rsid w:val="0045104C"/>
    <w:rsid w:val="0045306B"/>
    <w:rsid w:val="00453E44"/>
    <w:rsid w:val="00453E55"/>
    <w:rsid w:val="00455124"/>
    <w:rsid w:val="00455763"/>
    <w:rsid w:val="00455E43"/>
    <w:rsid w:val="00455FB5"/>
    <w:rsid w:val="0045630D"/>
    <w:rsid w:val="00456D42"/>
    <w:rsid w:val="004571D4"/>
    <w:rsid w:val="00457FC5"/>
    <w:rsid w:val="004604E6"/>
    <w:rsid w:val="004611EA"/>
    <w:rsid w:val="00461798"/>
    <w:rsid w:val="00462D01"/>
    <w:rsid w:val="00462FEC"/>
    <w:rsid w:val="0046384F"/>
    <w:rsid w:val="00464ADA"/>
    <w:rsid w:val="00464E4C"/>
    <w:rsid w:val="004651F2"/>
    <w:rsid w:val="00465703"/>
    <w:rsid w:val="004664DF"/>
    <w:rsid w:val="004665F0"/>
    <w:rsid w:val="0046771D"/>
    <w:rsid w:val="00467870"/>
    <w:rsid w:val="004679F2"/>
    <w:rsid w:val="00470000"/>
    <w:rsid w:val="0047023D"/>
    <w:rsid w:val="0047108E"/>
    <w:rsid w:val="004719B7"/>
    <w:rsid w:val="00471F88"/>
    <w:rsid w:val="00472280"/>
    <w:rsid w:val="004725BE"/>
    <w:rsid w:val="00472843"/>
    <w:rsid w:val="004728D2"/>
    <w:rsid w:val="00472D48"/>
    <w:rsid w:val="00472D55"/>
    <w:rsid w:val="00475E4B"/>
    <w:rsid w:val="0047611B"/>
    <w:rsid w:val="00476566"/>
    <w:rsid w:val="00476749"/>
    <w:rsid w:val="00476984"/>
    <w:rsid w:val="00476F0C"/>
    <w:rsid w:val="004770F1"/>
    <w:rsid w:val="00481551"/>
    <w:rsid w:val="00481A65"/>
    <w:rsid w:val="00482DF3"/>
    <w:rsid w:val="00483075"/>
    <w:rsid w:val="00485ACC"/>
    <w:rsid w:val="00485DBB"/>
    <w:rsid w:val="0048642B"/>
    <w:rsid w:val="004868E0"/>
    <w:rsid w:val="00487190"/>
    <w:rsid w:val="004874F7"/>
    <w:rsid w:val="00487C7E"/>
    <w:rsid w:val="00490AD8"/>
    <w:rsid w:val="004915D7"/>
    <w:rsid w:val="004916B6"/>
    <w:rsid w:val="004920DD"/>
    <w:rsid w:val="0049258E"/>
    <w:rsid w:val="00493741"/>
    <w:rsid w:val="00493776"/>
    <w:rsid w:val="00493DC2"/>
    <w:rsid w:val="00494DC2"/>
    <w:rsid w:val="00494F41"/>
    <w:rsid w:val="00496B80"/>
    <w:rsid w:val="00496BBA"/>
    <w:rsid w:val="00496BC8"/>
    <w:rsid w:val="00497580"/>
    <w:rsid w:val="004A0B65"/>
    <w:rsid w:val="004A18C1"/>
    <w:rsid w:val="004A1B2A"/>
    <w:rsid w:val="004A21B8"/>
    <w:rsid w:val="004A265B"/>
    <w:rsid w:val="004A27D2"/>
    <w:rsid w:val="004A280B"/>
    <w:rsid w:val="004A2C2F"/>
    <w:rsid w:val="004A3742"/>
    <w:rsid w:val="004A4EF7"/>
    <w:rsid w:val="004A5B5D"/>
    <w:rsid w:val="004A5FAB"/>
    <w:rsid w:val="004A6233"/>
    <w:rsid w:val="004A6BBA"/>
    <w:rsid w:val="004A72BF"/>
    <w:rsid w:val="004A7C10"/>
    <w:rsid w:val="004B1622"/>
    <w:rsid w:val="004B1FE2"/>
    <w:rsid w:val="004B272B"/>
    <w:rsid w:val="004B2818"/>
    <w:rsid w:val="004B2DC7"/>
    <w:rsid w:val="004B4982"/>
    <w:rsid w:val="004B585D"/>
    <w:rsid w:val="004C074B"/>
    <w:rsid w:val="004C0F2E"/>
    <w:rsid w:val="004C6D17"/>
    <w:rsid w:val="004C74C8"/>
    <w:rsid w:val="004C75C9"/>
    <w:rsid w:val="004C7781"/>
    <w:rsid w:val="004C7B70"/>
    <w:rsid w:val="004C7BB6"/>
    <w:rsid w:val="004C7CA0"/>
    <w:rsid w:val="004D0D21"/>
    <w:rsid w:val="004D29AA"/>
    <w:rsid w:val="004D29C0"/>
    <w:rsid w:val="004D2B3C"/>
    <w:rsid w:val="004D335F"/>
    <w:rsid w:val="004D341F"/>
    <w:rsid w:val="004D349A"/>
    <w:rsid w:val="004D3B0F"/>
    <w:rsid w:val="004D3CC2"/>
    <w:rsid w:val="004D4CDF"/>
    <w:rsid w:val="004D57F0"/>
    <w:rsid w:val="004D6391"/>
    <w:rsid w:val="004E002C"/>
    <w:rsid w:val="004E08F5"/>
    <w:rsid w:val="004E0A2C"/>
    <w:rsid w:val="004E222B"/>
    <w:rsid w:val="004E222C"/>
    <w:rsid w:val="004E25EA"/>
    <w:rsid w:val="004E2864"/>
    <w:rsid w:val="004E2BBC"/>
    <w:rsid w:val="004E3402"/>
    <w:rsid w:val="004E36E7"/>
    <w:rsid w:val="004E399E"/>
    <w:rsid w:val="004E3B11"/>
    <w:rsid w:val="004E4A11"/>
    <w:rsid w:val="004E514C"/>
    <w:rsid w:val="004E53CC"/>
    <w:rsid w:val="004E7273"/>
    <w:rsid w:val="004E78E1"/>
    <w:rsid w:val="004E7B72"/>
    <w:rsid w:val="004E7C75"/>
    <w:rsid w:val="004F0729"/>
    <w:rsid w:val="004F0A19"/>
    <w:rsid w:val="004F0A56"/>
    <w:rsid w:val="004F0A5B"/>
    <w:rsid w:val="004F0BF2"/>
    <w:rsid w:val="004F2050"/>
    <w:rsid w:val="004F30F4"/>
    <w:rsid w:val="004F32C1"/>
    <w:rsid w:val="004F3E0F"/>
    <w:rsid w:val="004F4034"/>
    <w:rsid w:val="004F5D74"/>
    <w:rsid w:val="004F6E1C"/>
    <w:rsid w:val="005004A4"/>
    <w:rsid w:val="00500B10"/>
    <w:rsid w:val="00501E68"/>
    <w:rsid w:val="00502602"/>
    <w:rsid w:val="00502842"/>
    <w:rsid w:val="00503996"/>
    <w:rsid w:val="00504445"/>
    <w:rsid w:val="00504607"/>
    <w:rsid w:val="00504F26"/>
    <w:rsid w:val="00505400"/>
    <w:rsid w:val="00505A37"/>
    <w:rsid w:val="005064BB"/>
    <w:rsid w:val="00506562"/>
    <w:rsid w:val="00506EB9"/>
    <w:rsid w:val="005075F4"/>
    <w:rsid w:val="005077A0"/>
    <w:rsid w:val="00510EA0"/>
    <w:rsid w:val="00511238"/>
    <w:rsid w:val="005117C8"/>
    <w:rsid w:val="005118D9"/>
    <w:rsid w:val="005123AB"/>
    <w:rsid w:val="00512B86"/>
    <w:rsid w:val="0051323B"/>
    <w:rsid w:val="00513272"/>
    <w:rsid w:val="00513D57"/>
    <w:rsid w:val="005141F7"/>
    <w:rsid w:val="00514A4B"/>
    <w:rsid w:val="00515B1B"/>
    <w:rsid w:val="00516207"/>
    <w:rsid w:val="0051708A"/>
    <w:rsid w:val="00517A3D"/>
    <w:rsid w:val="00517DDE"/>
    <w:rsid w:val="0052005F"/>
    <w:rsid w:val="00520154"/>
    <w:rsid w:val="00520160"/>
    <w:rsid w:val="00521723"/>
    <w:rsid w:val="00521B88"/>
    <w:rsid w:val="00521CEB"/>
    <w:rsid w:val="0052220F"/>
    <w:rsid w:val="005225E9"/>
    <w:rsid w:val="005226BE"/>
    <w:rsid w:val="00522ED6"/>
    <w:rsid w:val="00522F2F"/>
    <w:rsid w:val="00523085"/>
    <w:rsid w:val="005232B4"/>
    <w:rsid w:val="005237EB"/>
    <w:rsid w:val="00524884"/>
    <w:rsid w:val="00524CAB"/>
    <w:rsid w:val="00525B8C"/>
    <w:rsid w:val="0052615D"/>
    <w:rsid w:val="0052652D"/>
    <w:rsid w:val="00526BF5"/>
    <w:rsid w:val="0052756E"/>
    <w:rsid w:val="00530165"/>
    <w:rsid w:val="00530570"/>
    <w:rsid w:val="00530C7A"/>
    <w:rsid w:val="00530FE6"/>
    <w:rsid w:val="005314F3"/>
    <w:rsid w:val="005320E6"/>
    <w:rsid w:val="0053218E"/>
    <w:rsid w:val="0053267E"/>
    <w:rsid w:val="005327CA"/>
    <w:rsid w:val="00532B77"/>
    <w:rsid w:val="005339A8"/>
    <w:rsid w:val="00534FD2"/>
    <w:rsid w:val="00536507"/>
    <w:rsid w:val="00536571"/>
    <w:rsid w:val="00536C7C"/>
    <w:rsid w:val="00537C59"/>
    <w:rsid w:val="00537D0A"/>
    <w:rsid w:val="0054067C"/>
    <w:rsid w:val="005410F8"/>
    <w:rsid w:val="00541309"/>
    <w:rsid w:val="00541901"/>
    <w:rsid w:val="0054208B"/>
    <w:rsid w:val="005424F7"/>
    <w:rsid w:val="00542892"/>
    <w:rsid w:val="00542A0B"/>
    <w:rsid w:val="005435D4"/>
    <w:rsid w:val="00543A5D"/>
    <w:rsid w:val="00544883"/>
    <w:rsid w:val="00544A48"/>
    <w:rsid w:val="00545F4A"/>
    <w:rsid w:val="005472C8"/>
    <w:rsid w:val="005476D1"/>
    <w:rsid w:val="005479FF"/>
    <w:rsid w:val="0055046F"/>
    <w:rsid w:val="005514C1"/>
    <w:rsid w:val="005518F9"/>
    <w:rsid w:val="005520B4"/>
    <w:rsid w:val="00552C2E"/>
    <w:rsid w:val="00552D8F"/>
    <w:rsid w:val="00552E21"/>
    <w:rsid w:val="00553354"/>
    <w:rsid w:val="00553BB3"/>
    <w:rsid w:val="005540DA"/>
    <w:rsid w:val="00554639"/>
    <w:rsid w:val="005552BC"/>
    <w:rsid w:val="0055530D"/>
    <w:rsid w:val="00555568"/>
    <w:rsid w:val="00555C36"/>
    <w:rsid w:val="00555E14"/>
    <w:rsid w:val="00556CCC"/>
    <w:rsid w:val="005605C2"/>
    <w:rsid w:val="005609F7"/>
    <w:rsid w:val="00560D13"/>
    <w:rsid w:val="00560DA3"/>
    <w:rsid w:val="00560F1E"/>
    <w:rsid w:val="00561077"/>
    <w:rsid w:val="005612A1"/>
    <w:rsid w:val="00561E16"/>
    <w:rsid w:val="00562777"/>
    <w:rsid w:val="005627CD"/>
    <w:rsid w:val="00562818"/>
    <w:rsid w:val="00562E9F"/>
    <w:rsid w:val="005636E4"/>
    <w:rsid w:val="0056382D"/>
    <w:rsid w:val="0056427C"/>
    <w:rsid w:val="00565275"/>
    <w:rsid w:val="00565B7B"/>
    <w:rsid w:val="0056721F"/>
    <w:rsid w:val="00567609"/>
    <w:rsid w:val="0057002E"/>
    <w:rsid w:val="005714C8"/>
    <w:rsid w:val="00571625"/>
    <w:rsid w:val="00571798"/>
    <w:rsid w:val="005726BE"/>
    <w:rsid w:val="005732D9"/>
    <w:rsid w:val="00573B78"/>
    <w:rsid w:val="0057446B"/>
    <w:rsid w:val="00574AC8"/>
    <w:rsid w:val="005750EA"/>
    <w:rsid w:val="00575385"/>
    <w:rsid w:val="005761BD"/>
    <w:rsid w:val="00576412"/>
    <w:rsid w:val="00576692"/>
    <w:rsid w:val="00576841"/>
    <w:rsid w:val="00576E55"/>
    <w:rsid w:val="00580CF9"/>
    <w:rsid w:val="00581A6A"/>
    <w:rsid w:val="00581F07"/>
    <w:rsid w:val="0058219D"/>
    <w:rsid w:val="005834DE"/>
    <w:rsid w:val="0058352C"/>
    <w:rsid w:val="00583608"/>
    <w:rsid w:val="00583D86"/>
    <w:rsid w:val="00584B58"/>
    <w:rsid w:val="00585DA7"/>
    <w:rsid w:val="005876C4"/>
    <w:rsid w:val="00587D70"/>
    <w:rsid w:val="00587D91"/>
    <w:rsid w:val="00587FF0"/>
    <w:rsid w:val="00590078"/>
    <w:rsid w:val="0059087C"/>
    <w:rsid w:val="00590D5D"/>
    <w:rsid w:val="00591B5F"/>
    <w:rsid w:val="00591C03"/>
    <w:rsid w:val="00591E91"/>
    <w:rsid w:val="005934AD"/>
    <w:rsid w:val="0059439E"/>
    <w:rsid w:val="00594C1D"/>
    <w:rsid w:val="00596064"/>
    <w:rsid w:val="005965D8"/>
    <w:rsid w:val="005966F9"/>
    <w:rsid w:val="005968F6"/>
    <w:rsid w:val="00596AF5"/>
    <w:rsid w:val="005A0458"/>
    <w:rsid w:val="005A06E4"/>
    <w:rsid w:val="005A1439"/>
    <w:rsid w:val="005A1890"/>
    <w:rsid w:val="005A1906"/>
    <w:rsid w:val="005A26E5"/>
    <w:rsid w:val="005A3194"/>
    <w:rsid w:val="005A43F0"/>
    <w:rsid w:val="005A4EC2"/>
    <w:rsid w:val="005A543A"/>
    <w:rsid w:val="005A5C8C"/>
    <w:rsid w:val="005A6683"/>
    <w:rsid w:val="005A7901"/>
    <w:rsid w:val="005B028A"/>
    <w:rsid w:val="005B0C48"/>
    <w:rsid w:val="005B1247"/>
    <w:rsid w:val="005B1464"/>
    <w:rsid w:val="005B20FA"/>
    <w:rsid w:val="005B3DD8"/>
    <w:rsid w:val="005B413D"/>
    <w:rsid w:val="005B4343"/>
    <w:rsid w:val="005B499D"/>
    <w:rsid w:val="005B5111"/>
    <w:rsid w:val="005B54A7"/>
    <w:rsid w:val="005B5BB0"/>
    <w:rsid w:val="005B63C7"/>
    <w:rsid w:val="005B6802"/>
    <w:rsid w:val="005B6B3D"/>
    <w:rsid w:val="005B6EEF"/>
    <w:rsid w:val="005B703D"/>
    <w:rsid w:val="005B7735"/>
    <w:rsid w:val="005B7BE8"/>
    <w:rsid w:val="005B7CBE"/>
    <w:rsid w:val="005C0217"/>
    <w:rsid w:val="005C024A"/>
    <w:rsid w:val="005C0404"/>
    <w:rsid w:val="005C15A8"/>
    <w:rsid w:val="005C1C5A"/>
    <w:rsid w:val="005C1CFD"/>
    <w:rsid w:val="005C2475"/>
    <w:rsid w:val="005C3620"/>
    <w:rsid w:val="005C367B"/>
    <w:rsid w:val="005C3DB2"/>
    <w:rsid w:val="005C4693"/>
    <w:rsid w:val="005C47FC"/>
    <w:rsid w:val="005C4F12"/>
    <w:rsid w:val="005C5A14"/>
    <w:rsid w:val="005C5D5B"/>
    <w:rsid w:val="005C63B7"/>
    <w:rsid w:val="005C6D68"/>
    <w:rsid w:val="005C7A43"/>
    <w:rsid w:val="005D1276"/>
    <w:rsid w:val="005D1983"/>
    <w:rsid w:val="005D1B56"/>
    <w:rsid w:val="005D2196"/>
    <w:rsid w:val="005D30E0"/>
    <w:rsid w:val="005D3B08"/>
    <w:rsid w:val="005D3F3F"/>
    <w:rsid w:val="005D44CA"/>
    <w:rsid w:val="005D456D"/>
    <w:rsid w:val="005D4A2C"/>
    <w:rsid w:val="005D4BD7"/>
    <w:rsid w:val="005D4DD7"/>
    <w:rsid w:val="005D4F9B"/>
    <w:rsid w:val="005D737A"/>
    <w:rsid w:val="005D779D"/>
    <w:rsid w:val="005D7D61"/>
    <w:rsid w:val="005E0869"/>
    <w:rsid w:val="005E09B3"/>
    <w:rsid w:val="005E10DB"/>
    <w:rsid w:val="005E13EB"/>
    <w:rsid w:val="005E2285"/>
    <w:rsid w:val="005E308A"/>
    <w:rsid w:val="005E31BB"/>
    <w:rsid w:val="005E3E80"/>
    <w:rsid w:val="005E4595"/>
    <w:rsid w:val="005E4805"/>
    <w:rsid w:val="005E623D"/>
    <w:rsid w:val="005E6986"/>
    <w:rsid w:val="005E6A3E"/>
    <w:rsid w:val="005E7707"/>
    <w:rsid w:val="005E7BE6"/>
    <w:rsid w:val="005F0D2A"/>
    <w:rsid w:val="005F17A9"/>
    <w:rsid w:val="005F1E6E"/>
    <w:rsid w:val="005F385C"/>
    <w:rsid w:val="005F6143"/>
    <w:rsid w:val="005F63ED"/>
    <w:rsid w:val="005F63F5"/>
    <w:rsid w:val="005F708E"/>
    <w:rsid w:val="005F7827"/>
    <w:rsid w:val="005F7961"/>
    <w:rsid w:val="005F7FF1"/>
    <w:rsid w:val="00601B23"/>
    <w:rsid w:val="00601D6C"/>
    <w:rsid w:val="00601D98"/>
    <w:rsid w:val="00603E8D"/>
    <w:rsid w:val="0060409F"/>
    <w:rsid w:val="00604364"/>
    <w:rsid w:val="006049F7"/>
    <w:rsid w:val="00604BF4"/>
    <w:rsid w:val="00604D68"/>
    <w:rsid w:val="0060556B"/>
    <w:rsid w:val="006074C1"/>
    <w:rsid w:val="0060750C"/>
    <w:rsid w:val="00607753"/>
    <w:rsid w:val="00607F15"/>
    <w:rsid w:val="006105A0"/>
    <w:rsid w:val="00610FB6"/>
    <w:rsid w:val="0061145C"/>
    <w:rsid w:val="006114FE"/>
    <w:rsid w:val="00613ABD"/>
    <w:rsid w:val="00613D0B"/>
    <w:rsid w:val="006140E4"/>
    <w:rsid w:val="00614458"/>
    <w:rsid w:val="00615725"/>
    <w:rsid w:val="00615DD0"/>
    <w:rsid w:val="00615E20"/>
    <w:rsid w:val="00617446"/>
    <w:rsid w:val="00617639"/>
    <w:rsid w:val="00617713"/>
    <w:rsid w:val="00617E90"/>
    <w:rsid w:val="00621491"/>
    <w:rsid w:val="00621658"/>
    <w:rsid w:val="00621E76"/>
    <w:rsid w:val="00622089"/>
    <w:rsid w:val="00622D54"/>
    <w:rsid w:val="00622F63"/>
    <w:rsid w:val="0062335D"/>
    <w:rsid w:val="00624425"/>
    <w:rsid w:val="00625697"/>
    <w:rsid w:val="006257D2"/>
    <w:rsid w:val="00626615"/>
    <w:rsid w:val="00626FC3"/>
    <w:rsid w:val="00627670"/>
    <w:rsid w:val="006276BA"/>
    <w:rsid w:val="00627AA6"/>
    <w:rsid w:val="00630356"/>
    <w:rsid w:val="00630A26"/>
    <w:rsid w:val="0063162C"/>
    <w:rsid w:val="00631875"/>
    <w:rsid w:val="006322C3"/>
    <w:rsid w:val="00632E61"/>
    <w:rsid w:val="00634561"/>
    <w:rsid w:val="0063462B"/>
    <w:rsid w:val="00634E1A"/>
    <w:rsid w:val="0063564E"/>
    <w:rsid w:val="00636795"/>
    <w:rsid w:val="0063743E"/>
    <w:rsid w:val="00640490"/>
    <w:rsid w:val="006404ED"/>
    <w:rsid w:val="00640F6D"/>
    <w:rsid w:val="00641700"/>
    <w:rsid w:val="00642023"/>
    <w:rsid w:val="0064239F"/>
    <w:rsid w:val="006424A2"/>
    <w:rsid w:val="0064443E"/>
    <w:rsid w:val="006444E4"/>
    <w:rsid w:val="00644B8E"/>
    <w:rsid w:val="00644BC3"/>
    <w:rsid w:val="006452BD"/>
    <w:rsid w:val="00645502"/>
    <w:rsid w:val="006458AF"/>
    <w:rsid w:val="0064621E"/>
    <w:rsid w:val="00646239"/>
    <w:rsid w:val="0064730A"/>
    <w:rsid w:val="00647FE1"/>
    <w:rsid w:val="00650298"/>
    <w:rsid w:val="006502F1"/>
    <w:rsid w:val="006506A4"/>
    <w:rsid w:val="00651464"/>
    <w:rsid w:val="00651C88"/>
    <w:rsid w:val="0065501D"/>
    <w:rsid w:val="00655260"/>
    <w:rsid w:val="006556FF"/>
    <w:rsid w:val="0065591D"/>
    <w:rsid w:val="00655BAF"/>
    <w:rsid w:val="0065687C"/>
    <w:rsid w:val="00657D90"/>
    <w:rsid w:val="00657ECD"/>
    <w:rsid w:val="006607B7"/>
    <w:rsid w:val="00660B8B"/>
    <w:rsid w:val="00661206"/>
    <w:rsid w:val="00661229"/>
    <w:rsid w:val="0066140B"/>
    <w:rsid w:val="0066144D"/>
    <w:rsid w:val="00662716"/>
    <w:rsid w:val="00662C2F"/>
    <w:rsid w:val="006635BA"/>
    <w:rsid w:val="00663616"/>
    <w:rsid w:val="0066518C"/>
    <w:rsid w:val="0066597B"/>
    <w:rsid w:val="00665E66"/>
    <w:rsid w:val="00666757"/>
    <w:rsid w:val="006671ED"/>
    <w:rsid w:val="006673DF"/>
    <w:rsid w:val="00667AA9"/>
    <w:rsid w:val="0067053F"/>
    <w:rsid w:val="006707CA"/>
    <w:rsid w:val="0067145B"/>
    <w:rsid w:val="00672CD6"/>
    <w:rsid w:val="00672D6D"/>
    <w:rsid w:val="00672E6B"/>
    <w:rsid w:val="006736E8"/>
    <w:rsid w:val="006737A3"/>
    <w:rsid w:val="00673B11"/>
    <w:rsid w:val="00675497"/>
    <w:rsid w:val="0067571F"/>
    <w:rsid w:val="00675B5E"/>
    <w:rsid w:val="00675F7B"/>
    <w:rsid w:val="0067784D"/>
    <w:rsid w:val="0067790C"/>
    <w:rsid w:val="00680A7C"/>
    <w:rsid w:val="00680F40"/>
    <w:rsid w:val="00681057"/>
    <w:rsid w:val="00681292"/>
    <w:rsid w:val="00681555"/>
    <w:rsid w:val="00683133"/>
    <w:rsid w:val="00683200"/>
    <w:rsid w:val="0068348C"/>
    <w:rsid w:val="00683757"/>
    <w:rsid w:val="006838EB"/>
    <w:rsid w:val="006841B1"/>
    <w:rsid w:val="006865CA"/>
    <w:rsid w:val="00687921"/>
    <w:rsid w:val="00687F2C"/>
    <w:rsid w:val="006901CB"/>
    <w:rsid w:val="006908C8"/>
    <w:rsid w:val="00690C24"/>
    <w:rsid w:val="00692EC7"/>
    <w:rsid w:val="0069390F"/>
    <w:rsid w:val="0069414A"/>
    <w:rsid w:val="00694369"/>
    <w:rsid w:val="006A13D4"/>
    <w:rsid w:val="006A1853"/>
    <w:rsid w:val="006A250D"/>
    <w:rsid w:val="006A30BF"/>
    <w:rsid w:val="006A3EEC"/>
    <w:rsid w:val="006A3F65"/>
    <w:rsid w:val="006A4425"/>
    <w:rsid w:val="006A44E7"/>
    <w:rsid w:val="006A6E41"/>
    <w:rsid w:val="006B0F3C"/>
    <w:rsid w:val="006B1CC0"/>
    <w:rsid w:val="006B1E53"/>
    <w:rsid w:val="006B20FD"/>
    <w:rsid w:val="006B26AD"/>
    <w:rsid w:val="006B2A40"/>
    <w:rsid w:val="006B3DAE"/>
    <w:rsid w:val="006B4D20"/>
    <w:rsid w:val="006B50CC"/>
    <w:rsid w:val="006B51BF"/>
    <w:rsid w:val="006B5348"/>
    <w:rsid w:val="006B6467"/>
    <w:rsid w:val="006B6CF8"/>
    <w:rsid w:val="006B7839"/>
    <w:rsid w:val="006B7939"/>
    <w:rsid w:val="006B79C6"/>
    <w:rsid w:val="006B7DA5"/>
    <w:rsid w:val="006C0285"/>
    <w:rsid w:val="006C02A2"/>
    <w:rsid w:val="006C0825"/>
    <w:rsid w:val="006C1827"/>
    <w:rsid w:val="006C2523"/>
    <w:rsid w:val="006C2B3B"/>
    <w:rsid w:val="006C3186"/>
    <w:rsid w:val="006C342B"/>
    <w:rsid w:val="006C5642"/>
    <w:rsid w:val="006C566B"/>
    <w:rsid w:val="006C66C2"/>
    <w:rsid w:val="006C789A"/>
    <w:rsid w:val="006C79BE"/>
    <w:rsid w:val="006C7ADD"/>
    <w:rsid w:val="006C7D85"/>
    <w:rsid w:val="006D0DDD"/>
    <w:rsid w:val="006D0F29"/>
    <w:rsid w:val="006D16BA"/>
    <w:rsid w:val="006D17DA"/>
    <w:rsid w:val="006D1B4A"/>
    <w:rsid w:val="006D23BB"/>
    <w:rsid w:val="006D2699"/>
    <w:rsid w:val="006D362A"/>
    <w:rsid w:val="006D382C"/>
    <w:rsid w:val="006D3A37"/>
    <w:rsid w:val="006D3B8B"/>
    <w:rsid w:val="006D3D7B"/>
    <w:rsid w:val="006D3DEF"/>
    <w:rsid w:val="006D46B1"/>
    <w:rsid w:val="006D46E5"/>
    <w:rsid w:val="006D4838"/>
    <w:rsid w:val="006D5D0E"/>
    <w:rsid w:val="006D5D33"/>
    <w:rsid w:val="006D7943"/>
    <w:rsid w:val="006D7A68"/>
    <w:rsid w:val="006E060B"/>
    <w:rsid w:val="006E0A64"/>
    <w:rsid w:val="006E1A65"/>
    <w:rsid w:val="006E25E8"/>
    <w:rsid w:val="006E2A03"/>
    <w:rsid w:val="006E2DA2"/>
    <w:rsid w:val="006E2F40"/>
    <w:rsid w:val="006E50C8"/>
    <w:rsid w:val="006E516B"/>
    <w:rsid w:val="006E529B"/>
    <w:rsid w:val="006E695E"/>
    <w:rsid w:val="006E6AC4"/>
    <w:rsid w:val="006E73DA"/>
    <w:rsid w:val="006E7D0D"/>
    <w:rsid w:val="006F0022"/>
    <w:rsid w:val="006F0ABE"/>
    <w:rsid w:val="006F15F9"/>
    <w:rsid w:val="006F1DE3"/>
    <w:rsid w:val="006F260C"/>
    <w:rsid w:val="006F3003"/>
    <w:rsid w:val="006F478F"/>
    <w:rsid w:val="006F4D77"/>
    <w:rsid w:val="006F64E4"/>
    <w:rsid w:val="006F74C8"/>
    <w:rsid w:val="006F7A3F"/>
    <w:rsid w:val="006F7F60"/>
    <w:rsid w:val="00700C4D"/>
    <w:rsid w:val="007025BD"/>
    <w:rsid w:val="00702CEB"/>
    <w:rsid w:val="0070349D"/>
    <w:rsid w:val="007043B0"/>
    <w:rsid w:val="007045E6"/>
    <w:rsid w:val="00704619"/>
    <w:rsid w:val="00704711"/>
    <w:rsid w:val="00704FAF"/>
    <w:rsid w:val="00705117"/>
    <w:rsid w:val="007067E5"/>
    <w:rsid w:val="007067F8"/>
    <w:rsid w:val="00707D79"/>
    <w:rsid w:val="007107ED"/>
    <w:rsid w:val="00710855"/>
    <w:rsid w:val="00710CFE"/>
    <w:rsid w:val="007113AD"/>
    <w:rsid w:val="007117E3"/>
    <w:rsid w:val="00711AE7"/>
    <w:rsid w:val="007131E5"/>
    <w:rsid w:val="0071472D"/>
    <w:rsid w:val="0071488D"/>
    <w:rsid w:val="0071529D"/>
    <w:rsid w:val="00716360"/>
    <w:rsid w:val="0071643A"/>
    <w:rsid w:val="007166B9"/>
    <w:rsid w:val="00716B53"/>
    <w:rsid w:val="00716C98"/>
    <w:rsid w:val="00717041"/>
    <w:rsid w:val="00717398"/>
    <w:rsid w:val="007173A8"/>
    <w:rsid w:val="007177B1"/>
    <w:rsid w:val="007200F2"/>
    <w:rsid w:val="00720610"/>
    <w:rsid w:val="00720805"/>
    <w:rsid w:val="00721522"/>
    <w:rsid w:val="00721552"/>
    <w:rsid w:val="00721DDE"/>
    <w:rsid w:val="00721F5F"/>
    <w:rsid w:val="00722135"/>
    <w:rsid w:val="0072256E"/>
    <w:rsid w:val="0072279C"/>
    <w:rsid w:val="00723968"/>
    <w:rsid w:val="007253FA"/>
    <w:rsid w:val="007254E6"/>
    <w:rsid w:val="007255E6"/>
    <w:rsid w:val="00725A11"/>
    <w:rsid w:val="00726528"/>
    <w:rsid w:val="00727A33"/>
    <w:rsid w:val="007313E9"/>
    <w:rsid w:val="00734391"/>
    <w:rsid w:val="00735181"/>
    <w:rsid w:val="00735EBC"/>
    <w:rsid w:val="00736227"/>
    <w:rsid w:val="007369A9"/>
    <w:rsid w:val="00740883"/>
    <w:rsid w:val="00742F03"/>
    <w:rsid w:val="007446CC"/>
    <w:rsid w:val="00744F15"/>
    <w:rsid w:val="00746BE0"/>
    <w:rsid w:val="00746C1E"/>
    <w:rsid w:val="00747402"/>
    <w:rsid w:val="00747783"/>
    <w:rsid w:val="0075049F"/>
    <w:rsid w:val="007507B4"/>
    <w:rsid w:val="00751A53"/>
    <w:rsid w:val="007521B4"/>
    <w:rsid w:val="0075272F"/>
    <w:rsid w:val="00754AA3"/>
    <w:rsid w:val="007568A4"/>
    <w:rsid w:val="00757547"/>
    <w:rsid w:val="007579D1"/>
    <w:rsid w:val="00760BD0"/>
    <w:rsid w:val="00761363"/>
    <w:rsid w:val="007624CD"/>
    <w:rsid w:val="0076273B"/>
    <w:rsid w:val="007627F0"/>
    <w:rsid w:val="00763EC8"/>
    <w:rsid w:val="0076467F"/>
    <w:rsid w:val="00765194"/>
    <w:rsid w:val="00765325"/>
    <w:rsid w:val="0076615B"/>
    <w:rsid w:val="00766189"/>
    <w:rsid w:val="007664C0"/>
    <w:rsid w:val="00767A0D"/>
    <w:rsid w:val="00767C16"/>
    <w:rsid w:val="00767F07"/>
    <w:rsid w:val="00767FDB"/>
    <w:rsid w:val="00770465"/>
    <w:rsid w:val="00770AF5"/>
    <w:rsid w:val="00771689"/>
    <w:rsid w:val="0077239F"/>
    <w:rsid w:val="00772700"/>
    <w:rsid w:val="007727CA"/>
    <w:rsid w:val="0077292D"/>
    <w:rsid w:val="007729C8"/>
    <w:rsid w:val="0077372C"/>
    <w:rsid w:val="007737F9"/>
    <w:rsid w:val="00773FE4"/>
    <w:rsid w:val="00774201"/>
    <w:rsid w:val="0077430F"/>
    <w:rsid w:val="00775DAF"/>
    <w:rsid w:val="0077670F"/>
    <w:rsid w:val="00777168"/>
    <w:rsid w:val="0077764D"/>
    <w:rsid w:val="00780031"/>
    <w:rsid w:val="00781EF4"/>
    <w:rsid w:val="00784FED"/>
    <w:rsid w:val="0078514A"/>
    <w:rsid w:val="007855F2"/>
    <w:rsid w:val="007904F4"/>
    <w:rsid w:val="007905F6"/>
    <w:rsid w:val="007911A9"/>
    <w:rsid w:val="0079196C"/>
    <w:rsid w:val="0079301F"/>
    <w:rsid w:val="00793F3B"/>
    <w:rsid w:val="007941B0"/>
    <w:rsid w:val="00794C09"/>
    <w:rsid w:val="00795012"/>
    <w:rsid w:val="007950BB"/>
    <w:rsid w:val="007951CB"/>
    <w:rsid w:val="0079595F"/>
    <w:rsid w:val="00796BCB"/>
    <w:rsid w:val="007970CC"/>
    <w:rsid w:val="0079773D"/>
    <w:rsid w:val="007A1323"/>
    <w:rsid w:val="007A179B"/>
    <w:rsid w:val="007A1BDC"/>
    <w:rsid w:val="007A1F6D"/>
    <w:rsid w:val="007A23C1"/>
    <w:rsid w:val="007A39A3"/>
    <w:rsid w:val="007A3BFB"/>
    <w:rsid w:val="007A4C96"/>
    <w:rsid w:val="007A4CC7"/>
    <w:rsid w:val="007A5A00"/>
    <w:rsid w:val="007A5BD8"/>
    <w:rsid w:val="007A5C58"/>
    <w:rsid w:val="007A6914"/>
    <w:rsid w:val="007A6923"/>
    <w:rsid w:val="007A7684"/>
    <w:rsid w:val="007A794B"/>
    <w:rsid w:val="007B005D"/>
    <w:rsid w:val="007B0316"/>
    <w:rsid w:val="007B04D9"/>
    <w:rsid w:val="007B0878"/>
    <w:rsid w:val="007B2BBD"/>
    <w:rsid w:val="007B4CA8"/>
    <w:rsid w:val="007B5796"/>
    <w:rsid w:val="007B5BBA"/>
    <w:rsid w:val="007B5F25"/>
    <w:rsid w:val="007B6182"/>
    <w:rsid w:val="007B6F50"/>
    <w:rsid w:val="007B7A57"/>
    <w:rsid w:val="007B7A92"/>
    <w:rsid w:val="007B7CFB"/>
    <w:rsid w:val="007C07BB"/>
    <w:rsid w:val="007C14CE"/>
    <w:rsid w:val="007C2433"/>
    <w:rsid w:val="007C2728"/>
    <w:rsid w:val="007C2E73"/>
    <w:rsid w:val="007C31BB"/>
    <w:rsid w:val="007C33D3"/>
    <w:rsid w:val="007C357A"/>
    <w:rsid w:val="007C39B1"/>
    <w:rsid w:val="007C4FD6"/>
    <w:rsid w:val="007C5166"/>
    <w:rsid w:val="007C6002"/>
    <w:rsid w:val="007C653A"/>
    <w:rsid w:val="007C7E7D"/>
    <w:rsid w:val="007D1356"/>
    <w:rsid w:val="007D14A6"/>
    <w:rsid w:val="007D1ADB"/>
    <w:rsid w:val="007D3276"/>
    <w:rsid w:val="007D3377"/>
    <w:rsid w:val="007D378F"/>
    <w:rsid w:val="007D4109"/>
    <w:rsid w:val="007D4D51"/>
    <w:rsid w:val="007D6640"/>
    <w:rsid w:val="007D6E91"/>
    <w:rsid w:val="007D72C0"/>
    <w:rsid w:val="007E017A"/>
    <w:rsid w:val="007E028E"/>
    <w:rsid w:val="007E091F"/>
    <w:rsid w:val="007E0E2B"/>
    <w:rsid w:val="007E16DD"/>
    <w:rsid w:val="007E1BFD"/>
    <w:rsid w:val="007E2582"/>
    <w:rsid w:val="007E2648"/>
    <w:rsid w:val="007E37E6"/>
    <w:rsid w:val="007E4145"/>
    <w:rsid w:val="007E45FC"/>
    <w:rsid w:val="007E4BE8"/>
    <w:rsid w:val="007E5551"/>
    <w:rsid w:val="007E5748"/>
    <w:rsid w:val="007E62F5"/>
    <w:rsid w:val="007E6621"/>
    <w:rsid w:val="007F0EED"/>
    <w:rsid w:val="007F1451"/>
    <w:rsid w:val="007F190A"/>
    <w:rsid w:val="007F1937"/>
    <w:rsid w:val="007F1B6B"/>
    <w:rsid w:val="007F2031"/>
    <w:rsid w:val="007F2D55"/>
    <w:rsid w:val="007F33BB"/>
    <w:rsid w:val="007F4B9B"/>
    <w:rsid w:val="007F50BA"/>
    <w:rsid w:val="007F50F2"/>
    <w:rsid w:val="007F52F7"/>
    <w:rsid w:val="007F5EE1"/>
    <w:rsid w:val="007F5F4A"/>
    <w:rsid w:val="007F6533"/>
    <w:rsid w:val="007F6869"/>
    <w:rsid w:val="007F6939"/>
    <w:rsid w:val="007F7409"/>
    <w:rsid w:val="007F761F"/>
    <w:rsid w:val="008003CE"/>
    <w:rsid w:val="008008BD"/>
    <w:rsid w:val="00800B65"/>
    <w:rsid w:val="00800EC8"/>
    <w:rsid w:val="00801440"/>
    <w:rsid w:val="00801D0D"/>
    <w:rsid w:val="008020B4"/>
    <w:rsid w:val="00802454"/>
    <w:rsid w:val="00802552"/>
    <w:rsid w:val="0080270A"/>
    <w:rsid w:val="008029F9"/>
    <w:rsid w:val="00803704"/>
    <w:rsid w:val="00804814"/>
    <w:rsid w:val="00804BEC"/>
    <w:rsid w:val="00805BAF"/>
    <w:rsid w:val="00806079"/>
    <w:rsid w:val="00806D70"/>
    <w:rsid w:val="00807FB1"/>
    <w:rsid w:val="008101F1"/>
    <w:rsid w:val="008104EC"/>
    <w:rsid w:val="008105F8"/>
    <w:rsid w:val="00810A90"/>
    <w:rsid w:val="00810B30"/>
    <w:rsid w:val="00810E1B"/>
    <w:rsid w:val="008113FC"/>
    <w:rsid w:val="008116ED"/>
    <w:rsid w:val="00812141"/>
    <w:rsid w:val="008129F8"/>
    <w:rsid w:val="0081515B"/>
    <w:rsid w:val="00815451"/>
    <w:rsid w:val="0081584F"/>
    <w:rsid w:val="00815ECC"/>
    <w:rsid w:val="00816CE6"/>
    <w:rsid w:val="008204A6"/>
    <w:rsid w:val="00820AB7"/>
    <w:rsid w:val="00820B71"/>
    <w:rsid w:val="00820C17"/>
    <w:rsid w:val="00820C1E"/>
    <w:rsid w:val="00820C40"/>
    <w:rsid w:val="0082134F"/>
    <w:rsid w:val="008219C4"/>
    <w:rsid w:val="008223A2"/>
    <w:rsid w:val="00823499"/>
    <w:rsid w:val="0082365A"/>
    <w:rsid w:val="008237F7"/>
    <w:rsid w:val="00824952"/>
    <w:rsid w:val="00824FD6"/>
    <w:rsid w:val="008257DE"/>
    <w:rsid w:val="00826340"/>
    <w:rsid w:val="008266F9"/>
    <w:rsid w:val="00827527"/>
    <w:rsid w:val="00827B67"/>
    <w:rsid w:val="00830D83"/>
    <w:rsid w:val="00832E54"/>
    <w:rsid w:val="00833536"/>
    <w:rsid w:val="008345FA"/>
    <w:rsid w:val="00834F44"/>
    <w:rsid w:val="00834FBE"/>
    <w:rsid w:val="00835826"/>
    <w:rsid w:val="0083767D"/>
    <w:rsid w:val="00837E88"/>
    <w:rsid w:val="00837F3F"/>
    <w:rsid w:val="00840FD4"/>
    <w:rsid w:val="00842EEF"/>
    <w:rsid w:val="00843982"/>
    <w:rsid w:val="00843CE9"/>
    <w:rsid w:val="008445B9"/>
    <w:rsid w:val="00844874"/>
    <w:rsid w:val="0084494B"/>
    <w:rsid w:val="00844B41"/>
    <w:rsid w:val="0084536C"/>
    <w:rsid w:val="00845A75"/>
    <w:rsid w:val="00845AF1"/>
    <w:rsid w:val="00845EC6"/>
    <w:rsid w:val="008460A8"/>
    <w:rsid w:val="0084618E"/>
    <w:rsid w:val="00846AE8"/>
    <w:rsid w:val="00846C6C"/>
    <w:rsid w:val="00846FC5"/>
    <w:rsid w:val="00847264"/>
    <w:rsid w:val="00851CB9"/>
    <w:rsid w:val="00852084"/>
    <w:rsid w:val="00852246"/>
    <w:rsid w:val="0085262E"/>
    <w:rsid w:val="0085296E"/>
    <w:rsid w:val="00852D56"/>
    <w:rsid w:val="0085594F"/>
    <w:rsid w:val="00855B1D"/>
    <w:rsid w:val="008560C6"/>
    <w:rsid w:val="008562BC"/>
    <w:rsid w:val="00856419"/>
    <w:rsid w:val="00856A3C"/>
    <w:rsid w:val="0085764A"/>
    <w:rsid w:val="00857CFB"/>
    <w:rsid w:val="00860B3C"/>
    <w:rsid w:val="00861BBE"/>
    <w:rsid w:val="00862576"/>
    <w:rsid w:val="0086422C"/>
    <w:rsid w:val="00864969"/>
    <w:rsid w:val="00864CDD"/>
    <w:rsid w:val="00864F97"/>
    <w:rsid w:val="008651D4"/>
    <w:rsid w:val="0086538C"/>
    <w:rsid w:val="00865B4D"/>
    <w:rsid w:val="00865FF7"/>
    <w:rsid w:val="00866A76"/>
    <w:rsid w:val="00866E5F"/>
    <w:rsid w:val="00866EF5"/>
    <w:rsid w:val="00867D87"/>
    <w:rsid w:val="00870B1E"/>
    <w:rsid w:val="00871AC8"/>
    <w:rsid w:val="00872426"/>
    <w:rsid w:val="00874607"/>
    <w:rsid w:val="00875B8A"/>
    <w:rsid w:val="00876A0C"/>
    <w:rsid w:val="00876B9B"/>
    <w:rsid w:val="00880720"/>
    <w:rsid w:val="00880F86"/>
    <w:rsid w:val="00881F33"/>
    <w:rsid w:val="00881F69"/>
    <w:rsid w:val="00881FF9"/>
    <w:rsid w:val="008823A9"/>
    <w:rsid w:val="00882B66"/>
    <w:rsid w:val="0088477D"/>
    <w:rsid w:val="008847FE"/>
    <w:rsid w:val="00884D24"/>
    <w:rsid w:val="008855B7"/>
    <w:rsid w:val="00885A99"/>
    <w:rsid w:val="00885D21"/>
    <w:rsid w:val="0088610F"/>
    <w:rsid w:val="00886C0B"/>
    <w:rsid w:val="00887982"/>
    <w:rsid w:val="008905E8"/>
    <w:rsid w:val="008913A3"/>
    <w:rsid w:val="00891752"/>
    <w:rsid w:val="0089181D"/>
    <w:rsid w:val="008923EB"/>
    <w:rsid w:val="00892569"/>
    <w:rsid w:val="0089277D"/>
    <w:rsid w:val="00892F2E"/>
    <w:rsid w:val="00893000"/>
    <w:rsid w:val="008930EA"/>
    <w:rsid w:val="00895C38"/>
    <w:rsid w:val="00895DED"/>
    <w:rsid w:val="008968CA"/>
    <w:rsid w:val="00896C24"/>
    <w:rsid w:val="00896C4D"/>
    <w:rsid w:val="008A21EE"/>
    <w:rsid w:val="008A26CA"/>
    <w:rsid w:val="008A2F6A"/>
    <w:rsid w:val="008A3080"/>
    <w:rsid w:val="008A3241"/>
    <w:rsid w:val="008A325D"/>
    <w:rsid w:val="008A34D6"/>
    <w:rsid w:val="008A541B"/>
    <w:rsid w:val="008A57B7"/>
    <w:rsid w:val="008A7AD1"/>
    <w:rsid w:val="008A7D02"/>
    <w:rsid w:val="008B0EDA"/>
    <w:rsid w:val="008B1172"/>
    <w:rsid w:val="008B165E"/>
    <w:rsid w:val="008B1677"/>
    <w:rsid w:val="008B1955"/>
    <w:rsid w:val="008B2ADF"/>
    <w:rsid w:val="008B2C44"/>
    <w:rsid w:val="008B3441"/>
    <w:rsid w:val="008B34D0"/>
    <w:rsid w:val="008B38A3"/>
    <w:rsid w:val="008B3D93"/>
    <w:rsid w:val="008B44F5"/>
    <w:rsid w:val="008B46A9"/>
    <w:rsid w:val="008B4849"/>
    <w:rsid w:val="008B4CF0"/>
    <w:rsid w:val="008B5307"/>
    <w:rsid w:val="008B5905"/>
    <w:rsid w:val="008B5DC1"/>
    <w:rsid w:val="008B5DC3"/>
    <w:rsid w:val="008B76CB"/>
    <w:rsid w:val="008B7B65"/>
    <w:rsid w:val="008B7F9B"/>
    <w:rsid w:val="008C0267"/>
    <w:rsid w:val="008C2A6C"/>
    <w:rsid w:val="008C3BC7"/>
    <w:rsid w:val="008C3D51"/>
    <w:rsid w:val="008C44B9"/>
    <w:rsid w:val="008C4DED"/>
    <w:rsid w:val="008C54AD"/>
    <w:rsid w:val="008C56FD"/>
    <w:rsid w:val="008C6059"/>
    <w:rsid w:val="008D0188"/>
    <w:rsid w:val="008D0485"/>
    <w:rsid w:val="008D0922"/>
    <w:rsid w:val="008D1507"/>
    <w:rsid w:val="008D1988"/>
    <w:rsid w:val="008D198B"/>
    <w:rsid w:val="008D3579"/>
    <w:rsid w:val="008D3AC1"/>
    <w:rsid w:val="008D3CB4"/>
    <w:rsid w:val="008D4093"/>
    <w:rsid w:val="008D45C7"/>
    <w:rsid w:val="008D4AE1"/>
    <w:rsid w:val="008D622D"/>
    <w:rsid w:val="008D6D5B"/>
    <w:rsid w:val="008D70B1"/>
    <w:rsid w:val="008D72D5"/>
    <w:rsid w:val="008E0189"/>
    <w:rsid w:val="008E0626"/>
    <w:rsid w:val="008E07D6"/>
    <w:rsid w:val="008E2650"/>
    <w:rsid w:val="008E3B7F"/>
    <w:rsid w:val="008E3C9E"/>
    <w:rsid w:val="008E4A30"/>
    <w:rsid w:val="008E4CBD"/>
    <w:rsid w:val="008E57FC"/>
    <w:rsid w:val="008E5AC9"/>
    <w:rsid w:val="008E76EF"/>
    <w:rsid w:val="008E78DA"/>
    <w:rsid w:val="008E7B7A"/>
    <w:rsid w:val="008F06B2"/>
    <w:rsid w:val="008F0799"/>
    <w:rsid w:val="008F1AE2"/>
    <w:rsid w:val="008F2259"/>
    <w:rsid w:val="008F2AFC"/>
    <w:rsid w:val="008F2D27"/>
    <w:rsid w:val="008F2D78"/>
    <w:rsid w:val="008F318C"/>
    <w:rsid w:val="008F3A73"/>
    <w:rsid w:val="008F46A8"/>
    <w:rsid w:val="008F4B52"/>
    <w:rsid w:val="008F542D"/>
    <w:rsid w:val="008F6F36"/>
    <w:rsid w:val="008F7DE9"/>
    <w:rsid w:val="008F7E6B"/>
    <w:rsid w:val="00900368"/>
    <w:rsid w:val="00901588"/>
    <w:rsid w:val="0090159D"/>
    <w:rsid w:val="00901889"/>
    <w:rsid w:val="00902D6B"/>
    <w:rsid w:val="00904006"/>
    <w:rsid w:val="00904FA5"/>
    <w:rsid w:val="00906ECD"/>
    <w:rsid w:val="009072DA"/>
    <w:rsid w:val="00907F12"/>
    <w:rsid w:val="00907FAA"/>
    <w:rsid w:val="0091217D"/>
    <w:rsid w:val="0091242E"/>
    <w:rsid w:val="009125EC"/>
    <w:rsid w:val="0091286E"/>
    <w:rsid w:val="00912B8E"/>
    <w:rsid w:val="00912EC6"/>
    <w:rsid w:val="00913EA6"/>
    <w:rsid w:val="0091452D"/>
    <w:rsid w:val="0091472D"/>
    <w:rsid w:val="00914AA3"/>
    <w:rsid w:val="00915EEC"/>
    <w:rsid w:val="00916832"/>
    <w:rsid w:val="009169B3"/>
    <w:rsid w:val="00917168"/>
    <w:rsid w:val="009174D7"/>
    <w:rsid w:val="00917C9A"/>
    <w:rsid w:val="00917E3D"/>
    <w:rsid w:val="009205B5"/>
    <w:rsid w:val="00922395"/>
    <w:rsid w:val="00922D89"/>
    <w:rsid w:val="00923768"/>
    <w:rsid w:val="00923A09"/>
    <w:rsid w:val="00923A8E"/>
    <w:rsid w:val="00923BD9"/>
    <w:rsid w:val="0092425C"/>
    <w:rsid w:val="00924404"/>
    <w:rsid w:val="00924BDF"/>
    <w:rsid w:val="00925178"/>
    <w:rsid w:val="009260C8"/>
    <w:rsid w:val="0092676D"/>
    <w:rsid w:val="009267DA"/>
    <w:rsid w:val="009272FD"/>
    <w:rsid w:val="00927A07"/>
    <w:rsid w:val="0093011D"/>
    <w:rsid w:val="00930A04"/>
    <w:rsid w:val="00931804"/>
    <w:rsid w:val="00931914"/>
    <w:rsid w:val="009322B6"/>
    <w:rsid w:val="00935788"/>
    <w:rsid w:val="00936E58"/>
    <w:rsid w:val="009371B3"/>
    <w:rsid w:val="0093735D"/>
    <w:rsid w:val="00940039"/>
    <w:rsid w:val="00940170"/>
    <w:rsid w:val="009401B7"/>
    <w:rsid w:val="00940B40"/>
    <w:rsid w:val="00941716"/>
    <w:rsid w:val="009423B9"/>
    <w:rsid w:val="0094310A"/>
    <w:rsid w:val="00943602"/>
    <w:rsid w:val="00943915"/>
    <w:rsid w:val="00943DF6"/>
    <w:rsid w:val="00943ECE"/>
    <w:rsid w:val="00944271"/>
    <w:rsid w:val="00945BD3"/>
    <w:rsid w:val="009469A6"/>
    <w:rsid w:val="0094787D"/>
    <w:rsid w:val="009508BE"/>
    <w:rsid w:val="00950F0C"/>
    <w:rsid w:val="00951233"/>
    <w:rsid w:val="00951DC0"/>
    <w:rsid w:val="00952011"/>
    <w:rsid w:val="0095264A"/>
    <w:rsid w:val="009543A8"/>
    <w:rsid w:val="00954779"/>
    <w:rsid w:val="0095477C"/>
    <w:rsid w:val="00954877"/>
    <w:rsid w:val="009549E9"/>
    <w:rsid w:val="00955CC2"/>
    <w:rsid w:val="00955D0B"/>
    <w:rsid w:val="0095659D"/>
    <w:rsid w:val="00956612"/>
    <w:rsid w:val="0095697F"/>
    <w:rsid w:val="00956E6C"/>
    <w:rsid w:val="0095706B"/>
    <w:rsid w:val="009573FE"/>
    <w:rsid w:val="00957E02"/>
    <w:rsid w:val="00961102"/>
    <w:rsid w:val="009613C0"/>
    <w:rsid w:val="009627AF"/>
    <w:rsid w:val="0096303B"/>
    <w:rsid w:val="00963954"/>
    <w:rsid w:val="00963CE9"/>
    <w:rsid w:val="00964AC1"/>
    <w:rsid w:val="00965183"/>
    <w:rsid w:val="009712CF"/>
    <w:rsid w:val="00971BE0"/>
    <w:rsid w:val="009725CF"/>
    <w:rsid w:val="00972A29"/>
    <w:rsid w:val="00972DCA"/>
    <w:rsid w:val="00973EB8"/>
    <w:rsid w:val="0097400C"/>
    <w:rsid w:val="00974B48"/>
    <w:rsid w:val="00975746"/>
    <w:rsid w:val="00975AAA"/>
    <w:rsid w:val="009762F6"/>
    <w:rsid w:val="00976557"/>
    <w:rsid w:val="009775D6"/>
    <w:rsid w:val="009800AC"/>
    <w:rsid w:val="009801E0"/>
    <w:rsid w:val="00980528"/>
    <w:rsid w:val="009805D8"/>
    <w:rsid w:val="00981BEA"/>
    <w:rsid w:val="00981C94"/>
    <w:rsid w:val="009825AE"/>
    <w:rsid w:val="0098261B"/>
    <w:rsid w:val="009828FF"/>
    <w:rsid w:val="00985538"/>
    <w:rsid w:val="00986247"/>
    <w:rsid w:val="009865D3"/>
    <w:rsid w:val="009867FB"/>
    <w:rsid w:val="0098685A"/>
    <w:rsid w:val="009871E9"/>
    <w:rsid w:val="0098799C"/>
    <w:rsid w:val="009879FF"/>
    <w:rsid w:val="0099103B"/>
    <w:rsid w:val="00991556"/>
    <w:rsid w:val="009925E0"/>
    <w:rsid w:val="00993201"/>
    <w:rsid w:val="00993536"/>
    <w:rsid w:val="009944CC"/>
    <w:rsid w:val="00994E78"/>
    <w:rsid w:val="00994EF6"/>
    <w:rsid w:val="0099565E"/>
    <w:rsid w:val="00995757"/>
    <w:rsid w:val="00995C97"/>
    <w:rsid w:val="00996C54"/>
    <w:rsid w:val="00996CAB"/>
    <w:rsid w:val="0099771C"/>
    <w:rsid w:val="009A06D2"/>
    <w:rsid w:val="009A11BF"/>
    <w:rsid w:val="009A12E4"/>
    <w:rsid w:val="009A1931"/>
    <w:rsid w:val="009A1F28"/>
    <w:rsid w:val="009A2A7D"/>
    <w:rsid w:val="009A34B1"/>
    <w:rsid w:val="009A3B6D"/>
    <w:rsid w:val="009A6017"/>
    <w:rsid w:val="009A65B5"/>
    <w:rsid w:val="009A712A"/>
    <w:rsid w:val="009A735D"/>
    <w:rsid w:val="009A7DBC"/>
    <w:rsid w:val="009B0708"/>
    <w:rsid w:val="009B1EAA"/>
    <w:rsid w:val="009B23BD"/>
    <w:rsid w:val="009B2455"/>
    <w:rsid w:val="009B2A18"/>
    <w:rsid w:val="009B2B2B"/>
    <w:rsid w:val="009B337E"/>
    <w:rsid w:val="009B3602"/>
    <w:rsid w:val="009B36A6"/>
    <w:rsid w:val="009B40CF"/>
    <w:rsid w:val="009B4B95"/>
    <w:rsid w:val="009B5E06"/>
    <w:rsid w:val="009B6103"/>
    <w:rsid w:val="009B6676"/>
    <w:rsid w:val="009B73AF"/>
    <w:rsid w:val="009C04CF"/>
    <w:rsid w:val="009C078B"/>
    <w:rsid w:val="009C0913"/>
    <w:rsid w:val="009C0E25"/>
    <w:rsid w:val="009C113F"/>
    <w:rsid w:val="009C1AE6"/>
    <w:rsid w:val="009C1CB1"/>
    <w:rsid w:val="009C211E"/>
    <w:rsid w:val="009C229B"/>
    <w:rsid w:val="009C2798"/>
    <w:rsid w:val="009C288E"/>
    <w:rsid w:val="009C5082"/>
    <w:rsid w:val="009C67DC"/>
    <w:rsid w:val="009C6906"/>
    <w:rsid w:val="009C7434"/>
    <w:rsid w:val="009D0657"/>
    <w:rsid w:val="009D0B4D"/>
    <w:rsid w:val="009D17EF"/>
    <w:rsid w:val="009D1FAE"/>
    <w:rsid w:val="009D34FD"/>
    <w:rsid w:val="009D3801"/>
    <w:rsid w:val="009D4668"/>
    <w:rsid w:val="009D48D9"/>
    <w:rsid w:val="009D4D0B"/>
    <w:rsid w:val="009D52C8"/>
    <w:rsid w:val="009D5406"/>
    <w:rsid w:val="009D61E8"/>
    <w:rsid w:val="009D7FAE"/>
    <w:rsid w:val="009E0192"/>
    <w:rsid w:val="009E0564"/>
    <w:rsid w:val="009E0F84"/>
    <w:rsid w:val="009E1EEF"/>
    <w:rsid w:val="009E2B23"/>
    <w:rsid w:val="009E3A2C"/>
    <w:rsid w:val="009E3C8E"/>
    <w:rsid w:val="009E4F25"/>
    <w:rsid w:val="009E51DB"/>
    <w:rsid w:val="009E53E5"/>
    <w:rsid w:val="009E58FA"/>
    <w:rsid w:val="009E6CC2"/>
    <w:rsid w:val="009E7BEE"/>
    <w:rsid w:val="009E7C5A"/>
    <w:rsid w:val="009F0DF0"/>
    <w:rsid w:val="009F1747"/>
    <w:rsid w:val="009F3E6D"/>
    <w:rsid w:val="009F4545"/>
    <w:rsid w:val="009F4754"/>
    <w:rsid w:val="009F477B"/>
    <w:rsid w:val="009F4A5B"/>
    <w:rsid w:val="009F60C1"/>
    <w:rsid w:val="009F6E48"/>
    <w:rsid w:val="009F7A4B"/>
    <w:rsid w:val="009F7A7A"/>
    <w:rsid w:val="00A00480"/>
    <w:rsid w:val="00A006D0"/>
    <w:rsid w:val="00A00BB2"/>
    <w:rsid w:val="00A00D9A"/>
    <w:rsid w:val="00A01093"/>
    <w:rsid w:val="00A03723"/>
    <w:rsid w:val="00A03A77"/>
    <w:rsid w:val="00A03BED"/>
    <w:rsid w:val="00A05863"/>
    <w:rsid w:val="00A05905"/>
    <w:rsid w:val="00A10470"/>
    <w:rsid w:val="00A1080E"/>
    <w:rsid w:val="00A10E55"/>
    <w:rsid w:val="00A111F1"/>
    <w:rsid w:val="00A11389"/>
    <w:rsid w:val="00A124AD"/>
    <w:rsid w:val="00A12BD0"/>
    <w:rsid w:val="00A12FA2"/>
    <w:rsid w:val="00A14CF5"/>
    <w:rsid w:val="00A15C5A"/>
    <w:rsid w:val="00A177BB"/>
    <w:rsid w:val="00A17818"/>
    <w:rsid w:val="00A17E6C"/>
    <w:rsid w:val="00A20049"/>
    <w:rsid w:val="00A20C38"/>
    <w:rsid w:val="00A22243"/>
    <w:rsid w:val="00A2291C"/>
    <w:rsid w:val="00A231A9"/>
    <w:rsid w:val="00A2426D"/>
    <w:rsid w:val="00A24B27"/>
    <w:rsid w:val="00A24B60"/>
    <w:rsid w:val="00A2534E"/>
    <w:rsid w:val="00A25A32"/>
    <w:rsid w:val="00A2665B"/>
    <w:rsid w:val="00A26883"/>
    <w:rsid w:val="00A277A8"/>
    <w:rsid w:val="00A321A4"/>
    <w:rsid w:val="00A32473"/>
    <w:rsid w:val="00A3294A"/>
    <w:rsid w:val="00A33E7E"/>
    <w:rsid w:val="00A33F80"/>
    <w:rsid w:val="00A34E2F"/>
    <w:rsid w:val="00A34F5D"/>
    <w:rsid w:val="00A35438"/>
    <w:rsid w:val="00A36080"/>
    <w:rsid w:val="00A370A1"/>
    <w:rsid w:val="00A400C4"/>
    <w:rsid w:val="00A40762"/>
    <w:rsid w:val="00A40A39"/>
    <w:rsid w:val="00A40ACB"/>
    <w:rsid w:val="00A40D3F"/>
    <w:rsid w:val="00A42261"/>
    <w:rsid w:val="00A42263"/>
    <w:rsid w:val="00A42FBF"/>
    <w:rsid w:val="00A434FB"/>
    <w:rsid w:val="00A44AF0"/>
    <w:rsid w:val="00A452C0"/>
    <w:rsid w:val="00A45326"/>
    <w:rsid w:val="00A46633"/>
    <w:rsid w:val="00A46D90"/>
    <w:rsid w:val="00A47018"/>
    <w:rsid w:val="00A4705C"/>
    <w:rsid w:val="00A51387"/>
    <w:rsid w:val="00A51B72"/>
    <w:rsid w:val="00A52101"/>
    <w:rsid w:val="00A52361"/>
    <w:rsid w:val="00A52448"/>
    <w:rsid w:val="00A525A4"/>
    <w:rsid w:val="00A52BB6"/>
    <w:rsid w:val="00A5318B"/>
    <w:rsid w:val="00A53510"/>
    <w:rsid w:val="00A5392D"/>
    <w:rsid w:val="00A53A8B"/>
    <w:rsid w:val="00A53FC9"/>
    <w:rsid w:val="00A5481C"/>
    <w:rsid w:val="00A55AFF"/>
    <w:rsid w:val="00A55EA8"/>
    <w:rsid w:val="00A56291"/>
    <w:rsid w:val="00A5667C"/>
    <w:rsid w:val="00A57B70"/>
    <w:rsid w:val="00A6260E"/>
    <w:rsid w:val="00A6279D"/>
    <w:rsid w:val="00A63689"/>
    <w:rsid w:val="00A63A7D"/>
    <w:rsid w:val="00A63E42"/>
    <w:rsid w:val="00A64E05"/>
    <w:rsid w:val="00A6568C"/>
    <w:rsid w:val="00A660EF"/>
    <w:rsid w:val="00A66681"/>
    <w:rsid w:val="00A6691C"/>
    <w:rsid w:val="00A671A0"/>
    <w:rsid w:val="00A67411"/>
    <w:rsid w:val="00A71268"/>
    <w:rsid w:val="00A720F7"/>
    <w:rsid w:val="00A72593"/>
    <w:rsid w:val="00A727C3"/>
    <w:rsid w:val="00A72966"/>
    <w:rsid w:val="00A72A71"/>
    <w:rsid w:val="00A72F72"/>
    <w:rsid w:val="00A7329C"/>
    <w:rsid w:val="00A73930"/>
    <w:rsid w:val="00A7439C"/>
    <w:rsid w:val="00A74974"/>
    <w:rsid w:val="00A74A0C"/>
    <w:rsid w:val="00A7528D"/>
    <w:rsid w:val="00A759CF"/>
    <w:rsid w:val="00A75A19"/>
    <w:rsid w:val="00A766AD"/>
    <w:rsid w:val="00A76BB9"/>
    <w:rsid w:val="00A772D1"/>
    <w:rsid w:val="00A77688"/>
    <w:rsid w:val="00A77B2A"/>
    <w:rsid w:val="00A806EF"/>
    <w:rsid w:val="00A817EA"/>
    <w:rsid w:val="00A81984"/>
    <w:rsid w:val="00A822DD"/>
    <w:rsid w:val="00A84546"/>
    <w:rsid w:val="00A8458E"/>
    <w:rsid w:val="00A8499E"/>
    <w:rsid w:val="00A850FE"/>
    <w:rsid w:val="00A85C44"/>
    <w:rsid w:val="00A871B2"/>
    <w:rsid w:val="00A878C0"/>
    <w:rsid w:val="00A87947"/>
    <w:rsid w:val="00A87AE4"/>
    <w:rsid w:val="00A93CC4"/>
    <w:rsid w:val="00A95791"/>
    <w:rsid w:val="00A95965"/>
    <w:rsid w:val="00A9610E"/>
    <w:rsid w:val="00A96408"/>
    <w:rsid w:val="00A9654F"/>
    <w:rsid w:val="00A966ED"/>
    <w:rsid w:val="00A96E98"/>
    <w:rsid w:val="00AA03BE"/>
    <w:rsid w:val="00AA0C19"/>
    <w:rsid w:val="00AA1024"/>
    <w:rsid w:val="00AA1877"/>
    <w:rsid w:val="00AA1B7C"/>
    <w:rsid w:val="00AA23D5"/>
    <w:rsid w:val="00AA303E"/>
    <w:rsid w:val="00AA44AE"/>
    <w:rsid w:val="00AA4ACD"/>
    <w:rsid w:val="00AA5410"/>
    <w:rsid w:val="00AA6486"/>
    <w:rsid w:val="00AA73F9"/>
    <w:rsid w:val="00AA762C"/>
    <w:rsid w:val="00AB0145"/>
    <w:rsid w:val="00AB0672"/>
    <w:rsid w:val="00AB074F"/>
    <w:rsid w:val="00AB0A8B"/>
    <w:rsid w:val="00AB0A94"/>
    <w:rsid w:val="00AB1A2D"/>
    <w:rsid w:val="00AB1DA4"/>
    <w:rsid w:val="00AB28BF"/>
    <w:rsid w:val="00AB2E85"/>
    <w:rsid w:val="00AB3193"/>
    <w:rsid w:val="00AB41DF"/>
    <w:rsid w:val="00AB5D99"/>
    <w:rsid w:val="00AB6336"/>
    <w:rsid w:val="00AB636C"/>
    <w:rsid w:val="00AB74C6"/>
    <w:rsid w:val="00AB774C"/>
    <w:rsid w:val="00AC015C"/>
    <w:rsid w:val="00AC035D"/>
    <w:rsid w:val="00AC0943"/>
    <w:rsid w:val="00AC13E4"/>
    <w:rsid w:val="00AC1B2A"/>
    <w:rsid w:val="00AC21D5"/>
    <w:rsid w:val="00AC248F"/>
    <w:rsid w:val="00AC2F05"/>
    <w:rsid w:val="00AC3780"/>
    <w:rsid w:val="00AC3E05"/>
    <w:rsid w:val="00AC4650"/>
    <w:rsid w:val="00AC52A1"/>
    <w:rsid w:val="00AC5664"/>
    <w:rsid w:val="00AC5CD4"/>
    <w:rsid w:val="00AC61FB"/>
    <w:rsid w:val="00AC6ACE"/>
    <w:rsid w:val="00AC7127"/>
    <w:rsid w:val="00AC7321"/>
    <w:rsid w:val="00AC7843"/>
    <w:rsid w:val="00AD0070"/>
    <w:rsid w:val="00AD02E7"/>
    <w:rsid w:val="00AD0820"/>
    <w:rsid w:val="00AD0CAE"/>
    <w:rsid w:val="00AD1286"/>
    <w:rsid w:val="00AD1BA7"/>
    <w:rsid w:val="00AD2163"/>
    <w:rsid w:val="00AD359E"/>
    <w:rsid w:val="00AD432F"/>
    <w:rsid w:val="00AD4FD9"/>
    <w:rsid w:val="00AD5C7D"/>
    <w:rsid w:val="00AD604B"/>
    <w:rsid w:val="00AD644F"/>
    <w:rsid w:val="00AD7223"/>
    <w:rsid w:val="00AD75F6"/>
    <w:rsid w:val="00AD7C2F"/>
    <w:rsid w:val="00AE013F"/>
    <w:rsid w:val="00AE0826"/>
    <w:rsid w:val="00AE1387"/>
    <w:rsid w:val="00AE1B49"/>
    <w:rsid w:val="00AE25BB"/>
    <w:rsid w:val="00AE2778"/>
    <w:rsid w:val="00AE2CF0"/>
    <w:rsid w:val="00AE3B33"/>
    <w:rsid w:val="00AE3B63"/>
    <w:rsid w:val="00AE4B6D"/>
    <w:rsid w:val="00AE4CBE"/>
    <w:rsid w:val="00AE4E99"/>
    <w:rsid w:val="00AE624F"/>
    <w:rsid w:val="00AE6440"/>
    <w:rsid w:val="00AE6B7D"/>
    <w:rsid w:val="00AE7792"/>
    <w:rsid w:val="00AF1478"/>
    <w:rsid w:val="00AF186E"/>
    <w:rsid w:val="00AF2035"/>
    <w:rsid w:val="00AF2455"/>
    <w:rsid w:val="00AF263E"/>
    <w:rsid w:val="00AF2935"/>
    <w:rsid w:val="00AF3704"/>
    <w:rsid w:val="00AF3740"/>
    <w:rsid w:val="00AF48DC"/>
    <w:rsid w:val="00AF4E05"/>
    <w:rsid w:val="00AF4EC1"/>
    <w:rsid w:val="00AF5614"/>
    <w:rsid w:val="00AF574F"/>
    <w:rsid w:val="00AF5A87"/>
    <w:rsid w:val="00AF5C57"/>
    <w:rsid w:val="00AF6636"/>
    <w:rsid w:val="00AF6697"/>
    <w:rsid w:val="00AF70C6"/>
    <w:rsid w:val="00AF7887"/>
    <w:rsid w:val="00B0075A"/>
    <w:rsid w:val="00B0089C"/>
    <w:rsid w:val="00B00C3A"/>
    <w:rsid w:val="00B01091"/>
    <w:rsid w:val="00B016CB"/>
    <w:rsid w:val="00B01AAA"/>
    <w:rsid w:val="00B02046"/>
    <w:rsid w:val="00B0264F"/>
    <w:rsid w:val="00B02EBC"/>
    <w:rsid w:val="00B03578"/>
    <w:rsid w:val="00B03FE7"/>
    <w:rsid w:val="00B049D3"/>
    <w:rsid w:val="00B056C6"/>
    <w:rsid w:val="00B060E8"/>
    <w:rsid w:val="00B0637E"/>
    <w:rsid w:val="00B0648F"/>
    <w:rsid w:val="00B067E8"/>
    <w:rsid w:val="00B06962"/>
    <w:rsid w:val="00B06DAC"/>
    <w:rsid w:val="00B073B0"/>
    <w:rsid w:val="00B07B8B"/>
    <w:rsid w:val="00B103C8"/>
    <w:rsid w:val="00B103F1"/>
    <w:rsid w:val="00B10435"/>
    <w:rsid w:val="00B10861"/>
    <w:rsid w:val="00B10DED"/>
    <w:rsid w:val="00B114DC"/>
    <w:rsid w:val="00B11E5F"/>
    <w:rsid w:val="00B1217F"/>
    <w:rsid w:val="00B1222B"/>
    <w:rsid w:val="00B12619"/>
    <w:rsid w:val="00B12895"/>
    <w:rsid w:val="00B139AD"/>
    <w:rsid w:val="00B13EAE"/>
    <w:rsid w:val="00B13FDC"/>
    <w:rsid w:val="00B14997"/>
    <w:rsid w:val="00B14A7F"/>
    <w:rsid w:val="00B173F9"/>
    <w:rsid w:val="00B17544"/>
    <w:rsid w:val="00B210E1"/>
    <w:rsid w:val="00B22330"/>
    <w:rsid w:val="00B23DAD"/>
    <w:rsid w:val="00B262C0"/>
    <w:rsid w:val="00B26B09"/>
    <w:rsid w:val="00B26E4F"/>
    <w:rsid w:val="00B30FE9"/>
    <w:rsid w:val="00B31B98"/>
    <w:rsid w:val="00B3296D"/>
    <w:rsid w:val="00B32BA5"/>
    <w:rsid w:val="00B32F75"/>
    <w:rsid w:val="00B3361A"/>
    <w:rsid w:val="00B33A62"/>
    <w:rsid w:val="00B34E84"/>
    <w:rsid w:val="00B353EB"/>
    <w:rsid w:val="00B35B04"/>
    <w:rsid w:val="00B35FAE"/>
    <w:rsid w:val="00B3688E"/>
    <w:rsid w:val="00B3693B"/>
    <w:rsid w:val="00B37168"/>
    <w:rsid w:val="00B37411"/>
    <w:rsid w:val="00B37705"/>
    <w:rsid w:val="00B37BE8"/>
    <w:rsid w:val="00B37E5C"/>
    <w:rsid w:val="00B4011D"/>
    <w:rsid w:val="00B40A23"/>
    <w:rsid w:val="00B41642"/>
    <w:rsid w:val="00B419C6"/>
    <w:rsid w:val="00B42363"/>
    <w:rsid w:val="00B42B81"/>
    <w:rsid w:val="00B445C0"/>
    <w:rsid w:val="00B445F9"/>
    <w:rsid w:val="00B44DEE"/>
    <w:rsid w:val="00B467B5"/>
    <w:rsid w:val="00B46AB0"/>
    <w:rsid w:val="00B47F60"/>
    <w:rsid w:val="00B47FD2"/>
    <w:rsid w:val="00B50697"/>
    <w:rsid w:val="00B50C70"/>
    <w:rsid w:val="00B50D36"/>
    <w:rsid w:val="00B5148F"/>
    <w:rsid w:val="00B51547"/>
    <w:rsid w:val="00B520C7"/>
    <w:rsid w:val="00B521C4"/>
    <w:rsid w:val="00B5275D"/>
    <w:rsid w:val="00B52998"/>
    <w:rsid w:val="00B529BE"/>
    <w:rsid w:val="00B52ED9"/>
    <w:rsid w:val="00B55E7B"/>
    <w:rsid w:val="00B56361"/>
    <w:rsid w:val="00B57031"/>
    <w:rsid w:val="00B57041"/>
    <w:rsid w:val="00B57476"/>
    <w:rsid w:val="00B605D3"/>
    <w:rsid w:val="00B60B55"/>
    <w:rsid w:val="00B60B8A"/>
    <w:rsid w:val="00B60DFF"/>
    <w:rsid w:val="00B617A9"/>
    <w:rsid w:val="00B61F6F"/>
    <w:rsid w:val="00B62502"/>
    <w:rsid w:val="00B62F80"/>
    <w:rsid w:val="00B63A0E"/>
    <w:rsid w:val="00B646E6"/>
    <w:rsid w:val="00B64C15"/>
    <w:rsid w:val="00B6541F"/>
    <w:rsid w:val="00B65844"/>
    <w:rsid w:val="00B65E63"/>
    <w:rsid w:val="00B66D1D"/>
    <w:rsid w:val="00B6781B"/>
    <w:rsid w:val="00B71832"/>
    <w:rsid w:val="00B724C6"/>
    <w:rsid w:val="00B72568"/>
    <w:rsid w:val="00B72660"/>
    <w:rsid w:val="00B72D54"/>
    <w:rsid w:val="00B734B6"/>
    <w:rsid w:val="00B7364F"/>
    <w:rsid w:val="00B737BC"/>
    <w:rsid w:val="00B7515E"/>
    <w:rsid w:val="00B7614C"/>
    <w:rsid w:val="00B76D1B"/>
    <w:rsid w:val="00B8023E"/>
    <w:rsid w:val="00B81302"/>
    <w:rsid w:val="00B815A1"/>
    <w:rsid w:val="00B815B0"/>
    <w:rsid w:val="00B82128"/>
    <w:rsid w:val="00B82E0F"/>
    <w:rsid w:val="00B83958"/>
    <w:rsid w:val="00B84582"/>
    <w:rsid w:val="00B84920"/>
    <w:rsid w:val="00B85E84"/>
    <w:rsid w:val="00B86AD3"/>
    <w:rsid w:val="00B871CF"/>
    <w:rsid w:val="00B8777C"/>
    <w:rsid w:val="00B87B2F"/>
    <w:rsid w:val="00B87D32"/>
    <w:rsid w:val="00B90396"/>
    <w:rsid w:val="00B90643"/>
    <w:rsid w:val="00B9195D"/>
    <w:rsid w:val="00B91C60"/>
    <w:rsid w:val="00B91E35"/>
    <w:rsid w:val="00B92559"/>
    <w:rsid w:val="00B92A93"/>
    <w:rsid w:val="00B931AE"/>
    <w:rsid w:val="00B932A8"/>
    <w:rsid w:val="00B94927"/>
    <w:rsid w:val="00B95957"/>
    <w:rsid w:val="00B97E67"/>
    <w:rsid w:val="00B97EEC"/>
    <w:rsid w:val="00BA0F13"/>
    <w:rsid w:val="00BA1A43"/>
    <w:rsid w:val="00BA3316"/>
    <w:rsid w:val="00BA444C"/>
    <w:rsid w:val="00BA4558"/>
    <w:rsid w:val="00BA5A1E"/>
    <w:rsid w:val="00BA5EF5"/>
    <w:rsid w:val="00BA5F71"/>
    <w:rsid w:val="00BA6487"/>
    <w:rsid w:val="00BA7311"/>
    <w:rsid w:val="00BB0473"/>
    <w:rsid w:val="00BB0645"/>
    <w:rsid w:val="00BB0C98"/>
    <w:rsid w:val="00BB0CB3"/>
    <w:rsid w:val="00BB0F08"/>
    <w:rsid w:val="00BB1C59"/>
    <w:rsid w:val="00BB287E"/>
    <w:rsid w:val="00BB3E26"/>
    <w:rsid w:val="00BB411C"/>
    <w:rsid w:val="00BB41CD"/>
    <w:rsid w:val="00BB437A"/>
    <w:rsid w:val="00BB437E"/>
    <w:rsid w:val="00BB5111"/>
    <w:rsid w:val="00BB5819"/>
    <w:rsid w:val="00BB5823"/>
    <w:rsid w:val="00BB64B1"/>
    <w:rsid w:val="00BB6C1D"/>
    <w:rsid w:val="00BB6EE2"/>
    <w:rsid w:val="00BB736C"/>
    <w:rsid w:val="00BB7BB1"/>
    <w:rsid w:val="00BC1477"/>
    <w:rsid w:val="00BC1950"/>
    <w:rsid w:val="00BC2791"/>
    <w:rsid w:val="00BC2D0A"/>
    <w:rsid w:val="00BC3741"/>
    <w:rsid w:val="00BC3FA0"/>
    <w:rsid w:val="00BC52C6"/>
    <w:rsid w:val="00BC5B82"/>
    <w:rsid w:val="00BC627B"/>
    <w:rsid w:val="00BC64A7"/>
    <w:rsid w:val="00BC64C7"/>
    <w:rsid w:val="00BC6C38"/>
    <w:rsid w:val="00BC7219"/>
    <w:rsid w:val="00BC7256"/>
    <w:rsid w:val="00BC77A6"/>
    <w:rsid w:val="00BD0EB4"/>
    <w:rsid w:val="00BD3417"/>
    <w:rsid w:val="00BD3A86"/>
    <w:rsid w:val="00BD3CEB"/>
    <w:rsid w:val="00BD3F3C"/>
    <w:rsid w:val="00BD4AF5"/>
    <w:rsid w:val="00BD5154"/>
    <w:rsid w:val="00BD5484"/>
    <w:rsid w:val="00BD62D4"/>
    <w:rsid w:val="00BD62DB"/>
    <w:rsid w:val="00BD6FFC"/>
    <w:rsid w:val="00BE0317"/>
    <w:rsid w:val="00BE036C"/>
    <w:rsid w:val="00BE0B86"/>
    <w:rsid w:val="00BE15C9"/>
    <w:rsid w:val="00BE1B1B"/>
    <w:rsid w:val="00BE1C86"/>
    <w:rsid w:val="00BE26A0"/>
    <w:rsid w:val="00BE2B4B"/>
    <w:rsid w:val="00BE2E91"/>
    <w:rsid w:val="00BE2EBE"/>
    <w:rsid w:val="00BE34DC"/>
    <w:rsid w:val="00BE385F"/>
    <w:rsid w:val="00BE414B"/>
    <w:rsid w:val="00BE50D9"/>
    <w:rsid w:val="00BE55E6"/>
    <w:rsid w:val="00BE55FA"/>
    <w:rsid w:val="00BE5D5D"/>
    <w:rsid w:val="00BE75CC"/>
    <w:rsid w:val="00BE78D4"/>
    <w:rsid w:val="00BE7B92"/>
    <w:rsid w:val="00BF0943"/>
    <w:rsid w:val="00BF215F"/>
    <w:rsid w:val="00BF3862"/>
    <w:rsid w:val="00BF4D2F"/>
    <w:rsid w:val="00BF4F13"/>
    <w:rsid w:val="00BF5A05"/>
    <w:rsid w:val="00BF639D"/>
    <w:rsid w:val="00BF67DC"/>
    <w:rsid w:val="00BF67EA"/>
    <w:rsid w:val="00BF6945"/>
    <w:rsid w:val="00BF6E5C"/>
    <w:rsid w:val="00BF742E"/>
    <w:rsid w:val="00BF7AA0"/>
    <w:rsid w:val="00C0182A"/>
    <w:rsid w:val="00C01846"/>
    <w:rsid w:val="00C02EA3"/>
    <w:rsid w:val="00C0319C"/>
    <w:rsid w:val="00C03A18"/>
    <w:rsid w:val="00C03A21"/>
    <w:rsid w:val="00C03A67"/>
    <w:rsid w:val="00C040FD"/>
    <w:rsid w:val="00C042E8"/>
    <w:rsid w:val="00C04B64"/>
    <w:rsid w:val="00C050DC"/>
    <w:rsid w:val="00C0541B"/>
    <w:rsid w:val="00C05C2E"/>
    <w:rsid w:val="00C06190"/>
    <w:rsid w:val="00C06F51"/>
    <w:rsid w:val="00C073F9"/>
    <w:rsid w:val="00C077CB"/>
    <w:rsid w:val="00C10460"/>
    <w:rsid w:val="00C1091D"/>
    <w:rsid w:val="00C10A58"/>
    <w:rsid w:val="00C10A69"/>
    <w:rsid w:val="00C1114E"/>
    <w:rsid w:val="00C11BF6"/>
    <w:rsid w:val="00C11E9D"/>
    <w:rsid w:val="00C11FA4"/>
    <w:rsid w:val="00C122E4"/>
    <w:rsid w:val="00C1265E"/>
    <w:rsid w:val="00C1281D"/>
    <w:rsid w:val="00C12ED8"/>
    <w:rsid w:val="00C150CE"/>
    <w:rsid w:val="00C162B0"/>
    <w:rsid w:val="00C169CF"/>
    <w:rsid w:val="00C16B13"/>
    <w:rsid w:val="00C1765A"/>
    <w:rsid w:val="00C179F0"/>
    <w:rsid w:val="00C21DC8"/>
    <w:rsid w:val="00C2254A"/>
    <w:rsid w:val="00C22A81"/>
    <w:rsid w:val="00C22DB5"/>
    <w:rsid w:val="00C2445A"/>
    <w:rsid w:val="00C24872"/>
    <w:rsid w:val="00C24B58"/>
    <w:rsid w:val="00C27A49"/>
    <w:rsid w:val="00C27F5E"/>
    <w:rsid w:val="00C3174F"/>
    <w:rsid w:val="00C3178F"/>
    <w:rsid w:val="00C318D5"/>
    <w:rsid w:val="00C327EF"/>
    <w:rsid w:val="00C33056"/>
    <w:rsid w:val="00C333DF"/>
    <w:rsid w:val="00C33460"/>
    <w:rsid w:val="00C33EE6"/>
    <w:rsid w:val="00C3411D"/>
    <w:rsid w:val="00C34F25"/>
    <w:rsid w:val="00C3661F"/>
    <w:rsid w:val="00C371FD"/>
    <w:rsid w:val="00C378E2"/>
    <w:rsid w:val="00C37D69"/>
    <w:rsid w:val="00C37F29"/>
    <w:rsid w:val="00C4090E"/>
    <w:rsid w:val="00C413FA"/>
    <w:rsid w:val="00C438C3"/>
    <w:rsid w:val="00C459BC"/>
    <w:rsid w:val="00C45B33"/>
    <w:rsid w:val="00C46D9E"/>
    <w:rsid w:val="00C47FCE"/>
    <w:rsid w:val="00C5003C"/>
    <w:rsid w:val="00C5004E"/>
    <w:rsid w:val="00C50186"/>
    <w:rsid w:val="00C513BE"/>
    <w:rsid w:val="00C526FC"/>
    <w:rsid w:val="00C53BEC"/>
    <w:rsid w:val="00C54B18"/>
    <w:rsid w:val="00C54FA1"/>
    <w:rsid w:val="00C552EC"/>
    <w:rsid w:val="00C62073"/>
    <w:rsid w:val="00C626C3"/>
    <w:rsid w:val="00C62B49"/>
    <w:rsid w:val="00C64BD6"/>
    <w:rsid w:val="00C65AF2"/>
    <w:rsid w:val="00C65B7B"/>
    <w:rsid w:val="00C66F06"/>
    <w:rsid w:val="00C67517"/>
    <w:rsid w:val="00C67B83"/>
    <w:rsid w:val="00C67E04"/>
    <w:rsid w:val="00C70C98"/>
    <w:rsid w:val="00C722B8"/>
    <w:rsid w:val="00C730A6"/>
    <w:rsid w:val="00C7315C"/>
    <w:rsid w:val="00C737F5"/>
    <w:rsid w:val="00C738E0"/>
    <w:rsid w:val="00C74A73"/>
    <w:rsid w:val="00C74A75"/>
    <w:rsid w:val="00C74E6F"/>
    <w:rsid w:val="00C754AF"/>
    <w:rsid w:val="00C756FC"/>
    <w:rsid w:val="00C75F0A"/>
    <w:rsid w:val="00C76533"/>
    <w:rsid w:val="00C801E0"/>
    <w:rsid w:val="00C80659"/>
    <w:rsid w:val="00C809C0"/>
    <w:rsid w:val="00C80D4D"/>
    <w:rsid w:val="00C81A1E"/>
    <w:rsid w:val="00C81D65"/>
    <w:rsid w:val="00C8427B"/>
    <w:rsid w:val="00C84760"/>
    <w:rsid w:val="00C84C0A"/>
    <w:rsid w:val="00C84D60"/>
    <w:rsid w:val="00C85527"/>
    <w:rsid w:val="00C8576E"/>
    <w:rsid w:val="00C85A8E"/>
    <w:rsid w:val="00C86966"/>
    <w:rsid w:val="00C86F93"/>
    <w:rsid w:val="00C9025D"/>
    <w:rsid w:val="00C908EB"/>
    <w:rsid w:val="00C90E1F"/>
    <w:rsid w:val="00C91B11"/>
    <w:rsid w:val="00C92C83"/>
    <w:rsid w:val="00C92F9C"/>
    <w:rsid w:val="00C930C4"/>
    <w:rsid w:val="00C9320A"/>
    <w:rsid w:val="00C93688"/>
    <w:rsid w:val="00C9383F"/>
    <w:rsid w:val="00C9392D"/>
    <w:rsid w:val="00C94523"/>
    <w:rsid w:val="00C94F67"/>
    <w:rsid w:val="00C95A69"/>
    <w:rsid w:val="00C95B53"/>
    <w:rsid w:val="00C95E86"/>
    <w:rsid w:val="00C9651A"/>
    <w:rsid w:val="00C968DA"/>
    <w:rsid w:val="00CA0861"/>
    <w:rsid w:val="00CA0E90"/>
    <w:rsid w:val="00CA127B"/>
    <w:rsid w:val="00CA2814"/>
    <w:rsid w:val="00CA2E15"/>
    <w:rsid w:val="00CA30FF"/>
    <w:rsid w:val="00CA37EF"/>
    <w:rsid w:val="00CA4B04"/>
    <w:rsid w:val="00CA5E68"/>
    <w:rsid w:val="00CA7D41"/>
    <w:rsid w:val="00CB1BF8"/>
    <w:rsid w:val="00CB2E79"/>
    <w:rsid w:val="00CB38AB"/>
    <w:rsid w:val="00CB3C33"/>
    <w:rsid w:val="00CB4273"/>
    <w:rsid w:val="00CB467B"/>
    <w:rsid w:val="00CB528B"/>
    <w:rsid w:val="00CB5B76"/>
    <w:rsid w:val="00CB72F6"/>
    <w:rsid w:val="00CB7F60"/>
    <w:rsid w:val="00CC0036"/>
    <w:rsid w:val="00CC006B"/>
    <w:rsid w:val="00CC0B26"/>
    <w:rsid w:val="00CC1918"/>
    <w:rsid w:val="00CC1C71"/>
    <w:rsid w:val="00CC2C3F"/>
    <w:rsid w:val="00CC32F6"/>
    <w:rsid w:val="00CC3ACA"/>
    <w:rsid w:val="00CC3E2C"/>
    <w:rsid w:val="00CC48A4"/>
    <w:rsid w:val="00CC4ABF"/>
    <w:rsid w:val="00CC5686"/>
    <w:rsid w:val="00CC5F65"/>
    <w:rsid w:val="00CC600E"/>
    <w:rsid w:val="00CC6671"/>
    <w:rsid w:val="00CC6C95"/>
    <w:rsid w:val="00CC7556"/>
    <w:rsid w:val="00CC79A1"/>
    <w:rsid w:val="00CC7B2B"/>
    <w:rsid w:val="00CD0501"/>
    <w:rsid w:val="00CD056B"/>
    <w:rsid w:val="00CD10DC"/>
    <w:rsid w:val="00CD149F"/>
    <w:rsid w:val="00CD1829"/>
    <w:rsid w:val="00CD268E"/>
    <w:rsid w:val="00CD2AEF"/>
    <w:rsid w:val="00CD4612"/>
    <w:rsid w:val="00CD4D50"/>
    <w:rsid w:val="00CD5577"/>
    <w:rsid w:val="00CD5C18"/>
    <w:rsid w:val="00CD6185"/>
    <w:rsid w:val="00CD7AF4"/>
    <w:rsid w:val="00CD7CE8"/>
    <w:rsid w:val="00CE0D6E"/>
    <w:rsid w:val="00CE1386"/>
    <w:rsid w:val="00CE2525"/>
    <w:rsid w:val="00CE2C10"/>
    <w:rsid w:val="00CE37F7"/>
    <w:rsid w:val="00CE4A42"/>
    <w:rsid w:val="00CE6235"/>
    <w:rsid w:val="00CE681E"/>
    <w:rsid w:val="00CF01B5"/>
    <w:rsid w:val="00CF08FB"/>
    <w:rsid w:val="00CF10FA"/>
    <w:rsid w:val="00CF1545"/>
    <w:rsid w:val="00CF18A5"/>
    <w:rsid w:val="00CF1DC4"/>
    <w:rsid w:val="00CF1F2C"/>
    <w:rsid w:val="00CF2463"/>
    <w:rsid w:val="00CF28D3"/>
    <w:rsid w:val="00CF2959"/>
    <w:rsid w:val="00CF2BCF"/>
    <w:rsid w:val="00CF3643"/>
    <w:rsid w:val="00CF3DCE"/>
    <w:rsid w:val="00CF67A5"/>
    <w:rsid w:val="00CF7143"/>
    <w:rsid w:val="00CF77B6"/>
    <w:rsid w:val="00D0031C"/>
    <w:rsid w:val="00D00BBB"/>
    <w:rsid w:val="00D00EAA"/>
    <w:rsid w:val="00D0299E"/>
    <w:rsid w:val="00D02B4E"/>
    <w:rsid w:val="00D02E0E"/>
    <w:rsid w:val="00D03176"/>
    <w:rsid w:val="00D0410B"/>
    <w:rsid w:val="00D045F5"/>
    <w:rsid w:val="00D05476"/>
    <w:rsid w:val="00D060E6"/>
    <w:rsid w:val="00D06122"/>
    <w:rsid w:val="00D06198"/>
    <w:rsid w:val="00D07661"/>
    <w:rsid w:val="00D10B68"/>
    <w:rsid w:val="00D10E00"/>
    <w:rsid w:val="00D11339"/>
    <w:rsid w:val="00D11D5F"/>
    <w:rsid w:val="00D12DA5"/>
    <w:rsid w:val="00D13323"/>
    <w:rsid w:val="00D13740"/>
    <w:rsid w:val="00D13CE8"/>
    <w:rsid w:val="00D14EDD"/>
    <w:rsid w:val="00D15C86"/>
    <w:rsid w:val="00D164A9"/>
    <w:rsid w:val="00D16638"/>
    <w:rsid w:val="00D1694C"/>
    <w:rsid w:val="00D16FE4"/>
    <w:rsid w:val="00D17227"/>
    <w:rsid w:val="00D174E1"/>
    <w:rsid w:val="00D17D80"/>
    <w:rsid w:val="00D17FE3"/>
    <w:rsid w:val="00D200C5"/>
    <w:rsid w:val="00D20701"/>
    <w:rsid w:val="00D23281"/>
    <w:rsid w:val="00D24476"/>
    <w:rsid w:val="00D244C4"/>
    <w:rsid w:val="00D248A2"/>
    <w:rsid w:val="00D25323"/>
    <w:rsid w:val="00D25AE0"/>
    <w:rsid w:val="00D25DB4"/>
    <w:rsid w:val="00D3065F"/>
    <w:rsid w:val="00D30E73"/>
    <w:rsid w:val="00D31121"/>
    <w:rsid w:val="00D318B6"/>
    <w:rsid w:val="00D319A3"/>
    <w:rsid w:val="00D32481"/>
    <w:rsid w:val="00D328B3"/>
    <w:rsid w:val="00D32CA5"/>
    <w:rsid w:val="00D33145"/>
    <w:rsid w:val="00D33273"/>
    <w:rsid w:val="00D33435"/>
    <w:rsid w:val="00D337EE"/>
    <w:rsid w:val="00D33DEA"/>
    <w:rsid w:val="00D346C4"/>
    <w:rsid w:val="00D34783"/>
    <w:rsid w:val="00D3551C"/>
    <w:rsid w:val="00D367D8"/>
    <w:rsid w:val="00D36994"/>
    <w:rsid w:val="00D370B8"/>
    <w:rsid w:val="00D376DC"/>
    <w:rsid w:val="00D40DE8"/>
    <w:rsid w:val="00D43143"/>
    <w:rsid w:val="00D44513"/>
    <w:rsid w:val="00D44C9B"/>
    <w:rsid w:val="00D47A5C"/>
    <w:rsid w:val="00D50D69"/>
    <w:rsid w:val="00D50F6F"/>
    <w:rsid w:val="00D51097"/>
    <w:rsid w:val="00D51218"/>
    <w:rsid w:val="00D51937"/>
    <w:rsid w:val="00D5284B"/>
    <w:rsid w:val="00D529E3"/>
    <w:rsid w:val="00D52C5F"/>
    <w:rsid w:val="00D53E20"/>
    <w:rsid w:val="00D543C2"/>
    <w:rsid w:val="00D54A87"/>
    <w:rsid w:val="00D54C27"/>
    <w:rsid w:val="00D54C33"/>
    <w:rsid w:val="00D54F84"/>
    <w:rsid w:val="00D55842"/>
    <w:rsid w:val="00D55F8C"/>
    <w:rsid w:val="00D56113"/>
    <w:rsid w:val="00D562A2"/>
    <w:rsid w:val="00D57251"/>
    <w:rsid w:val="00D5777A"/>
    <w:rsid w:val="00D57B87"/>
    <w:rsid w:val="00D6156B"/>
    <w:rsid w:val="00D61746"/>
    <w:rsid w:val="00D6269F"/>
    <w:rsid w:val="00D631F1"/>
    <w:rsid w:val="00D6440B"/>
    <w:rsid w:val="00D6454C"/>
    <w:rsid w:val="00D654FD"/>
    <w:rsid w:val="00D65960"/>
    <w:rsid w:val="00D65BAF"/>
    <w:rsid w:val="00D675CB"/>
    <w:rsid w:val="00D711DA"/>
    <w:rsid w:val="00D71A13"/>
    <w:rsid w:val="00D71A9B"/>
    <w:rsid w:val="00D7242E"/>
    <w:rsid w:val="00D725E4"/>
    <w:rsid w:val="00D73672"/>
    <w:rsid w:val="00D7378F"/>
    <w:rsid w:val="00D73930"/>
    <w:rsid w:val="00D73E7D"/>
    <w:rsid w:val="00D751C3"/>
    <w:rsid w:val="00D75508"/>
    <w:rsid w:val="00D75BA5"/>
    <w:rsid w:val="00D75D57"/>
    <w:rsid w:val="00D81605"/>
    <w:rsid w:val="00D825B1"/>
    <w:rsid w:val="00D82D40"/>
    <w:rsid w:val="00D833BE"/>
    <w:rsid w:val="00D84185"/>
    <w:rsid w:val="00D851DF"/>
    <w:rsid w:val="00D8550E"/>
    <w:rsid w:val="00D86DF5"/>
    <w:rsid w:val="00D87419"/>
    <w:rsid w:val="00D87AD9"/>
    <w:rsid w:val="00D90038"/>
    <w:rsid w:val="00D90C84"/>
    <w:rsid w:val="00D91B3C"/>
    <w:rsid w:val="00D925B7"/>
    <w:rsid w:val="00D93AF2"/>
    <w:rsid w:val="00D94B26"/>
    <w:rsid w:val="00D95442"/>
    <w:rsid w:val="00D95CC0"/>
    <w:rsid w:val="00D95D0F"/>
    <w:rsid w:val="00D96CE6"/>
    <w:rsid w:val="00D97BDF"/>
    <w:rsid w:val="00D97F67"/>
    <w:rsid w:val="00DA117B"/>
    <w:rsid w:val="00DA22F6"/>
    <w:rsid w:val="00DA2438"/>
    <w:rsid w:val="00DA2FE5"/>
    <w:rsid w:val="00DA3710"/>
    <w:rsid w:val="00DA5014"/>
    <w:rsid w:val="00DA5062"/>
    <w:rsid w:val="00DA5DCD"/>
    <w:rsid w:val="00DA5F85"/>
    <w:rsid w:val="00DA6219"/>
    <w:rsid w:val="00DA6244"/>
    <w:rsid w:val="00DA655D"/>
    <w:rsid w:val="00DA798E"/>
    <w:rsid w:val="00DB0922"/>
    <w:rsid w:val="00DB15BB"/>
    <w:rsid w:val="00DB22E9"/>
    <w:rsid w:val="00DB2DEB"/>
    <w:rsid w:val="00DB3860"/>
    <w:rsid w:val="00DB4036"/>
    <w:rsid w:val="00DB43BA"/>
    <w:rsid w:val="00DB4883"/>
    <w:rsid w:val="00DB4997"/>
    <w:rsid w:val="00DB66C8"/>
    <w:rsid w:val="00DB699B"/>
    <w:rsid w:val="00DB7357"/>
    <w:rsid w:val="00DB7D67"/>
    <w:rsid w:val="00DC0373"/>
    <w:rsid w:val="00DC0917"/>
    <w:rsid w:val="00DC192D"/>
    <w:rsid w:val="00DC1B06"/>
    <w:rsid w:val="00DC2040"/>
    <w:rsid w:val="00DC2347"/>
    <w:rsid w:val="00DC3729"/>
    <w:rsid w:val="00DC372F"/>
    <w:rsid w:val="00DC4855"/>
    <w:rsid w:val="00DC4B3F"/>
    <w:rsid w:val="00DC5089"/>
    <w:rsid w:val="00DC62E5"/>
    <w:rsid w:val="00DC72BC"/>
    <w:rsid w:val="00DC7D52"/>
    <w:rsid w:val="00DD00D8"/>
    <w:rsid w:val="00DD0E16"/>
    <w:rsid w:val="00DD16DA"/>
    <w:rsid w:val="00DD1C6F"/>
    <w:rsid w:val="00DD23AC"/>
    <w:rsid w:val="00DD3C31"/>
    <w:rsid w:val="00DD3FB8"/>
    <w:rsid w:val="00DD4D3D"/>
    <w:rsid w:val="00DD4FD4"/>
    <w:rsid w:val="00DD50A2"/>
    <w:rsid w:val="00DD6E4C"/>
    <w:rsid w:val="00DD7259"/>
    <w:rsid w:val="00DD7934"/>
    <w:rsid w:val="00DD7CDF"/>
    <w:rsid w:val="00DE000B"/>
    <w:rsid w:val="00DE020D"/>
    <w:rsid w:val="00DE1AB5"/>
    <w:rsid w:val="00DE2E1D"/>
    <w:rsid w:val="00DE428D"/>
    <w:rsid w:val="00DE4C54"/>
    <w:rsid w:val="00DE519D"/>
    <w:rsid w:val="00DE54CF"/>
    <w:rsid w:val="00DE5C91"/>
    <w:rsid w:val="00DE67AB"/>
    <w:rsid w:val="00DE69A3"/>
    <w:rsid w:val="00DE6EB7"/>
    <w:rsid w:val="00DE70E8"/>
    <w:rsid w:val="00DE7E5D"/>
    <w:rsid w:val="00DF081F"/>
    <w:rsid w:val="00DF16DC"/>
    <w:rsid w:val="00DF1EC9"/>
    <w:rsid w:val="00DF2323"/>
    <w:rsid w:val="00DF298E"/>
    <w:rsid w:val="00DF2E65"/>
    <w:rsid w:val="00DF3096"/>
    <w:rsid w:val="00DF351B"/>
    <w:rsid w:val="00DF43C2"/>
    <w:rsid w:val="00DF473A"/>
    <w:rsid w:val="00DF56C9"/>
    <w:rsid w:val="00DF56D2"/>
    <w:rsid w:val="00DF5E62"/>
    <w:rsid w:val="00DF62A1"/>
    <w:rsid w:val="00DF6362"/>
    <w:rsid w:val="00DF63B0"/>
    <w:rsid w:val="00DF6DAF"/>
    <w:rsid w:val="00DF730F"/>
    <w:rsid w:val="00DF768B"/>
    <w:rsid w:val="00E004EE"/>
    <w:rsid w:val="00E009C8"/>
    <w:rsid w:val="00E00C4E"/>
    <w:rsid w:val="00E00E38"/>
    <w:rsid w:val="00E01727"/>
    <w:rsid w:val="00E02CD6"/>
    <w:rsid w:val="00E04D82"/>
    <w:rsid w:val="00E0593D"/>
    <w:rsid w:val="00E0617D"/>
    <w:rsid w:val="00E07249"/>
    <w:rsid w:val="00E11FC0"/>
    <w:rsid w:val="00E12094"/>
    <w:rsid w:val="00E122A6"/>
    <w:rsid w:val="00E12C29"/>
    <w:rsid w:val="00E13424"/>
    <w:rsid w:val="00E1431F"/>
    <w:rsid w:val="00E151EB"/>
    <w:rsid w:val="00E1574D"/>
    <w:rsid w:val="00E16734"/>
    <w:rsid w:val="00E1685D"/>
    <w:rsid w:val="00E172A5"/>
    <w:rsid w:val="00E21731"/>
    <w:rsid w:val="00E23B8C"/>
    <w:rsid w:val="00E24401"/>
    <w:rsid w:val="00E24ACA"/>
    <w:rsid w:val="00E24D69"/>
    <w:rsid w:val="00E24FD8"/>
    <w:rsid w:val="00E31117"/>
    <w:rsid w:val="00E31267"/>
    <w:rsid w:val="00E31A26"/>
    <w:rsid w:val="00E3267A"/>
    <w:rsid w:val="00E32BDD"/>
    <w:rsid w:val="00E33DF5"/>
    <w:rsid w:val="00E33F64"/>
    <w:rsid w:val="00E3448E"/>
    <w:rsid w:val="00E3607C"/>
    <w:rsid w:val="00E36117"/>
    <w:rsid w:val="00E36284"/>
    <w:rsid w:val="00E36630"/>
    <w:rsid w:val="00E36923"/>
    <w:rsid w:val="00E36D57"/>
    <w:rsid w:val="00E3760A"/>
    <w:rsid w:val="00E40260"/>
    <w:rsid w:val="00E40D2E"/>
    <w:rsid w:val="00E40F18"/>
    <w:rsid w:val="00E4213F"/>
    <w:rsid w:val="00E426F4"/>
    <w:rsid w:val="00E44423"/>
    <w:rsid w:val="00E446C0"/>
    <w:rsid w:val="00E45068"/>
    <w:rsid w:val="00E46648"/>
    <w:rsid w:val="00E50067"/>
    <w:rsid w:val="00E50102"/>
    <w:rsid w:val="00E50C20"/>
    <w:rsid w:val="00E5149B"/>
    <w:rsid w:val="00E5193A"/>
    <w:rsid w:val="00E528EE"/>
    <w:rsid w:val="00E52934"/>
    <w:rsid w:val="00E53431"/>
    <w:rsid w:val="00E540FC"/>
    <w:rsid w:val="00E545F9"/>
    <w:rsid w:val="00E54CE4"/>
    <w:rsid w:val="00E553E4"/>
    <w:rsid w:val="00E55994"/>
    <w:rsid w:val="00E5632B"/>
    <w:rsid w:val="00E567D3"/>
    <w:rsid w:val="00E569E1"/>
    <w:rsid w:val="00E56BC1"/>
    <w:rsid w:val="00E60C75"/>
    <w:rsid w:val="00E61856"/>
    <w:rsid w:val="00E61DFC"/>
    <w:rsid w:val="00E644F7"/>
    <w:rsid w:val="00E64B9B"/>
    <w:rsid w:val="00E64E26"/>
    <w:rsid w:val="00E64EFB"/>
    <w:rsid w:val="00E6549D"/>
    <w:rsid w:val="00E65F19"/>
    <w:rsid w:val="00E66D55"/>
    <w:rsid w:val="00E66E51"/>
    <w:rsid w:val="00E708A4"/>
    <w:rsid w:val="00E70A68"/>
    <w:rsid w:val="00E71481"/>
    <w:rsid w:val="00E733B0"/>
    <w:rsid w:val="00E747C5"/>
    <w:rsid w:val="00E74FB4"/>
    <w:rsid w:val="00E76C7A"/>
    <w:rsid w:val="00E773C9"/>
    <w:rsid w:val="00E7766B"/>
    <w:rsid w:val="00E80149"/>
    <w:rsid w:val="00E80E2E"/>
    <w:rsid w:val="00E81B59"/>
    <w:rsid w:val="00E81C6C"/>
    <w:rsid w:val="00E82681"/>
    <w:rsid w:val="00E82922"/>
    <w:rsid w:val="00E82A91"/>
    <w:rsid w:val="00E83F48"/>
    <w:rsid w:val="00E8432D"/>
    <w:rsid w:val="00E843CE"/>
    <w:rsid w:val="00E84992"/>
    <w:rsid w:val="00E855D3"/>
    <w:rsid w:val="00E86B20"/>
    <w:rsid w:val="00E87070"/>
    <w:rsid w:val="00E87567"/>
    <w:rsid w:val="00E91103"/>
    <w:rsid w:val="00E9341C"/>
    <w:rsid w:val="00E937D5"/>
    <w:rsid w:val="00E944D4"/>
    <w:rsid w:val="00E95A3C"/>
    <w:rsid w:val="00E95FA9"/>
    <w:rsid w:val="00E96AEC"/>
    <w:rsid w:val="00E9751A"/>
    <w:rsid w:val="00E97595"/>
    <w:rsid w:val="00EA076E"/>
    <w:rsid w:val="00EA0CF2"/>
    <w:rsid w:val="00EA3E2B"/>
    <w:rsid w:val="00EA4157"/>
    <w:rsid w:val="00EA4323"/>
    <w:rsid w:val="00EA5698"/>
    <w:rsid w:val="00EA6E23"/>
    <w:rsid w:val="00EA6F9F"/>
    <w:rsid w:val="00EA72BC"/>
    <w:rsid w:val="00EA787D"/>
    <w:rsid w:val="00EA7A89"/>
    <w:rsid w:val="00EB010B"/>
    <w:rsid w:val="00EB0B4A"/>
    <w:rsid w:val="00EB17FD"/>
    <w:rsid w:val="00EB1A92"/>
    <w:rsid w:val="00EB1CAC"/>
    <w:rsid w:val="00EB206E"/>
    <w:rsid w:val="00EB36CD"/>
    <w:rsid w:val="00EB3854"/>
    <w:rsid w:val="00EB449D"/>
    <w:rsid w:val="00EB45F7"/>
    <w:rsid w:val="00EB56C2"/>
    <w:rsid w:val="00EB5AC4"/>
    <w:rsid w:val="00EB5E35"/>
    <w:rsid w:val="00EB6FB8"/>
    <w:rsid w:val="00EB7637"/>
    <w:rsid w:val="00EB77EE"/>
    <w:rsid w:val="00EB790C"/>
    <w:rsid w:val="00EC01A4"/>
    <w:rsid w:val="00EC1B75"/>
    <w:rsid w:val="00EC1F1D"/>
    <w:rsid w:val="00EC2D75"/>
    <w:rsid w:val="00EC3682"/>
    <w:rsid w:val="00EC3CFD"/>
    <w:rsid w:val="00EC478A"/>
    <w:rsid w:val="00EC4C5D"/>
    <w:rsid w:val="00EC4E90"/>
    <w:rsid w:val="00EC5211"/>
    <w:rsid w:val="00EC63E3"/>
    <w:rsid w:val="00EC6A58"/>
    <w:rsid w:val="00EC6D9E"/>
    <w:rsid w:val="00EC6DBB"/>
    <w:rsid w:val="00EC6E1A"/>
    <w:rsid w:val="00ED0019"/>
    <w:rsid w:val="00ED045A"/>
    <w:rsid w:val="00ED135E"/>
    <w:rsid w:val="00ED1375"/>
    <w:rsid w:val="00ED15DE"/>
    <w:rsid w:val="00ED23FB"/>
    <w:rsid w:val="00ED3C36"/>
    <w:rsid w:val="00ED3D81"/>
    <w:rsid w:val="00ED4252"/>
    <w:rsid w:val="00ED43BD"/>
    <w:rsid w:val="00ED56CF"/>
    <w:rsid w:val="00ED5B89"/>
    <w:rsid w:val="00ED716D"/>
    <w:rsid w:val="00ED74C2"/>
    <w:rsid w:val="00ED76A5"/>
    <w:rsid w:val="00EE1581"/>
    <w:rsid w:val="00EE1877"/>
    <w:rsid w:val="00EE1972"/>
    <w:rsid w:val="00EE276E"/>
    <w:rsid w:val="00EE31F1"/>
    <w:rsid w:val="00EE3398"/>
    <w:rsid w:val="00EE4563"/>
    <w:rsid w:val="00EE72A1"/>
    <w:rsid w:val="00EE7477"/>
    <w:rsid w:val="00EE7522"/>
    <w:rsid w:val="00EE770F"/>
    <w:rsid w:val="00EF0083"/>
    <w:rsid w:val="00EF03C8"/>
    <w:rsid w:val="00EF0C8D"/>
    <w:rsid w:val="00EF10C4"/>
    <w:rsid w:val="00EF25DC"/>
    <w:rsid w:val="00EF341B"/>
    <w:rsid w:val="00EF4250"/>
    <w:rsid w:val="00EF6152"/>
    <w:rsid w:val="00EF6374"/>
    <w:rsid w:val="00EF7E6E"/>
    <w:rsid w:val="00F002D1"/>
    <w:rsid w:val="00F003B3"/>
    <w:rsid w:val="00F007F8"/>
    <w:rsid w:val="00F02667"/>
    <w:rsid w:val="00F027FE"/>
    <w:rsid w:val="00F02EEB"/>
    <w:rsid w:val="00F032D6"/>
    <w:rsid w:val="00F04C54"/>
    <w:rsid w:val="00F04E5A"/>
    <w:rsid w:val="00F050B7"/>
    <w:rsid w:val="00F0571B"/>
    <w:rsid w:val="00F05B62"/>
    <w:rsid w:val="00F06562"/>
    <w:rsid w:val="00F07860"/>
    <w:rsid w:val="00F10061"/>
    <w:rsid w:val="00F1027A"/>
    <w:rsid w:val="00F102A0"/>
    <w:rsid w:val="00F113DA"/>
    <w:rsid w:val="00F11E5B"/>
    <w:rsid w:val="00F12232"/>
    <w:rsid w:val="00F1258F"/>
    <w:rsid w:val="00F12652"/>
    <w:rsid w:val="00F12794"/>
    <w:rsid w:val="00F12F21"/>
    <w:rsid w:val="00F1330C"/>
    <w:rsid w:val="00F136B5"/>
    <w:rsid w:val="00F13C62"/>
    <w:rsid w:val="00F13DDD"/>
    <w:rsid w:val="00F13E89"/>
    <w:rsid w:val="00F144E8"/>
    <w:rsid w:val="00F14F27"/>
    <w:rsid w:val="00F154D4"/>
    <w:rsid w:val="00F156BA"/>
    <w:rsid w:val="00F15C39"/>
    <w:rsid w:val="00F15DC7"/>
    <w:rsid w:val="00F163E2"/>
    <w:rsid w:val="00F16FAE"/>
    <w:rsid w:val="00F171BD"/>
    <w:rsid w:val="00F17234"/>
    <w:rsid w:val="00F1757C"/>
    <w:rsid w:val="00F17635"/>
    <w:rsid w:val="00F201BA"/>
    <w:rsid w:val="00F209A0"/>
    <w:rsid w:val="00F20DC2"/>
    <w:rsid w:val="00F21D07"/>
    <w:rsid w:val="00F221AB"/>
    <w:rsid w:val="00F224C7"/>
    <w:rsid w:val="00F224D6"/>
    <w:rsid w:val="00F2323A"/>
    <w:rsid w:val="00F2335E"/>
    <w:rsid w:val="00F25F25"/>
    <w:rsid w:val="00F300D7"/>
    <w:rsid w:val="00F303DE"/>
    <w:rsid w:val="00F3070D"/>
    <w:rsid w:val="00F31281"/>
    <w:rsid w:val="00F31EBD"/>
    <w:rsid w:val="00F322D0"/>
    <w:rsid w:val="00F331A6"/>
    <w:rsid w:val="00F332E0"/>
    <w:rsid w:val="00F3346F"/>
    <w:rsid w:val="00F335C6"/>
    <w:rsid w:val="00F341D5"/>
    <w:rsid w:val="00F349F4"/>
    <w:rsid w:val="00F34E78"/>
    <w:rsid w:val="00F377B1"/>
    <w:rsid w:val="00F4067A"/>
    <w:rsid w:val="00F41830"/>
    <w:rsid w:val="00F42087"/>
    <w:rsid w:val="00F4255D"/>
    <w:rsid w:val="00F426C4"/>
    <w:rsid w:val="00F42B9B"/>
    <w:rsid w:val="00F4345D"/>
    <w:rsid w:val="00F434A2"/>
    <w:rsid w:val="00F43614"/>
    <w:rsid w:val="00F43B73"/>
    <w:rsid w:val="00F441BB"/>
    <w:rsid w:val="00F4549D"/>
    <w:rsid w:val="00F45BDF"/>
    <w:rsid w:val="00F46F02"/>
    <w:rsid w:val="00F47427"/>
    <w:rsid w:val="00F47590"/>
    <w:rsid w:val="00F47E96"/>
    <w:rsid w:val="00F50C62"/>
    <w:rsid w:val="00F50D32"/>
    <w:rsid w:val="00F51153"/>
    <w:rsid w:val="00F514E8"/>
    <w:rsid w:val="00F51AF0"/>
    <w:rsid w:val="00F52849"/>
    <w:rsid w:val="00F52EC5"/>
    <w:rsid w:val="00F53928"/>
    <w:rsid w:val="00F53E01"/>
    <w:rsid w:val="00F53E83"/>
    <w:rsid w:val="00F5544D"/>
    <w:rsid w:val="00F56496"/>
    <w:rsid w:val="00F56826"/>
    <w:rsid w:val="00F57A61"/>
    <w:rsid w:val="00F605BB"/>
    <w:rsid w:val="00F60809"/>
    <w:rsid w:val="00F60E1E"/>
    <w:rsid w:val="00F60FAD"/>
    <w:rsid w:val="00F61599"/>
    <w:rsid w:val="00F61DEB"/>
    <w:rsid w:val="00F62B6D"/>
    <w:rsid w:val="00F62F4E"/>
    <w:rsid w:val="00F64159"/>
    <w:rsid w:val="00F6429F"/>
    <w:rsid w:val="00F6521E"/>
    <w:rsid w:val="00F65B2F"/>
    <w:rsid w:val="00F671D0"/>
    <w:rsid w:val="00F67B18"/>
    <w:rsid w:val="00F67D52"/>
    <w:rsid w:val="00F67E45"/>
    <w:rsid w:val="00F712BE"/>
    <w:rsid w:val="00F71D9E"/>
    <w:rsid w:val="00F72848"/>
    <w:rsid w:val="00F72F2E"/>
    <w:rsid w:val="00F72F5E"/>
    <w:rsid w:val="00F73AAB"/>
    <w:rsid w:val="00F7445A"/>
    <w:rsid w:val="00F7453D"/>
    <w:rsid w:val="00F7456A"/>
    <w:rsid w:val="00F7480F"/>
    <w:rsid w:val="00F748A8"/>
    <w:rsid w:val="00F749DB"/>
    <w:rsid w:val="00F756C1"/>
    <w:rsid w:val="00F75A92"/>
    <w:rsid w:val="00F774FC"/>
    <w:rsid w:val="00F8109F"/>
    <w:rsid w:val="00F82FC6"/>
    <w:rsid w:val="00F83606"/>
    <w:rsid w:val="00F83D1E"/>
    <w:rsid w:val="00F83DD6"/>
    <w:rsid w:val="00F8667A"/>
    <w:rsid w:val="00F869FE"/>
    <w:rsid w:val="00F86BD4"/>
    <w:rsid w:val="00F873D9"/>
    <w:rsid w:val="00F879B1"/>
    <w:rsid w:val="00F87A47"/>
    <w:rsid w:val="00F87C00"/>
    <w:rsid w:val="00F904F7"/>
    <w:rsid w:val="00F90F9C"/>
    <w:rsid w:val="00F92B9F"/>
    <w:rsid w:val="00F939C7"/>
    <w:rsid w:val="00F94329"/>
    <w:rsid w:val="00F94459"/>
    <w:rsid w:val="00F9558C"/>
    <w:rsid w:val="00F95681"/>
    <w:rsid w:val="00F9633C"/>
    <w:rsid w:val="00F964CE"/>
    <w:rsid w:val="00F96A89"/>
    <w:rsid w:val="00FA08F5"/>
    <w:rsid w:val="00FA27DF"/>
    <w:rsid w:val="00FA32BE"/>
    <w:rsid w:val="00FA38DC"/>
    <w:rsid w:val="00FA3F56"/>
    <w:rsid w:val="00FA52CB"/>
    <w:rsid w:val="00FA5F8F"/>
    <w:rsid w:val="00FB0E3F"/>
    <w:rsid w:val="00FB1150"/>
    <w:rsid w:val="00FB238A"/>
    <w:rsid w:val="00FB29C0"/>
    <w:rsid w:val="00FB2E55"/>
    <w:rsid w:val="00FB3CBA"/>
    <w:rsid w:val="00FB3FD0"/>
    <w:rsid w:val="00FB4AAD"/>
    <w:rsid w:val="00FB6036"/>
    <w:rsid w:val="00FB63DE"/>
    <w:rsid w:val="00FB6B6B"/>
    <w:rsid w:val="00FB6E2A"/>
    <w:rsid w:val="00FC0FAE"/>
    <w:rsid w:val="00FC1A80"/>
    <w:rsid w:val="00FC2D0E"/>
    <w:rsid w:val="00FC2F34"/>
    <w:rsid w:val="00FC2FCA"/>
    <w:rsid w:val="00FC30E2"/>
    <w:rsid w:val="00FC38B3"/>
    <w:rsid w:val="00FC4222"/>
    <w:rsid w:val="00FC4F43"/>
    <w:rsid w:val="00FC53B6"/>
    <w:rsid w:val="00FC5570"/>
    <w:rsid w:val="00FC5A7A"/>
    <w:rsid w:val="00FC5D9B"/>
    <w:rsid w:val="00FC5F5E"/>
    <w:rsid w:val="00FC6B00"/>
    <w:rsid w:val="00FC6F19"/>
    <w:rsid w:val="00FC751F"/>
    <w:rsid w:val="00FD022B"/>
    <w:rsid w:val="00FD05FE"/>
    <w:rsid w:val="00FD1003"/>
    <w:rsid w:val="00FD1664"/>
    <w:rsid w:val="00FD1ECA"/>
    <w:rsid w:val="00FD6DF5"/>
    <w:rsid w:val="00FD7609"/>
    <w:rsid w:val="00FD78B1"/>
    <w:rsid w:val="00FD799E"/>
    <w:rsid w:val="00FE00A9"/>
    <w:rsid w:val="00FE0A20"/>
    <w:rsid w:val="00FE0AD6"/>
    <w:rsid w:val="00FE1143"/>
    <w:rsid w:val="00FE28BF"/>
    <w:rsid w:val="00FE2C78"/>
    <w:rsid w:val="00FE315B"/>
    <w:rsid w:val="00FE31AA"/>
    <w:rsid w:val="00FE31E0"/>
    <w:rsid w:val="00FE338B"/>
    <w:rsid w:val="00FE34BF"/>
    <w:rsid w:val="00FE51FD"/>
    <w:rsid w:val="00FE55B3"/>
    <w:rsid w:val="00FE57A3"/>
    <w:rsid w:val="00FE7895"/>
    <w:rsid w:val="00FE7CD0"/>
    <w:rsid w:val="00FF0394"/>
    <w:rsid w:val="00FF11FB"/>
    <w:rsid w:val="00FF1A8C"/>
    <w:rsid w:val="00FF1F62"/>
    <w:rsid w:val="00FF233A"/>
    <w:rsid w:val="00FF2E07"/>
    <w:rsid w:val="00FF3296"/>
    <w:rsid w:val="00FF32F5"/>
    <w:rsid w:val="00FF3BC3"/>
    <w:rsid w:val="00FF3D3B"/>
    <w:rsid w:val="00FF56D0"/>
    <w:rsid w:val="00FF6B1F"/>
    <w:rsid w:val="00FF6E62"/>
    <w:rsid w:val="00FF7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A5C58"/>
    <w:pPr>
      <w:widowControl w:val="0"/>
      <w:jc w:val="both"/>
    </w:pPr>
    <w:rPr>
      <w:rFonts w:ascii="Times New Roman" w:eastAsia="宋体" w:hAnsi="Times New Roman" w:cs="Times New Roman"/>
      <w:szCs w:val="24"/>
    </w:rPr>
  </w:style>
  <w:style w:type="paragraph" w:styleId="1">
    <w:name w:val="heading 1"/>
    <w:basedOn w:val="a4"/>
    <w:next w:val="a4"/>
    <w:link w:val="1Char"/>
    <w:uiPriority w:val="9"/>
    <w:qFormat/>
    <w:rsid w:val="00A93CC4"/>
    <w:pPr>
      <w:keepNext/>
      <w:keepLines/>
      <w:spacing w:before="340" w:after="330" w:line="578" w:lineRule="auto"/>
      <w:outlineLvl w:val="0"/>
    </w:pPr>
    <w:rPr>
      <w:b/>
      <w:bCs/>
      <w:kern w:val="44"/>
      <w:sz w:val="44"/>
      <w:szCs w:val="44"/>
    </w:rPr>
  </w:style>
  <w:style w:type="paragraph" w:styleId="4">
    <w:name w:val="heading 4"/>
    <w:basedOn w:val="a4"/>
    <w:next w:val="a4"/>
    <w:link w:val="4Char"/>
    <w:uiPriority w:val="9"/>
    <w:semiHidden/>
    <w:unhideWhenUsed/>
    <w:qFormat/>
    <w:rsid w:val="00A4663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10">
    <w:name w:val="浅色底纹1"/>
    <w:basedOn w:val="a6"/>
    <w:uiPriority w:val="60"/>
    <w:rsid w:val="00D562A2"/>
    <w:rPr>
      <w:color w:val="000000" w:themeColor="text1" w:themeShade="BF"/>
    </w:rPr>
    <w:tblPr>
      <w:tblStyleRowBandSize w:val="1"/>
      <w:tblStyleColBandSize w:val="1"/>
      <w:tblInd w:w="0" w:type="dxa"/>
      <w:tblBorders>
        <w:top w:val="single" w:sz="12" w:space="0" w:color="000000" w:themeColor="text1"/>
        <w:bottom w:val="single" w:sz="12" w:space="0" w:color="000000" w:themeColor="text1"/>
        <w:insideH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样式1"/>
    <w:basedOn w:val="a6"/>
    <w:uiPriority w:val="99"/>
    <w:qFormat/>
    <w:rsid w:val="00D34783"/>
    <w:tblPr>
      <w:tblInd w:w="0" w:type="dxa"/>
      <w:tblBorders>
        <w:top w:val="single" w:sz="12" w:space="0" w:color="auto"/>
        <w:bottom w:val="single" w:sz="12" w:space="0" w:color="auto"/>
        <w:insideH w:val="single" w:sz="4" w:space="0" w:color="auto"/>
      </w:tblBorders>
      <w:tblCellMar>
        <w:top w:w="0" w:type="dxa"/>
        <w:left w:w="108" w:type="dxa"/>
        <w:bottom w:w="0" w:type="dxa"/>
        <w:right w:w="108" w:type="dxa"/>
      </w:tblCellMar>
    </w:tblPr>
  </w:style>
  <w:style w:type="paragraph" w:styleId="a8">
    <w:name w:val="header"/>
    <w:basedOn w:val="a4"/>
    <w:link w:val="Char"/>
    <w:unhideWhenUsed/>
    <w:rsid w:val="007A5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semiHidden/>
    <w:rsid w:val="007A5C58"/>
    <w:rPr>
      <w:sz w:val="18"/>
      <w:szCs w:val="18"/>
    </w:rPr>
  </w:style>
  <w:style w:type="paragraph" w:styleId="a9">
    <w:name w:val="footer"/>
    <w:basedOn w:val="a4"/>
    <w:link w:val="Char0"/>
    <w:unhideWhenUsed/>
    <w:qFormat/>
    <w:rsid w:val="007A5C58"/>
    <w:pPr>
      <w:tabs>
        <w:tab w:val="center" w:pos="4153"/>
        <w:tab w:val="right" w:pos="8306"/>
      </w:tabs>
      <w:snapToGrid w:val="0"/>
      <w:jc w:val="left"/>
    </w:pPr>
    <w:rPr>
      <w:sz w:val="18"/>
      <w:szCs w:val="18"/>
    </w:rPr>
  </w:style>
  <w:style w:type="character" w:customStyle="1" w:styleId="Char0">
    <w:name w:val="页脚 Char"/>
    <w:basedOn w:val="a5"/>
    <w:link w:val="a9"/>
    <w:uiPriority w:val="99"/>
    <w:rsid w:val="007A5C58"/>
    <w:rPr>
      <w:sz w:val="18"/>
      <w:szCs w:val="18"/>
    </w:rPr>
  </w:style>
  <w:style w:type="character" w:styleId="aa">
    <w:name w:val="Hyperlink"/>
    <w:uiPriority w:val="99"/>
    <w:rsid w:val="007A5C58"/>
    <w:rPr>
      <w:rFonts w:ascii="Times New Roman" w:eastAsia="宋体" w:hAnsi="Times New Roman"/>
      <w:dstrike w:val="0"/>
      <w:color w:val="auto"/>
      <w:spacing w:val="0"/>
      <w:w w:val="100"/>
      <w:position w:val="0"/>
      <w:sz w:val="21"/>
      <w:u w:val="none"/>
      <w:vertAlign w:val="baseline"/>
    </w:rPr>
  </w:style>
  <w:style w:type="character" w:styleId="ab">
    <w:name w:val="page number"/>
    <w:rsid w:val="007A5C58"/>
    <w:rPr>
      <w:rFonts w:ascii="Times New Roman" w:eastAsia="宋体" w:hAnsi="Times New Roman"/>
      <w:sz w:val="18"/>
    </w:rPr>
  </w:style>
  <w:style w:type="paragraph" w:styleId="2">
    <w:name w:val="toc 2"/>
    <w:basedOn w:val="a4"/>
    <w:next w:val="a4"/>
    <w:uiPriority w:val="39"/>
    <w:rsid w:val="007A5C58"/>
    <w:pPr>
      <w:ind w:leftChars="200" w:left="420"/>
    </w:pPr>
  </w:style>
  <w:style w:type="paragraph" w:styleId="12">
    <w:name w:val="toc 1"/>
    <w:uiPriority w:val="39"/>
    <w:rsid w:val="007A5C58"/>
    <w:pPr>
      <w:jc w:val="both"/>
    </w:pPr>
    <w:rPr>
      <w:rFonts w:ascii="宋体" w:eastAsia="宋体" w:hAnsi="Times New Roman" w:cs="Times New Roman"/>
      <w:kern w:val="0"/>
      <w:szCs w:val="20"/>
    </w:rPr>
  </w:style>
  <w:style w:type="paragraph" w:styleId="3">
    <w:name w:val="toc 3"/>
    <w:basedOn w:val="a4"/>
    <w:next w:val="a4"/>
    <w:uiPriority w:val="39"/>
    <w:rsid w:val="007A5C58"/>
    <w:pPr>
      <w:ind w:leftChars="400" w:left="840"/>
    </w:pPr>
  </w:style>
  <w:style w:type="paragraph" w:customStyle="1" w:styleId="ac">
    <w:name w:val="封面正文"/>
    <w:rsid w:val="007A5C58"/>
    <w:pPr>
      <w:jc w:val="both"/>
    </w:pPr>
    <w:rPr>
      <w:rFonts w:ascii="Times New Roman" w:eastAsia="宋体" w:hAnsi="Times New Roman" w:cs="Times New Roman"/>
      <w:kern w:val="0"/>
      <w:sz w:val="20"/>
      <w:szCs w:val="20"/>
    </w:rPr>
  </w:style>
  <w:style w:type="paragraph" w:customStyle="1" w:styleId="ad">
    <w:name w:val="发布部门"/>
    <w:next w:val="a4"/>
    <w:rsid w:val="007A5C58"/>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13">
    <w:name w:val="封面标准号1"/>
    <w:rsid w:val="007A5C5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e">
    <w:name w:val="标准称谓"/>
    <w:next w:val="a4"/>
    <w:rsid w:val="007A5C5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
    <w:name w:val="发布日期"/>
    <w:rsid w:val="007A5C58"/>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0">
    <w:name w:val="封面标准名称"/>
    <w:rsid w:val="007A5C5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
    <w:name w:val="二级条标题"/>
    <w:basedOn w:val="a4"/>
    <w:next w:val="a4"/>
    <w:qFormat/>
    <w:rsid w:val="007A5C58"/>
    <w:pPr>
      <w:widowControl/>
      <w:numPr>
        <w:ilvl w:val="2"/>
        <w:numId w:val="2"/>
      </w:numPr>
      <w:spacing w:beforeLines="50" w:afterLines="50"/>
      <w:outlineLvl w:val="3"/>
    </w:pPr>
    <w:rPr>
      <w:rFonts w:ascii="黑体" w:eastAsia="黑体"/>
      <w:kern w:val="0"/>
      <w:szCs w:val="20"/>
    </w:rPr>
  </w:style>
  <w:style w:type="paragraph" w:customStyle="1" w:styleId="a3">
    <w:name w:val="实施日期"/>
    <w:basedOn w:val="af"/>
    <w:rsid w:val="007A5C58"/>
    <w:pPr>
      <w:framePr w:hSpace="0" w:wrap="around" w:xAlign="right"/>
      <w:numPr>
        <w:ilvl w:val="4"/>
        <w:numId w:val="1"/>
      </w:numPr>
      <w:jc w:val="right"/>
    </w:pPr>
  </w:style>
  <w:style w:type="paragraph" w:customStyle="1" w:styleId="af1">
    <w:name w:val="标准书眉_奇数页"/>
    <w:next w:val="a4"/>
    <w:rsid w:val="007A5C58"/>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2">
    <w:name w:val="封面一致性程度标识"/>
    <w:rsid w:val="007A5C58"/>
    <w:pPr>
      <w:spacing w:before="440" w:line="400" w:lineRule="exact"/>
      <w:jc w:val="center"/>
    </w:pPr>
    <w:rPr>
      <w:rFonts w:ascii="宋体" w:eastAsia="宋体" w:hAnsi="Times New Roman" w:cs="Times New Roman"/>
      <w:kern w:val="0"/>
      <w:sz w:val="28"/>
      <w:szCs w:val="20"/>
    </w:rPr>
  </w:style>
  <w:style w:type="paragraph" w:customStyle="1" w:styleId="af3">
    <w:name w:val="标准书脚_奇数页"/>
    <w:rsid w:val="007A5C58"/>
    <w:pPr>
      <w:spacing w:before="120"/>
      <w:jc w:val="right"/>
    </w:pPr>
    <w:rPr>
      <w:rFonts w:ascii="Times New Roman" w:eastAsia="宋体" w:hAnsi="Times New Roman" w:cs="Times New Roman"/>
      <w:kern w:val="0"/>
      <w:sz w:val="18"/>
      <w:szCs w:val="20"/>
    </w:rPr>
  </w:style>
  <w:style w:type="character" w:customStyle="1" w:styleId="Char1">
    <w:name w:val="纯文本 Char"/>
    <w:link w:val="af4"/>
    <w:locked/>
    <w:rsid w:val="007A5C58"/>
    <w:rPr>
      <w:rFonts w:ascii="宋体" w:hAnsi="Courier New" w:cs="宋体"/>
      <w:szCs w:val="21"/>
    </w:rPr>
  </w:style>
  <w:style w:type="paragraph" w:styleId="af4">
    <w:name w:val="Plain Text"/>
    <w:basedOn w:val="a4"/>
    <w:link w:val="Char1"/>
    <w:rsid w:val="007A5C58"/>
    <w:rPr>
      <w:rFonts w:ascii="宋体" w:eastAsiaTheme="minorEastAsia" w:hAnsi="Courier New" w:cs="宋体"/>
      <w:szCs w:val="21"/>
    </w:rPr>
  </w:style>
  <w:style w:type="character" w:customStyle="1" w:styleId="Char10">
    <w:name w:val="纯文本 Char1"/>
    <w:basedOn w:val="a5"/>
    <w:uiPriority w:val="99"/>
    <w:semiHidden/>
    <w:rsid w:val="007A5C58"/>
    <w:rPr>
      <w:rFonts w:ascii="宋体" w:eastAsia="宋体" w:hAnsi="Courier New" w:cs="Courier New"/>
      <w:szCs w:val="21"/>
    </w:rPr>
  </w:style>
  <w:style w:type="paragraph" w:customStyle="1" w:styleId="Default">
    <w:name w:val="Default"/>
    <w:rsid w:val="007A5C58"/>
    <w:pPr>
      <w:widowControl w:val="0"/>
      <w:autoSpaceDE w:val="0"/>
      <w:autoSpaceDN w:val="0"/>
      <w:adjustRightInd w:val="0"/>
    </w:pPr>
    <w:rPr>
      <w:rFonts w:ascii="宋体" w:eastAsia="宋体" w:hAnsi="Times New Roman" w:cs="宋体"/>
      <w:color w:val="000000"/>
      <w:kern w:val="0"/>
      <w:sz w:val="24"/>
      <w:szCs w:val="24"/>
    </w:rPr>
  </w:style>
  <w:style w:type="paragraph" w:styleId="af5">
    <w:name w:val="Balloon Text"/>
    <w:basedOn w:val="a4"/>
    <w:link w:val="Char2"/>
    <w:uiPriority w:val="99"/>
    <w:semiHidden/>
    <w:unhideWhenUsed/>
    <w:rsid w:val="007A5C58"/>
    <w:rPr>
      <w:sz w:val="18"/>
      <w:szCs w:val="18"/>
    </w:rPr>
  </w:style>
  <w:style w:type="character" w:customStyle="1" w:styleId="Char2">
    <w:name w:val="批注框文本 Char"/>
    <w:basedOn w:val="a5"/>
    <w:link w:val="af5"/>
    <w:uiPriority w:val="99"/>
    <w:semiHidden/>
    <w:rsid w:val="007A5C58"/>
    <w:rPr>
      <w:rFonts w:ascii="Times New Roman" w:eastAsia="宋体" w:hAnsi="Times New Roman" w:cs="Times New Roman"/>
      <w:sz w:val="18"/>
      <w:szCs w:val="18"/>
    </w:rPr>
  </w:style>
  <w:style w:type="character" w:styleId="af6">
    <w:name w:val="Placeholder Text"/>
    <w:basedOn w:val="a5"/>
    <w:uiPriority w:val="99"/>
    <w:semiHidden/>
    <w:rsid w:val="007A5C58"/>
    <w:rPr>
      <w:color w:val="808080"/>
    </w:rPr>
  </w:style>
  <w:style w:type="paragraph" w:styleId="af7">
    <w:name w:val="caption"/>
    <w:basedOn w:val="a4"/>
    <w:next w:val="a4"/>
    <w:qFormat/>
    <w:rsid w:val="006C5642"/>
    <w:pPr>
      <w:spacing w:before="152" w:after="160"/>
    </w:pPr>
    <w:rPr>
      <w:rFonts w:ascii="Arial" w:eastAsia="黑体" w:hAnsi="Arial" w:cs="Arial"/>
      <w:sz w:val="20"/>
      <w:szCs w:val="20"/>
    </w:rPr>
  </w:style>
  <w:style w:type="paragraph" w:customStyle="1" w:styleId="af8">
    <w:name w:val="其他标准称谓"/>
    <w:next w:val="a4"/>
    <w:rsid w:val="00C94523"/>
    <w:pPr>
      <w:framePr w:hSpace="181" w:vSpace="181" w:wrap="auto" w:vAnchor="page" w:hAnchor="page" w:x="1419" w:y="2286" w:anchorLock="1"/>
      <w:spacing w:line="240" w:lineRule="atLeast"/>
      <w:jc w:val="distribute"/>
    </w:pPr>
    <w:rPr>
      <w:rFonts w:ascii="黑体" w:eastAsia="黑体" w:hAnsi="宋体" w:cs="Times New Roman"/>
      <w:spacing w:val="-40"/>
      <w:kern w:val="0"/>
      <w:sz w:val="48"/>
      <w:szCs w:val="52"/>
    </w:rPr>
  </w:style>
  <w:style w:type="paragraph" w:customStyle="1" w:styleId="20">
    <w:name w:val="封面标准号2"/>
    <w:rsid w:val="00F62B6D"/>
    <w:pPr>
      <w:framePr w:w="9140" w:h="1242" w:hRule="exact" w:hSpace="284" w:wrap="auto"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9">
    <w:name w:val="封面标准代替信息"/>
    <w:rsid w:val="00F62B6D"/>
    <w:pPr>
      <w:framePr w:w="9140" w:h="1242" w:hRule="exact" w:hSpace="284" w:wrap="auto"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a">
    <w:name w:val="段"/>
    <w:link w:val="Char3"/>
    <w:qFormat/>
    <w:rsid w:val="00F62B6D"/>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3">
    <w:name w:val="段 Char"/>
    <w:link w:val="afa"/>
    <w:locked/>
    <w:rsid w:val="00F62B6D"/>
    <w:rPr>
      <w:rFonts w:ascii="宋体" w:eastAsia="宋体" w:hAnsi="Times New Roman" w:cs="Times New Roman"/>
      <w:noProof/>
      <w:kern w:val="0"/>
      <w:szCs w:val="20"/>
    </w:rPr>
  </w:style>
  <w:style w:type="table" w:styleId="afb">
    <w:name w:val="Table Grid"/>
    <w:basedOn w:val="a6"/>
    <w:qFormat/>
    <w:rsid w:val="00EC1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5"/>
    <w:uiPriority w:val="99"/>
    <w:semiHidden/>
    <w:unhideWhenUsed/>
    <w:rsid w:val="00640490"/>
    <w:rPr>
      <w:sz w:val="21"/>
      <w:szCs w:val="21"/>
    </w:rPr>
  </w:style>
  <w:style w:type="paragraph" w:styleId="afd">
    <w:name w:val="annotation text"/>
    <w:basedOn w:val="a4"/>
    <w:link w:val="Char4"/>
    <w:uiPriority w:val="99"/>
    <w:unhideWhenUsed/>
    <w:rsid w:val="00640490"/>
    <w:pPr>
      <w:jc w:val="left"/>
    </w:pPr>
  </w:style>
  <w:style w:type="character" w:customStyle="1" w:styleId="Char4">
    <w:name w:val="批注文字 Char"/>
    <w:basedOn w:val="a5"/>
    <w:link w:val="afd"/>
    <w:uiPriority w:val="99"/>
    <w:rsid w:val="00640490"/>
    <w:rPr>
      <w:rFonts w:ascii="Times New Roman" w:eastAsia="宋体" w:hAnsi="Times New Roman" w:cs="Times New Roman"/>
      <w:szCs w:val="24"/>
    </w:rPr>
  </w:style>
  <w:style w:type="paragraph" w:styleId="afe">
    <w:name w:val="annotation subject"/>
    <w:basedOn w:val="afd"/>
    <w:next w:val="afd"/>
    <w:link w:val="Char5"/>
    <w:uiPriority w:val="99"/>
    <w:semiHidden/>
    <w:unhideWhenUsed/>
    <w:rsid w:val="00640490"/>
    <w:rPr>
      <w:b/>
      <w:bCs/>
    </w:rPr>
  </w:style>
  <w:style w:type="character" w:customStyle="1" w:styleId="Char5">
    <w:name w:val="批注主题 Char"/>
    <w:basedOn w:val="Char4"/>
    <w:link w:val="afe"/>
    <w:uiPriority w:val="99"/>
    <w:semiHidden/>
    <w:rsid w:val="00640490"/>
    <w:rPr>
      <w:rFonts w:ascii="Times New Roman" w:eastAsia="宋体" w:hAnsi="Times New Roman" w:cs="Times New Roman"/>
      <w:b/>
      <w:bCs/>
      <w:szCs w:val="24"/>
    </w:rPr>
  </w:style>
  <w:style w:type="paragraph" w:styleId="aff">
    <w:name w:val="Revision"/>
    <w:hidden/>
    <w:uiPriority w:val="99"/>
    <w:semiHidden/>
    <w:rsid w:val="00640490"/>
    <w:rPr>
      <w:rFonts w:ascii="Times New Roman" w:eastAsia="宋体" w:hAnsi="Times New Roman" w:cs="Times New Roman"/>
      <w:szCs w:val="24"/>
    </w:rPr>
  </w:style>
  <w:style w:type="paragraph" w:customStyle="1" w:styleId="aff0">
    <w:name w:val="标准文件_段"/>
    <w:link w:val="Char6"/>
    <w:rsid w:val="00A05863"/>
    <w:pPr>
      <w:autoSpaceDE w:val="0"/>
      <w:autoSpaceDN w:val="0"/>
      <w:ind w:firstLineChars="200" w:firstLine="200"/>
      <w:jc w:val="both"/>
    </w:pPr>
    <w:rPr>
      <w:rFonts w:ascii="宋体" w:eastAsia="宋体" w:hAnsi="Times New Roman" w:cs="Times New Roman"/>
      <w:noProof/>
      <w:kern w:val="0"/>
      <w:szCs w:val="20"/>
    </w:rPr>
  </w:style>
  <w:style w:type="character" w:customStyle="1" w:styleId="Char6">
    <w:name w:val="标准文件_段 Char"/>
    <w:link w:val="aff0"/>
    <w:rsid w:val="00A05863"/>
    <w:rPr>
      <w:rFonts w:ascii="宋体" w:eastAsia="宋体" w:hAnsi="Times New Roman" w:cs="Times New Roman"/>
      <w:noProof/>
      <w:kern w:val="0"/>
      <w:szCs w:val="20"/>
    </w:rPr>
  </w:style>
  <w:style w:type="character" w:customStyle="1" w:styleId="4Char">
    <w:name w:val="标题 4 Char"/>
    <w:basedOn w:val="a5"/>
    <w:link w:val="4"/>
    <w:uiPriority w:val="9"/>
    <w:semiHidden/>
    <w:rsid w:val="00A46633"/>
    <w:rPr>
      <w:rFonts w:asciiTheme="majorHAnsi" w:eastAsiaTheme="majorEastAsia" w:hAnsiTheme="majorHAnsi" w:cstheme="majorBidi"/>
      <w:b/>
      <w:bCs/>
      <w:sz w:val="28"/>
      <w:szCs w:val="28"/>
    </w:rPr>
  </w:style>
  <w:style w:type="character" w:customStyle="1" w:styleId="1Char">
    <w:name w:val="标题 1 Char"/>
    <w:basedOn w:val="a5"/>
    <w:link w:val="1"/>
    <w:uiPriority w:val="9"/>
    <w:rsid w:val="00A93CC4"/>
    <w:rPr>
      <w:rFonts w:ascii="Times New Roman" w:eastAsia="宋体" w:hAnsi="Times New Roman" w:cs="Times New Roman"/>
      <w:b/>
      <w:bCs/>
      <w:kern w:val="44"/>
      <w:sz w:val="44"/>
      <w:szCs w:val="44"/>
    </w:rPr>
  </w:style>
  <w:style w:type="paragraph" w:styleId="aff1">
    <w:name w:val="Normal (Web)"/>
    <w:basedOn w:val="a4"/>
    <w:uiPriority w:val="99"/>
    <w:semiHidden/>
    <w:unhideWhenUsed/>
    <w:rsid w:val="002624B2"/>
    <w:rPr>
      <w:sz w:val="24"/>
    </w:rPr>
  </w:style>
  <w:style w:type="paragraph" w:customStyle="1" w:styleId="a1">
    <w:name w:val="附录章标题"/>
    <w:next w:val="afa"/>
    <w:qFormat/>
    <w:rsid w:val="007627F0"/>
    <w:pPr>
      <w:numPr>
        <w:ilvl w:val="1"/>
        <w:numId w:val="3"/>
      </w:num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0">
    <w:name w:val="附录标识"/>
    <w:basedOn w:val="a4"/>
    <w:next w:val="afa"/>
    <w:qFormat/>
    <w:rsid w:val="007627F0"/>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2">
    <w:name w:val="附录一级条标题"/>
    <w:basedOn w:val="a1"/>
    <w:next w:val="afa"/>
    <w:qFormat/>
    <w:rsid w:val="007627F0"/>
    <w:pPr>
      <w:numPr>
        <w:ilvl w:val="2"/>
      </w:numPr>
      <w:autoSpaceDN w:val="0"/>
      <w:spacing w:beforeLines="50" w:afterLines="50"/>
      <w:outlineLvl w:val="2"/>
    </w:pPr>
  </w:style>
  <w:style w:type="paragraph" w:customStyle="1" w:styleId="aff2">
    <w:name w:val="目次、标准名称标题"/>
    <w:basedOn w:val="a4"/>
    <w:next w:val="afa"/>
    <w:qFormat/>
    <w:rsid w:val="00A40AC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3">
    <w:name w:val="章标题"/>
    <w:next w:val="afa"/>
    <w:qFormat/>
    <w:rsid w:val="00A40ACB"/>
    <w:pPr>
      <w:spacing w:beforeLines="100" w:afterLines="100"/>
      <w:jc w:val="both"/>
      <w:outlineLvl w:val="1"/>
    </w:pPr>
    <w:rPr>
      <w:rFonts w:ascii="黑体" w:eastAsia="黑体" w:hAnsi="Times New Roman" w:cs="Times New Roman"/>
      <w:kern w:val="0"/>
      <w:szCs w:val="20"/>
    </w:rPr>
  </w:style>
  <w:style w:type="paragraph" w:customStyle="1" w:styleId="aff4">
    <w:name w:val="一级条标题"/>
    <w:next w:val="afa"/>
    <w:qFormat/>
    <w:rsid w:val="00A40ACB"/>
    <w:pPr>
      <w:spacing w:beforeLines="50" w:afterLines="50"/>
      <w:outlineLvl w:val="2"/>
    </w:pPr>
    <w:rPr>
      <w:rFonts w:ascii="黑体" w:eastAsia="黑体" w:hAnsi="Times New Roman" w:cs="Times New Roman"/>
      <w:kern w:val="0"/>
      <w:szCs w:val="21"/>
    </w:rPr>
  </w:style>
  <w:style w:type="paragraph" w:customStyle="1" w:styleId="aff5">
    <w:name w:val="三级条标题"/>
    <w:basedOn w:val="a"/>
    <w:next w:val="afa"/>
    <w:qFormat/>
    <w:rsid w:val="00A40ACB"/>
    <w:pPr>
      <w:numPr>
        <w:ilvl w:val="0"/>
        <w:numId w:val="0"/>
      </w:numPr>
      <w:spacing w:before="50" w:after="50"/>
      <w:jc w:val="left"/>
      <w:outlineLvl w:val="4"/>
    </w:pPr>
    <w:rPr>
      <w:szCs w:val="21"/>
    </w:rPr>
  </w:style>
  <w:style w:type="character" w:customStyle="1" w:styleId="font01">
    <w:name w:val="font01"/>
    <w:basedOn w:val="a5"/>
    <w:qFormat/>
    <w:rsid w:val="00A40ACB"/>
    <w:rPr>
      <w:rFonts w:ascii="宋体" w:eastAsia="宋体" w:hAnsi="宋体" w:cs="宋体" w:hint="eastAsia"/>
      <w:color w:val="000000"/>
      <w:sz w:val="18"/>
      <w:szCs w:val="18"/>
      <w:u w:val="none"/>
    </w:rPr>
  </w:style>
  <w:style w:type="character" w:customStyle="1" w:styleId="font21">
    <w:name w:val="font21"/>
    <w:basedOn w:val="a5"/>
    <w:qFormat/>
    <w:rsid w:val="00A40ACB"/>
    <w:rPr>
      <w:rFonts w:ascii="Times New Roman" w:hAnsi="Times New Roman" w:cs="Times New Roman" w:hint="default"/>
      <w:color w:val="000000"/>
      <w:sz w:val="18"/>
      <w:szCs w:val="18"/>
      <w:u w:val="none"/>
    </w:rPr>
  </w:style>
  <w:style w:type="paragraph" w:styleId="aff6">
    <w:name w:val="Document Map"/>
    <w:basedOn w:val="a4"/>
    <w:link w:val="Char7"/>
    <w:uiPriority w:val="99"/>
    <w:semiHidden/>
    <w:unhideWhenUsed/>
    <w:rsid w:val="00085A97"/>
    <w:rPr>
      <w:rFonts w:ascii="宋体"/>
      <w:sz w:val="18"/>
      <w:szCs w:val="18"/>
    </w:rPr>
  </w:style>
  <w:style w:type="character" w:customStyle="1" w:styleId="Char7">
    <w:name w:val="文档结构图 Char"/>
    <w:basedOn w:val="a5"/>
    <w:link w:val="aff6"/>
    <w:uiPriority w:val="99"/>
    <w:semiHidden/>
    <w:rsid w:val="00085A97"/>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7202623">
      <w:bodyDiv w:val="1"/>
      <w:marLeft w:val="0"/>
      <w:marRight w:val="0"/>
      <w:marTop w:val="0"/>
      <w:marBottom w:val="0"/>
      <w:divBdr>
        <w:top w:val="none" w:sz="0" w:space="0" w:color="auto"/>
        <w:left w:val="none" w:sz="0" w:space="0" w:color="auto"/>
        <w:bottom w:val="none" w:sz="0" w:space="0" w:color="auto"/>
        <w:right w:val="none" w:sz="0" w:space="0" w:color="auto"/>
      </w:divBdr>
    </w:div>
    <w:div w:id="1141776359">
      <w:bodyDiv w:val="1"/>
      <w:marLeft w:val="0"/>
      <w:marRight w:val="0"/>
      <w:marTop w:val="0"/>
      <w:marBottom w:val="0"/>
      <w:divBdr>
        <w:top w:val="none" w:sz="0" w:space="0" w:color="auto"/>
        <w:left w:val="none" w:sz="0" w:space="0" w:color="auto"/>
        <w:bottom w:val="none" w:sz="0" w:space="0" w:color="auto"/>
        <w:right w:val="none" w:sz="0" w:space="0" w:color="auto"/>
      </w:divBdr>
    </w:div>
    <w:div w:id="12771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F6B00-AB6E-45A1-B463-D027D1E3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9</Pages>
  <Words>887</Words>
  <Characters>5062</Characters>
  <Application>Microsoft Office Word</Application>
  <DocSecurity>0</DocSecurity>
  <Lines>42</Lines>
  <Paragraphs>11</Paragraphs>
  <ScaleCrop>false</ScaleCrop>
  <Company>http://www.deepbbs.org</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lvjin</dc:creator>
  <cp:keywords/>
  <dc:description/>
  <cp:lastModifiedBy>NTKO</cp:lastModifiedBy>
  <cp:revision>70</cp:revision>
  <cp:lastPrinted>2021-04-01T08:24:00Z</cp:lastPrinted>
  <dcterms:created xsi:type="dcterms:W3CDTF">2021-03-17T06:25:00Z</dcterms:created>
  <dcterms:modified xsi:type="dcterms:W3CDTF">2024-02-26T06:45:00Z</dcterms:modified>
</cp:coreProperties>
</file>