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920"/>
        </w:tabs>
        <w:adjustRightInd w:val="0"/>
        <w:snapToGrid w:val="0"/>
        <w:spacing w:line="300" w:lineRule="auto"/>
        <w:ind w:left="2512" w:hanging="2512" w:hangingChars="695"/>
        <w:rPr>
          <w:rFonts w:ascii="Times New Roman" w:hAnsi="Times New Roman"/>
          <w:b/>
          <w:bCs/>
          <w:sz w:val="36"/>
          <w:szCs w:val="18"/>
        </w:rPr>
      </w:pPr>
      <w:bookmarkStart w:id="0" w:name="_Hlk161843565"/>
    </w:p>
    <w:p>
      <w:pPr>
        <w:spacing w:before="120" w:beforeLines="50"/>
        <w:jc w:val="left"/>
        <w:rPr>
          <w:rFonts w:ascii="Times New Roman" w:hAnsi="Times New Roman"/>
          <w:szCs w:val="21"/>
        </w:rPr>
      </w:pPr>
      <w:bookmarkStart w:id="1" w:name="_Hlk518993094"/>
      <w:bookmarkEnd w:id="1"/>
      <w:r>
        <w:rPr>
          <w:rFonts w:ascii="Times New Roman" w:hAnsi="Times New Roman" w:eastAsia="黑体"/>
          <w:b/>
          <w:sz w:val="32"/>
          <w:szCs w:val="21"/>
        </w:rPr>
        <w:drawing>
          <wp:inline distT="0" distB="0" distL="0" distR="0">
            <wp:extent cx="1622425" cy="1104265"/>
            <wp:effectExtent l="0" t="0" r="0" b="635"/>
            <wp:docPr id="1731852936" name="图片 5" descr="E:\BIM\P-BIM协会标准\P-BIM标准2016年工作\发布\更新\协会商标（黑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52936" name="图片 5" descr="E:\BIM\P-BIM协会标准\P-BIM标准2016年工作\发布\更新\协会商标（黑白）.jpg"/>
                    <pic:cNvPicPr>
                      <a:picLocks noChangeAspect="1" noChangeArrowheads="1"/>
                    </pic:cNvPicPr>
                  </pic:nvPicPr>
                  <pic:blipFill>
                    <a:blip r:embed="rId13">
                      <a:extLst>
                        <a:ext uri="{28A0092B-C50C-407E-A947-70E740481C1C}">
                          <a14:useLocalDpi xmlns:a14="http://schemas.microsoft.com/office/drawing/2010/main" val="0"/>
                        </a:ext>
                      </a:extLst>
                    </a:blip>
                    <a:srcRect l="11160" t="15569" r="13821" b="18562"/>
                    <a:stretch>
                      <a:fillRect/>
                    </a:stretch>
                  </pic:blipFill>
                  <pic:spPr>
                    <a:xfrm>
                      <a:off x="0" y="0"/>
                      <a:ext cx="1622425" cy="1104265"/>
                    </a:xfrm>
                    <a:prstGeom prst="rect">
                      <a:avLst/>
                    </a:prstGeom>
                    <a:noFill/>
                    <a:ln>
                      <a:noFill/>
                    </a:ln>
                  </pic:spPr>
                </pic:pic>
              </a:graphicData>
            </a:graphic>
          </wp:inline>
        </w:drawing>
      </w:r>
    </w:p>
    <w:p>
      <w:pPr>
        <w:spacing w:before="120" w:beforeLines="50"/>
        <w:jc w:val="right"/>
        <w:rPr>
          <w:rFonts w:ascii="Times New Roman" w:hAnsi="Times New Roman"/>
          <w:szCs w:val="21"/>
        </w:rPr>
      </w:pPr>
    </w:p>
    <w:p>
      <w:pPr>
        <w:spacing w:before="120" w:beforeLines="50"/>
        <w:jc w:val="right"/>
        <w:rPr>
          <w:rFonts w:ascii="Times New Roman" w:hAnsi="Times New Roman"/>
          <w:szCs w:val="21"/>
        </w:rPr>
      </w:pPr>
      <w:r>
        <w:rPr>
          <w:rFonts w:ascii="Times New Roman" w:hAnsi="Times New Roman"/>
          <w:szCs w:val="21"/>
        </w:rPr>
        <w:t xml:space="preserve"> </w:t>
      </w:r>
      <w:r>
        <w:rPr>
          <w:rFonts w:ascii="Times New Roman" w:hAnsi="Times New Roman"/>
          <w:sz w:val="30"/>
          <w:szCs w:val="30"/>
        </w:rPr>
        <w:t>T/CECS XXX-202</w:t>
      </w:r>
      <w:r>
        <w:rPr>
          <w:rFonts w:hint="eastAsia" w:ascii="Times New Roman" w:hAnsi="Times New Roman"/>
          <w:sz w:val="30"/>
          <w:szCs w:val="30"/>
          <w:lang w:val="en-US" w:eastAsia="zh-CN"/>
        </w:rPr>
        <w:t>4</w:t>
      </w:r>
    </w:p>
    <w:p>
      <w:pPr>
        <w:spacing w:before="120" w:beforeLines="50"/>
        <w:jc w:val="center"/>
        <w:rPr>
          <w:rFonts w:ascii="Times New Roman" w:hAnsi="Times New Roman"/>
          <w:szCs w:val="21"/>
        </w:rPr>
      </w:pPr>
    </w:p>
    <w:p>
      <w:pPr>
        <w:spacing w:before="120" w:beforeLines="50"/>
        <w:jc w:val="center"/>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514340" cy="0"/>
                <wp:effectExtent l="0" t="0" r="0" b="0"/>
                <wp:wrapNone/>
                <wp:docPr id="2048252925"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wps:spPr>
                      <wps:bodyPr/>
                    </wps:wsp>
                  </a:graphicData>
                </a:graphic>
              </wp:anchor>
            </w:drawing>
          </mc:Choice>
          <mc:Fallback>
            <w:pict>
              <v:line id="直接连接符 6" o:spid="_x0000_s1026" o:spt="20" style="position:absolute;left:0pt;margin-left:0pt;margin-top:0pt;height:0pt;width:434.2pt;z-index:251663360;mso-width-relative:page;mso-height-relative:page;" filled="f" stroked="t" coordsize="21600,21600" o:gfxdata="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dAq2fSAAAA&#10;AgEAAA8AAAAAAAAAAQAgAAAAIgAAAGRycy9kb3ducmV2LnhtbFBLAQIUABQAAAAIAIdO4kDlh4La&#10;6gEAALMDAAAOAAAAAAAAAAEAIAAAACEBAABkcnMvZTJvRG9jLnhtbFBLBQYAAAAABgAGAFkBAAB9&#10;BQAAAAA=&#10;">
                <v:fill on="f" focussize="0,0"/>
                <v:stroke color="#000000" joinstyle="round"/>
                <v:imagedata o:title=""/>
                <o:lock v:ext="edit" aspectratio="f"/>
              </v:line>
            </w:pict>
          </mc:Fallback>
        </mc:AlternateContent>
      </w:r>
    </w:p>
    <w:p>
      <w:pPr>
        <w:spacing w:before="120" w:beforeLines="50"/>
        <w:jc w:val="center"/>
        <w:rPr>
          <w:rFonts w:ascii="Times New Roman" w:hAnsi="Times New Roman"/>
          <w:szCs w:val="21"/>
        </w:rPr>
      </w:pPr>
    </w:p>
    <w:p>
      <w:pPr>
        <w:spacing w:before="120" w:beforeLines="50"/>
        <w:jc w:val="center"/>
        <w:rPr>
          <w:rFonts w:ascii="Times New Roman" w:hAnsi="Times New Roman"/>
          <w:sz w:val="28"/>
          <w:szCs w:val="28"/>
        </w:rPr>
      </w:pPr>
      <w:r>
        <w:rPr>
          <w:rFonts w:ascii="Times New Roman" w:hAnsi="Times New Roman"/>
          <w:sz w:val="28"/>
          <w:szCs w:val="28"/>
        </w:rPr>
        <w:t>中国工程建设标准化协会标准</w:t>
      </w:r>
    </w:p>
    <w:p>
      <w:pPr>
        <w:spacing w:before="120" w:beforeLines="50"/>
        <w:jc w:val="center"/>
        <w:rPr>
          <w:rFonts w:ascii="Times New Roman" w:hAnsi="Times New Roman"/>
          <w:sz w:val="28"/>
          <w:szCs w:val="28"/>
        </w:rPr>
      </w:pPr>
    </w:p>
    <w:p>
      <w:pPr>
        <w:spacing w:before="120" w:beforeLines="50"/>
        <w:jc w:val="center"/>
        <w:rPr>
          <w:rFonts w:ascii="Times New Roman" w:hAnsi="Times New Roman"/>
          <w:sz w:val="28"/>
          <w:szCs w:val="28"/>
        </w:rPr>
      </w:pPr>
    </w:p>
    <w:p>
      <w:pPr>
        <w:spacing w:before="120" w:beforeLines="50"/>
        <w:jc w:val="center"/>
        <w:rPr>
          <w:rFonts w:ascii="Times New Roman" w:hAnsi="Times New Roman" w:eastAsia="黑体"/>
          <w:color w:val="000000"/>
          <w:kern w:val="0"/>
          <w:sz w:val="40"/>
          <w:szCs w:val="48"/>
        </w:rPr>
      </w:pPr>
      <w:r>
        <w:rPr>
          <w:rFonts w:hint="eastAsia" w:ascii="Times New Roman" w:hAnsi="Times New Roman" w:eastAsia="黑体"/>
          <w:color w:val="000000"/>
          <w:kern w:val="0"/>
          <w:sz w:val="40"/>
          <w:szCs w:val="48"/>
        </w:rPr>
        <w:t>建筑门窗五金件应用技术规程</w:t>
      </w:r>
    </w:p>
    <w:p>
      <w:pPr>
        <w:spacing w:before="120" w:beforeLines="50"/>
        <w:jc w:val="center"/>
        <w:rPr>
          <w:rFonts w:ascii="Times New Roman" w:hAnsi="Times New Roman" w:eastAsia="黑体"/>
          <w:color w:val="000000"/>
          <w:kern w:val="0"/>
          <w:sz w:val="40"/>
          <w:szCs w:val="48"/>
        </w:rPr>
      </w:pPr>
      <w:r>
        <w:rPr>
          <w:rFonts w:ascii="Times New Roman" w:hAnsi="Times New Roman"/>
          <w:sz w:val="28"/>
          <w:szCs w:val="28"/>
        </w:rPr>
        <w:t>Technical specification for application of building hardware for windows and doors</w:t>
      </w:r>
    </w:p>
    <w:p>
      <w:pPr>
        <w:spacing w:before="120" w:beforeLines="50"/>
        <w:jc w:val="center"/>
        <w:rPr>
          <w:rFonts w:ascii="Times New Roman" w:hAnsi="Times New Roman" w:eastAsia="黑体"/>
          <w:sz w:val="28"/>
          <w:szCs w:val="28"/>
        </w:rPr>
      </w:pPr>
      <w:r>
        <w:rPr>
          <w:rFonts w:ascii="Times New Roman" w:hAnsi="Times New Roman" w:eastAsia="黑体"/>
          <w:sz w:val="28"/>
          <w:szCs w:val="28"/>
        </w:rPr>
        <w:t>（</w:t>
      </w:r>
      <w:r>
        <w:rPr>
          <w:rFonts w:hint="eastAsia" w:ascii="Times New Roman" w:hAnsi="Times New Roman" w:eastAsia="黑体"/>
          <w:sz w:val="28"/>
          <w:szCs w:val="28"/>
        </w:rPr>
        <w:t>征求意见稿</w:t>
      </w:r>
      <w:r>
        <w:rPr>
          <w:rFonts w:ascii="Times New Roman" w:hAnsi="Times New Roman" w:eastAsia="黑体"/>
          <w:sz w:val="28"/>
          <w:szCs w:val="28"/>
        </w:rPr>
        <w:t>）</w:t>
      </w:r>
    </w:p>
    <w:p>
      <w:pPr>
        <w:spacing w:before="120" w:beforeLines="50"/>
        <w:jc w:val="center"/>
        <w:rPr>
          <w:rFonts w:ascii="Times New Roman" w:hAnsi="Times New Roman"/>
          <w:szCs w:val="21"/>
        </w:rPr>
      </w:pPr>
      <w:r>
        <w:rPr>
          <w:rFonts w:ascii="Times New Roman" w:hAnsi="Times New Roman"/>
          <w:szCs w:val="21"/>
        </w:rPr>
        <w:t xml:space="preserve"> </w:t>
      </w:r>
    </w:p>
    <w:p>
      <w:pPr>
        <w:spacing w:before="120" w:beforeLines="50"/>
        <w:jc w:val="center"/>
        <w:rPr>
          <w:rFonts w:ascii="Times New Roman" w:hAnsi="Times New Roman"/>
          <w:szCs w:val="21"/>
        </w:rPr>
      </w:pPr>
    </w:p>
    <w:p>
      <w:pPr>
        <w:spacing w:before="120" w:beforeLines="50"/>
        <w:jc w:val="center"/>
        <w:rPr>
          <w:rFonts w:ascii="Times New Roman" w:hAnsi="Times New Roman"/>
          <w:szCs w:val="21"/>
        </w:rPr>
      </w:pPr>
    </w:p>
    <w:p>
      <w:pPr>
        <w:spacing w:before="120" w:beforeLines="50"/>
        <w:jc w:val="center"/>
        <w:rPr>
          <w:rFonts w:ascii="Times New Roman" w:hAnsi="Times New Roman"/>
          <w:szCs w:val="21"/>
        </w:rPr>
      </w:pPr>
    </w:p>
    <w:p>
      <w:pPr>
        <w:spacing w:before="120" w:beforeLines="50"/>
        <w:jc w:val="center"/>
        <w:rPr>
          <w:rFonts w:ascii="Times New Roman" w:hAnsi="Times New Roman"/>
          <w:szCs w:val="21"/>
        </w:rPr>
      </w:pPr>
    </w:p>
    <w:p>
      <w:pPr>
        <w:spacing w:before="120" w:beforeLines="50"/>
        <w:jc w:val="center"/>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rPr>
          <w:rFonts w:ascii="Times New Roman" w:hAnsi="Times New Roman"/>
          <w:szCs w:val="21"/>
        </w:rPr>
      </w:pPr>
    </w:p>
    <w:p>
      <w:pPr>
        <w:spacing w:before="120" w:beforeLines="50"/>
        <w:jc w:val="center"/>
        <w:rPr>
          <w:rFonts w:ascii="Times New Roman" w:hAnsi="Times New Roman"/>
          <w:sz w:val="28"/>
          <w:szCs w:val="28"/>
        </w:rPr>
      </w:pPr>
      <w:r>
        <w:rPr>
          <w:rFonts w:ascii="Times New Roman" w:hAnsi="Times New Roman"/>
          <w:sz w:val="28"/>
          <w:szCs w:val="28"/>
        </w:rPr>
        <w:t>***出版社</w:t>
      </w:r>
    </w:p>
    <w:p>
      <w:pPr>
        <w:spacing w:before="120" w:beforeLines="50"/>
        <w:jc w:val="center"/>
        <w:rPr>
          <w:rFonts w:ascii="Times New Roman" w:hAnsi="Times New Roman"/>
          <w:kern w:val="0"/>
          <w:sz w:val="28"/>
          <w:szCs w:val="28"/>
        </w:rPr>
      </w:pPr>
      <w:r>
        <w:rPr>
          <w:rFonts w:ascii="Times New Roman" w:hAnsi="Times New Roman" w:eastAsia="黑体"/>
          <w:b/>
          <w:kern w:val="0"/>
          <w:sz w:val="28"/>
          <w:szCs w:val="28"/>
        </w:rPr>
        <w:br w:type="page"/>
      </w:r>
    </w:p>
    <w:p>
      <w:pPr>
        <w:spacing w:before="120" w:beforeLines="50"/>
        <w:jc w:val="center"/>
        <w:rPr>
          <w:rFonts w:ascii="Times New Roman" w:hAnsi="Times New Roman" w:eastAsia="黑体"/>
          <w:kern w:val="0"/>
          <w:sz w:val="28"/>
          <w:szCs w:val="28"/>
        </w:rPr>
      </w:pPr>
      <w:r>
        <w:rPr>
          <w:rFonts w:ascii="Times New Roman" w:hAnsi="Times New Roman" w:eastAsia="黑体"/>
          <w:kern w:val="0"/>
          <w:sz w:val="28"/>
          <w:szCs w:val="28"/>
        </w:rPr>
        <w:t>中国工程建设标准化协会标准</w:t>
      </w:r>
    </w:p>
    <w:p>
      <w:pPr>
        <w:spacing w:before="120" w:beforeLines="50"/>
        <w:jc w:val="center"/>
        <w:rPr>
          <w:rFonts w:ascii="Times New Roman" w:hAnsi="Times New Roman" w:eastAsia="黑体"/>
          <w:kern w:val="0"/>
          <w:sz w:val="28"/>
          <w:szCs w:val="28"/>
        </w:rPr>
      </w:pPr>
    </w:p>
    <w:p>
      <w:pPr>
        <w:tabs>
          <w:tab w:val="left" w:pos="7920"/>
        </w:tabs>
        <w:adjustRightInd w:val="0"/>
        <w:snapToGrid w:val="0"/>
        <w:spacing w:line="360" w:lineRule="auto"/>
        <w:jc w:val="center"/>
        <w:rPr>
          <w:rFonts w:ascii="Times New Roman" w:hAnsi="Times New Roman"/>
          <w:sz w:val="28"/>
          <w:szCs w:val="28"/>
        </w:rPr>
      </w:pPr>
      <w:r>
        <w:rPr>
          <w:rFonts w:hint="eastAsia" w:ascii="Times New Roman" w:hAnsi="Times New Roman"/>
          <w:sz w:val="40"/>
          <w:szCs w:val="32"/>
        </w:rPr>
        <w:t>建筑门窗五金件应用技术规程</w:t>
      </w:r>
    </w:p>
    <w:p>
      <w:pPr>
        <w:tabs>
          <w:tab w:val="left" w:pos="7920"/>
        </w:tabs>
        <w:adjustRightInd w:val="0"/>
        <w:snapToGrid w:val="0"/>
        <w:spacing w:line="300" w:lineRule="auto"/>
        <w:jc w:val="center"/>
        <w:rPr>
          <w:rFonts w:ascii="Times New Roman" w:hAnsi="Times New Roman"/>
          <w:sz w:val="28"/>
          <w:szCs w:val="28"/>
        </w:rPr>
      </w:pPr>
      <w:r>
        <w:rPr>
          <w:rFonts w:ascii="Times New Roman" w:hAnsi="Times New Roman"/>
          <w:kern w:val="0"/>
          <w:sz w:val="28"/>
          <w:szCs w:val="28"/>
        </w:rPr>
        <w:t>Technical specification for application of building hardware f or windows and doors</w:t>
      </w:r>
    </w:p>
    <w:p>
      <w:pPr>
        <w:tabs>
          <w:tab w:val="left" w:pos="7920"/>
        </w:tabs>
        <w:adjustRightInd w:val="0"/>
        <w:snapToGrid w:val="0"/>
        <w:spacing w:line="300" w:lineRule="auto"/>
        <w:jc w:val="center"/>
        <w:rPr>
          <w:rFonts w:ascii="Times New Roman" w:hAnsi="Times New Roman"/>
          <w:sz w:val="28"/>
          <w:szCs w:val="28"/>
        </w:rPr>
      </w:pPr>
      <w:r>
        <w:rPr>
          <w:rFonts w:ascii="Times New Roman" w:hAnsi="Times New Roman"/>
          <w:sz w:val="28"/>
          <w:szCs w:val="28"/>
        </w:rPr>
        <w:t>T/CECS xxx- 2024</w:t>
      </w:r>
    </w:p>
    <w:p>
      <w:pPr>
        <w:tabs>
          <w:tab w:val="left" w:pos="7920"/>
        </w:tabs>
        <w:adjustRightInd w:val="0"/>
        <w:snapToGrid w:val="0"/>
        <w:spacing w:line="300" w:lineRule="auto"/>
        <w:jc w:val="center"/>
        <w:rPr>
          <w:rFonts w:ascii="Times New Roman" w:hAnsi="Times New Roman"/>
          <w:sz w:val="28"/>
          <w:szCs w:val="28"/>
        </w:rPr>
      </w:pPr>
    </w:p>
    <w:p>
      <w:pPr>
        <w:tabs>
          <w:tab w:val="left" w:pos="7920"/>
        </w:tabs>
        <w:adjustRightInd w:val="0"/>
        <w:snapToGrid w:val="0"/>
        <w:spacing w:line="300" w:lineRule="auto"/>
        <w:jc w:val="center"/>
        <w:rPr>
          <w:rFonts w:ascii="Times New Roman" w:hAnsi="Times New Roman"/>
          <w:sz w:val="28"/>
          <w:szCs w:val="28"/>
        </w:rPr>
      </w:pPr>
    </w:p>
    <w:p>
      <w:pPr>
        <w:tabs>
          <w:tab w:val="left" w:pos="7920"/>
        </w:tabs>
        <w:adjustRightInd w:val="0"/>
        <w:snapToGrid w:val="0"/>
        <w:spacing w:line="300" w:lineRule="auto"/>
        <w:jc w:val="center"/>
        <w:rPr>
          <w:rFonts w:ascii="Times New Roman" w:hAnsi="Times New Roman"/>
          <w:sz w:val="28"/>
          <w:szCs w:val="28"/>
        </w:rPr>
      </w:pPr>
    </w:p>
    <w:p>
      <w:pPr>
        <w:tabs>
          <w:tab w:val="left" w:pos="7920"/>
        </w:tabs>
        <w:adjustRightInd w:val="0"/>
        <w:snapToGrid w:val="0"/>
        <w:spacing w:line="300" w:lineRule="auto"/>
        <w:jc w:val="center"/>
        <w:rPr>
          <w:rFonts w:ascii="Times New Roman" w:hAnsi="Times New Roman"/>
          <w:sz w:val="28"/>
          <w:szCs w:val="28"/>
        </w:rPr>
      </w:pPr>
    </w:p>
    <w:p>
      <w:pPr>
        <w:tabs>
          <w:tab w:val="left" w:pos="7920"/>
        </w:tabs>
        <w:adjustRightInd w:val="0"/>
        <w:snapToGrid w:val="0"/>
        <w:spacing w:line="300" w:lineRule="auto"/>
        <w:jc w:val="center"/>
        <w:rPr>
          <w:rFonts w:ascii="Times New Roman" w:hAnsi="Times New Roman"/>
          <w:sz w:val="28"/>
          <w:szCs w:val="28"/>
        </w:rPr>
      </w:pPr>
    </w:p>
    <w:p>
      <w:pPr>
        <w:tabs>
          <w:tab w:val="left" w:pos="7920"/>
        </w:tabs>
        <w:adjustRightInd w:val="0"/>
        <w:snapToGrid w:val="0"/>
        <w:spacing w:line="300" w:lineRule="auto"/>
        <w:jc w:val="center"/>
        <w:rPr>
          <w:rFonts w:ascii="Times New Roman" w:hAnsi="Times New Roman"/>
          <w:sz w:val="24"/>
        </w:rPr>
      </w:pPr>
    </w:p>
    <w:p>
      <w:pPr>
        <w:snapToGrid w:val="0"/>
        <w:spacing w:line="360" w:lineRule="auto"/>
        <w:ind w:firstLine="2640" w:firstLineChars="1100"/>
        <w:rPr>
          <w:rFonts w:ascii="Times New Roman" w:hAnsi="Times New Roman"/>
          <w:sz w:val="24"/>
        </w:rPr>
      </w:pPr>
      <w:r>
        <w:rPr>
          <w:rFonts w:ascii="Times New Roman" w:hAnsi="Times New Roman"/>
          <w:sz w:val="24"/>
        </w:rPr>
        <w:t>主编单位：</w:t>
      </w:r>
      <w:r>
        <w:rPr>
          <w:rFonts w:hint="eastAsia" w:ascii="Times New Roman" w:hAnsi="Times New Roman"/>
          <w:sz w:val="24"/>
          <w:lang w:val="en-US" w:eastAsia="zh-CN"/>
        </w:rPr>
        <w:t>建科环能科技</w:t>
      </w:r>
      <w:r>
        <w:rPr>
          <w:rFonts w:hint="eastAsia" w:ascii="Times New Roman" w:hAnsi="Times New Roman"/>
          <w:sz w:val="24"/>
        </w:rPr>
        <w:t>有限公司</w:t>
      </w:r>
      <w:r>
        <w:rPr>
          <w:rFonts w:ascii="Times New Roman" w:hAnsi="Times New Roman"/>
          <w:sz w:val="24"/>
        </w:rPr>
        <w:t xml:space="preserve"> </w:t>
      </w:r>
    </w:p>
    <w:p>
      <w:pPr>
        <w:autoSpaceDE w:val="0"/>
        <w:autoSpaceDN w:val="0"/>
        <w:spacing w:line="360" w:lineRule="auto"/>
        <w:ind w:right="65" w:firstLine="2640" w:firstLineChars="1100"/>
        <w:textAlignment w:val="bottom"/>
        <w:rPr>
          <w:rFonts w:ascii="Times New Roman" w:hAnsi="Times New Roman"/>
          <w:sz w:val="24"/>
        </w:rPr>
      </w:pPr>
      <w:r>
        <w:rPr>
          <w:rFonts w:ascii="Times New Roman" w:hAnsi="Times New Roman"/>
          <w:sz w:val="24"/>
        </w:rPr>
        <w:t>批准单位：</w:t>
      </w:r>
      <w:r>
        <w:rPr>
          <w:rFonts w:hint="eastAsia" w:ascii="Times New Roman" w:hAnsi="Times New Roman"/>
          <w:sz w:val="24"/>
        </w:rPr>
        <w:t>中国工程建设标准化协会</w:t>
      </w:r>
    </w:p>
    <w:p>
      <w:pPr>
        <w:spacing w:line="360" w:lineRule="auto"/>
        <w:ind w:firstLine="2640" w:firstLineChars="1100"/>
        <w:jc w:val="left"/>
        <w:rPr>
          <w:rFonts w:ascii="Times New Roman" w:hAnsi="Times New Roman"/>
          <w:sz w:val="24"/>
          <w:szCs w:val="21"/>
        </w:rPr>
      </w:pPr>
      <w:r>
        <w:rPr>
          <w:rFonts w:ascii="Times New Roman" w:hAnsi="Times New Roman"/>
          <w:sz w:val="24"/>
          <w:szCs w:val="21"/>
        </w:rPr>
        <w:t>施行日期：20</w:t>
      </w:r>
      <w:r>
        <w:rPr>
          <w:rFonts w:hint="eastAsia" w:ascii="Times New Roman" w:hAnsi="Times New Roman"/>
          <w:sz w:val="24"/>
          <w:szCs w:val="21"/>
        </w:rPr>
        <w:t>24</w:t>
      </w:r>
      <w:r>
        <w:rPr>
          <w:rFonts w:ascii="Times New Roman" w:hAnsi="Times New Roman"/>
          <w:sz w:val="24"/>
          <w:szCs w:val="21"/>
        </w:rPr>
        <w:t>年××月××日</w:t>
      </w:r>
    </w:p>
    <w:p>
      <w:pPr>
        <w:spacing w:line="360" w:lineRule="auto"/>
        <w:ind w:firstLine="2640" w:firstLineChars="1100"/>
        <w:rPr>
          <w:rFonts w:ascii="Times New Roman" w:hAnsi="Times New Roman"/>
          <w:sz w:val="24"/>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rPr>
          <w:rFonts w:ascii="Times New Roman" w:hAnsi="Times New Roman"/>
          <w:sz w:val="28"/>
          <w:szCs w:val="28"/>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ind w:firstLine="560"/>
        <w:jc w:val="center"/>
        <w:rPr>
          <w:rFonts w:ascii="Times New Roman" w:hAnsi="Times New Roman"/>
          <w:sz w:val="28"/>
          <w:szCs w:val="28"/>
        </w:rPr>
      </w:pPr>
    </w:p>
    <w:p>
      <w:pPr>
        <w:ind w:right="62" w:firstLine="480"/>
        <w:jc w:val="center"/>
        <w:rPr>
          <w:rFonts w:ascii="Times New Roman" w:hAnsi="Times New Roman" w:eastAsia="黑体"/>
          <w:szCs w:val="21"/>
        </w:rPr>
      </w:pPr>
      <w:r>
        <w:rPr>
          <w:rFonts w:ascii="Times New Roman" w:hAnsi="Times New Roman"/>
          <w:sz w:val="32"/>
          <w:szCs w:val="32"/>
        </w:rPr>
        <w:t>×××出版社</w:t>
      </w:r>
    </w:p>
    <w:p>
      <w:pPr>
        <w:spacing w:before="360" w:beforeLines="150" w:after="360" w:afterLines="150" w:line="360" w:lineRule="auto"/>
        <w:jc w:val="center"/>
        <w:rPr>
          <w:rFonts w:ascii="Times New Roman" w:hAnsi="Times New Roman" w:eastAsia="黑体"/>
          <w:b/>
          <w:bCs/>
          <w:szCs w:val="21"/>
        </w:rPr>
        <w:sectPr>
          <w:footerReference r:id="rId4" w:type="first"/>
          <w:footerReference r:id="rId3" w:type="default"/>
          <w:pgSz w:w="11906" w:h="16838"/>
          <w:pgMar w:top="1418" w:right="1418" w:bottom="1418" w:left="1418" w:header="851" w:footer="992" w:gutter="0"/>
          <w:pgNumType w:start="1"/>
          <w:cols w:space="720" w:num="1"/>
          <w:titlePg/>
          <w:docGrid w:linePitch="312" w:charSpace="0"/>
        </w:sectPr>
      </w:pPr>
      <w:r>
        <w:rPr>
          <w:rFonts w:ascii="Times New Roman" w:hAnsi="Times New Roman" w:eastAsia="黑体"/>
          <w:b/>
          <w:bCs/>
          <w:sz w:val="28"/>
          <w:szCs w:val="28"/>
        </w:rPr>
        <w:t>202</w:t>
      </w:r>
      <w:r>
        <w:rPr>
          <w:rFonts w:hint="eastAsia" w:ascii="Times New Roman" w:hAnsi="Times New Roman" w:eastAsia="黑体"/>
          <w:b/>
          <w:bCs/>
          <w:sz w:val="28"/>
          <w:szCs w:val="28"/>
        </w:rPr>
        <w:t>4</w:t>
      </w:r>
      <w:r>
        <w:rPr>
          <w:rFonts w:ascii="Times New Roman" w:hAnsi="Times New Roman" w:eastAsia="黑体"/>
          <w:b/>
          <w:bCs/>
          <w:sz w:val="28"/>
          <w:szCs w:val="28"/>
        </w:rPr>
        <w:t xml:space="preserve">  </w:t>
      </w:r>
      <w:r>
        <w:rPr>
          <w:rFonts w:ascii="Times New Roman" w:hAnsi="Times New Roman" w:eastAsia="黑体"/>
          <w:b/>
          <w:bCs/>
          <w:sz w:val="24"/>
        </w:rPr>
        <w:t>北京</w:t>
      </w:r>
      <w:bookmarkEnd w:id="0"/>
    </w:p>
    <w:p>
      <w:pPr>
        <w:spacing w:before="468" w:beforeLines="150" w:after="156" w:afterLines="50" w:line="360" w:lineRule="auto"/>
        <w:jc w:val="center"/>
        <w:rPr>
          <w:rFonts w:eastAsia="黑体"/>
          <w:b/>
          <w:sz w:val="28"/>
          <w:szCs w:val="28"/>
        </w:rPr>
      </w:pPr>
      <w:r>
        <w:rPr>
          <w:rFonts w:eastAsia="黑体"/>
          <w:b/>
          <w:sz w:val="28"/>
          <w:szCs w:val="28"/>
        </w:rPr>
        <w:t>前   言</w:t>
      </w:r>
    </w:p>
    <w:p>
      <w:pPr>
        <w:pStyle w:val="154"/>
      </w:pPr>
      <w:r>
        <w:rPr>
          <w:rFonts w:hint="eastAsia"/>
        </w:rPr>
        <w:t>根据中国工程建设标准化协会《关于印发〈</w:t>
      </w:r>
      <w:r>
        <w:t>2022</w:t>
      </w:r>
      <w:r>
        <w:rPr>
          <w:rFonts w:hint="eastAsia"/>
        </w:rPr>
        <w:t>年第一批协会标准制订、修订计划〉的通知》（建标协字〔</w:t>
      </w:r>
      <w:r>
        <w:t>2022</w:t>
      </w:r>
      <w:r>
        <w:rPr>
          <w:rFonts w:hint="eastAsia"/>
        </w:rPr>
        <w:t>〕</w:t>
      </w:r>
      <w:r>
        <w:t>13</w:t>
      </w:r>
      <w:r>
        <w:rPr>
          <w:rFonts w:hint="eastAsia"/>
        </w:rPr>
        <w:t>号）文件要求，标准编制组经广泛调查研究，认真总结实践经验，参考有关国内外标准，并在广泛征求意见的基础上，制订本标准。</w:t>
      </w:r>
    </w:p>
    <w:p>
      <w:pPr>
        <w:pStyle w:val="154"/>
        <w:rPr>
          <w:sz w:val="21"/>
          <w:szCs w:val="21"/>
        </w:rPr>
      </w:pPr>
      <w:r>
        <w:rPr>
          <w:rFonts w:hint="eastAsia"/>
        </w:rPr>
        <w:t>本共分</w:t>
      </w:r>
      <w:r>
        <w:t>9</w:t>
      </w:r>
      <w:r>
        <w:rPr>
          <w:rFonts w:hint="eastAsia"/>
        </w:rPr>
        <w:t>章和两个附录，主要技术内容是：总则、术语和符号、基本规定、应用设计、</w:t>
      </w:r>
      <w:r>
        <w:rPr>
          <w:rFonts w:hint="eastAsia"/>
          <w:sz w:val="21"/>
          <w:szCs w:val="21"/>
        </w:rPr>
        <w:t>有限元数值计算、安装条件、安装、工程验收、标识与维护等。</w:t>
      </w:r>
    </w:p>
    <w:p>
      <w:pPr>
        <w:pStyle w:val="154"/>
        <w:ind w:firstLine="210" w:firstLineChars="100"/>
        <w:rPr>
          <w:sz w:val="21"/>
          <w:szCs w:val="21"/>
        </w:rPr>
      </w:pPr>
      <w:r>
        <w:rPr>
          <w:rFonts w:hint="eastAsia"/>
          <w:sz w:val="21"/>
          <w:szCs w:val="21"/>
        </w:rPr>
        <w:t>本规程的某些内容可能直接或间接涉及专利，本规程的发布机构不承担识别这些专利的责任。</w:t>
      </w:r>
    </w:p>
    <w:p>
      <w:pPr>
        <w:pStyle w:val="154"/>
        <w:rPr>
          <w:sz w:val="21"/>
          <w:szCs w:val="21"/>
        </w:rPr>
      </w:pPr>
      <w:r>
        <w:rPr>
          <w:rFonts w:hint="eastAsia"/>
          <w:sz w:val="21"/>
          <w:szCs w:val="21"/>
        </w:rPr>
        <w:t>本规程由中国工程建设标准化协会建筑幕墙门窗专业委员会归口管理，由</w:t>
      </w:r>
      <w:r>
        <w:rPr>
          <w:rFonts w:hint="eastAsia"/>
          <w:sz w:val="21"/>
          <w:szCs w:val="21"/>
          <w:lang w:val="en-US" w:eastAsia="zh-CN"/>
        </w:rPr>
        <w:t>建科环能科技</w:t>
      </w:r>
      <w:r>
        <w:rPr>
          <w:rFonts w:hint="eastAsia"/>
          <w:sz w:val="21"/>
          <w:szCs w:val="21"/>
        </w:rPr>
        <w:t>有限公司负责具体技术内容的解释。执行过程中，如有意见或建议，请反馈给中国建研院建科环能科技有限公司</w:t>
      </w:r>
      <w:r>
        <w:rPr>
          <w:rFonts w:hint="eastAsia"/>
          <w:sz w:val="21"/>
          <w:szCs w:val="21"/>
          <w:lang w:val="en-US" w:eastAsia="zh-CN"/>
        </w:rPr>
        <w:t>幕墙门窗中心</w:t>
      </w:r>
      <w:r>
        <w:rPr>
          <w:rFonts w:hint="eastAsia"/>
          <w:sz w:val="21"/>
          <w:szCs w:val="21"/>
        </w:rPr>
        <w:t>（地址：北京市北三环东路</w:t>
      </w:r>
      <w:r>
        <w:rPr>
          <w:sz w:val="21"/>
          <w:szCs w:val="21"/>
        </w:rPr>
        <w:t>30</w:t>
      </w:r>
      <w:r>
        <w:rPr>
          <w:rFonts w:hint="eastAsia"/>
          <w:sz w:val="21"/>
          <w:szCs w:val="21"/>
        </w:rPr>
        <w:t>号，邮政编码：</w:t>
      </w:r>
      <w:r>
        <w:rPr>
          <w:sz w:val="21"/>
          <w:szCs w:val="21"/>
        </w:rPr>
        <w:t>100013</w:t>
      </w:r>
      <w:r>
        <w:rPr>
          <w:rFonts w:hint="eastAsia"/>
          <w:sz w:val="21"/>
          <w:szCs w:val="21"/>
        </w:rPr>
        <w:t>，邮箱：</w:t>
      </w:r>
      <w:r>
        <w:rPr>
          <w:sz w:val="21"/>
          <w:szCs w:val="21"/>
        </w:rPr>
        <w:t>cecs@cabr-bctc.com</w:t>
      </w:r>
      <w:r>
        <w:rPr>
          <w:rFonts w:hint="eastAsia"/>
          <w:sz w:val="21"/>
          <w:szCs w:val="21"/>
        </w:rPr>
        <w:t>）。</w:t>
      </w:r>
    </w:p>
    <w:p/>
    <w:p>
      <w:pPr>
        <w:pStyle w:val="153"/>
        <w:ind w:firstLine="422"/>
        <w:rPr>
          <w:szCs w:val="21"/>
        </w:rPr>
      </w:pPr>
      <w:r>
        <w:rPr>
          <w:rFonts w:hint="eastAsia"/>
          <w:b/>
          <w:bCs/>
          <w:szCs w:val="21"/>
        </w:rPr>
        <w:t>主</w:t>
      </w:r>
      <w:r>
        <w:rPr>
          <w:b/>
          <w:bCs/>
          <w:szCs w:val="21"/>
        </w:rPr>
        <w:t xml:space="preserve"> </w:t>
      </w:r>
      <w:r>
        <w:rPr>
          <w:rFonts w:hint="eastAsia"/>
          <w:b/>
          <w:bCs/>
          <w:szCs w:val="21"/>
        </w:rPr>
        <w:t>编</w:t>
      </w:r>
      <w:r>
        <w:rPr>
          <w:b/>
          <w:bCs/>
          <w:szCs w:val="21"/>
        </w:rPr>
        <w:t xml:space="preserve"> </w:t>
      </w:r>
      <w:r>
        <w:rPr>
          <w:rFonts w:hint="eastAsia"/>
          <w:b/>
          <w:bCs/>
          <w:szCs w:val="21"/>
        </w:rPr>
        <w:t>单</w:t>
      </w:r>
      <w:r>
        <w:rPr>
          <w:b/>
          <w:bCs/>
          <w:szCs w:val="21"/>
        </w:rPr>
        <w:t xml:space="preserve"> </w:t>
      </w:r>
      <w:r>
        <w:rPr>
          <w:rFonts w:hint="eastAsia"/>
          <w:b/>
          <w:bCs/>
          <w:szCs w:val="21"/>
        </w:rPr>
        <w:t>位：</w:t>
      </w:r>
      <w:r>
        <w:rPr>
          <w:rFonts w:hint="eastAsia"/>
          <w:szCs w:val="21"/>
          <w:lang w:val="en-US" w:eastAsia="zh-CN"/>
        </w:rPr>
        <w:t>建科环能科技</w:t>
      </w:r>
      <w:r>
        <w:rPr>
          <w:rFonts w:hint="eastAsia"/>
          <w:szCs w:val="21"/>
        </w:rPr>
        <w:t>有限公司</w:t>
      </w:r>
    </w:p>
    <w:p>
      <w:pPr>
        <w:pStyle w:val="153"/>
        <w:rPr>
          <w:szCs w:val="21"/>
        </w:rPr>
      </w:pPr>
    </w:p>
    <w:p>
      <w:pPr>
        <w:pStyle w:val="153"/>
        <w:rPr>
          <w:szCs w:val="21"/>
        </w:rPr>
      </w:pPr>
      <w:r>
        <w:rPr>
          <w:rFonts w:hint="eastAsia"/>
          <w:szCs w:val="21"/>
        </w:rPr>
        <w:t>参</w:t>
      </w:r>
      <w:r>
        <w:rPr>
          <w:szCs w:val="21"/>
        </w:rPr>
        <w:t xml:space="preserve"> </w:t>
      </w:r>
      <w:r>
        <w:rPr>
          <w:rFonts w:hint="eastAsia"/>
          <w:szCs w:val="21"/>
        </w:rPr>
        <w:t>编</w:t>
      </w:r>
      <w:r>
        <w:rPr>
          <w:szCs w:val="21"/>
        </w:rPr>
        <w:t xml:space="preserve"> </w:t>
      </w:r>
      <w:r>
        <w:rPr>
          <w:rFonts w:hint="eastAsia"/>
          <w:szCs w:val="21"/>
        </w:rPr>
        <w:t>单</w:t>
      </w:r>
      <w:r>
        <w:rPr>
          <w:szCs w:val="21"/>
        </w:rPr>
        <w:t xml:space="preserve"> </w:t>
      </w:r>
      <w:r>
        <w:rPr>
          <w:rFonts w:hint="eastAsia"/>
          <w:szCs w:val="21"/>
        </w:rPr>
        <w:t xml:space="preserve">位： </w:t>
      </w:r>
    </w:p>
    <w:p>
      <w:pPr>
        <w:pStyle w:val="153"/>
        <w:rPr>
          <w:szCs w:val="21"/>
        </w:rPr>
      </w:pPr>
    </w:p>
    <w:p>
      <w:pPr>
        <w:pStyle w:val="153"/>
        <w:rPr>
          <w:szCs w:val="21"/>
        </w:rPr>
      </w:pPr>
      <w:r>
        <w:rPr>
          <w:rFonts w:hint="eastAsia"/>
          <w:szCs w:val="21"/>
        </w:rPr>
        <w:t>主要起草人：</w:t>
      </w:r>
    </w:p>
    <w:p>
      <w:pPr>
        <w:pStyle w:val="153"/>
        <w:rPr>
          <w:szCs w:val="21"/>
        </w:rPr>
      </w:pPr>
    </w:p>
    <w:p>
      <w:pPr>
        <w:pStyle w:val="153"/>
        <w:rPr>
          <w:szCs w:val="21"/>
        </w:rPr>
      </w:pPr>
    </w:p>
    <w:p>
      <w:pPr>
        <w:pStyle w:val="153"/>
        <w:rPr>
          <w:szCs w:val="21"/>
        </w:rPr>
      </w:pPr>
      <w:r>
        <w:rPr>
          <w:rFonts w:hint="eastAsia"/>
          <w:szCs w:val="21"/>
        </w:rPr>
        <w:t>主要审查人：</w:t>
      </w:r>
    </w:p>
    <w:p>
      <w:pPr>
        <w:spacing w:line="360" w:lineRule="auto"/>
        <w:ind w:firstLine="480" w:firstLineChars="200"/>
        <w:rPr>
          <w:rFonts w:ascii="Times New Roman" w:hAnsi="Times New Roman"/>
          <w:sz w:val="24"/>
        </w:rPr>
      </w:pPr>
    </w:p>
    <w:p>
      <w:pPr>
        <w:widowControl/>
        <w:jc w:val="left"/>
        <w:rPr>
          <w:rFonts w:hAnsi="宋体" w:cs="宋体"/>
        </w:rPr>
      </w:pPr>
      <w:r>
        <w:rPr>
          <w:rFonts w:hAnsi="宋体" w:cs="宋体"/>
        </w:rPr>
        <w:br w:type="page"/>
      </w:r>
    </w:p>
    <w:p>
      <w:pPr>
        <w:spacing w:line="360" w:lineRule="auto"/>
        <w:rPr>
          <w:rFonts w:hAnsi="宋体" w:cs="宋体"/>
        </w:rPr>
      </w:pPr>
    </w:p>
    <w:sdt>
      <w:sdtPr>
        <w:rPr>
          <w:rFonts w:ascii="Calibri" w:hAnsi="Calibri"/>
          <w:b w:val="0"/>
          <w:bCs w:val="0"/>
          <w:color w:val="auto"/>
          <w:kern w:val="2"/>
          <w:sz w:val="24"/>
          <w:szCs w:val="21"/>
          <w:lang w:val="zh-CN"/>
        </w:rPr>
        <w:id w:val="1949897659"/>
        <w:docPartObj>
          <w:docPartGallery w:val="Table of Contents"/>
          <w:docPartUnique/>
        </w:docPartObj>
      </w:sdtPr>
      <w:sdtEndPr>
        <w:rPr>
          <w:rFonts w:ascii="Calibri" w:hAnsi="Calibri"/>
          <w:b w:val="0"/>
          <w:bCs w:val="0"/>
          <w:color w:val="auto"/>
          <w:kern w:val="2"/>
          <w:sz w:val="24"/>
          <w:szCs w:val="21"/>
          <w:lang w:val="zh-CN"/>
        </w:rPr>
      </w:sdtEndPr>
      <w:sdtContent>
        <w:p>
          <w:pPr>
            <w:pStyle w:val="149"/>
            <w:jc w:val="center"/>
            <w:rPr>
              <w:rFonts w:ascii="Times New Roman" w:hAnsi="Times New Roman"/>
              <w:color w:val="auto"/>
              <w:kern w:val="2"/>
              <w:sz w:val="36"/>
              <w:szCs w:val="36"/>
            </w:rPr>
          </w:pPr>
          <w:r>
            <w:rPr>
              <w:rFonts w:ascii="Times New Roman" w:hAnsi="Times New Roman"/>
              <w:color w:val="auto"/>
              <w:kern w:val="2"/>
              <w:sz w:val="36"/>
              <w:szCs w:val="36"/>
            </w:rPr>
            <w:t>目</w:t>
          </w:r>
          <w:r>
            <w:rPr>
              <w:rFonts w:hint="eastAsia" w:ascii="Times New Roman" w:hAnsi="Times New Roman"/>
              <w:color w:val="auto"/>
              <w:kern w:val="2"/>
              <w:sz w:val="36"/>
              <w:szCs w:val="36"/>
            </w:rPr>
            <w:t>次</w:t>
          </w:r>
        </w:p>
        <w:p>
          <w:pPr>
            <w:tabs>
              <w:tab w:val="right" w:leader="dot" w:pos="9060"/>
            </w:tabs>
            <w:rPr>
              <w:rFonts w:ascii="Times New Roman" w:hAnsi="Times New Roman"/>
              <w:b/>
              <w:bCs/>
              <w:szCs w:val="21"/>
            </w:rPr>
          </w:pPr>
          <w:r>
            <w:fldChar w:fldCharType="begin"/>
          </w:r>
          <w:r>
            <w:instrText xml:space="preserve"> TOC \o "1-3" \h \z \u </w:instrText>
          </w:r>
          <w:r>
            <w:fldChar w:fldCharType="separate"/>
          </w:r>
          <w:r>
            <w:fldChar w:fldCharType="begin"/>
          </w:r>
          <w:r>
            <w:instrText xml:space="preserve"> HYPERLINK \l "_Toc161844403" </w:instrText>
          </w:r>
          <w:r>
            <w:fldChar w:fldCharType="separate"/>
          </w:r>
          <w:r>
            <w:rPr>
              <w:b/>
              <w:bCs/>
              <w:szCs w:val="21"/>
            </w:rPr>
            <w:t>1　总　则</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_Toc161844403 \h </w:instrText>
          </w:r>
          <w:r>
            <w:rPr>
              <w:rFonts w:ascii="Times New Roman" w:hAnsi="Times New Roman"/>
              <w:szCs w:val="21"/>
            </w:rPr>
            <w:fldChar w:fldCharType="separate"/>
          </w:r>
          <w:r>
            <w:rPr>
              <w:rFonts w:ascii="Times New Roman" w:hAnsi="Times New Roman"/>
              <w:szCs w:val="21"/>
            </w:rPr>
            <w:t>1</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"_Toc161844404" </w:instrText>
          </w:r>
          <w:r>
            <w:fldChar w:fldCharType="separate"/>
          </w:r>
          <w:r>
            <w:rPr>
              <w:b/>
              <w:bCs/>
              <w:szCs w:val="21"/>
            </w:rPr>
            <w:t>2　术语和符号</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_Toc161844404 \h </w:instrText>
          </w:r>
          <w:r>
            <w:rPr>
              <w:rFonts w:ascii="Times New Roman" w:hAnsi="Times New Roman"/>
              <w:szCs w:val="21"/>
            </w:rPr>
            <w:fldChar w:fldCharType="separate"/>
          </w:r>
          <w:r>
            <w:rPr>
              <w:rFonts w:ascii="Times New Roman" w:hAnsi="Times New Roman"/>
              <w:szCs w:val="21"/>
            </w:rPr>
            <w:t>2</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"_Toc161844405" </w:instrText>
          </w:r>
          <w:r>
            <w:fldChar w:fldCharType="separate"/>
          </w:r>
          <w:r>
            <w:rPr>
              <w:rFonts w:ascii="Times New Roman" w:hAnsi="Times New Roman"/>
              <w:b/>
              <w:bCs/>
              <w:szCs w:val="21"/>
            </w:rPr>
            <w:t>2.1 术语</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_Toc161844405 \h </w:instrText>
          </w:r>
          <w:r>
            <w:rPr>
              <w:rFonts w:ascii="Times New Roman" w:hAnsi="Times New Roman"/>
              <w:szCs w:val="21"/>
            </w:rPr>
            <w:fldChar w:fldCharType="separate"/>
          </w:r>
          <w:r>
            <w:rPr>
              <w:rFonts w:ascii="Times New Roman" w:hAnsi="Times New Roman"/>
              <w:szCs w:val="21"/>
            </w:rPr>
            <w:t>2</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"_Toc161844406" </w:instrText>
          </w:r>
          <w:r>
            <w:fldChar w:fldCharType="separate"/>
          </w:r>
          <w:r>
            <w:rPr>
              <w:rFonts w:ascii="Times New Roman" w:hAnsi="Times New Roman"/>
              <w:b/>
              <w:bCs/>
              <w:szCs w:val="21"/>
            </w:rPr>
            <w:t>2.2 符号</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_Toc161844406 \h </w:instrText>
          </w:r>
          <w:r>
            <w:rPr>
              <w:rFonts w:ascii="Times New Roman" w:hAnsi="Times New Roman"/>
              <w:szCs w:val="21"/>
            </w:rPr>
            <w:fldChar w:fldCharType="separate"/>
          </w:r>
          <w:r>
            <w:rPr>
              <w:rFonts w:ascii="Times New Roman" w:hAnsi="Times New Roman"/>
              <w:szCs w:val="21"/>
            </w:rPr>
            <w:t>2</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"_Toc161844407" </w:instrText>
          </w:r>
          <w:r>
            <w:fldChar w:fldCharType="separate"/>
          </w:r>
          <w:r>
            <w:rPr>
              <w:b/>
              <w:bCs/>
              <w:szCs w:val="21"/>
            </w:rPr>
            <w:t>3  基本规定</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_Toc161844407 \h </w:instrText>
          </w:r>
          <w:r>
            <w:rPr>
              <w:rFonts w:ascii="Times New Roman" w:hAnsi="Times New Roman"/>
              <w:szCs w:val="21"/>
            </w:rPr>
            <w:fldChar w:fldCharType="separate"/>
          </w:r>
          <w:r>
            <w:rPr>
              <w:rFonts w:ascii="Times New Roman" w:hAnsi="Times New Roman"/>
              <w:szCs w:val="21"/>
            </w:rPr>
            <w:t>5</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"_Toc161844408" </w:instrText>
          </w:r>
          <w:r>
            <w:fldChar w:fldCharType="separate"/>
          </w:r>
          <w:r>
            <w:rPr>
              <w:rFonts w:ascii="Times New Roman" w:hAnsi="Times New Roman"/>
              <w:b/>
              <w:bCs/>
              <w:szCs w:val="21"/>
            </w:rPr>
            <w:t>3.1 一般规定</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_Toc161844408 \h </w:instrText>
          </w:r>
          <w:r>
            <w:rPr>
              <w:rFonts w:ascii="Times New Roman" w:hAnsi="Times New Roman"/>
              <w:szCs w:val="21"/>
            </w:rPr>
            <w:fldChar w:fldCharType="separate"/>
          </w:r>
          <w:r>
            <w:rPr>
              <w:rFonts w:ascii="Times New Roman" w:hAnsi="Times New Roman"/>
              <w:szCs w:val="21"/>
            </w:rPr>
            <w:t>5</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"_Toc161844409" </w:instrText>
          </w:r>
          <w:r>
            <w:fldChar w:fldCharType="separate"/>
          </w:r>
          <w:r>
            <w:rPr>
              <w:rFonts w:ascii="Times New Roman" w:hAnsi="Times New Roman"/>
              <w:b/>
              <w:bCs/>
              <w:szCs w:val="21"/>
            </w:rPr>
            <w:t>3.2  材料</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_Toc161844409 \h </w:instrText>
          </w:r>
          <w:r>
            <w:rPr>
              <w:rFonts w:ascii="Times New Roman" w:hAnsi="Times New Roman"/>
              <w:szCs w:val="21"/>
            </w:rPr>
            <w:fldChar w:fldCharType="separate"/>
          </w:r>
          <w:r>
            <w:rPr>
              <w:rFonts w:ascii="Times New Roman" w:hAnsi="Times New Roman"/>
              <w:szCs w:val="21"/>
            </w:rPr>
            <w:t>5</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"_Toc161844410" </w:instrText>
          </w:r>
          <w:r>
            <w:fldChar w:fldCharType="separate"/>
          </w:r>
          <w:r>
            <w:rPr>
              <w:rFonts w:ascii="Times New Roman" w:hAnsi="Times New Roman"/>
              <w:b/>
              <w:bCs/>
              <w:szCs w:val="21"/>
            </w:rPr>
            <w:t>3.3 材料物理性能</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_Toc161844410 \h </w:instrText>
          </w:r>
          <w:r>
            <w:rPr>
              <w:rFonts w:ascii="Times New Roman" w:hAnsi="Times New Roman"/>
              <w:szCs w:val="21"/>
            </w:rPr>
            <w:fldChar w:fldCharType="separate"/>
          </w:r>
          <w:r>
            <w:rPr>
              <w:rFonts w:ascii="Times New Roman" w:hAnsi="Times New Roman"/>
              <w:szCs w:val="21"/>
            </w:rPr>
            <w:t>7</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"_Toc161844411" </w:instrText>
          </w:r>
          <w:r>
            <w:fldChar w:fldCharType="separate"/>
          </w:r>
          <w:r>
            <w:rPr>
              <w:b/>
              <w:bCs/>
              <w:szCs w:val="21"/>
            </w:rPr>
            <w:t>4  应用设计</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_Toc161844411 \h </w:instrText>
          </w:r>
          <w:r>
            <w:rPr>
              <w:rFonts w:ascii="Times New Roman" w:hAnsi="Times New Roman"/>
              <w:szCs w:val="21"/>
            </w:rPr>
            <w:fldChar w:fldCharType="separate"/>
          </w:r>
          <w:r>
            <w:rPr>
              <w:rFonts w:ascii="Times New Roman" w:hAnsi="Times New Roman"/>
              <w:szCs w:val="21"/>
            </w:rPr>
            <w:t>9</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"_Toc161844412" </w:instrText>
          </w:r>
          <w:r>
            <w:fldChar w:fldCharType="separate"/>
          </w:r>
          <w:r>
            <w:rPr>
              <w:rFonts w:ascii="Times New Roman" w:hAnsi="Times New Roman"/>
              <w:b/>
              <w:bCs/>
              <w:szCs w:val="21"/>
            </w:rPr>
            <w:t>4.1 一般规定</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_Toc161844412 \h </w:instrText>
          </w:r>
          <w:r>
            <w:rPr>
              <w:rFonts w:ascii="Times New Roman" w:hAnsi="Times New Roman"/>
              <w:szCs w:val="21"/>
            </w:rPr>
            <w:fldChar w:fldCharType="separate"/>
          </w:r>
          <w:r>
            <w:rPr>
              <w:rFonts w:ascii="Times New Roman" w:hAnsi="Times New Roman"/>
              <w:szCs w:val="21"/>
            </w:rPr>
            <w:t>9</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"_Toc161844413" </w:instrText>
          </w:r>
          <w:r>
            <w:fldChar w:fldCharType="separate"/>
          </w:r>
          <w:r>
            <w:rPr>
              <w:rFonts w:ascii="Times New Roman" w:hAnsi="Times New Roman"/>
              <w:b/>
              <w:bCs/>
              <w:szCs w:val="21"/>
            </w:rPr>
            <w:t>4.2 方案设计</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_Toc161844413 \h </w:instrText>
          </w:r>
          <w:r>
            <w:rPr>
              <w:rFonts w:ascii="Times New Roman" w:hAnsi="Times New Roman"/>
              <w:szCs w:val="21"/>
            </w:rPr>
            <w:fldChar w:fldCharType="separate"/>
          </w:r>
          <w:r>
            <w:rPr>
              <w:rFonts w:ascii="Times New Roman" w:hAnsi="Times New Roman"/>
              <w:szCs w:val="21"/>
            </w:rPr>
            <w:t>9</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"_Toc161844414" </w:instrText>
          </w:r>
          <w:r>
            <w:fldChar w:fldCharType="separate"/>
          </w:r>
          <w:r>
            <w:rPr>
              <w:rFonts w:ascii="Times New Roman" w:hAnsi="Times New Roman"/>
              <w:b/>
              <w:bCs/>
              <w:szCs w:val="21"/>
            </w:rPr>
            <w:t>4.3 适用性设计</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_Toc161844414 \h </w:instrText>
          </w:r>
          <w:r>
            <w:rPr>
              <w:rFonts w:ascii="Times New Roman" w:hAnsi="Times New Roman"/>
              <w:szCs w:val="21"/>
            </w:rPr>
            <w:fldChar w:fldCharType="separate"/>
          </w:r>
          <w:r>
            <w:rPr>
              <w:rFonts w:ascii="Times New Roman" w:hAnsi="Times New Roman"/>
              <w:szCs w:val="21"/>
            </w:rPr>
            <w:t>10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szCs w:val="21"/>
            </w:rPr>
          </w:pPr>
          <w:r>
            <w:fldChar w:fldCharType="begin"/>
          </w:r>
          <w:r>
            <w:instrText xml:space="preserve"> HYPERLINK \l "_Toc161844415" </w:instrText>
          </w:r>
          <w:r>
            <w:fldChar w:fldCharType="separate"/>
          </w:r>
          <w:r>
            <w:rPr>
              <w:rFonts w:ascii="Times New Roman" w:hAnsi="Times New Roman"/>
              <w:szCs w:val="21"/>
            </w:rPr>
            <w:t xml:space="preserve">4.4 </w:t>
          </w:r>
          <w:r>
            <w:rPr>
              <w:rFonts w:ascii="Times New Roman" w:hAnsi="Times New Roman"/>
              <w:b/>
              <w:bCs/>
              <w:szCs w:val="21"/>
            </w:rPr>
            <w:t>安全性设计</w: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PAGEREF _Toc161844415 \h </w:instrText>
          </w:r>
          <w:r>
            <w:rPr>
              <w:rFonts w:ascii="Times New Roman" w:hAnsi="Times New Roman"/>
              <w:szCs w:val="21"/>
            </w:rPr>
            <w:fldChar w:fldCharType="separate"/>
          </w:r>
          <w:r>
            <w:rPr>
              <w:rFonts w:ascii="Times New Roman" w:hAnsi="Times New Roman"/>
              <w:szCs w:val="21"/>
            </w:rPr>
            <w:t>11</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"_Toc161844416" </w:instrText>
          </w:r>
          <w:r>
            <w:fldChar w:fldCharType="separate"/>
          </w:r>
          <w:r>
            <w:rPr>
              <w:rFonts w:ascii="Times New Roman" w:hAnsi="Times New Roman"/>
              <w:b/>
              <w:bCs/>
              <w:szCs w:val="21"/>
            </w:rPr>
            <w:t>4.5 安装工艺设计</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_Toc161844416 \h </w:instrText>
          </w:r>
          <w:r>
            <w:rPr>
              <w:rFonts w:ascii="Times New Roman" w:hAnsi="Times New Roman"/>
              <w:szCs w:val="21"/>
            </w:rPr>
            <w:fldChar w:fldCharType="separate"/>
          </w:r>
          <w:r>
            <w:rPr>
              <w:rFonts w:ascii="Times New Roman" w:hAnsi="Times New Roman"/>
              <w:szCs w:val="21"/>
            </w:rPr>
            <w:t>12</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"_Toc161844417" </w:instrText>
          </w:r>
          <w:r>
            <w:fldChar w:fldCharType="separate"/>
          </w:r>
          <w:r>
            <w:rPr>
              <w:b/>
              <w:bCs/>
              <w:szCs w:val="21"/>
            </w:rPr>
            <w:t>5 有限元数值计算</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_Toc161844417 \h </w:instrText>
          </w:r>
          <w:r>
            <w:rPr>
              <w:rFonts w:ascii="Times New Roman" w:hAnsi="Times New Roman"/>
              <w:szCs w:val="21"/>
            </w:rPr>
            <w:fldChar w:fldCharType="separate"/>
          </w:r>
          <w:r>
            <w:rPr>
              <w:rFonts w:ascii="Times New Roman" w:hAnsi="Times New Roman"/>
              <w:szCs w:val="21"/>
            </w:rPr>
            <w:t>13</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"_Toc161844418" </w:instrText>
          </w:r>
          <w:r>
            <w:fldChar w:fldCharType="separate"/>
          </w:r>
          <w:r>
            <w:rPr>
              <w:rFonts w:ascii="Times New Roman" w:hAnsi="Times New Roman"/>
              <w:b/>
              <w:bCs/>
              <w:szCs w:val="21"/>
            </w:rPr>
            <w:t>5.1 前处理</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_Toc161844418 \h </w:instrText>
          </w:r>
          <w:r>
            <w:rPr>
              <w:rFonts w:ascii="Times New Roman" w:hAnsi="Times New Roman"/>
              <w:szCs w:val="21"/>
            </w:rPr>
            <w:fldChar w:fldCharType="separate"/>
          </w:r>
          <w:r>
            <w:rPr>
              <w:rFonts w:ascii="Times New Roman" w:hAnsi="Times New Roman"/>
              <w:szCs w:val="21"/>
            </w:rPr>
            <w:t>13</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"_Toc161844419" </w:instrText>
          </w:r>
          <w:r>
            <w:fldChar w:fldCharType="separate"/>
          </w:r>
          <w:r>
            <w:rPr>
              <w:rFonts w:ascii="Times New Roman" w:hAnsi="Times New Roman"/>
              <w:b/>
              <w:bCs/>
              <w:szCs w:val="21"/>
            </w:rPr>
            <w:t>5.2 求解</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_Toc161844419 \h </w:instrText>
          </w:r>
          <w:r>
            <w:rPr>
              <w:rFonts w:ascii="Times New Roman" w:hAnsi="Times New Roman"/>
              <w:szCs w:val="21"/>
            </w:rPr>
            <w:fldChar w:fldCharType="separate"/>
          </w:r>
          <w:r>
            <w:rPr>
              <w:rFonts w:ascii="Times New Roman" w:hAnsi="Times New Roman"/>
              <w:szCs w:val="21"/>
            </w:rPr>
            <w:t>14</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"_Toc161844420" </w:instrText>
          </w:r>
          <w:r>
            <w:fldChar w:fldCharType="separate"/>
          </w:r>
          <w:r>
            <w:rPr>
              <w:rFonts w:ascii="Times New Roman" w:hAnsi="Times New Roman"/>
              <w:b/>
              <w:bCs/>
              <w:szCs w:val="21"/>
            </w:rPr>
            <w:t>5.</w:t>
          </w:r>
          <w:r>
            <w:rPr>
              <w:rFonts w:hint="eastAsia" w:ascii="Times New Roman" w:hAnsi="Times New Roman"/>
              <w:b/>
              <w:bCs/>
              <w:szCs w:val="21"/>
            </w:rPr>
            <w:t xml:space="preserve">3 </w:t>
          </w:r>
          <w:r>
            <w:rPr>
              <w:rFonts w:ascii="Times New Roman" w:hAnsi="Times New Roman"/>
              <w:b/>
              <w:bCs/>
              <w:szCs w:val="21"/>
            </w:rPr>
            <w:t>后处理</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_Toc161844420 \h </w:instrText>
          </w:r>
          <w:r>
            <w:rPr>
              <w:rFonts w:ascii="Times New Roman" w:hAnsi="Times New Roman"/>
              <w:szCs w:val="21"/>
            </w:rPr>
            <w:fldChar w:fldCharType="separate"/>
          </w:r>
          <w:r>
            <w:rPr>
              <w:rFonts w:ascii="Times New Roman" w:hAnsi="Times New Roman"/>
              <w:szCs w:val="21"/>
            </w:rPr>
            <w:t>14</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"_Toc161844421" </w:instrText>
          </w:r>
          <w:r>
            <w:fldChar w:fldCharType="separate"/>
          </w:r>
          <w:r>
            <w:rPr>
              <w:b/>
              <w:bCs/>
              <w:szCs w:val="21"/>
            </w:rPr>
            <w:t>6 安装条件</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_Toc161844421 \h </w:instrText>
          </w:r>
          <w:r>
            <w:rPr>
              <w:rFonts w:ascii="Times New Roman" w:hAnsi="Times New Roman"/>
              <w:szCs w:val="21"/>
            </w:rPr>
            <w:fldChar w:fldCharType="separate"/>
          </w:r>
          <w:r>
            <w:rPr>
              <w:rFonts w:ascii="Times New Roman" w:hAnsi="Times New Roman"/>
              <w:szCs w:val="21"/>
            </w:rPr>
            <w:t>16</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"_Toc161844422" </w:instrText>
          </w:r>
          <w:r>
            <w:fldChar w:fldCharType="separate"/>
          </w:r>
          <w:r>
            <w:rPr>
              <w:rFonts w:ascii="Times New Roman" w:hAnsi="Times New Roman"/>
              <w:b/>
              <w:bCs/>
              <w:szCs w:val="21"/>
            </w:rPr>
            <w:t>6.1　一般规定</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_Toc161844422 \h </w:instrText>
          </w:r>
          <w:r>
            <w:rPr>
              <w:rFonts w:ascii="Times New Roman" w:hAnsi="Times New Roman"/>
              <w:szCs w:val="21"/>
            </w:rPr>
            <w:fldChar w:fldCharType="separate"/>
          </w:r>
          <w:r>
            <w:rPr>
              <w:rFonts w:ascii="Times New Roman" w:hAnsi="Times New Roman"/>
              <w:szCs w:val="21"/>
            </w:rPr>
            <w:t>16</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"_Toc161844423" </w:instrText>
          </w:r>
          <w:r>
            <w:fldChar w:fldCharType="separate"/>
          </w:r>
          <w:r>
            <w:rPr>
              <w:rFonts w:ascii="Times New Roman" w:hAnsi="Times New Roman"/>
              <w:b/>
              <w:bCs/>
              <w:szCs w:val="21"/>
            </w:rPr>
            <w:t>6.2  门窗加工制作</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_Toc161844423 \h </w:instrText>
          </w:r>
          <w:r>
            <w:rPr>
              <w:rFonts w:ascii="Times New Roman" w:hAnsi="Times New Roman"/>
              <w:szCs w:val="21"/>
            </w:rPr>
            <w:fldChar w:fldCharType="separate"/>
          </w:r>
          <w:r>
            <w:rPr>
              <w:rFonts w:ascii="Times New Roman" w:hAnsi="Times New Roman"/>
              <w:szCs w:val="21"/>
            </w:rPr>
            <w:t>16</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"_Toc161844424" </w:instrText>
          </w:r>
          <w:r>
            <w:fldChar w:fldCharType="separate"/>
          </w:r>
          <w:r>
            <w:rPr>
              <w:b/>
              <w:bCs/>
              <w:szCs w:val="21"/>
            </w:rPr>
            <w:t>7 安 装</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_Toc161844424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"_Toc161844425" </w:instrText>
          </w:r>
          <w:r>
            <w:fldChar w:fldCharType="separate"/>
          </w:r>
          <w:r>
            <w:rPr>
              <w:rFonts w:ascii="Times New Roman" w:hAnsi="Times New Roman"/>
              <w:b/>
              <w:bCs/>
              <w:szCs w:val="21"/>
            </w:rPr>
            <w:t>7.1 一般规定</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_Toc161844425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"_Toc161844426" </w:instrText>
          </w:r>
          <w:r>
            <w:fldChar w:fldCharType="separate"/>
          </w:r>
          <w:r>
            <w:rPr>
              <w:rFonts w:ascii="Times New Roman" w:hAnsi="Times New Roman"/>
              <w:b/>
              <w:bCs/>
              <w:szCs w:val="21"/>
            </w:rPr>
            <w:t>7.2 五金件安装要点</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_Toc161844426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"_Toc161844427" </w:instrText>
          </w:r>
          <w:r>
            <w:fldChar w:fldCharType="separate"/>
          </w:r>
          <w:r>
            <w:rPr>
              <w:rFonts w:ascii="Times New Roman" w:hAnsi="Times New Roman"/>
              <w:b/>
              <w:bCs/>
              <w:szCs w:val="21"/>
            </w:rPr>
            <w:t>7.3  施工安全与成品保护</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_Toc161844427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"_Toc161844428" </w:instrText>
          </w:r>
          <w:r>
            <w:fldChar w:fldCharType="separate"/>
          </w:r>
          <w:r>
            <w:rPr>
              <w:rFonts w:ascii="Times New Roman" w:hAnsi="Times New Roman"/>
              <w:b/>
              <w:bCs/>
              <w:szCs w:val="21"/>
            </w:rPr>
            <w:t>8 工程验收</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_Toc161844428 \h </w:instrText>
          </w:r>
          <w:r>
            <w:rPr>
              <w:rFonts w:ascii="Times New Roman" w:hAnsi="Times New Roman"/>
              <w:szCs w:val="21"/>
            </w:rPr>
            <w:fldChar w:fldCharType="separate"/>
          </w:r>
          <w:r>
            <w:rPr>
              <w:rFonts w:ascii="Times New Roman" w:hAnsi="Times New Roman"/>
              <w:szCs w:val="21"/>
            </w:rPr>
            <w:t>20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"_Toc161844429" </w:instrText>
          </w:r>
          <w:r>
            <w:fldChar w:fldCharType="separate"/>
          </w:r>
          <w:r>
            <w:rPr>
              <w:rFonts w:ascii="Times New Roman" w:hAnsi="Times New Roman"/>
              <w:b/>
              <w:bCs/>
              <w:szCs w:val="21"/>
            </w:rPr>
            <w:t>8.1 一般规定</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_Toc161844429 \h </w:instrText>
          </w:r>
          <w:r>
            <w:rPr>
              <w:rFonts w:ascii="Times New Roman" w:hAnsi="Times New Roman"/>
              <w:szCs w:val="21"/>
            </w:rPr>
            <w:fldChar w:fldCharType="separate"/>
          </w:r>
          <w:r>
            <w:rPr>
              <w:rFonts w:ascii="Times New Roman" w:hAnsi="Times New Roman"/>
              <w:szCs w:val="21"/>
            </w:rPr>
            <w:t>20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"_Toc161844430" </w:instrText>
          </w:r>
          <w:r>
            <w:fldChar w:fldCharType="separate"/>
          </w:r>
          <w:r>
            <w:rPr>
              <w:rFonts w:ascii="Times New Roman" w:hAnsi="Times New Roman"/>
              <w:b/>
              <w:bCs/>
              <w:szCs w:val="21"/>
            </w:rPr>
            <w:t>8.2  主控项目</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_Toc161844430 \h </w:instrText>
          </w:r>
          <w:r>
            <w:rPr>
              <w:rFonts w:ascii="Times New Roman" w:hAnsi="Times New Roman"/>
              <w:szCs w:val="21"/>
            </w:rPr>
            <w:fldChar w:fldCharType="separate"/>
          </w:r>
          <w:r>
            <w:rPr>
              <w:rFonts w:ascii="Times New Roman" w:hAnsi="Times New Roman"/>
              <w:szCs w:val="21"/>
            </w:rPr>
            <w:t>20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"_Toc161844431" </w:instrText>
          </w:r>
          <w:r>
            <w:fldChar w:fldCharType="separate"/>
          </w:r>
          <w:r>
            <w:rPr>
              <w:rFonts w:ascii="Times New Roman" w:hAnsi="Times New Roman"/>
              <w:b/>
              <w:bCs/>
              <w:szCs w:val="21"/>
            </w:rPr>
            <w:t>8.3 一般项目</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_Toc161844431 \h </w:instrText>
          </w:r>
          <w:r>
            <w:rPr>
              <w:rFonts w:ascii="Times New Roman" w:hAnsi="Times New Roman"/>
              <w:szCs w:val="21"/>
            </w:rPr>
            <w:fldChar w:fldCharType="separate"/>
          </w:r>
          <w:r>
            <w:rPr>
              <w:rFonts w:ascii="Times New Roman" w:hAnsi="Times New Roman"/>
              <w:szCs w:val="21"/>
            </w:rPr>
            <w:t>21</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"_Toc161844432" </w:instrText>
          </w:r>
          <w:r>
            <w:fldChar w:fldCharType="separate"/>
          </w:r>
          <w:r>
            <w:rPr>
              <w:b/>
              <w:bCs/>
              <w:szCs w:val="21"/>
            </w:rPr>
            <w:t>9 标识与维护</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_Toc161844432 \h </w:instrText>
          </w:r>
          <w:r>
            <w:rPr>
              <w:rFonts w:ascii="Times New Roman" w:hAnsi="Times New Roman"/>
              <w:szCs w:val="21"/>
            </w:rPr>
            <w:fldChar w:fldCharType="separate"/>
          </w:r>
          <w:r>
            <w:rPr>
              <w:rFonts w:ascii="Times New Roman" w:hAnsi="Times New Roman"/>
              <w:szCs w:val="21"/>
            </w:rPr>
            <w:t>22</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"_Toc161844433" </w:instrText>
          </w:r>
          <w:r>
            <w:fldChar w:fldCharType="separate"/>
          </w:r>
          <w:r>
            <w:rPr>
              <w:rFonts w:ascii="Times New Roman" w:hAnsi="Times New Roman"/>
              <w:b/>
              <w:bCs/>
              <w:szCs w:val="21"/>
            </w:rPr>
            <w:t>9.1 标识</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_Toc161844433 \h </w:instrText>
          </w:r>
          <w:r>
            <w:rPr>
              <w:rFonts w:ascii="Times New Roman" w:hAnsi="Times New Roman"/>
              <w:szCs w:val="21"/>
            </w:rPr>
            <w:fldChar w:fldCharType="separate"/>
          </w:r>
          <w:r>
            <w:rPr>
              <w:rFonts w:ascii="Times New Roman" w:hAnsi="Times New Roman"/>
              <w:szCs w:val="21"/>
            </w:rPr>
            <w:t>22</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firstLine="420" w:firstLineChars="200"/>
            <w:rPr>
              <w:rFonts w:ascii="Times New Roman" w:hAnsi="Times New Roman"/>
              <w:b/>
              <w:bCs/>
              <w:szCs w:val="21"/>
            </w:rPr>
          </w:pPr>
          <w:r>
            <w:fldChar w:fldCharType="begin"/>
          </w:r>
          <w:r>
            <w:instrText xml:space="preserve"> HYPERLINK \l "_Toc161844434" </w:instrText>
          </w:r>
          <w:r>
            <w:fldChar w:fldCharType="separate"/>
          </w:r>
          <w:r>
            <w:rPr>
              <w:rFonts w:ascii="Times New Roman" w:hAnsi="Times New Roman"/>
              <w:b/>
              <w:bCs/>
              <w:szCs w:val="21"/>
            </w:rPr>
            <w:t>9.2 维护</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_Toc161844434 \h </w:instrText>
          </w:r>
          <w:r>
            <w:rPr>
              <w:rFonts w:ascii="Times New Roman" w:hAnsi="Times New Roman"/>
              <w:szCs w:val="21"/>
            </w:rPr>
            <w:fldChar w:fldCharType="separate"/>
          </w:r>
          <w:r>
            <w:rPr>
              <w:rFonts w:ascii="Times New Roman" w:hAnsi="Times New Roman"/>
              <w:szCs w:val="21"/>
            </w:rPr>
            <w:t>22</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bookmarkStart w:id="2" w:name="_Hlk161846661"/>
          <w:r>
            <w:rPr>
              <w:rFonts w:ascii="Times New Roman" w:hAnsi="Times New Roman"/>
              <w:b/>
              <w:bCs/>
              <w:szCs w:val="21"/>
            </w:rPr>
            <w:fldChar w:fldCharType="begin"/>
          </w:r>
          <w:r>
            <w:rPr>
              <w:rFonts w:ascii="Times New Roman" w:hAnsi="Times New Roman"/>
              <w:b/>
              <w:bCs/>
              <w:szCs w:val="21"/>
            </w:rPr>
            <w:instrText xml:space="preserve"> HYPERLINK \l "_Toc161844435" </w:instrText>
          </w:r>
          <w:r>
            <w:rPr>
              <w:rFonts w:ascii="Times New Roman" w:hAnsi="Times New Roman"/>
              <w:b/>
              <w:bCs/>
              <w:szCs w:val="21"/>
            </w:rPr>
            <w:fldChar w:fldCharType="separate"/>
          </w:r>
          <w:r>
            <w:rPr>
              <w:rFonts w:ascii="Times New Roman" w:hAnsi="Times New Roman"/>
              <w:b/>
              <w:bCs/>
              <w:szCs w:val="21"/>
            </w:rPr>
            <w:t>附录A 五金件承载力计算</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_Toc161844435 \h </w:instrText>
          </w:r>
          <w:r>
            <w:rPr>
              <w:rFonts w:ascii="Times New Roman" w:hAnsi="Times New Roman"/>
              <w:szCs w:val="21"/>
            </w:rPr>
            <w:fldChar w:fldCharType="separate"/>
          </w:r>
          <w:r>
            <w:rPr>
              <w:rFonts w:ascii="Times New Roman" w:hAnsi="Times New Roman"/>
              <w:szCs w:val="21"/>
            </w:rPr>
            <w:t>23</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"_Toc161844436" </w:instrText>
          </w:r>
          <w:r>
            <w:fldChar w:fldCharType="separate"/>
          </w:r>
          <w:r>
            <w:rPr>
              <w:b/>
              <w:bCs/>
              <w:szCs w:val="21"/>
            </w:rPr>
            <w:t>附录B 结构模型</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_Toc161844436 \h </w:instrText>
          </w:r>
          <w:r>
            <w:rPr>
              <w:rFonts w:ascii="Times New Roman" w:hAnsi="Times New Roman"/>
              <w:szCs w:val="21"/>
            </w:rPr>
            <w:fldChar w:fldCharType="separate"/>
          </w:r>
          <w:r>
            <w:rPr>
              <w:rFonts w:ascii="Times New Roman" w:hAnsi="Times New Roman"/>
              <w:szCs w:val="21"/>
            </w:rPr>
            <w:t>33</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"_Toc161844437" </w:instrText>
          </w:r>
          <w:r>
            <w:fldChar w:fldCharType="separate"/>
          </w:r>
          <w:r>
            <w:rPr>
              <w:rFonts w:ascii="Times New Roman" w:hAnsi="Times New Roman"/>
              <w:b/>
              <w:bCs/>
              <w:szCs w:val="21"/>
            </w:rPr>
            <w:t>用词说明</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_Toc161844437 \h </w:instrText>
          </w:r>
          <w:r>
            <w:rPr>
              <w:rFonts w:ascii="Times New Roman" w:hAnsi="Times New Roman"/>
              <w:szCs w:val="21"/>
            </w:rPr>
            <w:fldChar w:fldCharType="separate"/>
          </w:r>
          <w:r>
            <w:rPr>
              <w:rFonts w:ascii="Times New Roman" w:hAnsi="Times New Roman"/>
              <w:szCs w:val="21"/>
            </w:rPr>
            <w:t>40</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"_Toc161844438" </w:instrText>
          </w:r>
          <w:r>
            <w:fldChar w:fldCharType="separate"/>
          </w:r>
          <w:r>
            <w:rPr>
              <w:rFonts w:ascii="Times New Roman" w:hAnsi="Times New Roman"/>
              <w:b/>
              <w:bCs/>
              <w:szCs w:val="21"/>
            </w:rPr>
            <w:t>引用标准名录</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_Toc161844438 \h </w:instrText>
          </w:r>
          <w:r>
            <w:rPr>
              <w:rFonts w:ascii="Times New Roman" w:hAnsi="Times New Roman"/>
              <w:szCs w:val="21"/>
            </w:rPr>
            <w:fldChar w:fldCharType="separate"/>
          </w:r>
          <w:r>
            <w:rPr>
              <w:rFonts w:ascii="Times New Roman" w:hAnsi="Times New Roman"/>
              <w:szCs w:val="21"/>
            </w:rPr>
            <w:t>41</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rPr>
              <w:rFonts w:hint="eastAsia"/>
              <w:lang w:val="en-US" w:eastAsia="zh-CN"/>
            </w:rPr>
            <w:t>附：</w:t>
          </w:r>
          <w:r>
            <w:fldChar w:fldCharType="begin"/>
          </w:r>
          <w:r>
            <w:instrText xml:space="preserve"> HYPERLINK \l "_Toc161844439" </w:instrText>
          </w:r>
          <w:r>
            <w:fldChar w:fldCharType="separate"/>
          </w:r>
          <w:r>
            <w:rPr>
              <w:rFonts w:ascii="Times New Roman" w:hAnsi="Times New Roman"/>
              <w:b/>
              <w:bCs/>
              <w:szCs w:val="21"/>
            </w:rPr>
            <w:t>条文说明</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_Toc161844439 \h </w:instrText>
          </w:r>
          <w:r>
            <w:rPr>
              <w:rFonts w:ascii="Times New Roman" w:hAnsi="Times New Roman"/>
              <w:szCs w:val="21"/>
            </w:rPr>
            <w:fldChar w:fldCharType="separate"/>
          </w:r>
          <w:r>
            <w:rPr>
              <w:rFonts w:ascii="Times New Roman" w:hAnsi="Times New Roman"/>
              <w:szCs w:val="21"/>
            </w:rPr>
            <w:t>42</w:t>
          </w:r>
          <w:r>
            <w:rPr>
              <w:rFonts w:ascii="Times New Roman" w:hAnsi="Times New Roman"/>
              <w:szCs w:val="21"/>
            </w:rPr>
            <w:fldChar w:fldCharType="end"/>
          </w:r>
          <w:r>
            <w:rPr>
              <w:rFonts w:ascii="Times New Roman" w:hAnsi="Times New Roman"/>
              <w:szCs w:val="21"/>
            </w:rPr>
            <w:fldChar w:fldCharType="end"/>
          </w:r>
        </w:p>
        <w:bookmarkEnd w:id="2"/>
        <w:p>
          <w:pPr>
            <w:pStyle w:val="20"/>
            <w:rPr>
              <w:b/>
              <w:bCs/>
              <w:lang w:val="zh-CN"/>
            </w:rPr>
          </w:pPr>
          <w:r>
            <w:rPr>
              <w:b/>
              <w:bCs/>
              <w:lang w:val="zh-CN"/>
            </w:rPr>
            <w:fldChar w:fldCharType="end"/>
          </w:r>
        </w:p>
      </w:sdtContent>
    </w:sdt>
    <w:p>
      <w:pPr>
        <w:rPr>
          <w:lang w:val="zh-CN"/>
        </w:rPr>
      </w:pPr>
    </w:p>
    <w:p>
      <w:pPr>
        <w:rPr>
          <w:lang w:val="zh-CN"/>
        </w:rPr>
      </w:pPr>
    </w:p>
    <w:p>
      <w:pPr>
        <w:tabs>
          <w:tab w:val="right" w:leader="dot" w:pos="9060"/>
        </w:tabs>
        <w:ind w:left="420" w:leftChars="200"/>
        <w:rPr>
          <w:rFonts w:ascii="Times New Roman" w:hAnsi="Times New Roman"/>
          <w:b/>
          <w:bCs/>
          <w:color w:val="0000FF"/>
          <w:szCs w:val="21"/>
          <w:u w:val="single"/>
        </w:rPr>
      </w:pPr>
    </w:p>
    <w:sdt>
      <w:sdtPr>
        <w:rPr>
          <w:rFonts w:ascii="Times New Roman" w:hAnsi="Times New Roman"/>
          <w:b/>
          <w:bCs/>
          <w:color w:val="0000FF"/>
          <w:szCs w:val="21"/>
          <w:u w:val="single"/>
        </w:rPr>
        <w:id w:val="-1686511266"/>
        <w:docPartObj>
          <w:docPartGallery w:val="Table of Contents"/>
          <w:docPartUnique/>
        </w:docPartObj>
      </w:sdtPr>
      <w:sdtEndPr>
        <w:rPr>
          <w:rFonts w:ascii="Times New Roman" w:hAnsi="Times New Roman"/>
          <w:b/>
          <w:bCs/>
          <w:color w:val="auto"/>
          <w:szCs w:val="21"/>
          <w:u w:val="single"/>
        </w:rPr>
      </w:sdtEndPr>
      <w:sdtContent>
        <w:p>
          <w:pPr>
            <w:tabs>
              <w:tab w:val="right" w:leader="dot" w:pos="9060"/>
            </w:tabs>
            <w:ind w:left="420" w:leftChars="200"/>
            <w:jc w:val="center"/>
            <w:rPr>
              <w:rFonts w:ascii="Times New Roman" w:hAnsi="Times New Roman"/>
              <w:b/>
              <w:bCs/>
              <w:sz w:val="36"/>
              <w:szCs w:val="36"/>
            </w:rPr>
          </w:pPr>
          <w:r>
            <w:rPr>
              <w:rFonts w:hint="eastAsia" w:ascii="Times New Roman" w:hAnsi="Times New Roman"/>
              <w:b/>
              <w:bCs/>
              <w:sz w:val="36"/>
              <w:szCs w:val="36"/>
            </w:rPr>
            <w:t>Contents</w:t>
          </w:r>
        </w:p>
        <w:p>
          <w:pPr>
            <w:tabs>
              <w:tab w:val="right" w:leader="dot" w:pos="9060"/>
            </w:tabs>
            <w:ind w:left="420" w:leftChars="200"/>
            <w:rPr>
              <w:rFonts w:ascii="Times New Roman" w:hAnsi="Times New Roman"/>
              <w:b/>
              <w:bCs/>
              <w:szCs w:val="21"/>
            </w:rPr>
          </w:pPr>
          <w:r>
            <w:rPr>
              <w:rFonts w:ascii="Times New Roman" w:hAnsi="Times New Roman"/>
              <w:b/>
              <w:bCs/>
              <w:szCs w:val="21"/>
              <w:u w:val="single"/>
            </w:rPr>
            <w:fldChar w:fldCharType="begin"/>
          </w:r>
          <w:r>
            <w:rPr>
              <w:rFonts w:ascii="Times New Roman" w:hAnsi="Times New Roman"/>
              <w:b/>
              <w:bCs/>
              <w:szCs w:val="21"/>
              <w:u w:val="single"/>
            </w:rPr>
            <w:instrText xml:space="preserve"> TOC \o "1-3" \h \z \u </w:instrText>
          </w:r>
          <w:r>
            <w:rPr>
              <w:rFonts w:ascii="Times New Roman" w:hAnsi="Times New Roman"/>
              <w:b/>
              <w:bCs/>
              <w:szCs w:val="21"/>
              <w:u w:val="single"/>
            </w:rPr>
            <w:fldChar w:fldCharType="separate"/>
          </w:r>
          <w:r>
            <w:fldChar w:fldCharType="begin"/>
          </w:r>
          <w:r>
            <w:instrText xml:space="preserve"> HYPERLINK \l "_Toc161844403" </w:instrText>
          </w:r>
          <w:r>
            <w:fldChar w:fldCharType="separate"/>
          </w:r>
          <w:r>
            <w:rPr>
              <w:rFonts w:ascii="Times New Roman" w:hAnsi="Times New Roman"/>
              <w:b/>
              <w:bCs/>
              <w:szCs w:val="21"/>
            </w:rPr>
            <w:t>1  General Provisions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_Toc161844403 \h </w:instrText>
          </w:r>
          <w:r>
            <w:rPr>
              <w:rFonts w:ascii="Times New Roman" w:hAnsi="Times New Roman"/>
              <w:szCs w:val="21"/>
            </w:rPr>
            <w:fldChar w:fldCharType="separate"/>
          </w:r>
          <w:r>
            <w:rPr>
              <w:rFonts w:ascii="Times New Roman" w:hAnsi="Times New Roman"/>
              <w:szCs w:val="21"/>
            </w:rPr>
            <w:t>1</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rPr>
              <w:rFonts w:ascii="Times New Roman" w:hAnsi="Times New Roman"/>
              <w:b/>
              <w:bCs/>
              <w:szCs w:val="21"/>
            </w:rPr>
          </w:pPr>
          <w:r>
            <w:fldChar w:fldCharType="begin"/>
          </w:r>
          <w:r>
            <w:instrText xml:space="preserve"> HYPERLINK \l "_Toc161844404" </w:instrText>
          </w:r>
          <w:r>
            <w:fldChar w:fldCharType="separate"/>
          </w:r>
          <w:r>
            <w:rPr>
              <w:rFonts w:ascii="Times New Roman" w:hAnsi="Times New Roman"/>
              <w:b/>
              <w:bCs/>
              <w:szCs w:val="21"/>
            </w:rPr>
            <w:t>2  Terms And Symbol</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_Toc161844404 \h </w:instrText>
          </w:r>
          <w:r>
            <w:rPr>
              <w:rFonts w:ascii="Times New Roman" w:hAnsi="Times New Roman"/>
              <w:szCs w:val="21"/>
            </w:rPr>
            <w:fldChar w:fldCharType="separate"/>
          </w:r>
          <w:r>
            <w:rPr>
              <w:rFonts w:ascii="Times New Roman" w:hAnsi="Times New Roman"/>
              <w:szCs w:val="21"/>
            </w:rPr>
            <w:t>2</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rPr>
              <w:rFonts w:ascii="Times New Roman" w:hAnsi="Times New Roman"/>
              <w:b/>
              <w:bCs/>
              <w:szCs w:val="21"/>
            </w:rPr>
          </w:pPr>
          <w:r>
            <w:fldChar w:fldCharType="begin"/>
          </w:r>
          <w:r>
            <w:instrText xml:space="preserve"> HYPERLINK \l "_Toc161844407" </w:instrText>
          </w:r>
          <w:r>
            <w:fldChar w:fldCharType="separate"/>
          </w:r>
          <w:r>
            <w:rPr>
              <w:rFonts w:ascii="Times New Roman" w:hAnsi="Times New Roman"/>
              <w:b/>
              <w:bCs/>
              <w:szCs w:val="21"/>
            </w:rPr>
            <w:t>3  Basic Requirements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_Toc161844407 \h </w:instrText>
          </w:r>
          <w:r>
            <w:rPr>
              <w:rFonts w:ascii="Times New Roman" w:hAnsi="Times New Roman"/>
              <w:szCs w:val="21"/>
            </w:rPr>
            <w:fldChar w:fldCharType="separate"/>
          </w:r>
          <w:r>
            <w:rPr>
              <w:rFonts w:ascii="Times New Roman" w:hAnsi="Times New Roman"/>
              <w:szCs w:val="21"/>
            </w:rPr>
            <w:t>5</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rPr>
              <w:rFonts w:ascii="Times New Roman" w:hAnsi="Times New Roman"/>
              <w:b/>
              <w:bCs/>
              <w:szCs w:val="21"/>
            </w:rPr>
          </w:pPr>
          <w:r>
            <w:fldChar w:fldCharType="begin"/>
          </w:r>
          <w:r>
            <w:instrText xml:space="preserve"> HYPERLINK \l "_Toc161844411" </w:instrText>
          </w:r>
          <w:r>
            <w:fldChar w:fldCharType="separate"/>
          </w:r>
          <w:r>
            <w:rPr>
              <w:rFonts w:ascii="Times New Roman" w:hAnsi="Times New Roman"/>
              <w:b/>
              <w:bCs/>
              <w:szCs w:val="21"/>
            </w:rPr>
            <w:t>4</w:t>
          </w:r>
          <w:bookmarkStart w:id="3" w:name="_Hlk161845033"/>
          <w:r>
            <w:rPr>
              <w:rFonts w:ascii="Times New Roman" w:hAnsi="Times New Roman"/>
              <w:b/>
              <w:bCs/>
              <w:szCs w:val="21"/>
            </w:rPr>
            <w:t xml:space="preserve">  Application Design</w:t>
          </w:r>
          <w:bookmarkEnd w:id="3"/>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_Toc161844411 \h </w:instrText>
          </w:r>
          <w:r>
            <w:rPr>
              <w:rFonts w:ascii="Times New Roman" w:hAnsi="Times New Roman"/>
              <w:szCs w:val="21"/>
            </w:rPr>
            <w:fldChar w:fldCharType="separate"/>
          </w:r>
          <w:r>
            <w:rPr>
              <w:rFonts w:ascii="Times New Roman" w:hAnsi="Times New Roman"/>
              <w:szCs w:val="21"/>
            </w:rPr>
            <w:t>9</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"_Toc161844412" </w:instrText>
          </w:r>
          <w:r>
            <w:fldChar w:fldCharType="separate"/>
          </w:r>
          <w:r>
            <w:rPr>
              <w:rFonts w:ascii="Times New Roman" w:hAnsi="Times New Roman"/>
              <w:b/>
              <w:bCs/>
              <w:szCs w:val="21"/>
            </w:rPr>
            <w:t>4.1 General Requirements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_Toc161844412 \h </w:instrText>
          </w:r>
          <w:r>
            <w:rPr>
              <w:rFonts w:ascii="Times New Roman" w:hAnsi="Times New Roman"/>
              <w:szCs w:val="21"/>
            </w:rPr>
            <w:fldChar w:fldCharType="separate"/>
          </w:r>
          <w:r>
            <w:rPr>
              <w:rFonts w:ascii="Times New Roman" w:hAnsi="Times New Roman"/>
              <w:szCs w:val="21"/>
            </w:rPr>
            <w:t>9</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"_Toc161844413" </w:instrText>
          </w:r>
          <w:r>
            <w:rPr>
              <w:rFonts w:ascii="Times New Roman" w:hAnsi="Times New Roman"/>
              <w:b/>
              <w:bCs/>
              <w:szCs w:val="21"/>
            </w:rPr>
            <w:fldChar w:fldCharType="separate"/>
          </w:r>
          <w:r>
            <w:rPr>
              <w:rFonts w:ascii="Times New Roman" w:hAnsi="Times New Roman"/>
              <w:b/>
              <w:bCs/>
              <w:szCs w:val="21"/>
            </w:rPr>
            <w:t>4.2 Concept Design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_Toc161844413 \h </w:instrText>
          </w:r>
          <w:r>
            <w:rPr>
              <w:rFonts w:ascii="Times New Roman" w:hAnsi="Times New Roman"/>
              <w:szCs w:val="21"/>
            </w:rPr>
            <w:fldChar w:fldCharType="separate"/>
          </w:r>
          <w:r>
            <w:rPr>
              <w:rFonts w:ascii="Times New Roman" w:hAnsi="Times New Roman"/>
              <w:szCs w:val="21"/>
            </w:rPr>
            <w:t>9</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"_Toc161844414" </w:instrText>
          </w:r>
          <w:r>
            <w:rPr>
              <w:rFonts w:ascii="Times New Roman" w:hAnsi="Times New Roman"/>
              <w:b/>
              <w:bCs/>
              <w:szCs w:val="21"/>
            </w:rPr>
            <w:fldChar w:fldCharType="separate"/>
          </w:r>
          <w:r>
            <w:rPr>
              <w:rFonts w:ascii="Times New Roman" w:hAnsi="Times New Roman"/>
              <w:b/>
              <w:bCs/>
              <w:szCs w:val="21"/>
            </w:rPr>
            <w:t>4.3 Serviceability Design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_Toc161844414 \h </w:instrText>
          </w:r>
          <w:r>
            <w:rPr>
              <w:rFonts w:ascii="Times New Roman" w:hAnsi="Times New Roman"/>
              <w:szCs w:val="21"/>
            </w:rPr>
            <w:fldChar w:fldCharType="separate"/>
          </w:r>
          <w:r>
            <w:rPr>
              <w:rFonts w:ascii="Times New Roman" w:hAnsi="Times New Roman"/>
              <w:szCs w:val="21"/>
            </w:rPr>
            <w:t>10</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"_Toc161844415" </w:instrText>
          </w:r>
          <w:r>
            <w:rPr>
              <w:rFonts w:ascii="Times New Roman" w:hAnsi="Times New Roman"/>
              <w:b/>
              <w:bCs/>
              <w:szCs w:val="21"/>
            </w:rPr>
            <w:fldChar w:fldCharType="separate"/>
          </w:r>
          <w:r>
            <w:rPr>
              <w:rFonts w:ascii="Times New Roman" w:hAnsi="Times New Roman"/>
              <w:b/>
              <w:bCs/>
              <w:szCs w:val="21"/>
            </w:rPr>
            <w:t>4.4 Safety Design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_Toc161844415 \h </w:instrText>
          </w:r>
          <w:r>
            <w:rPr>
              <w:rFonts w:ascii="Times New Roman" w:hAnsi="Times New Roman"/>
              <w:szCs w:val="21"/>
            </w:rPr>
            <w:fldChar w:fldCharType="separate"/>
          </w:r>
          <w:r>
            <w:rPr>
              <w:rFonts w:ascii="Times New Roman" w:hAnsi="Times New Roman"/>
              <w:szCs w:val="21"/>
            </w:rPr>
            <w:t>11</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"_Toc161844416" </w:instrText>
          </w:r>
          <w:r>
            <w:rPr>
              <w:rFonts w:ascii="Times New Roman" w:hAnsi="Times New Roman"/>
              <w:b/>
              <w:bCs/>
              <w:szCs w:val="21"/>
            </w:rPr>
            <w:fldChar w:fldCharType="separate"/>
          </w:r>
          <w:r>
            <w:rPr>
              <w:rFonts w:ascii="Times New Roman" w:hAnsi="Times New Roman"/>
              <w:b/>
              <w:bCs/>
              <w:szCs w:val="21"/>
            </w:rPr>
            <w:t>4.5 Process Design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_Toc161844416 \h </w:instrText>
          </w:r>
          <w:r>
            <w:rPr>
              <w:rFonts w:ascii="Times New Roman" w:hAnsi="Times New Roman"/>
              <w:szCs w:val="21"/>
            </w:rPr>
            <w:fldChar w:fldCharType="separate"/>
          </w:r>
          <w:r>
            <w:rPr>
              <w:rFonts w:ascii="Times New Roman" w:hAnsi="Times New Roman"/>
              <w:szCs w:val="21"/>
            </w:rPr>
            <w:t>12</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"_Toc161844417" </w:instrText>
          </w:r>
          <w:r>
            <w:rPr>
              <w:rFonts w:ascii="Times New Roman" w:hAnsi="Times New Roman"/>
              <w:b/>
              <w:bCs/>
              <w:szCs w:val="21"/>
            </w:rPr>
            <w:fldChar w:fldCharType="separate"/>
          </w:r>
          <w:r>
            <w:rPr>
              <w:rFonts w:ascii="Times New Roman" w:hAnsi="Times New Roman"/>
              <w:b/>
              <w:bCs/>
              <w:szCs w:val="21"/>
            </w:rPr>
            <w:t>5  Finite Element Numerical Calculation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_Toc161844417 \h </w:instrText>
          </w:r>
          <w:r>
            <w:rPr>
              <w:rFonts w:ascii="Times New Roman" w:hAnsi="Times New Roman"/>
              <w:szCs w:val="21"/>
            </w:rPr>
            <w:fldChar w:fldCharType="separate"/>
          </w:r>
          <w:r>
            <w:rPr>
              <w:rFonts w:ascii="Times New Roman" w:hAnsi="Times New Roman"/>
              <w:szCs w:val="21"/>
            </w:rPr>
            <w:t>13</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"_Toc161844418" </w:instrText>
          </w:r>
          <w:r>
            <w:rPr>
              <w:rFonts w:ascii="Times New Roman" w:hAnsi="Times New Roman"/>
              <w:b/>
              <w:bCs/>
              <w:szCs w:val="21"/>
            </w:rPr>
            <w:fldChar w:fldCharType="separate"/>
          </w:r>
          <w:r>
            <w:rPr>
              <w:rFonts w:ascii="Times New Roman" w:hAnsi="Times New Roman"/>
              <w:b/>
              <w:bCs/>
              <w:szCs w:val="21"/>
            </w:rPr>
            <w:t>5.1 Preprocessing</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_Toc161844418 \h </w:instrText>
          </w:r>
          <w:r>
            <w:rPr>
              <w:rFonts w:ascii="Times New Roman" w:hAnsi="Times New Roman"/>
              <w:szCs w:val="21"/>
            </w:rPr>
            <w:fldChar w:fldCharType="separate"/>
          </w:r>
          <w:r>
            <w:rPr>
              <w:rFonts w:ascii="Times New Roman" w:hAnsi="Times New Roman"/>
              <w:szCs w:val="21"/>
            </w:rPr>
            <w:t>13</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"_Toc161844419" </w:instrText>
          </w:r>
          <w:r>
            <w:rPr>
              <w:rFonts w:ascii="Times New Roman" w:hAnsi="Times New Roman"/>
              <w:b/>
              <w:bCs/>
              <w:szCs w:val="21"/>
            </w:rPr>
            <w:fldChar w:fldCharType="separate"/>
          </w:r>
          <w:r>
            <w:rPr>
              <w:rFonts w:ascii="Times New Roman" w:hAnsi="Times New Roman"/>
              <w:b/>
              <w:bCs/>
              <w:szCs w:val="21"/>
            </w:rPr>
            <w:t>5.2 Solve</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_Toc161844419 \h </w:instrText>
          </w:r>
          <w:r>
            <w:rPr>
              <w:rFonts w:ascii="Times New Roman" w:hAnsi="Times New Roman"/>
              <w:szCs w:val="21"/>
            </w:rPr>
            <w:fldChar w:fldCharType="separate"/>
          </w:r>
          <w:r>
            <w:rPr>
              <w:rFonts w:ascii="Times New Roman" w:hAnsi="Times New Roman"/>
              <w:szCs w:val="21"/>
            </w:rPr>
            <w:t>14</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"_Toc161844420" </w:instrText>
          </w:r>
          <w:r>
            <w:rPr>
              <w:rFonts w:ascii="Times New Roman" w:hAnsi="Times New Roman"/>
              <w:b/>
              <w:bCs/>
              <w:szCs w:val="21"/>
            </w:rPr>
            <w:fldChar w:fldCharType="separate"/>
          </w:r>
          <w:r>
            <w:rPr>
              <w:rFonts w:ascii="Times New Roman" w:hAnsi="Times New Roman"/>
              <w:b/>
              <w:bCs/>
              <w:szCs w:val="21"/>
            </w:rPr>
            <w:t>5.3 Post-Processing</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_Toc161844420 \h </w:instrText>
          </w:r>
          <w:r>
            <w:rPr>
              <w:rFonts w:ascii="Times New Roman" w:hAnsi="Times New Roman"/>
              <w:szCs w:val="21"/>
            </w:rPr>
            <w:fldChar w:fldCharType="separate"/>
          </w:r>
          <w:r>
            <w:rPr>
              <w:rFonts w:ascii="Times New Roman" w:hAnsi="Times New Roman"/>
              <w:szCs w:val="21"/>
            </w:rPr>
            <w:t>14</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"_Toc161844421" </w:instrText>
          </w:r>
          <w:r>
            <w:rPr>
              <w:rFonts w:ascii="Times New Roman" w:hAnsi="Times New Roman"/>
              <w:b/>
              <w:bCs/>
              <w:szCs w:val="21"/>
            </w:rPr>
            <w:fldChar w:fldCharType="separate"/>
          </w:r>
          <w:r>
            <w:rPr>
              <w:rFonts w:ascii="Times New Roman" w:hAnsi="Times New Roman"/>
              <w:b/>
              <w:bCs/>
              <w:szCs w:val="21"/>
            </w:rPr>
            <w:t>6  Installation Condition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_Toc161844421 \h </w:instrText>
          </w:r>
          <w:r>
            <w:rPr>
              <w:rFonts w:ascii="Times New Roman" w:hAnsi="Times New Roman"/>
              <w:szCs w:val="21"/>
            </w:rPr>
            <w:fldChar w:fldCharType="separate"/>
          </w:r>
          <w:r>
            <w:rPr>
              <w:rFonts w:ascii="Times New Roman" w:hAnsi="Times New Roman"/>
              <w:szCs w:val="21"/>
            </w:rPr>
            <w:t>16</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"_Toc161844422" </w:instrText>
          </w:r>
          <w:r>
            <w:fldChar w:fldCharType="separate"/>
          </w:r>
          <w:r>
            <w:rPr>
              <w:rFonts w:ascii="Times New Roman" w:hAnsi="Times New Roman"/>
              <w:b/>
              <w:bCs/>
              <w:szCs w:val="21"/>
            </w:rPr>
            <w:t>6.1 General Requirements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_Toc161844422 \h </w:instrText>
          </w:r>
          <w:r>
            <w:rPr>
              <w:rFonts w:ascii="Times New Roman" w:hAnsi="Times New Roman"/>
              <w:szCs w:val="21"/>
            </w:rPr>
            <w:fldChar w:fldCharType="separate"/>
          </w:r>
          <w:r>
            <w:rPr>
              <w:rFonts w:ascii="Times New Roman" w:hAnsi="Times New Roman"/>
              <w:szCs w:val="21"/>
            </w:rPr>
            <w:t>16</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"_Toc161844423" </w:instrText>
          </w:r>
          <w:r>
            <w:rPr>
              <w:rFonts w:ascii="Times New Roman" w:hAnsi="Times New Roman"/>
              <w:b/>
              <w:bCs/>
              <w:szCs w:val="21"/>
            </w:rPr>
            <w:fldChar w:fldCharType="separate"/>
          </w:r>
          <w:r>
            <w:rPr>
              <w:rFonts w:ascii="Times New Roman" w:hAnsi="Times New Roman"/>
              <w:b/>
              <w:bCs/>
              <w:szCs w:val="21"/>
            </w:rPr>
            <w:t>6.2 Processing And Manufacturing Of Window And Door</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_Toc161844423 \h </w:instrText>
          </w:r>
          <w:r>
            <w:rPr>
              <w:rFonts w:ascii="Times New Roman" w:hAnsi="Times New Roman"/>
              <w:szCs w:val="21"/>
            </w:rPr>
            <w:fldChar w:fldCharType="separate"/>
          </w:r>
          <w:r>
            <w:rPr>
              <w:rFonts w:ascii="Times New Roman" w:hAnsi="Times New Roman"/>
              <w:szCs w:val="21"/>
            </w:rPr>
            <w:t>16</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rPr>
              <w:rFonts w:ascii="Times New Roman" w:hAnsi="Times New Roman"/>
              <w:b/>
              <w:bCs/>
              <w:szCs w:val="21"/>
            </w:rPr>
          </w:pPr>
          <w:r>
            <w:fldChar w:fldCharType="begin"/>
          </w:r>
          <w:r>
            <w:instrText xml:space="preserve"> HYPERLINK \l "_Toc161844424" </w:instrText>
          </w:r>
          <w:r>
            <w:fldChar w:fldCharType="separate"/>
          </w:r>
          <w:r>
            <w:rPr>
              <w:rFonts w:ascii="Times New Roman" w:hAnsi="Times New Roman"/>
              <w:b/>
              <w:bCs/>
              <w:szCs w:val="21"/>
            </w:rPr>
            <w:t>7  Installation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_Toc161844424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"_Toc161844425" </w:instrText>
          </w:r>
          <w:r>
            <w:fldChar w:fldCharType="separate"/>
          </w:r>
          <w:r>
            <w:rPr>
              <w:rFonts w:ascii="Times New Roman" w:hAnsi="Times New Roman"/>
              <w:b/>
              <w:bCs/>
              <w:szCs w:val="21"/>
            </w:rPr>
            <w:t>7.1 General Requirements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_Toc161844425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"_Toc161844426" </w:instrText>
          </w:r>
          <w:r>
            <w:fldChar w:fldCharType="separate"/>
          </w:r>
          <w:r>
            <w:rPr>
              <w:rFonts w:ascii="Times New Roman" w:hAnsi="Times New Roman"/>
              <w:b/>
              <w:bCs/>
              <w:szCs w:val="21"/>
            </w:rPr>
            <w:t>7.2 Key Points Of Hardware Installation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_Toc161844426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"_Toc161844427" </w:instrText>
          </w:r>
          <w:r>
            <w:rPr>
              <w:rFonts w:ascii="Times New Roman" w:hAnsi="Times New Roman"/>
              <w:b/>
              <w:bCs/>
              <w:szCs w:val="21"/>
            </w:rPr>
            <w:fldChar w:fldCharType="separate"/>
          </w:r>
          <w:r>
            <w:rPr>
              <w:rFonts w:ascii="Times New Roman" w:hAnsi="Times New Roman"/>
              <w:b/>
              <w:bCs/>
              <w:szCs w:val="21"/>
            </w:rPr>
            <w:t>7.3  Safety In Construction And Finished Product Protection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_Toc161844427 \h </w:instrText>
          </w:r>
          <w:r>
            <w:rPr>
              <w:rFonts w:ascii="Times New Roman" w:hAnsi="Times New Roman"/>
              <w:szCs w:val="21"/>
            </w:rPr>
            <w:fldChar w:fldCharType="separate"/>
          </w:r>
          <w:r>
            <w:rPr>
              <w:rFonts w:ascii="Times New Roman" w:hAnsi="Times New Roman"/>
              <w:szCs w:val="21"/>
            </w:rPr>
            <w:t>18</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rPr>
              <w:rFonts w:ascii="Times New Roman" w:hAnsi="Times New Roman"/>
              <w:b/>
              <w:bCs/>
              <w:szCs w:val="21"/>
            </w:rPr>
          </w:pPr>
          <w:r>
            <w:fldChar w:fldCharType="begin"/>
          </w:r>
          <w:r>
            <w:instrText xml:space="preserve"> HYPERLINK \l "_Toc161844428" </w:instrText>
          </w:r>
          <w:r>
            <w:fldChar w:fldCharType="separate"/>
          </w:r>
          <w:r>
            <w:rPr>
              <w:rFonts w:ascii="Times New Roman" w:hAnsi="Times New Roman"/>
              <w:b/>
              <w:bCs/>
              <w:szCs w:val="21"/>
            </w:rPr>
            <w:t>8  Acceptance</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_Toc161844428 \h </w:instrText>
          </w:r>
          <w:r>
            <w:rPr>
              <w:rFonts w:ascii="Times New Roman" w:hAnsi="Times New Roman"/>
              <w:szCs w:val="21"/>
            </w:rPr>
            <w:fldChar w:fldCharType="separate"/>
          </w:r>
          <w:r>
            <w:rPr>
              <w:rFonts w:ascii="Times New Roman" w:hAnsi="Times New Roman"/>
              <w:szCs w:val="21"/>
            </w:rPr>
            <w:t>20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"_Toc161844429" </w:instrText>
          </w:r>
          <w:r>
            <w:fldChar w:fldCharType="separate"/>
          </w:r>
          <w:r>
            <w:rPr>
              <w:rFonts w:ascii="Times New Roman" w:hAnsi="Times New Roman"/>
              <w:b/>
              <w:bCs/>
              <w:szCs w:val="21"/>
            </w:rPr>
            <w:t>8.1 General Requirements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_Toc161844429 \h </w:instrText>
          </w:r>
          <w:r>
            <w:rPr>
              <w:rFonts w:ascii="Times New Roman" w:hAnsi="Times New Roman"/>
              <w:szCs w:val="21"/>
            </w:rPr>
            <w:fldChar w:fldCharType="separate"/>
          </w:r>
          <w:r>
            <w:rPr>
              <w:rFonts w:ascii="Times New Roman" w:hAnsi="Times New Roman"/>
              <w:szCs w:val="21"/>
            </w:rPr>
            <w:t>20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"_Toc161844430" </w:instrText>
          </w:r>
          <w:r>
            <w:fldChar w:fldCharType="separate"/>
          </w:r>
          <w:r>
            <w:rPr>
              <w:rFonts w:ascii="Times New Roman" w:hAnsi="Times New Roman"/>
              <w:b/>
              <w:bCs/>
              <w:szCs w:val="21"/>
            </w:rPr>
            <w:t>8.2 Master Items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_Toc161844430 \h </w:instrText>
          </w:r>
          <w:r>
            <w:rPr>
              <w:rFonts w:ascii="Times New Roman" w:hAnsi="Times New Roman"/>
              <w:szCs w:val="21"/>
            </w:rPr>
            <w:fldChar w:fldCharType="separate"/>
          </w:r>
          <w:r>
            <w:rPr>
              <w:rFonts w:ascii="Times New Roman" w:hAnsi="Times New Roman"/>
              <w:szCs w:val="21"/>
            </w:rPr>
            <w:t>20</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0" w:firstLineChars="200"/>
            <w:rPr>
              <w:rFonts w:ascii="Times New Roman" w:hAnsi="Times New Roman"/>
              <w:b/>
              <w:bCs/>
              <w:szCs w:val="21"/>
            </w:rPr>
          </w:pPr>
          <w:r>
            <w:fldChar w:fldCharType="begin"/>
          </w:r>
          <w:r>
            <w:instrText xml:space="preserve"> HYPERLINK \l "_Toc161844431" </w:instrText>
          </w:r>
          <w:r>
            <w:fldChar w:fldCharType="separate"/>
          </w:r>
          <w:r>
            <w:rPr>
              <w:rFonts w:ascii="Times New Roman" w:hAnsi="Times New Roman"/>
              <w:b/>
              <w:bCs/>
              <w:szCs w:val="21"/>
            </w:rPr>
            <w:t>8.3 General Item</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_Toc161844431 \h </w:instrText>
          </w:r>
          <w:r>
            <w:rPr>
              <w:rFonts w:ascii="Times New Roman" w:hAnsi="Times New Roman"/>
              <w:szCs w:val="21"/>
            </w:rPr>
            <w:fldChar w:fldCharType="separate"/>
          </w:r>
          <w:r>
            <w:rPr>
              <w:rFonts w:ascii="Times New Roman" w:hAnsi="Times New Roman"/>
              <w:szCs w:val="21"/>
            </w:rPr>
            <w:t>21</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rPr>
              <w:rFonts w:ascii="Times New Roman" w:hAnsi="Times New Roman"/>
              <w:b/>
              <w:bCs/>
              <w:szCs w:val="21"/>
            </w:rPr>
          </w:pPr>
          <w:r>
            <w:fldChar w:fldCharType="begin"/>
          </w:r>
          <w:r>
            <w:instrText xml:space="preserve"> HYPERLINK \l "_Toc161844432" </w:instrText>
          </w:r>
          <w:r>
            <w:fldChar w:fldCharType="separate"/>
          </w:r>
          <w:r>
            <w:rPr>
              <w:rFonts w:ascii="Times New Roman" w:hAnsi="Times New Roman"/>
              <w:b/>
              <w:bCs/>
              <w:szCs w:val="21"/>
            </w:rPr>
            <w:t>9  Maintenance</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_Toc161844432 \h </w:instrText>
          </w:r>
          <w:r>
            <w:rPr>
              <w:rFonts w:ascii="Times New Roman" w:hAnsi="Times New Roman"/>
              <w:szCs w:val="21"/>
            </w:rPr>
            <w:fldChar w:fldCharType="separate"/>
          </w:r>
          <w:r>
            <w:rPr>
              <w:rFonts w:ascii="Times New Roman" w:hAnsi="Times New Roman"/>
              <w:szCs w:val="21"/>
            </w:rPr>
            <w:t>22</w:t>
          </w:r>
          <w:r>
            <w:rPr>
              <w:rFonts w:ascii="Times New Roman" w:hAnsi="Times New Roman"/>
              <w:szCs w:val="21"/>
            </w:rPr>
            <w:fldChar w:fldCharType="end"/>
          </w:r>
          <w:r>
            <w:rPr>
              <w:rFonts w:ascii="Times New Roman" w:hAnsi="Times New Roman"/>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"_Toc161844433" </w:instrText>
          </w:r>
          <w:r>
            <w:rPr>
              <w:rFonts w:ascii="Times New Roman" w:hAnsi="Times New Roman"/>
              <w:b/>
              <w:bCs/>
              <w:szCs w:val="21"/>
            </w:rPr>
            <w:fldChar w:fldCharType="separate"/>
          </w:r>
          <w:r>
            <w:rPr>
              <w:rFonts w:ascii="Times New Roman" w:hAnsi="Times New Roman"/>
              <w:b/>
              <w:bCs/>
              <w:szCs w:val="21"/>
            </w:rPr>
            <w:t>9.1 Label</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_Toc161844433 \h </w:instrText>
          </w:r>
          <w:r>
            <w:rPr>
              <w:rFonts w:ascii="Times New Roman" w:hAnsi="Times New Roman"/>
              <w:szCs w:val="21"/>
            </w:rPr>
            <w:fldChar w:fldCharType="separate"/>
          </w:r>
          <w:r>
            <w:rPr>
              <w:rFonts w:ascii="Times New Roman" w:hAnsi="Times New Roman"/>
              <w:szCs w:val="21"/>
            </w:rPr>
            <w:t>22</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ind w:left="420" w:leftChars="200" w:firstLine="422" w:firstLineChars="200"/>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HYPERLINK \l "_Toc161844434" </w:instrText>
          </w:r>
          <w:r>
            <w:rPr>
              <w:rFonts w:ascii="Times New Roman" w:hAnsi="Times New Roman"/>
              <w:b/>
              <w:bCs/>
              <w:szCs w:val="21"/>
            </w:rPr>
            <w:fldChar w:fldCharType="separate"/>
          </w:r>
          <w:r>
            <w:rPr>
              <w:rFonts w:ascii="Times New Roman" w:hAnsi="Times New Roman"/>
              <w:b/>
              <w:bCs/>
              <w:szCs w:val="21"/>
            </w:rPr>
            <w:t>9.2 Maintenance</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_Toc161844434 \h </w:instrText>
          </w:r>
          <w:r>
            <w:rPr>
              <w:rFonts w:ascii="Times New Roman" w:hAnsi="Times New Roman"/>
              <w:szCs w:val="21"/>
            </w:rPr>
            <w:fldChar w:fldCharType="separate"/>
          </w:r>
          <w:r>
            <w:rPr>
              <w:rFonts w:ascii="Times New Roman" w:hAnsi="Times New Roman"/>
              <w:szCs w:val="21"/>
            </w:rPr>
            <w:t>22</w:t>
          </w:r>
          <w:r>
            <w:rPr>
              <w:rFonts w:ascii="Times New Roman" w:hAnsi="Times New Roman"/>
              <w:szCs w:val="21"/>
            </w:rPr>
            <w:fldChar w:fldCharType="end"/>
          </w:r>
          <w:r>
            <w:rPr>
              <w:rFonts w:ascii="Times New Roman" w:hAnsi="Times New Roman"/>
              <w:b/>
              <w:bCs/>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"_Toc161844435" </w:instrText>
          </w:r>
          <w:r>
            <w:fldChar w:fldCharType="separate"/>
          </w:r>
          <w:r>
            <w:rPr>
              <w:rStyle w:val="34"/>
              <w:rFonts w:hint="eastAsia" w:ascii="Times New Roman" w:hAnsi="Times New Roman"/>
              <w:b/>
              <w:bCs/>
              <w:color w:val="auto"/>
              <w:kern w:val="44"/>
              <w:u w:val="none"/>
            </w:rPr>
            <w:t xml:space="preserve">Appendix A  </w:t>
          </w:r>
          <w:r>
            <w:rPr>
              <w:rStyle w:val="34"/>
              <w:rFonts w:ascii="Times New Roman" w:hAnsi="Times New Roman"/>
              <w:b/>
              <w:bCs/>
              <w:color w:val="auto"/>
              <w:kern w:val="44"/>
              <w:u w:val="none"/>
            </w:rPr>
            <w:t xml:space="preserve">Calculation of bearing capacity </w:t>
          </w:r>
          <w:r>
            <w:rPr>
              <w:rStyle w:val="34"/>
              <w:rFonts w:hint="eastAsia" w:ascii="Times New Roman" w:hAnsi="Times New Roman"/>
              <w:b/>
              <w:bCs/>
              <w:color w:val="auto"/>
              <w:kern w:val="44"/>
              <w:u w:val="none"/>
            </w:rPr>
            <w:t>of</w:t>
          </w:r>
          <w:r>
            <w:rPr>
              <w:rStyle w:val="34"/>
              <w:rFonts w:ascii="Times New Roman" w:hAnsi="Times New Roman"/>
              <w:b/>
              <w:bCs/>
              <w:color w:val="auto"/>
              <w:kern w:val="44"/>
              <w:u w:val="none"/>
            </w:rPr>
            <w:t xml:space="preserve"> </w:t>
          </w:r>
          <w:r>
            <w:rPr>
              <w:rStyle w:val="34"/>
              <w:rFonts w:hint="eastAsia" w:ascii="Times New Roman" w:hAnsi="Times New Roman"/>
              <w:b/>
              <w:bCs/>
              <w:color w:val="auto"/>
              <w:kern w:val="44"/>
              <w:u w:val="none"/>
            </w:rPr>
            <w:t>hardware</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_Toc161844435 \h </w:instrText>
          </w:r>
          <w:r>
            <w:rPr>
              <w:rFonts w:ascii="Times New Roman" w:hAnsi="Times New Roman"/>
              <w:szCs w:val="21"/>
            </w:rPr>
            <w:fldChar w:fldCharType="separate"/>
          </w:r>
          <w:r>
            <w:rPr>
              <w:rFonts w:ascii="Times New Roman" w:hAnsi="Times New Roman"/>
              <w:szCs w:val="21"/>
            </w:rPr>
            <w:t>23</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"_Toc161844436" </w:instrText>
          </w:r>
          <w:r>
            <w:fldChar w:fldCharType="separate"/>
          </w:r>
          <w:r>
            <w:rPr>
              <w:rStyle w:val="34"/>
              <w:rFonts w:hint="eastAsia" w:ascii="Times New Roman" w:hAnsi="Times New Roman"/>
              <w:b/>
              <w:bCs/>
              <w:color w:val="auto"/>
              <w:kern w:val="44"/>
              <w:u w:val="none"/>
            </w:rPr>
            <w:t xml:space="preserve">Appendix </w:t>
          </w:r>
          <w:r>
            <w:rPr>
              <w:rStyle w:val="34"/>
              <w:rFonts w:ascii="Times New Roman" w:hAnsi="Times New Roman"/>
              <w:b/>
              <w:bCs/>
              <w:color w:val="auto"/>
              <w:kern w:val="44"/>
              <w:u w:val="none"/>
            </w:rPr>
            <w:t>B</w:t>
          </w:r>
          <w:r>
            <w:rPr>
              <w:rStyle w:val="34"/>
              <w:rFonts w:hint="eastAsia" w:ascii="Times New Roman" w:hAnsi="Times New Roman"/>
              <w:b/>
              <w:bCs/>
              <w:color w:val="auto"/>
              <w:kern w:val="44"/>
              <w:u w:val="none"/>
            </w:rPr>
            <w:t xml:space="preserve">  </w:t>
          </w:r>
          <w:r>
            <w:rPr>
              <w:rStyle w:val="34"/>
              <w:rFonts w:ascii="Times New Roman" w:hAnsi="Times New Roman"/>
              <w:b/>
              <w:bCs/>
              <w:color w:val="auto"/>
              <w:kern w:val="44"/>
              <w:u w:val="none"/>
            </w:rPr>
            <w:t>mechanical model</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_Toc161844436 \h </w:instrText>
          </w:r>
          <w:r>
            <w:rPr>
              <w:rFonts w:ascii="Times New Roman" w:hAnsi="Times New Roman"/>
              <w:szCs w:val="21"/>
            </w:rPr>
            <w:fldChar w:fldCharType="separate"/>
          </w:r>
          <w:r>
            <w:rPr>
              <w:rFonts w:ascii="Times New Roman" w:hAnsi="Times New Roman"/>
              <w:szCs w:val="21"/>
            </w:rPr>
            <w:t>33</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"_Toc161844437" </w:instrText>
          </w:r>
          <w:r>
            <w:fldChar w:fldCharType="separate"/>
          </w:r>
          <w:r>
            <w:rPr>
              <w:rStyle w:val="34"/>
              <w:rFonts w:hint="eastAsia" w:ascii="Times New Roman" w:hAnsi="Times New Roman"/>
              <w:b/>
              <w:bCs/>
              <w:color w:val="auto"/>
              <w:kern w:val="44"/>
              <w:u w:val="none"/>
            </w:rPr>
            <w:t>Explanation of wording in this specification</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_Toc161844437 \h </w:instrText>
          </w:r>
          <w:r>
            <w:rPr>
              <w:rFonts w:ascii="Times New Roman" w:hAnsi="Times New Roman"/>
              <w:szCs w:val="21"/>
            </w:rPr>
            <w:fldChar w:fldCharType="separate"/>
          </w:r>
          <w:r>
            <w:rPr>
              <w:rFonts w:ascii="Times New Roman" w:hAnsi="Times New Roman"/>
              <w:szCs w:val="21"/>
            </w:rPr>
            <w:t>40</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"_Toc161844438" </w:instrText>
          </w:r>
          <w:r>
            <w:fldChar w:fldCharType="separate"/>
          </w:r>
          <w:r>
            <w:rPr>
              <w:rStyle w:val="34"/>
              <w:rFonts w:hint="eastAsia" w:ascii="Times New Roman" w:hAnsi="Times New Roman"/>
              <w:b/>
              <w:bCs/>
              <w:color w:val="auto"/>
              <w:kern w:val="44"/>
              <w:u w:val="none"/>
            </w:rPr>
            <w:t>List of quoted standards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_Toc161844438 \h </w:instrText>
          </w:r>
          <w:r>
            <w:rPr>
              <w:rFonts w:ascii="Times New Roman" w:hAnsi="Times New Roman"/>
              <w:szCs w:val="21"/>
            </w:rPr>
            <w:fldChar w:fldCharType="separate"/>
          </w:r>
          <w:r>
            <w:rPr>
              <w:rFonts w:ascii="Times New Roman" w:hAnsi="Times New Roman"/>
              <w:szCs w:val="21"/>
            </w:rPr>
            <w:t>41</w:t>
          </w:r>
          <w:r>
            <w:rPr>
              <w:rFonts w:ascii="Times New Roman" w:hAnsi="Times New Roman"/>
              <w:szCs w:val="21"/>
            </w:rPr>
            <w:fldChar w:fldCharType="end"/>
          </w:r>
          <w:r>
            <w:rPr>
              <w:rFonts w:ascii="Times New Roman" w:hAnsi="Times New Roman"/>
              <w:szCs w:val="21"/>
            </w:rPr>
            <w:fldChar w:fldCharType="end"/>
          </w:r>
        </w:p>
        <w:p>
          <w:pPr>
            <w:tabs>
              <w:tab w:val="right" w:leader="dot" w:pos="9060"/>
            </w:tabs>
            <w:rPr>
              <w:rFonts w:ascii="Times New Roman" w:hAnsi="Times New Roman"/>
              <w:b/>
              <w:bCs/>
              <w:szCs w:val="21"/>
            </w:rPr>
          </w:pPr>
          <w:r>
            <w:fldChar w:fldCharType="begin"/>
          </w:r>
          <w:r>
            <w:instrText xml:space="preserve"> HYPERLINK \l "_Toc161844439" </w:instrText>
          </w:r>
          <w:r>
            <w:fldChar w:fldCharType="separate"/>
          </w:r>
          <w:r>
            <w:rPr>
              <w:rStyle w:val="34"/>
              <w:rFonts w:hint="eastAsia" w:ascii="Times New Roman" w:hAnsi="Times New Roman"/>
              <w:b/>
              <w:bCs/>
              <w:color w:val="auto"/>
              <w:kern w:val="44"/>
              <w:u w:val="none"/>
            </w:rPr>
            <w:t>Addition:Explanation of provisions</w:t>
          </w:r>
          <w:r>
            <w:rPr>
              <w:rFonts w:ascii="Times New Roman" w:hAnsi="Times New Roman"/>
              <w:b/>
              <w:bCs/>
              <w:szCs w:val="21"/>
            </w:rPr>
            <w:tab/>
          </w:r>
          <w:r>
            <w:rPr>
              <w:rFonts w:ascii="Times New Roman" w:hAnsi="Times New Roman"/>
              <w:szCs w:val="21"/>
            </w:rPr>
            <w:fldChar w:fldCharType="begin"/>
          </w:r>
          <w:r>
            <w:rPr>
              <w:rFonts w:ascii="Times New Roman" w:hAnsi="Times New Roman"/>
              <w:szCs w:val="21"/>
            </w:rPr>
            <w:instrText xml:space="preserve"> PAGEREF _Toc161844439 \h </w:instrText>
          </w:r>
          <w:r>
            <w:rPr>
              <w:rFonts w:ascii="Times New Roman" w:hAnsi="Times New Roman"/>
              <w:szCs w:val="21"/>
            </w:rPr>
            <w:fldChar w:fldCharType="separate"/>
          </w:r>
          <w:r>
            <w:rPr>
              <w:rFonts w:ascii="Times New Roman" w:hAnsi="Times New Roman"/>
              <w:szCs w:val="21"/>
            </w:rPr>
            <w:t>42</w:t>
          </w:r>
          <w:r>
            <w:rPr>
              <w:rFonts w:ascii="Times New Roman" w:hAnsi="Times New Roman"/>
              <w:szCs w:val="21"/>
            </w:rPr>
            <w:fldChar w:fldCharType="end"/>
          </w:r>
          <w:r>
            <w:rPr>
              <w:rFonts w:ascii="Times New Roman" w:hAnsi="Times New Roman"/>
              <w:szCs w:val="21"/>
            </w:rPr>
            <w:fldChar w:fldCharType="end"/>
          </w:r>
        </w:p>
        <w:p>
          <w:pPr>
            <w:tabs>
              <w:tab w:val="right" w:leader="dot" w:pos="9628"/>
            </w:tabs>
            <w:rPr>
              <w:rStyle w:val="34"/>
              <w:rFonts w:ascii="宋体" w:hAnsi="宋体" w:cs="宋体"/>
              <w:b/>
              <w:bCs/>
              <w:color w:val="auto"/>
              <w:kern w:val="44"/>
              <w:u w:val="none"/>
            </w:rPr>
            <w:sectPr>
              <w:footerReference r:id="rId6" w:type="first"/>
              <w:footerReference r:id="rId5" w:type="default"/>
              <w:pgSz w:w="11906" w:h="16838"/>
              <w:pgMar w:top="1440" w:right="1797" w:bottom="1440" w:left="1797" w:header="851" w:footer="992" w:gutter="0"/>
              <w:pgNumType w:start="0"/>
              <w:cols w:space="720" w:num="1"/>
              <w:docGrid w:type="lines" w:linePitch="312" w:charSpace="0"/>
            </w:sectPr>
          </w:pPr>
          <w:r>
            <w:rPr>
              <w:rFonts w:ascii="Times New Roman" w:hAnsi="Times New Roman"/>
              <w:b/>
              <w:bCs/>
              <w:szCs w:val="21"/>
              <w:u w:val="single"/>
            </w:rPr>
            <w:fldChar w:fldCharType="end"/>
          </w:r>
          <w:bookmarkStart w:id="4" w:name="_Toc7087"/>
          <w:bookmarkStart w:id="5" w:name="_Toc16246"/>
          <w:bookmarkStart w:id="6" w:name="_Toc5194"/>
          <w:bookmarkStart w:id="7" w:name="_Toc29111"/>
          <w:bookmarkStart w:id="8" w:name="_Toc503821496"/>
        </w:p>
      </w:sdtContent>
    </w:sdt>
    <w:bookmarkEnd w:id="4"/>
    <w:bookmarkEnd w:id="5"/>
    <w:bookmarkEnd w:id="6"/>
    <w:bookmarkEnd w:id="7"/>
    <w:p>
      <w:pPr>
        <w:pStyle w:val="2"/>
        <w:rPr>
          <w:rStyle w:val="36"/>
          <w:b/>
          <w:bCs/>
        </w:rPr>
      </w:pPr>
      <w:bookmarkStart w:id="9" w:name="_Toc7560"/>
      <w:bookmarkStart w:id="10" w:name="_Toc155949875"/>
      <w:bookmarkStart w:id="11" w:name="_Toc8961"/>
      <w:bookmarkStart w:id="12" w:name="_Toc161844403"/>
      <w:bookmarkStart w:id="13" w:name="_Toc19502"/>
      <w:bookmarkStart w:id="14" w:name="_Toc154669333"/>
      <w:bookmarkStart w:id="15" w:name="_Toc161844967"/>
      <w:r>
        <w:rPr>
          <w:rStyle w:val="36"/>
          <w:b/>
          <w:bCs/>
        </w:rPr>
        <w:t>1　总　则</w:t>
      </w:r>
      <w:bookmarkEnd w:id="8"/>
      <w:bookmarkEnd w:id="9"/>
      <w:bookmarkEnd w:id="10"/>
      <w:bookmarkEnd w:id="11"/>
      <w:bookmarkEnd w:id="12"/>
      <w:bookmarkEnd w:id="13"/>
      <w:bookmarkEnd w:id="14"/>
      <w:bookmarkEnd w:id="15"/>
    </w:p>
    <w:p>
      <w:pPr>
        <w:adjustRightInd w:val="0"/>
        <w:snapToGrid w:val="0"/>
        <w:spacing w:line="360" w:lineRule="auto"/>
        <w:rPr>
          <w:rStyle w:val="151"/>
        </w:rPr>
      </w:pPr>
      <w:r>
        <w:rPr>
          <w:rStyle w:val="177"/>
        </w:rPr>
        <w:t xml:space="preserve">1.0.1  </w:t>
      </w:r>
      <w:r>
        <w:rPr>
          <w:rStyle w:val="151"/>
          <w:rFonts w:hint="eastAsia"/>
        </w:rPr>
        <w:t>为规范建筑门窗五金件应用，做到技术进步、安全适用、质量可靠，制定本规程。</w:t>
      </w:r>
    </w:p>
    <w:p>
      <w:pPr>
        <w:adjustRightInd w:val="0"/>
        <w:snapToGrid w:val="0"/>
        <w:spacing w:line="360" w:lineRule="auto"/>
        <w:rPr>
          <w:rStyle w:val="151"/>
        </w:rPr>
      </w:pPr>
      <w:r>
        <w:rPr>
          <w:rStyle w:val="177"/>
        </w:rPr>
        <w:t xml:space="preserve">1.0.2  </w:t>
      </w:r>
      <w:r>
        <w:rPr>
          <w:rStyle w:val="151"/>
          <w:rFonts w:hint="eastAsia"/>
        </w:rPr>
        <w:t>本规程适用于一般工业与民用建筑的门窗五金件的应用设计、安装、验收、标志与维护。</w:t>
      </w:r>
    </w:p>
    <w:p>
      <w:pPr>
        <w:adjustRightInd w:val="0"/>
        <w:snapToGrid w:val="0"/>
        <w:spacing w:line="360" w:lineRule="auto"/>
        <w:rPr>
          <w:rStyle w:val="151"/>
        </w:rPr>
      </w:pPr>
      <w:r>
        <w:rPr>
          <w:rStyle w:val="177"/>
        </w:rPr>
        <w:t>1.0.</w:t>
      </w:r>
      <w:r>
        <w:rPr>
          <w:rStyle w:val="177"/>
          <w:rFonts w:hint="eastAsia"/>
        </w:rPr>
        <w:t>3</w:t>
      </w:r>
      <w:r>
        <w:rPr>
          <w:rStyle w:val="151"/>
        </w:rPr>
        <w:t xml:space="preserve">  </w:t>
      </w:r>
      <w:r>
        <w:rPr>
          <w:rStyle w:val="151"/>
          <w:rFonts w:hint="eastAsia"/>
        </w:rPr>
        <w:t>本规程可作为幕墙门窗企业五金件应用设计依据，也可作为建设单位、设计单位、施工单位及咨询机构等工程验收依据。</w:t>
      </w:r>
    </w:p>
    <w:p>
      <w:pPr>
        <w:adjustRightInd w:val="0"/>
        <w:snapToGrid w:val="0"/>
        <w:spacing w:line="360" w:lineRule="auto"/>
        <w:rPr>
          <w:rStyle w:val="151"/>
        </w:rPr>
      </w:pPr>
      <w:r>
        <w:rPr>
          <w:rStyle w:val="177"/>
        </w:rPr>
        <w:t xml:space="preserve">1.0.4  </w:t>
      </w:r>
      <w:r>
        <w:rPr>
          <w:rStyle w:val="151"/>
          <w:rFonts w:hint="eastAsia"/>
        </w:rPr>
        <w:t>门窗五金件的应用除应符合本规程外，尚应符合国家现行有关标准和现行中国工程建设标准化协会标准的有关规定。</w:t>
      </w:r>
      <w:r>
        <w:rPr>
          <w:rFonts w:ascii="Times New Roman" w:hAnsi="Times New Roman"/>
          <w:bCs/>
          <w:szCs w:val="21"/>
        </w:rPr>
        <w:t xml:space="preserve"> </w:t>
      </w:r>
    </w:p>
    <w:p>
      <w:pPr>
        <w:widowControl/>
        <w:jc w:val="left"/>
        <w:rPr>
          <w:rFonts w:ascii="Times New Roman" w:hAnsi="Times New Roman"/>
          <w:sz w:val="24"/>
        </w:rPr>
      </w:pPr>
      <w:bookmarkStart w:id="16" w:name="_Toc27046995"/>
      <w:bookmarkStart w:id="17" w:name="_Toc503821497"/>
      <w:bookmarkStart w:id="18" w:name="_Toc23318"/>
      <w:bookmarkStart w:id="19" w:name="_Toc16437"/>
      <w:bookmarkStart w:id="20" w:name="_Toc3552"/>
      <w:bookmarkStart w:id="21" w:name="_Toc120528882"/>
      <w:bookmarkStart w:id="22" w:name="_Toc154669334"/>
      <w:bookmarkStart w:id="23" w:name="_Toc155949876"/>
      <w:r>
        <w:rPr>
          <w:rFonts w:ascii="Times New Roman" w:hAnsi="Times New Roman"/>
          <w:sz w:val="24"/>
        </w:rPr>
        <w:br w:type="page"/>
      </w:r>
    </w:p>
    <w:p>
      <w:pPr>
        <w:spacing w:before="156" w:beforeLines="50" w:after="156" w:afterLines="50"/>
        <w:rPr>
          <w:rFonts w:ascii="Times New Roman" w:hAnsi="Times New Roman"/>
          <w:szCs w:val="32"/>
        </w:rPr>
      </w:pPr>
    </w:p>
    <w:p>
      <w:pPr>
        <w:keepNext/>
        <w:jc w:val="center"/>
        <w:outlineLvl w:val="0"/>
        <w:rPr>
          <w:rFonts w:ascii="Times New Roman" w:hAnsi="Times New Roman"/>
          <w:b/>
          <w:bCs/>
          <w:sz w:val="32"/>
          <w:szCs w:val="32"/>
        </w:rPr>
      </w:pPr>
      <w:bookmarkStart w:id="24" w:name="_Toc161844404"/>
      <w:bookmarkStart w:id="25" w:name="_Toc161844968"/>
      <w:r>
        <w:rPr>
          <w:rFonts w:ascii="Times New Roman" w:hAnsi="Times New Roman"/>
          <w:b/>
          <w:bCs/>
          <w:sz w:val="32"/>
          <w:szCs w:val="32"/>
        </w:rPr>
        <w:t>2　术语</w:t>
      </w:r>
      <w:bookmarkEnd w:id="16"/>
      <w:bookmarkEnd w:id="17"/>
      <w:bookmarkEnd w:id="18"/>
      <w:bookmarkEnd w:id="19"/>
      <w:bookmarkEnd w:id="20"/>
      <w:r>
        <w:rPr>
          <w:rFonts w:hint="eastAsia" w:ascii="Times New Roman" w:hAnsi="Times New Roman"/>
          <w:b/>
          <w:bCs/>
          <w:sz w:val="32"/>
          <w:szCs w:val="32"/>
        </w:rPr>
        <w:t>和符号</w:t>
      </w:r>
      <w:bookmarkEnd w:id="21"/>
      <w:bookmarkEnd w:id="22"/>
      <w:bookmarkEnd w:id="23"/>
      <w:bookmarkEnd w:id="24"/>
      <w:bookmarkEnd w:id="25"/>
    </w:p>
    <w:p>
      <w:pPr>
        <w:keepNext/>
        <w:spacing w:line="360" w:lineRule="auto"/>
        <w:jc w:val="center"/>
        <w:outlineLvl w:val="1"/>
        <w:rPr>
          <w:rFonts w:ascii="Times New Roman" w:hAnsi="Times New Roman"/>
          <w:b/>
          <w:bCs/>
          <w:color w:val="auto"/>
          <w:kern w:val="2"/>
          <w:sz w:val="28"/>
          <w:szCs w:val="28"/>
        </w:rPr>
      </w:pPr>
      <w:bookmarkStart w:id="26" w:name="_Toc161844405"/>
      <w:bookmarkStart w:id="27" w:name="_Toc161844969"/>
      <w:bookmarkStart w:id="28" w:name="_Toc154669335"/>
      <w:bookmarkStart w:id="29" w:name="_Toc155949877"/>
      <w:r>
        <w:rPr>
          <w:rFonts w:ascii="Times New Roman" w:hAnsi="Times New Roman"/>
          <w:b/>
          <w:bCs/>
          <w:kern w:val="2"/>
          <w:sz w:val="28"/>
          <w:szCs w:val="28"/>
        </w:rPr>
        <w:t>2.</w:t>
      </w:r>
      <w:r>
        <w:rPr>
          <w:rFonts w:ascii="Times New Roman" w:hAnsi="Times New Roman"/>
          <w:b/>
          <w:bCs/>
          <w:sz w:val="28"/>
          <w:szCs w:val="28"/>
        </w:rPr>
        <w:t xml:space="preserve">1 </w:t>
      </w:r>
      <w:r>
        <w:rPr>
          <w:rFonts w:hint="eastAsia" w:ascii="Times New Roman" w:hAnsi="Times New Roman"/>
          <w:b/>
          <w:bCs/>
          <w:color w:val="auto"/>
          <w:kern w:val="2"/>
          <w:sz w:val="28"/>
          <w:szCs w:val="28"/>
        </w:rPr>
        <w:t>术语</w:t>
      </w:r>
      <w:bookmarkEnd w:id="26"/>
      <w:bookmarkEnd w:id="27"/>
      <w:bookmarkEnd w:id="28"/>
      <w:bookmarkEnd w:id="29"/>
    </w:p>
    <w:p>
      <w:pPr>
        <w:autoSpaceDE w:val="0"/>
        <w:autoSpaceDN w:val="0"/>
        <w:adjustRightInd w:val="0"/>
        <w:spacing w:line="360" w:lineRule="auto"/>
        <w:jc w:val="left"/>
        <w:rPr>
          <w:rFonts w:ascii="Times New Roman" w:hAnsi="Times New Roman"/>
          <w:b w:val="0"/>
          <w:bCs/>
          <w:color w:val="000000"/>
          <w:kern w:val="0"/>
          <w:sz w:val="24"/>
          <w:szCs w:val="20"/>
        </w:rPr>
      </w:pPr>
      <w:r>
        <w:rPr>
          <w:rFonts w:ascii="Times New Roman" w:hAnsi="Times New Roman"/>
          <w:b/>
          <w:color w:val="000000"/>
          <w:kern w:val="0"/>
          <w:sz w:val="24"/>
          <w:szCs w:val="20"/>
        </w:rPr>
        <w:t xml:space="preserve">2.1.1  </w:t>
      </w:r>
      <w:r>
        <w:rPr>
          <w:rFonts w:hint="eastAsia" w:ascii="Times New Roman" w:hAnsi="Times New Roman"/>
          <w:b w:val="0"/>
          <w:bCs/>
          <w:color w:val="000000"/>
          <w:kern w:val="0"/>
          <w:sz w:val="24"/>
          <w:szCs w:val="20"/>
        </w:rPr>
        <w:t>建筑门窗五金件</w:t>
      </w:r>
      <w:r>
        <w:rPr>
          <w:rFonts w:ascii="Times New Roman" w:hAnsi="Times New Roman"/>
          <w:b w:val="0"/>
          <w:bCs/>
          <w:color w:val="000000"/>
          <w:kern w:val="0"/>
          <w:sz w:val="24"/>
          <w:szCs w:val="20"/>
        </w:rPr>
        <w:t xml:space="preserve"> building hardware for windows and doors</w:t>
      </w:r>
    </w:p>
    <w:p>
      <w:pPr>
        <w:autoSpaceDE w:val="0"/>
        <w:autoSpaceDN w:val="0"/>
        <w:adjustRightInd w:val="0"/>
        <w:snapToGri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安装于门窗的框或扇上并具有旋转、平移、启闭、锁闭及限位等功能的部件。</w:t>
      </w:r>
    </w:p>
    <w:p>
      <w:pPr>
        <w:autoSpaceDE w:val="0"/>
        <w:autoSpaceDN w:val="0"/>
        <w:adjustRightInd w:val="0"/>
        <w:spacing w:line="360" w:lineRule="auto"/>
        <w:jc w:val="left"/>
        <w:rPr>
          <w:rFonts w:ascii="Times New Roman" w:hAnsi="Times New Roman"/>
          <w:b/>
          <w:color w:val="000000"/>
          <w:kern w:val="0"/>
          <w:sz w:val="24"/>
          <w:szCs w:val="20"/>
        </w:rPr>
      </w:pPr>
      <w:r>
        <w:rPr>
          <w:rFonts w:ascii="Times New Roman" w:hAnsi="Times New Roman"/>
          <w:b/>
          <w:color w:val="000000"/>
          <w:kern w:val="0"/>
          <w:sz w:val="24"/>
          <w:szCs w:val="20"/>
        </w:rPr>
        <w:t xml:space="preserve">2.1.2  </w:t>
      </w:r>
      <w:r>
        <w:rPr>
          <w:rFonts w:hint="eastAsia" w:ascii="Times New Roman" w:hAnsi="Times New Roman"/>
          <w:b w:val="0"/>
          <w:bCs/>
          <w:color w:val="000000"/>
          <w:kern w:val="0"/>
          <w:sz w:val="24"/>
          <w:szCs w:val="20"/>
        </w:rPr>
        <w:t>功能槽口</w:t>
      </w:r>
      <w:r>
        <w:rPr>
          <w:rFonts w:ascii="Times New Roman" w:hAnsi="Times New Roman"/>
          <w:b w:val="0"/>
          <w:bCs/>
          <w:color w:val="000000"/>
          <w:kern w:val="0"/>
          <w:sz w:val="24"/>
          <w:szCs w:val="20"/>
        </w:rPr>
        <w:t xml:space="preserve"> groove </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位于门窗型材上，</w:t>
      </w:r>
      <w:r>
        <w:rPr>
          <w:rFonts w:hint="eastAsia" w:ascii="Times New Roman" w:hAnsi="Times New Roman"/>
          <w:b w:val="0"/>
          <w:bCs/>
          <w:color w:val="000000"/>
          <w:kern w:val="0"/>
          <w:sz w:val="24"/>
          <w:szCs w:val="20"/>
        </w:rPr>
        <w:t>用于</w:t>
      </w:r>
      <w:r>
        <w:rPr>
          <w:rFonts w:hint="eastAsia" w:ascii="Times New Roman" w:hAnsi="Times New Roman"/>
          <w:bCs/>
          <w:color w:val="000000"/>
          <w:kern w:val="0"/>
          <w:sz w:val="24"/>
          <w:szCs w:val="20"/>
        </w:rPr>
        <w:t>安装五金件</w:t>
      </w:r>
      <w:r>
        <w:rPr>
          <w:rFonts w:hint="eastAsia" w:ascii="Times New Roman" w:hAnsi="Times New Roman"/>
          <w:b w:val="0"/>
          <w:bCs/>
          <w:color w:val="000000"/>
          <w:kern w:val="0"/>
          <w:sz w:val="24"/>
          <w:szCs w:val="20"/>
        </w:rPr>
        <w:t>、</w:t>
      </w:r>
      <w:r>
        <w:rPr>
          <w:rFonts w:hint="eastAsia" w:ascii="Times New Roman" w:hAnsi="Times New Roman"/>
          <w:bCs/>
          <w:color w:val="000000"/>
          <w:kern w:val="0"/>
          <w:sz w:val="24"/>
          <w:szCs w:val="20"/>
        </w:rPr>
        <w:t>附件、玻璃压条及密封条等的构造。</w:t>
      </w:r>
    </w:p>
    <w:p>
      <w:pPr>
        <w:autoSpaceDE w:val="0"/>
        <w:autoSpaceDN w:val="0"/>
        <w:adjustRightInd w:val="0"/>
        <w:spacing w:line="360" w:lineRule="auto"/>
        <w:jc w:val="left"/>
        <w:rPr>
          <w:rFonts w:ascii="Times New Roman" w:hAnsi="Times New Roman"/>
          <w:b/>
          <w:bCs w:val="0"/>
          <w:color w:val="000000"/>
          <w:kern w:val="0"/>
          <w:sz w:val="24"/>
          <w:szCs w:val="20"/>
        </w:rPr>
      </w:pPr>
      <w:r>
        <w:rPr>
          <w:rFonts w:ascii="Times New Roman" w:hAnsi="Times New Roman"/>
          <w:b/>
          <w:bCs w:val="0"/>
          <w:color w:val="000000"/>
          <w:kern w:val="0"/>
          <w:sz w:val="24"/>
          <w:szCs w:val="20"/>
        </w:rPr>
        <w:t xml:space="preserve">2.1.3 </w:t>
      </w:r>
      <w:r>
        <w:rPr>
          <w:rFonts w:hint="eastAsia" w:ascii="Times New Roman" w:hAnsi="Times New Roman"/>
          <w:bCs/>
          <w:color w:val="000000"/>
          <w:kern w:val="0"/>
          <w:sz w:val="24"/>
          <w:szCs w:val="20"/>
        </w:rPr>
        <w:t>荷载</w:t>
      </w:r>
      <w:r>
        <w:rPr>
          <w:rFonts w:ascii="Times New Roman" w:hAnsi="Times New Roman"/>
          <w:b w:val="0"/>
          <w:bCs/>
          <w:color w:val="000000"/>
          <w:kern w:val="0"/>
          <w:sz w:val="24"/>
          <w:szCs w:val="20"/>
        </w:rPr>
        <w:t xml:space="preserve"> load</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施加在物体上或系统上作用力系。</w:t>
      </w:r>
    </w:p>
    <w:p>
      <w:pPr>
        <w:autoSpaceDE w:val="0"/>
        <w:autoSpaceDN w:val="0"/>
        <w:adjustRightInd w:val="0"/>
        <w:spacing w:line="360" w:lineRule="auto"/>
        <w:jc w:val="left"/>
        <w:rPr>
          <w:rFonts w:ascii="Times New Roman" w:hAnsi="Times New Roman"/>
          <w:b/>
          <w:color w:val="000000"/>
          <w:kern w:val="0"/>
          <w:sz w:val="24"/>
          <w:szCs w:val="20"/>
        </w:rPr>
      </w:pPr>
      <w:r>
        <w:rPr>
          <w:rFonts w:ascii="Times New Roman" w:hAnsi="Times New Roman"/>
          <w:b/>
          <w:bCs w:val="0"/>
          <w:color w:val="000000"/>
          <w:kern w:val="0"/>
          <w:sz w:val="24"/>
          <w:szCs w:val="20"/>
        </w:rPr>
        <w:t>2.1.4</w:t>
      </w:r>
      <w:r>
        <w:rPr>
          <w:rFonts w:ascii="Times New Roman" w:hAnsi="Times New Roman"/>
          <w:b/>
          <w:color w:val="000000"/>
          <w:kern w:val="0"/>
          <w:sz w:val="24"/>
          <w:szCs w:val="20"/>
        </w:rPr>
        <w:t xml:space="preserve"> </w:t>
      </w:r>
      <w:r>
        <w:rPr>
          <w:rFonts w:hint="eastAsia" w:ascii="Times New Roman" w:hAnsi="Times New Roman"/>
          <w:bCs/>
          <w:color w:val="000000"/>
          <w:kern w:val="0"/>
          <w:sz w:val="24"/>
          <w:szCs w:val="20"/>
        </w:rPr>
        <w:t>强度</w:t>
      </w:r>
      <w:r>
        <w:rPr>
          <w:rFonts w:ascii="Times New Roman" w:hAnsi="Times New Roman"/>
          <w:b w:val="0"/>
          <w:bCs/>
          <w:color w:val="000000"/>
          <w:kern w:val="0"/>
          <w:sz w:val="24"/>
          <w:szCs w:val="20"/>
        </w:rPr>
        <w:t xml:space="preserve"> strength</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 w:val="0"/>
          <w:bCs/>
          <w:color w:val="000000"/>
          <w:kern w:val="0"/>
          <w:sz w:val="24"/>
          <w:szCs w:val="20"/>
        </w:rPr>
        <w:t>描述结构抵抗破坏的能力</w:t>
      </w:r>
      <w:r>
        <w:rPr>
          <w:rFonts w:hint="eastAsia" w:ascii="Times New Roman" w:hAnsi="Times New Roman"/>
          <w:bCs/>
          <w:color w:val="000000"/>
          <w:kern w:val="0"/>
          <w:sz w:val="24"/>
          <w:szCs w:val="20"/>
        </w:rPr>
        <w:t>。</w:t>
      </w:r>
    </w:p>
    <w:p>
      <w:pPr>
        <w:autoSpaceDE w:val="0"/>
        <w:autoSpaceDN w:val="0"/>
        <w:adjustRightInd w:val="0"/>
        <w:spacing w:line="360" w:lineRule="auto"/>
        <w:jc w:val="left"/>
        <w:rPr>
          <w:rFonts w:ascii="Times New Roman" w:hAnsi="Times New Roman"/>
          <w:b/>
          <w:color w:val="000000"/>
          <w:kern w:val="0"/>
          <w:sz w:val="24"/>
          <w:szCs w:val="20"/>
        </w:rPr>
      </w:pPr>
      <w:r>
        <w:rPr>
          <w:rFonts w:ascii="Times New Roman" w:hAnsi="Times New Roman"/>
          <w:b/>
          <w:bCs w:val="0"/>
          <w:color w:val="000000"/>
          <w:kern w:val="0"/>
          <w:sz w:val="24"/>
          <w:szCs w:val="20"/>
        </w:rPr>
        <w:t xml:space="preserve">2.1.5 </w:t>
      </w:r>
      <w:r>
        <w:rPr>
          <w:rFonts w:hint="eastAsia" w:ascii="Times New Roman" w:hAnsi="Times New Roman"/>
          <w:bCs/>
          <w:color w:val="000000"/>
          <w:kern w:val="0"/>
          <w:sz w:val="24"/>
          <w:szCs w:val="20"/>
        </w:rPr>
        <w:t>刚度</w:t>
      </w:r>
      <w:r>
        <w:rPr>
          <w:rFonts w:ascii="Times New Roman" w:hAnsi="Times New Roman"/>
          <w:b w:val="0"/>
          <w:bCs/>
          <w:color w:val="000000"/>
          <w:kern w:val="0"/>
          <w:sz w:val="24"/>
          <w:szCs w:val="20"/>
        </w:rPr>
        <w:t xml:space="preserve"> stiffness</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 w:val="0"/>
          <w:bCs/>
          <w:color w:val="000000"/>
          <w:kern w:val="0"/>
          <w:sz w:val="24"/>
          <w:szCs w:val="20"/>
        </w:rPr>
        <w:t>描述结构抵抗变形的能力</w:t>
      </w:r>
      <w:r>
        <w:rPr>
          <w:rFonts w:hint="eastAsia" w:ascii="Times New Roman" w:hAnsi="Times New Roman"/>
          <w:bCs/>
          <w:color w:val="000000"/>
          <w:kern w:val="0"/>
          <w:sz w:val="24"/>
          <w:szCs w:val="20"/>
        </w:rPr>
        <w:t>。</w:t>
      </w:r>
    </w:p>
    <w:p>
      <w:pPr>
        <w:autoSpaceDE w:val="0"/>
        <w:autoSpaceDN w:val="0"/>
        <w:adjustRightInd w:val="0"/>
        <w:spacing w:line="360" w:lineRule="auto"/>
        <w:jc w:val="left"/>
        <w:rPr>
          <w:rFonts w:ascii="Times New Roman" w:hAnsi="Times New Roman"/>
          <w:b/>
          <w:bCs w:val="0"/>
          <w:color w:val="000000"/>
          <w:kern w:val="0"/>
          <w:sz w:val="24"/>
          <w:szCs w:val="20"/>
        </w:rPr>
      </w:pPr>
      <w:r>
        <w:rPr>
          <w:rFonts w:ascii="Times New Roman" w:hAnsi="Times New Roman"/>
          <w:b/>
          <w:bCs w:val="0"/>
          <w:color w:val="000000"/>
          <w:kern w:val="0"/>
          <w:sz w:val="24"/>
          <w:szCs w:val="20"/>
        </w:rPr>
        <w:t xml:space="preserve">2.1.6 </w:t>
      </w:r>
      <w:r>
        <w:rPr>
          <w:rFonts w:hint="eastAsia" w:ascii="Times New Roman" w:hAnsi="Times New Roman"/>
          <w:bCs/>
          <w:color w:val="000000"/>
          <w:kern w:val="0"/>
          <w:sz w:val="24"/>
          <w:szCs w:val="20"/>
        </w:rPr>
        <w:t>结构模型</w:t>
      </w:r>
      <w:r>
        <w:rPr>
          <w:rFonts w:ascii="Times New Roman" w:hAnsi="Times New Roman"/>
          <w:b w:val="0"/>
          <w:bCs/>
          <w:color w:val="000000"/>
          <w:kern w:val="0"/>
          <w:sz w:val="24"/>
          <w:szCs w:val="20"/>
        </w:rPr>
        <w:t xml:space="preserve"> structural model</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结构分析、计算和设计时所采用的理想化的结构体系。</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w:t>
      </w:r>
      <w:r>
        <w:rPr>
          <w:rFonts w:ascii="Times New Roman" w:hAnsi="Times New Roman"/>
          <w:bCs/>
          <w:color w:val="000000"/>
          <w:kern w:val="0"/>
          <w:sz w:val="24"/>
          <w:szCs w:val="20"/>
        </w:rPr>
        <w:t>GB/T 50083</w:t>
      </w:r>
      <w:r>
        <w:rPr>
          <w:rFonts w:hint="eastAsia" w:ascii="Times New Roman" w:hAnsi="Times New Roman"/>
          <w:bCs/>
          <w:color w:val="000000"/>
          <w:kern w:val="0"/>
          <w:sz w:val="24"/>
          <w:szCs w:val="20"/>
        </w:rPr>
        <w:t>—</w:t>
      </w:r>
      <w:r>
        <w:rPr>
          <w:rFonts w:ascii="Times New Roman" w:hAnsi="Times New Roman"/>
          <w:bCs/>
          <w:color w:val="000000"/>
          <w:kern w:val="0"/>
          <w:sz w:val="24"/>
          <w:szCs w:val="20"/>
        </w:rPr>
        <w:t>2014</w:t>
      </w:r>
      <w:r>
        <w:rPr>
          <w:rFonts w:hint="eastAsia" w:ascii="Times New Roman" w:hAnsi="Times New Roman"/>
          <w:bCs/>
          <w:color w:val="000000"/>
          <w:kern w:val="0"/>
          <w:sz w:val="24"/>
          <w:szCs w:val="20"/>
        </w:rPr>
        <w:t>，定义2</w:t>
      </w:r>
      <w:r>
        <w:rPr>
          <w:rFonts w:ascii="Times New Roman" w:hAnsi="Times New Roman"/>
          <w:bCs/>
          <w:color w:val="000000"/>
          <w:kern w:val="0"/>
          <w:sz w:val="24"/>
          <w:szCs w:val="20"/>
        </w:rPr>
        <w:t>.4.22]</w:t>
      </w:r>
    </w:p>
    <w:p>
      <w:pPr>
        <w:autoSpaceDE w:val="0"/>
        <w:autoSpaceDN w:val="0"/>
        <w:adjustRightInd w:val="0"/>
        <w:spacing w:line="360" w:lineRule="auto"/>
        <w:jc w:val="left"/>
        <w:rPr>
          <w:rFonts w:ascii="Times New Roman" w:hAnsi="Times New Roman"/>
          <w:b/>
          <w:bCs w:val="0"/>
          <w:color w:val="000000"/>
          <w:kern w:val="0"/>
          <w:sz w:val="24"/>
          <w:szCs w:val="20"/>
        </w:rPr>
      </w:pPr>
      <w:r>
        <w:rPr>
          <w:rFonts w:ascii="Times New Roman" w:hAnsi="Times New Roman"/>
          <w:b/>
          <w:bCs w:val="0"/>
          <w:color w:val="000000"/>
          <w:kern w:val="0"/>
          <w:sz w:val="24"/>
          <w:szCs w:val="20"/>
        </w:rPr>
        <w:t>2.1.</w:t>
      </w:r>
      <w:r>
        <w:rPr>
          <w:rFonts w:ascii="Times New Roman" w:hAnsi="Times New Roman"/>
          <w:b/>
          <w:color w:val="000000"/>
          <w:kern w:val="0"/>
          <w:sz w:val="24"/>
          <w:szCs w:val="20"/>
        </w:rPr>
        <w:t>7</w:t>
      </w:r>
      <w:r>
        <w:rPr>
          <w:rFonts w:ascii="Times New Roman" w:hAnsi="Times New Roman"/>
          <w:b/>
          <w:bCs w:val="0"/>
          <w:color w:val="000000"/>
          <w:kern w:val="0"/>
          <w:sz w:val="24"/>
          <w:szCs w:val="20"/>
        </w:rPr>
        <w:t xml:space="preserve"> </w:t>
      </w:r>
      <w:r>
        <w:rPr>
          <w:rFonts w:hint="eastAsia" w:ascii="Times New Roman" w:hAnsi="Times New Roman"/>
          <w:bCs/>
          <w:color w:val="000000"/>
          <w:kern w:val="0"/>
          <w:sz w:val="24"/>
          <w:szCs w:val="20"/>
        </w:rPr>
        <w:t>锁点</w:t>
      </w:r>
      <w:r>
        <w:rPr>
          <w:rFonts w:ascii="Times New Roman" w:hAnsi="Times New Roman"/>
          <w:b w:val="0"/>
          <w:bCs/>
          <w:color w:val="000000"/>
          <w:kern w:val="0"/>
          <w:sz w:val="24"/>
          <w:szCs w:val="20"/>
        </w:rPr>
        <w:t xml:space="preserve"> locking bolt</w:t>
      </w:r>
    </w:p>
    <w:p>
      <w:pPr>
        <w:autoSpaceDE w:val="0"/>
        <w:autoSpaceDN w:val="0"/>
        <w:adjustRightInd w:val="0"/>
        <w:spacing w:line="360" w:lineRule="auto"/>
        <w:ind w:firstLine="480" w:firstLineChars="20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固定于传动锁闭器或多点锁闭器或单独固定在框扇上，具有锁闭功能的约束。</w:t>
      </w:r>
    </w:p>
    <w:p>
      <w:pPr>
        <w:autoSpaceDE w:val="0"/>
        <w:autoSpaceDN w:val="0"/>
        <w:adjustRightInd w:val="0"/>
        <w:spacing w:line="360" w:lineRule="auto"/>
        <w:ind w:left="482" w:hanging="480" w:hangingChars="200"/>
        <w:jc w:val="left"/>
        <w:rPr>
          <w:rFonts w:ascii="Times New Roman" w:hAnsi="Times New Roman"/>
          <w:bCs/>
          <w:color w:val="000000"/>
          <w:kern w:val="0"/>
          <w:sz w:val="24"/>
          <w:szCs w:val="20"/>
        </w:rPr>
      </w:pPr>
      <w:r>
        <w:rPr>
          <w:rFonts w:ascii="Times New Roman" w:hAnsi="Times New Roman"/>
          <w:b/>
          <w:bCs w:val="0"/>
          <w:color w:val="000000"/>
          <w:kern w:val="0"/>
          <w:sz w:val="24"/>
          <w:szCs w:val="20"/>
        </w:rPr>
        <w:t>2.1.</w:t>
      </w:r>
      <w:r>
        <w:rPr>
          <w:rFonts w:ascii="Times New Roman" w:hAnsi="Times New Roman"/>
          <w:b/>
          <w:color w:val="000000"/>
          <w:kern w:val="0"/>
          <w:sz w:val="24"/>
          <w:szCs w:val="20"/>
        </w:rPr>
        <w:t>8</w:t>
      </w:r>
      <w:r>
        <w:rPr>
          <w:rFonts w:ascii="Times New Roman" w:hAnsi="Times New Roman"/>
          <w:b/>
          <w:bCs w:val="0"/>
          <w:color w:val="000000"/>
          <w:kern w:val="0"/>
          <w:sz w:val="24"/>
          <w:szCs w:val="20"/>
        </w:rPr>
        <w:t xml:space="preserve"> </w:t>
      </w:r>
      <w:r>
        <w:rPr>
          <w:rFonts w:hint="eastAsia" w:ascii="Times New Roman" w:hAnsi="Times New Roman"/>
          <w:bCs/>
          <w:color w:val="000000"/>
          <w:kern w:val="0"/>
          <w:sz w:val="24"/>
          <w:szCs w:val="20"/>
        </w:rPr>
        <w:t>锁座</w:t>
      </w:r>
      <w:r>
        <w:rPr>
          <w:rFonts w:ascii="Times New Roman" w:hAnsi="Times New Roman"/>
          <w:b w:val="0"/>
          <w:bCs/>
          <w:color w:val="000000"/>
          <w:kern w:val="0"/>
          <w:sz w:val="24"/>
          <w:szCs w:val="20"/>
        </w:rPr>
        <w:t xml:space="preserve"> striker</w:t>
      </w:r>
      <w:r>
        <w:rPr>
          <w:rFonts w:ascii="Times New Roman" w:hAnsi="Times New Roman"/>
          <w:b/>
          <w:color w:val="000000"/>
          <w:kern w:val="0"/>
          <w:sz w:val="24"/>
          <w:szCs w:val="20"/>
        </w:rPr>
        <w:br w:type="textWrapping"/>
      </w:r>
      <w:r>
        <w:rPr>
          <w:rFonts w:hint="eastAsia" w:ascii="Times New Roman" w:hAnsi="Times New Roman"/>
          <w:bCs/>
          <w:color w:val="000000"/>
          <w:kern w:val="0"/>
          <w:sz w:val="24"/>
          <w:szCs w:val="20"/>
        </w:rPr>
        <w:t>固定于窗框上，与锁点配合使用，具有锁闭功能的约束。</w:t>
      </w:r>
    </w:p>
    <w:p>
      <w:pPr>
        <w:autoSpaceDE w:val="0"/>
        <w:autoSpaceDN w:val="0"/>
        <w:adjustRightInd w:val="0"/>
        <w:spacing w:line="360" w:lineRule="auto"/>
        <w:ind w:left="482" w:hanging="480" w:hangingChars="200"/>
        <w:jc w:val="left"/>
        <w:rPr>
          <w:rFonts w:ascii="Times New Roman" w:hAnsi="Times New Roman"/>
          <w:b/>
          <w:color w:val="000000"/>
          <w:kern w:val="0"/>
          <w:sz w:val="24"/>
          <w:szCs w:val="20"/>
        </w:rPr>
      </w:pPr>
      <w:r>
        <w:rPr>
          <w:rFonts w:ascii="Times New Roman" w:hAnsi="Times New Roman"/>
          <w:b/>
          <w:color w:val="000000"/>
          <w:kern w:val="0"/>
          <w:sz w:val="24"/>
          <w:szCs w:val="20"/>
        </w:rPr>
        <w:t xml:space="preserve">2.1.9 </w:t>
      </w:r>
      <w:r>
        <w:rPr>
          <w:rFonts w:hint="eastAsia" w:ascii="Times New Roman" w:hAnsi="Times New Roman"/>
          <w:b w:val="0"/>
          <w:bCs/>
          <w:color w:val="000000"/>
          <w:kern w:val="0"/>
          <w:sz w:val="24"/>
          <w:szCs w:val="20"/>
        </w:rPr>
        <w:t>锁闭点</w:t>
      </w:r>
      <w:r>
        <w:rPr>
          <w:rFonts w:ascii="Times New Roman" w:hAnsi="Times New Roman"/>
          <w:b w:val="0"/>
          <w:bCs/>
          <w:color w:val="000000"/>
          <w:kern w:val="0"/>
          <w:sz w:val="24"/>
          <w:szCs w:val="20"/>
        </w:rPr>
        <w:t xml:space="preserve"> locking point</w:t>
      </w:r>
    </w:p>
    <w:p>
      <w:pPr>
        <w:autoSpaceDE w:val="0"/>
        <w:autoSpaceDN w:val="0"/>
        <w:adjustRightInd w:val="0"/>
        <w:spacing w:line="360" w:lineRule="auto"/>
        <w:ind w:left="420" w:leftChars="200" w:firstLine="0" w:firstLineChars="0"/>
        <w:jc w:val="left"/>
        <w:rPr>
          <w:rFonts w:ascii="Times New Roman" w:hAnsi="Times New Roman"/>
          <w:bCs/>
          <w:color w:val="000000"/>
          <w:kern w:val="0"/>
          <w:sz w:val="24"/>
          <w:szCs w:val="20"/>
        </w:rPr>
      </w:pPr>
      <w:r>
        <w:rPr>
          <w:rFonts w:hint="eastAsia" w:ascii="Times New Roman" w:hAnsi="Times New Roman"/>
          <w:bCs/>
          <w:color w:val="000000"/>
          <w:kern w:val="0"/>
          <w:sz w:val="24"/>
          <w:szCs w:val="20"/>
        </w:rPr>
        <w:t>固定于窗框和窗扇上，相互配合使用并具</w:t>
      </w:r>
      <w:r>
        <w:rPr>
          <w:rFonts w:hint="eastAsia" w:ascii="Times New Roman" w:hAnsi="Times New Roman"/>
          <w:b w:val="0"/>
          <w:bCs/>
          <w:color w:val="000000"/>
          <w:kern w:val="0"/>
          <w:sz w:val="24"/>
          <w:szCs w:val="20"/>
        </w:rPr>
        <w:t>有锁闭功能的约束。</w:t>
      </w:r>
    </w:p>
    <w:p>
      <w:pPr>
        <w:keepNext/>
        <w:spacing w:line="360" w:lineRule="auto"/>
        <w:jc w:val="center"/>
        <w:outlineLvl w:val="1"/>
        <w:rPr>
          <w:rFonts w:ascii="Times New Roman" w:hAnsi="Times New Roman"/>
          <w:b/>
          <w:bCs/>
          <w:sz w:val="28"/>
          <w:szCs w:val="28"/>
        </w:rPr>
      </w:pPr>
      <w:bookmarkStart w:id="30" w:name="_Toc161844970"/>
      <w:bookmarkStart w:id="31" w:name="_Toc155949878"/>
      <w:bookmarkStart w:id="32" w:name="_Toc154669336"/>
      <w:bookmarkStart w:id="33" w:name="_Toc161844406"/>
      <w:r>
        <w:rPr>
          <w:rFonts w:ascii="Times New Roman" w:hAnsi="Times New Roman"/>
          <w:b/>
          <w:bCs/>
          <w:color w:val="auto"/>
          <w:kern w:val="2"/>
          <w:sz w:val="28"/>
          <w:szCs w:val="28"/>
        </w:rPr>
        <w:t>2.2</w:t>
      </w:r>
      <w:r>
        <w:rPr>
          <w:rFonts w:ascii="Times New Roman" w:hAnsi="Times New Roman"/>
          <w:b/>
          <w:bCs/>
          <w:sz w:val="28"/>
          <w:szCs w:val="28"/>
        </w:rPr>
        <w:t xml:space="preserve"> </w:t>
      </w:r>
      <w:r>
        <w:rPr>
          <w:rFonts w:hint="eastAsia" w:ascii="Times New Roman" w:hAnsi="Times New Roman"/>
          <w:b/>
          <w:bCs/>
          <w:color w:val="auto"/>
          <w:kern w:val="2"/>
          <w:sz w:val="28"/>
          <w:szCs w:val="28"/>
        </w:rPr>
        <w:t>符号</w:t>
      </w:r>
      <w:bookmarkEnd w:id="30"/>
      <w:bookmarkEnd w:id="31"/>
      <w:bookmarkEnd w:id="32"/>
      <w:bookmarkEnd w:id="33"/>
    </w:p>
    <w:p>
      <w:pPr>
        <w:rPr>
          <w:rFonts w:ascii="Times New Roman" w:hAnsi="Times New Roman"/>
          <w:b/>
          <w:color w:val="000000"/>
          <w:kern w:val="0"/>
          <w:sz w:val="24"/>
          <w:szCs w:val="20"/>
        </w:rPr>
      </w:pPr>
      <w:r>
        <w:rPr>
          <w:rFonts w:ascii="Times New Roman" w:hAnsi="Times New Roman"/>
          <w:b/>
          <w:color w:val="000000"/>
          <w:kern w:val="0"/>
          <w:sz w:val="24"/>
          <w:szCs w:val="20"/>
        </w:rPr>
        <w:t xml:space="preserve">2.2.1 </w:t>
      </w:r>
      <w:r>
        <w:rPr>
          <w:rStyle w:val="151"/>
          <w:rFonts w:hint="eastAsia"/>
        </w:rPr>
        <w:t>作用及作用效应</w:t>
      </w:r>
    </w:p>
    <w:p>
      <w:pPr>
        <w:spacing w:line="360" w:lineRule="auto"/>
        <w:ind w:firstLine="480" w:firstLineChars="200"/>
        <w:rPr>
          <w:rStyle w:val="151"/>
        </w:rPr>
      </w:pPr>
      <w:r>
        <w:rPr>
          <w:rStyle w:val="151"/>
        </w:rPr>
        <w:object>
          <v:shape id="_x0000_i1025" o:spt="75" type="#_x0000_t75" style="height:13.85pt;width:13.8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Style w:val="151"/>
        </w:rPr>
        <w:t xml:space="preserve"> </w:t>
      </w:r>
      <w:r>
        <w:rPr>
          <w:rStyle w:val="151"/>
          <w:rFonts w:hint="eastAsia"/>
        </w:rPr>
        <w:t>——</w:t>
      </w:r>
      <w:r>
        <w:rPr>
          <w:rStyle w:val="151"/>
        </w:rPr>
        <w:t xml:space="preserve"> </w:t>
      </w:r>
      <w:r>
        <w:rPr>
          <w:rStyle w:val="151"/>
          <w:rFonts w:hint="eastAsia"/>
        </w:rPr>
        <w:t>集中荷载</w:t>
      </w:r>
    </w:p>
    <w:p>
      <w:pPr>
        <w:spacing w:line="360" w:lineRule="auto"/>
        <w:ind w:firstLine="480" w:firstLineChars="200"/>
        <w:rPr>
          <w:rStyle w:val="151"/>
        </w:rPr>
      </w:pPr>
      <w:r>
        <w:rPr>
          <w:rStyle w:val="151"/>
        </w:rPr>
        <w:object>
          <v:shape id="_x0000_i1026" o:spt="75" type="#_x0000_t75" style="height:14.75pt;width:13.8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Style w:val="151"/>
        </w:rPr>
        <w:t xml:space="preserve"> </w:t>
      </w:r>
      <w:r>
        <w:rPr>
          <w:rStyle w:val="151"/>
          <w:rFonts w:hint="eastAsia"/>
        </w:rPr>
        <w:t>——</w:t>
      </w:r>
      <w:r>
        <w:rPr>
          <w:rStyle w:val="151"/>
        </w:rPr>
        <w:t xml:space="preserve"> </w:t>
      </w:r>
      <w:r>
        <w:rPr>
          <w:rStyle w:val="151"/>
          <w:rFonts w:hint="eastAsia"/>
        </w:rPr>
        <w:t>重力荷载</w:t>
      </w:r>
    </w:p>
    <w:p>
      <w:pPr>
        <w:spacing w:line="360" w:lineRule="auto"/>
        <w:ind w:firstLine="480" w:firstLineChars="200"/>
        <w:rPr>
          <w:rStyle w:val="151"/>
        </w:rPr>
      </w:pPr>
      <w:r>
        <w:rPr>
          <w:rStyle w:val="151"/>
        </w:rPr>
        <w:object>
          <v:shape id="_x0000_i1027" o:spt="75" type="#_x0000_t75" style="height:13.85pt;width:17.55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Style w:val="151"/>
        </w:rPr>
        <w:t xml:space="preserve"> </w:t>
      </w:r>
      <w:r>
        <w:rPr>
          <w:rStyle w:val="151"/>
          <w:rFonts w:hint="eastAsia"/>
        </w:rPr>
        <w:t>——</w:t>
      </w:r>
      <w:r>
        <w:rPr>
          <w:rStyle w:val="151"/>
        </w:rPr>
        <w:t xml:space="preserve"> </w:t>
      </w:r>
      <w:r>
        <w:rPr>
          <w:rStyle w:val="151"/>
          <w:rFonts w:hint="eastAsia"/>
        </w:rPr>
        <w:t>弯矩</w:t>
      </w:r>
    </w:p>
    <w:p>
      <w:pPr>
        <w:spacing w:line="360" w:lineRule="auto"/>
        <w:ind w:firstLine="480" w:firstLineChars="200"/>
        <w:rPr>
          <w:rStyle w:val="151"/>
        </w:rPr>
      </w:pPr>
      <w:r>
        <w:rPr>
          <w:rStyle w:val="151"/>
        </w:rPr>
        <w:object>
          <v:shape id="_x0000_i1028" o:spt="75" type="#_x0000_t75" style="height:14.75pt;width:14.7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Style w:val="151"/>
        </w:rPr>
        <w:t xml:space="preserve"> </w:t>
      </w:r>
      <w:r>
        <w:rPr>
          <w:rStyle w:val="151"/>
          <w:rFonts w:hint="eastAsia"/>
        </w:rPr>
        <w:t>——</w:t>
      </w:r>
      <w:r>
        <w:rPr>
          <w:rStyle w:val="151"/>
        </w:rPr>
        <w:t xml:space="preserve"> </w:t>
      </w:r>
      <w:r>
        <w:rPr>
          <w:rStyle w:val="151"/>
          <w:rFonts w:hint="eastAsia"/>
        </w:rPr>
        <w:t>轴力</w:t>
      </w:r>
    </w:p>
    <w:p>
      <w:pPr>
        <w:spacing w:line="360" w:lineRule="auto"/>
        <w:ind w:firstLine="480" w:firstLineChars="200"/>
        <w:rPr>
          <w:rStyle w:val="151"/>
        </w:rPr>
      </w:pPr>
      <w:r>
        <w:rPr>
          <w:rStyle w:val="151"/>
        </w:rPr>
        <w:object>
          <v:shape id="_x0000_i1029" o:spt="75" type="#_x0000_t75" style="height:14.75pt;width:12.9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Style w:val="151"/>
        </w:rPr>
        <w:t xml:space="preserve"> </w:t>
      </w:r>
      <w:r>
        <w:rPr>
          <w:rStyle w:val="151"/>
          <w:rFonts w:hint="eastAsia"/>
        </w:rPr>
        <w:t>——</w:t>
      </w:r>
      <w:r>
        <w:rPr>
          <w:rStyle w:val="151"/>
        </w:rPr>
        <w:t xml:space="preserve"> </w:t>
      </w:r>
      <w:r>
        <w:rPr>
          <w:rStyle w:val="151"/>
          <w:rFonts w:hint="eastAsia"/>
        </w:rPr>
        <w:t>剪力</w:t>
      </w:r>
    </w:p>
    <w:p>
      <w:pPr>
        <w:spacing w:line="360" w:lineRule="auto"/>
        <w:ind w:firstLine="480" w:firstLineChars="200"/>
        <w:rPr>
          <w:rStyle w:val="151"/>
        </w:rPr>
      </w:pPr>
      <w:r>
        <w:rPr>
          <w:rStyle w:val="151"/>
        </w:rPr>
        <w:object>
          <v:shape id="_x0000_i1030" o:spt="75" type="#_x0000_t75" style="height:14.75pt;width:15.7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Style w:val="151"/>
        </w:rPr>
        <w:t xml:space="preserve"> </w:t>
      </w:r>
      <w:r>
        <w:rPr>
          <w:rStyle w:val="151"/>
          <w:rFonts w:hint="eastAsia"/>
        </w:rPr>
        <w:t>——</w:t>
      </w:r>
      <w:r>
        <w:rPr>
          <w:rStyle w:val="151"/>
        </w:rPr>
        <w:t xml:space="preserve"> </w:t>
      </w:r>
      <w:r>
        <w:rPr>
          <w:rStyle w:val="151"/>
          <w:rFonts w:hint="eastAsia"/>
        </w:rPr>
        <w:t>风荷载设计值</w:t>
      </w:r>
    </w:p>
    <w:p>
      <w:pPr>
        <w:spacing w:line="360" w:lineRule="auto"/>
        <w:ind w:firstLine="480" w:firstLineChars="200"/>
        <w:rPr>
          <w:rStyle w:val="151"/>
        </w:rPr>
      </w:pPr>
      <w:r>
        <w:rPr>
          <w:rStyle w:val="151"/>
        </w:rPr>
        <w:object>
          <v:shape id="_x0000_i1031" o:spt="75" type="#_x0000_t75" style="height:17.55pt;width:12.9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五金件承载力</w:t>
      </w:r>
    </w:p>
    <w:p>
      <w:pPr>
        <w:rPr>
          <w:rFonts w:ascii="Times New Roman" w:hAnsi="Times New Roman"/>
          <w:b/>
          <w:color w:val="000000"/>
          <w:kern w:val="0"/>
          <w:sz w:val="24"/>
          <w:szCs w:val="20"/>
        </w:rPr>
      </w:pPr>
      <w:r>
        <w:rPr>
          <w:rFonts w:ascii="Times New Roman" w:hAnsi="Times New Roman"/>
          <w:b/>
          <w:color w:val="000000"/>
          <w:kern w:val="0"/>
          <w:sz w:val="24"/>
          <w:szCs w:val="20"/>
        </w:rPr>
        <w:t xml:space="preserve">2.2.2 </w:t>
      </w:r>
      <w:r>
        <w:rPr>
          <w:rStyle w:val="151"/>
          <w:rFonts w:hint="eastAsia"/>
        </w:rPr>
        <w:t>计算指标</w:t>
      </w:r>
    </w:p>
    <w:p>
      <w:pPr>
        <w:spacing w:line="360" w:lineRule="auto"/>
        <w:ind w:firstLine="480" w:firstLineChars="200"/>
        <w:rPr>
          <w:rStyle w:val="151"/>
        </w:rPr>
      </w:pPr>
      <w:bookmarkStart w:id="34" w:name="_Hlk161825511"/>
      <w:r>
        <w:rPr>
          <w:rStyle w:val="151"/>
        </w:rPr>
        <w:object>
          <v:shape id="_x0000_i1032" o:spt="75" type="#_x0000_t75" style="height:13.85pt;width:12.9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材料弹性模量</w:t>
      </w:r>
    </w:p>
    <w:p>
      <w:pPr>
        <w:spacing w:line="360" w:lineRule="auto"/>
        <w:ind w:firstLine="480" w:firstLineChars="200"/>
        <w:rPr>
          <w:rStyle w:val="151"/>
        </w:rPr>
      </w:pPr>
      <w:r>
        <w:rPr>
          <w:rStyle w:val="151"/>
        </w:rPr>
        <w:object>
          <v:shape id="_x0000_i1033" o:spt="75" type="#_x0000_t75" style="height:14.75pt;width:13.85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材料剪切模量</w:t>
      </w:r>
    </w:p>
    <w:bookmarkEnd w:id="34"/>
    <w:p>
      <w:pPr>
        <w:spacing w:line="360" w:lineRule="auto"/>
        <w:ind w:firstLine="480" w:firstLineChars="200"/>
        <w:rPr>
          <w:rStyle w:val="151"/>
        </w:rPr>
      </w:pPr>
      <w:r>
        <w:rPr>
          <w:rStyle w:val="151"/>
        </w:rPr>
        <w:object>
          <v:shape id="_x0000_i1034" o:spt="75" type="#_x0000_t75" style="height:17.55pt;width:12.9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材料强度设计值</w:t>
      </w:r>
    </w:p>
    <w:p>
      <w:pPr>
        <w:spacing w:line="360" w:lineRule="auto"/>
        <w:ind w:firstLine="480" w:firstLineChars="200"/>
        <w:rPr>
          <w:rStyle w:val="151"/>
        </w:rPr>
      </w:pPr>
      <w:r>
        <w:rPr>
          <w:rStyle w:val="151"/>
        </w:rPr>
        <w:object>
          <v:shape id="_x0000_i1035" o:spt="75" type="#_x0000_t75" style="height:19.4pt;width:17.55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Style w:val="151"/>
        </w:rPr>
        <w:t xml:space="preserve"> </w:t>
      </w:r>
      <w:r>
        <w:rPr>
          <w:rStyle w:val="151"/>
          <w:rFonts w:hint="eastAsia"/>
        </w:rPr>
        <w:t>——</w:t>
      </w:r>
      <w:r>
        <w:rPr>
          <w:rStyle w:val="151"/>
        </w:rPr>
        <w:t xml:space="preserve"> </w:t>
      </w:r>
      <w:r>
        <w:rPr>
          <w:rStyle w:val="151"/>
          <w:rFonts w:hint="eastAsia"/>
        </w:rPr>
        <w:t>重力荷载标准值</w:t>
      </w:r>
    </w:p>
    <w:p>
      <w:pPr>
        <w:spacing w:line="360" w:lineRule="auto"/>
        <w:ind w:firstLine="480" w:firstLineChars="200"/>
        <w:rPr>
          <w:rStyle w:val="151"/>
          <w:rFonts w:ascii="宋体" w:hAnsi="宋体"/>
        </w:rPr>
      </w:pPr>
      <w:r>
        <w:rPr>
          <w:rStyle w:val="151"/>
        </w:rPr>
        <w:object>
          <v:shape id="_x0000_i1036" o:spt="75" type="#_x0000_t75" style="height:19.4pt;width:15.7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抗剪、抗拉共同作用承载力设计值</w:t>
      </w:r>
    </w:p>
    <w:p>
      <w:pPr>
        <w:spacing w:line="360" w:lineRule="auto"/>
        <w:ind w:firstLine="480" w:firstLineChars="200"/>
        <w:rPr>
          <w:rStyle w:val="151"/>
        </w:rPr>
      </w:pPr>
      <w:r>
        <w:rPr>
          <w:rStyle w:val="151"/>
        </w:rPr>
        <w:object>
          <v:shape id="_x0000_i1037" o:spt="75" type="#_x0000_t75" style="height:19.4pt;width:16.6pt;" o:ole="t" filled="f" o:preferrelative="t" stroked="f" coordsize="21600,21600">
            <v:path/>
            <v:fill on="f" focussize="0,0"/>
            <v:stroke on="f" joinstyle="miter"/>
            <v:imagedata r:id="rId39" o:title=""/>
            <o:lock v:ext="edit" aspectratio="t"/>
            <w10:wrap type="none"/>
            <w10:anchorlock/>
          </v:shape>
          <o:OLEObject Type="Embed" ProgID="Equation.DSMT4" ShapeID="_x0000_i1037" DrawAspect="Content" ObjectID="_1468075737" r:id="rId38">
            <o:LockedField>false</o:LockedField>
          </o:OLEObject>
        </w:object>
      </w:r>
      <w:r>
        <w:rPr>
          <w:rStyle w:val="151"/>
        </w:rPr>
        <w:t xml:space="preserve"> </w:t>
      </w:r>
      <w:r>
        <w:rPr>
          <w:rStyle w:val="151"/>
          <w:rFonts w:hint="eastAsia"/>
        </w:rPr>
        <w:t>——</w:t>
      </w:r>
      <w:r>
        <w:rPr>
          <w:rStyle w:val="151"/>
        </w:rPr>
        <w:t xml:space="preserve"> </w:t>
      </w:r>
      <w:r>
        <w:rPr>
          <w:rStyle w:val="151"/>
          <w:rFonts w:hint="eastAsia"/>
        </w:rPr>
        <w:t>一个连接件所承受的拉力</w:t>
      </w:r>
    </w:p>
    <w:p>
      <w:pPr>
        <w:spacing w:line="360" w:lineRule="auto"/>
        <w:ind w:firstLine="480" w:firstLineChars="200"/>
        <w:rPr>
          <w:rStyle w:val="151"/>
        </w:rPr>
      </w:pPr>
      <w:r>
        <w:rPr>
          <w:rStyle w:val="151"/>
        </w:rPr>
        <w:object>
          <v:shape id="_x0000_i1038" o:spt="75" type="#_x0000_t75" style="height:19.4pt;width:17.55pt;" o:ole="t" filled="f" o:preferrelative="t" stroked="f" coordsize="21600,21600">
            <v:path/>
            <v:fill on="f" focussize="0,0"/>
            <v:stroke on="f" joinstyle="miter"/>
            <v:imagedata r:id="rId41" o:title=""/>
            <o:lock v:ext="edit" aspectratio="t"/>
            <w10:wrap type="none"/>
            <w10:anchorlock/>
          </v:shape>
          <o:OLEObject Type="Embed" ProgID="Equation.DSMT4" ShapeID="_x0000_i1038" DrawAspect="Content" ObjectID="_1468075738" r:id="rId40">
            <o:LockedField>false</o:LockedField>
          </o:OLEObject>
        </w:object>
      </w:r>
      <w:r>
        <w:rPr>
          <w:rStyle w:val="151"/>
        </w:rPr>
        <w:t xml:space="preserve"> </w:t>
      </w:r>
      <w:r>
        <w:rPr>
          <w:rStyle w:val="151"/>
          <w:rFonts w:hint="eastAsia"/>
        </w:rPr>
        <w:t>——</w:t>
      </w:r>
      <w:r>
        <w:rPr>
          <w:rStyle w:val="151"/>
        </w:rPr>
        <w:t xml:space="preserve"> </w:t>
      </w:r>
      <w:r>
        <w:rPr>
          <w:rStyle w:val="151"/>
          <w:rFonts w:hint="eastAsia"/>
        </w:rPr>
        <w:t>一个连接件所承受的剪力</w:t>
      </w:r>
    </w:p>
    <w:p>
      <w:pPr>
        <w:spacing w:line="360" w:lineRule="auto"/>
        <w:ind w:firstLine="480" w:firstLineChars="200"/>
        <w:rPr>
          <w:rStyle w:val="151"/>
        </w:rPr>
      </w:pPr>
      <w:r>
        <w:rPr>
          <w:rStyle w:val="151"/>
        </w:rPr>
        <w:object>
          <v:shape id="_x0000_i1039" o:spt="75" type="#_x0000_t75" style="height:19.4pt;width:17.55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r>
        <w:rPr>
          <w:rStyle w:val="151"/>
        </w:rPr>
        <w:t xml:space="preserve"> </w:t>
      </w:r>
      <w:r>
        <w:rPr>
          <w:rStyle w:val="151"/>
          <w:rFonts w:hint="eastAsia"/>
        </w:rPr>
        <w:t>——</w:t>
      </w:r>
      <w:r>
        <w:rPr>
          <w:rStyle w:val="151"/>
        </w:rPr>
        <w:t xml:space="preserve"> </w:t>
      </w:r>
      <w:r>
        <w:rPr>
          <w:rStyle w:val="151"/>
          <w:rFonts w:hint="eastAsia"/>
        </w:rPr>
        <w:t>一个连接件所承受的压力</w:t>
      </w:r>
    </w:p>
    <w:p>
      <w:pPr>
        <w:spacing w:line="360" w:lineRule="auto"/>
        <w:ind w:firstLine="480" w:firstLineChars="200"/>
        <w:rPr>
          <w:rStyle w:val="151"/>
        </w:rPr>
      </w:pPr>
      <w:r>
        <w:rPr>
          <w:rStyle w:val="151"/>
        </w:rPr>
        <w:object>
          <v:shape id="_x0000_i1040" o:spt="75" type="#_x0000_t75" style="height:19.4pt;width:14.7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r>
        <w:rPr>
          <w:rStyle w:val="151"/>
          <w:rFonts w:hint="eastAsia"/>
        </w:rPr>
        <w:t>、</w:t>
      </w:r>
      <w:r>
        <w:rPr>
          <w:rStyle w:val="151"/>
        </w:rPr>
        <w:object>
          <v:shape id="_x0000_i1041" o:spt="75" type="#_x0000_t75" style="height:19.4pt;width:15.7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r>
        <w:rPr>
          <w:rStyle w:val="151"/>
          <w:rFonts w:hint="eastAsia"/>
        </w:rPr>
        <w:t>、</w:t>
      </w:r>
      <w:r>
        <w:rPr>
          <w:rStyle w:val="151"/>
        </w:rPr>
        <w:object>
          <v:shape id="_x0000_i1042" o:spt="75" type="#_x0000_t75" style="height:19.4pt;width:15.7pt;" o:ole="t" filled="f" o:preferrelative="t" stroked="f" coordsize="21600,21600">
            <v:path/>
            <v:fill on="f" focussize="0,0"/>
            <v:stroke on="f" joinstyle="miter"/>
            <v:imagedata r:id="rId49" o:title=""/>
            <o:lock v:ext="edit" aspectratio="t"/>
            <w10:wrap type="none"/>
            <w10:anchorlock/>
          </v:shape>
          <o:OLEObject Type="Embed" ProgID="Equation.DSMT4" ShapeID="_x0000_i1042" DrawAspect="Content" ObjectID="_1468075742" r:id="rId48">
            <o:LockedField>false</o:LockedField>
          </o:OLEObject>
        </w:object>
      </w:r>
      <w:r>
        <w:rPr>
          <w:rStyle w:val="151"/>
        </w:rPr>
        <w:t xml:space="preserve"> </w:t>
      </w:r>
      <w:r>
        <w:rPr>
          <w:rStyle w:val="151"/>
          <w:rFonts w:hint="eastAsia"/>
        </w:rPr>
        <w:t>——</w:t>
      </w:r>
      <w:r>
        <w:rPr>
          <w:rStyle w:val="151"/>
        </w:rPr>
        <w:t xml:space="preserve"> </w:t>
      </w:r>
      <w:r>
        <w:rPr>
          <w:rStyle w:val="151"/>
          <w:rFonts w:hint="eastAsia"/>
        </w:rPr>
        <w:t>合页（铰链）承载力</w:t>
      </w:r>
    </w:p>
    <w:p>
      <w:pPr>
        <w:spacing w:line="360" w:lineRule="auto"/>
        <w:ind w:firstLine="480" w:firstLineChars="200"/>
        <w:rPr>
          <w:rStyle w:val="151"/>
        </w:rPr>
      </w:pPr>
      <w:r>
        <w:rPr>
          <w:rStyle w:val="151"/>
        </w:rPr>
        <w:object>
          <v:shape id="_x0000_i1043" o:spt="75" type="#_x0000_t75" style="height:19.4pt;width:17.55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r>
        <w:rPr>
          <w:rStyle w:val="151"/>
        </w:rPr>
        <w:t xml:space="preserve"> </w:t>
      </w:r>
      <w:r>
        <w:rPr>
          <w:rStyle w:val="151"/>
          <w:rFonts w:hint="eastAsia"/>
        </w:rPr>
        <w:t>——</w:t>
      </w:r>
      <w:r>
        <w:rPr>
          <w:rStyle w:val="151"/>
        </w:rPr>
        <w:t xml:space="preserve"> </w:t>
      </w:r>
      <w:r>
        <w:rPr>
          <w:rStyle w:val="151"/>
          <w:rFonts w:hint="eastAsia"/>
        </w:rPr>
        <w:t>风荷载标准值</w:t>
      </w:r>
    </w:p>
    <w:p>
      <w:pPr>
        <w:spacing w:line="360" w:lineRule="auto"/>
        <w:ind w:firstLine="480" w:firstLineChars="200"/>
        <w:rPr>
          <w:rStyle w:val="151"/>
        </w:rPr>
      </w:pPr>
      <w:r>
        <w:rPr>
          <w:rStyle w:val="151"/>
        </w:rPr>
        <w:object>
          <v:shape id="_x0000_i1044" o:spt="75" type="#_x0000_t75" style="height:19.4pt;width:18.45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p>
    <w:p>
      <w:pPr>
        <w:spacing w:line="360" w:lineRule="auto"/>
        <w:ind w:firstLine="480" w:firstLineChars="200"/>
        <w:rPr>
          <w:rStyle w:val="151"/>
        </w:rPr>
      </w:pPr>
      <w:r>
        <w:rPr>
          <w:rStyle w:val="151"/>
        </w:rPr>
        <w:object>
          <v:shape id="_x0000_i1045" o:spt="75" type="#_x0000_t75" style="height:19.4pt;width:14.75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材料抗压强度设计值</w:t>
      </w:r>
    </w:p>
    <w:p>
      <w:pPr>
        <w:spacing w:line="360" w:lineRule="auto"/>
        <w:ind w:firstLine="480" w:firstLineChars="200"/>
        <w:rPr>
          <w:rStyle w:val="151"/>
        </w:rPr>
      </w:pPr>
      <w:r>
        <w:rPr>
          <w:rStyle w:val="151"/>
        </w:rPr>
        <w:object>
          <v:shape id="_x0000_i1046" o:spt="75" type="#_x0000_t75" style="height:19.4pt;width:13.85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材料抗拉强度设计值</w:t>
      </w:r>
    </w:p>
    <w:p>
      <w:pPr>
        <w:spacing w:line="360" w:lineRule="auto"/>
        <w:ind w:firstLine="480" w:firstLineChars="200"/>
        <w:rPr>
          <w:rStyle w:val="151"/>
        </w:rPr>
      </w:pPr>
      <w:r>
        <w:rPr>
          <w:rStyle w:val="151"/>
        </w:rPr>
        <w:object>
          <v:shape id="_x0000_i1047" o:spt="75" type="#_x0000_t75" style="height:19.4pt;width:14.75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材料抗剪强度设计值</w:t>
      </w:r>
    </w:p>
    <w:p>
      <w:pPr>
        <w:spacing w:line="360" w:lineRule="auto"/>
        <w:ind w:firstLine="480" w:firstLineChars="200"/>
        <w:rPr>
          <w:rStyle w:val="151"/>
        </w:rPr>
      </w:pPr>
      <w:r>
        <w:rPr>
          <w:rStyle w:val="151"/>
        </w:rPr>
        <w:object>
          <v:shape id="_x0000_i1048" o:spt="75" type="#_x0000_t75" style="height:21.25pt;width:19.4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锁点、锁座抗拉承载力设计值</w:t>
      </w:r>
    </w:p>
    <w:p>
      <w:pPr>
        <w:spacing w:line="360" w:lineRule="auto"/>
        <w:ind w:firstLine="480" w:firstLineChars="200"/>
        <w:rPr>
          <w:rStyle w:val="151"/>
        </w:rPr>
      </w:pPr>
      <w:r>
        <w:rPr>
          <w:rStyle w:val="151"/>
        </w:rPr>
        <w:object>
          <v:shape id="_x0000_i1049" o:spt="75" type="#_x0000_t75" style="height:21.25pt;width:19.4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锁点、锁座抗剪承载力设计值</w:t>
      </w:r>
    </w:p>
    <w:p>
      <w:pPr>
        <w:spacing w:line="360" w:lineRule="auto"/>
        <w:ind w:firstLine="480" w:firstLineChars="200"/>
        <w:rPr>
          <w:rStyle w:val="151"/>
        </w:rPr>
      </w:pPr>
      <w:r>
        <w:rPr>
          <w:rStyle w:val="151"/>
        </w:rPr>
        <w:object>
          <v:shape id="_x0000_i1050" o:spt="75" type="#_x0000_t75" style="height:21.25pt;width:19.4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锁点、锁座承压承载力设计值</w:t>
      </w:r>
    </w:p>
    <w:p>
      <w:pPr>
        <w:spacing w:line="360" w:lineRule="auto"/>
        <w:ind w:firstLine="480" w:firstLineChars="200"/>
        <w:rPr>
          <w:rStyle w:val="151"/>
        </w:rPr>
      </w:pPr>
      <w:r>
        <w:rPr>
          <w:rStyle w:val="151"/>
        </w:rPr>
        <w:object>
          <v:shape id="_x0000_i1051" o:spt="75" type="#_x0000_t75" style="height:19.4pt;width:14.75pt;" o:ole="t" filled="f" o:preferrelative="t" stroked="f" coordsize="21600,21600">
            <v:path/>
            <v:fill on="f" focussize="0,0"/>
            <v:stroke on="f" joinstyle="miter"/>
            <v:imagedata r:id="rId67" o:title=""/>
            <o:lock v:ext="edit" aspectratio="t"/>
            <w10:wrap type="none"/>
            <w10:anchorlock/>
          </v:shape>
          <o:OLEObject Type="Embed" ProgID="Equation.DSMT4" ShapeID="_x0000_i1051" DrawAspect="Content" ObjectID="_1468075751" r:id="rId66">
            <o:LockedField>false</o:LockedField>
          </o:OLEObject>
        </w:object>
      </w:r>
      <w:r>
        <w:rPr>
          <w:rStyle w:val="151"/>
        </w:rPr>
        <w:t xml:space="preserve"> </w:t>
      </w:r>
      <w:r>
        <w:rPr>
          <w:rStyle w:val="151"/>
          <w:rFonts w:hint="eastAsia"/>
        </w:rPr>
        <w:t>——</w:t>
      </w:r>
      <w:r>
        <w:rPr>
          <w:rStyle w:val="151"/>
        </w:rPr>
        <w:t xml:space="preserve"> </w:t>
      </w:r>
      <w:r>
        <w:rPr>
          <w:rStyle w:val="151"/>
          <w:rFonts w:hint="eastAsia"/>
        </w:rPr>
        <w:t>材料抗压强度设计值</w:t>
      </w:r>
    </w:p>
    <w:p>
      <w:pPr>
        <w:spacing w:line="360" w:lineRule="auto"/>
        <w:ind w:firstLine="480" w:firstLineChars="200"/>
        <w:rPr>
          <w:rStyle w:val="151"/>
        </w:rPr>
      </w:pPr>
      <w:r>
        <w:rPr>
          <w:rStyle w:val="151"/>
        </w:rPr>
        <w:object>
          <v:shape id="_x0000_i1052" o:spt="75" type="#_x0000_t75" style="height:12pt;width:12.9pt;" o:ole="t" filled="f" o:preferrelative="t" stroked="f" coordsize="21600,21600">
            <v:path/>
            <v:fill on="f" focussize="0,0"/>
            <v:stroke on="f" joinstyle="miter"/>
            <v:imagedata r:id="rId69" o:title=""/>
            <o:lock v:ext="edit" aspectratio="t"/>
            <w10:wrap type="none"/>
            <w10:anchorlock/>
          </v:shape>
          <o:OLEObject Type="Embed" ProgID="Equation.DSMT4" ShapeID="_x0000_i1052" DrawAspect="Content" ObjectID="_1468075752" r:id="rId68">
            <o:LockedField>false</o:LockedField>
          </o:OLEObject>
        </w:object>
      </w:r>
      <w:r>
        <w:rPr>
          <w:rStyle w:val="151"/>
        </w:rPr>
        <w:t xml:space="preserve"> </w:t>
      </w:r>
      <w:r>
        <w:rPr>
          <w:rStyle w:val="151"/>
          <w:rFonts w:hint="eastAsia"/>
        </w:rPr>
        <w:t>——</w:t>
      </w:r>
      <w:r>
        <w:rPr>
          <w:rStyle w:val="151"/>
        </w:rPr>
        <w:t xml:space="preserve"> </w:t>
      </w:r>
      <w:r>
        <w:rPr>
          <w:rStyle w:val="151"/>
          <w:rFonts w:hint="eastAsia"/>
        </w:rPr>
        <w:t>正应力</w:t>
      </w:r>
    </w:p>
    <w:p>
      <w:pPr>
        <w:spacing w:line="360" w:lineRule="auto"/>
        <w:ind w:firstLine="480" w:firstLineChars="200"/>
        <w:rPr>
          <w:rStyle w:val="151"/>
        </w:rPr>
      </w:pPr>
      <w:r>
        <w:rPr>
          <w:rStyle w:val="151"/>
        </w:rPr>
        <w:object>
          <v:shape id="_x0000_i1053" o:spt="75" type="#_x0000_t75" style="height:12pt;width:10.15pt;" o:ole="t" filled="f" o:preferrelative="t" stroked="f" coordsize="21600,21600">
            <v:path/>
            <v:fill on="f" focussize="0,0"/>
            <v:stroke on="f" joinstyle="miter"/>
            <v:imagedata r:id="rId71" o:title=""/>
            <o:lock v:ext="edit" aspectratio="t"/>
            <w10:wrap type="none"/>
            <w10:anchorlock/>
          </v:shape>
          <o:OLEObject Type="Embed" ProgID="Equation.DSMT4" ShapeID="_x0000_i1053" DrawAspect="Content" ObjectID="_1468075753" r:id="rId70">
            <o:LockedField>false</o:LockedField>
          </o:OLEObject>
        </w:object>
      </w:r>
      <w:r>
        <w:rPr>
          <w:rStyle w:val="151"/>
        </w:rPr>
        <w:t xml:space="preserve"> </w:t>
      </w:r>
      <w:r>
        <w:rPr>
          <w:rStyle w:val="151"/>
          <w:rFonts w:hint="eastAsia"/>
        </w:rPr>
        <w:t>——</w:t>
      </w:r>
      <w:r>
        <w:rPr>
          <w:rStyle w:val="151"/>
        </w:rPr>
        <w:t xml:space="preserve"> </w:t>
      </w:r>
      <w:r>
        <w:rPr>
          <w:rStyle w:val="151"/>
          <w:rFonts w:hint="eastAsia"/>
        </w:rPr>
        <w:t>剪应力</w:t>
      </w:r>
    </w:p>
    <w:p>
      <w:pPr>
        <w:spacing w:line="360" w:lineRule="auto"/>
        <w:ind w:firstLine="480" w:firstLineChars="200"/>
        <w:rPr>
          <w:rStyle w:val="151"/>
        </w:rPr>
      </w:pPr>
      <w:r>
        <w:rPr>
          <w:rStyle w:val="151"/>
        </w:rPr>
        <w:object>
          <v:shape id="_x0000_i1054" o:spt="75" type="#_x0000_t75" style="height:21.25pt;width:16.6pt;" o:ole="t" filled="f" o:preferrelative="t" stroked="f" coordsize="21600,21600">
            <v:path/>
            <v:fill on="f" focussize="0,0"/>
            <v:stroke on="f" joinstyle="miter"/>
            <v:imagedata r:id="rId73" o:title=""/>
            <o:lock v:ext="edit" aspectratio="t"/>
            <w10:wrap type="none"/>
            <w10:anchorlock/>
          </v:shape>
          <o:OLEObject Type="Embed" ProgID="Equation.DSMT4" ShapeID="_x0000_i1054" DrawAspect="Content" ObjectID="_1468075754" r:id="rId72">
            <o:LockedField>false</o:LockedField>
          </o:OLEObject>
        </w:object>
      </w:r>
      <w:r>
        <w:rPr>
          <w:rStyle w:val="151"/>
        </w:rPr>
        <w:t xml:space="preserve"> </w:t>
      </w:r>
      <w:r>
        <w:rPr>
          <w:rStyle w:val="151"/>
          <w:rFonts w:hint="eastAsia"/>
        </w:rPr>
        <w:t>——</w:t>
      </w:r>
      <w:r>
        <w:rPr>
          <w:rStyle w:val="151"/>
        </w:rPr>
        <w:t xml:space="preserve"> </w:t>
      </w:r>
      <w:r>
        <w:rPr>
          <w:rStyle w:val="151"/>
          <w:rFonts w:hint="eastAsia"/>
        </w:rPr>
        <w:t>挠度</w:t>
      </w:r>
    </w:p>
    <w:p>
      <w:pPr>
        <w:rPr>
          <w:rFonts w:ascii="Times New Roman" w:hAnsi="Times New Roman"/>
          <w:b/>
          <w:color w:val="000000"/>
          <w:kern w:val="0"/>
          <w:sz w:val="24"/>
          <w:szCs w:val="20"/>
        </w:rPr>
      </w:pPr>
    </w:p>
    <w:p>
      <w:pPr>
        <w:rPr>
          <w:rStyle w:val="151"/>
        </w:rPr>
      </w:pPr>
      <w:r>
        <w:rPr>
          <w:rFonts w:ascii="Times New Roman" w:hAnsi="Times New Roman"/>
          <w:b/>
          <w:color w:val="000000"/>
          <w:kern w:val="0"/>
          <w:sz w:val="24"/>
          <w:szCs w:val="20"/>
        </w:rPr>
        <w:t xml:space="preserve">2.2.3 </w:t>
      </w:r>
      <w:r>
        <w:rPr>
          <w:rStyle w:val="151"/>
          <w:rFonts w:hint="eastAsia"/>
        </w:rPr>
        <w:t>几何参数</w:t>
      </w:r>
    </w:p>
    <w:p>
      <w:pPr>
        <w:spacing w:line="360" w:lineRule="auto"/>
        <w:ind w:firstLine="480" w:firstLineChars="200"/>
        <w:rPr>
          <w:rStyle w:val="151"/>
          <w:rFonts w:ascii="宋体" w:hAnsi="宋体"/>
        </w:rPr>
      </w:pPr>
      <w:r>
        <w:rPr>
          <w:rStyle w:val="151"/>
        </w:rPr>
        <w:object>
          <v:shape id="_x0000_i1055" o:spt="75" type="#_x0000_t75" style="height:12.9pt;width:12pt;" o:ole="t" filled="f" o:preferrelative="t" stroked="f" coordsize="21600,21600">
            <v:path/>
            <v:fill on="f" focussize="0,0"/>
            <v:stroke on="f" joinstyle="miter"/>
            <v:imagedata r:id="rId75" o:title=""/>
            <o:lock v:ext="edit" aspectratio="t"/>
            <w10:wrap type="none"/>
            <w10:anchorlock/>
          </v:shape>
          <o:OLEObject Type="Embed" ProgID="Equation.DSMT4" ShapeID="_x0000_i1055" DrawAspect="Content" ObjectID="_1468075755" r:id="rId7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合页（铰链）荷载作用区域面积；</w:t>
      </w:r>
    </w:p>
    <w:p>
      <w:pPr>
        <w:spacing w:line="360" w:lineRule="auto"/>
        <w:ind w:firstLine="480" w:firstLineChars="200"/>
        <w:rPr>
          <w:rStyle w:val="151"/>
        </w:rPr>
      </w:pPr>
      <w:r>
        <w:rPr>
          <w:rStyle w:val="151"/>
        </w:rPr>
        <w:object>
          <v:shape id="_x0000_i1056" o:spt="75" type="#_x0000_t75" style="height:12.9pt;width:12pt;" o:ole="t" filled="f" o:preferrelative="t" stroked="f" coordsize="21600,21600">
            <v:path/>
            <v:fill on="f" focussize="0,0"/>
            <v:stroke on="f" joinstyle="miter"/>
            <v:imagedata r:id="rId77" o:title=""/>
            <o:lock v:ext="edit" aspectratio="t"/>
            <w10:wrap type="none"/>
            <w10:anchorlock/>
          </v:shape>
          <o:OLEObject Type="Embed" ProgID="Equation.DSMT4" ShapeID="_x0000_i1056" DrawAspect="Content" ObjectID="_1468075756" r:id="rId7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扇宽</w:t>
      </w:r>
    </w:p>
    <w:p>
      <w:pPr>
        <w:spacing w:line="360" w:lineRule="auto"/>
        <w:ind w:firstLine="480" w:firstLineChars="200"/>
        <w:rPr>
          <w:rStyle w:val="151"/>
          <w:rFonts w:ascii="宋体" w:hAnsi="宋体"/>
        </w:rPr>
      </w:pPr>
      <w:r>
        <w:rPr>
          <w:rStyle w:val="151"/>
        </w:rPr>
        <w:object>
          <v:shape id="_x0000_i1057" o:spt="75" type="#_x0000_t75" style="height:12.9pt;width:13.85pt;" o:ole="t" filled="f" o:preferrelative="t" stroked="f" coordsize="21600,21600">
            <v:path/>
            <v:fill on="f" focussize="0,0"/>
            <v:stroke on="f" joinstyle="miter"/>
            <v:imagedata r:id="rId79" o:title=""/>
            <o:lock v:ext="edit" aspectratio="t"/>
            <w10:wrap type="none"/>
            <w10:anchorlock/>
          </v:shape>
          <o:OLEObject Type="Embed" ProgID="Equation.DSMT4" ShapeID="_x0000_i1057" DrawAspect="Content" ObjectID="_1468075757" r:id="rId7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扇高</w:t>
      </w:r>
    </w:p>
    <w:p>
      <w:pPr>
        <w:spacing w:line="360" w:lineRule="auto"/>
        <w:ind w:firstLine="480" w:firstLineChars="200"/>
        <w:rPr>
          <w:rStyle w:val="151"/>
        </w:rPr>
      </w:pPr>
      <w:r>
        <w:rPr>
          <w:rStyle w:val="151"/>
        </w:rPr>
        <w:object>
          <v:shape id="_x0000_i1058" o:spt="75" type="#_x0000_t75" style="height:12.4pt;width:13.65pt;" o:ole="t" filled="f" o:preferrelative="t" stroked="f" coordsize="21600,21600">
            <v:path/>
            <v:fill on="f" focussize="0,0"/>
            <v:stroke on="f" joinstyle="miter"/>
            <v:imagedata r:id="rId81" o:title=""/>
            <o:lock v:ext="edit" aspectratio="t"/>
            <w10:wrap type="none"/>
            <w10:anchorlock/>
          </v:shape>
          <o:OLEObject Type="Embed" ProgID="Equation.DSMT4" ShapeID="_x0000_i1058" DrawAspect="Content" ObjectID="_1468075758" r:id="rId80">
            <o:LockedField>false</o:LockedField>
          </o:OLEObject>
        </w:object>
      </w:r>
      <w:r>
        <w:rPr>
          <w:rStyle w:val="151"/>
        </w:rPr>
        <w:t xml:space="preserve"> </w:t>
      </w:r>
      <w:r>
        <w:rPr>
          <w:rStyle w:val="151"/>
          <w:rFonts w:hint="eastAsia"/>
        </w:rPr>
        <w:t>——</w:t>
      </w:r>
      <w:r>
        <w:rPr>
          <w:rStyle w:val="151"/>
        </w:rPr>
        <w:t xml:space="preserve"> </w:t>
      </w:r>
      <w:r>
        <w:rPr>
          <w:rStyle w:val="151"/>
          <w:rFonts w:hint="eastAsia"/>
        </w:rPr>
        <w:t>螺距</w:t>
      </w:r>
    </w:p>
    <w:p>
      <w:pPr>
        <w:spacing w:line="360" w:lineRule="auto"/>
        <w:ind w:firstLine="480" w:firstLineChars="200"/>
        <w:rPr>
          <w:rStyle w:val="151"/>
        </w:rPr>
      </w:pPr>
      <w:r>
        <w:rPr>
          <w:rStyle w:val="151"/>
        </w:rPr>
        <w:object>
          <v:shape id="_x0000_i1059" o:spt="75" type="#_x0000_t75" style="height:13.65pt;width:9.95pt;" o:ole="t" filled="f" o:preferrelative="t" stroked="f" coordsize="21600,21600">
            <v:path/>
            <v:fill on="f" focussize="0,0"/>
            <v:stroke on="f" joinstyle="miter"/>
            <v:imagedata r:id="rId83" o:title=""/>
            <o:lock v:ext="edit" aspectratio="t"/>
            <w10:wrap type="none"/>
            <w10:anchorlock/>
          </v:shape>
          <o:OLEObject Type="Embed" ProgID="Equation.DSMT4" ShapeID="_x0000_i1059" DrawAspect="Content" ObjectID="_1468075759" r:id="rId82">
            <o:LockedField>false</o:LockedField>
          </o:OLEObject>
        </w:object>
      </w:r>
      <w:r>
        <w:rPr>
          <w:rStyle w:val="151"/>
        </w:rPr>
        <w:t xml:space="preserve"> </w:t>
      </w:r>
      <w:r>
        <w:rPr>
          <w:rStyle w:val="151"/>
          <w:rFonts w:hint="eastAsia"/>
        </w:rPr>
        <w:t>——</w:t>
      </w:r>
      <w:r>
        <w:rPr>
          <w:rStyle w:val="151"/>
        </w:rPr>
        <w:t xml:space="preserve"> </w:t>
      </w:r>
      <w:r>
        <w:rPr>
          <w:rStyle w:val="151"/>
          <w:rFonts w:hint="eastAsia"/>
        </w:rPr>
        <w:t>截面惯性矩</w:t>
      </w:r>
    </w:p>
    <w:p>
      <w:pPr>
        <w:spacing w:line="360" w:lineRule="auto"/>
        <w:ind w:firstLine="480" w:firstLineChars="200"/>
        <w:rPr>
          <w:rStyle w:val="151"/>
        </w:rPr>
      </w:pPr>
      <w:r>
        <w:rPr>
          <w:rStyle w:val="151"/>
        </w:rPr>
        <w:object>
          <v:shape id="_x0000_i1060" o:spt="75" type="#_x0000_t75" style="height:14.9pt;width:12.4pt;" o:ole="t" filled="f" o:preferrelative="t" stroked="f" coordsize="21600,21600">
            <v:path/>
            <v:fill on="f" focussize="0,0"/>
            <v:stroke on="f" joinstyle="miter"/>
            <v:imagedata r:id="rId85" o:title=""/>
            <o:lock v:ext="edit" aspectratio="t"/>
            <w10:wrap type="none"/>
            <w10:anchorlock/>
          </v:shape>
          <o:OLEObject Type="Embed" ProgID="Equation.DSMT4" ShapeID="_x0000_i1060" DrawAspect="Content" ObjectID="_1468075760" r:id="rId84">
            <o:LockedField>false</o:LockedField>
          </o:OLEObject>
        </w:object>
      </w:r>
      <w:r>
        <w:rPr>
          <w:rStyle w:val="151"/>
        </w:rPr>
        <w:t xml:space="preserve"> </w:t>
      </w:r>
      <w:r>
        <w:rPr>
          <w:rStyle w:val="151"/>
          <w:rFonts w:hint="eastAsia"/>
        </w:rPr>
        <w:t>——</w:t>
      </w:r>
      <w:r>
        <w:rPr>
          <w:rStyle w:val="151"/>
        </w:rPr>
        <w:t xml:space="preserve"> </w:t>
      </w:r>
      <w:r>
        <w:rPr>
          <w:rStyle w:val="151"/>
          <w:rFonts w:hint="eastAsia"/>
        </w:rPr>
        <w:t>截面面积矩</w:t>
      </w:r>
    </w:p>
    <w:p>
      <w:pPr>
        <w:spacing w:line="360" w:lineRule="auto"/>
        <w:ind w:firstLine="480" w:firstLineChars="200"/>
        <w:rPr>
          <w:rStyle w:val="151"/>
        </w:rPr>
      </w:pPr>
      <w:r>
        <w:rPr>
          <w:rStyle w:val="151"/>
        </w:rPr>
        <w:object>
          <v:shape id="_x0000_i1061" o:spt="75" type="#_x0000_t75" style="height:12.4pt;width:12.4pt;" o:ole="t" filled="f" o:preferrelative="t" stroked="f" coordsize="21600,21600">
            <v:path/>
            <v:fill on="f" focussize="0,0"/>
            <v:stroke on="f" joinstyle="miter"/>
            <v:imagedata r:id="rId87" o:title=""/>
            <o:lock v:ext="edit" aspectratio="t"/>
            <w10:wrap type="none"/>
            <w10:anchorlock/>
          </v:shape>
          <o:OLEObject Type="Embed" ProgID="Equation.DSMT4" ShapeID="_x0000_i1061" DrawAspect="Content" ObjectID="_1468075761" r:id="rId86">
            <o:LockedField>false</o:LockedField>
          </o:OLEObject>
        </w:object>
      </w:r>
      <w:r>
        <w:rPr>
          <w:rStyle w:val="151"/>
        </w:rPr>
        <w:t xml:space="preserve"> </w:t>
      </w:r>
      <w:r>
        <w:rPr>
          <w:rStyle w:val="151"/>
          <w:rFonts w:hint="eastAsia"/>
        </w:rPr>
        <w:t>——</w:t>
      </w:r>
      <w:r>
        <w:rPr>
          <w:rStyle w:val="151"/>
        </w:rPr>
        <w:t xml:space="preserve"> </w:t>
      </w:r>
      <w:r>
        <w:rPr>
          <w:rStyle w:val="151"/>
          <w:rFonts w:hint="eastAsia"/>
        </w:rPr>
        <w:t>螺距</w:t>
      </w:r>
    </w:p>
    <w:p>
      <w:pPr>
        <w:spacing w:line="360" w:lineRule="auto"/>
        <w:ind w:firstLine="480" w:firstLineChars="200"/>
        <w:rPr>
          <w:rStyle w:val="151"/>
        </w:rPr>
      </w:pPr>
      <w:r>
        <w:rPr>
          <w:rStyle w:val="151"/>
        </w:rPr>
        <w:object>
          <v:shape id="_x0000_i1062" o:spt="75" type="#_x0000_t75" style="height:14.9pt;width:16.15pt;" o:ole="t" filled="f" o:preferrelative="t" stroked="f" coordsize="21600,21600">
            <v:path/>
            <v:fill on="f" focussize="0,0"/>
            <v:stroke on="f" joinstyle="miter"/>
            <v:imagedata r:id="rId89" o:title=""/>
            <o:lock v:ext="edit" aspectratio="t"/>
            <w10:wrap type="none"/>
            <w10:anchorlock/>
          </v:shape>
          <o:OLEObject Type="Embed" ProgID="Equation.DSMT4" ShapeID="_x0000_i1062" DrawAspect="Content" ObjectID="_1468075762" r:id="rId88">
            <o:LockedField>false</o:LockedField>
          </o:OLEObject>
        </w:object>
      </w:r>
      <w:r>
        <w:rPr>
          <w:rStyle w:val="151"/>
        </w:rPr>
        <w:t xml:space="preserve"> </w:t>
      </w:r>
      <w:r>
        <w:rPr>
          <w:rStyle w:val="151"/>
          <w:rFonts w:hint="eastAsia"/>
        </w:rPr>
        <w:t>——</w:t>
      </w:r>
      <w:r>
        <w:rPr>
          <w:rStyle w:val="151"/>
        </w:rPr>
        <w:t xml:space="preserve"> </w:t>
      </w:r>
      <w:r>
        <w:rPr>
          <w:rStyle w:val="151"/>
          <w:rFonts w:hint="eastAsia"/>
        </w:rPr>
        <w:t>截面抵抗矩（抗弯模量）</w:t>
      </w:r>
    </w:p>
    <w:p>
      <w:pPr>
        <w:spacing w:line="360" w:lineRule="auto"/>
        <w:ind w:firstLine="480" w:firstLineChars="200"/>
        <w:rPr>
          <w:rStyle w:val="151"/>
        </w:rPr>
      </w:pPr>
      <w:r>
        <w:rPr>
          <w:rStyle w:val="151"/>
        </w:rPr>
        <w:object>
          <v:shape id="_x0000_i1063" o:spt="75" type="#_x0000_t75" style="height:14.9pt;width:12.4pt;" o:ole="t" filled="f" o:preferrelative="t" stroked="f" coordsize="21600,21600">
            <v:path/>
            <v:fill on="f" focussize="0,0"/>
            <v:stroke on="f" joinstyle="miter"/>
            <v:imagedata r:id="rId91" o:title=""/>
            <o:lock v:ext="edit" aspectratio="t"/>
            <w10:wrap type="none"/>
            <w10:anchorlock/>
          </v:shape>
          <o:OLEObject Type="Embed" ProgID="Equation.DSMT4" ShapeID="_x0000_i1063" DrawAspect="Content" ObjectID="_1468075763" r:id="rId90">
            <o:LockedField>false</o:LockedField>
          </o:OLEObject>
        </w:object>
      </w:r>
      <w:r>
        <w:rPr>
          <w:rStyle w:val="151"/>
        </w:rPr>
        <w:t xml:space="preserve"> </w:t>
      </w:r>
      <w:r>
        <w:rPr>
          <w:rStyle w:val="151"/>
          <w:rFonts w:hint="eastAsia"/>
        </w:rPr>
        <w:t>——</w:t>
      </w:r>
      <w:r>
        <w:rPr>
          <w:rStyle w:val="151"/>
        </w:rPr>
        <w:t xml:space="preserve"> </w:t>
      </w:r>
      <w:r>
        <w:rPr>
          <w:rStyle w:val="151"/>
          <w:rFonts w:hint="eastAsia"/>
        </w:rPr>
        <w:t>直径</w:t>
      </w:r>
    </w:p>
    <w:p>
      <w:pPr>
        <w:spacing w:line="360" w:lineRule="auto"/>
        <w:ind w:firstLine="480" w:firstLineChars="200"/>
        <w:rPr>
          <w:rStyle w:val="151"/>
        </w:rPr>
      </w:pPr>
      <w:r>
        <w:rPr>
          <w:rStyle w:val="151"/>
        </w:rPr>
        <w:object>
          <v:shape id="_x0000_i1064" o:spt="75" type="#_x0000_t75" style="height:12.4pt;width:8.7pt;" o:ole="t" filled="f" o:preferrelative="t" stroked="f" coordsize="21600,21600">
            <v:path/>
            <v:fill on="f" focussize="0,0"/>
            <v:stroke on="f" joinstyle="miter"/>
            <v:imagedata r:id="rId93" o:title=""/>
            <o:lock v:ext="edit" aspectratio="t"/>
            <w10:wrap type="none"/>
            <w10:anchorlock/>
          </v:shape>
          <o:OLEObject Type="Embed" ProgID="Equation.DSMT4" ShapeID="_x0000_i1064" DrawAspect="Content" ObjectID="_1468075764" r:id="rId92">
            <o:LockedField>false</o:LockedField>
          </o:OLEObject>
        </w:object>
      </w:r>
      <w:r>
        <w:rPr>
          <w:rStyle w:val="151"/>
        </w:rPr>
        <w:t xml:space="preserve"> </w:t>
      </w:r>
      <w:r>
        <w:rPr>
          <w:rStyle w:val="151"/>
          <w:rFonts w:hint="eastAsia"/>
        </w:rPr>
        <w:t>——</w:t>
      </w:r>
      <w:r>
        <w:rPr>
          <w:rStyle w:val="151"/>
        </w:rPr>
        <w:t xml:space="preserve"> </w:t>
      </w:r>
      <w:r>
        <w:rPr>
          <w:rStyle w:val="151"/>
          <w:rFonts w:hint="eastAsia"/>
        </w:rPr>
        <w:t>型材截面厚度</w:t>
      </w:r>
    </w:p>
    <w:p>
      <w:pPr>
        <w:spacing w:line="360" w:lineRule="auto"/>
        <w:ind w:firstLine="480" w:firstLineChars="200"/>
        <w:rPr>
          <w:rStyle w:val="151"/>
        </w:rPr>
      </w:pPr>
      <w:r>
        <w:rPr>
          <w:rStyle w:val="151"/>
        </w:rPr>
        <w:object>
          <v:shape id="_x0000_i1065" o:spt="75" type="#_x0000_t75" style="height:14.9pt;width:8.7pt;" o:ole="t" filled="f" o:preferrelative="t" stroked="f" coordsize="21600,21600">
            <v:path/>
            <v:fill on="f" focussize="0,0"/>
            <v:stroke on="f" joinstyle="miter"/>
            <v:imagedata r:id="rId95" o:title=""/>
            <o:lock v:ext="edit" aspectratio="t"/>
            <w10:wrap type="none"/>
            <w10:anchorlock/>
          </v:shape>
          <o:OLEObject Type="Embed" ProgID="Equation.DSMT4" ShapeID="_x0000_i1065" DrawAspect="Content" ObjectID="_1468075765" r:id="rId94">
            <o:LockedField>false</o:LockedField>
          </o:OLEObject>
        </w:object>
      </w:r>
      <w:r>
        <w:rPr>
          <w:rStyle w:val="151"/>
        </w:rPr>
        <w:t xml:space="preserve"> </w:t>
      </w:r>
      <w:r>
        <w:rPr>
          <w:rStyle w:val="151"/>
          <w:rFonts w:hint="eastAsia"/>
        </w:rPr>
        <w:t>——</w:t>
      </w:r>
      <w:r>
        <w:rPr>
          <w:rStyle w:val="151"/>
        </w:rPr>
        <w:t xml:space="preserve"> </w:t>
      </w:r>
      <w:r>
        <w:rPr>
          <w:rStyle w:val="151"/>
          <w:rFonts w:hint="eastAsia"/>
        </w:rPr>
        <w:t>长度或跨度</w:t>
      </w:r>
    </w:p>
    <w:p>
      <w:pPr>
        <w:spacing w:line="360" w:lineRule="auto"/>
        <w:ind w:firstLine="480" w:firstLineChars="200"/>
        <w:rPr>
          <w:rStyle w:val="151"/>
        </w:rPr>
      </w:pPr>
      <w:r>
        <w:rPr>
          <w:rStyle w:val="151"/>
        </w:rPr>
        <w:object>
          <v:shape id="_x0000_i1066" o:spt="75" type="#_x0000_t75" style="height:14.9pt;width:11.15pt;" o:ole="t" filled="f" o:preferrelative="t" stroked="f" coordsize="21600,21600">
            <v:path/>
            <v:fill on="f" focussize="0,0"/>
            <v:stroke on="f" joinstyle="miter"/>
            <v:imagedata r:id="rId97" o:title=""/>
            <o:lock v:ext="edit" aspectratio="t"/>
            <w10:wrap type="none"/>
            <w10:anchorlock/>
          </v:shape>
          <o:OLEObject Type="Embed" ProgID="Equation.DSMT4" ShapeID="_x0000_i1066" DrawAspect="Content" ObjectID="_1468075766" r:id="rId96">
            <o:LockedField>false</o:LockedField>
          </o:OLEObject>
        </w:object>
      </w:r>
      <w:r>
        <w:rPr>
          <w:rStyle w:val="151"/>
        </w:rPr>
        <w:t xml:space="preserve"> </w:t>
      </w:r>
      <w:r>
        <w:rPr>
          <w:rStyle w:val="151"/>
          <w:rFonts w:hint="eastAsia"/>
        </w:rPr>
        <w:t>——</w:t>
      </w:r>
      <w:r>
        <w:rPr>
          <w:rStyle w:val="151"/>
        </w:rPr>
        <w:t xml:space="preserve"> </w:t>
      </w:r>
      <w:r>
        <w:rPr>
          <w:rStyle w:val="151"/>
          <w:rFonts w:hint="eastAsia"/>
        </w:rPr>
        <w:t>截面或板件的高度</w:t>
      </w:r>
    </w:p>
    <w:p>
      <w:pPr>
        <w:spacing w:line="360" w:lineRule="auto"/>
        <w:ind w:firstLine="480" w:firstLineChars="200"/>
        <w:rPr>
          <w:rStyle w:val="151"/>
          <w:rFonts w:ascii="宋体" w:hAnsi="宋体"/>
        </w:rPr>
      </w:pPr>
      <w:r>
        <w:rPr>
          <w:rStyle w:val="151"/>
        </w:rPr>
        <w:object>
          <v:shape id="_x0000_i1067" o:spt="75" type="#_x0000_t75" style="height:19.85pt;width:16.15pt;" o:ole="t" filled="f" o:preferrelative="t" stroked="f" coordsize="21600,21600">
            <v:path/>
            <v:fill on="f" focussize="0,0"/>
            <v:stroke on="f" joinstyle="miter"/>
            <v:imagedata r:id="rId99" o:title=""/>
            <o:lock v:ext="edit" aspectratio="t"/>
            <w10:wrap type="none"/>
            <w10:anchorlock/>
          </v:shape>
          <o:OLEObject Type="Embed" ProgID="Equation.DSMT4" ShapeID="_x0000_i1067" DrawAspect="Content" ObjectID="_1468075767" r:id="rId9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锁点受剪面的有效面积</w:t>
      </w:r>
    </w:p>
    <w:p>
      <w:pPr>
        <w:spacing w:line="360" w:lineRule="auto"/>
        <w:ind w:firstLine="480" w:firstLineChars="200"/>
        <w:rPr>
          <w:rStyle w:val="151"/>
          <w:rFonts w:ascii="宋体" w:hAnsi="宋体"/>
        </w:rPr>
      </w:pPr>
      <w:r>
        <w:rPr>
          <w:rStyle w:val="151"/>
        </w:rPr>
        <w:object>
          <v:shape id="_x0000_i1068" o:spt="75" type="#_x0000_t75" style="height:17.4pt;width:13.65pt;" o:ole="t" filled="f" o:preferrelative="t" stroked="f" coordsize="21600,21600">
            <v:path/>
            <v:fill on="f" focussize="0,0"/>
            <v:stroke on="f" joinstyle="miter"/>
            <v:imagedata r:id="rId101" o:title=""/>
            <o:lock v:ext="edit" aspectratio="t"/>
            <w10:wrap type="none"/>
            <w10:anchorlock/>
          </v:shape>
          <o:OLEObject Type="Embed" ProgID="Equation.DSMT4" ShapeID="_x0000_i1068" DrawAspect="Content" ObjectID="_1468075768" r:id="rId10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门、窗扇面积</w:t>
      </w:r>
    </w:p>
    <w:p>
      <w:pPr>
        <w:spacing w:line="360" w:lineRule="auto"/>
        <w:ind w:firstLine="480" w:firstLineChars="200"/>
        <w:rPr>
          <w:rStyle w:val="151"/>
        </w:rPr>
      </w:pPr>
      <w:r>
        <w:rPr>
          <w:rStyle w:val="151"/>
        </w:rPr>
        <w:object>
          <v:shape id="_x0000_i1069" o:spt="75" type="#_x0000_t75" style="height:19.85pt;width:14.9pt;" o:ole="t" filled="f" o:preferrelative="t" stroked="f" coordsize="21600,21600">
            <v:path/>
            <v:fill on="f" focussize="0,0"/>
            <v:stroke on="f" joinstyle="miter"/>
            <v:imagedata r:id="rId103" o:title=""/>
            <o:lock v:ext="edit" aspectratio="t"/>
            <w10:wrap type="none"/>
            <w10:anchorlock/>
          </v:shape>
          <o:OLEObject Type="Embed" ProgID="Equation.DSMT4" ShapeID="_x0000_i1069" DrawAspect="Content" ObjectID="_1468075769" r:id="rId102">
            <o:LockedField>false</o:LockedField>
          </o:OLEObject>
        </w:object>
      </w:r>
      <w:r>
        <w:rPr>
          <w:rStyle w:val="151"/>
        </w:rPr>
        <w:t xml:space="preserve"> </w:t>
      </w:r>
      <w:r>
        <w:rPr>
          <w:rStyle w:val="151"/>
          <w:rFonts w:hint="eastAsia"/>
        </w:rPr>
        <w:t>——</w:t>
      </w:r>
      <w:r>
        <w:rPr>
          <w:rStyle w:val="151"/>
        </w:rPr>
        <w:t xml:space="preserve"> </w:t>
      </w:r>
      <w:r>
        <w:rPr>
          <w:rStyle w:val="151"/>
          <w:rFonts w:hint="eastAsia"/>
        </w:rPr>
        <w:t>有效直径</w:t>
      </w:r>
    </w:p>
    <w:p>
      <w:pPr>
        <w:spacing w:line="360" w:lineRule="auto"/>
        <w:ind w:firstLine="480" w:firstLineChars="200"/>
        <w:rPr>
          <w:rStyle w:val="151"/>
        </w:rPr>
      </w:pPr>
      <w:r>
        <w:rPr>
          <w:rStyle w:val="151"/>
        </w:rPr>
        <w:object>
          <v:shape id="_x0000_i1070" o:spt="75" type="#_x0000_t75" style="height:19.85pt;width:17.4pt;" o:ole="t" filled="f" o:preferrelative="t" stroked="f" coordsize="21600,21600">
            <v:path/>
            <v:fill on="f" focussize="0,0"/>
            <v:stroke on="f" joinstyle="miter"/>
            <v:imagedata r:id="rId105" o:title=""/>
            <o:lock v:ext="edit" aspectratio="t"/>
            <w10:wrap type="none"/>
            <w10:anchorlock/>
          </v:shape>
          <o:OLEObject Type="Embed" ProgID="Equation.DSMT4" ShapeID="_x0000_i1070" DrawAspect="Content" ObjectID="_1468075770" r:id="rId10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剪力点距离悬挑根部的距离</w:t>
      </w:r>
    </w:p>
    <w:p>
      <w:pPr>
        <w:widowControl/>
        <w:jc w:val="left"/>
        <w:rPr>
          <w:rFonts w:ascii="Times New Roman" w:hAnsi="Times New Roman"/>
          <w:b/>
          <w:color w:val="000000"/>
          <w:kern w:val="0"/>
          <w:sz w:val="24"/>
          <w:szCs w:val="20"/>
        </w:rPr>
      </w:pPr>
      <w:r>
        <w:rPr>
          <w:rFonts w:ascii="Times New Roman" w:hAnsi="Times New Roman"/>
          <w:b/>
          <w:color w:val="000000"/>
          <w:kern w:val="0"/>
          <w:sz w:val="24"/>
          <w:szCs w:val="20"/>
        </w:rPr>
        <w:br w:type="page"/>
      </w:r>
    </w:p>
    <w:p>
      <w:pPr>
        <w:rPr>
          <w:rFonts w:ascii="Times New Roman" w:hAnsi="Times New Roman"/>
          <w:b/>
          <w:color w:val="000000"/>
          <w:kern w:val="0"/>
          <w:sz w:val="24"/>
          <w:szCs w:val="20"/>
        </w:rPr>
      </w:pPr>
    </w:p>
    <w:p>
      <w:pPr>
        <w:keepNext/>
        <w:jc w:val="center"/>
        <w:outlineLvl w:val="0"/>
        <w:rPr>
          <w:rFonts w:ascii="Times New Roman" w:hAnsi="Times New Roman"/>
          <w:b/>
          <w:bCs/>
          <w:sz w:val="32"/>
          <w:szCs w:val="32"/>
        </w:rPr>
      </w:pPr>
      <w:bookmarkStart w:id="35" w:name="_Toc155949879"/>
      <w:bookmarkStart w:id="36" w:name="_Toc154669337"/>
      <w:bookmarkStart w:id="37" w:name="_Toc161844407"/>
      <w:bookmarkStart w:id="38" w:name="_Toc161844971"/>
      <w:bookmarkStart w:id="39" w:name="_Toc120528883"/>
      <w:bookmarkStart w:id="40" w:name="_Toc113"/>
      <w:bookmarkStart w:id="41" w:name="_Toc27046996"/>
      <w:bookmarkStart w:id="42" w:name="_Toc29676"/>
      <w:bookmarkStart w:id="43" w:name="_Toc9868"/>
      <w:bookmarkStart w:id="44" w:name="_Toc503821500"/>
      <w:bookmarkStart w:id="45" w:name="_Toc77147766"/>
      <w:bookmarkStart w:id="46" w:name="_Toc76350981"/>
      <w:bookmarkStart w:id="47" w:name="_Toc84064631"/>
      <w:bookmarkStart w:id="48" w:name="_Toc112122455"/>
      <w:bookmarkStart w:id="49" w:name="_Toc76260976"/>
      <w:bookmarkStart w:id="50" w:name="_Toc82920860"/>
      <w:bookmarkStart w:id="51" w:name="_Toc79914791"/>
      <w:r>
        <w:rPr>
          <w:rFonts w:hint="eastAsia" w:ascii="Times New Roman" w:hAnsi="Times New Roman"/>
          <w:b/>
          <w:bCs/>
          <w:sz w:val="32"/>
          <w:szCs w:val="32"/>
        </w:rPr>
        <w:t>3</w:t>
      </w:r>
      <w:r>
        <w:rPr>
          <w:rFonts w:ascii="Times New Roman" w:hAnsi="Times New Roman"/>
          <w:b/>
          <w:bCs/>
          <w:sz w:val="32"/>
          <w:szCs w:val="32"/>
        </w:rPr>
        <w:t xml:space="preserve">  </w:t>
      </w:r>
      <w:r>
        <w:rPr>
          <w:rFonts w:hint="eastAsia" w:ascii="Times New Roman" w:hAnsi="Times New Roman"/>
          <w:b/>
          <w:bCs/>
          <w:sz w:val="32"/>
          <w:szCs w:val="32"/>
        </w:rPr>
        <w:t>基本规定</w:t>
      </w:r>
      <w:bookmarkEnd w:id="35"/>
      <w:bookmarkEnd w:id="36"/>
      <w:bookmarkEnd w:id="37"/>
      <w:bookmarkEnd w:id="38"/>
      <w:bookmarkEnd w:id="39"/>
    </w:p>
    <w:bookmarkEnd w:id="40"/>
    <w:bookmarkEnd w:id="41"/>
    <w:bookmarkEnd w:id="42"/>
    <w:bookmarkEnd w:id="43"/>
    <w:bookmarkEnd w:id="44"/>
    <w:p>
      <w:pPr>
        <w:keepNext/>
        <w:spacing w:line="360" w:lineRule="auto"/>
        <w:jc w:val="center"/>
        <w:outlineLvl w:val="1"/>
        <w:rPr>
          <w:rFonts w:ascii="Times New Roman" w:hAnsi="Times New Roman"/>
          <w:b/>
          <w:bCs/>
          <w:sz w:val="28"/>
          <w:szCs w:val="28"/>
        </w:rPr>
      </w:pPr>
      <w:bookmarkStart w:id="52" w:name="_Toc120528884"/>
      <w:bookmarkStart w:id="53" w:name="_Toc155949880"/>
      <w:bookmarkStart w:id="54" w:name="_Toc161844972"/>
      <w:bookmarkStart w:id="55" w:name="_Toc161844408"/>
      <w:bookmarkStart w:id="56" w:name="_Toc154669338"/>
      <w:bookmarkStart w:id="57" w:name="_Hlk118978615"/>
      <w:r>
        <w:rPr>
          <w:rFonts w:ascii="Times New Roman" w:hAnsi="Times New Roman"/>
          <w:b/>
          <w:bCs/>
          <w:sz w:val="28"/>
          <w:szCs w:val="28"/>
        </w:rPr>
        <w:t xml:space="preserve">3.1 </w:t>
      </w:r>
      <w:r>
        <w:rPr>
          <w:rFonts w:hint="eastAsia" w:ascii="Times New Roman" w:hAnsi="Times New Roman"/>
          <w:b/>
          <w:bCs/>
          <w:sz w:val="28"/>
          <w:szCs w:val="28"/>
        </w:rPr>
        <w:t>一般规定</w:t>
      </w:r>
      <w:bookmarkEnd w:id="52"/>
      <w:bookmarkEnd w:id="53"/>
      <w:bookmarkEnd w:id="54"/>
      <w:bookmarkEnd w:id="55"/>
      <w:bookmarkEnd w:id="56"/>
      <w:bookmarkEnd w:id="57"/>
    </w:p>
    <w:p>
      <w:pPr>
        <w:autoSpaceDE w:val="0"/>
        <w:autoSpaceDN w:val="0"/>
        <w:adjustRightInd w:val="0"/>
        <w:snapToGrid w:val="0"/>
        <w:spacing w:line="360" w:lineRule="auto"/>
        <w:rPr>
          <w:rStyle w:val="151"/>
        </w:rPr>
      </w:pPr>
      <w:r>
        <w:rPr>
          <w:rStyle w:val="177"/>
        </w:rPr>
        <w:t>3.1.1</w:t>
      </w:r>
      <w:r>
        <w:rPr>
          <w:rFonts w:ascii="宋体" w:hAnsi="宋体"/>
          <w:b/>
          <w:color w:val="000000"/>
          <w:kern w:val="0"/>
          <w:sz w:val="24"/>
          <w:szCs w:val="20"/>
        </w:rPr>
        <w:t xml:space="preserve"> </w:t>
      </w:r>
      <w:r>
        <w:rPr>
          <w:rStyle w:val="151"/>
          <w:rFonts w:hint="eastAsia"/>
        </w:rPr>
        <w:t>五金件除应满足门窗安全性、适用性及耐久性要求外，尚应满足功能需求。</w:t>
      </w:r>
    </w:p>
    <w:p>
      <w:pPr>
        <w:autoSpaceDE w:val="0"/>
        <w:autoSpaceDN w:val="0"/>
        <w:adjustRightInd w:val="0"/>
        <w:snapToGrid w:val="0"/>
        <w:spacing w:line="360" w:lineRule="auto"/>
        <w:rPr>
          <w:rStyle w:val="151"/>
        </w:rPr>
      </w:pPr>
      <w:r>
        <w:rPr>
          <w:rStyle w:val="177"/>
        </w:rPr>
        <w:t>3.1.2</w:t>
      </w:r>
      <w:r>
        <w:rPr>
          <w:rFonts w:ascii="宋体" w:hAnsi="宋体"/>
          <w:b/>
          <w:color w:val="000000"/>
          <w:kern w:val="0"/>
          <w:sz w:val="24"/>
          <w:szCs w:val="20"/>
        </w:rPr>
        <w:t xml:space="preserve"> </w:t>
      </w:r>
      <w:r>
        <w:rPr>
          <w:rStyle w:val="151"/>
          <w:rFonts w:hint="eastAsia"/>
        </w:rPr>
        <w:t>五金件应符合现行国家标准《建筑门窗五金件</w:t>
      </w:r>
      <w:r>
        <w:rPr>
          <w:rStyle w:val="151"/>
        </w:rPr>
        <w:t xml:space="preserve"> </w:t>
      </w:r>
      <w:r>
        <w:rPr>
          <w:rStyle w:val="151"/>
          <w:rFonts w:hint="eastAsia"/>
        </w:rPr>
        <w:t>通用要求》</w:t>
      </w:r>
      <w:r>
        <w:rPr>
          <w:rStyle w:val="151"/>
        </w:rPr>
        <w:t>GB/T 32223</w:t>
      </w:r>
      <w:r>
        <w:rPr>
          <w:rStyle w:val="151"/>
          <w:rFonts w:hint="eastAsia"/>
        </w:rPr>
        <w:t>及现行中国工程建设标准化协会标准的规定。</w:t>
      </w:r>
    </w:p>
    <w:p>
      <w:pPr>
        <w:autoSpaceDE w:val="0"/>
        <w:autoSpaceDN w:val="0"/>
        <w:adjustRightInd w:val="0"/>
        <w:snapToGrid w:val="0"/>
        <w:spacing w:line="360" w:lineRule="auto"/>
        <w:rPr>
          <w:rStyle w:val="151"/>
        </w:rPr>
      </w:pPr>
      <w:r>
        <w:rPr>
          <w:rStyle w:val="177"/>
        </w:rPr>
        <w:t>3.1.3</w:t>
      </w:r>
      <w:r>
        <w:rPr>
          <w:rFonts w:ascii="宋体" w:hAnsi="宋体"/>
          <w:b/>
          <w:color w:val="000000"/>
          <w:kern w:val="0"/>
          <w:sz w:val="24"/>
          <w:szCs w:val="20"/>
        </w:rPr>
        <w:t xml:space="preserve"> </w:t>
      </w:r>
      <w:r>
        <w:rPr>
          <w:rStyle w:val="151"/>
          <w:rFonts w:hint="eastAsia"/>
        </w:rPr>
        <w:t>五金件应有出厂合格证、质量保证书及相关性能检测报告。进口五金件还应具有报关单和商检证明。</w:t>
      </w:r>
    </w:p>
    <w:p>
      <w:pPr>
        <w:autoSpaceDE w:val="0"/>
        <w:autoSpaceDN w:val="0"/>
        <w:adjustRightInd w:val="0"/>
        <w:snapToGrid w:val="0"/>
        <w:spacing w:line="360" w:lineRule="auto"/>
        <w:rPr>
          <w:rFonts w:ascii="宋体" w:hAnsi="宋体"/>
          <w:bCs/>
          <w:color w:val="auto"/>
          <w:kern w:val="0"/>
          <w:sz w:val="24"/>
          <w:szCs w:val="20"/>
        </w:rPr>
      </w:pPr>
      <w:r>
        <w:rPr>
          <w:rStyle w:val="177"/>
        </w:rPr>
        <w:t>3.1.4</w:t>
      </w:r>
      <w:r>
        <w:rPr>
          <w:rFonts w:ascii="宋体" w:hAnsi="宋体"/>
          <w:b/>
          <w:color w:val="000000"/>
          <w:kern w:val="0"/>
          <w:sz w:val="24"/>
          <w:szCs w:val="20"/>
        </w:rPr>
        <w:t xml:space="preserve"> </w:t>
      </w:r>
      <w:r>
        <w:rPr>
          <w:rFonts w:hint="eastAsia" w:ascii="宋体" w:hAnsi="宋体"/>
          <w:bCs/>
          <w:color w:val="auto"/>
          <w:kern w:val="0"/>
          <w:sz w:val="24"/>
          <w:szCs w:val="20"/>
        </w:rPr>
        <w:t>五金件结构设计应符合功能需求原则、结构合理性原则及工艺性原则，充分发挥材料特性。</w:t>
      </w:r>
    </w:p>
    <w:p>
      <w:pPr>
        <w:autoSpaceDE w:val="0"/>
        <w:autoSpaceDN w:val="0"/>
        <w:adjustRightInd w:val="0"/>
        <w:snapToGrid w:val="0"/>
        <w:spacing w:line="360" w:lineRule="auto"/>
        <w:rPr>
          <w:rFonts w:ascii="宋体" w:hAnsi="宋体"/>
          <w:bCs/>
          <w:color w:val="FF0000"/>
          <w:kern w:val="0"/>
          <w:sz w:val="24"/>
          <w:szCs w:val="20"/>
        </w:rPr>
      </w:pPr>
      <w:r>
        <w:rPr>
          <w:rStyle w:val="177"/>
        </w:rPr>
        <w:t>3.1.5</w:t>
      </w:r>
      <w:r>
        <w:rPr>
          <w:rFonts w:ascii="宋体" w:hAnsi="宋体"/>
          <w:b/>
          <w:color w:val="000000"/>
          <w:kern w:val="0"/>
          <w:sz w:val="24"/>
          <w:szCs w:val="20"/>
        </w:rPr>
        <w:t xml:space="preserve"> </w:t>
      </w:r>
      <w:r>
        <w:rPr>
          <w:rFonts w:hint="eastAsia" w:ascii="宋体" w:hAnsi="宋体"/>
          <w:bCs/>
          <w:color w:val="auto"/>
          <w:kern w:val="0"/>
          <w:sz w:val="24"/>
          <w:szCs w:val="20"/>
        </w:rPr>
        <w:t>五金件锁闭点的许用设计值不应低于</w:t>
      </w:r>
      <w:r>
        <w:rPr>
          <w:rFonts w:ascii="宋体" w:hAnsi="宋体"/>
          <w:bCs/>
          <w:color w:val="auto"/>
          <w:kern w:val="0"/>
          <w:sz w:val="24"/>
          <w:szCs w:val="20"/>
        </w:rPr>
        <w:t>1000N</w:t>
      </w:r>
      <w:r>
        <w:rPr>
          <w:rFonts w:hint="eastAsia" w:ascii="宋体" w:hAnsi="宋体"/>
          <w:bCs/>
          <w:color w:val="auto"/>
          <w:kern w:val="0"/>
          <w:sz w:val="24"/>
          <w:szCs w:val="20"/>
        </w:rPr>
        <w:t>，合页（铰链）垂直面板方向的许用设计值不应低于</w:t>
      </w:r>
      <w:r>
        <w:rPr>
          <w:rFonts w:ascii="宋体" w:hAnsi="宋体"/>
          <w:bCs/>
          <w:color w:val="auto"/>
          <w:kern w:val="0"/>
          <w:sz w:val="24"/>
          <w:szCs w:val="20"/>
        </w:rPr>
        <w:t>1200N</w:t>
      </w:r>
      <w:r>
        <w:rPr>
          <w:rFonts w:hint="eastAsia" w:ascii="宋体" w:hAnsi="宋体"/>
          <w:bCs/>
          <w:color w:val="auto"/>
          <w:kern w:val="0"/>
          <w:sz w:val="24"/>
          <w:szCs w:val="20"/>
        </w:rPr>
        <w:t>。</w:t>
      </w:r>
    </w:p>
    <w:p>
      <w:pPr>
        <w:autoSpaceDE w:val="0"/>
        <w:autoSpaceDN w:val="0"/>
        <w:adjustRightInd w:val="0"/>
        <w:snapToGrid w:val="0"/>
        <w:spacing w:line="360" w:lineRule="auto"/>
        <w:rPr>
          <w:rStyle w:val="151"/>
          <w:rFonts w:ascii="宋体" w:hAnsi="宋体"/>
        </w:rPr>
      </w:pPr>
      <w:r>
        <w:rPr>
          <w:rStyle w:val="177"/>
        </w:rPr>
        <w:t>3.1.6</w:t>
      </w:r>
      <w:r>
        <w:rPr>
          <w:rFonts w:ascii="宋体" w:hAnsi="宋体"/>
          <w:b/>
          <w:color w:val="000000"/>
          <w:kern w:val="0"/>
          <w:sz w:val="24"/>
          <w:szCs w:val="20"/>
        </w:rPr>
        <w:t xml:space="preserve"> </w:t>
      </w:r>
      <w:r>
        <w:rPr>
          <w:rStyle w:val="151"/>
          <w:rFonts w:hint="eastAsia" w:ascii="宋体" w:hAnsi="宋体"/>
        </w:rPr>
        <w:t>有防火要求的门窗，承载部件及锁闭部件应采用钢质五金件，除不锈钢外，</w:t>
      </w:r>
      <w:r>
        <w:rPr>
          <w:rStyle w:val="151"/>
          <w:rFonts w:hint="eastAsia" w:ascii="宋体" w:hAnsi="宋体"/>
          <w:lang w:eastAsia="zh-CN"/>
        </w:rPr>
        <w:t>其他</w:t>
      </w:r>
      <w:r>
        <w:rPr>
          <w:rStyle w:val="151"/>
          <w:rFonts w:hint="eastAsia" w:ascii="宋体" w:hAnsi="宋体"/>
        </w:rPr>
        <w:t>钢质五金件应做防腐处理。</w:t>
      </w:r>
    </w:p>
    <w:p>
      <w:pPr>
        <w:autoSpaceDE w:val="0"/>
        <w:autoSpaceDN w:val="0"/>
        <w:adjustRightInd w:val="0"/>
        <w:snapToGrid w:val="0"/>
        <w:spacing w:line="360" w:lineRule="auto"/>
        <w:rPr>
          <w:rStyle w:val="151"/>
          <w:rFonts w:ascii="宋体" w:hAnsi="宋体"/>
        </w:rPr>
      </w:pPr>
      <w:r>
        <w:rPr>
          <w:rStyle w:val="177"/>
        </w:rPr>
        <w:t>3.1.7</w:t>
      </w:r>
      <w:r>
        <w:rPr>
          <w:rFonts w:ascii="宋体" w:hAnsi="宋体"/>
          <w:b/>
          <w:color w:val="000000"/>
          <w:kern w:val="0"/>
          <w:sz w:val="24"/>
          <w:szCs w:val="20"/>
        </w:rPr>
        <w:t xml:space="preserve"> </w:t>
      </w:r>
      <w:r>
        <w:rPr>
          <w:rStyle w:val="151"/>
          <w:rFonts w:hint="eastAsia" w:ascii="宋体" w:hAnsi="宋体"/>
        </w:rPr>
        <w:t>民用建筑避难间外窗应选用带有自闭功能的五金件，其热敏感元件应符合《防火窗》</w:t>
      </w:r>
      <w:r>
        <w:rPr>
          <w:rStyle w:val="151"/>
          <w:rFonts w:ascii="宋体" w:hAnsi="宋体"/>
        </w:rPr>
        <w:t>GB 16809</w:t>
      </w:r>
      <w:r>
        <w:rPr>
          <w:rStyle w:val="151"/>
          <w:rFonts w:hint="eastAsia" w:ascii="宋体" w:hAnsi="宋体"/>
        </w:rPr>
        <w:t>的有关规定。</w:t>
      </w:r>
    </w:p>
    <w:p>
      <w:pPr>
        <w:autoSpaceDE w:val="0"/>
        <w:autoSpaceDN w:val="0"/>
        <w:adjustRightInd w:val="0"/>
        <w:snapToGrid w:val="0"/>
        <w:spacing w:line="360" w:lineRule="auto"/>
        <w:rPr>
          <w:rStyle w:val="151"/>
          <w:rFonts w:ascii="宋体" w:hAnsi="宋体"/>
        </w:rPr>
      </w:pPr>
      <w:r>
        <w:rPr>
          <w:rStyle w:val="177"/>
        </w:rPr>
        <w:t xml:space="preserve">3.1.8 </w:t>
      </w:r>
      <w:r>
        <w:rPr>
          <w:rStyle w:val="151"/>
          <w:rFonts w:hint="eastAsia" w:ascii="宋体" w:hAnsi="宋体"/>
        </w:rPr>
        <w:t>五金件所用紧固件应符合现行国家标准《紧固件</w:t>
      </w:r>
      <w:r>
        <w:rPr>
          <w:rStyle w:val="151"/>
          <w:rFonts w:ascii="宋体" w:hAnsi="宋体"/>
        </w:rPr>
        <w:t xml:space="preserve"> </w:t>
      </w:r>
      <w:r>
        <w:rPr>
          <w:rStyle w:val="151"/>
          <w:rFonts w:hint="eastAsia" w:ascii="宋体" w:hAnsi="宋体"/>
        </w:rPr>
        <w:t>螺栓、螺钉、螺柱和螺母通用技术条件》</w:t>
      </w:r>
      <w:r>
        <w:rPr>
          <w:rStyle w:val="151"/>
          <w:rFonts w:ascii="宋体" w:hAnsi="宋体"/>
        </w:rPr>
        <w:t>GB/T16939</w:t>
      </w:r>
      <w:r>
        <w:rPr>
          <w:rStyle w:val="151"/>
          <w:rFonts w:hint="eastAsia" w:ascii="宋体" w:hAnsi="宋体"/>
        </w:rPr>
        <w:t>、《紧固件机械性能》</w:t>
      </w:r>
      <w:r>
        <w:rPr>
          <w:rStyle w:val="151"/>
          <w:rFonts w:ascii="宋体" w:hAnsi="宋体"/>
        </w:rPr>
        <w:t>GB/T 3098</w:t>
      </w:r>
      <w:r>
        <w:rPr>
          <w:rStyle w:val="151"/>
          <w:rFonts w:hint="eastAsia" w:ascii="宋体" w:hAnsi="宋体"/>
        </w:rPr>
        <w:t>的规定。</w:t>
      </w:r>
    </w:p>
    <w:p>
      <w:pPr>
        <w:autoSpaceDE w:val="0"/>
        <w:autoSpaceDN w:val="0"/>
        <w:adjustRightInd w:val="0"/>
        <w:snapToGrid w:val="0"/>
        <w:spacing w:line="360" w:lineRule="auto"/>
        <w:rPr>
          <w:rStyle w:val="151"/>
          <w:rFonts w:ascii="宋体" w:hAnsi="宋体"/>
        </w:rPr>
      </w:pPr>
      <w:r>
        <w:rPr>
          <w:rStyle w:val="177"/>
        </w:rPr>
        <w:t xml:space="preserve">3.1.9 </w:t>
      </w:r>
      <w:r>
        <w:rPr>
          <w:rStyle w:val="151"/>
          <w:rFonts w:hint="eastAsia" w:ascii="宋体" w:hAnsi="宋体"/>
        </w:rPr>
        <w:t>五金件应满足耐蚀性要求。其表面处理应具有良好的耐候性，手触部位表面应具有良好的耐磨性。</w:t>
      </w:r>
    </w:p>
    <w:p>
      <w:pPr>
        <w:keepNext/>
        <w:spacing w:line="360" w:lineRule="auto"/>
        <w:jc w:val="center"/>
        <w:outlineLvl w:val="1"/>
        <w:rPr>
          <w:rFonts w:ascii="Times New Roman" w:hAnsi="Times New Roman"/>
          <w:b/>
          <w:bCs/>
          <w:sz w:val="28"/>
          <w:szCs w:val="28"/>
        </w:rPr>
      </w:pPr>
      <w:bookmarkStart w:id="58" w:name="_Toc120528885"/>
      <w:bookmarkStart w:id="59" w:name="_Toc155949881"/>
      <w:bookmarkStart w:id="60" w:name="_Toc161844409"/>
      <w:bookmarkStart w:id="61" w:name="_Toc161844973"/>
      <w:bookmarkStart w:id="62" w:name="_Toc154669339"/>
      <w:r>
        <w:rPr>
          <w:rFonts w:ascii="Times New Roman" w:hAnsi="Times New Roman"/>
          <w:b/>
          <w:bCs/>
          <w:sz w:val="28"/>
          <w:szCs w:val="28"/>
        </w:rPr>
        <w:t xml:space="preserve">3.2  </w:t>
      </w:r>
      <w:r>
        <w:rPr>
          <w:rFonts w:hint="eastAsia" w:ascii="Times New Roman" w:hAnsi="Times New Roman"/>
          <w:b/>
          <w:bCs/>
          <w:sz w:val="28"/>
          <w:szCs w:val="28"/>
        </w:rPr>
        <w:t>材料</w:t>
      </w:r>
      <w:bookmarkEnd w:id="58"/>
      <w:bookmarkEnd w:id="59"/>
      <w:bookmarkEnd w:id="60"/>
      <w:bookmarkEnd w:id="61"/>
      <w:bookmarkEnd w:id="62"/>
    </w:p>
    <w:p>
      <w:pPr>
        <w:spacing w:line="360" w:lineRule="auto"/>
        <w:rPr>
          <w:rStyle w:val="151"/>
        </w:rPr>
      </w:pPr>
      <w:r>
        <w:rPr>
          <w:rStyle w:val="177"/>
        </w:rPr>
        <w:t>3.2.1</w:t>
      </w:r>
      <w:r>
        <w:rPr>
          <w:rStyle w:val="151"/>
          <w:rFonts w:hint="eastAsia"/>
        </w:rPr>
        <w:t>门窗五金件常用材料除应符合《建筑门窗用五金件</w:t>
      </w:r>
      <w:r>
        <w:rPr>
          <w:rStyle w:val="151"/>
        </w:rPr>
        <w:t xml:space="preserve"> </w:t>
      </w:r>
      <w:r>
        <w:rPr>
          <w:rStyle w:val="151"/>
          <w:rFonts w:hint="eastAsia"/>
        </w:rPr>
        <w:t>通用要求》</w:t>
      </w:r>
      <w:r>
        <w:rPr>
          <w:rStyle w:val="151"/>
        </w:rPr>
        <w:t>GB/T 32223</w:t>
      </w:r>
      <w:r>
        <w:rPr>
          <w:rStyle w:val="151"/>
          <w:rFonts w:hint="eastAsia"/>
        </w:rPr>
        <w:t>的规定外，尚应符合表</w:t>
      </w:r>
      <w:r>
        <w:rPr>
          <w:rStyle w:val="151"/>
        </w:rPr>
        <w:t>3.2.1</w:t>
      </w:r>
      <w:r>
        <w:rPr>
          <w:rStyle w:val="151"/>
          <w:rFonts w:hint="eastAsia" w:ascii="宋体" w:hAnsi="宋体"/>
        </w:rPr>
        <w:t>～</w:t>
      </w:r>
      <w:r>
        <w:rPr>
          <w:rStyle w:val="151"/>
        </w:rPr>
        <w:t>3.1.3</w:t>
      </w:r>
      <w:r>
        <w:rPr>
          <w:rStyle w:val="151"/>
          <w:rFonts w:hint="eastAsia"/>
        </w:rPr>
        <w:t>的规定。</w:t>
      </w:r>
    </w:p>
    <w:p>
      <w:pPr>
        <w:pStyle w:val="160"/>
        <w:spacing w:line="440" w:lineRule="exact"/>
      </w:pPr>
      <w:bookmarkStart w:id="63" w:name="_Hlk120515403"/>
      <w:r>
        <w:rPr>
          <w:rFonts w:hint="eastAsia"/>
        </w:rPr>
        <w:t>表</w:t>
      </w:r>
      <w:r>
        <w:t>3.2.1</w:t>
      </w:r>
      <w:r>
        <w:rPr>
          <w:rFonts w:hint="eastAsia"/>
        </w:rPr>
        <w:t>建筑门窗五金件常用材料要求</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72"/>
        <w:gridCol w:w="5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vAlign w:val="center"/>
          </w:tcPr>
          <w:p>
            <w:pPr>
              <w:pStyle w:val="161"/>
              <w:adjustRightInd w:val="0"/>
              <w:snapToGrid w:val="0"/>
              <w:spacing w:line="360" w:lineRule="auto"/>
            </w:pPr>
            <w:r>
              <w:t>ABS</w:t>
            </w:r>
            <w:r>
              <w:rPr>
                <w:rFonts w:hint="eastAsia"/>
              </w:rPr>
              <w:t>树脂</w:t>
            </w:r>
          </w:p>
        </w:tc>
        <w:tc>
          <w:tcPr>
            <w:tcW w:w="5216" w:type="dxa"/>
            <w:shd w:val="clear" w:color="auto" w:fill="auto"/>
          </w:tcPr>
          <w:p>
            <w:pPr>
              <w:pStyle w:val="161"/>
              <w:adjustRightInd w:val="0"/>
              <w:snapToGrid w:val="0"/>
              <w:spacing w:line="360" w:lineRule="auto"/>
            </w:pPr>
            <w:r>
              <w:rPr>
                <w:rFonts w:hint="eastAsia"/>
              </w:rPr>
              <w:t>不应低于</w:t>
            </w:r>
            <w:r>
              <w:t>GB/T 12672</w:t>
            </w:r>
            <w:r>
              <w:rPr>
                <w:rFonts w:hint="eastAsia"/>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pPr>
            <w:r>
              <w:rPr>
                <w:rFonts w:hint="eastAsia"/>
              </w:rPr>
              <w:t>聚甲醛（</w:t>
            </w:r>
            <w:r>
              <w:t>POM</w:t>
            </w:r>
            <w:r>
              <w:rPr>
                <w:rFonts w:hint="eastAsia"/>
              </w:rPr>
              <w:t>）</w:t>
            </w:r>
          </w:p>
        </w:tc>
        <w:tc>
          <w:tcPr>
            <w:tcW w:w="5216" w:type="dxa"/>
            <w:shd w:val="clear" w:color="auto" w:fill="auto"/>
          </w:tcPr>
          <w:p>
            <w:pPr>
              <w:pStyle w:val="161"/>
              <w:adjustRightInd w:val="0"/>
              <w:snapToGrid w:val="0"/>
              <w:spacing w:line="360" w:lineRule="auto"/>
              <w:rPr>
                <w:highlight w:val="yellow"/>
              </w:rPr>
            </w:pPr>
            <w:r>
              <w:rPr>
                <w:rFonts w:hint="eastAsia"/>
              </w:rPr>
              <w:t>不应低于</w:t>
            </w:r>
            <w:r>
              <w:t>GB/T 22271.3</w:t>
            </w:r>
            <w:r>
              <w:rPr>
                <w:rFonts w:hint="eastAsia"/>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pPr>
            <w:r>
              <w:rPr>
                <w:rFonts w:hint="eastAsia"/>
              </w:rPr>
              <w:t>聚酰胺（</w:t>
            </w:r>
            <w:r>
              <w:t>PA</w:t>
            </w:r>
            <w:r>
              <w:rPr>
                <w:rFonts w:hint="eastAsia"/>
              </w:rPr>
              <w:t>）</w:t>
            </w:r>
          </w:p>
        </w:tc>
        <w:tc>
          <w:tcPr>
            <w:tcW w:w="5216" w:type="dxa"/>
            <w:shd w:val="clear" w:color="auto" w:fill="auto"/>
          </w:tcPr>
          <w:p>
            <w:pPr>
              <w:pStyle w:val="161"/>
              <w:adjustRightInd w:val="0"/>
              <w:snapToGrid w:val="0"/>
              <w:spacing w:line="360" w:lineRule="auto"/>
            </w:pPr>
            <w:r>
              <w:rPr>
                <w:rFonts w:hint="eastAsia"/>
              </w:rPr>
              <w:t>不应低于</w:t>
            </w:r>
            <w:r>
              <w:t>GB/T 32363</w:t>
            </w:r>
            <w:r>
              <w:rPr>
                <w:rFonts w:hint="eastAsia"/>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pPr>
            <w:r>
              <w:rPr>
                <w:rFonts w:hint="eastAsia"/>
              </w:rPr>
              <w:t>锌合金压铸件</w:t>
            </w:r>
          </w:p>
        </w:tc>
        <w:tc>
          <w:tcPr>
            <w:tcW w:w="5216" w:type="dxa"/>
            <w:shd w:val="clear" w:color="auto" w:fill="auto"/>
          </w:tcPr>
          <w:p>
            <w:pPr>
              <w:pStyle w:val="161"/>
              <w:adjustRightInd w:val="0"/>
              <w:snapToGrid w:val="0"/>
              <w:spacing w:line="360" w:lineRule="auto"/>
            </w:pPr>
            <w:r>
              <w:rPr>
                <w:rFonts w:hint="eastAsia"/>
              </w:rPr>
              <w:t>不低于</w:t>
            </w:r>
            <w:r>
              <w:t>GB/T</w:t>
            </w:r>
            <w:r>
              <w:rPr>
                <w:rFonts w:ascii="宋体" w:hAnsi="宋体"/>
                <w:color w:val="auto"/>
                <w:szCs w:val="21"/>
              </w:rPr>
              <w:t xml:space="preserve"> </w:t>
            </w:r>
            <w:r>
              <w:t>13821</w:t>
            </w:r>
            <w:r>
              <w:rPr>
                <w:rFonts w:hint="eastAsia"/>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rPr>
                <w:rFonts w:ascii="宋体" w:hAnsi="宋体"/>
                <w:color w:val="auto"/>
                <w:szCs w:val="21"/>
              </w:rPr>
            </w:pPr>
            <w:r>
              <w:rPr>
                <w:rFonts w:hint="eastAsia" w:ascii="宋体" w:hAnsi="宋体"/>
                <w:color w:val="auto"/>
                <w:szCs w:val="21"/>
              </w:rPr>
              <w:t>铝合金压铸件</w:t>
            </w:r>
          </w:p>
        </w:tc>
        <w:tc>
          <w:tcPr>
            <w:tcW w:w="5216" w:type="dxa"/>
            <w:shd w:val="clear" w:color="auto" w:fill="auto"/>
          </w:tcPr>
          <w:p>
            <w:pPr>
              <w:pStyle w:val="161"/>
              <w:adjustRightInd w:val="0"/>
              <w:snapToGrid w:val="0"/>
              <w:spacing w:line="360" w:lineRule="auto"/>
              <w:rPr>
                <w:rFonts w:ascii="宋体" w:hAnsi="宋体"/>
                <w:color w:val="auto"/>
                <w:szCs w:val="21"/>
              </w:rPr>
            </w:pPr>
            <w:r>
              <w:rPr>
                <w:rFonts w:hint="eastAsia" w:ascii="宋体" w:hAnsi="宋体"/>
                <w:color w:val="auto"/>
                <w:szCs w:val="21"/>
              </w:rPr>
              <w:t>不低于</w:t>
            </w:r>
            <w:r>
              <w:rPr>
                <w:rFonts w:ascii="宋体" w:hAnsi="宋体"/>
                <w:color w:val="auto"/>
                <w:szCs w:val="21"/>
              </w:rPr>
              <w:t>GB/T 15114</w:t>
            </w:r>
            <w:r>
              <w:rPr>
                <w:rFonts w:hint="eastAsia" w:ascii="宋体" w:hAnsi="宋体"/>
                <w:color w:val="auto"/>
                <w:szCs w:val="21"/>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pPr>
            <w:r>
              <w:rPr>
                <w:rFonts w:hint="eastAsia"/>
              </w:rPr>
              <w:t>铸造锌合金</w:t>
            </w:r>
          </w:p>
        </w:tc>
        <w:tc>
          <w:tcPr>
            <w:tcW w:w="5216" w:type="dxa"/>
            <w:shd w:val="clear" w:color="auto" w:fill="auto"/>
          </w:tcPr>
          <w:p>
            <w:pPr>
              <w:pStyle w:val="161"/>
              <w:adjustRightInd w:val="0"/>
              <w:snapToGrid w:val="0"/>
              <w:spacing w:line="360" w:lineRule="auto"/>
            </w:pPr>
            <w:r>
              <w:rPr>
                <w:rFonts w:hint="eastAsia"/>
              </w:rPr>
              <w:t>不低于</w:t>
            </w:r>
            <w:r>
              <w:t>GB/T 1175</w:t>
            </w:r>
            <w:r>
              <w:rPr>
                <w:rFonts w:hint="eastAsia"/>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rPr>
                <w:rFonts w:ascii="宋体" w:hAnsi="宋体"/>
                <w:color w:val="auto"/>
                <w:szCs w:val="21"/>
              </w:rPr>
            </w:pPr>
            <w:r>
              <w:rPr>
                <w:rFonts w:hint="eastAsia" w:ascii="宋体" w:hAnsi="宋体"/>
                <w:color w:val="auto"/>
                <w:szCs w:val="21"/>
              </w:rPr>
              <w:t>铸造铝合金</w:t>
            </w:r>
          </w:p>
        </w:tc>
        <w:tc>
          <w:tcPr>
            <w:tcW w:w="5216" w:type="dxa"/>
            <w:shd w:val="clear" w:color="auto" w:fill="auto"/>
          </w:tcPr>
          <w:p>
            <w:pPr>
              <w:pStyle w:val="161"/>
              <w:adjustRightInd w:val="0"/>
              <w:snapToGrid w:val="0"/>
              <w:spacing w:line="360" w:lineRule="auto"/>
              <w:rPr>
                <w:rFonts w:ascii="宋体" w:hAnsi="宋体"/>
                <w:color w:val="auto"/>
                <w:szCs w:val="21"/>
              </w:rPr>
            </w:pPr>
            <w:r>
              <w:rPr>
                <w:rFonts w:hint="eastAsia" w:ascii="宋体" w:hAnsi="宋体"/>
                <w:color w:val="auto"/>
                <w:szCs w:val="21"/>
              </w:rPr>
              <w:t>不低于</w:t>
            </w:r>
            <w:r>
              <w:rPr>
                <w:rFonts w:ascii="宋体" w:hAnsi="宋体"/>
                <w:color w:val="auto"/>
                <w:szCs w:val="21"/>
              </w:rPr>
              <w:t>GB/T 1173</w:t>
            </w:r>
            <w:r>
              <w:rPr>
                <w:rFonts w:hint="eastAsia" w:ascii="宋体" w:hAnsi="宋体"/>
                <w:color w:val="auto"/>
                <w:szCs w:val="21"/>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jc w:val="left"/>
              <w:rPr>
                <w:rFonts w:ascii="宋体" w:hAnsi="宋体"/>
                <w:color w:val="auto"/>
                <w:szCs w:val="21"/>
              </w:rPr>
            </w:pPr>
            <w:r>
              <w:rPr>
                <w:rFonts w:hint="eastAsia" w:ascii="宋体" w:hAnsi="宋体"/>
                <w:color w:val="auto"/>
                <w:szCs w:val="21"/>
              </w:rPr>
              <w:t>铜及铜合金铸件</w:t>
            </w:r>
          </w:p>
        </w:tc>
        <w:tc>
          <w:tcPr>
            <w:tcW w:w="5216" w:type="dxa"/>
            <w:shd w:val="clear" w:color="auto" w:fill="auto"/>
          </w:tcPr>
          <w:p>
            <w:pPr>
              <w:pStyle w:val="161"/>
              <w:adjustRightInd w:val="0"/>
              <w:snapToGrid w:val="0"/>
              <w:spacing w:line="360" w:lineRule="auto"/>
              <w:rPr>
                <w:rFonts w:ascii="宋体" w:hAnsi="宋体"/>
                <w:color w:val="auto"/>
                <w:szCs w:val="21"/>
              </w:rPr>
            </w:pPr>
            <w:r>
              <w:rPr>
                <w:rFonts w:hint="eastAsia" w:ascii="宋体" w:hAnsi="宋体"/>
                <w:color w:val="auto"/>
                <w:szCs w:val="21"/>
              </w:rPr>
              <w:t>不低于</w:t>
            </w:r>
            <w:r>
              <w:rPr>
                <w:rFonts w:ascii="宋体" w:hAnsi="宋体"/>
                <w:color w:val="auto"/>
                <w:szCs w:val="21"/>
              </w:rPr>
              <w:t>GB/T 13819</w:t>
            </w:r>
            <w:r>
              <w:rPr>
                <w:rFonts w:hint="eastAsia" w:ascii="宋体" w:hAnsi="宋体"/>
                <w:color w:val="auto"/>
                <w:szCs w:val="21"/>
              </w:rPr>
              <w:t>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72" w:type="dxa"/>
            <w:shd w:val="clear" w:color="auto" w:fill="auto"/>
          </w:tcPr>
          <w:p>
            <w:pPr>
              <w:pStyle w:val="161"/>
              <w:adjustRightInd w:val="0"/>
              <w:snapToGrid w:val="0"/>
              <w:spacing w:line="360" w:lineRule="auto"/>
              <w:jc w:val="left"/>
              <w:rPr>
                <w:rFonts w:ascii="宋体" w:hAnsi="宋体"/>
                <w:color w:val="auto"/>
                <w:szCs w:val="21"/>
              </w:rPr>
            </w:pPr>
            <w:r>
              <w:rPr>
                <w:rFonts w:hint="eastAsia" w:ascii="宋体" w:hAnsi="宋体"/>
                <w:color w:val="auto"/>
                <w:szCs w:val="21"/>
              </w:rPr>
              <w:t>压铸铜合金及铜合金压铸件</w:t>
            </w:r>
          </w:p>
        </w:tc>
        <w:tc>
          <w:tcPr>
            <w:tcW w:w="5216" w:type="dxa"/>
            <w:shd w:val="clear" w:color="auto" w:fill="auto"/>
          </w:tcPr>
          <w:p>
            <w:pPr>
              <w:pStyle w:val="161"/>
              <w:adjustRightInd w:val="0"/>
              <w:snapToGrid w:val="0"/>
              <w:spacing w:line="360" w:lineRule="auto"/>
              <w:rPr>
                <w:rFonts w:ascii="宋体" w:hAnsi="宋体"/>
                <w:color w:val="auto"/>
                <w:szCs w:val="21"/>
              </w:rPr>
            </w:pPr>
            <w:r>
              <w:rPr>
                <w:rFonts w:hint="eastAsia" w:ascii="宋体" w:hAnsi="宋体"/>
                <w:color w:val="auto"/>
                <w:szCs w:val="21"/>
              </w:rPr>
              <w:t>不低于</w:t>
            </w:r>
            <w:r>
              <w:rPr>
                <w:rFonts w:ascii="宋体" w:hAnsi="宋体"/>
                <w:color w:val="auto"/>
                <w:szCs w:val="21"/>
              </w:rPr>
              <w:t>GB/T 15116</w:t>
            </w:r>
            <w:r>
              <w:rPr>
                <w:rFonts w:hint="eastAsia" w:ascii="宋体" w:hAnsi="宋体"/>
                <w:color w:val="auto"/>
                <w:szCs w:val="21"/>
              </w:rPr>
              <w:t>的规定</w:t>
            </w:r>
          </w:p>
        </w:tc>
      </w:tr>
      <w:bookmarkEnd w:id="63"/>
    </w:tbl>
    <w:p/>
    <w:p>
      <w:pPr>
        <w:rPr>
          <w:rStyle w:val="151"/>
        </w:rPr>
      </w:pPr>
      <w:r>
        <w:rPr>
          <w:rStyle w:val="177"/>
        </w:rPr>
        <w:t>3.2.2</w:t>
      </w:r>
      <w:r>
        <w:rPr>
          <w:b/>
          <w:sz w:val="24"/>
        </w:rPr>
        <w:t xml:space="preserve"> </w:t>
      </w:r>
      <w:r>
        <w:rPr>
          <w:rStyle w:val="151"/>
          <w:rFonts w:hint="eastAsia"/>
        </w:rPr>
        <w:t>铝合金型材的强度设计值应按《铝合金结构设计规范》</w:t>
      </w:r>
      <w:r>
        <w:rPr>
          <w:rStyle w:val="151"/>
        </w:rPr>
        <w:t>GB 50429</w:t>
      </w:r>
      <w:r>
        <w:rPr>
          <w:rStyle w:val="151"/>
          <w:rFonts w:hint="eastAsia"/>
        </w:rPr>
        <w:t>的规定采用，也可按表</w:t>
      </w:r>
      <w:r>
        <w:rPr>
          <w:rStyle w:val="151"/>
        </w:rPr>
        <w:t>3.2.2</w:t>
      </w:r>
      <w:r>
        <w:rPr>
          <w:rStyle w:val="151"/>
          <w:rFonts w:hint="eastAsia"/>
        </w:rPr>
        <w:t>采用。</w:t>
      </w:r>
    </w:p>
    <w:p>
      <w:pPr>
        <w:pStyle w:val="160"/>
      </w:pPr>
      <w:r>
        <w:rPr>
          <w:rFonts w:hint="eastAsia"/>
        </w:rPr>
        <w:t>表3</w:t>
      </w:r>
      <w:r>
        <w:t>.2.2</w:t>
      </w:r>
      <w:r>
        <w:rPr>
          <w:rFonts w:hint="eastAsia"/>
        </w:rPr>
        <w:t>铝合金强度设计指标（</w:t>
      </w:r>
      <w:r>
        <w:object>
          <v:shape id="_x0000_i1071" o:spt="75" type="#_x0000_t75" style="height:16.15pt;width:43.45pt;" o:ole="t" filled="f" o:preferrelative="t" stroked="f" coordsize="21600,21600">
            <v:path/>
            <v:fill on="f" focussize="0,0"/>
            <v:stroke on="f" joinstyle="miter"/>
            <v:imagedata r:id="rId107" o:title=""/>
            <o:lock v:ext="edit" aspectratio="t"/>
            <w10:wrap type="none"/>
            <w10:anchorlock/>
          </v:shape>
          <o:OLEObject Type="Embed" ProgID="Equation.DSMT4" ShapeID="_x0000_i1071" DrawAspect="Content" ObjectID="_1468075771" r:id="rId106">
            <o:LockedField>false</o:LockedField>
          </o:OLEObject>
        </w:object>
      </w:r>
      <w:r>
        <w:rPr>
          <w:rFonts w:hint="eastAsia"/>
        </w:rPr>
        <w:t>）</w:t>
      </w:r>
    </w:p>
    <w:tbl>
      <w:tblPr>
        <w:tblStyle w:val="2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50"/>
        <w:gridCol w:w="1230"/>
        <w:gridCol w:w="1230"/>
        <w:gridCol w:w="1230"/>
        <w:gridCol w:w="1230"/>
        <w:gridCol w:w="1230"/>
        <w:gridCol w:w="1230"/>
        <w:gridCol w:w="122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634" w:type="pct"/>
            <w:vMerge w:val="restart"/>
            <w:vAlign w:val="center"/>
          </w:tcPr>
          <w:p>
            <w:pPr>
              <w:pStyle w:val="161"/>
              <w:rPr>
                <w:snapToGrid w:val="0"/>
              </w:rPr>
            </w:pPr>
            <w:r>
              <w:rPr>
                <w:rFonts w:hint="eastAsia"/>
                <w:snapToGrid w:val="0"/>
              </w:rPr>
              <w:t>铝合金牌号</w:t>
            </w:r>
          </w:p>
        </w:tc>
        <w:tc>
          <w:tcPr>
            <w:tcW w:w="624" w:type="pct"/>
            <w:vMerge w:val="restart"/>
            <w:vAlign w:val="center"/>
          </w:tcPr>
          <w:p>
            <w:pPr>
              <w:pStyle w:val="161"/>
              <w:rPr>
                <w:snapToGrid w:val="0"/>
              </w:rPr>
            </w:pPr>
            <w:r>
              <w:rPr>
                <w:rFonts w:hint="eastAsia"/>
                <w:snapToGrid w:val="0"/>
              </w:rPr>
              <w:t>状</w:t>
            </w:r>
            <w:r>
              <w:rPr>
                <w:snapToGrid w:val="0"/>
              </w:rPr>
              <w:t xml:space="preserve">  </w:t>
            </w:r>
            <w:r>
              <w:rPr>
                <w:rFonts w:hint="eastAsia"/>
                <w:snapToGrid w:val="0"/>
              </w:rPr>
              <w:t>态</w:t>
            </w:r>
          </w:p>
        </w:tc>
        <w:tc>
          <w:tcPr>
            <w:tcW w:w="624" w:type="pct"/>
            <w:vMerge w:val="restart"/>
            <w:vAlign w:val="center"/>
          </w:tcPr>
          <w:p>
            <w:pPr>
              <w:pStyle w:val="161"/>
              <w:rPr>
                <w:snapToGrid w:val="0"/>
              </w:rPr>
            </w:pPr>
            <w:r>
              <w:rPr>
                <w:rFonts w:hint="eastAsia"/>
                <w:snapToGrid w:val="0"/>
              </w:rPr>
              <w:t>壁厚（</w:t>
            </w:r>
            <w:r>
              <w:rPr>
                <w:snapToGrid w:val="0"/>
              </w:rPr>
              <w:t>mm</w:t>
            </w:r>
            <w:r>
              <w:rPr>
                <w:rFonts w:hint="eastAsia"/>
                <w:snapToGrid w:val="0"/>
              </w:rPr>
              <w:t>）</w:t>
            </w:r>
          </w:p>
        </w:tc>
        <w:tc>
          <w:tcPr>
            <w:tcW w:w="3117" w:type="pct"/>
            <w:gridSpan w:val="5"/>
            <w:vAlign w:val="center"/>
          </w:tcPr>
          <w:p>
            <w:pPr>
              <w:pStyle w:val="161"/>
              <w:rPr>
                <w:snapToGrid w:val="0"/>
              </w:rPr>
            </w:pPr>
            <w:r>
              <w:rPr>
                <w:rFonts w:hint="eastAsia"/>
                <w:snapToGrid w:val="0"/>
              </w:rPr>
              <w:t>强度设计值</w:t>
            </w:r>
            <w:r>
              <w:rPr>
                <w:snapToGrid w:val="0"/>
                <w:position w:val="-10"/>
              </w:rPr>
              <w:object>
                <v:shape id="_x0000_i1072" o:spt="75" type="#_x0000_t75" style="height:14.9pt;width:12.4pt;" o:ole="t" filled="f" o:preferrelative="t" stroked="f" coordsize="21600,21600">
                  <v:path/>
                  <v:fill on="f" focussize="0,0"/>
                  <v:stroke on="f" joinstyle="miter"/>
                  <v:imagedata r:id="rId109" o:title=""/>
                  <o:lock v:ext="edit" aspectratio="t"/>
                  <w10:wrap type="none"/>
                  <w10:anchorlock/>
                </v:shape>
                <o:OLEObject Type="Embed" ProgID="Equation.DSMT4" ShapeID="_x0000_i1072" DrawAspect="Content" ObjectID="_1468075772" r:id="rId108">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6" w:hRule="atLeast"/>
        </w:trPr>
        <w:tc>
          <w:tcPr>
            <w:tcW w:w="634" w:type="pct"/>
            <w:vMerge w:val="continue"/>
            <w:vAlign w:val="center"/>
          </w:tcPr>
          <w:p>
            <w:pPr>
              <w:pStyle w:val="161"/>
              <w:rPr>
                <w:snapToGrid w:val="0"/>
              </w:rPr>
            </w:pPr>
          </w:p>
        </w:tc>
        <w:tc>
          <w:tcPr>
            <w:tcW w:w="624" w:type="pct"/>
            <w:vMerge w:val="continue"/>
            <w:vAlign w:val="center"/>
          </w:tcPr>
          <w:p>
            <w:pPr>
              <w:pStyle w:val="161"/>
              <w:rPr>
                <w:snapToGrid w:val="0"/>
              </w:rPr>
            </w:pPr>
          </w:p>
        </w:tc>
        <w:tc>
          <w:tcPr>
            <w:tcW w:w="624" w:type="pct"/>
            <w:vMerge w:val="continue"/>
            <w:vAlign w:val="center"/>
          </w:tcPr>
          <w:p>
            <w:pPr>
              <w:pStyle w:val="161"/>
              <w:rPr>
                <w:snapToGrid w:val="0"/>
              </w:rPr>
            </w:pPr>
          </w:p>
        </w:tc>
        <w:tc>
          <w:tcPr>
            <w:tcW w:w="624" w:type="pct"/>
            <w:vAlign w:val="center"/>
          </w:tcPr>
          <w:p>
            <w:pPr>
              <w:pStyle w:val="161"/>
              <w:rPr>
                <w:snapToGrid w:val="0"/>
              </w:rPr>
            </w:pPr>
            <w:r>
              <w:rPr>
                <w:rFonts w:hint="eastAsia"/>
                <w:snapToGrid w:val="0"/>
              </w:rPr>
              <w:t>抗拉、抗压强度</w:t>
            </w:r>
          </w:p>
        </w:tc>
        <w:tc>
          <w:tcPr>
            <w:tcW w:w="624" w:type="pct"/>
            <w:vAlign w:val="center"/>
          </w:tcPr>
          <w:p>
            <w:pPr>
              <w:pStyle w:val="161"/>
              <w:rPr>
                <w:snapToGrid w:val="0"/>
              </w:rPr>
            </w:pPr>
            <w:r>
              <w:rPr>
                <w:rFonts w:hint="eastAsia"/>
                <w:snapToGrid w:val="0"/>
              </w:rPr>
              <w:t>抗剪强度</w:t>
            </w:r>
          </w:p>
        </w:tc>
        <w:tc>
          <w:tcPr>
            <w:tcW w:w="624" w:type="pct"/>
            <w:vAlign w:val="center"/>
          </w:tcPr>
          <w:p>
            <w:pPr>
              <w:pStyle w:val="161"/>
              <w:rPr>
                <w:snapToGrid w:val="0"/>
              </w:rPr>
            </w:pPr>
            <w:r>
              <w:rPr>
                <w:rFonts w:hint="eastAsia"/>
                <w:snapToGrid w:val="0"/>
              </w:rPr>
              <w:t>局部承压强度</w:t>
            </w:r>
          </w:p>
        </w:tc>
        <w:tc>
          <w:tcPr>
            <w:tcW w:w="624" w:type="pct"/>
            <w:vAlign w:val="center"/>
          </w:tcPr>
          <w:p>
            <w:pPr>
              <w:pStyle w:val="161"/>
              <w:rPr>
                <w:snapToGrid w:val="0"/>
              </w:rPr>
            </w:pPr>
            <w:r>
              <w:rPr>
                <w:rFonts w:hint="eastAsia"/>
                <w:snapToGrid w:val="0"/>
              </w:rPr>
              <w:t>焊接热影响区抗拉、抗压、抗弯强度</w:t>
            </w:r>
          </w:p>
        </w:tc>
        <w:tc>
          <w:tcPr>
            <w:tcW w:w="621" w:type="pct"/>
            <w:vAlign w:val="center"/>
          </w:tcPr>
          <w:p>
            <w:pPr>
              <w:pStyle w:val="161"/>
              <w:rPr>
                <w:snapToGrid w:val="0"/>
              </w:rPr>
            </w:pPr>
            <w:r>
              <w:rPr>
                <w:rFonts w:hint="eastAsia"/>
                <w:snapToGrid w:val="0"/>
              </w:rPr>
              <w:t>焊接热影响区抗剪强度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4" w:type="pct"/>
            <w:vMerge w:val="restart"/>
            <w:vAlign w:val="center"/>
          </w:tcPr>
          <w:p>
            <w:pPr>
              <w:pStyle w:val="161"/>
              <w:rPr>
                <w:snapToGrid w:val="0"/>
              </w:rPr>
            </w:pPr>
            <w:r>
              <w:rPr>
                <w:snapToGrid w:val="0"/>
              </w:rPr>
              <w:t>6061</w:t>
            </w:r>
          </w:p>
        </w:tc>
        <w:tc>
          <w:tcPr>
            <w:tcW w:w="624" w:type="pct"/>
            <w:vAlign w:val="center"/>
          </w:tcPr>
          <w:p>
            <w:pPr>
              <w:pStyle w:val="161"/>
              <w:rPr>
                <w:snapToGrid w:val="0"/>
              </w:rPr>
            </w:pPr>
            <w:r>
              <w:rPr>
                <w:snapToGrid w:val="0"/>
              </w:rPr>
              <w:t>T4</w:t>
            </w:r>
          </w:p>
        </w:tc>
        <w:tc>
          <w:tcPr>
            <w:tcW w:w="624" w:type="pct"/>
            <w:vAlign w:val="center"/>
          </w:tcPr>
          <w:p>
            <w:pPr>
              <w:pStyle w:val="161"/>
              <w:rPr>
                <w:snapToGrid w:val="0"/>
              </w:rPr>
            </w:pPr>
            <w:r>
              <w:rPr>
                <w:rFonts w:hint="eastAsia"/>
                <w:snapToGrid w:val="0"/>
              </w:rPr>
              <w:t>所有</w:t>
            </w:r>
          </w:p>
        </w:tc>
        <w:tc>
          <w:tcPr>
            <w:tcW w:w="624" w:type="pct"/>
            <w:vAlign w:val="center"/>
          </w:tcPr>
          <w:p>
            <w:pPr>
              <w:pStyle w:val="161"/>
              <w:rPr>
                <w:snapToGrid w:val="0"/>
              </w:rPr>
            </w:pPr>
            <w:r>
              <w:rPr>
                <w:snapToGrid w:val="0"/>
              </w:rPr>
              <w:t>90</w:t>
            </w:r>
          </w:p>
        </w:tc>
        <w:tc>
          <w:tcPr>
            <w:tcW w:w="624" w:type="pct"/>
            <w:vAlign w:val="center"/>
          </w:tcPr>
          <w:p>
            <w:pPr>
              <w:pStyle w:val="161"/>
              <w:rPr>
                <w:snapToGrid w:val="0"/>
              </w:rPr>
            </w:pPr>
            <w:r>
              <w:rPr>
                <w:snapToGrid w:val="0"/>
              </w:rPr>
              <w:t>55</w:t>
            </w:r>
          </w:p>
        </w:tc>
        <w:tc>
          <w:tcPr>
            <w:tcW w:w="624" w:type="pct"/>
            <w:vAlign w:val="center"/>
          </w:tcPr>
          <w:p>
            <w:pPr>
              <w:pStyle w:val="161"/>
              <w:rPr>
                <w:snapToGrid w:val="0"/>
              </w:rPr>
            </w:pPr>
            <w:r>
              <w:rPr>
                <w:snapToGrid w:val="0"/>
              </w:rPr>
              <w:t>210</w:t>
            </w:r>
          </w:p>
        </w:tc>
        <w:tc>
          <w:tcPr>
            <w:tcW w:w="624" w:type="pct"/>
            <w:vAlign w:val="center"/>
          </w:tcPr>
          <w:p>
            <w:pPr>
              <w:pStyle w:val="161"/>
              <w:rPr>
                <w:snapToGrid w:val="0"/>
              </w:rPr>
            </w:pPr>
            <w:r>
              <w:rPr>
                <w:snapToGrid w:val="0"/>
              </w:rPr>
              <w:t>140</w:t>
            </w:r>
          </w:p>
        </w:tc>
        <w:tc>
          <w:tcPr>
            <w:tcW w:w="621" w:type="pct"/>
            <w:vAlign w:val="center"/>
          </w:tcPr>
          <w:p>
            <w:pPr>
              <w:pStyle w:val="161"/>
              <w:rPr>
                <w:snapToGrid w:val="0"/>
              </w:rPr>
            </w:pPr>
            <w:r>
              <w:rPr>
                <w:snapToGrid w:val="0"/>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4" w:type="pct"/>
            <w:vMerge w:val="continue"/>
            <w:vAlign w:val="center"/>
          </w:tcPr>
          <w:p>
            <w:pPr>
              <w:pStyle w:val="161"/>
              <w:rPr>
                <w:snapToGrid w:val="0"/>
              </w:rPr>
            </w:pPr>
          </w:p>
        </w:tc>
        <w:tc>
          <w:tcPr>
            <w:tcW w:w="624" w:type="pct"/>
            <w:vAlign w:val="center"/>
          </w:tcPr>
          <w:p>
            <w:pPr>
              <w:pStyle w:val="161"/>
              <w:rPr>
                <w:snapToGrid w:val="0"/>
              </w:rPr>
            </w:pPr>
            <w:r>
              <w:rPr>
                <w:snapToGrid w:val="0"/>
              </w:rPr>
              <w:t>T6</w:t>
            </w:r>
          </w:p>
        </w:tc>
        <w:tc>
          <w:tcPr>
            <w:tcW w:w="624" w:type="pct"/>
            <w:vAlign w:val="center"/>
          </w:tcPr>
          <w:p>
            <w:pPr>
              <w:pStyle w:val="161"/>
              <w:rPr>
                <w:snapToGrid w:val="0"/>
              </w:rPr>
            </w:pPr>
            <w:r>
              <w:rPr>
                <w:rFonts w:hint="eastAsia"/>
                <w:snapToGrid w:val="0"/>
              </w:rPr>
              <w:t>所有</w:t>
            </w:r>
          </w:p>
        </w:tc>
        <w:tc>
          <w:tcPr>
            <w:tcW w:w="624" w:type="pct"/>
            <w:vAlign w:val="center"/>
          </w:tcPr>
          <w:p>
            <w:pPr>
              <w:pStyle w:val="161"/>
              <w:rPr>
                <w:snapToGrid w:val="0"/>
              </w:rPr>
            </w:pPr>
            <w:r>
              <w:rPr>
                <w:snapToGrid w:val="0"/>
              </w:rPr>
              <w:t>200</w:t>
            </w:r>
          </w:p>
        </w:tc>
        <w:tc>
          <w:tcPr>
            <w:tcW w:w="624" w:type="pct"/>
            <w:vAlign w:val="center"/>
          </w:tcPr>
          <w:p>
            <w:pPr>
              <w:pStyle w:val="161"/>
              <w:rPr>
                <w:snapToGrid w:val="0"/>
              </w:rPr>
            </w:pPr>
            <w:r>
              <w:rPr>
                <w:snapToGrid w:val="0"/>
              </w:rPr>
              <w:t>115</w:t>
            </w:r>
          </w:p>
        </w:tc>
        <w:tc>
          <w:tcPr>
            <w:tcW w:w="624" w:type="pct"/>
            <w:vAlign w:val="center"/>
          </w:tcPr>
          <w:p>
            <w:pPr>
              <w:pStyle w:val="161"/>
              <w:rPr>
                <w:snapToGrid w:val="0"/>
              </w:rPr>
            </w:pPr>
            <w:r>
              <w:rPr>
                <w:snapToGrid w:val="0"/>
              </w:rPr>
              <w:t>305</w:t>
            </w:r>
          </w:p>
        </w:tc>
        <w:tc>
          <w:tcPr>
            <w:tcW w:w="624" w:type="pct"/>
            <w:vAlign w:val="center"/>
          </w:tcPr>
          <w:p>
            <w:pPr>
              <w:pStyle w:val="161"/>
              <w:rPr>
                <w:snapToGrid w:val="0"/>
              </w:rPr>
            </w:pPr>
            <w:r>
              <w:rPr>
                <w:snapToGrid w:val="0"/>
              </w:rPr>
              <w:t>100</w:t>
            </w:r>
          </w:p>
        </w:tc>
        <w:tc>
          <w:tcPr>
            <w:tcW w:w="621" w:type="pct"/>
            <w:vAlign w:val="center"/>
          </w:tcPr>
          <w:p>
            <w:pPr>
              <w:pStyle w:val="161"/>
              <w:rPr>
                <w:snapToGrid w:val="0"/>
              </w:rPr>
            </w:pPr>
            <w:r>
              <w:rPr>
                <w:snapToGrid w:val="0"/>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4" w:type="pct"/>
            <w:vMerge w:val="restart"/>
            <w:vAlign w:val="center"/>
          </w:tcPr>
          <w:p>
            <w:pPr>
              <w:pStyle w:val="161"/>
              <w:rPr>
                <w:snapToGrid w:val="0"/>
              </w:rPr>
            </w:pPr>
            <w:r>
              <w:rPr>
                <w:snapToGrid w:val="0"/>
              </w:rPr>
              <w:t>6063</w:t>
            </w:r>
          </w:p>
        </w:tc>
        <w:tc>
          <w:tcPr>
            <w:tcW w:w="624" w:type="pct"/>
            <w:vAlign w:val="center"/>
          </w:tcPr>
          <w:p>
            <w:pPr>
              <w:pStyle w:val="161"/>
              <w:rPr>
                <w:snapToGrid w:val="0"/>
              </w:rPr>
            </w:pPr>
            <w:r>
              <w:rPr>
                <w:snapToGrid w:val="0"/>
              </w:rPr>
              <w:t>T5</w:t>
            </w:r>
          </w:p>
        </w:tc>
        <w:tc>
          <w:tcPr>
            <w:tcW w:w="624" w:type="pct"/>
            <w:vAlign w:val="center"/>
          </w:tcPr>
          <w:p>
            <w:pPr>
              <w:pStyle w:val="161"/>
              <w:rPr>
                <w:snapToGrid w:val="0"/>
              </w:rPr>
            </w:pPr>
            <w:r>
              <w:rPr>
                <w:rFonts w:hint="eastAsia"/>
                <w:snapToGrid w:val="0"/>
              </w:rPr>
              <w:t>所有</w:t>
            </w:r>
          </w:p>
        </w:tc>
        <w:tc>
          <w:tcPr>
            <w:tcW w:w="624" w:type="pct"/>
            <w:vAlign w:val="center"/>
          </w:tcPr>
          <w:p>
            <w:pPr>
              <w:pStyle w:val="161"/>
              <w:rPr>
                <w:snapToGrid w:val="0"/>
              </w:rPr>
            </w:pPr>
            <w:r>
              <w:rPr>
                <w:snapToGrid w:val="0"/>
              </w:rPr>
              <w:t>90</w:t>
            </w:r>
          </w:p>
        </w:tc>
        <w:tc>
          <w:tcPr>
            <w:tcW w:w="624" w:type="pct"/>
            <w:vAlign w:val="center"/>
          </w:tcPr>
          <w:p>
            <w:pPr>
              <w:pStyle w:val="161"/>
              <w:rPr>
                <w:snapToGrid w:val="0"/>
              </w:rPr>
            </w:pPr>
            <w:r>
              <w:rPr>
                <w:snapToGrid w:val="0"/>
              </w:rPr>
              <w:t>55</w:t>
            </w:r>
          </w:p>
        </w:tc>
        <w:tc>
          <w:tcPr>
            <w:tcW w:w="624" w:type="pct"/>
            <w:vAlign w:val="center"/>
          </w:tcPr>
          <w:p>
            <w:pPr>
              <w:pStyle w:val="161"/>
              <w:rPr>
                <w:snapToGrid w:val="0"/>
              </w:rPr>
            </w:pPr>
            <w:r>
              <w:rPr>
                <w:snapToGrid w:val="0"/>
              </w:rPr>
              <w:t>185</w:t>
            </w:r>
          </w:p>
        </w:tc>
        <w:tc>
          <w:tcPr>
            <w:tcW w:w="624" w:type="pct"/>
            <w:vAlign w:val="center"/>
          </w:tcPr>
          <w:p>
            <w:pPr>
              <w:pStyle w:val="161"/>
              <w:rPr>
                <w:snapToGrid w:val="0"/>
              </w:rPr>
            </w:pPr>
            <w:r>
              <w:rPr>
                <w:snapToGrid w:val="0"/>
              </w:rPr>
              <w:t>60</w:t>
            </w:r>
          </w:p>
        </w:tc>
        <w:tc>
          <w:tcPr>
            <w:tcW w:w="621" w:type="pct"/>
            <w:vAlign w:val="center"/>
          </w:tcPr>
          <w:p>
            <w:pPr>
              <w:pStyle w:val="161"/>
              <w:rPr>
                <w:snapToGrid w:val="0"/>
              </w:rPr>
            </w:pPr>
            <w:r>
              <w:rPr>
                <w:snapToGrid w:val="0"/>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634" w:type="pct"/>
            <w:vMerge w:val="continue"/>
            <w:vAlign w:val="center"/>
          </w:tcPr>
          <w:p>
            <w:pPr>
              <w:pStyle w:val="161"/>
              <w:rPr>
                <w:snapToGrid w:val="0"/>
              </w:rPr>
            </w:pPr>
          </w:p>
        </w:tc>
        <w:tc>
          <w:tcPr>
            <w:tcW w:w="624" w:type="pct"/>
            <w:vAlign w:val="center"/>
          </w:tcPr>
          <w:p>
            <w:pPr>
              <w:pStyle w:val="161"/>
              <w:rPr>
                <w:snapToGrid w:val="0"/>
              </w:rPr>
            </w:pPr>
            <w:r>
              <w:rPr>
                <w:snapToGrid w:val="0"/>
              </w:rPr>
              <w:t>T6</w:t>
            </w:r>
          </w:p>
        </w:tc>
        <w:tc>
          <w:tcPr>
            <w:tcW w:w="624" w:type="pct"/>
            <w:vAlign w:val="center"/>
          </w:tcPr>
          <w:p>
            <w:pPr>
              <w:pStyle w:val="161"/>
              <w:rPr>
                <w:snapToGrid w:val="0"/>
              </w:rPr>
            </w:pPr>
            <w:r>
              <w:rPr>
                <w:rFonts w:hint="eastAsia"/>
                <w:snapToGrid w:val="0"/>
              </w:rPr>
              <w:t>所有</w:t>
            </w:r>
          </w:p>
        </w:tc>
        <w:tc>
          <w:tcPr>
            <w:tcW w:w="624" w:type="pct"/>
            <w:vAlign w:val="center"/>
          </w:tcPr>
          <w:p>
            <w:pPr>
              <w:pStyle w:val="161"/>
              <w:rPr>
                <w:snapToGrid w:val="0"/>
              </w:rPr>
            </w:pPr>
            <w:r>
              <w:rPr>
                <w:snapToGrid w:val="0"/>
              </w:rPr>
              <w:t>150</w:t>
            </w:r>
          </w:p>
        </w:tc>
        <w:tc>
          <w:tcPr>
            <w:tcW w:w="624" w:type="pct"/>
            <w:vAlign w:val="center"/>
          </w:tcPr>
          <w:p>
            <w:pPr>
              <w:pStyle w:val="161"/>
              <w:rPr>
                <w:snapToGrid w:val="0"/>
              </w:rPr>
            </w:pPr>
            <w:r>
              <w:rPr>
                <w:snapToGrid w:val="0"/>
              </w:rPr>
              <w:t>85</w:t>
            </w:r>
          </w:p>
        </w:tc>
        <w:tc>
          <w:tcPr>
            <w:tcW w:w="624" w:type="pct"/>
            <w:vAlign w:val="center"/>
          </w:tcPr>
          <w:p>
            <w:pPr>
              <w:pStyle w:val="161"/>
              <w:rPr>
                <w:snapToGrid w:val="0"/>
              </w:rPr>
            </w:pPr>
            <w:r>
              <w:rPr>
                <w:snapToGrid w:val="0"/>
              </w:rPr>
              <w:t>240</w:t>
            </w:r>
          </w:p>
        </w:tc>
        <w:tc>
          <w:tcPr>
            <w:tcW w:w="624" w:type="pct"/>
            <w:vAlign w:val="center"/>
          </w:tcPr>
          <w:p>
            <w:pPr>
              <w:pStyle w:val="161"/>
              <w:rPr>
                <w:snapToGrid w:val="0"/>
              </w:rPr>
            </w:pPr>
            <w:r>
              <w:rPr>
                <w:snapToGrid w:val="0"/>
              </w:rPr>
              <w:t>80</w:t>
            </w:r>
          </w:p>
        </w:tc>
        <w:tc>
          <w:tcPr>
            <w:tcW w:w="621" w:type="pct"/>
            <w:vAlign w:val="center"/>
          </w:tcPr>
          <w:p>
            <w:pPr>
              <w:pStyle w:val="161"/>
              <w:rPr>
                <w:snapToGrid w:val="0"/>
              </w:rPr>
            </w:pPr>
            <w:r>
              <w:rPr>
                <w:snapToGrid w:val="0"/>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634" w:type="pct"/>
            <w:vMerge w:val="restart"/>
            <w:vAlign w:val="center"/>
          </w:tcPr>
          <w:p>
            <w:pPr>
              <w:pStyle w:val="161"/>
              <w:rPr>
                <w:snapToGrid w:val="0"/>
              </w:rPr>
            </w:pPr>
            <w:r>
              <w:rPr>
                <w:snapToGrid w:val="0"/>
              </w:rPr>
              <w:t>6063A</w:t>
            </w:r>
          </w:p>
        </w:tc>
        <w:tc>
          <w:tcPr>
            <w:tcW w:w="624" w:type="pct"/>
            <w:vAlign w:val="center"/>
          </w:tcPr>
          <w:p>
            <w:pPr>
              <w:pStyle w:val="161"/>
              <w:rPr>
                <w:snapToGrid w:val="0"/>
              </w:rPr>
            </w:pPr>
            <w:r>
              <w:rPr>
                <w:snapToGrid w:val="0"/>
              </w:rPr>
              <w:t>T5</w:t>
            </w:r>
          </w:p>
        </w:tc>
        <w:tc>
          <w:tcPr>
            <w:tcW w:w="624" w:type="pct"/>
            <w:vAlign w:val="center"/>
          </w:tcPr>
          <w:p>
            <w:pPr>
              <w:pStyle w:val="161"/>
              <w:rPr>
                <w:snapToGrid w:val="0"/>
              </w:rPr>
            </w:pPr>
            <w:r>
              <w:rPr>
                <w:rFonts w:hint="eastAsia"/>
                <w:snapToGrid w:val="0"/>
              </w:rPr>
              <w:t>≤</w:t>
            </w:r>
            <w:r>
              <w:rPr>
                <w:snapToGrid w:val="0"/>
              </w:rPr>
              <w:t>10</w:t>
            </w:r>
          </w:p>
        </w:tc>
        <w:tc>
          <w:tcPr>
            <w:tcW w:w="624" w:type="pct"/>
            <w:vAlign w:val="center"/>
          </w:tcPr>
          <w:p>
            <w:pPr>
              <w:pStyle w:val="161"/>
              <w:rPr>
                <w:snapToGrid w:val="0"/>
              </w:rPr>
            </w:pPr>
            <w:r>
              <w:rPr>
                <w:snapToGrid w:val="0"/>
              </w:rPr>
              <w:t>135</w:t>
            </w:r>
          </w:p>
        </w:tc>
        <w:tc>
          <w:tcPr>
            <w:tcW w:w="624" w:type="pct"/>
            <w:vAlign w:val="center"/>
          </w:tcPr>
          <w:p>
            <w:pPr>
              <w:pStyle w:val="161"/>
              <w:rPr>
                <w:snapToGrid w:val="0"/>
              </w:rPr>
            </w:pPr>
            <w:r>
              <w:rPr>
                <w:snapToGrid w:val="0"/>
              </w:rPr>
              <w:t>75</w:t>
            </w:r>
          </w:p>
        </w:tc>
        <w:tc>
          <w:tcPr>
            <w:tcW w:w="624" w:type="pct"/>
            <w:vAlign w:val="center"/>
          </w:tcPr>
          <w:p>
            <w:pPr>
              <w:pStyle w:val="161"/>
              <w:rPr>
                <w:snapToGrid w:val="0"/>
              </w:rPr>
            </w:pPr>
            <w:r>
              <w:rPr>
                <w:snapToGrid w:val="0"/>
              </w:rPr>
              <w:t>220</w:t>
            </w:r>
          </w:p>
        </w:tc>
        <w:tc>
          <w:tcPr>
            <w:tcW w:w="624" w:type="pct"/>
            <w:vAlign w:val="center"/>
          </w:tcPr>
          <w:p>
            <w:pPr>
              <w:pStyle w:val="161"/>
              <w:rPr>
                <w:snapToGrid w:val="0"/>
              </w:rPr>
            </w:pPr>
            <w:r>
              <w:rPr>
                <w:snapToGrid w:val="0"/>
              </w:rPr>
              <w:t>75</w:t>
            </w:r>
          </w:p>
        </w:tc>
        <w:tc>
          <w:tcPr>
            <w:tcW w:w="621" w:type="pct"/>
            <w:vAlign w:val="center"/>
          </w:tcPr>
          <w:p>
            <w:pPr>
              <w:pStyle w:val="161"/>
              <w:rPr>
                <w:snapToGrid w:val="0"/>
              </w:rPr>
            </w:pPr>
            <w:r>
              <w:rPr>
                <w:snapToGrid w:val="0"/>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634" w:type="pct"/>
            <w:vMerge w:val="continue"/>
            <w:vAlign w:val="center"/>
          </w:tcPr>
          <w:p>
            <w:pPr>
              <w:pStyle w:val="161"/>
              <w:rPr>
                <w:snapToGrid w:val="0"/>
              </w:rPr>
            </w:pPr>
          </w:p>
        </w:tc>
        <w:tc>
          <w:tcPr>
            <w:tcW w:w="624" w:type="pct"/>
            <w:vAlign w:val="center"/>
          </w:tcPr>
          <w:p>
            <w:pPr>
              <w:pStyle w:val="161"/>
              <w:rPr>
                <w:snapToGrid w:val="0"/>
              </w:rPr>
            </w:pPr>
            <w:r>
              <w:rPr>
                <w:snapToGrid w:val="0"/>
              </w:rPr>
              <w:t>T6</w:t>
            </w:r>
          </w:p>
        </w:tc>
        <w:tc>
          <w:tcPr>
            <w:tcW w:w="624" w:type="pct"/>
            <w:vAlign w:val="center"/>
          </w:tcPr>
          <w:p>
            <w:pPr>
              <w:pStyle w:val="161"/>
              <w:rPr>
                <w:snapToGrid w:val="0"/>
              </w:rPr>
            </w:pPr>
            <w:r>
              <w:rPr>
                <w:rFonts w:hint="eastAsia"/>
                <w:snapToGrid w:val="0"/>
              </w:rPr>
              <w:t>≤</w:t>
            </w:r>
            <w:r>
              <w:rPr>
                <w:snapToGrid w:val="0"/>
              </w:rPr>
              <w:t>10</w:t>
            </w:r>
          </w:p>
        </w:tc>
        <w:tc>
          <w:tcPr>
            <w:tcW w:w="624" w:type="pct"/>
            <w:vAlign w:val="center"/>
          </w:tcPr>
          <w:p>
            <w:pPr>
              <w:pStyle w:val="161"/>
              <w:rPr>
                <w:snapToGrid w:val="0"/>
              </w:rPr>
            </w:pPr>
            <w:r>
              <w:rPr>
                <w:snapToGrid w:val="0"/>
              </w:rPr>
              <w:t>160</w:t>
            </w:r>
          </w:p>
        </w:tc>
        <w:tc>
          <w:tcPr>
            <w:tcW w:w="624" w:type="pct"/>
            <w:vAlign w:val="center"/>
          </w:tcPr>
          <w:p>
            <w:pPr>
              <w:pStyle w:val="161"/>
              <w:rPr>
                <w:snapToGrid w:val="0"/>
              </w:rPr>
            </w:pPr>
            <w:r>
              <w:rPr>
                <w:snapToGrid w:val="0"/>
              </w:rPr>
              <w:t>90</w:t>
            </w:r>
          </w:p>
        </w:tc>
        <w:tc>
          <w:tcPr>
            <w:tcW w:w="624" w:type="pct"/>
            <w:vAlign w:val="center"/>
          </w:tcPr>
          <w:p>
            <w:pPr>
              <w:pStyle w:val="161"/>
              <w:rPr>
                <w:snapToGrid w:val="0"/>
              </w:rPr>
            </w:pPr>
            <w:r>
              <w:rPr>
                <w:snapToGrid w:val="0"/>
              </w:rPr>
              <w:t>255</w:t>
            </w:r>
          </w:p>
        </w:tc>
        <w:tc>
          <w:tcPr>
            <w:tcW w:w="624" w:type="pct"/>
            <w:vAlign w:val="center"/>
          </w:tcPr>
          <w:p>
            <w:pPr>
              <w:pStyle w:val="161"/>
              <w:rPr>
                <w:snapToGrid w:val="0"/>
              </w:rPr>
            </w:pPr>
            <w:r>
              <w:rPr>
                <w:snapToGrid w:val="0"/>
              </w:rPr>
              <w:t>90</w:t>
            </w:r>
          </w:p>
        </w:tc>
        <w:tc>
          <w:tcPr>
            <w:tcW w:w="621" w:type="pct"/>
            <w:vAlign w:val="center"/>
          </w:tcPr>
          <w:p>
            <w:pPr>
              <w:pStyle w:val="161"/>
              <w:rPr>
                <w:snapToGrid w:val="0"/>
              </w:rPr>
            </w:pPr>
            <w:r>
              <w:rPr>
                <w:snapToGrid w:val="0"/>
              </w:rPr>
              <w:t>50</w:t>
            </w:r>
          </w:p>
        </w:tc>
      </w:tr>
    </w:tbl>
    <w:p>
      <w:pPr>
        <w:rPr>
          <w:rStyle w:val="151"/>
        </w:rPr>
      </w:pPr>
    </w:p>
    <w:p>
      <w:pPr>
        <w:rPr>
          <w:rStyle w:val="151"/>
        </w:rPr>
      </w:pPr>
      <w:r>
        <w:rPr>
          <w:rStyle w:val="177"/>
        </w:rPr>
        <w:t>3.2.3</w:t>
      </w:r>
      <w:r>
        <w:rPr>
          <w:rStyle w:val="151"/>
          <w:rFonts w:hint="eastAsia"/>
        </w:rPr>
        <w:t>不锈钢强度设计值应按</w:t>
      </w:r>
      <w:bookmarkStart w:id="64" w:name="_Hlk154731803"/>
      <w:r>
        <w:rPr>
          <w:rStyle w:val="151"/>
          <w:rFonts w:hint="eastAsia"/>
        </w:rPr>
        <w:t>《不锈钢结构技术规范》</w:t>
      </w:r>
      <w:r>
        <w:rPr>
          <w:rStyle w:val="151"/>
        </w:rPr>
        <w:t>CECS 410</w:t>
      </w:r>
      <w:bookmarkEnd w:id="64"/>
      <w:r>
        <w:rPr>
          <w:rStyle w:val="151"/>
          <w:rFonts w:hint="eastAsia"/>
        </w:rPr>
        <w:t>的规定采用，也可按表</w:t>
      </w:r>
      <w:r>
        <w:rPr>
          <w:rStyle w:val="151"/>
        </w:rPr>
        <w:t>3.2.3</w:t>
      </w:r>
      <w:r>
        <w:rPr>
          <w:rStyle w:val="151"/>
          <w:rFonts w:hint="eastAsia"/>
        </w:rPr>
        <w:t>采用。</w:t>
      </w:r>
    </w:p>
    <w:p>
      <w:pPr>
        <w:pStyle w:val="160"/>
        <w:rPr>
          <w:rStyle w:val="151"/>
          <w:rFonts w:eastAsia="黑体"/>
          <w:sz w:val="21"/>
        </w:rPr>
      </w:pPr>
      <w:r>
        <w:rPr>
          <w:rStyle w:val="151"/>
          <w:rFonts w:hint="eastAsia" w:eastAsia="黑体"/>
          <w:sz w:val="21"/>
        </w:rPr>
        <w:t>表</w:t>
      </w:r>
      <w:r>
        <w:rPr>
          <w:rStyle w:val="151"/>
          <w:rFonts w:eastAsia="黑体"/>
          <w:sz w:val="21"/>
        </w:rPr>
        <w:t>3.2.3</w:t>
      </w:r>
      <w:r>
        <w:rPr>
          <w:rStyle w:val="151"/>
          <w:rFonts w:hint="eastAsia" w:eastAsia="黑体"/>
          <w:sz w:val="21"/>
        </w:rPr>
        <w:t>不锈钢强度设计指标（</w:t>
      </w:r>
      <w:r>
        <w:object>
          <v:shape id="_x0000_i1073" o:spt="75" type="#_x0000_t75" style="height:16.15pt;width:43.45pt;" o:ole="t" filled="f" o:preferrelative="t" stroked="f" coordsize="21600,21600">
            <v:path/>
            <v:fill on="f" focussize="0,0"/>
            <v:stroke on="f" joinstyle="miter"/>
            <v:imagedata r:id="rId107" o:title=""/>
            <o:lock v:ext="edit" aspectratio="t"/>
            <w10:wrap type="none"/>
            <w10:anchorlock/>
          </v:shape>
          <o:OLEObject Type="Embed" ProgID="Equation.DSMT4" ShapeID="_x0000_i1073" DrawAspect="Content" ObjectID="_1468075773" r:id="rId110">
            <o:LockedField>false</o:LockedField>
          </o:OLEObject>
        </w:object>
      </w:r>
      <w:r>
        <w:rPr>
          <w:rStyle w:val="151"/>
          <w:rFonts w:hint="eastAsia" w:eastAsia="黑体"/>
          <w:sz w:val="21"/>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076"/>
        <w:gridCol w:w="1815"/>
        <w:gridCol w:w="1064"/>
        <w:gridCol w:w="1102"/>
        <w:gridCol w:w="1227"/>
        <w:gridCol w:w="803"/>
        <w:gridCol w:w="96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0" w:type="auto"/>
            <w:vMerge w:val="restart"/>
            <w:vAlign w:val="center"/>
          </w:tcPr>
          <w:p>
            <w:pPr>
              <w:spacing w:line="360" w:lineRule="auto"/>
              <w:jc w:val="center"/>
              <w:rPr>
                <w:rFonts w:ascii="Times New Roman" w:hAnsi="Times New Roman"/>
                <w:bCs/>
                <w:szCs w:val="21"/>
              </w:rPr>
            </w:pPr>
            <w:r>
              <w:rPr>
                <w:rFonts w:hint="eastAsia" w:ascii="Times New Roman" w:hAnsi="Times New Roman"/>
                <w:bCs/>
                <w:szCs w:val="21"/>
              </w:rPr>
              <w:t>种类</w:t>
            </w:r>
          </w:p>
        </w:tc>
        <w:tc>
          <w:tcPr>
            <w:tcW w:w="0" w:type="auto"/>
            <w:vMerge w:val="restart"/>
            <w:vAlign w:val="center"/>
          </w:tcPr>
          <w:p>
            <w:pPr>
              <w:pStyle w:val="161"/>
              <w:spacing w:line="360" w:lineRule="auto"/>
            </w:pPr>
            <w:r>
              <w:rPr>
                <w:rFonts w:hint="eastAsia"/>
              </w:rPr>
              <w:t>统一数字代号</w:t>
            </w:r>
          </w:p>
        </w:tc>
        <w:tc>
          <w:tcPr>
            <w:tcW w:w="0" w:type="auto"/>
            <w:vMerge w:val="restart"/>
            <w:vAlign w:val="center"/>
          </w:tcPr>
          <w:p>
            <w:pPr>
              <w:pStyle w:val="161"/>
              <w:spacing w:line="360" w:lineRule="auto"/>
            </w:pPr>
            <w:r>
              <w:rPr>
                <w:rFonts w:hint="eastAsia"/>
              </w:rPr>
              <w:t>牌号</w:t>
            </w:r>
          </w:p>
        </w:tc>
        <w:tc>
          <w:tcPr>
            <w:tcW w:w="0" w:type="auto"/>
            <w:gridSpan w:val="2"/>
          </w:tcPr>
          <w:p>
            <w:pPr>
              <w:pStyle w:val="161"/>
              <w:spacing w:line="240" w:lineRule="exact"/>
            </w:pPr>
            <w:r>
              <w:rPr>
                <w:rFonts w:hint="eastAsia"/>
              </w:rPr>
              <w:t>不锈钢强度标准值</w:t>
            </w:r>
          </w:p>
          <w:p>
            <w:pPr>
              <w:pStyle w:val="161"/>
              <w:spacing w:line="240" w:lineRule="exact"/>
              <w:rPr>
                <w:b/>
              </w:rPr>
            </w:pPr>
            <w:r>
              <w:rPr>
                <w:rFonts w:hint="eastAsia"/>
              </w:rPr>
              <w:t>（</w:t>
            </w:r>
            <w:r>
              <w:t>N/mm</w:t>
            </w:r>
            <w:r>
              <w:rPr>
                <w:rFonts w:hint="eastAsia"/>
              </w:rPr>
              <w:t>²）</w:t>
            </w:r>
          </w:p>
        </w:tc>
        <w:tc>
          <w:tcPr>
            <w:tcW w:w="0" w:type="auto"/>
            <w:gridSpan w:val="3"/>
          </w:tcPr>
          <w:p>
            <w:pPr>
              <w:pStyle w:val="161"/>
              <w:spacing w:line="240" w:lineRule="exact"/>
              <w:rPr>
                <w:b/>
              </w:rPr>
            </w:pPr>
            <w:r>
              <w:rPr>
                <w:rFonts w:hint="eastAsia"/>
              </w:rPr>
              <w:t>不锈钢强度标准值（</w:t>
            </w:r>
            <w:r>
              <w:t>N/mm</w:t>
            </w:r>
            <w:r>
              <w:rPr>
                <w:rFonts w:hint="eastAsia"/>
              </w:rPr>
              <w:t>²）</w:t>
            </w:r>
          </w:p>
        </w:tc>
        <w:tc>
          <w:tcPr>
            <w:tcW w:w="0" w:type="auto"/>
            <w:vMerge w:val="restart"/>
          </w:tcPr>
          <w:p>
            <w:pPr>
              <w:pStyle w:val="161"/>
              <w:spacing w:line="240" w:lineRule="exact"/>
            </w:pPr>
            <w:r>
              <w:rPr>
                <w:rFonts w:hint="eastAsia"/>
              </w:rPr>
              <w:t>纵向</w:t>
            </w:r>
            <w:r>
              <w:t>/</w:t>
            </w:r>
            <w:r>
              <w:rPr>
                <w:rFonts w:hint="eastAsia"/>
              </w:rPr>
              <w:t>横向应变强化系数</w:t>
            </w:r>
          </w:p>
          <w:p>
            <w:pPr>
              <w:pStyle w:val="161"/>
              <w:spacing w:line="240" w:lineRule="exact"/>
            </w:pPr>
            <w:r>
              <w:rPr>
                <w:position w:val="-6"/>
              </w:rPr>
              <w:object>
                <v:shape id="_x0000_i1074" o:spt="75" type="#_x0000_t75" style="height:9.95pt;width:8.7pt;" o:ole="t" filled="f" o:preferrelative="t" stroked="f" coordsize="21600,21600">
                  <v:path/>
                  <v:fill on="f" focussize="0,0"/>
                  <v:stroke on="f" joinstyle="miter"/>
                  <v:imagedata r:id="rId112" o:title=""/>
                  <o:lock v:ext="edit" aspectratio="t"/>
                  <w10:wrap type="none"/>
                  <w10:anchorlock/>
                </v:shape>
                <o:OLEObject Type="Embed" ProgID="Equation.DSMT4" ShapeID="_x0000_i1074" DrawAspect="Content" ObjectID="_1468075774" r:id="rId111">
                  <o:LockedField>false</o:LockedField>
                </o:OLEObject>
              </w:objec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0" w:type="auto"/>
            <w:vMerge w:val="continue"/>
          </w:tcPr>
          <w:p>
            <w:pPr>
              <w:spacing w:line="360" w:lineRule="auto"/>
              <w:jc w:val="center"/>
              <w:rPr>
                <w:rFonts w:ascii="Times New Roman" w:hAnsi="Times New Roman"/>
                <w:bCs/>
                <w:szCs w:val="21"/>
              </w:rPr>
            </w:pPr>
          </w:p>
        </w:tc>
        <w:tc>
          <w:tcPr>
            <w:tcW w:w="0" w:type="auto"/>
            <w:vMerge w:val="continue"/>
          </w:tcPr>
          <w:p>
            <w:pPr>
              <w:pStyle w:val="161"/>
              <w:spacing w:line="360" w:lineRule="auto"/>
            </w:pPr>
          </w:p>
        </w:tc>
        <w:tc>
          <w:tcPr>
            <w:tcW w:w="0" w:type="auto"/>
            <w:vMerge w:val="continue"/>
          </w:tcPr>
          <w:p>
            <w:pPr>
              <w:pStyle w:val="161"/>
              <w:spacing w:line="360" w:lineRule="auto"/>
            </w:pPr>
          </w:p>
        </w:tc>
        <w:tc>
          <w:tcPr>
            <w:tcW w:w="0" w:type="auto"/>
          </w:tcPr>
          <w:p>
            <w:pPr>
              <w:pStyle w:val="161"/>
              <w:spacing w:line="240" w:lineRule="exact"/>
            </w:pPr>
            <w:r>
              <w:rPr>
                <w:rFonts w:hint="eastAsia"/>
              </w:rPr>
              <w:t>名义屈服强度</w:t>
            </w:r>
            <w:r>
              <w:rPr>
                <w:position w:val="-10"/>
              </w:rPr>
              <w:object>
                <v:shape id="_x0000_i1075" o:spt="75" type="#_x0000_t75" style="height:14.9pt;width:16.15pt;" o:ole="t" filled="f" o:preferrelative="t" stroked="f" coordsize="21600,21600">
                  <v:path/>
                  <v:fill on="f" focussize="0,0"/>
                  <v:stroke on="f" joinstyle="miter"/>
                  <v:imagedata r:id="rId114" o:title=""/>
                  <o:lock v:ext="edit" aspectratio="t"/>
                  <w10:wrap type="none"/>
                  <w10:anchorlock/>
                </v:shape>
                <o:OLEObject Type="Embed" ProgID="Equation.DSMT4" ShapeID="_x0000_i1075" DrawAspect="Content" ObjectID="_1468075775" r:id="rId113">
                  <o:LockedField>false</o:LockedField>
                </o:OLEObject>
              </w:object>
            </w:r>
            <w:r>
              <w:t xml:space="preserve"> </w:t>
            </w:r>
          </w:p>
        </w:tc>
        <w:tc>
          <w:tcPr>
            <w:tcW w:w="0" w:type="auto"/>
          </w:tcPr>
          <w:p>
            <w:pPr>
              <w:pStyle w:val="161"/>
              <w:spacing w:line="240" w:lineRule="exact"/>
            </w:pPr>
            <w:r>
              <w:rPr>
                <w:rFonts w:hint="eastAsia"/>
              </w:rPr>
              <w:t>抗拉极限强度</w:t>
            </w:r>
            <w:r>
              <w:rPr>
                <w:position w:val="-10"/>
              </w:rPr>
              <w:object>
                <v:shape id="_x0000_i1076" o:spt="75" type="#_x0000_t75" style="height:14.9pt;width:12.4pt;" o:ole="t" filled="f" o:preferrelative="t" stroked="f" coordsize="21600,21600">
                  <v:path/>
                  <v:fill on="f" focussize="0,0"/>
                  <v:stroke on="f" joinstyle="miter"/>
                  <v:imagedata r:id="rId116" o:title=""/>
                  <o:lock v:ext="edit" aspectratio="t"/>
                  <w10:wrap type="none"/>
                  <w10:anchorlock/>
                </v:shape>
                <o:OLEObject Type="Embed" ProgID="Equation.DSMT4" ShapeID="_x0000_i1076" DrawAspect="Content" ObjectID="_1468075776" r:id="rId115">
                  <o:LockedField>false</o:LockedField>
                </o:OLEObject>
              </w:object>
            </w:r>
            <w:r>
              <w:t xml:space="preserve"> </w:t>
            </w:r>
            <w:r>
              <w:rPr>
                <w:position w:val="-4"/>
              </w:rPr>
              <w:object>
                <v:shape id="_x0000_i1077" o:spt="75" type="#_x0000_t75" style="height:12.4pt;width:8.7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7" r:id="rId117">
                  <o:LockedField>false</o:LockedField>
                </o:OLEObject>
              </w:object>
            </w:r>
          </w:p>
        </w:tc>
        <w:tc>
          <w:tcPr>
            <w:tcW w:w="0" w:type="auto"/>
            <w:vAlign w:val="center"/>
          </w:tcPr>
          <w:p>
            <w:pPr>
              <w:pStyle w:val="161"/>
              <w:spacing w:line="240" w:lineRule="exact"/>
            </w:pPr>
            <w:r>
              <w:rPr>
                <w:rFonts w:hint="eastAsia"/>
              </w:rPr>
              <w:t>抗拉、抗压、抗弯强度</w:t>
            </w:r>
          </w:p>
          <w:p>
            <w:pPr>
              <w:pStyle w:val="161"/>
              <w:spacing w:line="240" w:lineRule="exact"/>
            </w:pPr>
            <w:r>
              <w:rPr>
                <w:position w:val="-10"/>
              </w:rPr>
              <w:object>
                <v:shape id="_x0000_i1078" o:spt="75" type="#_x0000_t75" style="height:14.9pt;width:11.15pt;" o:ole="t" filled="f" o:preferrelative="t" stroked="f" coordsize="21600,21600">
                  <v:path/>
                  <v:fill on="f" focussize="0,0"/>
                  <v:stroke on="f" joinstyle="miter"/>
                  <v:imagedata r:id="rId120" o:title=""/>
                  <o:lock v:ext="edit" aspectratio="t"/>
                  <w10:wrap type="none"/>
                  <w10:anchorlock/>
                </v:shape>
                <o:OLEObject Type="Embed" ProgID="Equation.DSMT4" ShapeID="_x0000_i1078" DrawAspect="Content" ObjectID="_1468075778" r:id="rId119">
                  <o:LockedField>false</o:LockedField>
                </o:OLEObject>
              </w:object>
            </w:r>
            <w:r>
              <w:t xml:space="preserve"> </w:t>
            </w:r>
          </w:p>
        </w:tc>
        <w:tc>
          <w:tcPr>
            <w:tcW w:w="0" w:type="auto"/>
          </w:tcPr>
          <w:p>
            <w:pPr>
              <w:pStyle w:val="161"/>
              <w:spacing w:line="240" w:lineRule="exact"/>
            </w:pPr>
            <w:r>
              <w:rPr>
                <w:rFonts w:hint="eastAsia"/>
              </w:rPr>
              <w:t>抗剪强度</w:t>
            </w:r>
            <w:r>
              <w:rPr>
                <w:position w:val="-10"/>
              </w:rPr>
              <w:object>
                <v:shape id="_x0000_i1079" o:spt="75" type="#_x0000_t75" style="height:14.9pt;width:12.4pt;" o:ole="t" filled="f" o:preferrelative="t" stroked="f" coordsize="21600,21600">
                  <v:path/>
                  <v:fill on="f" focussize="0,0"/>
                  <v:stroke on="f" joinstyle="miter"/>
                  <v:imagedata r:id="rId122" o:title=""/>
                  <o:lock v:ext="edit" aspectratio="t"/>
                  <w10:wrap type="none"/>
                  <w10:anchorlock/>
                </v:shape>
                <o:OLEObject Type="Embed" ProgID="Equation.DSMT4" ShapeID="_x0000_i1079" DrawAspect="Content" ObjectID="_1468075779" r:id="rId121">
                  <o:LockedField>false</o:LockedField>
                </o:OLEObject>
              </w:object>
            </w:r>
            <w:r>
              <w:t xml:space="preserve"> </w:t>
            </w:r>
          </w:p>
        </w:tc>
        <w:tc>
          <w:tcPr>
            <w:tcW w:w="0" w:type="auto"/>
          </w:tcPr>
          <w:p>
            <w:pPr>
              <w:pStyle w:val="161"/>
              <w:spacing w:line="240" w:lineRule="exact"/>
            </w:pPr>
            <w:r>
              <w:rPr>
                <w:rFonts w:hint="eastAsia"/>
              </w:rPr>
              <w:t>端面承压强度</w:t>
            </w:r>
            <w:r>
              <w:rPr>
                <w:position w:val="-10"/>
              </w:rPr>
              <w:object>
                <v:shape id="_x0000_i1080" o:spt="75" type="#_x0000_t75" style="height:14.9pt;width:14.9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23">
                  <o:LockedField>false</o:LockedField>
                </o:OLEObject>
              </w:object>
            </w:r>
          </w:p>
        </w:tc>
        <w:tc>
          <w:tcPr>
            <w:tcW w:w="0" w:type="auto"/>
            <w:vMerge w:val="continue"/>
          </w:tcPr>
          <w:p>
            <w:pPr>
              <w:pStyle w:val="161"/>
              <w:spacing w:line="360"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61"/>
              <w:spacing w:line="360" w:lineRule="auto"/>
            </w:pPr>
            <w:r>
              <w:rPr>
                <w:rFonts w:hint="eastAsia"/>
              </w:rPr>
              <w:t>奥氏体型</w:t>
            </w:r>
          </w:p>
        </w:tc>
        <w:tc>
          <w:tcPr>
            <w:tcW w:w="0" w:type="auto"/>
          </w:tcPr>
          <w:p>
            <w:pPr>
              <w:pStyle w:val="161"/>
              <w:spacing w:line="360" w:lineRule="auto"/>
            </w:pPr>
            <w:r>
              <w:t>S30408</w:t>
            </w:r>
          </w:p>
        </w:tc>
        <w:tc>
          <w:tcPr>
            <w:tcW w:w="0" w:type="auto"/>
          </w:tcPr>
          <w:p>
            <w:pPr>
              <w:pStyle w:val="161"/>
              <w:spacing w:line="360" w:lineRule="auto"/>
            </w:pPr>
            <w:r>
              <w:t>09Cr19Ni10</w:t>
            </w:r>
          </w:p>
        </w:tc>
        <w:tc>
          <w:tcPr>
            <w:tcW w:w="0" w:type="auto"/>
          </w:tcPr>
          <w:p>
            <w:pPr>
              <w:pStyle w:val="161"/>
              <w:spacing w:line="360" w:lineRule="auto"/>
            </w:pPr>
            <w:r>
              <w:rPr>
                <w:rFonts w:hint="eastAsia"/>
              </w:rPr>
              <w:t>2</w:t>
            </w:r>
            <w:r>
              <w:t>05</w:t>
            </w:r>
          </w:p>
        </w:tc>
        <w:tc>
          <w:tcPr>
            <w:tcW w:w="0" w:type="auto"/>
          </w:tcPr>
          <w:p>
            <w:pPr>
              <w:pStyle w:val="161"/>
              <w:spacing w:line="360" w:lineRule="auto"/>
            </w:pPr>
            <w:r>
              <w:t>515</w:t>
            </w:r>
          </w:p>
        </w:tc>
        <w:tc>
          <w:tcPr>
            <w:tcW w:w="0" w:type="auto"/>
          </w:tcPr>
          <w:p>
            <w:pPr>
              <w:pStyle w:val="161"/>
              <w:spacing w:line="360" w:lineRule="auto"/>
            </w:pPr>
            <w:r>
              <w:t>175</w:t>
            </w:r>
          </w:p>
        </w:tc>
        <w:tc>
          <w:tcPr>
            <w:tcW w:w="0" w:type="auto"/>
          </w:tcPr>
          <w:p>
            <w:pPr>
              <w:pStyle w:val="161"/>
              <w:spacing w:line="360" w:lineRule="auto"/>
            </w:pPr>
            <w:r>
              <w:t>100</w:t>
            </w:r>
          </w:p>
        </w:tc>
        <w:tc>
          <w:tcPr>
            <w:tcW w:w="0" w:type="auto"/>
          </w:tcPr>
          <w:p>
            <w:pPr>
              <w:pStyle w:val="161"/>
              <w:spacing w:line="360" w:lineRule="auto"/>
            </w:pPr>
            <w:r>
              <w:t>450</w:t>
            </w:r>
          </w:p>
        </w:tc>
        <w:tc>
          <w:tcPr>
            <w:tcW w:w="0" w:type="auto"/>
          </w:tcPr>
          <w:p>
            <w:pPr>
              <w:pStyle w:val="161"/>
              <w:spacing w:line="360" w:lineRule="auto"/>
            </w:pPr>
            <w: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jc w:val="center"/>
              <w:rPr>
                <w:rFonts w:ascii="Times New Roman" w:hAnsi="Times New Roman"/>
                <w:b/>
                <w:szCs w:val="21"/>
              </w:rPr>
            </w:pPr>
          </w:p>
        </w:tc>
        <w:tc>
          <w:tcPr>
            <w:tcW w:w="0" w:type="auto"/>
          </w:tcPr>
          <w:p>
            <w:pPr>
              <w:pStyle w:val="161"/>
              <w:spacing w:line="360" w:lineRule="auto"/>
            </w:pPr>
            <w:r>
              <w:t>S30403</w:t>
            </w:r>
          </w:p>
        </w:tc>
        <w:tc>
          <w:tcPr>
            <w:tcW w:w="0" w:type="auto"/>
          </w:tcPr>
          <w:p>
            <w:pPr>
              <w:pStyle w:val="161"/>
              <w:spacing w:line="360" w:lineRule="auto"/>
            </w:pPr>
            <w:r>
              <w:t>022Cr19Ni10</w:t>
            </w:r>
          </w:p>
        </w:tc>
        <w:tc>
          <w:tcPr>
            <w:tcW w:w="0" w:type="auto"/>
          </w:tcPr>
          <w:p>
            <w:pPr>
              <w:pStyle w:val="161"/>
              <w:spacing w:line="360" w:lineRule="auto"/>
            </w:pPr>
            <w:r>
              <w:t>170</w:t>
            </w:r>
          </w:p>
        </w:tc>
        <w:tc>
          <w:tcPr>
            <w:tcW w:w="0" w:type="auto"/>
          </w:tcPr>
          <w:p>
            <w:pPr>
              <w:pStyle w:val="161"/>
              <w:spacing w:line="360" w:lineRule="auto"/>
            </w:pPr>
            <w:r>
              <w:t>485</w:t>
            </w:r>
          </w:p>
        </w:tc>
        <w:tc>
          <w:tcPr>
            <w:tcW w:w="0" w:type="auto"/>
          </w:tcPr>
          <w:p>
            <w:pPr>
              <w:pStyle w:val="161"/>
              <w:spacing w:line="360" w:lineRule="auto"/>
            </w:pPr>
            <w:r>
              <w:t>145</w:t>
            </w:r>
          </w:p>
        </w:tc>
        <w:tc>
          <w:tcPr>
            <w:tcW w:w="0" w:type="auto"/>
          </w:tcPr>
          <w:p>
            <w:pPr>
              <w:pStyle w:val="161"/>
              <w:spacing w:line="360" w:lineRule="auto"/>
            </w:pPr>
            <w:r>
              <w:t>85</w:t>
            </w:r>
          </w:p>
        </w:tc>
        <w:tc>
          <w:tcPr>
            <w:tcW w:w="0" w:type="auto"/>
          </w:tcPr>
          <w:p>
            <w:pPr>
              <w:pStyle w:val="161"/>
              <w:spacing w:line="360" w:lineRule="auto"/>
            </w:pPr>
            <w:r>
              <w:t>420</w:t>
            </w:r>
          </w:p>
        </w:tc>
        <w:tc>
          <w:tcPr>
            <w:tcW w:w="0" w:type="auto"/>
          </w:tcPr>
          <w:p>
            <w:pPr>
              <w:pStyle w:val="161"/>
              <w:spacing w:line="360" w:lineRule="auto"/>
            </w:pPr>
            <w: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jc w:val="center"/>
              <w:rPr>
                <w:rFonts w:ascii="Times New Roman" w:hAnsi="Times New Roman"/>
                <w:bCs/>
                <w:szCs w:val="21"/>
              </w:rPr>
            </w:pPr>
          </w:p>
        </w:tc>
        <w:tc>
          <w:tcPr>
            <w:tcW w:w="0" w:type="auto"/>
          </w:tcPr>
          <w:p>
            <w:pPr>
              <w:pStyle w:val="161"/>
              <w:spacing w:line="360" w:lineRule="auto"/>
            </w:pPr>
            <w:r>
              <w:t>S31608</w:t>
            </w:r>
          </w:p>
        </w:tc>
        <w:tc>
          <w:tcPr>
            <w:tcW w:w="0" w:type="auto"/>
          </w:tcPr>
          <w:p>
            <w:pPr>
              <w:pStyle w:val="161"/>
              <w:spacing w:line="360" w:lineRule="auto"/>
            </w:pPr>
            <w:r>
              <w:t>06Cr17Ni12Mo2</w:t>
            </w:r>
          </w:p>
        </w:tc>
        <w:tc>
          <w:tcPr>
            <w:tcW w:w="0" w:type="auto"/>
          </w:tcPr>
          <w:p>
            <w:pPr>
              <w:pStyle w:val="161"/>
              <w:spacing w:line="360" w:lineRule="auto"/>
            </w:pPr>
            <w:r>
              <w:t>205</w:t>
            </w:r>
          </w:p>
        </w:tc>
        <w:tc>
          <w:tcPr>
            <w:tcW w:w="0" w:type="auto"/>
          </w:tcPr>
          <w:p>
            <w:pPr>
              <w:pStyle w:val="161"/>
              <w:spacing w:line="360" w:lineRule="auto"/>
            </w:pPr>
            <w:r>
              <w:t>515</w:t>
            </w:r>
          </w:p>
        </w:tc>
        <w:tc>
          <w:tcPr>
            <w:tcW w:w="0" w:type="auto"/>
          </w:tcPr>
          <w:p>
            <w:pPr>
              <w:pStyle w:val="161"/>
              <w:spacing w:line="360" w:lineRule="auto"/>
            </w:pPr>
            <w:r>
              <w:t>175</w:t>
            </w:r>
          </w:p>
        </w:tc>
        <w:tc>
          <w:tcPr>
            <w:tcW w:w="0" w:type="auto"/>
          </w:tcPr>
          <w:p>
            <w:pPr>
              <w:pStyle w:val="161"/>
              <w:spacing w:line="360" w:lineRule="auto"/>
            </w:pPr>
            <w:r>
              <w:t>100</w:t>
            </w:r>
          </w:p>
        </w:tc>
        <w:tc>
          <w:tcPr>
            <w:tcW w:w="0" w:type="auto"/>
          </w:tcPr>
          <w:p>
            <w:pPr>
              <w:pStyle w:val="161"/>
              <w:spacing w:line="360" w:lineRule="auto"/>
            </w:pPr>
            <w:r>
              <w:t>450</w:t>
            </w:r>
          </w:p>
        </w:tc>
        <w:tc>
          <w:tcPr>
            <w:tcW w:w="0" w:type="auto"/>
          </w:tcPr>
          <w:p>
            <w:pPr>
              <w:pStyle w:val="161"/>
              <w:spacing w:line="360" w:lineRule="auto"/>
            </w:pPr>
            <w: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jc w:val="center"/>
              <w:rPr>
                <w:rFonts w:ascii="Times New Roman" w:hAnsi="Times New Roman"/>
                <w:bCs/>
                <w:szCs w:val="21"/>
              </w:rPr>
            </w:pPr>
          </w:p>
        </w:tc>
        <w:tc>
          <w:tcPr>
            <w:tcW w:w="0" w:type="auto"/>
          </w:tcPr>
          <w:p>
            <w:pPr>
              <w:pStyle w:val="161"/>
              <w:spacing w:line="360" w:lineRule="auto"/>
            </w:pPr>
            <w:r>
              <w:t>S31603</w:t>
            </w:r>
          </w:p>
        </w:tc>
        <w:tc>
          <w:tcPr>
            <w:tcW w:w="0" w:type="auto"/>
          </w:tcPr>
          <w:p>
            <w:pPr>
              <w:pStyle w:val="161"/>
              <w:spacing w:line="360" w:lineRule="auto"/>
            </w:pPr>
            <w:r>
              <w:t>06Cr17Ni12Mo2</w:t>
            </w:r>
          </w:p>
        </w:tc>
        <w:tc>
          <w:tcPr>
            <w:tcW w:w="0" w:type="auto"/>
          </w:tcPr>
          <w:p>
            <w:pPr>
              <w:pStyle w:val="161"/>
              <w:spacing w:line="360" w:lineRule="auto"/>
            </w:pPr>
            <w:r>
              <w:t>170</w:t>
            </w:r>
          </w:p>
        </w:tc>
        <w:tc>
          <w:tcPr>
            <w:tcW w:w="0" w:type="auto"/>
          </w:tcPr>
          <w:p>
            <w:pPr>
              <w:pStyle w:val="161"/>
              <w:spacing w:line="360" w:lineRule="auto"/>
            </w:pPr>
            <w:r>
              <w:t>485</w:t>
            </w:r>
          </w:p>
        </w:tc>
        <w:tc>
          <w:tcPr>
            <w:tcW w:w="0" w:type="auto"/>
          </w:tcPr>
          <w:p>
            <w:pPr>
              <w:pStyle w:val="161"/>
              <w:spacing w:line="360" w:lineRule="auto"/>
            </w:pPr>
            <w:r>
              <w:t>145</w:t>
            </w:r>
          </w:p>
        </w:tc>
        <w:tc>
          <w:tcPr>
            <w:tcW w:w="0" w:type="auto"/>
          </w:tcPr>
          <w:p>
            <w:pPr>
              <w:pStyle w:val="161"/>
              <w:spacing w:line="360" w:lineRule="auto"/>
            </w:pPr>
            <w:r>
              <w:t>85</w:t>
            </w:r>
          </w:p>
        </w:tc>
        <w:tc>
          <w:tcPr>
            <w:tcW w:w="0" w:type="auto"/>
          </w:tcPr>
          <w:p>
            <w:pPr>
              <w:pStyle w:val="161"/>
              <w:spacing w:line="360" w:lineRule="auto"/>
            </w:pPr>
            <w:r>
              <w:t>420</w:t>
            </w:r>
          </w:p>
        </w:tc>
        <w:tc>
          <w:tcPr>
            <w:tcW w:w="0" w:type="auto"/>
          </w:tcPr>
          <w:p>
            <w:pPr>
              <w:pStyle w:val="161"/>
              <w:spacing w:line="360" w:lineRule="auto"/>
            </w:pPr>
            <w: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spacing w:line="240" w:lineRule="exact"/>
              <w:jc w:val="center"/>
              <w:rPr>
                <w:rFonts w:ascii="Times New Roman" w:hAnsi="Times New Roman"/>
                <w:bCs/>
                <w:szCs w:val="21"/>
              </w:rPr>
            </w:pPr>
            <w:r>
              <w:rPr>
                <w:rFonts w:hint="eastAsia" w:ascii="Times New Roman" w:hAnsi="Times New Roman"/>
                <w:bCs/>
                <w:szCs w:val="21"/>
              </w:rPr>
              <w:t>双相型</w:t>
            </w:r>
          </w:p>
        </w:tc>
        <w:tc>
          <w:tcPr>
            <w:tcW w:w="0" w:type="auto"/>
          </w:tcPr>
          <w:p>
            <w:pPr>
              <w:pStyle w:val="161"/>
              <w:spacing w:line="360" w:lineRule="auto"/>
            </w:pPr>
            <w:r>
              <w:t>S22053</w:t>
            </w:r>
          </w:p>
        </w:tc>
        <w:tc>
          <w:tcPr>
            <w:tcW w:w="0" w:type="auto"/>
          </w:tcPr>
          <w:p>
            <w:pPr>
              <w:pStyle w:val="161"/>
              <w:spacing w:line="360" w:lineRule="auto"/>
            </w:pPr>
            <w:r>
              <w:t>022Cr23Ni5Mo3N</w:t>
            </w:r>
          </w:p>
        </w:tc>
        <w:tc>
          <w:tcPr>
            <w:tcW w:w="0" w:type="auto"/>
          </w:tcPr>
          <w:p>
            <w:pPr>
              <w:pStyle w:val="161"/>
              <w:spacing w:line="360" w:lineRule="auto"/>
            </w:pPr>
            <w:r>
              <w:t>450</w:t>
            </w:r>
          </w:p>
        </w:tc>
        <w:tc>
          <w:tcPr>
            <w:tcW w:w="0" w:type="auto"/>
          </w:tcPr>
          <w:p>
            <w:pPr>
              <w:pStyle w:val="161"/>
              <w:spacing w:line="360" w:lineRule="auto"/>
            </w:pPr>
            <w:r>
              <w:t>620</w:t>
            </w:r>
          </w:p>
        </w:tc>
        <w:tc>
          <w:tcPr>
            <w:tcW w:w="0" w:type="auto"/>
          </w:tcPr>
          <w:p>
            <w:pPr>
              <w:pStyle w:val="161"/>
              <w:spacing w:line="360" w:lineRule="auto"/>
            </w:pPr>
            <w:r>
              <w:t>385</w:t>
            </w:r>
          </w:p>
        </w:tc>
        <w:tc>
          <w:tcPr>
            <w:tcW w:w="0" w:type="auto"/>
          </w:tcPr>
          <w:p>
            <w:pPr>
              <w:pStyle w:val="161"/>
              <w:spacing w:line="360" w:lineRule="auto"/>
            </w:pPr>
            <w:r>
              <w:t>220</w:t>
            </w:r>
          </w:p>
        </w:tc>
        <w:tc>
          <w:tcPr>
            <w:tcW w:w="0" w:type="auto"/>
          </w:tcPr>
          <w:p>
            <w:pPr>
              <w:pStyle w:val="161"/>
              <w:spacing w:line="360" w:lineRule="auto"/>
            </w:pPr>
            <w:r>
              <w:t>540</w:t>
            </w:r>
          </w:p>
        </w:tc>
        <w:tc>
          <w:tcPr>
            <w:tcW w:w="0" w:type="auto"/>
          </w:tcPr>
          <w:p>
            <w:pPr>
              <w:pStyle w:val="161"/>
              <w:spacing w:line="360" w:lineRule="auto"/>
            </w:pPr>
            <w: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jc w:val="center"/>
              <w:rPr>
                <w:rFonts w:ascii="Times New Roman" w:hAnsi="Times New Roman"/>
                <w:bCs/>
                <w:szCs w:val="21"/>
              </w:rPr>
            </w:pPr>
          </w:p>
        </w:tc>
        <w:tc>
          <w:tcPr>
            <w:tcW w:w="0" w:type="auto"/>
          </w:tcPr>
          <w:p>
            <w:pPr>
              <w:pStyle w:val="161"/>
              <w:spacing w:line="360" w:lineRule="auto"/>
            </w:pPr>
            <w:r>
              <w:t>S22253</w:t>
            </w:r>
          </w:p>
        </w:tc>
        <w:tc>
          <w:tcPr>
            <w:tcW w:w="0" w:type="auto"/>
          </w:tcPr>
          <w:p>
            <w:pPr>
              <w:pStyle w:val="161"/>
              <w:spacing w:line="360" w:lineRule="auto"/>
            </w:pPr>
            <w:r>
              <w:t>022Cr22Ni5Mo3N</w:t>
            </w:r>
          </w:p>
        </w:tc>
        <w:tc>
          <w:tcPr>
            <w:tcW w:w="0" w:type="auto"/>
          </w:tcPr>
          <w:p>
            <w:pPr>
              <w:pStyle w:val="161"/>
              <w:spacing w:line="360" w:lineRule="auto"/>
            </w:pPr>
            <w:r>
              <w:t>450</w:t>
            </w:r>
          </w:p>
        </w:tc>
        <w:tc>
          <w:tcPr>
            <w:tcW w:w="0" w:type="auto"/>
          </w:tcPr>
          <w:p>
            <w:pPr>
              <w:pStyle w:val="161"/>
              <w:spacing w:line="360" w:lineRule="auto"/>
            </w:pPr>
            <w:r>
              <w:t>620</w:t>
            </w:r>
          </w:p>
        </w:tc>
        <w:tc>
          <w:tcPr>
            <w:tcW w:w="0" w:type="auto"/>
          </w:tcPr>
          <w:p>
            <w:pPr>
              <w:pStyle w:val="161"/>
              <w:spacing w:line="360" w:lineRule="auto"/>
            </w:pPr>
            <w:r>
              <w:t>385</w:t>
            </w:r>
          </w:p>
        </w:tc>
        <w:tc>
          <w:tcPr>
            <w:tcW w:w="0" w:type="auto"/>
          </w:tcPr>
          <w:p>
            <w:pPr>
              <w:pStyle w:val="161"/>
              <w:spacing w:line="360" w:lineRule="auto"/>
            </w:pPr>
            <w:r>
              <w:t>220</w:t>
            </w:r>
          </w:p>
        </w:tc>
        <w:tc>
          <w:tcPr>
            <w:tcW w:w="0" w:type="auto"/>
          </w:tcPr>
          <w:p>
            <w:pPr>
              <w:pStyle w:val="161"/>
              <w:spacing w:line="360" w:lineRule="auto"/>
            </w:pPr>
            <w:r>
              <w:t>540</w:t>
            </w:r>
          </w:p>
        </w:tc>
        <w:tc>
          <w:tcPr>
            <w:tcW w:w="0" w:type="auto"/>
          </w:tcPr>
          <w:p>
            <w:pPr>
              <w:pStyle w:val="161"/>
              <w:spacing w:line="360" w:lineRule="auto"/>
            </w:pPr>
            <w:r>
              <w:t>5/5</w:t>
            </w:r>
          </w:p>
        </w:tc>
      </w:tr>
    </w:tbl>
    <w:p>
      <w:pPr>
        <w:rPr>
          <w:rStyle w:val="151"/>
        </w:rPr>
      </w:pPr>
    </w:p>
    <w:p>
      <w:pPr>
        <w:rPr>
          <w:rStyle w:val="151"/>
        </w:rPr>
      </w:pPr>
      <w:r>
        <w:rPr>
          <w:rStyle w:val="177"/>
        </w:rPr>
        <w:t>3.2.4</w:t>
      </w:r>
      <w:r>
        <w:rPr>
          <w:rStyle w:val="151"/>
          <w:rFonts w:hint="eastAsia"/>
        </w:rPr>
        <w:t>不锈钢螺栓、螺钉强度设计值按《不锈钢结构技术规范》</w:t>
      </w:r>
      <w:r>
        <w:rPr>
          <w:rStyle w:val="151"/>
        </w:rPr>
        <w:t>CECS 410</w:t>
      </w:r>
      <w:r>
        <w:rPr>
          <w:rStyle w:val="151"/>
          <w:rFonts w:hint="eastAsia"/>
        </w:rPr>
        <w:t>采用，也可按表</w:t>
      </w:r>
      <w:r>
        <w:rPr>
          <w:rStyle w:val="151"/>
        </w:rPr>
        <w:t>3.3.4</w:t>
      </w:r>
      <w:r>
        <w:rPr>
          <w:rStyle w:val="151"/>
          <w:rFonts w:hint="eastAsia"/>
        </w:rPr>
        <w:t>采用。</w:t>
      </w:r>
    </w:p>
    <w:p>
      <w:pPr>
        <w:pStyle w:val="160"/>
        <w:rPr>
          <w:rStyle w:val="151"/>
          <w:rFonts w:eastAsia="黑体"/>
          <w:sz w:val="21"/>
        </w:rPr>
      </w:pPr>
      <w:r>
        <w:rPr>
          <w:rStyle w:val="151"/>
          <w:rFonts w:hint="eastAsia" w:eastAsia="黑体"/>
          <w:sz w:val="21"/>
        </w:rPr>
        <w:t>表</w:t>
      </w:r>
      <w:r>
        <w:rPr>
          <w:rStyle w:val="151"/>
          <w:rFonts w:eastAsia="黑体"/>
          <w:sz w:val="21"/>
        </w:rPr>
        <w:t>3.2.4</w:t>
      </w:r>
      <w:r>
        <w:rPr>
          <w:rStyle w:val="151"/>
          <w:rFonts w:hint="eastAsia" w:eastAsia="黑体"/>
          <w:sz w:val="21"/>
        </w:rPr>
        <w:t>不锈钢螺栓、螺钉连接的强度设计指标（</w:t>
      </w:r>
      <w:r>
        <w:object>
          <v:shape id="_x0000_i1081" o:spt="75" type="#_x0000_t75" style="height:16.15pt;width:43.45pt;" o:ole="t" filled="f" o:preferrelative="t" stroked="f" coordsize="21600,21600">
            <v:path/>
            <v:fill on="f" focussize="0,0"/>
            <v:stroke on="f" joinstyle="miter"/>
            <v:imagedata r:id="rId107" o:title=""/>
            <o:lock v:ext="edit" aspectratio="t"/>
            <w10:wrap type="none"/>
            <w10:anchorlock/>
          </v:shape>
          <o:OLEObject Type="Embed" ProgID="Equation.DSMT4" ShapeID="_x0000_i1081" DrawAspect="Content" ObjectID="_1468075781" r:id="rId125">
            <o:LockedField>false</o:LockedField>
          </o:OLEObject>
        </w:object>
      </w:r>
      <w:r>
        <w:rPr>
          <w:rStyle w:val="151"/>
          <w:rFonts w:hint="eastAsia" w:eastAsia="黑体"/>
          <w:sz w:val="21"/>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52"/>
        <w:gridCol w:w="552"/>
        <w:gridCol w:w="1080"/>
        <w:gridCol w:w="1436"/>
        <w:gridCol w:w="576"/>
        <w:gridCol w:w="576"/>
        <w:gridCol w:w="950"/>
        <w:gridCol w:w="95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pStyle w:val="161"/>
              <w:spacing w:line="360" w:lineRule="auto"/>
              <w:rPr>
                <w:snapToGrid w:val="0"/>
                <w:sz w:val="24"/>
              </w:rPr>
            </w:pPr>
            <w:r>
              <w:rPr>
                <w:rFonts w:hint="eastAsia"/>
                <w:snapToGrid w:val="0"/>
                <w:sz w:val="24"/>
              </w:rPr>
              <w:t>类别</w:t>
            </w:r>
          </w:p>
        </w:tc>
        <w:tc>
          <w:tcPr>
            <w:tcW w:w="1104" w:type="dxa"/>
            <w:gridSpan w:val="2"/>
            <w:vAlign w:val="center"/>
          </w:tcPr>
          <w:p>
            <w:pPr>
              <w:pStyle w:val="161"/>
              <w:spacing w:line="360" w:lineRule="auto"/>
              <w:rPr>
                <w:snapToGrid w:val="0"/>
                <w:sz w:val="24"/>
              </w:rPr>
            </w:pPr>
            <w:r>
              <w:rPr>
                <w:rFonts w:hint="eastAsia"/>
                <w:snapToGrid w:val="0"/>
                <w:sz w:val="24"/>
              </w:rPr>
              <w:t>螺栓标记</w:t>
            </w:r>
          </w:p>
        </w:tc>
        <w:tc>
          <w:tcPr>
            <w:tcW w:w="1080" w:type="dxa"/>
            <w:vMerge w:val="restart"/>
            <w:vAlign w:val="center"/>
          </w:tcPr>
          <w:p>
            <w:pPr>
              <w:pStyle w:val="161"/>
              <w:spacing w:line="360" w:lineRule="auto"/>
              <w:rPr>
                <w:snapToGrid w:val="0"/>
                <w:sz w:val="24"/>
              </w:rPr>
            </w:pPr>
            <w:r>
              <w:rPr>
                <w:rFonts w:hint="eastAsia"/>
                <w:snapToGrid w:val="0"/>
                <w:sz w:val="24"/>
              </w:rPr>
              <w:t>螺栓直径（</w:t>
            </w:r>
            <w:r>
              <w:rPr>
                <w:snapToGrid w:val="0"/>
                <w:sz w:val="24"/>
              </w:rPr>
              <w:t>mm</w:t>
            </w:r>
            <w:r>
              <w:rPr>
                <w:rFonts w:hint="eastAsia"/>
                <w:snapToGrid w:val="0"/>
                <w:sz w:val="24"/>
              </w:rPr>
              <w:t>）</w:t>
            </w:r>
          </w:p>
        </w:tc>
        <w:tc>
          <w:tcPr>
            <w:tcW w:w="1436" w:type="dxa"/>
            <w:vMerge w:val="restart"/>
            <w:vAlign w:val="center"/>
          </w:tcPr>
          <w:p>
            <w:pPr>
              <w:pStyle w:val="161"/>
              <w:spacing w:line="360" w:lineRule="auto"/>
              <w:rPr>
                <w:snapToGrid w:val="0"/>
                <w:sz w:val="24"/>
              </w:rPr>
            </w:pPr>
            <w:r>
              <w:rPr>
                <w:rFonts w:hint="eastAsia"/>
                <w:snapToGrid w:val="0"/>
                <w:sz w:val="24"/>
              </w:rPr>
              <w:t>抗拉极限强度</w:t>
            </w:r>
            <w:r>
              <w:rPr>
                <w:snapToGrid w:val="0"/>
                <w:position w:val="-10"/>
              </w:rPr>
              <w:object>
                <v:shape id="_x0000_i1082" o:spt="75" type="#_x0000_t75" style="height:16.15pt;width:13.65pt;" o:ole="t" filled="f" o:preferrelative="t" stroked="f" coordsize="21600,21600">
                  <v:path/>
                  <v:fill on="f" focussize="0,0"/>
                  <v:stroke on="f" joinstyle="miter"/>
                  <v:imagedata r:id="rId127" o:title=""/>
                  <o:lock v:ext="edit" aspectratio="t"/>
                  <w10:wrap type="none"/>
                  <w10:anchorlock/>
                </v:shape>
                <o:OLEObject Type="Embed" ProgID="Equation.DSMT4" ShapeID="_x0000_i1082" DrawAspect="Content" ObjectID="_1468075782" r:id="rId126">
                  <o:LockedField>false</o:LockedField>
                </o:OLEObject>
              </w:object>
            </w:r>
            <w:r>
              <w:rPr>
                <w:snapToGrid w:val="0"/>
                <w:sz w:val="24"/>
              </w:rPr>
              <w:t xml:space="preserve"> </w:t>
            </w:r>
            <w:r>
              <w:rPr>
                <w:rFonts w:hint="eastAsia"/>
                <w:snapToGrid w:val="0"/>
                <w:sz w:val="24"/>
              </w:rPr>
              <w:t>（</w:t>
            </w:r>
            <w:r>
              <w:rPr>
                <w:snapToGrid w:val="0"/>
                <w:position w:val="-6"/>
              </w:rPr>
              <w:object>
                <v:shape id="_x0000_i1083" o:spt="75" type="#_x0000_t75" style="height:13.65pt;width:37.25pt;" o:ole="t" filled="f" o:preferrelative="t" stroked="f" coordsize="21600,21600">
                  <v:path/>
                  <v:fill on="f" focussize="0,0"/>
                  <v:stroke on="f" joinstyle="miter"/>
                  <v:imagedata r:id="rId129" o:title=""/>
                  <o:lock v:ext="edit" aspectratio="t"/>
                  <w10:wrap type="none"/>
                  <w10:anchorlock/>
                </v:shape>
                <o:OLEObject Type="Embed" ProgID="Equation.DSMT4" ShapeID="_x0000_i1083" DrawAspect="Content" ObjectID="_1468075783" r:id="rId128">
                  <o:LockedField>false</o:LockedField>
                </o:OLEObject>
              </w:object>
            </w:r>
            <w:r>
              <w:rPr>
                <w:rFonts w:hint="eastAsia"/>
                <w:snapToGrid w:val="0"/>
                <w:sz w:val="24"/>
              </w:rPr>
              <w:t>）</w:t>
            </w:r>
          </w:p>
        </w:tc>
        <w:tc>
          <w:tcPr>
            <w:tcW w:w="3929" w:type="dxa"/>
            <w:gridSpan w:val="5"/>
            <w:vAlign w:val="center"/>
          </w:tcPr>
          <w:p>
            <w:pPr>
              <w:pStyle w:val="161"/>
              <w:spacing w:line="360" w:lineRule="auto"/>
              <w:rPr>
                <w:snapToGrid w:val="0"/>
                <w:sz w:val="24"/>
              </w:rPr>
            </w:pPr>
            <w:r>
              <w:rPr>
                <w:rFonts w:hint="eastAsia"/>
                <w:snapToGrid w:val="0"/>
                <w:sz w:val="24"/>
              </w:rPr>
              <w:t>强度设计值（</w:t>
            </w:r>
            <w:r>
              <w:rPr>
                <w:snapToGrid w:val="0"/>
                <w:position w:val="-6"/>
              </w:rPr>
              <w:object>
                <v:shape id="_x0000_i1084" o:spt="75" type="#_x0000_t75" style="height:13.65pt;width:37.25pt;" o:ole="t" filled="f" o:preferrelative="t" stroked="f" coordsize="21600,21600">
                  <v:path/>
                  <v:fill on="f" focussize="0,0"/>
                  <v:stroke on="f" joinstyle="miter"/>
                  <v:imagedata r:id="rId129" o:title=""/>
                  <o:lock v:ext="edit" aspectratio="t"/>
                  <w10:wrap type="none"/>
                  <w10:anchorlock/>
                </v:shape>
                <o:OLEObject Type="Embed" ProgID="Equation.DSMT4" ShapeID="_x0000_i1084" DrawAspect="Content" ObjectID="_1468075784" r:id="rId130">
                  <o:LockedField>false</o:LockedField>
                </o:OLEObject>
              </w:object>
            </w:r>
            <w:r>
              <w:rPr>
                <w:rFonts w:hint="eastAsia"/>
                <w:snapToGrid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tcPr>
          <w:p>
            <w:pPr>
              <w:pStyle w:val="161"/>
              <w:spacing w:line="360" w:lineRule="auto"/>
              <w:rPr>
                <w:snapToGrid w:val="0"/>
                <w:sz w:val="24"/>
              </w:rPr>
            </w:pPr>
          </w:p>
        </w:tc>
        <w:tc>
          <w:tcPr>
            <w:tcW w:w="552" w:type="dxa"/>
            <w:vMerge w:val="restart"/>
          </w:tcPr>
          <w:p>
            <w:pPr>
              <w:pStyle w:val="161"/>
              <w:spacing w:line="360" w:lineRule="auto"/>
              <w:rPr>
                <w:snapToGrid w:val="0"/>
                <w:sz w:val="24"/>
              </w:rPr>
            </w:pPr>
            <w:r>
              <w:rPr>
                <w:rFonts w:hint="eastAsia"/>
                <w:snapToGrid w:val="0"/>
                <w:sz w:val="24"/>
              </w:rPr>
              <w:t>不锈钢组别</w:t>
            </w:r>
          </w:p>
        </w:tc>
        <w:tc>
          <w:tcPr>
            <w:tcW w:w="552" w:type="dxa"/>
            <w:vMerge w:val="restart"/>
            <w:vAlign w:val="center"/>
          </w:tcPr>
          <w:p>
            <w:pPr>
              <w:pStyle w:val="161"/>
              <w:spacing w:line="360" w:lineRule="auto"/>
              <w:rPr>
                <w:snapToGrid w:val="0"/>
                <w:sz w:val="24"/>
              </w:rPr>
            </w:pPr>
            <w:r>
              <w:rPr>
                <w:rFonts w:hint="eastAsia"/>
                <w:snapToGrid w:val="0"/>
                <w:sz w:val="24"/>
              </w:rPr>
              <w:t>性能等级</w:t>
            </w:r>
          </w:p>
        </w:tc>
        <w:tc>
          <w:tcPr>
            <w:tcW w:w="1080" w:type="dxa"/>
            <w:vMerge w:val="continue"/>
          </w:tcPr>
          <w:p>
            <w:pPr>
              <w:pStyle w:val="161"/>
              <w:spacing w:line="360" w:lineRule="auto"/>
              <w:rPr>
                <w:snapToGrid w:val="0"/>
                <w:sz w:val="24"/>
              </w:rPr>
            </w:pPr>
          </w:p>
        </w:tc>
        <w:tc>
          <w:tcPr>
            <w:tcW w:w="1436" w:type="dxa"/>
            <w:vMerge w:val="continue"/>
          </w:tcPr>
          <w:p>
            <w:pPr>
              <w:pStyle w:val="161"/>
              <w:spacing w:line="360" w:lineRule="auto"/>
              <w:rPr>
                <w:snapToGrid w:val="0"/>
                <w:sz w:val="24"/>
              </w:rPr>
            </w:pPr>
          </w:p>
        </w:tc>
        <w:tc>
          <w:tcPr>
            <w:tcW w:w="562" w:type="dxa"/>
            <w:vMerge w:val="restart"/>
          </w:tcPr>
          <w:p>
            <w:pPr>
              <w:pStyle w:val="161"/>
              <w:spacing w:line="360" w:lineRule="auto"/>
              <w:rPr>
                <w:snapToGrid w:val="0"/>
                <w:sz w:val="24"/>
              </w:rPr>
            </w:pPr>
            <w:r>
              <w:rPr>
                <w:rFonts w:hint="eastAsia"/>
                <w:snapToGrid w:val="0"/>
                <w:sz w:val="24"/>
              </w:rPr>
              <w:t>抗拉强度</w:t>
            </w:r>
            <w:r>
              <w:rPr>
                <w:snapToGrid w:val="0"/>
                <w:position w:val="-10"/>
              </w:rPr>
              <w:object>
                <v:shape id="_x0000_i1085" o:spt="75" type="#_x0000_t75" style="height:16.15pt;width:13.65pt;" o:ole="t" filled="f" o:preferrelative="t" stroked="f" coordsize="21600,21600">
                  <v:path/>
                  <v:fill on="f" focussize="0,0"/>
                  <v:stroke on="f" joinstyle="miter"/>
                  <v:imagedata r:id="rId132" o:title=""/>
                  <o:lock v:ext="edit" aspectratio="t"/>
                  <w10:wrap type="none"/>
                  <w10:anchorlock/>
                </v:shape>
                <o:OLEObject Type="Embed" ProgID="Equation.DSMT4" ShapeID="_x0000_i1085" DrawAspect="Content" ObjectID="_1468075785" r:id="rId131">
                  <o:LockedField>false</o:LockedField>
                </o:OLEObject>
              </w:object>
            </w:r>
            <w:r>
              <w:rPr>
                <w:snapToGrid w:val="0"/>
                <w:sz w:val="24"/>
              </w:rPr>
              <w:t xml:space="preserve"> </w:t>
            </w:r>
          </w:p>
        </w:tc>
        <w:tc>
          <w:tcPr>
            <w:tcW w:w="562" w:type="dxa"/>
            <w:vMerge w:val="restart"/>
          </w:tcPr>
          <w:p>
            <w:pPr>
              <w:pStyle w:val="161"/>
              <w:spacing w:line="360" w:lineRule="auto"/>
              <w:rPr>
                <w:snapToGrid w:val="0"/>
                <w:sz w:val="24"/>
              </w:rPr>
            </w:pPr>
            <w:r>
              <w:rPr>
                <w:rFonts w:hint="eastAsia"/>
                <w:snapToGrid w:val="0"/>
                <w:sz w:val="24"/>
              </w:rPr>
              <w:t>抗剪强度</w:t>
            </w:r>
            <w:r>
              <w:rPr>
                <w:snapToGrid w:val="0"/>
                <w:position w:val="-10"/>
              </w:rPr>
              <w:object>
                <v:shape id="_x0000_i1086" o:spt="75" type="#_x0000_t75" style="height:16.15pt;width:13.65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r>
              <w:rPr>
                <w:snapToGrid w:val="0"/>
                <w:sz w:val="24"/>
              </w:rPr>
              <w:t xml:space="preserve"> </w:t>
            </w:r>
          </w:p>
        </w:tc>
        <w:tc>
          <w:tcPr>
            <w:tcW w:w="2805" w:type="dxa"/>
            <w:gridSpan w:val="3"/>
          </w:tcPr>
          <w:p>
            <w:pPr>
              <w:pStyle w:val="161"/>
              <w:spacing w:line="360" w:lineRule="auto"/>
              <w:rPr>
                <w:snapToGrid w:val="0"/>
                <w:sz w:val="24"/>
              </w:rPr>
            </w:pPr>
            <w:r>
              <w:rPr>
                <w:rFonts w:hint="eastAsia"/>
                <w:snapToGrid w:val="0"/>
                <w:sz w:val="24"/>
              </w:rPr>
              <w:t>承压强度</w:t>
            </w:r>
            <w:r>
              <w:rPr>
                <w:snapToGrid w:val="0"/>
                <w:position w:val="-10"/>
              </w:rPr>
              <w:object>
                <v:shape id="_x0000_i1087" o:spt="75" type="#_x0000_t75" style="height:16.15pt;width:13.65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r>
              <w:rPr>
                <w:snapToGrid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tcPr>
          <w:p>
            <w:pPr>
              <w:pStyle w:val="161"/>
              <w:spacing w:line="360" w:lineRule="auto"/>
              <w:rPr>
                <w:snapToGrid w:val="0"/>
                <w:sz w:val="24"/>
              </w:rPr>
            </w:pPr>
          </w:p>
        </w:tc>
        <w:tc>
          <w:tcPr>
            <w:tcW w:w="552" w:type="dxa"/>
            <w:vMerge w:val="continue"/>
          </w:tcPr>
          <w:p>
            <w:pPr>
              <w:pStyle w:val="161"/>
              <w:spacing w:line="360" w:lineRule="auto"/>
              <w:rPr>
                <w:snapToGrid w:val="0"/>
                <w:sz w:val="24"/>
              </w:rPr>
            </w:pPr>
          </w:p>
        </w:tc>
        <w:tc>
          <w:tcPr>
            <w:tcW w:w="552" w:type="dxa"/>
            <w:vMerge w:val="continue"/>
          </w:tcPr>
          <w:p>
            <w:pPr>
              <w:pStyle w:val="161"/>
              <w:spacing w:line="360" w:lineRule="auto"/>
              <w:rPr>
                <w:snapToGrid w:val="0"/>
                <w:sz w:val="24"/>
              </w:rPr>
            </w:pPr>
          </w:p>
        </w:tc>
        <w:tc>
          <w:tcPr>
            <w:tcW w:w="1080" w:type="dxa"/>
            <w:vMerge w:val="continue"/>
          </w:tcPr>
          <w:p>
            <w:pPr>
              <w:pStyle w:val="161"/>
              <w:spacing w:line="360" w:lineRule="auto"/>
              <w:rPr>
                <w:snapToGrid w:val="0"/>
                <w:sz w:val="24"/>
              </w:rPr>
            </w:pPr>
          </w:p>
        </w:tc>
        <w:tc>
          <w:tcPr>
            <w:tcW w:w="1436" w:type="dxa"/>
            <w:vMerge w:val="continue"/>
          </w:tcPr>
          <w:p>
            <w:pPr>
              <w:pStyle w:val="161"/>
              <w:spacing w:line="360" w:lineRule="auto"/>
              <w:rPr>
                <w:snapToGrid w:val="0"/>
                <w:sz w:val="24"/>
              </w:rPr>
            </w:pPr>
          </w:p>
        </w:tc>
        <w:tc>
          <w:tcPr>
            <w:tcW w:w="562" w:type="dxa"/>
            <w:vMerge w:val="continue"/>
          </w:tcPr>
          <w:p>
            <w:pPr>
              <w:pStyle w:val="161"/>
              <w:spacing w:line="360" w:lineRule="auto"/>
              <w:rPr>
                <w:snapToGrid w:val="0"/>
                <w:sz w:val="24"/>
              </w:rPr>
            </w:pPr>
          </w:p>
        </w:tc>
        <w:tc>
          <w:tcPr>
            <w:tcW w:w="562" w:type="dxa"/>
            <w:vMerge w:val="continue"/>
          </w:tcPr>
          <w:p>
            <w:pPr>
              <w:pStyle w:val="161"/>
              <w:spacing w:line="360" w:lineRule="auto"/>
              <w:rPr>
                <w:snapToGrid w:val="0"/>
                <w:sz w:val="24"/>
              </w:rPr>
            </w:pPr>
          </w:p>
        </w:tc>
        <w:tc>
          <w:tcPr>
            <w:tcW w:w="935" w:type="dxa"/>
          </w:tcPr>
          <w:p>
            <w:pPr>
              <w:pStyle w:val="161"/>
              <w:spacing w:line="360" w:lineRule="auto"/>
              <w:rPr>
                <w:snapToGrid w:val="0"/>
                <w:sz w:val="24"/>
              </w:rPr>
            </w:pPr>
            <w:r>
              <w:rPr>
                <w:snapToGrid w:val="0"/>
                <w:sz w:val="24"/>
              </w:rPr>
              <w:t>S30408</w:t>
            </w:r>
          </w:p>
          <w:p>
            <w:pPr>
              <w:pStyle w:val="161"/>
              <w:spacing w:line="360" w:lineRule="auto"/>
              <w:rPr>
                <w:snapToGrid w:val="0"/>
                <w:sz w:val="24"/>
              </w:rPr>
            </w:pPr>
            <w:r>
              <w:rPr>
                <w:snapToGrid w:val="0"/>
                <w:sz w:val="24"/>
              </w:rPr>
              <w:t>S31608</w:t>
            </w:r>
          </w:p>
        </w:tc>
        <w:tc>
          <w:tcPr>
            <w:tcW w:w="935" w:type="dxa"/>
          </w:tcPr>
          <w:p>
            <w:pPr>
              <w:pStyle w:val="161"/>
              <w:spacing w:line="360" w:lineRule="auto"/>
              <w:rPr>
                <w:snapToGrid w:val="0"/>
                <w:sz w:val="24"/>
              </w:rPr>
            </w:pPr>
            <w:r>
              <w:rPr>
                <w:snapToGrid w:val="0"/>
                <w:sz w:val="24"/>
              </w:rPr>
              <w:t>S30403</w:t>
            </w:r>
          </w:p>
          <w:p>
            <w:pPr>
              <w:pStyle w:val="161"/>
              <w:spacing w:line="360" w:lineRule="auto"/>
              <w:rPr>
                <w:snapToGrid w:val="0"/>
                <w:sz w:val="24"/>
              </w:rPr>
            </w:pPr>
            <w:r>
              <w:rPr>
                <w:snapToGrid w:val="0"/>
                <w:sz w:val="24"/>
              </w:rPr>
              <w:t>S31603</w:t>
            </w:r>
          </w:p>
        </w:tc>
        <w:tc>
          <w:tcPr>
            <w:tcW w:w="935" w:type="dxa"/>
          </w:tcPr>
          <w:p>
            <w:pPr>
              <w:pStyle w:val="161"/>
              <w:spacing w:line="360" w:lineRule="auto"/>
              <w:rPr>
                <w:snapToGrid w:val="0"/>
                <w:sz w:val="24"/>
              </w:rPr>
            </w:pPr>
            <w:r>
              <w:rPr>
                <w:snapToGrid w:val="0"/>
                <w:sz w:val="24"/>
              </w:rPr>
              <w:t>S22053</w:t>
            </w:r>
          </w:p>
          <w:p>
            <w:pPr>
              <w:pStyle w:val="161"/>
              <w:spacing w:line="360" w:lineRule="auto"/>
              <w:rPr>
                <w:snapToGrid w:val="0"/>
                <w:sz w:val="24"/>
              </w:rPr>
            </w:pPr>
            <w:r>
              <w:rPr>
                <w:snapToGrid w:val="0"/>
                <w:sz w:val="24"/>
              </w:rPr>
              <w:t>S22253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pPr>
              <w:spacing w:line="240" w:lineRule="exact"/>
              <w:jc w:val="center"/>
              <w:rPr>
                <w:snapToGrid w:val="0"/>
                <w:sz w:val="21"/>
                <w:szCs w:val="21"/>
              </w:rPr>
            </w:pPr>
            <w:r>
              <w:rPr>
                <w:rFonts w:hint="eastAsia"/>
                <w:snapToGrid w:val="0"/>
                <w:sz w:val="21"/>
                <w:szCs w:val="21"/>
              </w:rPr>
              <w:t>奥氏体螺栓、螺钉</w:t>
            </w:r>
          </w:p>
        </w:tc>
        <w:tc>
          <w:tcPr>
            <w:tcW w:w="552" w:type="dxa"/>
            <w:vMerge w:val="restart"/>
            <w:vAlign w:val="center"/>
          </w:tcPr>
          <w:p>
            <w:pPr>
              <w:spacing w:line="240" w:lineRule="exact"/>
              <w:jc w:val="center"/>
              <w:rPr>
                <w:snapToGrid w:val="0"/>
                <w:sz w:val="21"/>
                <w:szCs w:val="21"/>
              </w:rPr>
            </w:pPr>
            <w:r>
              <w:rPr>
                <w:snapToGrid w:val="0"/>
                <w:sz w:val="21"/>
                <w:szCs w:val="21"/>
              </w:rPr>
              <w:t>A2</w:t>
            </w:r>
          </w:p>
          <w:p>
            <w:pPr>
              <w:spacing w:line="240" w:lineRule="exact"/>
              <w:jc w:val="center"/>
              <w:rPr>
                <w:snapToGrid w:val="0"/>
                <w:sz w:val="21"/>
                <w:szCs w:val="21"/>
              </w:rPr>
            </w:pPr>
            <w:r>
              <w:rPr>
                <w:snapToGrid w:val="0"/>
                <w:sz w:val="21"/>
                <w:szCs w:val="21"/>
              </w:rPr>
              <w:t>A3</w:t>
            </w:r>
          </w:p>
          <w:p>
            <w:pPr>
              <w:spacing w:line="240" w:lineRule="exact"/>
              <w:jc w:val="center"/>
              <w:rPr>
                <w:snapToGrid w:val="0"/>
                <w:sz w:val="21"/>
                <w:szCs w:val="21"/>
              </w:rPr>
            </w:pPr>
            <w:r>
              <w:rPr>
                <w:snapToGrid w:val="0"/>
                <w:sz w:val="21"/>
                <w:szCs w:val="21"/>
              </w:rPr>
              <w:t>A4</w:t>
            </w:r>
          </w:p>
          <w:p>
            <w:pPr>
              <w:spacing w:line="240" w:lineRule="exact"/>
              <w:jc w:val="center"/>
              <w:rPr>
                <w:snapToGrid w:val="0"/>
                <w:sz w:val="21"/>
                <w:szCs w:val="21"/>
              </w:rPr>
            </w:pPr>
            <w:r>
              <w:rPr>
                <w:snapToGrid w:val="0"/>
                <w:sz w:val="21"/>
                <w:szCs w:val="21"/>
              </w:rPr>
              <w:t>A5</w:t>
            </w:r>
          </w:p>
        </w:tc>
        <w:tc>
          <w:tcPr>
            <w:tcW w:w="552" w:type="dxa"/>
          </w:tcPr>
          <w:p>
            <w:pPr>
              <w:pStyle w:val="161"/>
              <w:spacing w:line="360" w:lineRule="auto"/>
              <w:rPr>
                <w:snapToGrid w:val="0"/>
                <w:sz w:val="24"/>
              </w:rPr>
            </w:pPr>
            <w:r>
              <w:rPr>
                <w:snapToGrid w:val="0"/>
                <w:sz w:val="24"/>
              </w:rPr>
              <w:t>50</w:t>
            </w:r>
          </w:p>
        </w:tc>
        <w:tc>
          <w:tcPr>
            <w:tcW w:w="1080" w:type="dxa"/>
          </w:tcPr>
          <w:p>
            <w:pPr>
              <w:pStyle w:val="161"/>
              <w:spacing w:line="360" w:lineRule="auto"/>
              <w:rPr>
                <w:snapToGrid w:val="0"/>
                <w:sz w:val="24"/>
              </w:rPr>
            </w:pPr>
            <w:r>
              <w:rPr>
                <w:snapToGrid w:val="0"/>
                <w:position w:val="-6"/>
              </w:rPr>
              <w:object>
                <v:shape id="_x0000_i1088" o:spt="75" type="#_x0000_t75" style="height:12.4pt;width:33.5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snapToGrid w:val="0"/>
                <w:sz w:val="24"/>
              </w:rPr>
              <w:t xml:space="preserve"> </w:t>
            </w:r>
          </w:p>
        </w:tc>
        <w:tc>
          <w:tcPr>
            <w:tcW w:w="1436" w:type="dxa"/>
          </w:tcPr>
          <w:p>
            <w:pPr>
              <w:pStyle w:val="161"/>
              <w:spacing w:line="360" w:lineRule="auto"/>
              <w:rPr>
                <w:snapToGrid w:val="0"/>
                <w:sz w:val="24"/>
              </w:rPr>
            </w:pPr>
            <w:r>
              <w:rPr>
                <w:snapToGrid w:val="0"/>
                <w:sz w:val="24"/>
              </w:rPr>
              <w:t>500</w:t>
            </w:r>
          </w:p>
        </w:tc>
        <w:tc>
          <w:tcPr>
            <w:tcW w:w="562" w:type="dxa"/>
          </w:tcPr>
          <w:p>
            <w:pPr>
              <w:pStyle w:val="161"/>
              <w:spacing w:line="360" w:lineRule="auto"/>
              <w:rPr>
                <w:snapToGrid w:val="0"/>
                <w:sz w:val="24"/>
              </w:rPr>
            </w:pPr>
            <w:r>
              <w:rPr>
                <w:snapToGrid w:val="0"/>
                <w:sz w:val="24"/>
              </w:rPr>
              <w:t>190</w:t>
            </w:r>
          </w:p>
        </w:tc>
        <w:tc>
          <w:tcPr>
            <w:tcW w:w="562" w:type="dxa"/>
          </w:tcPr>
          <w:p>
            <w:pPr>
              <w:pStyle w:val="161"/>
              <w:spacing w:line="360" w:lineRule="auto"/>
              <w:rPr>
                <w:snapToGrid w:val="0"/>
                <w:sz w:val="24"/>
              </w:rPr>
            </w:pPr>
            <w:r>
              <w:rPr>
                <w:snapToGrid w:val="0"/>
                <w:sz w:val="24"/>
              </w:rPr>
              <w:t>155</w:t>
            </w:r>
          </w:p>
        </w:tc>
        <w:tc>
          <w:tcPr>
            <w:tcW w:w="935" w:type="dxa"/>
          </w:tcPr>
          <w:p>
            <w:pPr>
              <w:pStyle w:val="161"/>
              <w:spacing w:line="360" w:lineRule="auto"/>
              <w:rPr>
                <w:snapToGrid w:val="0"/>
                <w:sz w:val="24"/>
              </w:rPr>
            </w:pPr>
            <w:r>
              <w:rPr>
                <w:snapToGrid w:val="0"/>
                <w:sz w:val="24"/>
              </w:rPr>
              <w:t>410</w:t>
            </w:r>
          </w:p>
        </w:tc>
        <w:tc>
          <w:tcPr>
            <w:tcW w:w="935" w:type="dxa"/>
          </w:tcPr>
          <w:p>
            <w:pPr>
              <w:pStyle w:val="161"/>
              <w:spacing w:line="360" w:lineRule="auto"/>
              <w:rPr>
                <w:snapToGrid w:val="0"/>
                <w:sz w:val="24"/>
              </w:rPr>
            </w:pPr>
            <w:r>
              <w:rPr>
                <w:snapToGrid w:val="0"/>
                <w:sz w:val="24"/>
              </w:rPr>
              <w:t>400</w:t>
            </w:r>
          </w:p>
        </w:tc>
        <w:tc>
          <w:tcPr>
            <w:tcW w:w="935" w:type="dxa"/>
          </w:tcPr>
          <w:p>
            <w:pPr>
              <w:pStyle w:val="161"/>
              <w:spacing w:line="360" w:lineRule="auto"/>
              <w:rPr>
                <w:snapToGrid w:val="0"/>
                <w:sz w:val="24"/>
              </w:rPr>
            </w:pPr>
            <w:r>
              <w:rPr>
                <w:snapToGrid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tcPr>
          <w:p>
            <w:pPr>
              <w:spacing w:line="360" w:lineRule="auto"/>
              <w:jc w:val="center"/>
              <w:rPr>
                <w:snapToGrid w:val="0"/>
                <w:sz w:val="21"/>
                <w:szCs w:val="21"/>
              </w:rPr>
            </w:pPr>
          </w:p>
        </w:tc>
        <w:tc>
          <w:tcPr>
            <w:tcW w:w="552" w:type="dxa"/>
            <w:vMerge w:val="continue"/>
          </w:tcPr>
          <w:p>
            <w:pPr>
              <w:spacing w:line="360" w:lineRule="auto"/>
              <w:jc w:val="center"/>
              <w:rPr>
                <w:snapToGrid w:val="0"/>
                <w:sz w:val="21"/>
                <w:szCs w:val="21"/>
              </w:rPr>
            </w:pPr>
          </w:p>
        </w:tc>
        <w:tc>
          <w:tcPr>
            <w:tcW w:w="552" w:type="dxa"/>
          </w:tcPr>
          <w:p>
            <w:pPr>
              <w:pStyle w:val="161"/>
              <w:spacing w:line="360" w:lineRule="auto"/>
              <w:rPr>
                <w:snapToGrid w:val="0"/>
                <w:sz w:val="24"/>
              </w:rPr>
            </w:pPr>
            <w:r>
              <w:rPr>
                <w:snapToGrid w:val="0"/>
                <w:sz w:val="24"/>
              </w:rPr>
              <w:t>70</w:t>
            </w:r>
          </w:p>
        </w:tc>
        <w:tc>
          <w:tcPr>
            <w:tcW w:w="1080" w:type="dxa"/>
          </w:tcPr>
          <w:p>
            <w:pPr>
              <w:pStyle w:val="161"/>
              <w:spacing w:line="360" w:lineRule="auto"/>
              <w:rPr>
                <w:snapToGrid w:val="0"/>
                <w:sz w:val="24"/>
              </w:rPr>
            </w:pPr>
            <w:r>
              <w:rPr>
                <w:snapToGrid w:val="0"/>
                <w:position w:val="-6"/>
              </w:rPr>
              <w:object>
                <v:shape id="_x0000_i1089" o:spt="75" type="#_x0000_t75" style="height:12.4pt;width:33.5pt;" o:ole="t" filled="f" o:preferrelative="t" stroked="f" coordsize="21600,21600">
                  <v:path/>
                  <v:fill on="f" focussize="0,0"/>
                  <v:stroke on="f" joinstyle="miter"/>
                  <v:imagedata r:id="rId138" o:title=""/>
                  <o:lock v:ext="edit" aspectratio="t"/>
                  <w10:wrap type="none"/>
                  <w10:anchorlock/>
                </v:shape>
                <o:OLEObject Type="Embed" ProgID="Equation.DSMT4" ShapeID="_x0000_i1089" DrawAspect="Content" ObjectID="_1468075789" r:id="rId139">
                  <o:LockedField>false</o:LockedField>
                </o:OLEObject>
              </w:object>
            </w:r>
          </w:p>
        </w:tc>
        <w:tc>
          <w:tcPr>
            <w:tcW w:w="1436" w:type="dxa"/>
          </w:tcPr>
          <w:p>
            <w:pPr>
              <w:pStyle w:val="161"/>
              <w:spacing w:line="360" w:lineRule="auto"/>
              <w:rPr>
                <w:snapToGrid w:val="0"/>
                <w:sz w:val="24"/>
              </w:rPr>
            </w:pPr>
            <w:r>
              <w:rPr>
                <w:snapToGrid w:val="0"/>
                <w:sz w:val="24"/>
              </w:rPr>
              <w:t>700</w:t>
            </w:r>
          </w:p>
        </w:tc>
        <w:tc>
          <w:tcPr>
            <w:tcW w:w="562" w:type="dxa"/>
          </w:tcPr>
          <w:p>
            <w:pPr>
              <w:pStyle w:val="161"/>
              <w:spacing w:line="360" w:lineRule="auto"/>
              <w:rPr>
                <w:snapToGrid w:val="0"/>
                <w:sz w:val="24"/>
              </w:rPr>
            </w:pPr>
            <w:r>
              <w:rPr>
                <w:snapToGrid w:val="0"/>
                <w:sz w:val="24"/>
              </w:rPr>
              <w:t>295</w:t>
            </w:r>
          </w:p>
        </w:tc>
        <w:tc>
          <w:tcPr>
            <w:tcW w:w="562" w:type="dxa"/>
          </w:tcPr>
          <w:p>
            <w:pPr>
              <w:pStyle w:val="161"/>
              <w:spacing w:line="360" w:lineRule="auto"/>
              <w:rPr>
                <w:snapToGrid w:val="0"/>
                <w:sz w:val="24"/>
              </w:rPr>
            </w:pPr>
            <w:r>
              <w:rPr>
                <w:snapToGrid w:val="0"/>
                <w:sz w:val="24"/>
              </w:rPr>
              <w:t>245</w:t>
            </w:r>
          </w:p>
        </w:tc>
        <w:tc>
          <w:tcPr>
            <w:tcW w:w="935" w:type="dxa"/>
          </w:tcPr>
          <w:p>
            <w:pPr>
              <w:pStyle w:val="161"/>
              <w:spacing w:line="360" w:lineRule="auto"/>
              <w:rPr>
                <w:snapToGrid w:val="0"/>
                <w:sz w:val="24"/>
              </w:rPr>
            </w:pPr>
            <w:r>
              <w:rPr>
                <w:snapToGrid w:val="0"/>
                <w:sz w:val="24"/>
              </w:rPr>
              <w:t>410</w:t>
            </w:r>
          </w:p>
        </w:tc>
        <w:tc>
          <w:tcPr>
            <w:tcW w:w="935" w:type="dxa"/>
          </w:tcPr>
          <w:p>
            <w:pPr>
              <w:pStyle w:val="161"/>
              <w:spacing w:line="360" w:lineRule="auto"/>
              <w:rPr>
                <w:snapToGrid w:val="0"/>
                <w:sz w:val="24"/>
              </w:rPr>
            </w:pPr>
            <w:r>
              <w:rPr>
                <w:snapToGrid w:val="0"/>
                <w:sz w:val="24"/>
              </w:rPr>
              <w:t>400</w:t>
            </w:r>
          </w:p>
        </w:tc>
        <w:tc>
          <w:tcPr>
            <w:tcW w:w="935" w:type="dxa"/>
          </w:tcPr>
          <w:p>
            <w:pPr>
              <w:pStyle w:val="161"/>
              <w:spacing w:line="360" w:lineRule="auto"/>
              <w:rPr>
                <w:snapToGrid w:val="0"/>
                <w:sz w:val="24"/>
              </w:rPr>
            </w:pPr>
            <w:r>
              <w:rPr>
                <w:snapToGrid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tcPr>
          <w:p>
            <w:pPr>
              <w:spacing w:line="360" w:lineRule="auto"/>
              <w:jc w:val="center"/>
              <w:rPr>
                <w:snapToGrid w:val="0"/>
                <w:sz w:val="21"/>
                <w:szCs w:val="21"/>
              </w:rPr>
            </w:pPr>
          </w:p>
        </w:tc>
        <w:tc>
          <w:tcPr>
            <w:tcW w:w="552" w:type="dxa"/>
            <w:vMerge w:val="continue"/>
          </w:tcPr>
          <w:p>
            <w:pPr>
              <w:spacing w:line="360" w:lineRule="auto"/>
              <w:jc w:val="center"/>
              <w:rPr>
                <w:snapToGrid w:val="0"/>
                <w:sz w:val="21"/>
                <w:szCs w:val="21"/>
              </w:rPr>
            </w:pPr>
          </w:p>
        </w:tc>
        <w:tc>
          <w:tcPr>
            <w:tcW w:w="552" w:type="dxa"/>
          </w:tcPr>
          <w:p>
            <w:pPr>
              <w:pStyle w:val="161"/>
              <w:spacing w:line="360" w:lineRule="auto"/>
              <w:rPr>
                <w:snapToGrid w:val="0"/>
                <w:sz w:val="24"/>
              </w:rPr>
            </w:pPr>
            <w:r>
              <w:rPr>
                <w:snapToGrid w:val="0"/>
                <w:sz w:val="24"/>
              </w:rPr>
              <w:t>80</w:t>
            </w:r>
          </w:p>
        </w:tc>
        <w:tc>
          <w:tcPr>
            <w:tcW w:w="1080" w:type="dxa"/>
          </w:tcPr>
          <w:p>
            <w:pPr>
              <w:pStyle w:val="161"/>
              <w:spacing w:line="360" w:lineRule="auto"/>
              <w:rPr>
                <w:snapToGrid w:val="0"/>
                <w:sz w:val="24"/>
              </w:rPr>
            </w:pPr>
            <w:r>
              <w:rPr>
                <w:snapToGrid w:val="0"/>
                <w:position w:val="-4"/>
              </w:rPr>
              <w:object>
                <v:shape id="_x0000_i1090" o:spt="75" type="#_x0000_t75" style="height:11.15pt;width:33.5pt;" o:ole="t" filled="f" o:preferrelative="t" stroked="f" coordsize="21600,21600">
                  <v:path/>
                  <v:fill on="f" focussize="0,0"/>
                  <v:stroke on="f" joinstyle="miter"/>
                  <v:imagedata r:id="rId141" o:title=""/>
                  <o:lock v:ext="edit" aspectratio="t"/>
                  <w10:wrap type="none"/>
                  <w10:anchorlock/>
                </v:shape>
                <o:OLEObject Type="Embed" ProgID="Equation.DSMT4" ShapeID="_x0000_i1090" DrawAspect="Content" ObjectID="_1468075790" r:id="rId140">
                  <o:LockedField>false</o:LockedField>
                </o:OLEObject>
              </w:object>
            </w:r>
          </w:p>
        </w:tc>
        <w:tc>
          <w:tcPr>
            <w:tcW w:w="1436" w:type="dxa"/>
          </w:tcPr>
          <w:p>
            <w:pPr>
              <w:pStyle w:val="161"/>
              <w:spacing w:line="360" w:lineRule="auto"/>
              <w:rPr>
                <w:snapToGrid w:val="0"/>
                <w:sz w:val="24"/>
              </w:rPr>
            </w:pPr>
            <w:r>
              <w:rPr>
                <w:snapToGrid w:val="0"/>
                <w:sz w:val="24"/>
              </w:rPr>
              <w:t>800</w:t>
            </w:r>
          </w:p>
        </w:tc>
        <w:tc>
          <w:tcPr>
            <w:tcW w:w="562" w:type="dxa"/>
          </w:tcPr>
          <w:p>
            <w:pPr>
              <w:pStyle w:val="161"/>
              <w:spacing w:line="360" w:lineRule="auto"/>
              <w:rPr>
                <w:snapToGrid w:val="0"/>
                <w:sz w:val="24"/>
              </w:rPr>
            </w:pPr>
            <w:r>
              <w:rPr>
                <w:snapToGrid w:val="0"/>
                <w:sz w:val="24"/>
              </w:rPr>
              <w:t>335</w:t>
            </w:r>
          </w:p>
        </w:tc>
        <w:tc>
          <w:tcPr>
            <w:tcW w:w="562" w:type="dxa"/>
          </w:tcPr>
          <w:p>
            <w:pPr>
              <w:pStyle w:val="161"/>
              <w:spacing w:line="360" w:lineRule="auto"/>
              <w:rPr>
                <w:snapToGrid w:val="0"/>
                <w:sz w:val="24"/>
              </w:rPr>
            </w:pPr>
            <w:r>
              <w:rPr>
                <w:snapToGrid w:val="0"/>
                <w:sz w:val="24"/>
              </w:rPr>
              <w:t>280</w:t>
            </w:r>
          </w:p>
        </w:tc>
        <w:tc>
          <w:tcPr>
            <w:tcW w:w="935" w:type="dxa"/>
          </w:tcPr>
          <w:p>
            <w:pPr>
              <w:pStyle w:val="161"/>
              <w:spacing w:line="360" w:lineRule="auto"/>
              <w:rPr>
                <w:snapToGrid w:val="0"/>
                <w:sz w:val="24"/>
              </w:rPr>
            </w:pPr>
            <w:r>
              <w:rPr>
                <w:snapToGrid w:val="0"/>
                <w:sz w:val="24"/>
              </w:rPr>
              <w:t>410</w:t>
            </w:r>
          </w:p>
        </w:tc>
        <w:tc>
          <w:tcPr>
            <w:tcW w:w="935" w:type="dxa"/>
          </w:tcPr>
          <w:p>
            <w:pPr>
              <w:pStyle w:val="161"/>
              <w:spacing w:line="360" w:lineRule="auto"/>
              <w:rPr>
                <w:snapToGrid w:val="0"/>
                <w:sz w:val="24"/>
              </w:rPr>
            </w:pPr>
            <w:r>
              <w:rPr>
                <w:snapToGrid w:val="0"/>
                <w:sz w:val="24"/>
              </w:rPr>
              <w:t>400</w:t>
            </w:r>
          </w:p>
        </w:tc>
        <w:tc>
          <w:tcPr>
            <w:tcW w:w="935" w:type="dxa"/>
          </w:tcPr>
          <w:p>
            <w:pPr>
              <w:pStyle w:val="161"/>
              <w:spacing w:line="360" w:lineRule="auto"/>
              <w:rPr>
                <w:snapToGrid w:val="0"/>
                <w:sz w:val="24"/>
              </w:rPr>
            </w:pPr>
            <w:r>
              <w:rPr>
                <w:snapToGrid w:val="0"/>
                <w:sz w:val="24"/>
              </w:rPr>
              <w:t>-</w:t>
            </w:r>
          </w:p>
        </w:tc>
      </w:tr>
    </w:tbl>
    <w:p>
      <w:pPr>
        <w:spacing w:line="360" w:lineRule="auto"/>
        <w:jc w:val="center"/>
        <w:rPr>
          <w:snapToGrid w:val="0"/>
          <w:sz w:val="24"/>
        </w:rPr>
      </w:pPr>
    </w:p>
    <w:p>
      <w:pPr>
        <w:spacing w:line="360" w:lineRule="auto"/>
        <w:rPr>
          <w:rStyle w:val="151"/>
          <w:rFonts w:ascii="宋体" w:hAnsi="宋体"/>
          <w:highlight w:val="cyan"/>
        </w:rPr>
      </w:pPr>
      <w:r>
        <w:rPr>
          <w:rStyle w:val="177"/>
        </w:rPr>
        <w:t>3.2.5</w:t>
      </w:r>
      <w:r>
        <w:rPr>
          <w:rStyle w:val="151"/>
          <w:rFonts w:ascii="宋体" w:hAnsi="宋体"/>
        </w:rPr>
        <w:t xml:space="preserve"> </w:t>
      </w:r>
      <w:r>
        <w:rPr>
          <w:rFonts w:ascii="宋体" w:hAnsi="宋体"/>
          <w:b/>
          <w:sz w:val="24"/>
        </w:rPr>
        <w:t xml:space="preserve"> </w:t>
      </w:r>
      <w:r>
        <w:rPr>
          <w:rStyle w:val="151"/>
          <w:rFonts w:hint="eastAsia" w:ascii="宋体" w:hAnsi="宋体"/>
        </w:rPr>
        <w:t>热轧钢材强度设计值应按《钢结构设计标准》</w:t>
      </w:r>
      <w:r>
        <w:rPr>
          <w:rStyle w:val="151"/>
          <w:rFonts w:ascii="宋体" w:hAnsi="宋体"/>
        </w:rPr>
        <w:t>GB 50017</w:t>
      </w:r>
      <w:r>
        <w:rPr>
          <w:rStyle w:val="151"/>
          <w:rFonts w:hint="eastAsia" w:ascii="宋体" w:hAnsi="宋体"/>
        </w:rPr>
        <w:t>规定选用。</w:t>
      </w:r>
    </w:p>
    <w:p>
      <w:pPr>
        <w:spacing w:line="360" w:lineRule="auto"/>
        <w:rPr>
          <w:rFonts w:ascii="宋体" w:hAnsi="宋体"/>
          <w:b/>
          <w:sz w:val="24"/>
        </w:rPr>
      </w:pPr>
      <w:r>
        <w:rPr>
          <w:rStyle w:val="177"/>
        </w:rPr>
        <w:t>3.2.6</w:t>
      </w:r>
      <w:r>
        <w:rPr>
          <w:rFonts w:ascii="宋体" w:hAnsi="宋体"/>
          <w:b/>
          <w:sz w:val="24"/>
        </w:rPr>
        <w:t xml:space="preserve">  </w:t>
      </w:r>
      <w:r>
        <w:rPr>
          <w:rStyle w:val="151"/>
          <w:rFonts w:hint="eastAsia" w:ascii="宋体" w:hAnsi="宋体"/>
        </w:rPr>
        <w:t>冷弯薄壁型钢强度设计值应按《</w:t>
      </w:r>
      <w:bookmarkStart w:id="65" w:name="_Hlk130302242"/>
      <w:r>
        <w:rPr>
          <w:rStyle w:val="151"/>
          <w:rFonts w:hint="eastAsia" w:ascii="宋体" w:hAnsi="宋体"/>
        </w:rPr>
        <w:t>冷弯薄壁型钢</w:t>
      </w:r>
      <w:bookmarkEnd w:id="65"/>
      <w:r>
        <w:rPr>
          <w:rStyle w:val="151"/>
          <w:rFonts w:hint="eastAsia" w:ascii="宋体" w:hAnsi="宋体"/>
        </w:rPr>
        <w:t>结构技术规范》</w:t>
      </w:r>
      <w:r>
        <w:rPr>
          <w:rStyle w:val="151"/>
          <w:rFonts w:ascii="宋体" w:hAnsi="宋体"/>
        </w:rPr>
        <w:t>GB50018</w:t>
      </w:r>
      <w:r>
        <w:rPr>
          <w:rStyle w:val="151"/>
          <w:rFonts w:hint="eastAsia" w:ascii="宋体" w:hAnsi="宋体"/>
        </w:rPr>
        <w:t>规定选用。</w:t>
      </w:r>
    </w:p>
    <w:p>
      <w:pPr>
        <w:spacing w:line="360" w:lineRule="auto"/>
        <w:rPr>
          <w:rStyle w:val="177"/>
        </w:rPr>
      </w:pPr>
      <w:r>
        <w:rPr>
          <w:rStyle w:val="177"/>
        </w:rPr>
        <w:t xml:space="preserve">3.2.7  </w:t>
      </w:r>
      <w:r>
        <w:rPr>
          <w:rStyle w:val="177"/>
          <w:rFonts w:hint="eastAsia"/>
          <w:b w:val="0"/>
          <w:bCs w:val="0"/>
        </w:rPr>
        <w:t>螺栓、螺钉、焊缝等连接材料强度设计值应按《钢结构设计标准》</w:t>
      </w:r>
      <w:r>
        <w:rPr>
          <w:rStyle w:val="177"/>
          <w:b w:val="0"/>
          <w:bCs w:val="0"/>
        </w:rPr>
        <w:t>GB50017</w:t>
      </w:r>
      <w:r>
        <w:rPr>
          <w:rStyle w:val="177"/>
          <w:rFonts w:hint="eastAsia"/>
          <w:b w:val="0"/>
          <w:bCs w:val="0"/>
        </w:rPr>
        <w:t>规定采用。</w:t>
      </w:r>
    </w:p>
    <w:p>
      <w:pPr>
        <w:spacing w:line="360" w:lineRule="auto"/>
        <w:rPr>
          <w:rFonts w:ascii="宋体" w:hAnsi="宋体"/>
          <w:b/>
          <w:color w:val="auto"/>
          <w:sz w:val="24"/>
        </w:rPr>
      </w:pPr>
      <w:r>
        <w:rPr>
          <w:rStyle w:val="177"/>
        </w:rPr>
        <w:t>3.2.8</w:t>
      </w:r>
      <w:r>
        <w:rPr>
          <w:rFonts w:ascii="宋体" w:hAnsi="宋体"/>
          <w:b/>
          <w:sz w:val="24"/>
        </w:rPr>
        <w:t xml:space="preserve"> </w:t>
      </w:r>
      <w:r>
        <w:rPr>
          <w:rFonts w:ascii="宋体" w:hAnsi="宋体"/>
          <w:b/>
          <w:color w:val="auto"/>
          <w:sz w:val="24"/>
        </w:rPr>
        <w:t xml:space="preserve"> </w:t>
      </w:r>
      <w:r>
        <w:rPr>
          <w:rStyle w:val="151"/>
          <w:rFonts w:ascii="宋体" w:hAnsi="宋体"/>
        </w:rPr>
        <w:t>ABS</w:t>
      </w:r>
      <w:r>
        <w:rPr>
          <w:rStyle w:val="151"/>
          <w:rFonts w:hint="eastAsia" w:ascii="宋体" w:hAnsi="宋体"/>
        </w:rPr>
        <w:t>树脂、聚甲醛（</w:t>
      </w:r>
      <w:r>
        <w:rPr>
          <w:rStyle w:val="151"/>
          <w:rFonts w:ascii="宋体" w:hAnsi="宋体"/>
        </w:rPr>
        <w:t>POM</w:t>
      </w:r>
      <w:r>
        <w:rPr>
          <w:rStyle w:val="151"/>
          <w:rFonts w:hint="eastAsia" w:ascii="宋体" w:hAnsi="宋体"/>
        </w:rPr>
        <w:t>）、聚酰胺（</w:t>
      </w:r>
      <w:r>
        <w:rPr>
          <w:rStyle w:val="151"/>
          <w:rFonts w:ascii="宋体" w:hAnsi="宋体"/>
        </w:rPr>
        <w:t>PA</w:t>
      </w:r>
      <w:r>
        <w:rPr>
          <w:rStyle w:val="151"/>
          <w:rFonts w:hint="eastAsia" w:ascii="宋体" w:hAnsi="宋体"/>
        </w:rPr>
        <w:t>）的抗拉强度设计值按屈服应力</w:t>
      </w:r>
      <w:r>
        <w:rPr>
          <w:rFonts w:ascii="宋体" w:hAnsi="宋体"/>
          <w:position w:val="-14"/>
          <w:sz w:val="24"/>
        </w:rPr>
        <w:object>
          <v:shape id="_x0000_i1091" o:spt="75" type="#_x0000_t75" style="height:17.4pt;width:14.9pt;" o:ole="t" filled="f" o:preferrelative="t" stroked="f" coordsize="21600,21600">
            <v:path/>
            <v:fill on="f" focussize="0,0"/>
            <v:stroke on="f" joinstyle="miter"/>
            <v:imagedata r:id="rId143" o:title=""/>
            <o:lock v:ext="edit" aspectratio="t"/>
            <w10:wrap type="none"/>
            <w10:anchorlock/>
          </v:shape>
          <o:OLEObject Type="Embed" ProgID="Equation.DSMT4" ShapeID="_x0000_i1091" DrawAspect="Content" ObjectID="_1468075791" r:id="rId142">
            <o:LockedField>false</o:LockedField>
          </o:OLEObject>
        </w:object>
      </w:r>
      <w:r>
        <w:rPr>
          <w:rStyle w:val="151"/>
          <w:rFonts w:hint="eastAsia" w:ascii="宋体" w:hAnsi="宋体"/>
        </w:rPr>
        <w:t>除以</w:t>
      </w:r>
      <w:r>
        <w:rPr>
          <w:rStyle w:val="151"/>
          <w:rFonts w:ascii="宋体" w:hAnsi="宋体"/>
        </w:rPr>
        <w:t>1.2</w:t>
      </w:r>
      <w:r>
        <w:rPr>
          <w:rStyle w:val="151"/>
          <w:rFonts w:hint="eastAsia" w:ascii="宋体" w:hAnsi="宋体"/>
        </w:rPr>
        <w:t>选用，抗弯强度设计值按弯曲强度</w:t>
      </w:r>
      <w:r>
        <w:rPr>
          <w:rFonts w:ascii="宋体" w:hAnsi="宋体"/>
          <w:position w:val="-10"/>
          <w:sz w:val="24"/>
        </w:rPr>
        <w:object>
          <v:shape id="_x0000_i1092" o:spt="75" type="#_x0000_t75" style="height:16.15pt;width:16.15pt;" o:ole="t" filled="f" o:preferrelative="t" stroked="f" coordsize="21600,21600">
            <v:path/>
            <v:fill on="f" focussize="0,0"/>
            <v:stroke on="f" joinstyle="miter"/>
            <v:imagedata r:id="rId145" o:title=""/>
            <o:lock v:ext="edit" aspectratio="t"/>
            <w10:wrap type="none"/>
            <w10:anchorlock/>
          </v:shape>
          <o:OLEObject Type="Embed" ProgID="Equation.DSMT4" ShapeID="_x0000_i1092" DrawAspect="Content" ObjectID="_1468075792" r:id="rId144">
            <o:LockedField>false</o:LockedField>
          </o:OLEObject>
        </w:object>
      </w:r>
      <w:r>
        <w:rPr>
          <w:rStyle w:val="151"/>
          <w:rFonts w:ascii="宋体" w:hAnsi="宋体"/>
        </w:rPr>
        <w:t xml:space="preserve"> </w:t>
      </w:r>
      <w:r>
        <w:rPr>
          <w:rStyle w:val="151"/>
          <w:rFonts w:hint="eastAsia" w:ascii="宋体" w:hAnsi="宋体"/>
        </w:rPr>
        <w:t>除以系数</w:t>
      </w:r>
      <w:r>
        <w:rPr>
          <w:rStyle w:val="151"/>
          <w:rFonts w:ascii="宋体" w:hAnsi="宋体"/>
        </w:rPr>
        <w:t>1.5</w:t>
      </w:r>
      <w:r>
        <w:rPr>
          <w:rStyle w:val="151"/>
          <w:rFonts w:hint="eastAsia" w:ascii="宋体" w:hAnsi="宋体"/>
        </w:rPr>
        <w:t>选用，抗剪强度设计值可按抗拉强度设计值的</w:t>
      </w:r>
      <w:r>
        <w:rPr>
          <w:rStyle w:val="151"/>
          <w:rFonts w:ascii="宋体" w:hAnsi="宋体"/>
        </w:rPr>
        <w:t>0.5</w:t>
      </w:r>
      <w:r>
        <w:rPr>
          <w:rStyle w:val="151"/>
          <w:rFonts w:hint="eastAsia" w:ascii="宋体" w:hAnsi="宋体"/>
        </w:rPr>
        <w:t>倍采用。</w:t>
      </w:r>
    </w:p>
    <w:p>
      <w:pPr>
        <w:spacing w:line="360" w:lineRule="auto"/>
        <w:rPr>
          <w:rStyle w:val="151"/>
        </w:rPr>
      </w:pPr>
      <w:r>
        <w:rPr>
          <w:rStyle w:val="177"/>
        </w:rPr>
        <w:t xml:space="preserve">3.2.9  </w:t>
      </w:r>
      <w:bookmarkStart w:id="66" w:name="_Hlk154734297"/>
      <w:r>
        <w:rPr>
          <w:rStyle w:val="151"/>
          <w:rFonts w:hint="eastAsia"/>
        </w:rPr>
        <w:t>锌合金压铸件的抗拉、抗压强度设计值可按其屈服强度标准值</w:t>
      </w:r>
      <w:r>
        <w:rPr>
          <w:rStyle w:val="151"/>
        </w:rPr>
        <w:t>R</w:t>
      </w:r>
      <w:r>
        <w:rPr>
          <w:rFonts w:ascii="Times New Roman" w:hAnsi="Times New Roman"/>
          <w:sz w:val="24"/>
          <w:vertAlign w:val="subscript"/>
        </w:rPr>
        <w:t>p0.2</w:t>
      </w:r>
      <w:r>
        <w:rPr>
          <w:rStyle w:val="151"/>
          <w:rFonts w:hint="eastAsia"/>
        </w:rPr>
        <w:t>除以系数</w:t>
      </w:r>
      <w:r>
        <w:rPr>
          <w:rStyle w:val="151"/>
        </w:rPr>
        <w:t>1.2</w:t>
      </w:r>
      <w:r>
        <w:rPr>
          <w:rStyle w:val="151"/>
          <w:rFonts w:hint="eastAsia"/>
        </w:rPr>
        <w:t>选用</w:t>
      </w:r>
      <w:r>
        <w:rPr>
          <w:rStyle w:val="151"/>
          <w:rFonts w:hint="eastAsia"/>
          <w:lang w:eastAsia="zh-CN"/>
        </w:rPr>
        <w:t>，</w:t>
      </w:r>
      <w:r>
        <w:t xml:space="preserve"> </w:t>
      </w:r>
      <w:r>
        <w:rPr>
          <w:rStyle w:val="151"/>
          <w:rFonts w:hint="eastAsia"/>
        </w:rPr>
        <w:t>抗剪强度设计值可按抗拉强度设计值的</w:t>
      </w:r>
      <w:r>
        <w:rPr>
          <w:rStyle w:val="151"/>
        </w:rPr>
        <w:t>0.5</w:t>
      </w:r>
      <w:r>
        <w:rPr>
          <w:rStyle w:val="151"/>
          <w:rFonts w:hint="eastAsia"/>
        </w:rPr>
        <w:t>倍采用。</w:t>
      </w:r>
      <w:bookmarkEnd w:id="66"/>
      <w:r>
        <w:rPr>
          <w:rStyle w:val="151"/>
          <w:rFonts w:hint="eastAsia"/>
        </w:rPr>
        <w:t>（《锌合金压铸件》</w:t>
      </w:r>
      <w:r>
        <w:rPr>
          <w:rStyle w:val="151"/>
        </w:rPr>
        <w:t>GB/T 13821-2023</w:t>
      </w:r>
      <w:r>
        <w:rPr>
          <w:rStyle w:val="151"/>
          <w:rFonts w:hint="eastAsia"/>
        </w:rPr>
        <w:t>）</w:t>
      </w:r>
    </w:p>
    <w:p>
      <w:pPr>
        <w:spacing w:line="360" w:lineRule="auto"/>
        <w:rPr>
          <w:rStyle w:val="151"/>
        </w:rPr>
      </w:pPr>
      <w:r>
        <w:rPr>
          <w:rStyle w:val="177"/>
        </w:rPr>
        <w:t>3.2.10</w:t>
      </w:r>
      <w:r>
        <w:rPr>
          <w:rStyle w:val="151"/>
        </w:rPr>
        <w:t xml:space="preserve">  </w:t>
      </w:r>
      <w:r>
        <w:rPr>
          <w:rStyle w:val="151"/>
          <w:rFonts w:hint="eastAsia"/>
        </w:rPr>
        <w:t>铝合金压铸件的抗拉、抗压强度设计值可按其屈服强度标准值</w:t>
      </w:r>
      <w:r>
        <w:rPr>
          <w:rStyle w:val="151"/>
        </w:rPr>
        <w:t>R</w:t>
      </w:r>
      <w:r>
        <w:rPr>
          <w:rFonts w:ascii="Times New Roman" w:hAnsi="Times New Roman"/>
          <w:color w:val="auto"/>
          <w:sz w:val="24"/>
          <w:vertAlign w:val="subscript"/>
        </w:rPr>
        <w:t>p0.2</w:t>
      </w:r>
      <w:r>
        <w:rPr>
          <w:rStyle w:val="151"/>
          <w:rFonts w:hint="eastAsia"/>
        </w:rPr>
        <w:t>除以系数</w:t>
      </w:r>
      <w:r>
        <w:rPr>
          <w:rStyle w:val="151"/>
        </w:rPr>
        <w:t>1.2</w:t>
      </w:r>
      <w:r>
        <w:rPr>
          <w:rStyle w:val="151"/>
          <w:rFonts w:hint="eastAsia"/>
        </w:rPr>
        <w:t>选用</w:t>
      </w:r>
      <w:r>
        <w:rPr>
          <w:rStyle w:val="151"/>
          <w:rFonts w:hint="eastAsia"/>
          <w:lang w:eastAsia="zh-CN"/>
        </w:rPr>
        <w:t>，</w:t>
      </w:r>
      <w:r>
        <w:rPr>
          <w:color w:val="auto"/>
        </w:rPr>
        <w:t xml:space="preserve"> </w:t>
      </w:r>
      <w:r>
        <w:rPr>
          <w:rStyle w:val="151"/>
          <w:rFonts w:hint="eastAsia"/>
        </w:rPr>
        <w:t>抗剪强度设计值可按抗拉强度设计值的</w:t>
      </w:r>
      <w:r>
        <w:rPr>
          <w:rStyle w:val="151"/>
        </w:rPr>
        <w:t>0.5</w:t>
      </w:r>
      <w:r>
        <w:rPr>
          <w:rStyle w:val="151"/>
          <w:rFonts w:hint="eastAsia"/>
        </w:rPr>
        <w:t>倍采用。（《锌合金压铸件》GB/T 13821-2023）</w:t>
      </w:r>
      <w:r>
        <w:rPr>
          <w:rStyle w:val="177"/>
        </w:rPr>
        <w:t>3.2.11</w:t>
      </w:r>
      <w:r>
        <w:rPr>
          <w:rStyle w:val="151"/>
        </w:rPr>
        <w:t xml:space="preserve">  </w:t>
      </w:r>
      <w:r>
        <w:rPr>
          <w:rStyle w:val="151"/>
          <w:rFonts w:hint="eastAsia"/>
        </w:rPr>
        <w:t>铸造锌合金、铸造铝合金、铜及铜合金的抗拉、抗压强度设计值可按其抗拉强度</w:t>
      </w:r>
      <w:r>
        <w:rPr>
          <w:rStyle w:val="151"/>
        </w:rPr>
        <w:t>R</w:t>
      </w:r>
      <w:r>
        <w:rPr>
          <w:rFonts w:ascii="Times New Roman" w:hAnsi="Times New Roman"/>
          <w:color w:val="auto"/>
          <w:sz w:val="24"/>
          <w:vertAlign w:val="subscript"/>
        </w:rPr>
        <w:t>m</w:t>
      </w:r>
      <w:r>
        <w:rPr>
          <w:rStyle w:val="151"/>
          <w:rFonts w:hint="eastAsia"/>
        </w:rPr>
        <w:t>除以系数</w:t>
      </w:r>
      <w:r>
        <w:rPr>
          <w:rStyle w:val="151"/>
        </w:rPr>
        <w:t>1.5</w:t>
      </w:r>
      <w:r>
        <w:rPr>
          <w:rStyle w:val="151"/>
          <w:rFonts w:hint="eastAsia"/>
        </w:rPr>
        <w:t>选用</w:t>
      </w:r>
      <w:r>
        <w:rPr>
          <w:rStyle w:val="151"/>
          <w:rFonts w:hint="eastAsia"/>
          <w:lang w:eastAsia="zh-CN"/>
        </w:rPr>
        <w:t>，</w:t>
      </w:r>
      <w:r>
        <w:rPr>
          <w:color w:val="auto"/>
        </w:rPr>
        <w:t xml:space="preserve"> </w:t>
      </w:r>
      <w:r>
        <w:rPr>
          <w:rStyle w:val="151"/>
          <w:rFonts w:hint="eastAsia"/>
        </w:rPr>
        <w:t>抗剪强度设计值可按抗</w:t>
      </w:r>
      <w:bookmarkStart w:id="386" w:name="_GoBack"/>
      <w:bookmarkEnd w:id="386"/>
      <w:r>
        <w:rPr>
          <w:rStyle w:val="151"/>
          <w:rFonts w:hint="eastAsia"/>
        </w:rPr>
        <w:t>拉强度设计值的</w:t>
      </w:r>
      <w:r>
        <w:rPr>
          <w:rStyle w:val="151"/>
        </w:rPr>
        <w:t>0.5</w:t>
      </w:r>
      <w:r>
        <w:rPr>
          <w:rStyle w:val="151"/>
          <w:rFonts w:hint="eastAsia"/>
        </w:rPr>
        <w:t>倍采用。</w:t>
      </w:r>
    </w:p>
    <w:p>
      <w:pPr>
        <w:spacing w:line="360" w:lineRule="auto"/>
        <w:rPr>
          <w:rStyle w:val="151"/>
          <w:rFonts w:ascii="宋体" w:hAnsi="宋体"/>
        </w:rPr>
      </w:pPr>
      <w:r>
        <w:rPr>
          <w:rStyle w:val="177"/>
        </w:rPr>
        <w:t xml:space="preserve">3.2.12  </w:t>
      </w:r>
      <w:r>
        <w:rPr>
          <w:rStyle w:val="151"/>
          <w:rFonts w:hint="eastAsia" w:ascii="宋体" w:hAnsi="宋体"/>
        </w:rPr>
        <w:t>其他材料应符合国家现行相关标准规定。</w:t>
      </w:r>
    </w:p>
    <w:p>
      <w:pPr>
        <w:keepNext/>
        <w:spacing w:line="360" w:lineRule="auto"/>
        <w:jc w:val="center"/>
        <w:outlineLvl w:val="1"/>
        <w:rPr>
          <w:rFonts w:ascii="Times New Roman" w:hAnsi="Times New Roman"/>
          <w:b/>
          <w:bCs/>
          <w:sz w:val="28"/>
          <w:szCs w:val="28"/>
        </w:rPr>
      </w:pPr>
      <w:bookmarkStart w:id="67" w:name="_Toc161844410"/>
      <w:bookmarkStart w:id="68" w:name="_Toc154669340"/>
      <w:bookmarkStart w:id="69" w:name="_Toc155949882"/>
      <w:bookmarkStart w:id="70" w:name="_Toc161844974"/>
      <w:bookmarkStart w:id="71" w:name="_Toc120528886"/>
      <w:r>
        <w:rPr>
          <w:rFonts w:ascii="Times New Roman" w:hAnsi="Times New Roman"/>
          <w:b/>
          <w:bCs/>
          <w:sz w:val="28"/>
          <w:szCs w:val="28"/>
        </w:rPr>
        <w:t xml:space="preserve">3.3 </w:t>
      </w:r>
      <w:r>
        <w:rPr>
          <w:rFonts w:hint="eastAsia" w:ascii="Times New Roman" w:hAnsi="Times New Roman"/>
          <w:b/>
          <w:bCs/>
          <w:sz w:val="28"/>
          <w:szCs w:val="28"/>
        </w:rPr>
        <w:t>材料物理性能</w:t>
      </w:r>
      <w:bookmarkEnd w:id="67"/>
      <w:bookmarkEnd w:id="68"/>
      <w:bookmarkEnd w:id="69"/>
      <w:bookmarkEnd w:id="70"/>
      <w:bookmarkEnd w:id="71"/>
    </w:p>
    <w:p>
      <w:pPr>
        <w:spacing w:line="360" w:lineRule="auto"/>
        <w:rPr>
          <w:rStyle w:val="151"/>
          <w:rFonts w:ascii="宋体" w:hAnsi="宋体"/>
        </w:rPr>
      </w:pPr>
      <w:r>
        <w:rPr>
          <w:rStyle w:val="177"/>
        </w:rPr>
        <w:t xml:space="preserve">3.3.1 </w:t>
      </w:r>
      <w:r>
        <w:rPr>
          <w:rFonts w:ascii="宋体" w:hAnsi="宋体"/>
          <w:b/>
          <w:sz w:val="24"/>
        </w:rPr>
        <w:t xml:space="preserve"> </w:t>
      </w:r>
      <w:r>
        <w:rPr>
          <w:rStyle w:val="151"/>
          <w:rFonts w:hint="eastAsia" w:ascii="宋体" w:hAnsi="宋体"/>
        </w:rPr>
        <w:t>五金件常用材料的物理力学性能指标可按表</w:t>
      </w:r>
      <w:r>
        <w:rPr>
          <w:rStyle w:val="151"/>
          <w:rFonts w:ascii="宋体" w:hAnsi="宋体"/>
        </w:rPr>
        <w:t>3.3.1</w:t>
      </w:r>
      <w:r>
        <w:rPr>
          <w:rStyle w:val="151"/>
          <w:rFonts w:hint="eastAsia" w:ascii="宋体" w:hAnsi="宋体"/>
        </w:rPr>
        <w:t>采用。</w:t>
      </w:r>
    </w:p>
    <w:p>
      <w:pPr>
        <w:pStyle w:val="160"/>
        <w:rPr>
          <w:rFonts w:ascii="黑体" w:hAnsi="黑体"/>
          <w:szCs w:val="21"/>
        </w:rPr>
      </w:pPr>
      <w:bookmarkStart w:id="72" w:name="_Hlk154670046"/>
      <w:r>
        <w:rPr>
          <w:rFonts w:hint="eastAsia" w:ascii="黑体" w:hAnsi="黑体"/>
          <w:szCs w:val="21"/>
        </w:rPr>
        <w:t>表</w:t>
      </w:r>
      <w:r>
        <w:rPr>
          <w:rFonts w:ascii="黑体" w:hAnsi="黑体"/>
          <w:szCs w:val="21"/>
        </w:rPr>
        <w:t xml:space="preserve">3.3.1  </w:t>
      </w:r>
      <w:r>
        <w:rPr>
          <w:rFonts w:hint="eastAsia" w:ascii="黑体" w:hAnsi="黑体"/>
          <w:szCs w:val="21"/>
        </w:rPr>
        <w:t>材料的物理力学性能指标</w:t>
      </w:r>
    </w:p>
    <w:bookmarkEnd w:id="72"/>
    <w:tbl>
      <w:tblPr>
        <w:tblStyle w:val="25"/>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735"/>
        <w:gridCol w:w="2375"/>
        <w:gridCol w:w="1636"/>
        <w:gridCol w:w="246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1715" w:type="pct"/>
            <w:gridSpan w:val="2"/>
            <w:tcBorders>
              <w:bottom w:val="single" w:color="auto" w:sz="4" w:space="0"/>
            </w:tcBorders>
            <w:vAlign w:val="center"/>
          </w:tcPr>
          <w:p>
            <w:pPr>
              <w:pStyle w:val="161"/>
              <w:spacing w:line="360" w:lineRule="auto"/>
              <w:rPr>
                <w:snapToGrid w:val="0"/>
              </w:rPr>
            </w:pPr>
            <w:r>
              <w:rPr>
                <w:rFonts w:hint="eastAsia"/>
                <w:snapToGrid w:val="0"/>
              </w:rPr>
              <w:t>材</w:t>
            </w:r>
            <w:r>
              <w:rPr>
                <w:snapToGrid w:val="0"/>
              </w:rPr>
              <w:t xml:space="preserve">    </w:t>
            </w:r>
            <w:r>
              <w:rPr>
                <w:rFonts w:hint="eastAsia"/>
                <w:snapToGrid w:val="0"/>
              </w:rPr>
              <w:t>料</w:t>
            </w:r>
          </w:p>
        </w:tc>
        <w:tc>
          <w:tcPr>
            <w:tcW w:w="1205" w:type="pct"/>
            <w:tcBorders>
              <w:bottom w:val="single" w:color="auto" w:sz="4" w:space="0"/>
            </w:tcBorders>
            <w:vAlign w:val="center"/>
          </w:tcPr>
          <w:p>
            <w:pPr>
              <w:pStyle w:val="161"/>
              <w:spacing w:line="360" w:lineRule="auto"/>
              <w:rPr>
                <w:snapToGrid w:val="0"/>
              </w:rPr>
            </w:pPr>
            <w:r>
              <w:rPr>
                <w:rFonts w:hint="eastAsia"/>
                <w:snapToGrid w:val="0"/>
              </w:rPr>
              <w:t>弹性模量</w:t>
            </w:r>
            <w:r>
              <w:rPr>
                <w:snapToGrid w:val="0"/>
              </w:rPr>
              <w:t>E</w:t>
            </w:r>
            <w:r>
              <w:rPr>
                <w:rFonts w:hint="eastAsia"/>
                <w:snapToGrid w:val="0"/>
              </w:rPr>
              <w:t>（</w:t>
            </w:r>
            <w:r>
              <w:rPr>
                <w:snapToGrid w:val="0"/>
                <w:position w:val="-6"/>
              </w:rPr>
              <w:object>
                <v:shape id="_x0000_i1093" o:spt="75" type="#_x0000_t75" style="height:14.9pt;width:40.95pt;" o:ole="t" filled="f" o:preferrelative="t" stroked="f" coordsize="21600,21600">
                  <v:path/>
                  <v:fill on="f" focussize="0,0"/>
                  <v:stroke on="f" joinstyle="miter"/>
                  <v:imagedata r:id="rId147" o:title=""/>
                  <o:lock v:ext="edit" aspectratio="t"/>
                  <w10:wrap type="none"/>
                  <w10:anchorlock/>
                </v:shape>
                <o:OLEObject Type="Embed" ProgID="Equation.DSMT4" ShapeID="_x0000_i1093" DrawAspect="Content" ObjectID="_1468075793" r:id="rId146">
                  <o:LockedField>false</o:LockedField>
                </o:OLEObject>
              </w:object>
            </w:r>
            <w:r>
              <w:rPr>
                <w:rFonts w:hint="eastAsia"/>
                <w:snapToGrid w:val="0"/>
              </w:rPr>
              <w:t>）</w:t>
            </w:r>
          </w:p>
        </w:tc>
        <w:tc>
          <w:tcPr>
            <w:tcW w:w="830" w:type="pct"/>
            <w:tcBorders>
              <w:bottom w:val="single" w:color="auto" w:sz="4" w:space="0"/>
            </w:tcBorders>
            <w:vAlign w:val="center"/>
          </w:tcPr>
          <w:p>
            <w:pPr>
              <w:pStyle w:val="161"/>
              <w:spacing w:line="360" w:lineRule="auto"/>
              <w:rPr>
                <w:snapToGrid w:val="0"/>
              </w:rPr>
            </w:pPr>
            <w:r>
              <w:rPr>
                <w:rFonts w:hint="eastAsia"/>
                <w:snapToGrid w:val="0"/>
              </w:rPr>
              <w:t>泊松比</w:t>
            </w:r>
            <w:r>
              <w:rPr>
                <w:snapToGrid w:val="0"/>
                <w:position w:val="-6"/>
              </w:rPr>
              <w:object>
                <v:shape id="_x0000_i1094" o:spt="75" type="#_x0000_t75" style="height:11.15pt;width:9.95pt;" o:ole="t" filled="f" o:preferrelative="t" stroked="f" coordsize="21600,21600">
                  <v:path/>
                  <v:fill on="f" focussize="0,0"/>
                  <v:stroke on="f" joinstyle="miter"/>
                  <v:imagedata r:id="rId149" o:title=""/>
                  <o:lock v:ext="edit" aspectratio="t"/>
                  <w10:wrap type="none"/>
                  <w10:anchorlock/>
                </v:shape>
                <o:OLEObject Type="Embed" ProgID="Equation.DSMT4" ShapeID="_x0000_i1094" DrawAspect="Content" ObjectID="_1468075794" r:id="rId148">
                  <o:LockedField>false</o:LockedField>
                </o:OLEObject>
              </w:object>
            </w:r>
          </w:p>
        </w:tc>
        <w:tc>
          <w:tcPr>
            <w:tcW w:w="1250" w:type="pct"/>
            <w:tcBorders>
              <w:bottom w:val="single" w:color="auto" w:sz="4" w:space="0"/>
            </w:tcBorders>
            <w:vAlign w:val="center"/>
          </w:tcPr>
          <w:p>
            <w:pPr>
              <w:pStyle w:val="161"/>
              <w:spacing w:line="360" w:lineRule="auto"/>
              <w:rPr>
                <w:snapToGrid w:val="0"/>
              </w:rPr>
            </w:pPr>
            <w:r>
              <w:rPr>
                <w:rFonts w:hint="eastAsia"/>
                <w:snapToGrid w:val="0"/>
              </w:rPr>
              <w:t>线膨胀系数</w:t>
            </w:r>
          </w:p>
          <w:p>
            <w:pPr>
              <w:pStyle w:val="161"/>
              <w:spacing w:line="360" w:lineRule="auto"/>
              <w:rPr>
                <w:snapToGrid w:val="0"/>
              </w:rPr>
            </w:pPr>
            <w:r>
              <w:rPr>
                <w:snapToGrid w:val="0"/>
              </w:rPr>
              <w:object>
                <v:shape id="_x0000_i1095" o:spt="75" type="#_x0000_t75" style="height:9.95pt;width:9.95pt;" o:ole="t" filled="f" o:preferrelative="t" stroked="f" coordsize="21600,21600">
                  <v:path/>
                  <v:fill on="f" focussize="0,0"/>
                  <v:stroke on="f" joinstyle="miter"/>
                  <v:imagedata r:id="rId151" o:title=""/>
                  <o:lock v:ext="edit" aspectratio="t"/>
                  <w10:wrap type="none"/>
                  <w10:anchorlock/>
                </v:shape>
                <o:OLEObject Type="Embed" ProgID="Equation.DSMT4" ShapeID="_x0000_i1095" DrawAspect="Content" ObjectID="_1468075795" r:id="rId150">
                  <o:LockedField>false</o:LockedField>
                </o:OLEObject>
              </w:object>
            </w:r>
            <w:r>
              <w:rPr>
                <w:rFonts w:hint="eastAsia"/>
                <w:snapToGrid w:val="0"/>
              </w:rPr>
              <w:t>（</w:t>
            </w:r>
            <w:r>
              <w:rPr>
                <w:snapToGrid w:val="0"/>
              </w:rPr>
              <w:t>10</w:t>
            </w:r>
            <w:r>
              <w:rPr>
                <w:snapToGrid w:val="0"/>
                <w:vertAlign w:val="superscript"/>
              </w:rPr>
              <w:t>-5</w:t>
            </w:r>
            <w:r>
              <w:rPr>
                <w:snapToGrid w:val="0"/>
              </w:rPr>
              <w:t>/°C</w:t>
            </w: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0" w:hRule="atLeast"/>
          <w:jc w:val="center"/>
        </w:trPr>
        <w:tc>
          <w:tcPr>
            <w:tcW w:w="1715" w:type="pct"/>
            <w:gridSpan w:val="2"/>
            <w:tcBorders>
              <w:top w:val="single" w:color="auto" w:sz="4" w:space="0"/>
            </w:tcBorders>
            <w:vAlign w:val="center"/>
          </w:tcPr>
          <w:p>
            <w:pPr>
              <w:pStyle w:val="161"/>
              <w:spacing w:line="360" w:lineRule="auto"/>
              <w:rPr>
                <w:snapToGrid w:val="0"/>
              </w:rPr>
            </w:pPr>
            <w:r>
              <w:rPr>
                <w:rFonts w:hint="eastAsia"/>
                <w:snapToGrid w:val="0"/>
              </w:rPr>
              <w:t>铝合金</w:t>
            </w:r>
          </w:p>
        </w:tc>
        <w:tc>
          <w:tcPr>
            <w:tcW w:w="1205" w:type="pct"/>
            <w:tcBorders>
              <w:top w:val="single" w:color="auto" w:sz="4" w:space="0"/>
            </w:tcBorders>
            <w:vAlign w:val="center"/>
          </w:tcPr>
          <w:p>
            <w:pPr>
              <w:pStyle w:val="161"/>
              <w:spacing w:line="360" w:lineRule="auto"/>
              <w:rPr>
                <w:snapToGrid w:val="0"/>
              </w:rPr>
            </w:pPr>
            <w:r>
              <w:rPr>
                <w:snapToGrid w:val="0"/>
              </w:rPr>
              <w:t>0.70×10</w:t>
            </w:r>
            <w:r>
              <w:rPr>
                <w:snapToGrid w:val="0"/>
                <w:vertAlign w:val="superscript"/>
              </w:rPr>
              <w:t>5</w:t>
            </w:r>
          </w:p>
        </w:tc>
        <w:tc>
          <w:tcPr>
            <w:tcW w:w="830" w:type="pct"/>
            <w:tcBorders>
              <w:top w:val="single" w:color="auto" w:sz="4" w:space="0"/>
            </w:tcBorders>
            <w:vAlign w:val="center"/>
          </w:tcPr>
          <w:p>
            <w:pPr>
              <w:pStyle w:val="161"/>
              <w:spacing w:line="360" w:lineRule="auto"/>
              <w:rPr>
                <w:snapToGrid w:val="0"/>
              </w:rPr>
            </w:pPr>
            <w:r>
              <w:rPr>
                <w:snapToGrid w:val="0"/>
              </w:rPr>
              <w:t>0.33</w:t>
            </w:r>
          </w:p>
        </w:tc>
        <w:tc>
          <w:tcPr>
            <w:tcW w:w="1250" w:type="pct"/>
            <w:tcBorders>
              <w:top w:val="single" w:color="auto" w:sz="4" w:space="0"/>
            </w:tcBorders>
            <w:vAlign w:val="center"/>
          </w:tcPr>
          <w:p>
            <w:pPr>
              <w:pStyle w:val="161"/>
              <w:spacing w:line="360" w:lineRule="auto"/>
              <w:rPr>
                <w:snapToGrid w:val="0"/>
              </w:rPr>
            </w:pPr>
            <w:r>
              <w:rPr>
                <w:snapToGrid w:val="0"/>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snapToGrid w:val="0"/>
              </w:rPr>
            </w:pPr>
            <w:r>
              <w:rPr>
                <w:rFonts w:hint="eastAsia"/>
                <w:snapToGrid w:val="0"/>
              </w:rPr>
              <w:t>钢材</w:t>
            </w:r>
          </w:p>
        </w:tc>
        <w:tc>
          <w:tcPr>
            <w:tcW w:w="1205" w:type="pct"/>
            <w:vMerge w:val="restart"/>
            <w:vAlign w:val="center"/>
          </w:tcPr>
          <w:p>
            <w:pPr>
              <w:pStyle w:val="161"/>
              <w:spacing w:line="360" w:lineRule="auto"/>
              <w:rPr>
                <w:snapToGrid w:val="0"/>
              </w:rPr>
            </w:pPr>
            <w:r>
              <w:rPr>
                <w:snapToGrid w:val="0"/>
              </w:rPr>
              <w:t>2.06×10</w:t>
            </w:r>
            <w:r>
              <w:rPr>
                <w:snapToGrid w:val="0"/>
                <w:vertAlign w:val="superscript"/>
              </w:rPr>
              <w:t>5</w:t>
            </w:r>
          </w:p>
        </w:tc>
        <w:tc>
          <w:tcPr>
            <w:tcW w:w="830" w:type="pct"/>
            <w:vMerge w:val="restart"/>
            <w:vAlign w:val="center"/>
          </w:tcPr>
          <w:p>
            <w:pPr>
              <w:pStyle w:val="161"/>
              <w:spacing w:line="360" w:lineRule="auto"/>
              <w:rPr>
                <w:snapToGrid w:val="0"/>
              </w:rPr>
            </w:pPr>
            <w:r>
              <w:rPr>
                <w:snapToGrid w:val="0"/>
              </w:rPr>
              <w:t>0.30</w:t>
            </w:r>
          </w:p>
        </w:tc>
        <w:tc>
          <w:tcPr>
            <w:tcW w:w="1250" w:type="pct"/>
            <w:vAlign w:val="center"/>
          </w:tcPr>
          <w:p>
            <w:pPr>
              <w:pStyle w:val="161"/>
              <w:spacing w:line="360" w:lineRule="auto"/>
              <w:rPr>
                <w:snapToGrid w:val="0"/>
              </w:rPr>
            </w:pPr>
            <w:r>
              <w:rPr>
                <w:snapToGrid w:val="0"/>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snapToGrid w:val="0"/>
              </w:rPr>
            </w:pPr>
            <w:r>
              <w:rPr>
                <w:rFonts w:hint="eastAsia"/>
                <w:snapToGrid w:val="0"/>
              </w:rPr>
              <w:t>不锈钢</w:t>
            </w:r>
          </w:p>
        </w:tc>
        <w:tc>
          <w:tcPr>
            <w:tcW w:w="1205" w:type="pct"/>
            <w:vMerge w:val="continue"/>
            <w:vAlign w:val="center"/>
          </w:tcPr>
          <w:p>
            <w:pPr>
              <w:pStyle w:val="161"/>
              <w:spacing w:line="360" w:lineRule="auto"/>
              <w:rPr>
                <w:snapToGrid w:val="0"/>
              </w:rPr>
            </w:pPr>
          </w:p>
        </w:tc>
        <w:tc>
          <w:tcPr>
            <w:tcW w:w="830" w:type="pct"/>
            <w:vMerge w:val="continue"/>
            <w:vAlign w:val="center"/>
          </w:tcPr>
          <w:p>
            <w:pPr>
              <w:pStyle w:val="161"/>
              <w:spacing w:line="360" w:lineRule="auto"/>
              <w:rPr>
                <w:snapToGrid w:val="0"/>
              </w:rPr>
            </w:pPr>
          </w:p>
        </w:tc>
        <w:tc>
          <w:tcPr>
            <w:tcW w:w="1250" w:type="pct"/>
            <w:vAlign w:val="center"/>
          </w:tcPr>
          <w:p>
            <w:pPr>
              <w:pStyle w:val="161"/>
              <w:spacing w:line="360" w:lineRule="auto"/>
              <w:rPr>
                <w:snapToGrid w:val="0"/>
              </w:rPr>
            </w:pPr>
            <w:r>
              <w:rPr>
                <w:snapToGrid w:val="0"/>
              </w:rPr>
              <w:t>1.80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snapToGrid w:val="0"/>
              </w:rPr>
            </w:pPr>
            <w:r>
              <w:rPr>
                <w:rFonts w:hint="eastAsia"/>
                <w:snapToGrid w:val="0"/>
              </w:rPr>
              <w:t>A</w:t>
            </w:r>
            <w:r>
              <w:rPr>
                <w:snapToGrid w:val="0"/>
              </w:rPr>
              <w:t>BS</w:t>
            </w:r>
            <w:r>
              <w:rPr>
                <w:rFonts w:hint="eastAsia"/>
                <w:snapToGrid w:val="0"/>
              </w:rPr>
              <w:t>树脂</w:t>
            </w:r>
          </w:p>
        </w:tc>
        <w:tc>
          <w:tcPr>
            <w:tcW w:w="1205" w:type="pct"/>
            <w:vAlign w:val="center"/>
          </w:tcPr>
          <w:p>
            <w:pPr>
              <w:pStyle w:val="161"/>
              <w:spacing w:line="360" w:lineRule="auto"/>
              <w:rPr>
                <w:snapToGrid w:val="0"/>
              </w:rPr>
            </w:pPr>
            <w:r>
              <w:rPr>
                <w:snapToGrid w:val="0"/>
              </w:rPr>
              <w:t>0.0</w:t>
            </w:r>
            <w:r>
              <w:rPr>
                <w:rFonts w:hint="eastAsia"/>
                <w:snapToGrid w:val="0"/>
              </w:rPr>
              <w:t>2</w:t>
            </w:r>
            <w:r>
              <w:rPr>
                <w:snapToGrid w:val="0"/>
              </w:rPr>
              <w:t>1×10</w:t>
            </w:r>
            <w:r>
              <w:rPr>
                <w:snapToGrid w:val="0"/>
                <w:vertAlign w:val="superscript"/>
              </w:rPr>
              <w:t>5</w:t>
            </w:r>
          </w:p>
        </w:tc>
        <w:tc>
          <w:tcPr>
            <w:tcW w:w="830" w:type="pct"/>
            <w:vAlign w:val="center"/>
          </w:tcPr>
          <w:p>
            <w:pPr>
              <w:pStyle w:val="161"/>
              <w:spacing w:line="360" w:lineRule="auto"/>
              <w:rPr>
                <w:snapToGrid w:val="0"/>
              </w:rPr>
            </w:pPr>
            <w:r>
              <w:rPr>
                <w:rFonts w:hint="eastAsia"/>
                <w:snapToGrid w:val="0"/>
              </w:rPr>
              <w:t>0</w:t>
            </w:r>
            <w:r>
              <w:rPr>
                <w:snapToGrid w:val="0"/>
              </w:rPr>
              <w:t>.4</w:t>
            </w:r>
          </w:p>
        </w:tc>
        <w:tc>
          <w:tcPr>
            <w:tcW w:w="1250" w:type="pct"/>
            <w:vAlign w:val="center"/>
          </w:tcPr>
          <w:p>
            <w:pPr>
              <w:pStyle w:val="161"/>
              <w:spacing w:line="360" w:lineRule="auto"/>
              <w:rPr>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snapToGrid w:val="0"/>
              </w:rPr>
            </w:pPr>
            <w:r>
              <w:rPr>
                <w:rFonts w:hint="eastAsia"/>
                <w:snapToGrid w:val="0"/>
              </w:rPr>
              <w:t>聚甲醛（P</w:t>
            </w:r>
            <w:r>
              <w:rPr>
                <w:snapToGrid w:val="0"/>
              </w:rPr>
              <w:t>OM</w:t>
            </w:r>
            <w:r>
              <w:rPr>
                <w:rFonts w:hint="eastAsia"/>
                <w:snapToGrid w:val="0"/>
              </w:rPr>
              <w:t>）</w:t>
            </w:r>
          </w:p>
        </w:tc>
        <w:tc>
          <w:tcPr>
            <w:tcW w:w="1205" w:type="pct"/>
            <w:vAlign w:val="center"/>
          </w:tcPr>
          <w:p>
            <w:pPr>
              <w:pStyle w:val="161"/>
              <w:spacing w:line="360" w:lineRule="auto"/>
              <w:rPr>
                <w:snapToGrid w:val="0"/>
              </w:rPr>
            </w:pPr>
            <w:r>
              <w:rPr>
                <w:snapToGrid w:val="0"/>
              </w:rPr>
              <w:t>0.0</w:t>
            </w:r>
            <w:r>
              <w:rPr>
                <w:rFonts w:hint="eastAsia"/>
                <w:snapToGrid w:val="0"/>
              </w:rPr>
              <w:t>2</w:t>
            </w:r>
            <w:r>
              <w:rPr>
                <w:snapToGrid w:val="0"/>
              </w:rPr>
              <w:t>4×10</w:t>
            </w:r>
            <w:r>
              <w:rPr>
                <w:snapToGrid w:val="0"/>
                <w:vertAlign w:val="superscript"/>
              </w:rPr>
              <w:t>5</w:t>
            </w:r>
          </w:p>
        </w:tc>
        <w:tc>
          <w:tcPr>
            <w:tcW w:w="830" w:type="pct"/>
            <w:vAlign w:val="center"/>
          </w:tcPr>
          <w:p>
            <w:pPr>
              <w:pStyle w:val="161"/>
              <w:spacing w:line="360" w:lineRule="auto"/>
              <w:rPr>
                <w:snapToGrid w:val="0"/>
              </w:rPr>
            </w:pPr>
            <w:r>
              <w:rPr>
                <w:rFonts w:hint="eastAsia"/>
                <w:snapToGrid w:val="0"/>
              </w:rPr>
              <w:t>0</w:t>
            </w:r>
            <w:r>
              <w:rPr>
                <w:snapToGrid w:val="0"/>
              </w:rPr>
              <w:t>.4</w:t>
            </w:r>
          </w:p>
        </w:tc>
        <w:tc>
          <w:tcPr>
            <w:tcW w:w="1250" w:type="pct"/>
            <w:vAlign w:val="center"/>
          </w:tcPr>
          <w:p>
            <w:pPr>
              <w:pStyle w:val="161"/>
              <w:spacing w:line="360" w:lineRule="auto"/>
              <w:rPr>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snapToGrid w:val="0"/>
              </w:rPr>
            </w:pPr>
            <w:r>
              <w:rPr>
                <w:rFonts w:hint="eastAsia" w:ascii="宋体" w:hAnsi="宋体"/>
                <w:snapToGrid w:val="0"/>
                <w:color w:val="auto"/>
                <w:szCs w:val="21"/>
              </w:rPr>
              <w:t>聚酰胺（尼龙）</w:t>
            </w:r>
          </w:p>
        </w:tc>
        <w:tc>
          <w:tcPr>
            <w:tcW w:w="1205" w:type="pct"/>
            <w:vAlign w:val="center"/>
          </w:tcPr>
          <w:p>
            <w:pPr>
              <w:pStyle w:val="161"/>
              <w:spacing w:line="360" w:lineRule="auto"/>
              <w:rPr>
                <w:snapToGrid w:val="0"/>
              </w:rPr>
            </w:pPr>
            <w:r>
              <w:rPr>
                <w:rFonts w:ascii="宋体" w:hAnsi="宋体"/>
                <w:snapToGrid w:val="0"/>
                <w:color w:val="auto"/>
                <w:szCs w:val="21"/>
              </w:rPr>
              <w:t>4500</w:t>
            </w:r>
          </w:p>
        </w:tc>
        <w:tc>
          <w:tcPr>
            <w:tcW w:w="830" w:type="pct"/>
            <w:vAlign w:val="center"/>
          </w:tcPr>
          <w:p>
            <w:pPr>
              <w:pStyle w:val="161"/>
              <w:spacing w:line="360" w:lineRule="auto"/>
              <w:rPr>
                <w:snapToGrid w:val="0"/>
              </w:rPr>
            </w:pPr>
            <w:r>
              <w:rPr>
                <w:rFonts w:ascii="宋体" w:hAnsi="宋体"/>
                <w:snapToGrid w:val="0"/>
                <w:color w:val="auto"/>
                <w:szCs w:val="21"/>
              </w:rPr>
              <w:t>0.40</w:t>
            </w:r>
          </w:p>
        </w:tc>
        <w:tc>
          <w:tcPr>
            <w:tcW w:w="1250" w:type="pct"/>
            <w:vAlign w:val="center"/>
          </w:tcPr>
          <w:p>
            <w:pPr>
              <w:pStyle w:val="161"/>
              <w:spacing w:line="360" w:lineRule="auto"/>
              <w:rPr>
                <w:snapToGrid w:val="0"/>
              </w:rPr>
            </w:pPr>
            <w:r>
              <w:rPr>
                <w:rFonts w:ascii="宋体" w:hAnsi="宋体"/>
                <w:snapToGrid w:val="0"/>
                <w:color w:val="auto"/>
                <w:szCs w:val="21"/>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snapToGrid w:val="0"/>
              </w:rPr>
            </w:pPr>
            <w:r>
              <w:rPr>
                <w:rFonts w:hint="eastAsia"/>
                <w:snapToGrid w:val="0"/>
              </w:rPr>
              <w:t>锌合金</w:t>
            </w:r>
            <w:r>
              <w:rPr>
                <w:rFonts w:hint="eastAsia" w:ascii="宋体" w:hAnsi="宋体"/>
                <w:snapToGrid w:val="0"/>
                <w:color w:val="auto"/>
                <w:szCs w:val="21"/>
              </w:rPr>
              <w:t>压铸件</w:t>
            </w:r>
          </w:p>
        </w:tc>
        <w:tc>
          <w:tcPr>
            <w:tcW w:w="1205" w:type="pct"/>
            <w:vAlign w:val="center"/>
          </w:tcPr>
          <w:p>
            <w:pPr>
              <w:pStyle w:val="161"/>
              <w:spacing w:line="360" w:lineRule="auto"/>
              <w:rPr>
                <w:snapToGrid w:val="0"/>
              </w:rPr>
            </w:pPr>
            <w:r>
              <w:rPr>
                <w:snapToGrid w:val="0"/>
              </w:rPr>
              <w:t>0.</w:t>
            </w:r>
            <w:r>
              <w:rPr>
                <w:rFonts w:ascii="宋体" w:hAnsi="宋体"/>
                <w:snapToGrid w:val="0"/>
                <w:color w:val="auto"/>
                <w:szCs w:val="21"/>
              </w:rPr>
              <w:t>779</w:t>
            </w:r>
            <w:r>
              <w:rPr>
                <w:snapToGrid w:val="0"/>
              </w:rPr>
              <w:t>×10</w:t>
            </w:r>
            <w:r>
              <w:rPr>
                <w:rFonts w:ascii="宋体" w:hAnsi="宋体"/>
                <w:snapToGrid w:val="0"/>
                <w:szCs w:val="21"/>
                <w:vertAlign w:val="superscript"/>
              </w:rPr>
              <w:t>5</w:t>
            </w:r>
          </w:p>
        </w:tc>
        <w:tc>
          <w:tcPr>
            <w:tcW w:w="830" w:type="pct"/>
            <w:vAlign w:val="center"/>
          </w:tcPr>
          <w:p>
            <w:pPr>
              <w:pStyle w:val="161"/>
              <w:spacing w:line="360" w:lineRule="auto"/>
              <w:rPr>
                <w:snapToGrid w:val="0"/>
              </w:rPr>
            </w:pPr>
            <w:r>
              <w:rPr>
                <w:snapToGrid w:val="0"/>
              </w:rPr>
              <w:t>0.2</w:t>
            </w:r>
            <w:r>
              <w:rPr>
                <w:rFonts w:ascii="宋体" w:hAnsi="宋体"/>
                <w:snapToGrid w:val="0"/>
                <w:color w:val="auto"/>
                <w:szCs w:val="21"/>
              </w:rPr>
              <w:t>7</w:t>
            </w:r>
          </w:p>
        </w:tc>
        <w:tc>
          <w:tcPr>
            <w:tcW w:w="1250" w:type="pct"/>
            <w:vAlign w:val="center"/>
          </w:tcPr>
          <w:p>
            <w:pPr>
              <w:pStyle w:val="161"/>
              <w:spacing w:line="360" w:lineRule="auto"/>
              <w:rPr>
                <w:snapToGrid w:val="0"/>
              </w:rPr>
            </w:pPr>
            <w:r>
              <w:rPr>
                <w:rFonts w:ascii="宋体" w:hAnsi="宋体"/>
                <w:snapToGrid w:val="0"/>
                <w:color w:val="auto"/>
                <w:szCs w:val="21"/>
              </w:rPr>
              <w:t>2.74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rFonts w:ascii="宋体" w:hAnsi="宋体"/>
                <w:snapToGrid w:val="0"/>
                <w:color w:val="auto"/>
                <w:szCs w:val="21"/>
              </w:rPr>
            </w:pPr>
            <w:r>
              <w:rPr>
                <w:rFonts w:hint="eastAsia" w:ascii="宋体" w:hAnsi="宋体"/>
                <w:snapToGrid w:val="0"/>
                <w:color w:val="auto"/>
                <w:szCs w:val="21"/>
              </w:rPr>
              <w:t>铝合金压铸件</w:t>
            </w:r>
          </w:p>
        </w:tc>
        <w:tc>
          <w:tcPr>
            <w:tcW w:w="1205"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0.70×10</w:t>
            </w:r>
            <w:r>
              <w:rPr>
                <w:snapToGrid w:val="0"/>
                <w:vertAlign w:val="superscript"/>
              </w:rPr>
              <w:t>5</w:t>
            </w:r>
          </w:p>
        </w:tc>
        <w:tc>
          <w:tcPr>
            <w:tcW w:w="83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0.33</w:t>
            </w:r>
          </w:p>
        </w:tc>
        <w:tc>
          <w:tcPr>
            <w:tcW w:w="1250" w:type="pct"/>
            <w:vAlign w:val="center"/>
          </w:tcPr>
          <w:p>
            <w:pPr>
              <w:pStyle w:val="161"/>
              <w:spacing w:line="360" w:lineRule="auto"/>
              <w:rPr>
                <w:rFonts w:ascii="宋体" w:hAnsi="宋体"/>
                <w:snapToGrid w:val="0"/>
                <w:color w:val="auto"/>
                <w:szCs w:val="21"/>
              </w:rPr>
            </w:pPr>
            <w:r>
              <w:rPr>
                <w:snapToGrid w:val="0"/>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rFonts w:ascii="宋体" w:hAnsi="宋体"/>
                <w:snapToGrid w:val="0"/>
                <w:color w:val="auto"/>
                <w:szCs w:val="21"/>
              </w:rPr>
            </w:pPr>
            <w:r>
              <w:rPr>
                <w:rFonts w:hint="eastAsia" w:ascii="宋体" w:hAnsi="宋体"/>
                <w:snapToGrid w:val="0"/>
                <w:color w:val="auto"/>
                <w:szCs w:val="21"/>
              </w:rPr>
              <w:t>铸造锌合金</w:t>
            </w:r>
          </w:p>
        </w:tc>
        <w:tc>
          <w:tcPr>
            <w:tcW w:w="1205" w:type="pct"/>
            <w:vAlign w:val="center"/>
          </w:tcPr>
          <w:p>
            <w:pPr>
              <w:pStyle w:val="161"/>
              <w:spacing w:line="360" w:lineRule="auto"/>
              <w:rPr>
                <w:rFonts w:ascii="宋体" w:hAnsi="宋体"/>
                <w:snapToGrid w:val="0"/>
                <w:color w:val="auto"/>
                <w:szCs w:val="21"/>
              </w:rPr>
            </w:pPr>
            <w:r>
              <w:rPr>
                <w:rFonts w:ascii="宋体" w:hAnsi="宋体"/>
                <w:snapToGrid w:val="0"/>
                <w:color w:val="auto"/>
                <w:szCs w:val="21"/>
              </w:rPr>
              <w:t>0.779×10</w:t>
            </w:r>
            <w:r>
              <w:rPr>
                <w:rFonts w:ascii="宋体" w:hAnsi="宋体"/>
                <w:snapToGrid w:val="0"/>
                <w:color w:val="auto"/>
                <w:szCs w:val="21"/>
                <w:vertAlign w:val="superscript"/>
              </w:rPr>
              <w:t>5</w:t>
            </w:r>
          </w:p>
        </w:tc>
        <w:tc>
          <w:tcPr>
            <w:tcW w:w="830" w:type="pct"/>
            <w:vAlign w:val="center"/>
          </w:tcPr>
          <w:p>
            <w:pPr>
              <w:pStyle w:val="161"/>
              <w:spacing w:line="360" w:lineRule="auto"/>
              <w:rPr>
                <w:rFonts w:ascii="宋体" w:hAnsi="宋体"/>
                <w:snapToGrid w:val="0"/>
                <w:color w:val="auto"/>
                <w:szCs w:val="21"/>
              </w:rPr>
            </w:pPr>
            <w:r>
              <w:rPr>
                <w:rFonts w:ascii="宋体" w:hAnsi="宋体"/>
                <w:snapToGrid w:val="0"/>
                <w:color w:val="auto"/>
                <w:szCs w:val="21"/>
              </w:rPr>
              <w:t>0.27</w:t>
            </w:r>
          </w:p>
        </w:tc>
        <w:tc>
          <w:tcPr>
            <w:tcW w:w="1250" w:type="pct"/>
            <w:vAlign w:val="center"/>
          </w:tcPr>
          <w:p>
            <w:pPr>
              <w:pStyle w:val="161"/>
              <w:spacing w:line="360" w:lineRule="auto"/>
              <w:rPr>
                <w:rFonts w:ascii="宋体" w:hAnsi="宋体"/>
                <w:snapToGrid w:val="0"/>
                <w:color w:val="auto"/>
                <w:szCs w:val="21"/>
              </w:rPr>
            </w:pPr>
            <w:r>
              <w:rPr>
                <w:rFonts w:ascii="宋体" w:hAnsi="宋体"/>
                <w:snapToGrid w:val="0"/>
                <w:color w:val="auto"/>
                <w:szCs w:val="21"/>
              </w:rPr>
              <w:t>2.74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855" w:type="pct"/>
            <w:vMerge w:val="restart"/>
            <w:vAlign w:val="center"/>
          </w:tcPr>
          <w:p>
            <w:pPr>
              <w:pStyle w:val="161"/>
              <w:spacing w:line="360" w:lineRule="auto"/>
              <w:rPr>
                <w:rFonts w:ascii="宋体" w:hAnsi="宋体"/>
                <w:snapToGrid w:val="0"/>
                <w:color w:val="auto"/>
                <w:szCs w:val="21"/>
              </w:rPr>
            </w:pPr>
            <w:r>
              <w:rPr>
                <w:rFonts w:hint="eastAsia" w:ascii="宋体" w:hAnsi="宋体"/>
                <w:snapToGrid w:val="0"/>
                <w:color w:val="auto"/>
                <w:szCs w:val="21"/>
              </w:rPr>
              <w:t>铸造铝合金</w:t>
            </w:r>
          </w:p>
        </w:tc>
        <w:tc>
          <w:tcPr>
            <w:tcW w:w="860" w:type="pct"/>
            <w:vAlign w:val="center"/>
          </w:tcPr>
          <w:p>
            <w:pPr>
              <w:pStyle w:val="161"/>
              <w:spacing w:line="360" w:lineRule="auto"/>
              <w:rPr>
                <w:rFonts w:ascii="宋体" w:hAnsi="宋体"/>
                <w:snapToGrid w:val="0"/>
                <w:color w:val="auto"/>
                <w:szCs w:val="21"/>
              </w:rPr>
            </w:pPr>
            <w:r>
              <w:rPr>
                <w:rFonts w:hint="eastAsia" w:ascii="宋体" w:hAnsi="宋体"/>
                <w:snapToGrid w:val="0"/>
                <w:color w:val="auto"/>
                <w:szCs w:val="21"/>
              </w:rPr>
              <w:t>锌镁合金</w:t>
            </w:r>
          </w:p>
        </w:tc>
        <w:tc>
          <w:tcPr>
            <w:tcW w:w="1205"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0.50×10</w:t>
            </w:r>
            <w:r>
              <w:rPr>
                <w:snapToGrid w:val="0"/>
                <w:vertAlign w:val="superscript"/>
              </w:rPr>
              <w:t>5</w:t>
            </w:r>
          </w:p>
        </w:tc>
        <w:tc>
          <w:tcPr>
            <w:tcW w:w="83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0.30</w:t>
            </w:r>
          </w:p>
        </w:tc>
        <w:tc>
          <w:tcPr>
            <w:tcW w:w="125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855" w:type="pct"/>
            <w:vMerge w:val="continue"/>
            <w:vAlign w:val="center"/>
          </w:tcPr>
          <w:p>
            <w:pPr>
              <w:pStyle w:val="161"/>
              <w:spacing w:line="360" w:lineRule="auto"/>
              <w:rPr>
                <w:rFonts w:ascii="宋体" w:hAnsi="宋体"/>
                <w:snapToGrid w:val="0"/>
                <w:color w:val="auto"/>
                <w:szCs w:val="21"/>
              </w:rPr>
            </w:pPr>
          </w:p>
        </w:tc>
        <w:tc>
          <w:tcPr>
            <w:tcW w:w="860" w:type="pct"/>
            <w:vAlign w:val="center"/>
          </w:tcPr>
          <w:p>
            <w:pPr>
              <w:pStyle w:val="161"/>
              <w:spacing w:line="360" w:lineRule="auto"/>
              <w:rPr>
                <w:rFonts w:ascii="宋体" w:hAnsi="宋体"/>
                <w:snapToGrid w:val="0"/>
                <w:color w:val="auto"/>
                <w:szCs w:val="21"/>
              </w:rPr>
            </w:pPr>
            <w:r>
              <w:rPr>
                <w:rFonts w:hint="eastAsia" w:ascii="宋体" w:hAnsi="宋体"/>
                <w:snapToGrid w:val="0"/>
                <w:color w:val="auto"/>
                <w:szCs w:val="21"/>
                <w:lang w:eastAsia="zh-CN"/>
              </w:rPr>
              <w:t>其他合金</w:t>
            </w:r>
          </w:p>
        </w:tc>
        <w:tc>
          <w:tcPr>
            <w:tcW w:w="1205"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0.7</w:t>
            </w:r>
            <w:r>
              <w:rPr>
                <w:rFonts w:ascii="宋体" w:hAnsi="宋体"/>
                <w:snapToGrid w:val="0"/>
                <w:color w:val="auto"/>
                <w:szCs w:val="21"/>
              </w:rPr>
              <w:t>0</w:t>
            </w:r>
            <w:r>
              <w:rPr>
                <w:snapToGrid w:val="0"/>
              </w:rPr>
              <w:t>×10</w:t>
            </w:r>
            <w:r>
              <w:rPr>
                <w:snapToGrid w:val="0"/>
                <w:vertAlign w:val="superscript"/>
              </w:rPr>
              <w:t>5</w:t>
            </w:r>
          </w:p>
        </w:tc>
        <w:tc>
          <w:tcPr>
            <w:tcW w:w="83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0.30</w:t>
            </w:r>
          </w:p>
        </w:tc>
        <w:tc>
          <w:tcPr>
            <w:tcW w:w="125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2.35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715" w:type="pct"/>
            <w:gridSpan w:val="2"/>
            <w:vAlign w:val="center"/>
          </w:tcPr>
          <w:p>
            <w:pPr>
              <w:pStyle w:val="161"/>
              <w:spacing w:line="360" w:lineRule="auto"/>
              <w:rPr>
                <w:rFonts w:ascii="宋体" w:hAnsi="宋体"/>
                <w:snapToGrid w:val="0"/>
                <w:color w:val="auto"/>
                <w:szCs w:val="21"/>
              </w:rPr>
            </w:pPr>
            <w:r>
              <w:rPr>
                <w:rFonts w:hint="eastAsia" w:ascii="宋体" w:hAnsi="宋体"/>
                <w:snapToGrid w:val="0"/>
                <w:color w:val="auto"/>
                <w:szCs w:val="21"/>
              </w:rPr>
              <w:t>铜及铜合金</w:t>
            </w:r>
          </w:p>
        </w:tc>
        <w:tc>
          <w:tcPr>
            <w:tcW w:w="1205"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1.0</w:t>
            </w:r>
            <w:r>
              <w:rPr>
                <w:rFonts w:ascii="宋体" w:hAnsi="宋体"/>
                <w:snapToGrid w:val="0"/>
                <w:color w:val="auto"/>
                <w:szCs w:val="21"/>
              </w:rPr>
              <w:t>0</w:t>
            </w:r>
            <w:r>
              <w:rPr>
                <w:snapToGrid w:val="0"/>
              </w:rPr>
              <w:t>×10</w:t>
            </w:r>
            <w:r>
              <w:rPr>
                <w:snapToGrid w:val="0"/>
                <w:vertAlign w:val="superscript"/>
              </w:rPr>
              <w:t>5</w:t>
            </w:r>
          </w:p>
        </w:tc>
        <w:tc>
          <w:tcPr>
            <w:tcW w:w="83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0.30</w:t>
            </w:r>
          </w:p>
        </w:tc>
        <w:tc>
          <w:tcPr>
            <w:tcW w:w="1250" w:type="pct"/>
            <w:tcBorders>
              <w:top w:val="single" w:color="auto" w:sz="4" w:space="0"/>
            </w:tcBorders>
            <w:vAlign w:val="center"/>
          </w:tcPr>
          <w:p>
            <w:pPr>
              <w:pStyle w:val="161"/>
              <w:spacing w:line="360" w:lineRule="auto"/>
              <w:rPr>
                <w:rFonts w:ascii="宋体" w:hAnsi="宋体"/>
                <w:snapToGrid w:val="0"/>
                <w:color w:val="auto"/>
                <w:szCs w:val="21"/>
              </w:rPr>
            </w:pPr>
            <w:r>
              <w:rPr>
                <w:snapToGrid w:val="0"/>
              </w:rPr>
              <w:t>1.70</w:t>
            </w:r>
          </w:p>
        </w:tc>
      </w:tr>
    </w:tbl>
    <w:p>
      <w:pPr>
        <w:spacing w:line="360" w:lineRule="auto"/>
        <w:rPr>
          <w:rStyle w:val="151"/>
          <w:rFonts w:ascii="宋体" w:hAnsi="宋体"/>
        </w:rPr>
      </w:pPr>
      <w:r>
        <w:rPr>
          <w:rStyle w:val="177"/>
        </w:rPr>
        <w:t>3.3.2</w:t>
      </w:r>
      <w:r>
        <w:rPr>
          <w:rFonts w:ascii="宋体" w:hAnsi="宋体"/>
          <w:b/>
          <w:sz w:val="24"/>
        </w:rPr>
        <w:t xml:space="preserve"> </w:t>
      </w:r>
      <w:r>
        <w:rPr>
          <w:rStyle w:val="151"/>
          <w:rFonts w:hint="eastAsia" w:ascii="宋体" w:hAnsi="宋体"/>
        </w:rPr>
        <w:t>常用材料的重力密度标准值可按表</w:t>
      </w:r>
      <w:r>
        <w:rPr>
          <w:rStyle w:val="151"/>
          <w:rFonts w:ascii="宋体" w:hAnsi="宋体"/>
        </w:rPr>
        <w:t>3.3.2</w:t>
      </w:r>
      <w:r>
        <w:rPr>
          <w:rStyle w:val="151"/>
          <w:rFonts w:hint="eastAsia" w:ascii="宋体" w:hAnsi="宋体"/>
        </w:rPr>
        <w:t>的规定采用。</w:t>
      </w:r>
    </w:p>
    <w:p>
      <w:pPr>
        <w:pStyle w:val="160"/>
        <w:rPr>
          <w:rFonts w:ascii="宋体" w:hAnsi="宋体"/>
          <w:sz w:val="24"/>
        </w:rPr>
      </w:pPr>
      <w:r>
        <w:rPr>
          <w:rFonts w:hint="eastAsia" w:ascii="宋体" w:hAnsi="宋体"/>
        </w:rPr>
        <w:t>表</w:t>
      </w:r>
      <w:r>
        <w:rPr>
          <w:rFonts w:ascii="宋体" w:hAnsi="宋体"/>
        </w:rPr>
        <w:t xml:space="preserve"> 3.3.2 </w:t>
      </w:r>
      <w:r>
        <w:rPr>
          <w:rFonts w:hint="eastAsia" w:ascii="宋体" w:hAnsi="宋体"/>
        </w:rPr>
        <w:t>材料重力密度标准值</w:t>
      </w:r>
      <w:r>
        <w:object>
          <v:shape id="_x0000_i1096" o:spt="75" type="#_x0000_t75" style="height:17pt;width:12pt;" o:ole="t" filled="f" o:preferrelative="t" stroked="f" coordsize="21600,21600">
            <v:path/>
            <v:fill on="f" focussize="0,0"/>
            <v:stroke on="f" joinstyle="miter"/>
            <v:imagedata r:id="rId153" o:title=""/>
            <o:lock v:ext="edit" aspectratio="t"/>
            <w10:wrap type="none"/>
            <w10:anchorlock/>
          </v:shape>
          <o:OLEObject Type="Embed" ProgID="Equation.DSMT4" ShapeID="_x0000_i1096" DrawAspect="Content" ObjectID="_1468075796" r:id="rId152">
            <o:LockedField>false</o:LockedField>
          </o:OLEObject>
        </w:object>
      </w:r>
      <w:r>
        <w:rPr>
          <w:rFonts w:ascii="宋体" w:hAnsi="宋体"/>
        </w:rPr>
        <w:t xml:space="preserve"> </w:t>
      </w:r>
      <w:r>
        <w:rPr>
          <w:rFonts w:hint="eastAsia" w:ascii="宋体" w:hAnsi="宋体"/>
        </w:rPr>
        <w:t>（</w:t>
      </w:r>
      <w:r>
        <w:object>
          <v:shape id="_x0000_i1097" o:spt="75" type="#_x0000_t75" style="height:14pt;width:36pt;" o:ole="t" filled="f" o:preferrelative="t" stroked="f" coordsize="21600,21600">
            <v:path/>
            <v:fill on="f" focussize="0,0"/>
            <v:stroke on="f" joinstyle="miter"/>
            <v:imagedata r:id="rId155" o:title=""/>
            <o:lock v:ext="edit" aspectratio="t"/>
            <w10:wrap type="none"/>
            <w10:anchorlock/>
          </v:shape>
          <o:OLEObject Type="Embed" ProgID="Equation.DSMT4" ShapeID="_x0000_i1097" DrawAspect="Content" ObjectID="_1468075797" r:id="rId154">
            <o:LockedField>false</o:LockedField>
          </o:OLEObject>
        </w:object>
      </w:r>
      <w:r>
        <w:rPr>
          <w:rFonts w:hint="eastAsia" w:ascii="宋体" w:hAnsi="宋体"/>
        </w:rPr>
        <w:t>）</w:t>
      </w:r>
      <w:r>
        <w:rPr>
          <w:rFonts w:ascii="黑体" w:hAnsi="黑体"/>
        </w:rPr>
        <w:t>/</w:t>
      </w:r>
      <w:r>
        <w:object>
          <v:shape id="_x0000_i1098" o:spt="75" type="#_x0000_t75" style="height:12pt;width:11pt;" o:ole="t" filled="f" o:preferrelative="t" stroked="f" coordsize="21600,21600">
            <v:path/>
            <v:fill on="f" focussize="0,0"/>
            <v:stroke on="f" joinstyle="miter"/>
            <v:imagedata r:id="rId157" o:title=""/>
            <o:lock v:ext="edit" aspectratio="t"/>
            <w10:wrap type="none"/>
            <w10:anchorlock/>
          </v:shape>
          <o:OLEObject Type="Embed" ProgID="Equation.DSMT4" ShapeID="_x0000_i1098" DrawAspect="Content" ObjectID="_1468075798" r:id="rId156">
            <o:LockedField>false</o:LockedField>
          </o:OLEObject>
        </w:object>
      </w:r>
      <w:r>
        <w:rPr>
          <w:rFonts w:ascii="黑体" w:hAnsi="黑体"/>
        </w:rPr>
        <w:t xml:space="preserve"> </w:t>
      </w:r>
      <w:r>
        <w:rPr>
          <w:rFonts w:hint="eastAsia" w:ascii="黑体" w:hAnsi="黑体"/>
        </w:rPr>
        <w:t>（</w:t>
      </w:r>
      <w:r>
        <w:object>
          <v:shape id="_x0000_i1099" o:spt="75" type="#_x0000_t75" style="height:16pt;width:31pt;" o:ole="t" filled="f" o:preferrelative="t" stroked="f" coordsize="21600,21600">
            <v:path/>
            <v:fill on="f" focussize="0,0"/>
            <v:stroke on="f" joinstyle="miter"/>
            <v:imagedata r:id="rId159" o:title=""/>
            <o:lock v:ext="edit" aspectratio="t"/>
            <w10:wrap type="none"/>
            <w10:anchorlock/>
          </v:shape>
          <o:OLEObject Type="Embed" ProgID="Equation.DSMT4" ShapeID="_x0000_i1099" DrawAspect="Content" ObjectID="_1468075799" r:id="rId158">
            <o:LockedField>false</o:LockedField>
          </o:OLEObject>
        </w:object>
      </w:r>
      <w:r>
        <w:rPr>
          <w:rFonts w:ascii="黑体" w:hAnsi="黑体"/>
        </w:rPr>
        <w:t xml:space="preserve"> </w:t>
      </w:r>
      <w:r>
        <w:rPr>
          <w:rFonts w:hint="eastAsia" w:ascii="黑体" w:hAnsi="黑体"/>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2061"/>
        <w:gridCol w:w="2062"/>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vAlign w:val="center"/>
          </w:tcPr>
          <w:p>
            <w:pPr>
              <w:pStyle w:val="161"/>
              <w:spacing w:line="360" w:lineRule="auto"/>
            </w:pPr>
            <w:r>
              <w:rPr>
                <w:rFonts w:hint="eastAsia"/>
              </w:rPr>
              <w:t>序号</w:t>
            </w:r>
          </w:p>
        </w:tc>
        <w:tc>
          <w:tcPr>
            <w:tcW w:w="2061" w:type="dxa"/>
            <w:vAlign w:val="center"/>
          </w:tcPr>
          <w:p>
            <w:pPr>
              <w:pStyle w:val="161"/>
              <w:spacing w:line="360" w:lineRule="auto"/>
            </w:pPr>
            <w:r>
              <w:rPr>
                <w:rFonts w:hint="eastAsia"/>
              </w:rPr>
              <w:t>材料</w:t>
            </w:r>
          </w:p>
        </w:tc>
        <w:tc>
          <w:tcPr>
            <w:tcW w:w="2062" w:type="dxa"/>
          </w:tcPr>
          <w:p>
            <w:pPr>
              <w:pStyle w:val="161"/>
              <w:spacing w:line="360" w:lineRule="auto"/>
            </w:pPr>
            <w:r>
              <w:rPr>
                <w:position w:val="-14"/>
              </w:rPr>
              <w:object>
                <v:shape id="_x0000_i1100" o:spt="75" type="#_x0000_t75" style="height:17pt;width:12pt;" o:ole="t" filled="f" o:preferrelative="t" stroked="f" coordsize="21600,21600">
                  <v:path/>
                  <v:fill on="f" focussize="0,0"/>
                  <v:stroke on="f" joinstyle="miter"/>
                  <v:imagedata r:id="rId161" o:title=""/>
                  <o:lock v:ext="edit" aspectratio="t"/>
                  <w10:wrap type="none"/>
                  <w10:anchorlock/>
                </v:shape>
                <o:OLEObject Type="Embed" ProgID="Equation.DSMT4" ShapeID="_x0000_i1100" DrawAspect="Content" ObjectID="_1468075800" r:id="rId160">
                  <o:LockedField>false</o:LockedField>
                </o:OLEObject>
              </w:object>
            </w:r>
          </w:p>
        </w:tc>
        <w:tc>
          <w:tcPr>
            <w:tcW w:w="2062" w:type="dxa"/>
            <w:vAlign w:val="center"/>
          </w:tcPr>
          <w:p>
            <w:pPr>
              <w:pStyle w:val="161"/>
              <w:spacing w:line="360" w:lineRule="auto"/>
            </w:pPr>
            <w:r>
              <w:rPr>
                <w:position w:val="-10"/>
              </w:rPr>
              <w:object>
                <v:shape id="_x0000_i1101" o:spt="75" type="#_x0000_t75" style="height:12pt;width:11pt;" o:ole="t" filled="f" o:preferrelative="t" stroked="f" coordsize="21600,21600">
                  <v:path/>
                  <v:fill on="f" focussize="0,0"/>
                  <v:stroke on="f" joinstyle="miter"/>
                  <v:imagedata r:id="rId163" o:title=""/>
                  <o:lock v:ext="edit" aspectratio="t"/>
                  <w10:wrap type="none"/>
                  <w10:anchorlock/>
                </v:shape>
                <o:OLEObject Type="Embed" ProgID="Equation.DSMT4" ShapeID="_x0000_i1101" DrawAspect="Content" ObjectID="_1468075801" r:id="rId16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r>
              <w:rPr>
                <w:rFonts w:hint="eastAsia"/>
              </w:rPr>
              <w:t>1</w:t>
            </w:r>
          </w:p>
        </w:tc>
        <w:tc>
          <w:tcPr>
            <w:tcW w:w="2061" w:type="dxa"/>
          </w:tcPr>
          <w:p>
            <w:pPr>
              <w:pStyle w:val="161"/>
              <w:spacing w:line="360" w:lineRule="auto"/>
            </w:pPr>
            <w:r>
              <w:rPr>
                <w:rFonts w:hint="eastAsia"/>
              </w:rPr>
              <w:t>钢材</w:t>
            </w:r>
          </w:p>
        </w:tc>
        <w:tc>
          <w:tcPr>
            <w:tcW w:w="2062" w:type="dxa"/>
          </w:tcPr>
          <w:p>
            <w:pPr>
              <w:pStyle w:val="161"/>
              <w:spacing w:line="360" w:lineRule="auto"/>
            </w:pPr>
            <w:r>
              <w:rPr>
                <w:rFonts w:hint="eastAsia"/>
              </w:rPr>
              <w:t>7</w:t>
            </w:r>
            <w:r>
              <w:t>8.5</w:t>
            </w:r>
          </w:p>
        </w:tc>
        <w:tc>
          <w:tcPr>
            <w:tcW w:w="2062" w:type="dxa"/>
          </w:tcPr>
          <w:p>
            <w:pPr>
              <w:pStyle w:val="161"/>
              <w:spacing w:line="360" w:lineRule="auto"/>
            </w:pPr>
            <w:r>
              <w:rPr>
                <w:rFonts w:hint="eastAsia"/>
              </w:rPr>
              <w:t>7</w:t>
            </w:r>
            <w: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p>
        </w:tc>
        <w:tc>
          <w:tcPr>
            <w:tcW w:w="2061" w:type="dxa"/>
          </w:tcPr>
          <w:p>
            <w:pPr>
              <w:pStyle w:val="161"/>
              <w:spacing w:line="360" w:lineRule="auto"/>
            </w:pPr>
          </w:p>
        </w:tc>
        <w:tc>
          <w:tcPr>
            <w:tcW w:w="2062" w:type="dxa"/>
          </w:tcPr>
          <w:p>
            <w:pPr>
              <w:pStyle w:val="161"/>
              <w:spacing w:line="360" w:lineRule="auto"/>
            </w:pPr>
          </w:p>
        </w:tc>
        <w:tc>
          <w:tcPr>
            <w:tcW w:w="2062" w:type="dxa"/>
          </w:tcPr>
          <w:p>
            <w:pPr>
              <w:pStyle w:val="161"/>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r>
              <w:rPr>
                <w:rFonts w:hint="eastAsia"/>
              </w:rPr>
              <w:t>2</w:t>
            </w:r>
          </w:p>
        </w:tc>
        <w:tc>
          <w:tcPr>
            <w:tcW w:w="2061" w:type="dxa"/>
          </w:tcPr>
          <w:p>
            <w:pPr>
              <w:pStyle w:val="161"/>
              <w:spacing w:line="360" w:lineRule="auto"/>
            </w:pPr>
            <w:r>
              <w:rPr>
                <w:rFonts w:hint="eastAsia"/>
              </w:rPr>
              <w:t>铝合金</w:t>
            </w:r>
          </w:p>
        </w:tc>
        <w:tc>
          <w:tcPr>
            <w:tcW w:w="2062" w:type="dxa"/>
          </w:tcPr>
          <w:p>
            <w:pPr>
              <w:pStyle w:val="161"/>
              <w:spacing w:line="360" w:lineRule="auto"/>
            </w:pPr>
            <w:r>
              <w:rPr>
                <w:rFonts w:hint="eastAsia"/>
              </w:rPr>
              <w:t>2</w:t>
            </w:r>
            <w:r>
              <w:t>8.0</w:t>
            </w:r>
          </w:p>
        </w:tc>
        <w:tc>
          <w:tcPr>
            <w:tcW w:w="2062" w:type="dxa"/>
          </w:tcPr>
          <w:p>
            <w:pPr>
              <w:pStyle w:val="161"/>
              <w:spacing w:line="360" w:lineRule="auto"/>
            </w:pPr>
            <w:r>
              <w:rPr>
                <w:rFonts w:hint="eastAsia"/>
              </w:rPr>
              <w:t>2</w:t>
            </w: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r>
              <w:rPr>
                <w:rFonts w:hint="eastAsia"/>
              </w:rPr>
              <w:t>3</w:t>
            </w:r>
          </w:p>
        </w:tc>
        <w:tc>
          <w:tcPr>
            <w:tcW w:w="2061" w:type="dxa"/>
          </w:tcPr>
          <w:p>
            <w:pPr>
              <w:pStyle w:val="161"/>
              <w:spacing w:line="360" w:lineRule="auto"/>
            </w:pPr>
            <w:r>
              <w:rPr>
                <w:rFonts w:hint="eastAsia"/>
              </w:rPr>
              <w:t>玻璃</w:t>
            </w:r>
          </w:p>
        </w:tc>
        <w:tc>
          <w:tcPr>
            <w:tcW w:w="2062" w:type="dxa"/>
          </w:tcPr>
          <w:p>
            <w:pPr>
              <w:pStyle w:val="161"/>
              <w:spacing w:line="360" w:lineRule="auto"/>
            </w:pPr>
            <w:r>
              <w:rPr>
                <w:rFonts w:hint="eastAsia"/>
              </w:rPr>
              <w:t>2</w:t>
            </w:r>
            <w:r>
              <w:t>5.6</w:t>
            </w:r>
          </w:p>
        </w:tc>
        <w:tc>
          <w:tcPr>
            <w:tcW w:w="2062" w:type="dxa"/>
          </w:tcPr>
          <w:p>
            <w:pPr>
              <w:pStyle w:val="161"/>
              <w:spacing w:line="360" w:lineRule="auto"/>
            </w:pPr>
            <w:r>
              <w:rPr>
                <w:rFonts w:hint="eastAsia"/>
              </w:rPr>
              <w:t>2</w:t>
            </w: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r>
              <w:rPr>
                <w:rFonts w:hint="eastAsia"/>
              </w:rPr>
              <w:t>4</w:t>
            </w:r>
          </w:p>
        </w:tc>
        <w:tc>
          <w:tcPr>
            <w:tcW w:w="2061" w:type="dxa"/>
          </w:tcPr>
          <w:p>
            <w:pPr>
              <w:pStyle w:val="161"/>
              <w:spacing w:line="360" w:lineRule="auto"/>
            </w:pPr>
            <w:r>
              <w:rPr>
                <w:rFonts w:hint="eastAsia"/>
              </w:rPr>
              <w:t>花岗岩</w:t>
            </w:r>
          </w:p>
        </w:tc>
        <w:tc>
          <w:tcPr>
            <w:tcW w:w="2062" w:type="dxa"/>
          </w:tcPr>
          <w:p>
            <w:pPr>
              <w:pStyle w:val="161"/>
              <w:spacing w:line="360" w:lineRule="auto"/>
            </w:pPr>
            <w:r>
              <w:rPr>
                <w:rFonts w:hint="eastAsia"/>
              </w:rPr>
              <w:t>2</w:t>
            </w:r>
            <w:r>
              <w:t>8.0</w:t>
            </w:r>
          </w:p>
        </w:tc>
        <w:tc>
          <w:tcPr>
            <w:tcW w:w="2062" w:type="dxa"/>
          </w:tcPr>
          <w:p>
            <w:pPr>
              <w:pStyle w:val="161"/>
              <w:spacing w:line="360" w:lineRule="auto"/>
            </w:pPr>
            <w:r>
              <w:rPr>
                <w:rFonts w:hint="eastAsia"/>
              </w:rPr>
              <w:t>2</w:t>
            </w: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r>
              <w:t>5</w:t>
            </w:r>
          </w:p>
        </w:tc>
        <w:tc>
          <w:tcPr>
            <w:tcW w:w="2061" w:type="dxa"/>
          </w:tcPr>
          <w:p>
            <w:pPr>
              <w:pStyle w:val="161"/>
              <w:spacing w:line="360" w:lineRule="auto"/>
            </w:pPr>
            <w:r>
              <w:rPr>
                <w:rFonts w:hint="eastAsia"/>
              </w:rPr>
              <w:t>锌合金</w:t>
            </w:r>
          </w:p>
        </w:tc>
        <w:tc>
          <w:tcPr>
            <w:tcW w:w="2062" w:type="dxa"/>
          </w:tcPr>
          <w:p>
            <w:pPr>
              <w:pStyle w:val="161"/>
              <w:spacing w:line="360" w:lineRule="auto"/>
            </w:pPr>
            <w:r>
              <w:rPr>
                <w:rFonts w:ascii="宋体" w:hAnsi="宋体"/>
                <w:color w:val="auto"/>
                <w:sz w:val="24"/>
              </w:rPr>
              <w:t>66</w:t>
            </w:r>
            <w:r>
              <w:t>.0</w:t>
            </w:r>
          </w:p>
        </w:tc>
        <w:tc>
          <w:tcPr>
            <w:tcW w:w="2062" w:type="dxa"/>
          </w:tcPr>
          <w:p>
            <w:pPr>
              <w:pStyle w:val="161"/>
              <w:spacing w:line="360" w:lineRule="auto"/>
            </w:pPr>
            <w:r>
              <w:rPr>
                <w:rFonts w:ascii="宋体" w:hAnsi="宋体"/>
                <w:color w:val="auto"/>
                <w:sz w:val="24"/>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tcPr>
          <w:p>
            <w:pPr>
              <w:pStyle w:val="161"/>
              <w:spacing w:line="360" w:lineRule="auto"/>
            </w:pPr>
            <w:r>
              <w:t>6</w:t>
            </w:r>
          </w:p>
        </w:tc>
        <w:tc>
          <w:tcPr>
            <w:tcW w:w="2061" w:type="dxa"/>
          </w:tcPr>
          <w:p>
            <w:pPr>
              <w:pStyle w:val="161"/>
              <w:spacing w:line="360" w:lineRule="auto"/>
            </w:pPr>
            <w:r>
              <w:rPr>
                <w:rFonts w:hint="eastAsia"/>
              </w:rPr>
              <w:t>铜合金</w:t>
            </w:r>
          </w:p>
        </w:tc>
        <w:tc>
          <w:tcPr>
            <w:tcW w:w="2062" w:type="dxa"/>
          </w:tcPr>
          <w:p>
            <w:pPr>
              <w:pStyle w:val="161"/>
              <w:spacing w:line="360" w:lineRule="auto"/>
            </w:pPr>
            <w:r>
              <w:rPr>
                <w:rFonts w:ascii="宋体" w:hAnsi="宋体"/>
                <w:color w:val="auto"/>
                <w:sz w:val="24"/>
              </w:rPr>
              <w:t>100.0</w:t>
            </w:r>
          </w:p>
        </w:tc>
        <w:tc>
          <w:tcPr>
            <w:tcW w:w="2062" w:type="dxa"/>
          </w:tcPr>
          <w:p>
            <w:pPr>
              <w:pStyle w:val="161"/>
              <w:spacing w:line="360" w:lineRule="auto"/>
            </w:pPr>
            <w:r>
              <w:rPr>
                <w:rFonts w:hint="eastAsia"/>
              </w:rPr>
              <w:t>8</w:t>
            </w:r>
            <w:r>
              <w:t>900</w:t>
            </w:r>
          </w:p>
        </w:tc>
      </w:tr>
    </w:tbl>
    <w:p>
      <w:pPr>
        <w:spacing w:before="156" w:beforeLines="50" w:after="156" w:afterLines="50"/>
        <w:rPr>
          <w:rFonts w:ascii="Times New Roman" w:hAnsi="Times New Roman"/>
          <w:szCs w:val="32"/>
        </w:rPr>
      </w:pPr>
      <w:bookmarkStart w:id="73" w:name="_Toc27046997"/>
      <w:bookmarkStart w:id="74" w:name="_Toc503821501"/>
      <w:bookmarkStart w:id="75" w:name="_Toc27068"/>
      <w:bookmarkStart w:id="76" w:name="_Toc27455"/>
      <w:bookmarkStart w:id="77" w:name="_Toc15601"/>
      <w:bookmarkStart w:id="78" w:name="_Toc120528887"/>
      <w:r>
        <w:rPr>
          <w:rFonts w:ascii="Times New Roman" w:hAnsi="Times New Roman"/>
          <w:szCs w:val="32"/>
        </w:rPr>
        <w:br w:type="page"/>
      </w:r>
    </w:p>
    <w:p>
      <w:pPr>
        <w:keepNext/>
        <w:jc w:val="center"/>
        <w:outlineLvl w:val="0"/>
        <w:rPr>
          <w:rFonts w:ascii="Times New Roman" w:hAnsi="Times New Roman"/>
          <w:b/>
          <w:bCs/>
          <w:sz w:val="32"/>
          <w:szCs w:val="32"/>
        </w:rPr>
      </w:pPr>
      <w:bookmarkStart w:id="79" w:name="_Toc155949883"/>
      <w:bookmarkStart w:id="80" w:name="_Toc154669341"/>
      <w:bookmarkStart w:id="81" w:name="_Toc161844975"/>
      <w:bookmarkStart w:id="82" w:name="_Toc161844411"/>
      <w:r>
        <w:rPr>
          <w:rFonts w:ascii="Times New Roman" w:hAnsi="Times New Roman"/>
          <w:b/>
          <w:bCs/>
          <w:sz w:val="32"/>
          <w:szCs w:val="32"/>
        </w:rPr>
        <w:t xml:space="preserve">4 </w:t>
      </w:r>
      <w:bookmarkEnd w:id="45"/>
      <w:bookmarkEnd w:id="46"/>
      <w:bookmarkEnd w:id="47"/>
      <w:bookmarkEnd w:id="48"/>
      <w:bookmarkEnd w:id="49"/>
      <w:bookmarkEnd w:id="50"/>
      <w:bookmarkEnd w:id="51"/>
      <w:bookmarkEnd w:id="73"/>
      <w:bookmarkEnd w:id="74"/>
      <w:r>
        <w:rPr>
          <w:rFonts w:ascii="Times New Roman" w:hAnsi="Times New Roman"/>
          <w:b/>
          <w:bCs/>
          <w:sz w:val="32"/>
          <w:szCs w:val="32"/>
        </w:rPr>
        <w:t xml:space="preserve"> </w:t>
      </w:r>
      <w:bookmarkEnd w:id="75"/>
      <w:bookmarkEnd w:id="76"/>
      <w:bookmarkEnd w:id="77"/>
      <w:r>
        <w:rPr>
          <w:rFonts w:hint="eastAsia" w:ascii="Times New Roman" w:hAnsi="Times New Roman"/>
          <w:b/>
          <w:bCs/>
          <w:sz w:val="32"/>
          <w:szCs w:val="32"/>
        </w:rPr>
        <w:t>应用设计</w:t>
      </w:r>
      <w:bookmarkEnd w:id="78"/>
      <w:bookmarkEnd w:id="79"/>
      <w:bookmarkEnd w:id="80"/>
      <w:bookmarkEnd w:id="81"/>
      <w:bookmarkEnd w:id="82"/>
    </w:p>
    <w:p>
      <w:pPr>
        <w:keepNext/>
        <w:spacing w:line="360" w:lineRule="auto"/>
        <w:jc w:val="center"/>
        <w:outlineLvl w:val="1"/>
        <w:rPr>
          <w:rFonts w:ascii="Times New Roman" w:hAnsi="Times New Roman"/>
          <w:b/>
          <w:bCs/>
          <w:sz w:val="28"/>
          <w:szCs w:val="28"/>
        </w:rPr>
      </w:pPr>
      <w:bookmarkStart w:id="83" w:name="_Toc161844412"/>
      <w:bookmarkStart w:id="84" w:name="_Toc154669342"/>
      <w:bookmarkStart w:id="85" w:name="_Toc155949884"/>
      <w:bookmarkStart w:id="86" w:name="_Toc161844976"/>
      <w:r>
        <w:rPr>
          <w:rFonts w:ascii="Times New Roman" w:hAnsi="Times New Roman"/>
          <w:b/>
          <w:bCs/>
          <w:sz w:val="28"/>
          <w:szCs w:val="28"/>
        </w:rPr>
        <w:t xml:space="preserve">4.1 </w:t>
      </w:r>
      <w:r>
        <w:rPr>
          <w:rFonts w:hint="eastAsia" w:ascii="Times New Roman" w:hAnsi="Times New Roman"/>
          <w:b/>
          <w:bCs/>
          <w:sz w:val="28"/>
          <w:szCs w:val="28"/>
        </w:rPr>
        <w:t>一般规定</w:t>
      </w:r>
      <w:bookmarkEnd w:id="83"/>
      <w:bookmarkEnd w:id="84"/>
      <w:bookmarkEnd w:id="85"/>
      <w:bookmarkEnd w:id="86"/>
    </w:p>
    <w:p>
      <w:pPr>
        <w:spacing w:line="360" w:lineRule="auto"/>
        <w:rPr>
          <w:rStyle w:val="151"/>
          <w:rFonts w:ascii="宋体" w:hAnsi="宋体"/>
        </w:rPr>
      </w:pPr>
      <w:r>
        <w:rPr>
          <w:rStyle w:val="177"/>
        </w:rPr>
        <w:t>4.1.1</w:t>
      </w:r>
      <w:r>
        <w:rPr>
          <w:rStyle w:val="151"/>
          <w:rFonts w:ascii="宋体" w:hAnsi="宋体"/>
        </w:rPr>
        <w:t xml:space="preserve"> </w:t>
      </w:r>
      <w:r>
        <w:rPr>
          <w:rStyle w:val="151"/>
          <w:rFonts w:hint="eastAsia" w:ascii="宋体" w:hAnsi="宋体"/>
        </w:rPr>
        <w:t>五金件选用前应由供需双方经技术初步论证后再确定具体应用设计。</w:t>
      </w:r>
    </w:p>
    <w:p>
      <w:pPr>
        <w:spacing w:line="360" w:lineRule="auto"/>
        <w:rPr>
          <w:rStyle w:val="151"/>
          <w:rFonts w:ascii="宋体" w:hAnsi="宋体"/>
        </w:rPr>
      </w:pPr>
      <w:r>
        <w:rPr>
          <w:rStyle w:val="177"/>
        </w:rPr>
        <w:t>4.1.2</w:t>
      </w:r>
      <w:r>
        <w:rPr>
          <w:rStyle w:val="151"/>
          <w:rFonts w:hint="eastAsia" w:ascii="宋体" w:hAnsi="宋体"/>
        </w:rPr>
        <w:t>五金件应用设计前宜审核建筑施工图、门窗深化图、设计要求及甲方特殊需求。</w:t>
      </w:r>
    </w:p>
    <w:p>
      <w:pPr>
        <w:spacing w:line="360" w:lineRule="auto"/>
        <w:rPr>
          <w:rStyle w:val="151"/>
          <w:rFonts w:ascii="宋体" w:hAnsi="宋体"/>
        </w:rPr>
      </w:pPr>
      <w:r>
        <w:rPr>
          <w:rStyle w:val="177"/>
        </w:rPr>
        <w:t>4.1.3</w:t>
      </w:r>
      <w:r>
        <w:rPr>
          <w:rStyle w:val="151"/>
          <w:rFonts w:hint="eastAsia" w:ascii="宋体" w:hAnsi="宋体"/>
        </w:rPr>
        <w:t>五金件应用设计前，应与五金件供应商确认五金件应用的技术条件，应包括：型材截面尺寸、功能槽口类型及尺寸、窗扇规格、窗扇重量、型材壁厚、使用部位等。</w:t>
      </w:r>
      <w:r>
        <w:rPr>
          <w:rStyle w:val="151"/>
          <w:rFonts w:ascii="宋体" w:hAnsi="宋体"/>
        </w:rPr>
        <w:t xml:space="preserve"> </w:t>
      </w:r>
    </w:p>
    <w:p>
      <w:pPr>
        <w:spacing w:line="360" w:lineRule="auto"/>
        <w:rPr>
          <w:rStyle w:val="151"/>
          <w:rFonts w:ascii="宋体" w:hAnsi="宋体"/>
        </w:rPr>
      </w:pPr>
      <w:r>
        <w:rPr>
          <w:rStyle w:val="177"/>
        </w:rPr>
        <w:t xml:space="preserve">4.1.4 </w:t>
      </w:r>
      <w:r>
        <w:rPr>
          <w:rStyle w:val="151"/>
          <w:rFonts w:hint="eastAsia" w:ascii="宋体" w:hAnsi="宋体"/>
        </w:rPr>
        <w:t>五金件应用设计方案确认前，应确认使用环境、使用场所是否满足使用要求。</w:t>
      </w:r>
    </w:p>
    <w:p>
      <w:pPr>
        <w:spacing w:line="360" w:lineRule="auto"/>
        <w:rPr>
          <w:rStyle w:val="151"/>
        </w:rPr>
      </w:pPr>
      <w:r>
        <w:rPr>
          <w:rStyle w:val="177"/>
        </w:rPr>
        <w:t xml:space="preserve">4.1.5 </w:t>
      </w:r>
      <w:r>
        <w:rPr>
          <w:rStyle w:val="151"/>
          <w:rFonts w:hint="eastAsia" w:ascii="宋体" w:hAnsi="宋体"/>
        </w:rPr>
        <w:t>五金件应用设计宜包括：方案设计、适用性设计、安全设计及安装工艺设计；</w:t>
      </w:r>
    </w:p>
    <w:p>
      <w:pPr>
        <w:spacing w:line="360" w:lineRule="auto"/>
        <w:ind w:firstLine="0" w:firstLineChars="0"/>
        <w:rPr>
          <w:rStyle w:val="151"/>
          <w:rFonts w:ascii="宋体" w:hAnsi="宋体"/>
        </w:rPr>
      </w:pPr>
      <w:r>
        <w:rPr>
          <w:rStyle w:val="177"/>
        </w:rPr>
        <w:t>4.1</w:t>
      </w:r>
      <w:r>
        <w:rPr>
          <w:rStyle w:val="177"/>
          <w:rFonts w:hint="eastAsia"/>
        </w:rPr>
        <w:t>.</w:t>
      </w:r>
      <w:r>
        <w:rPr>
          <w:rStyle w:val="177"/>
        </w:rPr>
        <w:t xml:space="preserve">6 </w:t>
      </w:r>
      <w:r>
        <w:rPr>
          <w:rStyle w:val="151"/>
          <w:rFonts w:hint="eastAsia" w:ascii="宋体" w:hAnsi="宋体"/>
        </w:rPr>
        <w:t>五金件供应商应提供产品使用说明书，内容包括：启闭操作、防误操作、大风天气关闭、防儿童坠落等。</w:t>
      </w:r>
    </w:p>
    <w:p>
      <w:pPr>
        <w:spacing w:line="360" w:lineRule="auto"/>
        <w:rPr>
          <w:rStyle w:val="177"/>
        </w:rPr>
      </w:pPr>
    </w:p>
    <w:p>
      <w:pPr>
        <w:keepNext/>
        <w:spacing w:line="360" w:lineRule="auto"/>
        <w:jc w:val="center"/>
        <w:outlineLvl w:val="1"/>
        <w:rPr>
          <w:rFonts w:ascii="Times New Roman" w:hAnsi="Times New Roman"/>
          <w:b/>
          <w:bCs/>
          <w:sz w:val="28"/>
          <w:szCs w:val="28"/>
        </w:rPr>
      </w:pPr>
      <w:bookmarkStart w:id="87" w:name="_Toc155949885"/>
      <w:bookmarkStart w:id="88" w:name="_Toc154669343"/>
      <w:bookmarkStart w:id="89" w:name="_Toc161844413"/>
      <w:bookmarkStart w:id="90" w:name="_Toc161844977"/>
      <w:r>
        <w:rPr>
          <w:rFonts w:ascii="Times New Roman" w:hAnsi="Times New Roman"/>
          <w:b/>
          <w:bCs/>
          <w:sz w:val="28"/>
          <w:szCs w:val="28"/>
        </w:rPr>
        <w:t xml:space="preserve">4.2 </w:t>
      </w:r>
      <w:r>
        <w:rPr>
          <w:rFonts w:hint="eastAsia" w:ascii="Times New Roman" w:hAnsi="Times New Roman"/>
          <w:b/>
          <w:bCs/>
          <w:sz w:val="28"/>
          <w:szCs w:val="28"/>
        </w:rPr>
        <w:t>方案设计</w:t>
      </w:r>
      <w:bookmarkEnd w:id="87"/>
      <w:bookmarkEnd w:id="88"/>
      <w:bookmarkEnd w:id="89"/>
      <w:bookmarkEnd w:id="90"/>
    </w:p>
    <w:p>
      <w:pPr>
        <w:spacing w:line="360" w:lineRule="auto"/>
        <w:rPr>
          <w:rStyle w:val="151"/>
          <w:rFonts w:ascii="宋体" w:hAnsi="宋体"/>
        </w:rPr>
      </w:pPr>
      <w:r>
        <w:rPr>
          <w:rStyle w:val="177"/>
        </w:rPr>
        <w:t>4.2.1</w:t>
      </w:r>
      <w:r>
        <w:rPr>
          <w:rStyle w:val="151"/>
          <w:rFonts w:hint="eastAsia" w:ascii="宋体" w:hAnsi="宋体"/>
        </w:rPr>
        <w:t>一般</w:t>
      </w:r>
      <w:r>
        <w:rPr>
          <w:rStyle w:val="151"/>
          <w:rFonts w:hint="eastAsia"/>
        </w:rPr>
        <w:t>规定</w:t>
      </w:r>
    </w:p>
    <w:p>
      <w:pPr>
        <w:spacing w:line="360" w:lineRule="auto"/>
        <w:ind w:firstLine="480" w:firstLineChars="200"/>
        <w:rPr>
          <w:rFonts w:ascii="宋体" w:hAnsi="宋体"/>
          <w:sz w:val="24"/>
        </w:rPr>
      </w:pPr>
      <w:r>
        <w:rPr>
          <w:rFonts w:hint="eastAsia" w:ascii="宋体" w:hAnsi="宋体"/>
          <w:sz w:val="24"/>
        </w:rPr>
        <w:t>五金件应用方案设计应包括：方案设计说明、型材节点图、五金件配置详图、锁闭点及合页（铰链）分布图、理论或数值计算书以及五金件配置清单等。</w:t>
      </w:r>
    </w:p>
    <w:p>
      <w:pPr>
        <w:spacing w:line="360" w:lineRule="auto"/>
        <w:rPr>
          <w:rStyle w:val="151"/>
          <w:rFonts w:ascii="宋体" w:hAnsi="宋体"/>
        </w:rPr>
      </w:pPr>
      <w:r>
        <w:rPr>
          <w:rStyle w:val="177"/>
        </w:rPr>
        <w:t xml:space="preserve">4.2.2 </w:t>
      </w:r>
      <w:r>
        <w:rPr>
          <w:rStyle w:val="151"/>
          <w:rFonts w:hint="eastAsia"/>
        </w:rPr>
        <w:t>方案</w:t>
      </w:r>
      <w:r>
        <w:rPr>
          <w:rStyle w:val="151"/>
          <w:rFonts w:hint="eastAsia" w:ascii="宋体" w:hAnsi="宋体"/>
        </w:rPr>
        <w:t>设计说明</w:t>
      </w:r>
    </w:p>
    <w:p>
      <w:pPr>
        <w:spacing w:line="360" w:lineRule="auto"/>
        <w:ind w:firstLine="480" w:firstLineChars="200"/>
        <w:rPr>
          <w:rStyle w:val="151"/>
        </w:rPr>
      </w:pPr>
      <w:r>
        <w:rPr>
          <w:rStyle w:val="177"/>
        </w:rPr>
        <w:t>1</w:t>
      </w:r>
      <w:r>
        <w:rPr>
          <w:rStyle w:val="151"/>
        </w:rPr>
        <w:t xml:space="preserve"> </w:t>
      </w:r>
      <w:r>
        <w:rPr>
          <w:rStyle w:val="151"/>
          <w:rFonts w:hint="eastAsia"/>
        </w:rPr>
        <w:t>适用性说明应给出设计要求、功能分析、门窗分格分析、五金件类型等；</w:t>
      </w:r>
    </w:p>
    <w:p>
      <w:pPr>
        <w:spacing w:line="360" w:lineRule="auto"/>
        <w:ind w:firstLine="480" w:firstLineChars="200"/>
        <w:rPr>
          <w:rStyle w:val="151"/>
        </w:rPr>
      </w:pPr>
      <w:r>
        <w:rPr>
          <w:rStyle w:val="177"/>
        </w:rPr>
        <w:t>2</w:t>
      </w:r>
      <w:r>
        <w:rPr>
          <w:rStyle w:val="151"/>
        </w:rPr>
        <w:t xml:space="preserve"> </w:t>
      </w:r>
      <w:r>
        <w:rPr>
          <w:rStyle w:val="151"/>
          <w:rFonts w:hint="eastAsia"/>
        </w:rPr>
        <w:t>安全性说明应给出风荷载设计值、风荷载标准值、五金件力学性能参数、窗扇的重量、合页（铰链）承重级别及连接方式等；</w:t>
      </w:r>
    </w:p>
    <w:p>
      <w:pPr>
        <w:spacing w:line="360" w:lineRule="auto"/>
        <w:ind w:firstLine="480" w:firstLineChars="200"/>
        <w:rPr>
          <w:rStyle w:val="151"/>
          <w:rFonts w:ascii="宋体" w:hAnsi="宋体"/>
        </w:rPr>
      </w:pPr>
      <w:r>
        <w:rPr>
          <w:rStyle w:val="177"/>
        </w:rPr>
        <w:t>3</w:t>
      </w:r>
      <w:r>
        <w:rPr>
          <w:rStyle w:val="151"/>
          <w:rFonts w:hint="eastAsia"/>
        </w:rPr>
        <w:t>耐久性说明应给出五金件的材质、表面处理、耐腐蚀性能、耐候性及反复启闭等要求。</w:t>
      </w:r>
    </w:p>
    <w:p>
      <w:pPr>
        <w:spacing w:line="360" w:lineRule="auto"/>
        <w:rPr>
          <w:rStyle w:val="151"/>
          <w:rFonts w:ascii="宋体" w:hAnsi="宋体"/>
        </w:rPr>
      </w:pPr>
      <w:r>
        <w:rPr>
          <w:rStyle w:val="177"/>
        </w:rPr>
        <w:t xml:space="preserve">4.2.2 </w:t>
      </w:r>
      <w:r>
        <w:rPr>
          <w:rStyle w:val="151"/>
          <w:rFonts w:hint="eastAsia" w:ascii="宋体" w:hAnsi="宋体"/>
        </w:rPr>
        <w:t>型材节点图</w:t>
      </w:r>
    </w:p>
    <w:p>
      <w:pPr>
        <w:spacing w:line="360" w:lineRule="auto"/>
        <w:ind w:firstLine="480" w:firstLineChars="200"/>
        <w:rPr>
          <w:rStyle w:val="151"/>
        </w:rPr>
      </w:pPr>
      <w:r>
        <w:rPr>
          <w:rStyle w:val="177"/>
        </w:rPr>
        <w:t>1</w:t>
      </w:r>
      <w:r>
        <w:rPr>
          <w:rStyle w:val="151"/>
        </w:rPr>
        <w:t xml:space="preserve">  </w:t>
      </w:r>
      <w:r>
        <w:rPr>
          <w:rStyle w:val="151"/>
          <w:rFonts w:hint="eastAsia"/>
        </w:rPr>
        <w:t>应给出五金件配置所需的</w:t>
      </w:r>
      <w:r>
        <w:rPr>
          <w:rStyle w:val="151"/>
        </w:rPr>
        <w:t>CAD</w:t>
      </w:r>
      <w:r>
        <w:rPr>
          <w:rStyle w:val="151"/>
          <w:rFonts w:hint="eastAsia"/>
        </w:rPr>
        <w:t>版的型材节点图，绘图比例</w:t>
      </w:r>
      <w:r>
        <w:rPr>
          <w:rStyle w:val="151"/>
        </w:rPr>
        <w:t>1:1</w:t>
      </w:r>
      <w:r>
        <w:rPr>
          <w:rStyle w:val="151"/>
          <w:rFonts w:hint="eastAsia"/>
        </w:rPr>
        <w:t>。</w:t>
      </w:r>
    </w:p>
    <w:p>
      <w:pPr>
        <w:spacing w:line="360" w:lineRule="auto"/>
        <w:ind w:firstLine="480" w:firstLineChars="200"/>
        <w:rPr>
          <w:rStyle w:val="151"/>
        </w:rPr>
      </w:pPr>
      <w:r>
        <w:rPr>
          <w:rStyle w:val="177"/>
        </w:rPr>
        <w:t>2</w:t>
      </w:r>
      <w:r>
        <w:rPr>
          <w:rStyle w:val="151"/>
        </w:rPr>
        <w:t xml:space="preserve">  CAD</w:t>
      </w:r>
      <w:r>
        <w:rPr>
          <w:rStyle w:val="151"/>
          <w:rFonts w:hint="eastAsia"/>
        </w:rPr>
        <w:t>图应给出框与扇、扇与中竖框（中横框）及框节点图；</w:t>
      </w:r>
    </w:p>
    <w:p>
      <w:pPr>
        <w:spacing w:line="360" w:lineRule="auto"/>
        <w:ind w:firstLine="480" w:firstLineChars="200"/>
        <w:rPr>
          <w:rStyle w:val="151"/>
          <w:rFonts w:ascii="宋体" w:hAnsi="宋体"/>
        </w:rPr>
      </w:pPr>
      <w:r>
        <w:rPr>
          <w:rStyle w:val="177"/>
        </w:rPr>
        <w:t>3</w:t>
      </w:r>
      <w:r>
        <w:rPr>
          <w:rStyle w:val="151"/>
        </w:rPr>
        <w:t xml:space="preserve">  CAD</w:t>
      </w:r>
      <w:r>
        <w:rPr>
          <w:rStyle w:val="151"/>
          <w:rFonts w:hint="eastAsia"/>
        </w:rPr>
        <w:t>图关键尺寸应与开模图一致（功能槽口、型材壁厚、框扇搭接量、合页通道）。</w:t>
      </w:r>
    </w:p>
    <w:p>
      <w:pPr>
        <w:spacing w:line="360" w:lineRule="auto"/>
        <w:rPr>
          <w:rStyle w:val="151"/>
          <w:rFonts w:ascii="宋体" w:hAnsi="宋体"/>
        </w:rPr>
      </w:pPr>
      <w:r>
        <w:rPr>
          <w:rStyle w:val="177"/>
        </w:rPr>
        <w:t xml:space="preserve">4.2.3 </w:t>
      </w:r>
      <w:r>
        <w:rPr>
          <w:rStyle w:val="151"/>
          <w:rFonts w:hint="eastAsia"/>
        </w:rPr>
        <w:t>五金件</w:t>
      </w:r>
      <w:r>
        <w:rPr>
          <w:rStyle w:val="151"/>
          <w:rFonts w:hint="eastAsia" w:ascii="宋体" w:hAnsi="宋体"/>
        </w:rPr>
        <w:t>配置详图</w:t>
      </w:r>
    </w:p>
    <w:p>
      <w:pPr>
        <w:spacing w:line="360" w:lineRule="auto"/>
        <w:ind w:firstLine="480" w:firstLineChars="200"/>
        <w:rPr>
          <w:rStyle w:val="151"/>
        </w:rPr>
      </w:pPr>
      <w:r>
        <w:rPr>
          <w:rStyle w:val="177"/>
        </w:rPr>
        <w:t>1</w:t>
      </w:r>
      <w:r>
        <w:rPr>
          <w:rStyle w:val="151"/>
        </w:rPr>
        <w:t xml:space="preserve"> </w:t>
      </w:r>
      <w:r>
        <w:rPr>
          <w:rStyle w:val="151"/>
          <w:rFonts w:hint="eastAsia"/>
        </w:rPr>
        <w:t>应给出</w:t>
      </w:r>
      <w:r>
        <w:rPr>
          <w:rStyle w:val="151"/>
        </w:rPr>
        <w:t>CAD</w:t>
      </w:r>
      <w:r>
        <w:rPr>
          <w:rStyle w:val="151"/>
          <w:rFonts w:hint="eastAsia"/>
        </w:rPr>
        <w:t>版并配置有五金件（执手、传动锁闭器</w:t>
      </w:r>
      <w:r>
        <w:rPr>
          <w:rStyle w:val="151"/>
        </w:rPr>
        <w:t>/</w:t>
      </w:r>
      <w:r>
        <w:rPr>
          <w:rStyle w:val="151"/>
          <w:rFonts w:hint="eastAsia"/>
        </w:rPr>
        <w:t>锁体、防误操作器、锁闭点</w:t>
      </w:r>
      <w:r>
        <w:rPr>
          <w:rStyle w:val="151"/>
        </w:rPr>
        <w:t>/</w:t>
      </w:r>
      <w:r>
        <w:rPr>
          <w:rStyle w:val="151"/>
          <w:rFonts w:hint="eastAsia"/>
        </w:rPr>
        <w:t>锁片、合页）的二维型材节点图，绘图比例</w:t>
      </w:r>
      <w:r>
        <w:rPr>
          <w:rStyle w:val="151"/>
        </w:rPr>
        <w:t>1:1</w:t>
      </w:r>
      <w:r>
        <w:rPr>
          <w:rStyle w:val="151"/>
          <w:rFonts w:hint="eastAsia"/>
        </w:rPr>
        <w:t>。</w:t>
      </w:r>
    </w:p>
    <w:p>
      <w:pPr>
        <w:spacing w:line="360" w:lineRule="auto"/>
        <w:ind w:firstLine="480" w:firstLineChars="200"/>
        <w:rPr>
          <w:rStyle w:val="151"/>
        </w:rPr>
      </w:pPr>
      <w:r>
        <w:rPr>
          <w:rStyle w:val="177"/>
        </w:rPr>
        <w:t>2</w:t>
      </w:r>
      <w:r>
        <w:rPr>
          <w:rStyle w:val="151"/>
        </w:rPr>
        <w:t xml:space="preserve"> </w:t>
      </w:r>
      <w:r>
        <w:rPr>
          <w:rStyle w:val="151"/>
          <w:rFonts w:hint="eastAsia"/>
        </w:rPr>
        <w:t>宜给出全部五金件的轴视图，图纸必须清晰并标注各部件名称。</w:t>
      </w:r>
    </w:p>
    <w:p>
      <w:pPr>
        <w:spacing w:line="360" w:lineRule="auto"/>
        <w:ind w:firstLine="480" w:firstLineChars="200"/>
        <w:rPr>
          <w:rStyle w:val="151"/>
          <w:rFonts w:ascii="宋体" w:hAnsi="宋体"/>
        </w:rPr>
      </w:pPr>
      <w:r>
        <w:rPr>
          <w:rStyle w:val="177"/>
        </w:rPr>
        <w:t>3</w:t>
      </w:r>
      <w:r>
        <w:rPr>
          <w:rStyle w:val="151"/>
        </w:rPr>
        <w:t xml:space="preserve"> </w:t>
      </w:r>
      <w:r>
        <w:rPr>
          <w:rStyle w:val="151"/>
          <w:rFonts w:hint="eastAsia"/>
        </w:rPr>
        <w:t>必要时给出配置说明。</w:t>
      </w:r>
    </w:p>
    <w:p>
      <w:pPr>
        <w:spacing w:line="360" w:lineRule="auto"/>
        <w:rPr>
          <w:rStyle w:val="151"/>
          <w:rFonts w:ascii="宋体" w:hAnsi="宋体"/>
        </w:rPr>
      </w:pPr>
      <w:r>
        <w:rPr>
          <w:rStyle w:val="177"/>
        </w:rPr>
        <w:t xml:space="preserve">4.2.4 </w:t>
      </w:r>
      <w:r>
        <w:rPr>
          <w:rStyle w:val="151"/>
          <w:rFonts w:hint="eastAsia" w:ascii="宋体" w:hAnsi="宋体"/>
        </w:rPr>
        <w:t>锁闭点及合页（铰链）分布图</w:t>
      </w:r>
    </w:p>
    <w:p>
      <w:pPr>
        <w:spacing w:line="360" w:lineRule="auto"/>
        <w:ind w:firstLine="480" w:firstLineChars="200"/>
        <w:rPr>
          <w:rStyle w:val="151"/>
        </w:rPr>
      </w:pPr>
      <w:r>
        <w:rPr>
          <w:rStyle w:val="177"/>
        </w:rPr>
        <w:t>1</w:t>
      </w:r>
      <w:r>
        <w:rPr>
          <w:rStyle w:val="151"/>
        </w:rPr>
        <w:t xml:space="preserve"> </w:t>
      </w:r>
      <w:r>
        <w:rPr>
          <w:rStyle w:val="151"/>
          <w:rFonts w:hint="eastAsia"/>
        </w:rPr>
        <w:t>应根据门窗扇的规格及五金件构造特点绘制锁闭点的具体位置及数量并标注分布尺寸。</w:t>
      </w:r>
    </w:p>
    <w:p>
      <w:pPr>
        <w:spacing w:line="360" w:lineRule="auto"/>
        <w:ind w:firstLine="480" w:firstLineChars="200"/>
        <w:rPr>
          <w:rStyle w:val="151"/>
        </w:rPr>
      </w:pPr>
      <w:r>
        <w:rPr>
          <w:rStyle w:val="177"/>
        </w:rPr>
        <w:t>2</w:t>
      </w:r>
      <w:r>
        <w:rPr>
          <w:rStyle w:val="151"/>
        </w:rPr>
        <w:t xml:space="preserve"> </w:t>
      </w:r>
      <w:r>
        <w:rPr>
          <w:rStyle w:val="151"/>
          <w:rFonts w:hint="eastAsia"/>
        </w:rPr>
        <w:t>应根据门窗扇的规格绘制出合页（铰链）的具体位置及数量并标注分布尺寸。</w:t>
      </w:r>
    </w:p>
    <w:p>
      <w:pPr>
        <w:spacing w:line="360" w:lineRule="auto"/>
        <w:ind w:firstLine="480" w:firstLineChars="200"/>
        <w:rPr>
          <w:rStyle w:val="151"/>
          <w:rFonts w:ascii="宋体" w:hAnsi="宋体"/>
        </w:rPr>
      </w:pPr>
      <w:r>
        <w:rPr>
          <w:rStyle w:val="177"/>
        </w:rPr>
        <w:t>3</w:t>
      </w:r>
      <w:r>
        <w:rPr>
          <w:rStyle w:val="151"/>
        </w:rPr>
        <w:t xml:space="preserve"> </w:t>
      </w:r>
      <w:r>
        <w:rPr>
          <w:rStyle w:val="151"/>
          <w:rFonts w:hint="eastAsia"/>
        </w:rPr>
        <w:t>必要时宜绘制三维图。</w:t>
      </w:r>
    </w:p>
    <w:p>
      <w:pPr>
        <w:spacing w:line="360" w:lineRule="auto"/>
        <w:rPr>
          <w:rStyle w:val="151"/>
          <w:rFonts w:ascii="宋体" w:hAnsi="宋体"/>
        </w:rPr>
      </w:pPr>
      <w:r>
        <w:rPr>
          <w:rStyle w:val="177"/>
        </w:rPr>
        <w:t>4.2.5</w:t>
      </w:r>
      <w:r>
        <w:rPr>
          <w:rStyle w:val="151"/>
          <w:rFonts w:ascii="宋体" w:hAnsi="宋体"/>
        </w:rPr>
        <w:t xml:space="preserve"> </w:t>
      </w:r>
      <w:r>
        <w:rPr>
          <w:rStyle w:val="151"/>
          <w:rFonts w:hint="eastAsia" w:ascii="宋体" w:hAnsi="宋体"/>
        </w:rPr>
        <w:t>理论或数值计算</w:t>
      </w:r>
    </w:p>
    <w:p>
      <w:pPr>
        <w:spacing w:line="360" w:lineRule="auto"/>
        <w:ind w:firstLine="480" w:firstLineChars="200"/>
        <w:rPr>
          <w:rStyle w:val="151"/>
        </w:rPr>
      </w:pPr>
      <w:r>
        <w:rPr>
          <w:rStyle w:val="177"/>
        </w:rPr>
        <w:t>1</w:t>
      </w:r>
      <w:r>
        <w:rPr>
          <w:rStyle w:val="151"/>
        </w:rPr>
        <w:t xml:space="preserve"> </w:t>
      </w:r>
      <w:r>
        <w:rPr>
          <w:rStyle w:val="151"/>
          <w:rFonts w:hint="eastAsia"/>
        </w:rPr>
        <w:t>五金件承载力验算时，荷载标准值、荷载分项系数、荷载组合值系数等，应按现行国家标准《建筑结构荷载规范》</w:t>
      </w:r>
      <w:r>
        <w:rPr>
          <w:rStyle w:val="151"/>
        </w:rPr>
        <w:t>GB 50009</w:t>
      </w:r>
      <w:r>
        <w:rPr>
          <w:rStyle w:val="151"/>
          <w:rFonts w:hint="eastAsia"/>
        </w:rPr>
        <w:t>的规定采用。</w:t>
      </w:r>
    </w:p>
    <w:p>
      <w:pPr>
        <w:spacing w:line="360" w:lineRule="auto"/>
        <w:ind w:firstLine="480" w:firstLineChars="200"/>
        <w:rPr>
          <w:rStyle w:val="151"/>
        </w:rPr>
      </w:pPr>
      <w:r>
        <w:rPr>
          <w:rStyle w:val="177"/>
        </w:rPr>
        <w:t>2</w:t>
      </w:r>
      <w:r>
        <w:rPr>
          <w:rStyle w:val="151"/>
        </w:rPr>
        <w:t xml:space="preserve"> </w:t>
      </w:r>
      <w:r>
        <w:rPr>
          <w:rStyle w:val="151"/>
          <w:rFonts w:hint="eastAsia"/>
        </w:rPr>
        <w:t>结构的重要性系数</w:t>
      </w:r>
      <w:r>
        <w:rPr>
          <w:rFonts w:ascii="Times New Roman" w:hAnsi="Times New Roman"/>
          <w:position w:val="-10"/>
          <w:sz w:val="24"/>
        </w:rPr>
        <w:object>
          <v:shape id="_x0000_i1102" o:spt="75" type="#_x0000_t75" style="height:15pt;width:12pt;" o:ole="t" filled="f" o:preferrelative="t" stroked="f" coordsize="21600,21600">
            <v:path/>
            <v:fill on="f" focussize="0,0"/>
            <v:stroke on="f" joinstyle="miter"/>
            <v:imagedata r:id="rId165" o:title=""/>
            <o:lock v:ext="edit" aspectratio="t"/>
            <w10:wrap type="none"/>
            <w10:anchorlock/>
          </v:shape>
          <o:OLEObject Type="Embed" ProgID="Equation.DSMT4" ShapeID="_x0000_i1102" DrawAspect="Content" ObjectID="_1468075802" r:id="rId164">
            <o:LockedField>false</o:LockedField>
          </o:OLEObject>
        </w:object>
      </w:r>
      <w:r>
        <w:rPr>
          <w:rStyle w:val="151"/>
          <w:rFonts w:hint="eastAsia"/>
        </w:rPr>
        <w:t>应按现行国家标准《建筑结构可靠度设计统一设计标准》</w:t>
      </w:r>
      <w:r>
        <w:rPr>
          <w:rStyle w:val="151"/>
        </w:rPr>
        <w:t>GB 50068</w:t>
      </w:r>
      <w:r>
        <w:rPr>
          <w:rStyle w:val="151"/>
          <w:rFonts w:hint="eastAsia"/>
        </w:rPr>
        <w:t>的规定采用，其中对设计年限为</w:t>
      </w:r>
      <w:r>
        <w:rPr>
          <w:rStyle w:val="151"/>
        </w:rPr>
        <w:t>25</w:t>
      </w:r>
      <w:r>
        <w:rPr>
          <w:rStyle w:val="151"/>
          <w:rFonts w:hint="eastAsia"/>
        </w:rPr>
        <w:t>年的结构构件，</w:t>
      </w:r>
      <w:r>
        <w:rPr>
          <w:rFonts w:ascii="Times New Roman" w:hAnsi="Times New Roman"/>
          <w:position w:val="-10"/>
          <w:sz w:val="24"/>
        </w:rPr>
        <w:object>
          <v:shape id="_x0000_i1103" o:spt="75" type="#_x0000_t75" style="height:15pt;width:12pt;" o:ole="t" filled="f" o:preferrelative="t" stroked="f" coordsize="21600,21600">
            <v:path/>
            <v:fill on="f" focussize="0,0"/>
            <v:stroke on="f" joinstyle="miter"/>
            <v:imagedata r:id="rId165" o:title=""/>
            <o:lock v:ext="edit" aspectratio="t"/>
            <w10:wrap type="none"/>
            <w10:anchorlock/>
          </v:shape>
          <o:OLEObject Type="Embed" ProgID="Equation.DSMT4" ShapeID="_x0000_i1103" DrawAspect="Content" ObjectID="_1468075803" r:id="rId166">
            <o:LockedField>false</o:LockedField>
          </o:OLEObject>
        </w:object>
      </w:r>
      <w:r>
        <w:rPr>
          <w:rStyle w:val="151"/>
          <w:rFonts w:hint="eastAsia"/>
        </w:rPr>
        <w:t>不应小于</w:t>
      </w:r>
      <w:r>
        <w:rPr>
          <w:rStyle w:val="151"/>
        </w:rPr>
        <w:t>0.95</w:t>
      </w:r>
      <w:r>
        <w:rPr>
          <w:rStyle w:val="151"/>
          <w:rFonts w:hint="eastAsia"/>
        </w:rPr>
        <w:t>。</w:t>
      </w:r>
    </w:p>
    <w:p>
      <w:pPr>
        <w:spacing w:line="360" w:lineRule="auto"/>
        <w:ind w:firstLine="480" w:firstLineChars="200"/>
        <w:rPr>
          <w:rStyle w:val="151"/>
        </w:rPr>
      </w:pPr>
      <w:r>
        <w:rPr>
          <w:rStyle w:val="177"/>
        </w:rPr>
        <w:t>3</w:t>
      </w:r>
      <w:r>
        <w:rPr>
          <w:rStyle w:val="151"/>
        </w:rPr>
        <w:t xml:space="preserve"> </w:t>
      </w:r>
      <w:r>
        <w:rPr>
          <w:rStyle w:val="151"/>
          <w:rFonts w:hint="eastAsia"/>
        </w:rPr>
        <w:t>五金件承载力计算模型和基本假定宜与门窗构件及自身连接的实际相符合；</w:t>
      </w:r>
    </w:p>
    <w:p>
      <w:pPr>
        <w:spacing w:line="360" w:lineRule="auto"/>
        <w:ind w:firstLine="480" w:firstLineChars="200"/>
        <w:rPr>
          <w:rStyle w:val="151"/>
        </w:rPr>
      </w:pPr>
      <w:r>
        <w:rPr>
          <w:rStyle w:val="177"/>
        </w:rPr>
        <w:t>4</w:t>
      </w:r>
      <w:r>
        <w:rPr>
          <w:rStyle w:val="151"/>
        </w:rPr>
        <w:t xml:space="preserve"> </w:t>
      </w:r>
      <w:r>
        <w:rPr>
          <w:rStyle w:val="151"/>
          <w:rFonts w:hint="eastAsia"/>
        </w:rPr>
        <w:t>应根据窗扇重量、风荷载设计值对锁闭点及合页（铰链）的承载力进行复核，具体计算方法见附录</w:t>
      </w:r>
      <w:r>
        <w:rPr>
          <w:rStyle w:val="151"/>
        </w:rPr>
        <w:t>A</w:t>
      </w:r>
      <w:r>
        <w:rPr>
          <w:rStyle w:val="151"/>
          <w:rFonts w:hint="eastAsia"/>
        </w:rPr>
        <w:t>及附录</w:t>
      </w:r>
      <w:r>
        <w:rPr>
          <w:rStyle w:val="151"/>
        </w:rPr>
        <w:t>B</w:t>
      </w:r>
      <w:r>
        <w:rPr>
          <w:rStyle w:val="151"/>
          <w:rFonts w:hint="eastAsia"/>
        </w:rPr>
        <w:t>；</w:t>
      </w:r>
    </w:p>
    <w:p>
      <w:pPr>
        <w:spacing w:line="360" w:lineRule="auto"/>
        <w:ind w:firstLine="480" w:firstLineChars="200"/>
        <w:rPr>
          <w:rStyle w:val="151"/>
        </w:rPr>
      </w:pPr>
      <w:r>
        <w:rPr>
          <w:rStyle w:val="177"/>
        </w:rPr>
        <w:t>5</w:t>
      </w:r>
      <w:r>
        <w:rPr>
          <w:rStyle w:val="151"/>
        </w:rPr>
        <w:t xml:space="preserve"> </w:t>
      </w:r>
      <w:r>
        <w:rPr>
          <w:rStyle w:val="151"/>
          <w:rFonts w:hint="eastAsia"/>
        </w:rPr>
        <w:t>应根据风荷载设计值及标准值对窗扇的边梃进行强度及刚度校核（结构模型见附录</w:t>
      </w:r>
      <w:r>
        <w:rPr>
          <w:rStyle w:val="151"/>
        </w:rPr>
        <w:t>B</w:t>
      </w:r>
      <w:r>
        <w:rPr>
          <w:rStyle w:val="151"/>
          <w:rFonts w:hint="eastAsia"/>
        </w:rPr>
        <w:t>，计算方法见附录</w:t>
      </w:r>
      <w:r>
        <w:rPr>
          <w:rStyle w:val="151"/>
        </w:rPr>
        <w:t>A</w:t>
      </w:r>
      <w:r>
        <w:rPr>
          <w:rStyle w:val="151"/>
          <w:rFonts w:hint="eastAsia"/>
        </w:rPr>
        <w:t>），边梃的承载力应低于强度设计值，锁闭点间的最大跨度的挠度值不应大于</w:t>
      </w:r>
      <w:r>
        <w:rPr>
          <w:rStyle w:val="151"/>
        </w:rPr>
        <w:t>0.5mm</w:t>
      </w:r>
      <w:r>
        <w:rPr>
          <w:rStyle w:val="151"/>
          <w:rFonts w:hint="eastAsia"/>
        </w:rPr>
        <w:t>；</w:t>
      </w:r>
    </w:p>
    <w:p>
      <w:pPr>
        <w:spacing w:line="360" w:lineRule="auto"/>
        <w:ind w:firstLine="480" w:firstLineChars="200"/>
        <w:rPr>
          <w:rStyle w:val="151"/>
          <w:rFonts w:ascii="宋体" w:hAnsi="宋体"/>
        </w:rPr>
      </w:pPr>
      <w:r>
        <w:rPr>
          <w:rStyle w:val="177"/>
        </w:rPr>
        <w:t>6</w:t>
      </w:r>
      <w:r>
        <w:rPr>
          <w:rStyle w:val="151"/>
        </w:rPr>
        <w:t xml:space="preserve"> </w:t>
      </w:r>
      <w:r>
        <w:rPr>
          <w:rStyle w:val="151"/>
          <w:rFonts w:hint="eastAsia"/>
        </w:rPr>
        <w:t>必要时采用有限元数值计算对窗扇整体建模后进行静力学及动力学分析。</w:t>
      </w:r>
    </w:p>
    <w:p>
      <w:pPr>
        <w:spacing w:line="360" w:lineRule="auto"/>
        <w:rPr>
          <w:rStyle w:val="151"/>
          <w:rFonts w:ascii="宋体" w:hAnsi="宋体"/>
        </w:rPr>
      </w:pPr>
      <w:r>
        <w:rPr>
          <w:rStyle w:val="177"/>
        </w:rPr>
        <w:t xml:space="preserve">4.2.5 </w:t>
      </w:r>
      <w:r>
        <w:rPr>
          <w:rStyle w:val="151"/>
          <w:rFonts w:hint="eastAsia"/>
        </w:rPr>
        <w:t>五金件</w:t>
      </w:r>
      <w:r>
        <w:rPr>
          <w:rStyle w:val="151"/>
          <w:rFonts w:hint="eastAsia" w:ascii="宋体" w:hAnsi="宋体"/>
        </w:rPr>
        <w:t>配置清单</w:t>
      </w:r>
    </w:p>
    <w:p>
      <w:pPr>
        <w:spacing w:line="360" w:lineRule="auto"/>
        <w:ind w:firstLine="480" w:firstLineChars="200"/>
        <w:rPr>
          <w:rFonts w:ascii="Times New Roman" w:hAnsi="Times New Roman"/>
          <w:sz w:val="24"/>
        </w:rPr>
      </w:pPr>
      <w:r>
        <w:rPr>
          <w:rStyle w:val="177"/>
        </w:rPr>
        <w:t>1</w:t>
      </w:r>
      <w:r>
        <w:rPr>
          <w:rFonts w:ascii="Times New Roman" w:hAnsi="Times New Roman"/>
          <w:sz w:val="24"/>
        </w:rPr>
        <w:t xml:space="preserve"> </w:t>
      </w:r>
      <w:r>
        <w:rPr>
          <w:rFonts w:hint="eastAsia" w:ascii="Times New Roman" w:hAnsi="Times New Roman"/>
          <w:sz w:val="24"/>
        </w:rPr>
        <w:t>清单应包括序号、产品名称、规格、数量等；</w:t>
      </w:r>
    </w:p>
    <w:p>
      <w:pPr>
        <w:spacing w:line="360" w:lineRule="auto"/>
        <w:ind w:firstLine="480" w:firstLineChars="200"/>
        <w:rPr>
          <w:rFonts w:ascii="Times New Roman" w:hAnsi="Times New Roman"/>
          <w:sz w:val="24"/>
        </w:rPr>
      </w:pPr>
      <w:r>
        <w:rPr>
          <w:rStyle w:val="177"/>
        </w:rPr>
        <w:t>2</w:t>
      </w:r>
      <w:r>
        <w:rPr>
          <w:rFonts w:ascii="Times New Roman" w:hAnsi="Times New Roman"/>
          <w:sz w:val="24"/>
        </w:rPr>
        <w:t xml:space="preserve"> </w:t>
      </w:r>
      <w:r>
        <w:rPr>
          <w:rFonts w:hint="eastAsia" w:ascii="Times New Roman" w:hAnsi="Times New Roman"/>
          <w:sz w:val="24"/>
        </w:rPr>
        <w:t>清单应以</w:t>
      </w:r>
      <w:r>
        <w:rPr>
          <w:rFonts w:hint="eastAsia" w:ascii="Times New Roman" w:hAnsi="Times New Roman"/>
          <w:sz w:val="24"/>
          <w:lang w:eastAsia="zh-CN"/>
        </w:rPr>
        <w:t>表格形式</w:t>
      </w:r>
      <w:r>
        <w:rPr>
          <w:rFonts w:hint="eastAsia" w:ascii="Times New Roman" w:hAnsi="Times New Roman"/>
          <w:sz w:val="24"/>
        </w:rPr>
        <w:t>给出，除常规配置外，可选产品宜附在表后；</w:t>
      </w:r>
    </w:p>
    <w:p>
      <w:pPr>
        <w:spacing w:line="360" w:lineRule="auto"/>
        <w:ind w:firstLine="480" w:firstLineChars="200"/>
        <w:rPr>
          <w:rFonts w:ascii="Times New Roman" w:hAnsi="Times New Roman" w:eastAsia="宋体"/>
          <w:sz w:val="24"/>
          <w:szCs w:val="24"/>
        </w:rPr>
      </w:pPr>
      <w:r>
        <w:rPr>
          <w:rStyle w:val="177"/>
        </w:rPr>
        <w:t>3</w:t>
      </w:r>
      <w:r>
        <w:rPr>
          <w:rFonts w:ascii="Times New Roman" w:hAnsi="Times New Roman"/>
          <w:b w:val="0"/>
          <w:bCs w:val="0"/>
          <w:sz w:val="24"/>
        </w:rPr>
        <w:t xml:space="preserve"> </w:t>
      </w:r>
      <w:r>
        <w:rPr>
          <w:rFonts w:hint="eastAsia" w:ascii="Times New Roman" w:hAnsi="Times New Roman"/>
          <w:b w:val="0"/>
          <w:bCs w:val="0"/>
          <w:sz w:val="24"/>
        </w:rPr>
        <w:t>必要时给出单个部件的价格</w:t>
      </w:r>
      <w:r>
        <w:rPr>
          <w:rFonts w:hint="eastAsia" w:ascii="Times New Roman" w:hAnsi="Times New Roman"/>
          <w:sz w:val="24"/>
        </w:rPr>
        <w:t>和总价</w:t>
      </w:r>
      <w:r>
        <w:rPr>
          <w:rFonts w:hint="eastAsia" w:ascii="Times New Roman" w:hAnsi="Times New Roman"/>
          <w:b w:val="0"/>
          <w:bCs w:val="0"/>
          <w:sz w:val="24"/>
        </w:rPr>
        <w:t>。</w:t>
      </w:r>
    </w:p>
    <w:p>
      <w:pPr>
        <w:spacing w:line="360" w:lineRule="auto"/>
        <w:ind w:firstLine="480" w:firstLineChars="200"/>
        <w:rPr>
          <w:rStyle w:val="151"/>
          <w:rFonts w:ascii="宋体" w:hAnsi="宋体"/>
        </w:rPr>
      </w:pPr>
    </w:p>
    <w:p>
      <w:pPr>
        <w:keepNext/>
        <w:spacing w:line="360" w:lineRule="auto"/>
        <w:jc w:val="center"/>
        <w:outlineLvl w:val="1"/>
        <w:rPr>
          <w:rFonts w:ascii="Times New Roman" w:hAnsi="Times New Roman"/>
          <w:sz w:val="28"/>
          <w:szCs w:val="28"/>
        </w:rPr>
      </w:pPr>
      <w:bookmarkStart w:id="91" w:name="_Toc155949886"/>
      <w:bookmarkStart w:id="92" w:name="_Toc161844978"/>
      <w:bookmarkStart w:id="93" w:name="_Toc161844414"/>
      <w:bookmarkStart w:id="94" w:name="_Toc154669344"/>
      <w:r>
        <w:rPr>
          <w:rFonts w:ascii="Times New Roman" w:hAnsi="Times New Roman"/>
          <w:b/>
          <w:bCs/>
          <w:sz w:val="28"/>
          <w:szCs w:val="28"/>
        </w:rPr>
        <w:t xml:space="preserve">4.3 </w:t>
      </w:r>
      <w:r>
        <w:rPr>
          <w:rFonts w:hint="eastAsia" w:ascii="Times New Roman" w:hAnsi="Times New Roman"/>
          <w:b/>
          <w:bCs/>
          <w:sz w:val="28"/>
          <w:szCs w:val="28"/>
        </w:rPr>
        <w:t>适用性设计</w:t>
      </w:r>
      <w:bookmarkEnd w:id="91"/>
      <w:bookmarkEnd w:id="92"/>
      <w:bookmarkEnd w:id="93"/>
      <w:bookmarkEnd w:id="94"/>
    </w:p>
    <w:p>
      <w:pPr>
        <w:spacing w:line="360" w:lineRule="auto"/>
        <w:rPr>
          <w:rStyle w:val="151"/>
          <w:rFonts w:ascii="宋体" w:hAnsi="宋体"/>
        </w:rPr>
      </w:pPr>
      <w:r>
        <w:rPr>
          <w:rStyle w:val="177"/>
        </w:rPr>
        <w:t>4.3.1</w:t>
      </w:r>
      <w:r>
        <w:rPr>
          <w:rStyle w:val="151"/>
          <w:rFonts w:hint="eastAsia" w:ascii="宋体" w:hAnsi="宋体"/>
        </w:rPr>
        <w:t>一般</w:t>
      </w:r>
      <w:r>
        <w:rPr>
          <w:rStyle w:val="151"/>
          <w:rFonts w:hint="eastAsia"/>
        </w:rPr>
        <w:t>规定</w:t>
      </w:r>
    </w:p>
    <w:p>
      <w:pPr>
        <w:spacing w:line="360" w:lineRule="auto"/>
        <w:ind w:firstLine="480" w:firstLineChars="200"/>
        <w:rPr>
          <w:rStyle w:val="151"/>
          <w:rFonts w:ascii="宋体" w:hAnsi="宋体"/>
        </w:rPr>
      </w:pPr>
      <w:r>
        <w:rPr>
          <w:rStyle w:val="177"/>
        </w:rPr>
        <w:t>1</w:t>
      </w:r>
      <w:r>
        <w:rPr>
          <w:rStyle w:val="151"/>
        </w:rPr>
        <w:t xml:space="preserve">  </w:t>
      </w:r>
      <w:r>
        <w:rPr>
          <w:rStyle w:val="151"/>
          <w:rFonts w:hint="eastAsia" w:ascii="宋体" w:hAnsi="宋体"/>
        </w:rPr>
        <w:t>滑撑适用于开启距离不大于</w:t>
      </w:r>
      <w:r>
        <w:rPr>
          <w:rStyle w:val="151"/>
          <w:rFonts w:ascii="宋体" w:hAnsi="宋体"/>
        </w:rPr>
        <w:t>300mm</w:t>
      </w:r>
      <w:r>
        <w:rPr>
          <w:rStyle w:val="151"/>
          <w:rFonts w:hint="eastAsia" w:ascii="宋体" w:hAnsi="宋体"/>
        </w:rPr>
        <w:t>的外开上悬窗及窗扇宽度不大于</w:t>
      </w:r>
      <w:r>
        <w:rPr>
          <w:rStyle w:val="151"/>
          <w:rFonts w:ascii="宋体" w:hAnsi="宋体"/>
        </w:rPr>
        <w:t>570mm</w:t>
      </w:r>
      <w:r>
        <w:rPr>
          <w:rStyle w:val="151"/>
          <w:rFonts w:hint="eastAsia" w:ascii="宋体" w:hAnsi="宋体"/>
        </w:rPr>
        <w:t>的外平开窗，外平开窗应选用滑撑。平推窗滑撑适用于开启距离不大于</w:t>
      </w:r>
      <w:r>
        <w:rPr>
          <w:rStyle w:val="151"/>
          <w:rFonts w:ascii="宋体" w:hAnsi="宋体"/>
        </w:rPr>
        <w:t>300mm</w:t>
      </w:r>
      <w:r>
        <w:rPr>
          <w:rStyle w:val="151"/>
          <w:rFonts w:hint="eastAsia" w:ascii="宋体" w:hAnsi="宋体"/>
        </w:rPr>
        <w:t>的平推窗。</w:t>
      </w:r>
    </w:p>
    <w:p>
      <w:pPr>
        <w:spacing w:line="360" w:lineRule="auto"/>
        <w:ind w:firstLine="480" w:firstLineChars="200"/>
        <w:rPr>
          <w:rStyle w:val="151"/>
          <w:rFonts w:ascii="宋体" w:hAnsi="宋体"/>
        </w:rPr>
      </w:pPr>
      <w:r>
        <w:rPr>
          <w:rStyle w:val="177"/>
        </w:rPr>
        <w:t xml:space="preserve">2  </w:t>
      </w:r>
      <w:r>
        <w:rPr>
          <w:rStyle w:val="151"/>
          <w:rFonts w:hint="eastAsia" w:ascii="宋体" w:hAnsi="宋体"/>
        </w:rPr>
        <w:t>旋压执手仅适用于窗扇对角线长度不大于</w:t>
      </w:r>
      <w:r>
        <w:rPr>
          <w:rStyle w:val="151"/>
          <w:rFonts w:ascii="宋体" w:hAnsi="宋体"/>
        </w:rPr>
        <w:t>700mm</w:t>
      </w:r>
      <w:r>
        <w:rPr>
          <w:rStyle w:val="151"/>
          <w:rFonts w:hint="eastAsia" w:ascii="宋体" w:hAnsi="宋体"/>
        </w:rPr>
        <w:t>的窗扇，当既有建筑用外窗规格尺寸大于</w:t>
      </w:r>
      <w:r>
        <w:rPr>
          <w:rStyle w:val="151"/>
          <w:rFonts w:ascii="宋体" w:hAnsi="宋体"/>
        </w:rPr>
        <w:t>700mm</w:t>
      </w:r>
      <w:r>
        <w:rPr>
          <w:rStyle w:val="151"/>
          <w:rFonts w:hint="eastAsia" w:ascii="宋体" w:hAnsi="宋体"/>
        </w:rPr>
        <w:t>时，应对五金件应用进行改造设计。</w:t>
      </w:r>
    </w:p>
    <w:p>
      <w:pPr>
        <w:spacing w:line="360" w:lineRule="auto"/>
        <w:ind w:firstLine="480" w:firstLineChars="200"/>
        <w:rPr>
          <w:rStyle w:val="151"/>
          <w:rFonts w:ascii="宋体" w:hAnsi="宋体"/>
        </w:rPr>
      </w:pPr>
      <w:r>
        <w:rPr>
          <w:rStyle w:val="177"/>
        </w:rPr>
        <w:t xml:space="preserve">3  </w:t>
      </w:r>
      <w:r>
        <w:rPr>
          <w:rStyle w:val="151"/>
          <w:rFonts w:hint="eastAsia" w:ascii="宋体" w:hAnsi="宋体"/>
        </w:rPr>
        <w:t>单点锁闭器适用于室内推拉门窗，多点锁闭器适用于推拉外门窗。</w:t>
      </w:r>
    </w:p>
    <w:p>
      <w:pPr>
        <w:spacing w:line="360" w:lineRule="auto"/>
        <w:ind w:firstLine="480" w:firstLineChars="200"/>
        <w:rPr>
          <w:rStyle w:val="151"/>
          <w:rFonts w:ascii="宋体" w:hAnsi="宋体"/>
        </w:rPr>
      </w:pPr>
      <w:r>
        <w:rPr>
          <w:rStyle w:val="177"/>
        </w:rPr>
        <w:t xml:space="preserve">4  </w:t>
      </w:r>
      <w:r>
        <w:rPr>
          <w:rStyle w:val="151"/>
          <w:rFonts w:hint="eastAsia" w:ascii="宋体" w:hAnsi="宋体"/>
        </w:rPr>
        <w:t>撑挡适用于内平开窗、外开上悬窗和内开下悬窗（单内倒）。</w:t>
      </w:r>
    </w:p>
    <w:p>
      <w:pPr>
        <w:spacing w:line="360" w:lineRule="auto"/>
        <w:ind w:firstLine="480" w:firstLineChars="200"/>
        <w:rPr>
          <w:rStyle w:val="177"/>
          <w:b w:val="0"/>
          <w:bCs w:val="0"/>
        </w:rPr>
      </w:pPr>
      <w:r>
        <w:rPr>
          <w:rStyle w:val="177"/>
        </w:rPr>
        <w:t xml:space="preserve">5  </w:t>
      </w:r>
      <w:r>
        <w:rPr>
          <w:rStyle w:val="177"/>
          <w:rFonts w:hint="eastAsia"/>
          <w:b w:val="0"/>
          <w:bCs w:val="0"/>
        </w:rPr>
        <w:t>传动锁闭器适用于平开门窗、外开上悬窗、水平旋转窗（中悬窗）、立转窗、翻转窗等，当用于平开门时宜选用蘑菇头式锁点。</w:t>
      </w:r>
    </w:p>
    <w:p>
      <w:pPr>
        <w:spacing w:line="360" w:lineRule="auto"/>
        <w:rPr>
          <w:rStyle w:val="151"/>
        </w:rPr>
      </w:pPr>
      <w:r>
        <w:rPr>
          <w:rStyle w:val="151"/>
          <w:rFonts w:hint="eastAsia"/>
        </w:rPr>
        <w:t xml:space="preserve">   </w:t>
      </w:r>
      <w:r>
        <w:rPr>
          <w:rFonts w:hint="eastAsia" w:ascii="Times New Roman" w:hAnsi="Times New Roman"/>
        </w:rPr>
        <w:t xml:space="preserve"> </w:t>
      </w:r>
      <w:r>
        <w:rPr>
          <w:rStyle w:val="177"/>
        </w:rPr>
        <w:t xml:space="preserve">6  </w:t>
      </w:r>
      <w:r>
        <w:rPr>
          <w:rStyle w:val="177"/>
          <w:rFonts w:hint="eastAsia"/>
          <w:b w:val="0"/>
          <w:bCs w:val="0"/>
        </w:rPr>
        <w:t>推杠、压杠</w:t>
      </w:r>
      <w:r>
        <w:rPr>
          <w:rStyle w:val="151"/>
          <w:rFonts w:hint="eastAsia"/>
        </w:rPr>
        <w:t>适用于</w:t>
      </w:r>
      <w:r>
        <w:rPr>
          <w:rStyle w:val="151"/>
        </w:rPr>
        <w:t>-10</w:t>
      </w:r>
      <w:r>
        <w:rPr>
          <w:rStyle w:val="151"/>
          <w:rFonts w:hint="eastAsia"/>
        </w:rPr>
        <w:t>℃～</w:t>
      </w:r>
      <w:r>
        <w:rPr>
          <w:rStyle w:val="151"/>
        </w:rPr>
        <w:t>60</w:t>
      </w:r>
      <w:r>
        <w:rPr>
          <w:rStyle w:val="151"/>
          <w:rFonts w:hint="eastAsia"/>
        </w:rPr>
        <w:t>℃环境下的建筑疏散门，紧急逃生门。</w:t>
      </w:r>
    </w:p>
    <w:p>
      <w:pPr>
        <w:spacing w:line="360" w:lineRule="auto"/>
        <w:ind w:firstLine="480" w:firstLineChars="200"/>
        <w:rPr>
          <w:rStyle w:val="151"/>
          <w:rFonts w:ascii="宋体" w:hAnsi="宋体"/>
        </w:rPr>
      </w:pPr>
      <w:r>
        <w:rPr>
          <w:rStyle w:val="177"/>
        </w:rPr>
        <w:t>7</w:t>
      </w:r>
      <w:r>
        <w:rPr>
          <w:rStyle w:val="151"/>
        </w:rPr>
        <w:t xml:space="preserve">  </w:t>
      </w:r>
      <w:r>
        <w:rPr>
          <w:rStyle w:val="151"/>
          <w:rFonts w:hint="eastAsia" w:ascii="宋体" w:hAnsi="宋体"/>
        </w:rPr>
        <w:t>地弹簧适用于温度在</w:t>
      </w:r>
      <w:r>
        <w:rPr>
          <w:rStyle w:val="151"/>
          <w:rFonts w:ascii="宋体" w:hAnsi="宋体"/>
        </w:rPr>
        <w:t>-15</w:t>
      </w:r>
      <w:r>
        <w:rPr>
          <w:rStyle w:val="151"/>
          <w:rFonts w:hint="eastAsia" w:ascii="宋体" w:hAnsi="宋体"/>
        </w:rPr>
        <w:t>℃～</w:t>
      </w:r>
      <w:r>
        <w:rPr>
          <w:rStyle w:val="151"/>
          <w:rFonts w:ascii="宋体" w:hAnsi="宋体"/>
        </w:rPr>
        <w:t>40</w:t>
      </w:r>
      <w:r>
        <w:rPr>
          <w:rStyle w:val="151"/>
          <w:rFonts w:hint="eastAsia" w:ascii="宋体" w:hAnsi="宋体"/>
        </w:rPr>
        <w:t>℃环境下的单、双向平开门。</w:t>
      </w:r>
    </w:p>
    <w:p>
      <w:pPr>
        <w:spacing w:line="360" w:lineRule="auto"/>
        <w:ind w:firstLine="480" w:firstLineChars="200"/>
        <w:rPr>
          <w:rStyle w:val="151"/>
          <w:rFonts w:ascii="宋体" w:hAnsi="宋体"/>
        </w:rPr>
      </w:pPr>
      <w:r>
        <w:rPr>
          <w:rStyle w:val="177"/>
        </w:rPr>
        <w:t>8</w:t>
      </w:r>
      <w:r>
        <w:rPr>
          <w:rStyle w:val="151"/>
        </w:rPr>
        <w:t xml:space="preserve">  </w:t>
      </w:r>
      <w:r>
        <w:rPr>
          <w:rStyle w:val="151"/>
          <w:rFonts w:hint="eastAsia" w:ascii="宋体" w:hAnsi="宋体"/>
        </w:rPr>
        <w:t>双面执手适用于手动操作的人行门，不适用于防火门、逃生门、防射线屏蔽门等特种门。</w:t>
      </w:r>
    </w:p>
    <w:p>
      <w:pPr>
        <w:spacing w:line="360" w:lineRule="auto"/>
        <w:ind w:firstLine="480" w:firstLineChars="200"/>
        <w:rPr>
          <w:rStyle w:val="151"/>
          <w:rFonts w:ascii="宋体" w:hAnsi="宋体"/>
        </w:rPr>
      </w:pPr>
      <w:r>
        <w:rPr>
          <w:rStyle w:val="177"/>
        </w:rPr>
        <w:t xml:space="preserve">9 </w:t>
      </w:r>
      <w:r>
        <w:rPr>
          <w:rStyle w:val="151"/>
          <w:rFonts w:hint="eastAsia"/>
        </w:rPr>
        <w:t>液压</w:t>
      </w:r>
      <w:r>
        <w:rPr>
          <w:rStyle w:val="151"/>
          <w:rFonts w:hint="eastAsia" w:ascii="宋体" w:hAnsi="宋体"/>
        </w:rPr>
        <w:t>闭门器适用于环境温度在</w:t>
      </w:r>
      <w:r>
        <w:rPr>
          <w:rStyle w:val="151"/>
          <w:rFonts w:ascii="宋体" w:hAnsi="宋体"/>
        </w:rPr>
        <w:t>-20</w:t>
      </w:r>
      <w:r>
        <w:rPr>
          <w:rStyle w:val="151"/>
          <w:rFonts w:hint="eastAsia" w:ascii="宋体" w:hAnsi="宋体"/>
        </w:rPr>
        <w:t>℃～</w:t>
      </w:r>
      <w:r>
        <w:rPr>
          <w:rStyle w:val="151"/>
          <w:rFonts w:ascii="宋体" w:hAnsi="宋体"/>
        </w:rPr>
        <w:t>50</w:t>
      </w:r>
      <w:r>
        <w:rPr>
          <w:rStyle w:val="151"/>
          <w:rFonts w:hint="eastAsia" w:ascii="宋体" w:hAnsi="宋体"/>
        </w:rPr>
        <w:t>℃；电动闭门器适用环境温度</w:t>
      </w:r>
      <w:r>
        <w:rPr>
          <w:rStyle w:val="151"/>
          <w:rFonts w:ascii="宋体" w:hAnsi="宋体"/>
        </w:rPr>
        <w:t>-15</w:t>
      </w:r>
      <w:r>
        <w:rPr>
          <w:rStyle w:val="151"/>
          <w:rFonts w:hint="eastAsia" w:ascii="宋体" w:hAnsi="宋体"/>
        </w:rPr>
        <w:t>℃～</w:t>
      </w:r>
      <w:r>
        <w:rPr>
          <w:rStyle w:val="151"/>
          <w:rFonts w:ascii="宋体" w:hAnsi="宋体"/>
        </w:rPr>
        <w:t>50</w:t>
      </w:r>
      <w:r>
        <w:rPr>
          <w:rStyle w:val="151"/>
          <w:rFonts w:hint="eastAsia" w:ascii="宋体" w:hAnsi="宋体"/>
        </w:rPr>
        <w:t>℃。</w:t>
      </w:r>
    </w:p>
    <w:p>
      <w:pPr>
        <w:spacing w:line="360" w:lineRule="auto"/>
        <w:rPr>
          <w:rStyle w:val="177"/>
        </w:rPr>
      </w:pPr>
      <w:r>
        <w:rPr>
          <w:rStyle w:val="177"/>
        </w:rPr>
        <w:t xml:space="preserve">4.3.2 </w:t>
      </w:r>
      <w:r>
        <w:rPr>
          <w:rStyle w:val="177"/>
          <w:rFonts w:hint="eastAsia"/>
        </w:rPr>
        <w:t>设计</w:t>
      </w:r>
    </w:p>
    <w:p>
      <w:pPr>
        <w:spacing w:line="360" w:lineRule="auto"/>
        <w:ind w:firstLine="480" w:firstLineChars="200"/>
        <w:rPr>
          <w:strike/>
          <w:sz w:val="24"/>
        </w:rPr>
      </w:pPr>
      <w:r>
        <w:rPr>
          <w:rStyle w:val="177"/>
        </w:rPr>
        <w:t xml:space="preserve">1  </w:t>
      </w:r>
      <w:r>
        <w:rPr>
          <w:rStyle w:val="151"/>
          <w:rFonts w:hint="eastAsia"/>
        </w:rPr>
        <w:t>窗扇分格尺寸、承重级别应根据五金件供应商提供的承载图表确定，当没有图表时须经计算确定。</w:t>
      </w:r>
    </w:p>
    <w:p>
      <w:pPr>
        <w:spacing w:line="360" w:lineRule="auto"/>
        <w:ind w:firstLine="480" w:firstLineChars="200"/>
        <w:rPr>
          <w:rStyle w:val="151"/>
        </w:rPr>
      </w:pPr>
      <w:r>
        <w:rPr>
          <w:rStyle w:val="177"/>
        </w:rPr>
        <w:t xml:space="preserve">2  </w:t>
      </w:r>
      <w:r>
        <w:rPr>
          <w:rStyle w:val="151"/>
          <w:rFonts w:hint="eastAsia"/>
        </w:rPr>
        <w:t>型材功能槽口类型应与五金件类型相匹配，当功能槽口不符合安装条件时应调整型材槽口设计或更换满足条件的型材。</w:t>
      </w:r>
    </w:p>
    <w:p>
      <w:pPr>
        <w:spacing w:line="360" w:lineRule="auto"/>
        <w:ind w:firstLine="480" w:firstLineChars="200"/>
        <w:rPr>
          <w:rStyle w:val="151"/>
        </w:rPr>
      </w:pPr>
      <w:r>
        <w:rPr>
          <w:rStyle w:val="177"/>
        </w:rPr>
        <w:t xml:space="preserve">3  </w:t>
      </w:r>
      <w:r>
        <w:rPr>
          <w:rStyle w:val="151"/>
          <w:rFonts w:hint="eastAsia"/>
        </w:rPr>
        <w:t>开启角度、窗扇宽度及窗扇高度应满足五金件使用要求，避免因选用不当而影响正常启闭。旋转类内平开窗扇宽度不宜大于</w:t>
      </w:r>
      <w:r>
        <w:rPr>
          <w:rStyle w:val="151"/>
        </w:rPr>
        <w:t>750mm</w:t>
      </w:r>
      <w:r>
        <w:rPr>
          <w:rStyle w:val="151"/>
          <w:rFonts w:hint="eastAsia"/>
        </w:rPr>
        <w:t>，高度不宜大于</w:t>
      </w:r>
      <w:r>
        <w:rPr>
          <w:rStyle w:val="151"/>
        </w:rPr>
        <w:t>1600mm</w:t>
      </w:r>
      <w:r>
        <w:rPr>
          <w:rStyle w:val="151"/>
          <w:rFonts w:hint="eastAsia"/>
        </w:rPr>
        <w:t>；外平开窗扇宽度不宜大于</w:t>
      </w:r>
      <w:r>
        <w:rPr>
          <w:rStyle w:val="151"/>
        </w:rPr>
        <w:t>570mm</w:t>
      </w:r>
      <w:r>
        <w:rPr>
          <w:rStyle w:val="151"/>
          <w:rFonts w:hint="eastAsia"/>
        </w:rPr>
        <w:t>，高度不宜大于</w:t>
      </w:r>
      <w:r>
        <w:rPr>
          <w:rStyle w:val="151"/>
        </w:rPr>
        <w:t>1250mm</w:t>
      </w:r>
      <w:r>
        <w:rPr>
          <w:rStyle w:val="151"/>
          <w:rFonts w:hint="eastAsia"/>
        </w:rPr>
        <w:t>。</w:t>
      </w:r>
    </w:p>
    <w:p>
      <w:pPr>
        <w:spacing w:line="360" w:lineRule="auto"/>
        <w:ind w:firstLine="480" w:firstLineChars="200"/>
        <w:rPr>
          <w:rStyle w:val="151"/>
        </w:rPr>
      </w:pPr>
      <w:r>
        <w:rPr>
          <w:b/>
          <w:bCs/>
          <w:sz w:val="24"/>
        </w:rPr>
        <w:t>4</w:t>
      </w:r>
      <w:r>
        <w:rPr>
          <w:rStyle w:val="151"/>
        </w:rPr>
        <w:t xml:space="preserve"> </w:t>
      </w:r>
      <w:r>
        <w:rPr>
          <w:rStyle w:val="151"/>
          <w:rFonts w:hint="eastAsia"/>
        </w:rPr>
        <w:t>窗扇执手高度设计应便于启闭，门执手高度距离地面不宜大于</w:t>
      </w:r>
      <w:r>
        <w:rPr>
          <w:rStyle w:val="151"/>
        </w:rPr>
        <w:t>1050mm</w:t>
      </w:r>
      <w:r>
        <w:rPr>
          <w:rStyle w:val="151"/>
          <w:rFonts w:hint="eastAsia"/>
        </w:rPr>
        <w:t>，窗执手距离地面高度不宜大于</w:t>
      </w:r>
      <w:r>
        <w:rPr>
          <w:rStyle w:val="151"/>
        </w:rPr>
        <w:t>1600mm</w:t>
      </w:r>
      <w:r>
        <w:rPr>
          <w:rStyle w:val="151"/>
          <w:rFonts w:hint="eastAsia"/>
        </w:rPr>
        <w:t>。</w:t>
      </w:r>
    </w:p>
    <w:p>
      <w:pPr>
        <w:spacing w:line="360" w:lineRule="auto"/>
        <w:ind w:firstLine="480" w:firstLineChars="200"/>
        <w:rPr>
          <w:rStyle w:val="151"/>
        </w:rPr>
      </w:pPr>
      <w:r>
        <w:rPr>
          <w:rStyle w:val="177"/>
        </w:rPr>
        <w:t>5</w:t>
      </w:r>
      <w:r>
        <w:rPr>
          <w:rStyle w:val="151"/>
        </w:rPr>
        <w:t xml:space="preserve">  </w:t>
      </w:r>
      <w:r>
        <w:rPr>
          <w:rStyle w:val="151"/>
          <w:rFonts w:hint="eastAsia"/>
        </w:rPr>
        <w:t>窗下有操作台、办公桌等设备妨碍启闭时窗扇宜设计选用便于启闭的五金件或电动开窗机。窗扇底边距离地面高度大于</w:t>
      </w:r>
      <w:r>
        <w:rPr>
          <w:rStyle w:val="151"/>
        </w:rPr>
        <w:t>1800mm</w:t>
      </w:r>
      <w:r>
        <w:rPr>
          <w:rStyle w:val="151"/>
          <w:rFonts w:hint="eastAsia"/>
        </w:rPr>
        <w:t>时，应设计便于启闭的五金件或电动五金件。</w:t>
      </w:r>
    </w:p>
    <w:p>
      <w:pPr>
        <w:spacing w:line="360" w:lineRule="auto"/>
        <w:ind w:firstLine="480" w:firstLineChars="200"/>
        <w:rPr>
          <w:rStyle w:val="151"/>
        </w:rPr>
      </w:pPr>
      <w:r>
        <w:rPr>
          <w:rStyle w:val="177"/>
        </w:rPr>
        <w:t>6</w:t>
      </w:r>
      <w:r>
        <w:rPr>
          <w:rStyle w:val="151"/>
        </w:rPr>
        <w:t xml:space="preserve">  </w:t>
      </w:r>
      <w:r>
        <w:rPr>
          <w:rStyle w:val="151"/>
          <w:rFonts w:hint="eastAsia"/>
        </w:rPr>
        <w:t>学校、幼儿园、医院、敬老院、老年公寓等场所宜设计选用下悬内平开五金件，不宜设计外平开、外开上悬、中悬窗五金件，同时应符合《建筑门窗无障碍技术要求》</w:t>
      </w:r>
      <w:r>
        <w:rPr>
          <w:rStyle w:val="151"/>
        </w:rPr>
        <w:t>GB/T 41334</w:t>
      </w:r>
      <w:r>
        <w:rPr>
          <w:rStyle w:val="151"/>
          <w:rFonts w:hint="eastAsia"/>
        </w:rPr>
        <w:t>的有关规定。</w:t>
      </w:r>
    </w:p>
    <w:p>
      <w:pPr>
        <w:spacing w:line="360" w:lineRule="auto"/>
        <w:ind w:firstLine="480" w:firstLineChars="200"/>
        <w:rPr>
          <w:rStyle w:val="151"/>
        </w:rPr>
      </w:pPr>
      <w:r>
        <w:rPr>
          <w:b/>
          <w:bCs/>
          <w:sz w:val="24"/>
        </w:rPr>
        <w:t>8</w:t>
      </w:r>
      <w:r>
        <w:rPr>
          <w:rStyle w:val="151"/>
        </w:rPr>
        <w:t xml:space="preserve"> </w:t>
      </w:r>
      <w:r>
        <w:rPr>
          <w:rStyle w:val="151"/>
          <w:rFonts w:hint="eastAsia"/>
        </w:rPr>
        <w:t>窗扇玻璃垫块应绘制位置图，并符合《建筑门窗安装工程技术规程》</w:t>
      </w:r>
      <w:r>
        <w:rPr>
          <w:rStyle w:val="151"/>
        </w:rPr>
        <w:t>T/CECS 1334-2023</w:t>
      </w:r>
      <w:r>
        <w:rPr>
          <w:rStyle w:val="151"/>
          <w:rFonts w:hint="eastAsia"/>
        </w:rPr>
        <w:t>附录</w:t>
      </w:r>
      <w:r>
        <w:rPr>
          <w:rStyle w:val="151"/>
        </w:rPr>
        <w:t>A</w:t>
      </w:r>
      <w:r>
        <w:rPr>
          <w:rStyle w:val="151"/>
          <w:rFonts w:hint="eastAsia"/>
        </w:rPr>
        <w:t>的规定。</w:t>
      </w:r>
    </w:p>
    <w:p>
      <w:pPr>
        <w:keepNext/>
        <w:spacing w:line="360" w:lineRule="auto"/>
        <w:jc w:val="center"/>
        <w:outlineLvl w:val="1"/>
        <w:rPr>
          <w:rFonts w:ascii="Times New Roman" w:hAnsi="Times New Roman"/>
          <w:b/>
          <w:bCs/>
          <w:sz w:val="28"/>
          <w:szCs w:val="28"/>
        </w:rPr>
      </w:pPr>
      <w:bookmarkStart w:id="95" w:name="_Toc154669345"/>
      <w:bookmarkStart w:id="96" w:name="_Toc155949887"/>
      <w:bookmarkStart w:id="97" w:name="_Toc161844979"/>
      <w:bookmarkStart w:id="98" w:name="_Toc161844415"/>
      <w:r>
        <w:rPr>
          <w:rFonts w:ascii="Times New Roman" w:hAnsi="Times New Roman"/>
          <w:b/>
          <w:bCs/>
          <w:sz w:val="28"/>
          <w:szCs w:val="28"/>
        </w:rPr>
        <w:t xml:space="preserve">4.4 </w:t>
      </w:r>
      <w:r>
        <w:rPr>
          <w:rFonts w:hint="eastAsia" w:ascii="Times New Roman" w:hAnsi="Times New Roman"/>
          <w:b/>
          <w:bCs/>
          <w:sz w:val="28"/>
          <w:szCs w:val="28"/>
        </w:rPr>
        <w:t>安全性设计</w:t>
      </w:r>
      <w:bookmarkEnd w:id="95"/>
      <w:bookmarkEnd w:id="96"/>
      <w:bookmarkEnd w:id="97"/>
      <w:bookmarkEnd w:id="98"/>
    </w:p>
    <w:p>
      <w:pPr>
        <w:spacing w:line="360" w:lineRule="auto"/>
        <w:jc w:val="both"/>
        <w:rPr>
          <w:rStyle w:val="177"/>
        </w:rPr>
      </w:pPr>
      <w:r>
        <w:rPr>
          <w:rStyle w:val="177"/>
        </w:rPr>
        <w:t>4.4.1</w:t>
      </w:r>
      <w:r>
        <w:rPr>
          <w:rStyle w:val="151"/>
          <w:rFonts w:hint="eastAsia" w:ascii="宋体" w:hAnsi="宋体"/>
        </w:rPr>
        <w:t>一般规定</w:t>
      </w:r>
    </w:p>
    <w:p>
      <w:pPr>
        <w:spacing w:line="360" w:lineRule="auto"/>
        <w:ind w:firstLine="480" w:firstLineChars="200"/>
        <w:rPr>
          <w:rStyle w:val="151"/>
          <w:rFonts w:ascii="宋体" w:hAnsi="宋体"/>
        </w:rPr>
      </w:pPr>
      <w:r>
        <w:rPr>
          <w:rStyle w:val="177"/>
        </w:rPr>
        <w:t xml:space="preserve">1  </w:t>
      </w:r>
      <w:r>
        <w:rPr>
          <w:rStyle w:val="151"/>
          <w:rFonts w:hint="eastAsia" w:ascii="宋体" w:hAnsi="宋体"/>
        </w:rPr>
        <w:t>五金件与型材连接强度须经计算确定，当强度不足时，应采取局部加强措施。</w:t>
      </w:r>
    </w:p>
    <w:p>
      <w:pPr>
        <w:spacing w:line="360" w:lineRule="auto"/>
        <w:ind w:firstLine="480" w:firstLineChars="200"/>
        <w:rPr>
          <w:rStyle w:val="151"/>
          <w:rFonts w:ascii="宋体" w:hAnsi="宋体"/>
        </w:rPr>
      </w:pPr>
      <w:r>
        <w:rPr>
          <w:rStyle w:val="177"/>
        </w:rPr>
        <w:t xml:space="preserve">2  </w:t>
      </w:r>
      <w:r>
        <w:rPr>
          <w:rStyle w:val="151"/>
          <w:rFonts w:hint="eastAsia"/>
        </w:rPr>
        <w:t>门窗</w:t>
      </w:r>
      <w:r>
        <w:rPr>
          <w:rStyle w:val="151"/>
          <w:rFonts w:hint="eastAsia" w:ascii="宋体" w:hAnsi="宋体"/>
        </w:rPr>
        <w:t>选用的合页（铰链）、滑轮、地弹簧等承重部件及锁闭部件须经计算确定。</w:t>
      </w:r>
    </w:p>
    <w:p>
      <w:pPr>
        <w:spacing w:line="360" w:lineRule="auto"/>
        <w:ind w:firstLine="480" w:firstLineChars="200"/>
        <w:rPr>
          <w:rStyle w:val="151"/>
          <w:rFonts w:ascii="宋体" w:hAnsi="宋体"/>
        </w:rPr>
      </w:pPr>
      <w:r>
        <w:rPr>
          <w:rStyle w:val="177"/>
        </w:rPr>
        <w:t>3</w:t>
      </w:r>
      <w:r>
        <w:rPr>
          <w:rStyle w:val="151"/>
          <w:rFonts w:ascii="宋体" w:hAnsi="宋体"/>
        </w:rPr>
        <w:t xml:space="preserve">  </w:t>
      </w:r>
      <w:r>
        <w:rPr>
          <w:rStyle w:val="151"/>
          <w:rFonts w:hint="eastAsia" w:ascii="宋体" w:hAnsi="宋体"/>
        </w:rPr>
        <w:t>紧固件宜选用不锈钢材质，当采用碳钢紧固件时应做防腐处理，不得选用铝及铝合金抽芯铆钉。</w:t>
      </w:r>
      <w:r>
        <w:rPr>
          <w:rFonts w:ascii="宋体" w:hAnsi="宋体"/>
          <w:color w:val="FF0000"/>
          <w:sz w:val="24"/>
        </w:rPr>
        <w:t xml:space="preserve"> </w:t>
      </w:r>
    </w:p>
    <w:p>
      <w:pPr>
        <w:spacing w:line="360" w:lineRule="auto"/>
        <w:ind w:firstLine="480" w:firstLineChars="200"/>
        <w:rPr>
          <w:rStyle w:val="151"/>
        </w:rPr>
      </w:pPr>
      <w:r>
        <w:rPr>
          <w:rStyle w:val="177"/>
        </w:rPr>
        <w:t>4</w:t>
      </w:r>
      <w:r>
        <w:rPr>
          <w:rStyle w:val="151"/>
        </w:rPr>
        <w:t xml:space="preserve">  </w:t>
      </w:r>
      <w:r>
        <w:rPr>
          <w:rStyle w:val="151"/>
          <w:rFonts w:hint="eastAsia"/>
        </w:rPr>
        <w:t>螺接或卡接安装的五金件，均应进行结构安全设计。卡接安装的五金件必要时进行数值模拟分析。</w:t>
      </w:r>
    </w:p>
    <w:p>
      <w:pPr>
        <w:spacing w:line="360" w:lineRule="auto"/>
        <w:ind w:firstLine="480" w:firstLineChars="200"/>
        <w:rPr>
          <w:rStyle w:val="151"/>
        </w:rPr>
      </w:pPr>
      <w:r>
        <w:rPr>
          <w:rStyle w:val="177"/>
        </w:rPr>
        <w:t>5</w:t>
      </w:r>
      <w:r>
        <w:rPr>
          <w:rStyle w:val="151"/>
        </w:rPr>
        <w:t xml:space="preserve"> </w:t>
      </w:r>
      <w:r>
        <w:rPr>
          <w:rStyle w:val="151"/>
          <w:rFonts w:hint="eastAsia"/>
        </w:rPr>
        <w:t>外平开窗应设计安装防坠装置；推拉门窗应设计安装防脱装置。</w:t>
      </w:r>
    </w:p>
    <w:p>
      <w:pPr>
        <w:spacing w:line="360" w:lineRule="auto"/>
        <w:rPr>
          <w:rStyle w:val="177"/>
        </w:rPr>
      </w:pPr>
      <w:r>
        <w:rPr>
          <w:rStyle w:val="177"/>
        </w:rPr>
        <w:t>4.4.2</w:t>
      </w:r>
      <w:r>
        <w:rPr>
          <w:rStyle w:val="151"/>
          <w:rFonts w:hint="eastAsia" w:ascii="宋体" w:hAnsi="宋体"/>
        </w:rPr>
        <w:t>结构安全</w:t>
      </w:r>
      <w:r>
        <w:rPr>
          <w:rStyle w:val="151"/>
          <w:rFonts w:hint="eastAsia"/>
        </w:rPr>
        <w:t>设计</w:t>
      </w:r>
    </w:p>
    <w:p>
      <w:pPr>
        <w:spacing w:line="360" w:lineRule="auto"/>
        <w:ind w:firstLine="480" w:firstLineChars="200"/>
        <w:rPr>
          <w:rStyle w:val="151"/>
        </w:rPr>
      </w:pPr>
      <w:r>
        <w:rPr>
          <w:rStyle w:val="177"/>
        </w:rPr>
        <w:t>1</w:t>
      </w:r>
      <w:r>
        <w:rPr>
          <w:rStyle w:val="151"/>
        </w:rPr>
        <w:t xml:space="preserve">  </w:t>
      </w:r>
      <w:r>
        <w:rPr>
          <w:rStyle w:val="151"/>
          <w:rFonts w:hint="eastAsia"/>
        </w:rPr>
        <w:t>五金件选用前，应根据窗扇重力荷载、风荷载设计值进行五金件承载力验算。五金件的承载力验算时，重力载荷和风载荷作用的分项系数γ</w:t>
      </w:r>
      <w:r>
        <w:rPr>
          <w:rStyle w:val="151"/>
        </w:rPr>
        <w:t>G</w:t>
      </w:r>
      <w:r>
        <w:rPr>
          <w:rStyle w:val="151"/>
          <w:rFonts w:hint="eastAsia"/>
        </w:rPr>
        <w:t>、γ</w:t>
      </w:r>
      <w:r>
        <w:rPr>
          <w:rStyle w:val="151"/>
        </w:rPr>
        <w:t>W</w:t>
      </w:r>
      <w:r>
        <w:rPr>
          <w:rStyle w:val="151"/>
          <w:rFonts w:hint="eastAsia"/>
        </w:rPr>
        <w:t>应分别取</w:t>
      </w:r>
      <w:r>
        <w:rPr>
          <w:rStyle w:val="151"/>
        </w:rPr>
        <w:t xml:space="preserve">1.3 </w:t>
      </w:r>
      <w:r>
        <w:rPr>
          <w:rStyle w:val="151"/>
          <w:rFonts w:hint="eastAsia"/>
        </w:rPr>
        <w:t>和</w:t>
      </w:r>
      <w:r>
        <w:rPr>
          <w:rStyle w:val="151"/>
        </w:rPr>
        <w:t>1.5</w:t>
      </w:r>
      <w:r>
        <w:rPr>
          <w:rStyle w:val="151"/>
          <w:rFonts w:hint="eastAsia"/>
        </w:rPr>
        <w:t>；当重力荷载对五金件的承载能力有利时，γ</w:t>
      </w:r>
      <w:r>
        <w:rPr>
          <w:rStyle w:val="151"/>
        </w:rPr>
        <w:t>G</w:t>
      </w:r>
      <w:r>
        <w:rPr>
          <w:rStyle w:val="151"/>
          <w:rFonts w:hint="eastAsia"/>
        </w:rPr>
        <w:t>、γ</w:t>
      </w:r>
      <w:r>
        <w:rPr>
          <w:rStyle w:val="151"/>
        </w:rPr>
        <w:t xml:space="preserve">W </w:t>
      </w:r>
      <w:r>
        <w:rPr>
          <w:rStyle w:val="151"/>
          <w:rFonts w:hint="eastAsia"/>
        </w:rPr>
        <w:t>应分别取</w:t>
      </w:r>
      <w:r>
        <w:rPr>
          <w:rStyle w:val="151"/>
        </w:rPr>
        <w:t xml:space="preserve"> 1.0 </w:t>
      </w:r>
      <w:r>
        <w:rPr>
          <w:rStyle w:val="151"/>
          <w:rFonts w:hint="eastAsia"/>
        </w:rPr>
        <w:t>和</w:t>
      </w:r>
      <w:r>
        <w:rPr>
          <w:rStyle w:val="151"/>
        </w:rPr>
        <w:t>1.5</w:t>
      </w:r>
      <w:r>
        <w:rPr>
          <w:rStyle w:val="151"/>
          <w:rFonts w:hint="eastAsia"/>
        </w:rPr>
        <w:t>。</w:t>
      </w:r>
    </w:p>
    <w:p>
      <w:pPr>
        <w:spacing w:line="360" w:lineRule="auto"/>
        <w:ind w:firstLine="480" w:firstLineChars="200"/>
        <w:rPr>
          <w:rStyle w:val="151"/>
        </w:rPr>
      </w:pPr>
      <w:r>
        <w:rPr>
          <w:rStyle w:val="177"/>
        </w:rPr>
        <w:t>2</w:t>
      </w:r>
      <w:r>
        <w:rPr>
          <w:rStyle w:val="151"/>
        </w:rPr>
        <w:t xml:space="preserve">  </w:t>
      </w:r>
      <w:r>
        <w:rPr>
          <w:rStyle w:val="151"/>
          <w:rFonts w:hint="eastAsia"/>
        </w:rPr>
        <w:t>当采用结构的作用效应和结构的抗力作为综合基本变量时，结构按极限状态设计应符合下列规定：</w:t>
      </w:r>
    </w:p>
    <w:p>
      <w:pPr>
        <w:spacing w:line="360" w:lineRule="auto"/>
        <w:ind w:firstLine="480" w:firstLineChars="200"/>
        <w:jc w:val="center"/>
        <w:rPr>
          <w:rStyle w:val="151"/>
        </w:rPr>
      </w:pPr>
      <w:r>
        <w:rPr>
          <w:rFonts w:ascii="Times New Roman" w:hAnsi="Times New Roman"/>
          <w:position w:val="-6"/>
          <w:sz w:val="24"/>
        </w:rPr>
        <w:object>
          <v:shape id="_x0000_i1104" o:spt="75" type="#_x0000_t75" style="height:15pt;width:56pt;" o:ole="t" filled="f" o:preferrelative="t" stroked="f" coordsize="21600,21600">
            <v:path/>
            <v:fill on="f" focussize="0,0"/>
            <v:stroke on="f" joinstyle="miter"/>
            <v:imagedata r:id="rId168" o:title=""/>
            <o:lock v:ext="edit" aspectratio="t"/>
            <w10:wrap type="none"/>
            <w10:anchorlock/>
          </v:shape>
          <o:OLEObject Type="Embed" ProgID="Equation.DSMT4" ShapeID="_x0000_i1104" DrawAspect="Content" ObjectID="_1468075804" r:id="rId167">
            <o:LockedField>false</o:LockedField>
          </o:OLEObject>
        </w:object>
      </w:r>
    </w:p>
    <w:p>
      <w:pPr>
        <w:pStyle w:val="174"/>
        <w:rPr>
          <w:rStyle w:val="151"/>
        </w:rPr>
      </w:pPr>
      <w:r>
        <w:rPr>
          <w:rStyle w:val="151"/>
          <w:rFonts w:hint="eastAsia"/>
        </w:rPr>
        <w:t>式中：</w:t>
      </w:r>
      <w:r>
        <w:object>
          <v:shape id="_x0000_i1105" o:spt="75" type="#_x0000_t75" style="height:14pt;width:12pt;" o:ole="t" filled="f" o:preferrelative="t" stroked="f" coordsize="21600,21600">
            <v:path/>
            <v:fill on="f" focussize="0,0"/>
            <v:stroke on="f" joinstyle="miter"/>
            <v:imagedata r:id="rId170" o:title=""/>
            <o:lock v:ext="edit" aspectratio="t"/>
            <w10:wrap type="none"/>
            <w10:anchorlock/>
          </v:shape>
          <o:OLEObject Type="Embed" ProgID="Equation.DSMT4" ShapeID="_x0000_i1105" DrawAspect="Content" ObjectID="_1468075805" r:id="rId169">
            <o:LockedField>false</o:LockedField>
          </o:OLEObject>
        </w:object>
      </w:r>
      <w:r>
        <w:rPr>
          <w:rStyle w:val="151"/>
        </w:rPr>
        <w:t xml:space="preserve"> </w:t>
      </w:r>
      <w:r>
        <w:rPr>
          <w:rStyle w:val="151"/>
          <w:rFonts w:hint="eastAsia"/>
        </w:rPr>
        <w:t>——结构的抗力；</w:t>
      </w:r>
    </w:p>
    <w:p>
      <w:pPr>
        <w:pStyle w:val="174"/>
        <w:rPr>
          <w:rStyle w:val="151"/>
        </w:rPr>
      </w:pPr>
      <w:r>
        <w:rPr>
          <w:rStyle w:val="151"/>
        </w:rPr>
        <w:t xml:space="preserve">      </w:t>
      </w:r>
      <w:r>
        <w:rPr>
          <w:position w:val="-6"/>
        </w:rPr>
        <w:object>
          <v:shape id="_x0000_i1106" o:spt="75" type="#_x0000_t75" style="height:15pt;width:12pt;" o:ole="t" filled="f" o:preferrelative="t" stroked="f" coordsize="21600,21600">
            <v:path/>
            <v:fill on="f" focussize="0,0"/>
            <v:stroke on="f" joinstyle="miter"/>
            <v:imagedata r:id="rId172" o:title=""/>
            <o:lock v:ext="edit" aspectratio="t"/>
            <w10:wrap type="none"/>
            <w10:anchorlock/>
          </v:shape>
          <o:OLEObject Type="Embed" ProgID="Equation.DSMT4" ShapeID="_x0000_i1106" DrawAspect="Content" ObjectID="_1468075806" r:id="rId171">
            <o:LockedField>false</o:LockedField>
          </o:OLEObject>
        </w:object>
      </w:r>
      <w:r>
        <w:rPr>
          <w:rStyle w:val="151"/>
        </w:rPr>
        <w:t xml:space="preserve"> </w:t>
      </w:r>
      <w:r>
        <w:rPr>
          <w:rStyle w:val="151"/>
          <w:rFonts w:hint="eastAsia"/>
        </w:rPr>
        <w:t>——结构的作用效应。</w:t>
      </w:r>
    </w:p>
    <w:p>
      <w:pPr>
        <w:spacing w:line="360" w:lineRule="auto"/>
        <w:ind w:firstLine="0" w:firstLineChars="0"/>
        <w:rPr>
          <w:rStyle w:val="177"/>
        </w:rPr>
      </w:pPr>
      <w:r>
        <w:rPr>
          <w:rStyle w:val="177"/>
        </w:rPr>
        <w:t>4.4.3</w:t>
      </w:r>
      <w:r>
        <w:rPr>
          <w:rStyle w:val="151"/>
          <w:rFonts w:hint="eastAsia"/>
        </w:rPr>
        <w:t>使用安全设计</w:t>
      </w:r>
    </w:p>
    <w:p>
      <w:pPr>
        <w:spacing w:line="360" w:lineRule="auto"/>
        <w:ind w:firstLine="480" w:firstLineChars="200"/>
        <w:rPr>
          <w:rStyle w:val="151"/>
        </w:rPr>
      </w:pPr>
      <w:r>
        <w:rPr>
          <w:rStyle w:val="159"/>
          <w:rFonts w:hint="default"/>
        </w:rPr>
        <w:t>1</w:t>
      </w:r>
      <w:r>
        <w:rPr>
          <w:rStyle w:val="151"/>
          <w:rFonts w:ascii="宋体" w:hAnsi="宋体"/>
        </w:rPr>
        <w:t xml:space="preserve"> </w:t>
      </w:r>
      <w:r>
        <w:rPr>
          <w:rStyle w:val="151"/>
        </w:rPr>
        <w:t xml:space="preserve"> </w:t>
      </w:r>
      <w:r>
        <w:rPr>
          <w:rStyle w:val="151"/>
          <w:rFonts w:hint="eastAsia" w:ascii="宋体" w:hAnsi="宋体"/>
        </w:rPr>
        <w:t>特殊场所使用的门窗（高窗、外开上悬窗、外平开窗、翻转窗、屋顶天窗），应设计清洗时的安全警示标识，</w:t>
      </w:r>
      <w:r>
        <w:rPr>
          <w:rStyle w:val="151"/>
          <w:rFonts w:hint="eastAsia"/>
        </w:rPr>
        <w:t>并设计</w:t>
      </w:r>
      <w:r>
        <w:rPr>
          <w:rStyle w:val="151"/>
          <w:rFonts w:hint="eastAsia" w:ascii="宋体" w:hAnsi="宋体"/>
        </w:rPr>
        <w:t>维护保养时</w:t>
      </w:r>
      <w:r>
        <w:rPr>
          <w:rStyle w:val="151"/>
          <w:rFonts w:hint="eastAsia"/>
        </w:rPr>
        <w:t>的</w:t>
      </w:r>
      <w:r>
        <w:rPr>
          <w:rStyle w:val="151"/>
          <w:rFonts w:hint="eastAsia" w:ascii="宋体" w:hAnsi="宋体"/>
        </w:rPr>
        <w:t>安全防护措施。</w:t>
      </w:r>
    </w:p>
    <w:p>
      <w:pPr>
        <w:spacing w:line="360" w:lineRule="auto"/>
        <w:ind w:firstLine="480" w:firstLineChars="200"/>
        <w:rPr>
          <w:rStyle w:val="151"/>
        </w:rPr>
      </w:pPr>
      <w:r>
        <w:rPr>
          <w:rStyle w:val="151"/>
          <w:rFonts w:hint="eastAsia"/>
          <w:b/>
          <w:bCs/>
        </w:rPr>
        <w:t>2</w:t>
      </w:r>
      <w:r>
        <w:rPr>
          <w:rStyle w:val="151"/>
        </w:rPr>
        <w:t xml:space="preserve">  </w:t>
      </w:r>
      <w:r>
        <w:rPr>
          <w:rStyle w:val="151"/>
          <w:rFonts w:hint="eastAsia"/>
        </w:rPr>
        <w:t>公共建筑带有走廊，外廊的室内环境的窗不应设计外平开五金件。</w:t>
      </w:r>
    </w:p>
    <w:p>
      <w:pPr>
        <w:spacing w:line="360" w:lineRule="auto"/>
        <w:ind w:firstLine="480" w:firstLineChars="200"/>
        <w:rPr>
          <w:rStyle w:val="151"/>
        </w:rPr>
      </w:pPr>
      <w:r>
        <w:rPr>
          <w:rStyle w:val="151"/>
          <w:rFonts w:hint="eastAsia"/>
          <w:b/>
          <w:bCs/>
        </w:rPr>
        <w:t>3</w:t>
      </w:r>
      <w:r>
        <w:rPr>
          <w:rStyle w:val="151"/>
        </w:rPr>
        <w:t xml:space="preserve">  </w:t>
      </w:r>
      <w:r>
        <w:rPr>
          <w:rStyle w:val="151"/>
          <w:rFonts w:hint="eastAsia"/>
        </w:rPr>
        <w:t>当建筑高度小于</w:t>
      </w:r>
      <w:r>
        <w:rPr>
          <w:rStyle w:val="151"/>
        </w:rPr>
        <w:t>24m</w:t>
      </w:r>
      <w:r>
        <w:rPr>
          <w:rStyle w:val="151"/>
          <w:rFonts w:hint="eastAsia"/>
        </w:rPr>
        <w:t>时并设计外平开时，窗扇的宽度不宜大于</w:t>
      </w:r>
      <w:r>
        <w:rPr>
          <w:rStyle w:val="151"/>
        </w:rPr>
        <w:t>570mm</w:t>
      </w:r>
      <w:r>
        <w:rPr>
          <w:rStyle w:val="151"/>
          <w:rFonts w:hint="eastAsia"/>
        </w:rPr>
        <w:t>，当窗扇宽度大于</w:t>
      </w:r>
      <w:r>
        <w:rPr>
          <w:rStyle w:val="151"/>
        </w:rPr>
        <w:t>570mm</w:t>
      </w:r>
      <w:r>
        <w:rPr>
          <w:rStyle w:val="151"/>
          <w:rFonts w:hint="eastAsia"/>
        </w:rPr>
        <w:t>时，应限制窗扇开启角度，限制后的开启距离不应大于</w:t>
      </w:r>
      <w:r>
        <w:rPr>
          <w:rStyle w:val="151"/>
        </w:rPr>
        <w:t>300mm</w:t>
      </w:r>
      <w:r>
        <w:rPr>
          <w:rStyle w:val="151"/>
          <w:rFonts w:hint="eastAsia"/>
        </w:rPr>
        <w:t>。</w:t>
      </w:r>
    </w:p>
    <w:p>
      <w:pPr>
        <w:spacing w:line="360" w:lineRule="auto"/>
        <w:ind w:firstLine="480" w:firstLineChars="200"/>
        <w:rPr>
          <w:rStyle w:val="151"/>
          <w:rFonts w:ascii="宋体" w:hAnsi="宋体"/>
        </w:rPr>
      </w:pPr>
      <w:r>
        <w:rPr>
          <w:rStyle w:val="177"/>
          <w:rFonts w:hint="eastAsia"/>
        </w:rPr>
        <w:t>4</w:t>
      </w:r>
      <w:r>
        <w:rPr>
          <w:rStyle w:val="151"/>
        </w:rPr>
        <w:t xml:space="preserve">  </w:t>
      </w:r>
      <w:r>
        <w:rPr>
          <w:rStyle w:val="151"/>
          <w:rFonts w:hint="eastAsia"/>
        </w:rPr>
        <w:t>对使用过程中有潜在风险并可能危害人身安全的门窗，五金件配置应做专项设计，设计方案须经论证后方可应用。</w:t>
      </w:r>
    </w:p>
    <w:p>
      <w:pPr>
        <w:keepNext/>
        <w:spacing w:line="360" w:lineRule="auto"/>
        <w:jc w:val="center"/>
        <w:outlineLvl w:val="1"/>
        <w:rPr>
          <w:rFonts w:ascii="Times New Roman" w:hAnsi="Times New Roman"/>
          <w:b/>
          <w:bCs/>
          <w:sz w:val="28"/>
          <w:szCs w:val="28"/>
        </w:rPr>
      </w:pPr>
      <w:bookmarkStart w:id="99" w:name="_Toc161844980"/>
      <w:bookmarkStart w:id="100" w:name="_Toc155949888"/>
      <w:bookmarkStart w:id="101" w:name="_Toc161844416"/>
      <w:bookmarkStart w:id="102" w:name="_Toc154669346"/>
      <w:r>
        <w:rPr>
          <w:rFonts w:ascii="Times New Roman" w:hAnsi="Times New Roman"/>
          <w:b/>
          <w:bCs/>
          <w:sz w:val="28"/>
          <w:szCs w:val="28"/>
        </w:rPr>
        <w:t xml:space="preserve">4.5 </w:t>
      </w:r>
      <w:r>
        <w:rPr>
          <w:rFonts w:hint="eastAsia" w:ascii="Times New Roman" w:hAnsi="Times New Roman"/>
          <w:b/>
          <w:bCs/>
          <w:sz w:val="28"/>
          <w:szCs w:val="28"/>
        </w:rPr>
        <w:t>安装工艺设计</w:t>
      </w:r>
      <w:bookmarkEnd w:id="99"/>
      <w:bookmarkEnd w:id="100"/>
      <w:bookmarkEnd w:id="101"/>
      <w:bookmarkEnd w:id="102"/>
    </w:p>
    <w:p>
      <w:pPr>
        <w:spacing w:line="360" w:lineRule="auto"/>
        <w:rPr>
          <w:rStyle w:val="177"/>
        </w:rPr>
      </w:pPr>
      <w:r>
        <w:rPr>
          <w:rStyle w:val="177"/>
        </w:rPr>
        <w:t>4.5.1</w:t>
      </w:r>
      <w:r>
        <w:rPr>
          <w:rStyle w:val="151"/>
          <w:rFonts w:hint="eastAsia"/>
        </w:rPr>
        <w:t>一般</w:t>
      </w:r>
      <w:r>
        <w:rPr>
          <w:rStyle w:val="151"/>
          <w:rFonts w:hint="eastAsia" w:ascii="宋体" w:hAnsi="宋体"/>
        </w:rPr>
        <w:t>规定</w:t>
      </w:r>
    </w:p>
    <w:p>
      <w:pPr>
        <w:spacing w:line="360" w:lineRule="auto"/>
        <w:ind w:firstLine="480" w:firstLineChars="200"/>
        <w:rPr>
          <w:rStyle w:val="151"/>
        </w:rPr>
      </w:pPr>
      <w:r>
        <w:rPr>
          <w:rStyle w:val="177"/>
        </w:rPr>
        <w:t>1</w:t>
      </w:r>
      <w:r>
        <w:rPr>
          <w:rStyle w:val="151"/>
        </w:rPr>
        <w:t xml:space="preserve">  </w:t>
      </w:r>
      <w:r>
        <w:rPr>
          <w:rStyle w:val="151"/>
          <w:rFonts w:hint="eastAsia"/>
        </w:rPr>
        <w:t>五金件安装前应根据五金件供应商提供的技术资料进行五金件安装工艺设计。</w:t>
      </w:r>
    </w:p>
    <w:p>
      <w:pPr>
        <w:spacing w:line="360" w:lineRule="auto"/>
        <w:ind w:firstLine="480" w:firstLineChars="200"/>
        <w:rPr>
          <w:rStyle w:val="151"/>
        </w:rPr>
      </w:pPr>
      <w:r>
        <w:rPr>
          <w:rStyle w:val="177"/>
        </w:rPr>
        <w:t>2</w:t>
      </w:r>
      <w:r>
        <w:rPr>
          <w:rStyle w:val="151"/>
        </w:rPr>
        <w:t xml:space="preserve">  </w:t>
      </w:r>
      <w:r>
        <w:rPr>
          <w:rStyle w:val="151"/>
          <w:rFonts w:hint="eastAsia"/>
        </w:rPr>
        <w:t>应绘制五金件安装顺序图，或五金件供应商提供安装说明书。</w:t>
      </w:r>
    </w:p>
    <w:p>
      <w:pPr>
        <w:spacing w:line="360" w:lineRule="auto"/>
        <w:ind w:firstLine="480" w:firstLineChars="200"/>
        <w:rPr>
          <w:rStyle w:val="151"/>
        </w:rPr>
      </w:pPr>
      <w:r>
        <w:rPr>
          <w:rStyle w:val="177"/>
        </w:rPr>
        <w:t>3</w:t>
      </w:r>
      <w:r>
        <w:rPr>
          <w:rStyle w:val="151"/>
        </w:rPr>
        <w:t xml:space="preserve">  </w:t>
      </w:r>
      <w:r>
        <w:rPr>
          <w:rStyle w:val="151"/>
          <w:rFonts w:hint="eastAsia"/>
        </w:rPr>
        <w:t>工艺图绘制应符合《机械制图</w:t>
      </w:r>
      <w:r>
        <w:rPr>
          <w:rStyle w:val="151"/>
        </w:rPr>
        <w:t xml:space="preserve"> </w:t>
      </w:r>
      <w:r>
        <w:rPr>
          <w:rStyle w:val="151"/>
          <w:rFonts w:hint="eastAsia"/>
        </w:rPr>
        <w:t>图样画法》</w:t>
      </w:r>
      <w:r>
        <w:rPr>
          <w:rStyle w:val="151"/>
        </w:rPr>
        <w:t>GB/T 4458.1</w:t>
      </w:r>
      <w:r>
        <w:rPr>
          <w:rStyle w:val="151"/>
          <w:rFonts w:hint="eastAsia" w:ascii="宋体" w:hAnsi="宋体"/>
        </w:rPr>
        <w:t>～</w:t>
      </w:r>
      <w:r>
        <w:rPr>
          <w:rStyle w:val="151"/>
        </w:rPr>
        <w:t>6</w:t>
      </w:r>
      <w:r>
        <w:rPr>
          <w:rStyle w:val="151"/>
          <w:rFonts w:hint="eastAsia"/>
        </w:rPr>
        <w:t>的规定。</w:t>
      </w:r>
    </w:p>
    <w:p>
      <w:pPr>
        <w:spacing w:line="360" w:lineRule="auto"/>
        <w:ind w:firstLine="480" w:firstLineChars="200"/>
        <w:rPr>
          <w:rStyle w:val="151"/>
        </w:rPr>
      </w:pPr>
      <w:r>
        <w:rPr>
          <w:rStyle w:val="177"/>
        </w:rPr>
        <w:t xml:space="preserve">4  </w:t>
      </w:r>
      <w:r>
        <w:rPr>
          <w:rStyle w:val="151"/>
          <w:rFonts w:hint="eastAsia"/>
        </w:rPr>
        <w:t>五金件安装图三维工艺设计应符合《机械产品三维工艺设计》</w:t>
      </w:r>
      <w:r>
        <w:rPr>
          <w:rStyle w:val="151"/>
        </w:rPr>
        <w:t>GB/T  41923.1</w:t>
      </w:r>
      <w:r>
        <w:rPr>
          <w:rStyle w:val="151"/>
          <w:rFonts w:hint="eastAsia" w:ascii="宋体" w:hAnsi="宋体"/>
        </w:rPr>
        <w:t>～</w:t>
      </w:r>
      <w:r>
        <w:rPr>
          <w:rStyle w:val="151"/>
        </w:rPr>
        <w:t>7</w:t>
      </w:r>
      <w:r>
        <w:rPr>
          <w:rStyle w:val="151"/>
          <w:rFonts w:hint="eastAsia"/>
        </w:rPr>
        <w:t>规定。</w:t>
      </w:r>
    </w:p>
    <w:p>
      <w:pPr>
        <w:spacing w:line="360" w:lineRule="auto"/>
        <w:ind w:firstLine="480" w:firstLineChars="200"/>
        <w:rPr>
          <w:rStyle w:val="151"/>
        </w:rPr>
      </w:pPr>
      <w:r>
        <w:rPr>
          <w:rStyle w:val="177"/>
        </w:rPr>
        <w:t>5</w:t>
      </w:r>
      <w:r>
        <w:rPr>
          <w:rStyle w:val="151"/>
        </w:rPr>
        <w:t xml:space="preserve"> </w:t>
      </w:r>
      <w:r>
        <w:rPr>
          <w:rStyle w:val="151"/>
          <w:rFonts w:hint="eastAsia"/>
        </w:rPr>
        <w:t>螺栓装配精度不应低于</w:t>
      </w:r>
      <w:r>
        <w:rPr>
          <w:rStyle w:val="151"/>
          <w:rFonts w:hint="eastAsia" w:ascii="宋体" w:hAnsi="宋体"/>
        </w:rPr>
        <w:t>《紧固件</w:t>
      </w:r>
      <w:r>
        <w:rPr>
          <w:rStyle w:val="151"/>
          <w:rFonts w:ascii="宋体" w:hAnsi="宋体"/>
        </w:rPr>
        <w:t xml:space="preserve"> </w:t>
      </w:r>
      <w:r>
        <w:rPr>
          <w:rStyle w:val="151"/>
          <w:rFonts w:hint="eastAsia" w:ascii="宋体" w:hAnsi="宋体"/>
        </w:rPr>
        <w:t>螺栓和螺钉通孔》</w:t>
      </w:r>
      <w:r>
        <w:rPr>
          <w:rStyle w:val="151"/>
          <w:rFonts w:ascii="宋体" w:hAnsi="宋体"/>
        </w:rPr>
        <w:t>GB/T 5277</w:t>
      </w:r>
      <w:r>
        <w:rPr>
          <w:rStyle w:val="151"/>
          <w:rFonts w:hint="eastAsia" w:ascii="宋体" w:hAnsi="宋体"/>
        </w:rPr>
        <w:t>规定的中等装配。</w:t>
      </w:r>
    </w:p>
    <w:p>
      <w:pPr>
        <w:spacing w:line="360" w:lineRule="auto"/>
        <w:rPr>
          <w:rStyle w:val="177"/>
        </w:rPr>
      </w:pPr>
      <w:r>
        <w:rPr>
          <w:rStyle w:val="177"/>
        </w:rPr>
        <w:t>4.5.2</w:t>
      </w:r>
      <w:r>
        <w:rPr>
          <w:rStyle w:val="151"/>
          <w:rFonts w:hint="eastAsia"/>
        </w:rPr>
        <w:t>工艺设计</w:t>
      </w:r>
    </w:p>
    <w:p>
      <w:pPr>
        <w:spacing w:line="360" w:lineRule="auto"/>
        <w:ind w:firstLine="480" w:firstLineChars="200"/>
        <w:rPr>
          <w:rStyle w:val="151"/>
        </w:rPr>
      </w:pPr>
      <w:r>
        <w:rPr>
          <w:rStyle w:val="177"/>
        </w:rPr>
        <w:t xml:space="preserve">1  </w:t>
      </w:r>
      <w:r>
        <w:rPr>
          <w:rStyle w:val="151"/>
          <w:rFonts w:hint="eastAsia"/>
        </w:rPr>
        <w:t>绘制安装工艺图时应给出五金件安装工艺图的设计说明；</w:t>
      </w:r>
    </w:p>
    <w:p>
      <w:pPr>
        <w:spacing w:line="360" w:lineRule="auto"/>
        <w:ind w:firstLine="480" w:firstLineChars="200"/>
        <w:rPr>
          <w:rStyle w:val="151"/>
        </w:rPr>
      </w:pPr>
      <w:r>
        <w:rPr>
          <w:rStyle w:val="177"/>
        </w:rPr>
        <w:t xml:space="preserve">2  </w:t>
      </w:r>
      <w:r>
        <w:rPr>
          <w:rStyle w:val="151"/>
          <w:rFonts w:hint="eastAsia"/>
        </w:rPr>
        <w:t>应绘制五金件安装槽、安装孔、螺钉间距等工艺图，并标注尺寸及公差；</w:t>
      </w:r>
    </w:p>
    <w:p>
      <w:pPr>
        <w:spacing w:line="360" w:lineRule="auto"/>
        <w:ind w:firstLine="480" w:firstLineChars="200"/>
        <w:rPr>
          <w:rStyle w:val="151"/>
        </w:rPr>
      </w:pPr>
      <w:r>
        <w:rPr>
          <w:rStyle w:val="177"/>
        </w:rPr>
        <w:t>3</w:t>
      </w:r>
      <w:r>
        <w:rPr>
          <w:rStyle w:val="151"/>
        </w:rPr>
        <w:t xml:space="preserve">  </w:t>
      </w:r>
      <w:r>
        <w:rPr>
          <w:rStyle w:val="151"/>
          <w:rFonts w:hint="eastAsia"/>
        </w:rPr>
        <w:t>连接螺钉的材质、规格、类型及所用工具的规格；</w:t>
      </w:r>
      <w:r>
        <w:rPr>
          <w:rStyle w:val="151"/>
        </w:rPr>
        <w:t xml:space="preserve"> </w:t>
      </w:r>
    </w:p>
    <w:p>
      <w:pPr>
        <w:keepNext/>
        <w:jc w:val="center"/>
        <w:outlineLvl w:val="0"/>
        <w:rPr>
          <w:rFonts w:ascii="Times New Roman" w:hAnsi="Times New Roman"/>
          <w:b/>
          <w:bCs/>
          <w:sz w:val="32"/>
          <w:szCs w:val="32"/>
        </w:rPr>
      </w:pPr>
      <w:bookmarkStart w:id="103" w:name="_Toc161844981"/>
      <w:bookmarkStart w:id="104" w:name="_Toc155949889"/>
      <w:bookmarkStart w:id="105" w:name="_Toc154669347"/>
      <w:bookmarkStart w:id="106" w:name="_Toc161844417"/>
      <w:bookmarkStart w:id="107" w:name="_Toc120528893"/>
      <w:bookmarkStart w:id="108" w:name="_Toc503821505"/>
      <w:bookmarkStart w:id="109" w:name="_Toc27047000"/>
      <w:bookmarkStart w:id="110" w:name="_Toc14932"/>
      <w:r>
        <w:rPr>
          <w:rFonts w:ascii="Times New Roman" w:hAnsi="Times New Roman"/>
          <w:b/>
          <w:bCs/>
          <w:sz w:val="32"/>
          <w:szCs w:val="32"/>
        </w:rPr>
        <w:t xml:space="preserve">5 </w:t>
      </w:r>
      <w:r>
        <w:rPr>
          <w:rFonts w:hint="eastAsia" w:ascii="Times New Roman" w:hAnsi="Times New Roman"/>
          <w:b/>
          <w:bCs/>
          <w:sz w:val="32"/>
          <w:szCs w:val="32"/>
        </w:rPr>
        <w:t>有限元</w:t>
      </w:r>
      <w:r>
        <w:rPr>
          <w:rFonts w:ascii="Times New Roman" w:hAnsi="Times New Roman"/>
          <w:b/>
          <w:bCs/>
          <w:sz w:val="32"/>
          <w:szCs w:val="32"/>
        </w:rPr>
        <w:t>数值计算</w:t>
      </w:r>
      <w:bookmarkEnd w:id="103"/>
      <w:bookmarkEnd w:id="104"/>
      <w:bookmarkEnd w:id="105"/>
      <w:bookmarkEnd w:id="106"/>
      <w:bookmarkEnd w:id="107"/>
    </w:p>
    <w:p>
      <w:pPr>
        <w:keepNext/>
        <w:spacing w:line="360" w:lineRule="auto"/>
        <w:jc w:val="center"/>
        <w:outlineLvl w:val="1"/>
        <w:rPr>
          <w:rFonts w:ascii="Times New Roman" w:hAnsi="Times New Roman"/>
          <w:b/>
          <w:bCs/>
          <w:sz w:val="28"/>
          <w:szCs w:val="28"/>
        </w:rPr>
      </w:pPr>
      <w:bookmarkStart w:id="111" w:name="_Toc161844982"/>
      <w:bookmarkStart w:id="112" w:name="_Toc154669348"/>
      <w:bookmarkStart w:id="113" w:name="_Toc155949890"/>
      <w:bookmarkStart w:id="114" w:name="_Toc161844418"/>
      <w:r>
        <w:rPr>
          <w:rFonts w:ascii="Times New Roman" w:hAnsi="Times New Roman"/>
          <w:b/>
          <w:bCs/>
          <w:sz w:val="28"/>
          <w:szCs w:val="28"/>
        </w:rPr>
        <w:t xml:space="preserve">5.1 </w:t>
      </w:r>
      <w:r>
        <w:rPr>
          <w:rFonts w:hint="eastAsia" w:ascii="Times New Roman" w:hAnsi="Times New Roman"/>
          <w:b/>
          <w:bCs/>
          <w:sz w:val="28"/>
          <w:szCs w:val="28"/>
        </w:rPr>
        <w:t>前处理</w:t>
      </w:r>
      <w:bookmarkEnd w:id="111"/>
      <w:bookmarkEnd w:id="112"/>
      <w:bookmarkEnd w:id="113"/>
      <w:bookmarkEnd w:id="114"/>
    </w:p>
    <w:p>
      <w:pPr>
        <w:spacing w:line="360" w:lineRule="auto"/>
        <w:rPr>
          <w:rStyle w:val="177"/>
        </w:rPr>
      </w:pPr>
      <w:r>
        <w:rPr>
          <w:rStyle w:val="177"/>
        </w:rPr>
        <w:t>5.1.</w:t>
      </w:r>
      <w:r>
        <w:rPr>
          <w:rStyle w:val="177"/>
          <w:rFonts w:hint="eastAsia"/>
        </w:rPr>
        <w:t>1</w:t>
      </w:r>
      <w:r>
        <w:rPr>
          <w:rStyle w:val="151"/>
          <w:rFonts w:hint="eastAsia" w:ascii="宋体" w:hAnsi="宋体"/>
        </w:rPr>
        <w:t>建立几何模型</w:t>
      </w:r>
    </w:p>
    <w:p>
      <w:pPr>
        <w:spacing w:line="360" w:lineRule="auto"/>
        <w:ind w:left="0" w:leftChars="0" w:firstLine="480" w:firstLineChars="200"/>
        <w:rPr>
          <w:rStyle w:val="151"/>
          <w:rFonts w:ascii="宋体" w:hAnsi="宋体"/>
        </w:rPr>
      </w:pPr>
      <w:r>
        <w:rPr>
          <w:rStyle w:val="177"/>
        </w:rPr>
        <w:t>1</w:t>
      </w:r>
      <w:r>
        <w:rPr>
          <w:rStyle w:val="151"/>
          <w:rFonts w:ascii="宋体" w:hAnsi="宋体"/>
        </w:rPr>
        <w:t xml:space="preserve"> </w:t>
      </w:r>
      <w:r>
        <w:rPr>
          <w:rStyle w:val="151"/>
          <w:rFonts w:hint="eastAsia" w:ascii="宋体" w:hAnsi="宋体"/>
        </w:rPr>
        <w:t>结构分析采用的基本假定和计算模型应能合理描述所考虑的极限状态下的结构反应。</w:t>
      </w:r>
    </w:p>
    <w:p>
      <w:pPr>
        <w:spacing w:line="360" w:lineRule="auto"/>
        <w:ind w:left="0" w:leftChars="0" w:firstLine="480" w:firstLineChars="200"/>
        <w:rPr>
          <w:rStyle w:val="151"/>
          <w:rFonts w:ascii="宋体" w:hAnsi="宋体"/>
        </w:rPr>
      </w:pPr>
      <w:r>
        <w:rPr>
          <w:rStyle w:val="177"/>
        </w:rPr>
        <w:t>2</w:t>
      </w:r>
      <w:r>
        <w:rPr>
          <w:rStyle w:val="151"/>
          <w:rFonts w:ascii="宋体" w:hAnsi="宋体"/>
        </w:rPr>
        <w:t xml:space="preserve"> </w:t>
      </w:r>
      <w:r>
        <w:rPr>
          <w:rStyle w:val="151"/>
          <w:rFonts w:hint="eastAsia" w:ascii="宋体" w:hAnsi="宋体"/>
        </w:rPr>
        <w:t>根据结构的具体情况进行结构简化，去掉非必要部分后，可采用三维计算模型进行结构分析，结构复杂的五金件配件宜采用有限元分析。</w:t>
      </w:r>
    </w:p>
    <w:p>
      <w:pPr>
        <w:spacing w:line="360" w:lineRule="auto"/>
        <w:ind w:left="0" w:firstLine="480" w:firstLineChars="200"/>
        <w:rPr>
          <w:rStyle w:val="151"/>
          <w:rFonts w:ascii="宋体" w:hAnsi="宋体"/>
        </w:rPr>
      </w:pPr>
      <w:r>
        <w:rPr>
          <w:rStyle w:val="177"/>
        </w:rPr>
        <w:t>3</w:t>
      </w:r>
      <w:r>
        <w:rPr>
          <w:rStyle w:val="151"/>
          <w:rFonts w:ascii="宋体" w:hAnsi="宋体"/>
        </w:rPr>
        <w:t xml:space="preserve"> </w:t>
      </w:r>
      <w:r>
        <w:rPr>
          <w:rStyle w:val="151"/>
          <w:rFonts w:hint="eastAsia" w:ascii="宋体" w:hAnsi="宋体"/>
        </w:rPr>
        <w:t>结构分析所采用的各种简化或近似假设，应具有理论或试验依据，或经工程验证可行；</w:t>
      </w:r>
    </w:p>
    <w:p>
      <w:pPr>
        <w:spacing w:line="360" w:lineRule="auto"/>
        <w:rPr>
          <w:rStyle w:val="151"/>
          <w:rFonts w:ascii="宋体" w:hAnsi="宋体"/>
        </w:rPr>
      </w:pPr>
      <w:r>
        <w:rPr>
          <w:rStyle w:val="177"/>
        </w:rPr>
        <w:t>5.1.</w:t>
      </w:r>
      <w:r>
        <w:rPr>
          <w:rStyle w:val="177"/>
          <w:rFonts w:hint="eastAsia"/>
        </w:rPr>
        <w:t>2</w:t>
      </w:r>
      <w:r>
        <w:rPr>
          <w:rStyle w:val="151"/>
          <w:rFonts w:hint="eastAsia" w:ascii="宋体" w:hAnsi="宋体"/>
        </w:rPr>
        <w:t>边界条件</w:t>
      </w:r>
    </w:p>
    <w:p>
      <w:pPr>
        <w:spacing w:line="360" w:lineRule="auto"/>
        <w:ind w:firstLine="480" w:firstLineChars="200"/>
        <w:rPr>
          <w:rStyle w:val="151"/>
          <w:rFonts w:ascii="宋体" w:hAnsi="宋体"/>
        </w:rPr>
      </w:pPr>
      <w:r>
        <w:rPr>
          <w:rStyle w:val="177"/>
        </w:rPr>
        <w:t>1</w:t>
      </w:r>
      <w:r>
        <w:rPr>
          <w:rStyle w:val="151"/>
          <w:rFonts w:hint="eastAsia" w:ascii="宋体" w:hAnsi="宋体"/>
        </w:rPr>
        <w:t>有限元模型施加约束时应符合实际情况，五金</w:t>
      </w:r>
      <w:r>
        <w:rPr>
          <w:rStyle w:val="151"/>
          <w:rFonts w:hint="eastAsia" w:ascii="宋体" w:hAnsi="宋体"/>
          <w:lang w:eastAsia="zh-CN"/>
        </w:rPr>
        <w:t>件</w:t>
      </w:r>
      <w:r>
        <w:rPr>
          <w:rStyle w:val="151"/>
          <w:rFonts w:hint="eastAsia" w:ascii="宋体" w:hAnsi="宋体"/>
        </w:rPr>
        <w:t>常用平动与转动相结合的约束方式。</w:t>
      </w:r>
    </w:p>
    <w:p>
      <w:pPr>
        <w:spacing w:line="360" w:lineRule="auto"/>
        <w:ind w:firstLine="480" w:firstLineChars="200"/>
        <w:rPr>
          <w:rStyle w:val="151"/>
          <w:rFonts w:ascii="宋体" w:hAnsi="宋体"/>
        </w:rPr>
      </w:pPr>
      <w:r>
        <w:rPr>
          <w:rStyle w:val="177"/>
        </w:rPr>
        <w:t>2</w:t>
      </w:r>
      <w:r>
        <w:rPr>
          <w:rStyle w:val="151"/>
          <w:rFonts w:ascii="宋体" w:hAnsi="宋体"/>
        </w:rPr>
        <w:t xml:space="preserve"> </w:t>
      </w:r>
      <w:r>
        <w:rPr>
          <w:rStyle w:val="151"/>
          <w:rFonts w:hint="eastAsia" w:ascii="宋体" w:hAnsi="宋体"/>
        </w:rPr>
        <w:t>根据约束类型选择施加方式：</w:t>
      </w:r>
    </w:p>
    <w:p>
      <w:pPr>
        <w:pStyle w:val="170"/>
        <w:ind w:left="210" w:leftChars="100"/>
      </w:pPr>
      <w:r>
        <w:t>1</w:t>
      </w:r>
      <w:r>
        <w:rPr>
          <w:rFonts w:hint="eastAsia"/>
        </w:rPr>
        <w:t>）</w:t>
      </w:r>
      <w:r>
        <w:t xml:space="preserve"> </w:t>
      </w:r>
      <w:r>
        <w:rPr>
          <w:rFonts w:hint="eastAsia"/>
        </w:rPr>
        <w:t>固定支座应选择全部自由度约束；</w:t>
      </w:r>
    </w:p>
    <w:p>
      <w:pPr>
        <w:pStyle w:val="170"/>
        <w:ind w:left="210" w:leftChars="100"/>
      </w:pPr>
      <w:r>
        <w:t>2</w:t>
      </w:r>
      <w:r>
        <w:rPr>
          <w:rFonts w:hint="eastAsia"/>
        </w:rPr>
        <w:t>）</w:t>
      </w:r>
      <w:r>
        <w:t xml:space="preserve"> </w:t>
      </w:r>
      <w:r>
        <w:rPr>
          <w:rFonts w:hint="eastAsia"/>
        </w:rPr>
        <w:t>铰支座应选择平动与转动自由度约束；</w:t>
      </w:r>
    </w:p>
    <w:p>
      <w:pPr>
        <w:pStyle w:val="170"/>
        <w:ind w:left="210" w:leftChars="100"/>
      </w:pPr>
      <w:r>
        <w:t>3</w:t>
      </w:r>
      <w:r>
        <w:rPr>
          <w:rFonts w:hint="eastAsia"/>
        </w:rPr>
        <w:t>） 对称结构应选择对称和反对称约束。</w:t>
      </w:r>
    </w:p>
    <w:p>
      <w:pPr>
        <w:spacing w:line="360" w:lineRule="auto"/>
        <w:ind w:firstLine="480" w:firstLineChars="200"/>
        <w:rPr>
          <w:rStyle w:val="151"/>
          <w:rFonts w:ascii="宋体" w:hAnsi="宋体"/>
        </w:rPr>
      </w:pPr>
      <w:r>
        <w:rPr>
          <w:rStyle w:val="177"/>
        </w:rPr>
        <w:t>3</w:t>
      </w:r>
      <w:r>
        <w:rPr>
          <w:rStyle w:val="151"/>
          <w:rFonts w:ascii="宋体" w:hAnsi="宋体"/>
        </w:rPr>
        <w:t xml:space="preserve"> </w:t>
      </w:r>
      <w:r>
        <w:rPr>
          <w:rStyle w:val="151"/>
          <w:rFonts w:hint="eastAsia" w:ascii="宋体" w:hAnsi="宋体"/>
        </w:rPr>
        <w:t>约束区域应能准确反映实际约束情况，避免单点约束，以防应力集中；</w:t>
      </w:r>
    </w:p>
    <w:p>
      <w:pPr>
        <w:spacing w:line="360" w:lineRule="auto"/>
        <w:ind w:firstLine="480" w:firstLineChars="200"/>
        <w:rPr>
          <w:rStyle w:val="151"/>
          <w:rFonts w:ascii="宋体" w:hAnsi="宋体"/>
        </w:rPr>
      </w:pPr>
      <w:r>
        <w:rPr>
          <w:rStyle w:val="177"/>
        </w:rPr>
        <w:t>4</w:t>
      </w:r>
      <w:r>
        <w:rPr>
          <w:rStyle w:val="151"/>
          <w:rFonts w:ascii="宋体" w:hAnsi="宋体"/>
        </w:rPr>
        <w:t xml:space="preserve"> </w:t>
      </w:r>
      <w:r>
        <w:rPr>
          <w:rStyle w:val="151"/>
          <w:rFonts w:hint="eastAsia" w:ascii="宋体" w:hAnsi="宋体"/>
        </w:rPr>
        <w:t>若实际约束区域小于一个单元时，应约束四个以上节点或细化网格。</w:t>
      </w:r>
    </w:p>
    <w:p>
      <w:pPr>
        <w:spacing w:line="360" w:lineRule="auto"/>
        <w:rPr>
          <w:rStyle w:val="151"/>
          <w:rFonts w:ascii="宋体" w:hAnsi="宋体"/>
        </w:rPr>
      </w:pPr>
      <w:r>
        <w:rPr>
          <w:rStyle w:val="177"/>
        </w:rPr>
        <w:t>5.1.</w:t>
      </w:r>
      <w:r>
        <w:rPr>
          <w:rStyle w:val="177"/>
          <w:rFonts w:hint="eastAsia"/>
        </w:rPr>
        <w:t>3</w:t>
      </w:r>
      <w:r>
        <w:rPr>
          <w:rStyle w:val="151"/>
          <w:rFonts w:hint="eastAsia" w:ascii="宋体" w:hAnsi="宋体"/>
        </w:rPr>
        <w:t>有限元网格划分</w:t>
      </w:r>
    </w:p>
    <w:p>
      <w:pPr>
        <w:spacing w:line="360" w:lineRule="auto"/>
        <w:ind w:left="0" w:firstLine="480" w:firstLineChars="200"/>
        <w:rPr>
          <w:rStyle w:val="151"/>
          <w:rFonts w:ascii="宋体" w:hAnsi="宋体"/>
        </w:rPr>
      </w:pPr>
      <w:r>
        <w:rPr>
          <w:rStyle w:val="177"/>
        </w:rPr>
        <w:t xml:space="preserve">1 </w:t>
      </w:r>
      <w:r>
        <w:rPr>
          <w:rStyle w:val="151"/>
          <w:rFonts w:hint="eastAsia" w:ascii="宋体" w:hAnsi="宋体"/>
        </w:rPr>
        <w:t>单元类型选择</w:t>
      </w:r>
    </w:p>
    <w:p>
      <w:pPr>
        <w:spacing w:line="360" w:lineRule="auto"/>
        <w:ind w:left="0" w:firstLine="480" w:firstLineChars="200"/>
        <w:rPr>
          <w:rFonts w:ascii="宋体" w:hAnsi="宋体"/>
          <w:sz w:val="24"/>
        </w:rPr>
      </w:pPr>
      <w:r>
        <w:rPr>
          <w:rFonts w:hint="eastAsia" w:ascii="宋体" w:hAnsi="宋体"/>
          <w:sz w:val="24"/>
        </w:rPr>
        <w:t>应根据结构型式选择单元类型，杆件、面板及五金件单独分析时采用三维单元，窗整体建模应采用三维单元。</w:t>
      </w:r>
    </w:p>
    <w:p>
      <w:pPr>
        <w:spacing w:line="360" w:lineRule="auto"/>
        <w:ind w:left="0" w:firstLine="480" w:firstLineChars="200"/>
        <w:rPr>
          <w:rStyle w:val="151"/>
          <w:rFonts w:ascii="宋体" w:hAnsi="宋体"/>
        </w:rPr>
      </w:pPr>
      <w:r>
        <w:rPr>
          <w:rStyle w:val="177"/>
        </w:rPr>
        <w:t>2</w:t>
      </w:r>
      <w:r>
        <w:rPr>
          <w:rFonts w:ascii="宋体" w:hAnsi="宋体"/>
          <w:b/>
          <w:bCs/>
          <w:sz w:val="24"/>
        </w:rPr>
        <w:t xml:space="preserve"> </w:t>
      </w:r>
      <w:r>
        <w:rPr>
          <w:rStyle w:val="151"/>
          <w:rFonts w:hint="eastAsia" w:ascii="宋体" w:hAnsi="宋体"/>
        </w:rPr>
        <w:t>单元阶次选择</w:t>
      </w:r>
    </w:p>
    <w:p>
      <w:pPr>
        <w:spacing w:line="360" w:lineRule="auto"/>
        <w:ind w:left="0" w:firstLine="480" w:firstLineChars="200"/>
        <w:rPr>
          <w:rFonts w:ascii="宋体" w:hAnsi="宋体"/>
          <w:sz w:val="24"/>
        </w:rPr>
      </w:pPr>
      <w:r>
        <w:rPr>
          <w:rFonts w:hint="eastAsia" w:ascii="宋体" w:hAnsi="宋体"/>
          <w:sz w:val="24"/>
        </w:rPr>
        <w:t>结构形状不规则、变形和应力分布复杂时宜选用高阶单元；计算精度要求高的区域宜选用高阶单元，精度要求低的可选用低阶单元；不同阶次单元的连接位置应使用过渡单元或多点约束等。</w:t>
      </w:r>
    </w:p>
    <w:p>
      <w:pPr>
        <w:spacing w:line="360" w:lineRule="auto"/>
        <w:ind w:left="0" w:firstLine="480" w:firstLineChars="200"/>
        <w:rPr>
          <w:rStyle w:val="151"/>
          <w:rFonts w:ascii="宋体" w:hAnsi="宋体"/>
        </w:rPr>
      </w:pPr>
      <w:r>
        <w:rPr>
          <w:rStyle w:val="177"/>
        </w:rPr>
        <w:t>3</w:t>
      </w:r>
      <w:r>
        <w:rPr>
          <w:rStyle w:val="151"/>
          <w:rFonts w:ascii="宋体" w:hAnsi="宋体"/>
          <w:b/>
          <w:bCs/>
        </w:rPr>
        <w:t xml:space="preserve"> </w:t>
      </w:r>
      <w:r>
        <w:rPr>
          <w:rStyle w:val="151"/>
          <w:rFonts w:hint="eastAsia" w:ascii="宋体" w:hAnsi="宋体"/>
        </w:rPr>
        <w:t>网格疏密控制</w:t>
      </w:r>
    </w:p>
    <w:p>
      <w:pPr>
        <w:spacing w:line="360" w:lineRule="auto"/>
        <w:ind w:firstLine="480" w:firstLineChars="200"/>
        <w:rPr>
          <w:rFonts w:ascii="宋体" w:hAnsi="宋体"/>
          <w:sz w:val="24"/>
        </w:rPr>
      </w:pPr>
      <w:r>
        <w:rPr>
          <w:rFonts w:hint="eastAsia" w:ascii="宋体" w:hAnsi="宋体"/>
          <w:sz w:val="24"/>
        </w:rPr>
        <w:t>结构变化大、曲面曲率变化大、荷载变化大或不同材料连接的部位进行细化；单元尺寸过渡平滑，粗细网格之间应有足够的单元进行过渡，避免相邻单元的质量和刚度差别太大；主要承载力方向的单元尺寸应较小，垂直于该方向的单元在满足质量要求时可以将尺寸稍作放大。</w:t>
      </w:r>
    </w:p>
    <w:p>
      <w:pPr>
        <w:spacing w:line="360" w:lineRule="auto"/>
        <w:ind w:left="0" w:firstLine="480" w:firstLineChars="200"/>
        <w:rPr>
          <w:rStyle w:val="173"/>
        </w:rPr>
      </w:pPr>
      <w:r>
        <w:rPr>
          <w:rStyle w:val="177"/>
        </w:rPr>
        <w:t>4</w:t>
      </w:r>
      <w:r>
        <w:rPr>
          <w:rStyle w:val="177"/>
          <w:rFonts w:hint="eastAsia"/>
        </w:rPr>
        <w:t xml:space="preserve"> </w:t>
      </w:r>
      <w:r>
        <w:rPr>
          <w:rStyle w:val="173"/>
          <w:rFonts w:hint="eastAsia"/>
        </w:rPr>
        <w:t>应保留主要的几何轮廓线，网格应与几何轮廓保持基本一致；对于实</w:t>
      </w:r>
    </w:p>
    <w:p>
      <w:pPr>
        <w:spacing w:line="360" w:lineRule="auto"/>
        <w:ind w:left="0"/>
        <w:rPr>
          <w:rStyle w:val="151"/>
        </w:rPr>
      </w:pPr>
      <w:r>
        <w:rPr>
          <w:rStyle w:val="151"/>
          <w:rFonts w:hint="eastAsia"/>
        </w:rPr>
        <w:t>体单元网格，在结构厚度方向上应确保三层以上；对称结构宜采用对称网格。</w:t>
      </w:r>
    </w:p>
    <w:p>
      <w:pPr>
        <w:spacing w:line="360" w:lineRule="auto"/>
        <w:rPr>
          <w:rStyle w:val="177"/>
        </w:rPr>
      </w:pPr>
      <w:r>
        <w:rPr>
          <w:rStyle w:val="177"/>
        </w:rPr>
        <w:t xml:space="preserve">5.1.4 </w:t>
      </w:r>
      <w:r>
        <w:rPr>
          <w:rStyle w:val="151"/>
          <w:rFonts w:hint="eastAsia" w:ascii="宋体" w:hAnsi="宋体"/>
        </w:rPr>
        <w:t>网格质量检查</w:t>
      </w:r>
    </w:p>
    <w:p>
      <w:pPr>
        <w:spacing w:line="360" w:lineRule="auto"/>
        <w:ind w:left="360"/>
        <w:rPr>
          <w:rFonts w:ascii="宋体" w:hAnsi="宋体"/>
          <w:sz w:val="24"/>
        </w:rPr>
      </w:pPr>
      <w:r>
        <w:rPr>
          <w:rFonts w:ascii="宋体" w:hAnsi="宋体"/>
          <w:sz w:val="24"/>
        </w:rPr>
        <w:t xml:space="preserve">  </w:t>
      </w:r>
      <w:r>
        <w:rPr>
          <w:rFonts w:hint="eastAsia" w:ascii="宋体" w:hAnsi="宋体"/>
          <w:sz w:val="24"/>
        </w:rPr>
        <w:t>网格单元质量检查控制参数应符合表</w:t>
      </w:r>
      <w:r>
        <w:rPr>
          <w:rFonts w:ascii="宋体" w:hAnsi="宋体"/>
          <w:sz w:val="24"/>
        </w:rPr>
        <w:t>5.1.4规定。</w:t>
      </w:r>
    </w:p>
    <w:p>
      <w:pPr>
        <w:pStyle w:val="160"/>
        <w:ind w:left="360"/>
      </w:pPr>
      <w:r>
        <w:rPr>
          <w:rFonts w:hint="eastAsia"/>
        </w:rPr>
        <w:t>表5</w:t>
      </w:r>
      <w:r>
        <w:t>.1</w:t>
      </w:r>
      <w:r>
        <w:rPr>
          <w:rFonts w:hint="eastAsia"/>
        </w:rPr>
        <w:t>.4</w:t>
      </w:r>
      <w:r>
        <w:t xml:space="preserve"> </w:t>
      </w:r>
      <w:r>
        <w:rPr>
          <w:rFonts w:hint="eastAsia"/>
        </w:rPr>
        <w:t>单元质量检查控制参数</w:t>
      </w:r>
    </w:p>
    <w:tbl>
      <w:tblPr>
        <w:tblStyle w:val="25"/>
        <w:tblW w:w="4832" w:type="pct"/>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4"/>
        <w:gridCol w:w="1827"/>
        <w:gridCol w:w="1636"/>
        <w:gridCol w:w="1636"/>
        <w:gridCol w:w="1636"/>
        <w:gridCol w:w="1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shd w:val="clear" w:color="auto" w:fill="auto"/>
          </w:tcPr>
          <w:p>
            <w:pPr>
              <w:pStyle w:val="161"/>
              <w:spacing w:line="360" w:lineRule="auto"/>
            </w:pPr>
            <w:r>
              <w:rPr>
                <w:rFonts w:hint="eastAsia"/>
              </w:rPr>
              <w:t>类别</w:t>
            </w:r>
          </w:p>
        </w:tc>
        <w:tc>
          <w:tcPr>
            <w:tcW w:w="959" w:type="pct"/>
            <w:shd w:val="clear" w:color="auto" w:fill="auto"/>
          </w:tcPr>
          <w:p>
            <w:pPr>
              <w:pStyle w:val="161"/>
              <w:spacing w:line="360" w:lineRule="auto"/>
            </w:pPr>
            <w:r>
              <w:rPr>
                <w:rFonts w:hint="eastAsia"/>
              </w:rPr>
              <w:t>四边形单元</w:t>
            </w:r>
          </w:p>
        </w:tc>
        <w:tc>
          <w:tcPr>
            <w:tcW w:w="859" w:type="pct"/>
            <w:shd w:val="clear" w:color="auto" w:fill="auto"/>
          </w:tcPr>
          <w:p>
            <w:pPr>
              <w:pStyle w:val="161"/>
              <w:spacing w:line="360" w:lineRule="auto"/>
            </w:pPr>
            <w:r>
              <w:rPr>
                <w:rFonts w:hint="eastAsia"/>
              </w:rPr>
              <w:t>三角形单元</w:t>
            </w:r>
          </w:p>
        </w:tc>
        <w:tc>
          <w:tcPr>
            <w:tcW w:w="859" w:type="pct"/>
            <w:shd w:val="clear" w:color="auto" w:fill="auto"/>
          </w:tcPr>
          <w:p>
            <w:pPr>
              <w:pStyle w:val="161"/>
              <w:spacing w:line="360" w:lineRule="auto"/>
            </w:pPr>
            <w:r>
              <w:rPr>
                <w:rFonts w:hint="eastAsia"/>
              </w:rPr>
              <w:t>六面体单元</w:t>
            </w:r>
          </w:p>
        </w:tc>
        <w:tc>
          <w:tcPr>
            <w:tcW w:w="859" w:type="pct"/>
            <w:shd w:val="clear" w:color="auto" w:fill="auto"/>
          </w:tcPr>
          <w:p>
            <w:pPr>
              <w:pStyle w:val="161"/>
              <w:spacing w:line="360" w:lineRule="auto"/>
            </w:pPr>
            <w:r>
              <w:rPr>
                <w:rFonts w:hint="eastAsia"/>
              </w:rPr>
              <w:t>楔形单元</w:t>
            </w:r>
          </w:p>
        </w:tc>
        <w:tc>
          <w:tcPr>
            <w:tcW w:w="859" w:type="pct"/>
            <w:shd w:val="clear" w:color="auto" w:fill="auto"/>
          </w:tcPr>
          <w:p>
            <w:pPr>
              <w:pStyle w:val="161"/>
              <w:spacing w:line="360" w:lineRule="auto"/>
            </w:pPr>
            <w:r>
              <w:rPr>
                <w:rFonts w:hint="eastAsia"/>
              </w:rPr>
              <w:t>四面体单元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shd w:val="clear" w:color="auto" w:fill="auto"/>
          </w:tcPr>
          <w:p>
            <w:pPr>
              <w:pStyle w:val="161"/>
              <w:spacing w:line="360" w:lineRule="auto"/>
            </w:pPr>
            <w:r>
              <w:rPr>
                <w:rFonts w:hint="eastAsia"/>
              </w:rPr>
              <w:t>长宽比</w:t>
            </w:r>
          </w:p>
        </w:tc>
        <w:tc>
          <w:tcPr>
            <w:tcW w:w="959" w:type="pct"/>
            <w:shd w:val="clear" w:color="auto" w:fill="auto"/>
          </w:tcPr>
          <w:p>
            <w:pPr>
              <w:pStyle w:val="161"/>
              <w:spacing w:line="360" w:lineRule="auto"/>
            </w:pPr>
            <w:r>
              <w:rPr>
                <w:rFonts w:hint="eastAsia"/>
              </w:rPr>
              <w:t>≤</w:t>
            </w:r>
            <w:r>
              <w:t>5.0</w:t>
            </w:r>
          </w:p>
        </w:tc>
        <w:tc>
          <w:tcPr>
            <w:tcW w:w="859" w:type="pct"/>
            <w:shd w:val="clear" w:color="auto" w:fill="auto"/>
          </w:tcPr>
          <w:p>
            <w:pPr>
              <w:pStyle w:val="161"/>
              <w:spacing w:line="360" w:lineRule="auto"/>
            </w:pPr>
            <w:r>
              <w:rPr>
                <w:rFonts w:hint="eastAsia"/>
              </w:rPr>
              <w:t>≤</w:t>
            </w:r>
            <w:r>
              <w:t>5.0</w:t>
            </w:r>
          </w:p>
        </w:tc>
        <w:tc>
          <w:tcPr>
            <w:tcW w:w="859" w:type="pct"/>
            <w:shd w:val="clear" w:color="auto" w:fill="auto"/>
          </w:tcPr>
          <w:p>
            <w:pPr>
              <w:pStyle w:val="161"/>
              <w:spacing w:line="360" w:lineRule="auto"/>
            </w:pPr>
            <w:r>
              <w:rPr>
                <w:rFonts w:hint="eastAsia"/>
              </w:rPr>
              <w:t>≤</w:t>
            </w:r>
            <w:r>
              <w:t>5.0</w:t>
            </w:r>
          </w:p>
        </w:tc>
        <w:tc>
          <w:tcPr>
            <w:tcW w:w="859" w:type="pct"/>
            <w:shd w:val="clear" w:color="auto" w:fill="auto"/>
          </w:tcPr>
          <w:p>
            <w:pPr>
              <w:pStyle w:val="161"/>
              <w:spacing w:line="360" w:lineRule="auto"/>
            </w:pPr>
            <w:r>
              <w:rPr>
                <w:rFonts w:hint="eastAsia"/>
              </w:rPr>
              <w:t>≤</w:t>
            </w:r>
            <w:r>
              <w:t>5.0</w:t>
            </w:r>
          </w:p>
        </w:tc>
        <w:tc>
          <w:tcPr>
            <w:tcW w:w="859" w:type="pct"/>
            <w:shd w:val="clear" w:color="auto" w:fill="auto"/>
          </w:tcPr>
          <w:p>
            <w:pPr>
              <w:pStyle w:val="161"/>
              <w:spacing w:line="360" w:lineRule="auto"/>
            </w:pPr>
            <w:r>
              <w:rPr>
                <w:rFonts w:hint="eastAsia"/>
              </w:rPr>
              <w:t>≤</w:t>
            </w:r>
            <w: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shd w:val="clear" w:color="auto" w:fill="auto"/>
          </w:tcPr>
          <w:p>
            <w:pPr>
              <w:pStyle w:val="161"/>
              <w:spacing w:line="360" w:lineRule="auto"/>
            </w:pPr>
            <w:r>
              <w:rPr>
                <w:rFonts w:hint="eastAsia"/>
              </w:rPr>
              <w:t>翘曲度</w:t>
            </w:r>
          </w:p>
        </w:tc>
        <w:tc>
          <w:tcPr>
            <w:tcW w:w="959" w:type="pct"/>
            <w:shd w:val="clear" w:color="auto" w:fill="auto"/>
          </w:tcPr>
          <w:p>
            <w:pPr>
              <w:pStyle w:val="161"/>
              <w:spacing w:line="360" w:lineRule="auto"/>
            </w:pPr>
            <w:r>
              <w:rPr>
                <w:rFonts w:hint="eastAsia"/>
              </w:rPr>
              <w:t>≤</w:t>
            </w:r>
            <w:r>
              <w:t>16</w:t>
            </w:r>
            <w:r>
              <w:rPr>
                <w:rFonts w:hint="eastAsia"/>
              </w:rPr>
              <w:t>°</w:t>
            </w:r>
          </w:p>
        </w:tc>
        <w:tc>
          <w:tcPr>
            <w:tcW w:w="859" w:type="pct"/>
            <w:shd w:val="clear" w:color="auto" w:fill="auto"/>
          </w:tcPr>
          <w:p>
            <w:pPr>
              <w:pStyle w:val="161"/>
              <w:spacing w:line="360" w:lineRule="auto"/>
            </w:pPr>
            <w:r>
              <w:rPr>
                <w:rFonts w:hint="eastAsia"/>
              </w:rPr>
              <w:t>—</w:t>
            </w:r>
          </w:p>
        </w:tc>
        <w:tc>
          <w:tcPr>
            <w:tcW w:w="859" w:type="pct"/>
            <w:shd w:val="clear" w:color="auto" w:fill="auto"/>
          </w:tcPr>
          <w:p>
            <w:pPr>
              <w:pStyle w:val="161"/>
              <w:spacing w:line="360" w:lineRule="auto"/>
            </w:pPr>
            <w:r>
              <w:rPr>
                <w:rFonts w:hint="eastAsia"/>
              </w:rPr>
              <w:t>≤</w:t>
            </w:r>
            <w:r>
              <w:t>18</w:t>
            </w:r>
            <w:r>
              <w:rPr>
                <w:rFonts w:hint="eastAsia"/>
              </w:rPr>
              <w:t>°</w:t>
            </w:r>
          </w:p>
        </w:tc>
        <w:tc>
          <w:tcPr>
            <w:tcW w:w="859" w:type="pct"/>
            <w:shd w:val="clear" w:color="auto" w:fill="auto"/>
          </w:tcPr>
          <w:p>
            <w:pPr>
              <w:pStyle w:val="161"/>
              <w:spacing w:line="360" w:lineRule="auto"/>
            </w:pPr>
            <w:r>
              <w:rPr>
                <w:rFonts w:hint="eastAsia"/>
              </w:rPr>
              <w:t>≤</w:t>
            </w:r>
            <w:r>
              <w:t>18</w:t>
            </w:r>
            <w:r>
              <w:rPr>
                <w:rFonts w:hint="eastAsia"/>
              </w:rPr>
              <w:t>°</w:t>
            </w:r>
          </w:p>
        </w:tc>
        <w:tc>
          <w:tcPr>
            <w:tcW w:w="859" w:type="pct"/>
            <w:shd w:val="clear" w:color="auto" w:fill="auto"/>
          </w:tcPr>
          <w:p>
            <w:pPr>
              <w:pStyle w:val="161"/>
              <w:spacing w:line="360" w:lineRule="auto"/>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shd w:val="clear" w:color="auto" w:fill="auto"/>
          </w:tcPr>
          <w:p>
            <w:pPr>
              <w:pStyle w:val="161"/>
              <w:spacing w:line="360" w:lineRule="auto"/>
            </w:pPr>
            <w:r>
              <w:rPr>
                <w:rFonts w:hint="eastAsia"/>
              </w:rPr>
              <w:t>偏斜度</w:t>
            </w:r>
          </w:p>
        </w:tc>
        <w:tc>
          <w:tcPr>
            <w:tcW w:w="959" w:type="pct"/>
            <w:shd w:val="clear" w:color="auto" w:fill="auto"/>
          </w:tcPr>
          <w:p>
            <w:pPr>
              <w:pStyle w:val="161"/>
              <w:spacing w:line="360" w:lineRule="auto"/>
            </w:pPr>
            <w:r>
              <w:rPr>
                <w:rFonts w:hint="eastAsia"/>
              </w:rPr>
              <w:t>≤</w:t>
            </w:r>
            <w:r>
              <w:t>60</w:t>
            </w:r>
            <w:r>
              <w:rPr>
                <w:rFonts w:hint="eastAsia"/>
              </w:rPr>
              <w:t>°</w:t>
            </w:r>
          </w:p>
        </w:tc>
        <w:tc>
          <w:tcPr>
            <w:tcW w:w="859" w:type="pct"/>
            <w:shd w:val="clear" w:color="auto" w:fill="auto"/>
          </w:tcPr>
          <w:p>
            <w:pPr>
              <w:pStyle w:val="161"/>
              <w:spacing w:line="360" w:lineRule="auto"/>
            </w:pPr>
            <w:r>
              <w:rPr>
                <w:rFonts w:hint="eastAsia"/>
              </w:rPr>
              <w:t>≤</w:t>
            </w:r>
            <w:r>
              <w:t>60</w:t>
            </w:r>
            <w:r>
              <w:rPr>
                <w:rFonts w:hint="eastAsia"/>
              </w:rPr>
              <w:t>°</w:t>
            </w:r>
          </w:p>
        </w:tc>
        <w:tc>
          <w:tcPr>
            <w:tcW w:w="859" w:type="pct"/>
            <w:shd w:val="clear" w:color="auto" w:fill="auto"/>
          </w:tcPr>
          <w:p>
            <w:pPr>
              <w:pStyle w:val="161"/>
              <w:spacing w:line="360" w:lineRule="auto"/>
            </w:pPr>
            <w:r>
              <w:rPr>
                <w:rFonts w:hint="eastAsia"/>
              </w:rPr>
              <w:t>≤</w:t>
            </w:r>
            <w:r>
              <w:t>60</w:t>
            </w:r>
            <w:r>
              <w:rPr>
                <w:rFonts w:hint="eastAsia"/>
              </w:rPr>
              <w:t>°</w:t>
            </w:r>
          </w:p>
        </w:tc>
        <w:tc>
          <w:tcPr>
            <w:tcW w:w="859" w:type="pct"/>
            <w:shd w:val="clear" w:color="auto" w:fill="auto"/>
          </w:tcPr>
          <w:p>
            <w:pPr>
              <w:pStyle w:val="161"/>
              <w:spacing w:line="360" w:lineRule="auto"/>
            </w:pPr>
            <w:r>
              <w:rPr>
                <w:rFonts w:hint="eastAsia"/>
              </w:rPr>
              <w:t>≤</w:t>
            </w:r>
            <w:r>
              <w:t>60</w:t>
            </w:r>
            <w:r>
              <w:rPr>
                <w:rFonts w:hint="eastAsia"/>
              </w:rPr>
              <w:t>°</w:t>
            </w:r>
          </w:p>
        </w:tc>
        <w:tc>
          <w:tcPr>
            <w:tcW w:w="859" w:type="pct"/>
            <w:shd w:val="clear" w:color="auto" w:fill="auto"/>
          </w:tcPr>
          <w:p>
            <w:pPr>
              <w:pStyle w:val="161"/>
              <w:spacing w:line="360" w:lineRule="auto"/>
            </w:pPr>
            <w:r>
              <w:rPr>
                <w:rFonts w:hint="eastAsia"/>
              </w:rPr>
              <w:t>≤</w:t>
            </w:r>
            <w:r>
              <w:t>60</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pct"/>
            <w:shd w:val="clear" w:color="auto" w:fill="auto"/>
          </w:tcPr>
          <w:p>
            <w:pPr>
              <w:pStyle w:val="161"/>
              <w:spacing w:line="360" w:lineRule="auto"/>
            </w:pPr>
            <w:r>
              <w:rPr>
                <w:rFonts w:hint="eastAsia"/>
              </w:rPr>
              <w:t>内角</w:t>
            </w:r>
          </w:p>
        </w:tc>
        <w:tc>
          <w:tcPr>
            <w:tcW w:w="959" w:type="pct"/>
            <w:shd w:val="clear" w:color="auto" w:fill="auto"/>
          </w:tcPr>
          <w:p>
            <w:pPr>
              <w:pStyle w:val="161"/>
              <w:spacing w:line="360" w:lineRule="auto"/>
            </w:pPr>
            <w:r>
              <w:t>40</w:t>
            </w:r>
            <w:r>
              <w:rPr>
                <w:rFonts w:hint="eastAsia"/>
              </w:rPr>
              <w:t>°～</w:t>
            </w:r>
            <w:r>
              <w:t>135</w:t>
            </w:r>
            <w:r>
              <w:rPr>
                <w:rFonts w:hint="eastAsia"/>
              </w:rPr>
              <w:t>°</w:t>
            </w:r>
          </w:p>
        </w:tc>
        <w:tc>
          <w:tcPr>
            <w:tcW w:w="859" w:type="pct"/>
            <w:shd w:val="clear" w:color="auto" w:fill="auto"/>
          </w:tcPr>
          <w:p>
            <w:pPr>
              <w:pStyle w:val="161"/>
              <w:spacing w:line="360" w:lineRule="auto"/>
            </w:pPr>
            <w:r>
              <w:t>20</w:t>
            </w:r>
            <w:r>
              <w:rPr>
                <w:rFonts w:hint="eastAsia"/>
              </w:rPr>
              <w:t>°～</w:t>
            </w:r>
            <w:r>
              <w:t>120</w:t>
            </w:r>
            <w:r>
              <w:rPr>
                <w:rFonts w:hint="eastAsia"/>
              </w:rPr>
              <w:t>°</w:t>
            </w:r>
          </w:p>
        </w:tc>
        <w:tc>
          <w:tcPr>
            <w:tcW w:w="859" w:type="pct"/>
            <w:shd w:val="clear" w:color="auto" w:fill="auto"/>
          </w:tcPr>
          <w:p>
            <w:pPr>
              <w:pStyle w:val="161"/>
              <w:spacing w:line="360" w:lineRule="auto"/>
            </w:pPr>
            <w:r>
              <w:t>40</w:t>
            </w:r>
            <w:r>
              <w:rPr>
                <w:rFonts w:hint="eastAsia"/>
              </w:rPr>
              <w:t>°～</w:t>
            </w:r>
            <w:r>
              <w:t>135</w:t>
            </w:r>
            <w:r>
              <w:rPr>
                <w:rFonts w:hint="eastAsia"/>
              </w:rPr>
              <w:t>°</w:t>
            </w:r>
          </w:p>
        </w:tc>
        <w:tc>
          <w:tcPr>
            <w:tcW w:w="859" w:type="pct"/>
            <w:shd w:val="clear" w:color="auto" w:fill="auto"/>
          </w:tcPr>
          <w:p>
            <w:pPr>
              <w:pStyle w:val="161"/>
              <w:spacing w:line="360" w:lineRule="auto"/>
            </w:pPr>
            <w:r>
              <w:t>20</w:t>
            </w:r>
            <w:r>
              <w:rPr>
                <w:rFonts w:hint="eastAsia"/>
              </w:rPr>
              <w:t>°～</w:t>
            </w:r>
            <w:r>
              <w:t>120</w:t>
            </w:r>
            <w:r>
              <w:rPr>
                <w:rFonts w:hint="eastAsia"/>
              </w:rPr>
              <w:t>°</w:t>
            </w:r>
          </w:p>
        </w:tc>
        <w:tc>
          <w:tcPr>
            <w:tcW w:w="859" w:type="pct"/>
            <w:shd w:val="clear" w:color="auto" w:fill="auto"/>
          </w:tcPr>
          <w:p>
            <w:pPr>
              <w:pStyle w:val="161"/>
              <w:spacing w:line="360" w:lineRule="auto"/>
            </w:pPr>
            <w:r>
              <w:t>20</w:t>
            </w:r>
            <w:r>
              <w:rPr>
                <w:rFonts w:hint="eastAsia"/>
              </w:rPr>
              <w:t>°～</w:t>
            </w:r>
            <w:r>
              <w:t>120</w:t>
            </w:r>
            <w:r>
              <w:rPr>
                <w:rFonts w:hint="eastAsia"/>
              </w:rPr>
              <w:t>°</w:t>
            </w:r>
          </w:p>
        </w:tc>
      </w:tr>
    </w:tbl>
    <w:p>
      <w:pPr>
        <w:keepNext/>
        <w:spacing w:line="360" w:lineRule="auto"/>
        <w:jc w:val="center"/>
        <w:outlineLvl w:val="1"/>
        <w:rPr>
          <w:rFonts w:ascii="Times New Roman" w:hAnsi="Times New Roman"/>
          <w:b/>
          <w:bCs/>
          <w:sz w:val="28"/>
          <w:szCs w:val="28"/>
        </w:rPr>
      </w:pPr>
      <w:bookmarkStart w:id="115" w:name="_Toc155949891"/>
      <w:bookmarkStart w:id="116" w:name="_Toc161844983"/>
      <w:bookmarkStart w:id="117" w:name="_Toc154669349"/>
      <w:bookmarkStart w:id="118" w:name="_Toc161844419"/>
      <w:r>
        <w:rPr>
          <w:rFonts w:ascii="Times New Roman" w:hAnsi="Times New Roman"/>
          <w:b/>
          <w:bCs/>
          <w:sz w:val="28"/>
          <w:szCs w:val="28"/>
        </w:rPr>
        <w:t xml:space="preserve">5.2 </w:t>
      </w:r>
      <w:r>
        <w:rPr>
          <w:rFonts w:hint="eastAsia" w:ascii="Times New Roman" w:hAnsi="Times New Roman"/>
          <w:b/>
          <w:bCs/>
          <w:sz w:val="28"/>
          <w:szCs w:val="28"/>
        </w:rPr>
        <w:t>求解</w:t>
      </w:r>
      <w:bookmarkEnd w:id="115"/>
      <w:bookmarkEnd w:id="116"/>
      <w:bookmarkEnd w:id="117"/>
      <w:bookmarkEnd w:id="118"/>
    </w:p>
    <w:p>
      <w:pPr>
        <w:spacing w:line="360" w:lineRule="auto"/>
        <w:rPr>
          <w:rStyle w:val="177"/>
        </w:rPr>
      </w:pPr>
      <w:r>
        <w:rPr>
          <w:rStyle w:val="177"/>
        </w:rPr>
        <w:t xml:space="preserve">5.2.1 </w:t>
      </w:r>
      <w:r>
        <w:rPr>
          <w:rStyle w:val="151"/>
          <w:rFonts w:hint="eastAsia"/>
        </w:rPr>
        <w:t>加载</w:t>
      </w:r>
    </w:p>
    <w:p>
      <w:pPr>
        <w:spacing w:line="360" w:lineRule="auto"/>
        <w:ind w:firstLine="480" w:firstLineChars="200"/>
        <w:rPr>
          <w:rStyle w:val="151"/>
          <w:rFonts w:ascii="宋体" w:hAnsi="宋体"/>
        </w:rPr>
      </w:pPr>
      <w:r>
        <w:rPr>
          <w:rStyle w:val="177"/>
        </w:rPr>
        <w:t>1</w:t>
      </w:r>
      <w:r>
        <w:rPr>
          <w:rStyle w:val="151"/>
          <w:rFonts w:ascii="宋体" w:hAnsi="宋体"/>
        </w:rPr>
        <w:t xml:space="preserve">  </w:t>
      </w:r>
      <w:r>
        <w:rPr>
          <w:rStyle w:val="151"/>
          <w:rFonts w:hint="eastAsia" w:ascii="宋体" w:hAnsi="宋体"/>
        </w:rPr>
        <w:t>三维模拟计算，荷载大小、方向和作用区域应符合实际情况。</w:t>
      </w:r>
    </w:p>
    <w:p>
      <w:pPr>
        <w:spacing w:line="360" w:lineRule="auto"/>
        <w:ind w:firstLine="480" w:firstLineChars="200"/>
        <w:rPr>
          <w:rStyle w:val="151"/>
          <w:rFonts w:ascii="宋体" w:hAnsi="宋体"/>
        </w:rPr>
      </w:pPr>
      <w:r>
        <w:rPr>
          <w:rStyle w:val="177"/>
        </w:rPr>
        <w:t>2</w:t>
      </w:r>
      <w:r>
        <w:rPr>
          <w:rStyle w:val="151"/>
          <w:rFonts w:ascii="宋体" w:hAnsi="宋体"/>
        </w:rPr>
        <w:t xml:space="preserve"> </w:t>
      </w:r>
      <w:r>
        <w:rPr>
          <w:rStyle w:val="151"/>
          <w:rFonts w:hint="eastAsia" w:ascii="宋体" w:hAnsi="宋体"/>
        </w:rPr>
        <w:t>承载力极限分析中采用荷载组合设计值，正常使用极限分析中采用荷载组合标准值，不应以线荷载代替面荷载，也不应以集中荷载代替均布荷载，应视具体情况合理选择荷载类型。</w:t>
      </w:r>
    </w:p>
    <w:p>
      <w:pPr>
        <w:spacing w:line="360" w:lineRule="auto"/>
        <w:ind w:firstLine="480" w:firstLineChars="200"/>
        <w:rPr>
          <w:rStyle w:val="151"/>
          <w:rFonts w:ascii="宋体" w:hAnsi="宋体"/>
        </w:rPr>
      </w:pPr>
      <w:r>
        <w:rPr>
          <w:rStyle w:val="177"/>
        </w:rPr>
        <w:t>3</w:t>
      </w:r>
      <w:r>
        <w:rPr>
          <w:rStyle w:val="151"/>
          <w:rFonts w:ascii="宋体" w:hAnsi="宋体"/>
        </w:rPr>
        <w:t xml:space="preserve"> </w:t>
      </w:r>
      <w:r>
        <w:rPr>
          <w:rStyle w:val="151"/>
          <w:rFonts w:hint="eastAsia" w:ascii="宋体" w:hAnsi="宋体"/>
        </w:rPr>
        <w:t>五金件单独在荷载作用下宜施加集中荷载，风荷载作用整窗时宜采用均布面荷载，杆件单独分析时首选均布线荷载，有集中力或力偶时应根据具体情况施加荷载。</w:t>
      </w:r>
    </w:p>
    <w:p>
      <w:pPr>
        <w:spacing w:line="360" w:lineRule="auto"/>
        <w:rPr>
          <w:rStyle w:val="177"/>
        </w:rPr>
      </w:pPr>
      <w:r>
        <w:rPr>
          <w:rStyle w:val="177"/>
        </w:rPr>
        <w:t xml:space="preserve">5.2.2 </w:t>
      </w:r>
      <w:r>
        <w:rPr>
          <w:rStyle w:val="151"/>
          <w:rFonts w:hint="eastAsia"/>
        </w:rPr>
        <w:t>计算</w:t>
      </w:r>
    </w:p>
    <w:p>
      <w:pPr>
        <w:spacing w:line="360" w:lineRule="auto"/>
        <w:ind w:left="0" w:firstLine="480" w:firstLineChars="200"/>
        <w:rPr>
          <w:rStyle w:val="151"/>
          <w:rFonts w:ascii="宋体" w:hAnsi="宋体"/>
        </w:rPr>
      </w:pPr>
      <w:r>
        <w:rPr>
          <w:rStyle w:val="177"/>
        </w:rPr>
        <w:t>1</w:t>
      </w:r>
      <w:r>
        <w:rPr>
          <w:rStyle w:val="151"/>
          <w:rFonts w:ascii="宋体" w:hAnsi="宋体"/>
        </w:rPr>
        <w:t xml:space="preserve"> </w:t>
      </w:r>
      <w:r>
        <w:rPr>
          <w:rStyle w:val="151"/>
          <w:rFonts w:hint="eastAsia" w:ascii="宋体" w:hAnsi="宋体"/>
        </w:rPr>
        <w:t>静力分析时宜采用默认求解设置，当默认设置无法满足求解要求时应根据需要合理选择相关参数；</w:t>
      </w:r>
    </w:p>
    <w:p>
      <w:pPr>
        <w:spacing w:line="360" w:lineRule="auto"/>
        <w:ind w:left="0" w:firstLine="480" w:firstLineChars="200"/>
        <w:rPr>
          <w:rStyle w:val="151"/>
          <w:rFonts w:ascii="宋体" w:hAnsi="宋体"/>
        </w:rPr>
      </w:pPr>
      <w:r>
        <w:rPr>
          <w:rStyle w:val="177"/>
        </w:rPr>
        <w:t>2</w:t>
      </w:r>
      <w:r>
        <w:rPr>
          <w:rStyle w:val="151"/>
          <w:rFonts w:ascii="宋体" w:hAnsi="宋体"/>
        </w:rPr>
        <w:t xml:space="preserve"> </w:t>
      </w:r>
      <w:r>
        <w:rPr>
          <w:rStyle w:val="151"/>
          <w:rFonts w:hint="eastAsia" w:ascii="宋体" w:hAnsi="宋体"/>
        </w:rPr>
        <w:t>在满足收敛性、计算精度和计算机资源条件下，设置合理的计算时间步长。</w:t>
      </w:r>
    </w:p>
    <w:p>
      <w:pPr>
        <w:spacing w:line="360" w:lineRule="auto"/>
        <w:ind w:firstLine="480" w:firstLineChars="200"/>
        <w:rPr>
          <w:rStyle w:val="151"/>
          <w:rFonts w:ascii="宋体" w:hAnsi="宋体"/>
        </w:rPr>
      </w:pPr>
      <w:r>
        <w:rPr>
          <w:rStyle w:val="177"/>
        </w:rPr>
        <w:t>3</w:t>
      </w:r>
      <w:r>
        <w:rPr>
          <w:rStyle w:val="151"/>
          <w:rFonts w:ascii="宋体" w:hAnsi="宋体"/>
        </w:rPr>
        <w:t xml:space="preserve"> </w:t>
      </w:r>
      <w:r>
        <w:rPr>
          <w:rStyle w:val="151"/>
          <w:rFonts w:hint="eastAsia" w:ascii="宋体" w:hAnsi="宋体"/>
        </w:rPr>
        <w:t>当计算不能收敛时，应检查边界条件及网格划分情况，调整后重新计算。</w:t>
      </w:r>
    </w:p>
    <w:p>
      <w:pPr>
        <w:spacing w:line="360" w:lineRule="auto"/>
        <w:ind w:firstLine="480" w:firstLineChars="200"/>
        <w:rPr>
          <w:rStyle w:val="151"/>
          <w:rFonts w:ascii="宋体" w:hAnsi="宋体"/>
        </w:rPr>
      </w:pPr>
      <w:r>
        <w:rPr>
          <w:rStyle w:val="177"/>
        </w:rPr>
        <w:t>4</w:t>
      </w:r>
      <w:r>
        <w:rPr>
          <w:rStyle w:val="151"/>
          <w:rFonts w:ascii="宋体" w:hAnsi="宋体"/>
        </w:rPr>
        <w:t xml:space="preserve"> </w:t>
      </w:r>
      <w:r>
        <w:rPr>
          <w:rStyle w:val="151"/>
          <w:rFonts w:hint="eastAsia" w:ascii="宋体" w:hAnsi="宋体"/>
        </w:rPr>
        <w:t>进行窗扇的承载力模拟计算时，应建立完整的分析模型（窗扇、窗框、合页），连接部位不应简化且与实际情况相符；</w:t>
      </w:r>
    </w:p>
    <w:p>
      <w:pPr>
        <w:spacing w:line="360" w:lineRule="auto"/>
        <w:ind w:firstLine="480" w:firstLineChars="200"/>
        <w:rPr>
          <w:rStyle w:val="151"/>
          <w:rFonts w:ascii="宋体" w:hAnsi="宋体"/>
        </w:rPr>
      </w:pPr>
      <w:r>
        <w:rPr>
          <w:rStyle w:val="177"/>
        </w:rPr>
        <w:t>5</w:t>
      </w:r>
      <w:r>
        <w:rPr>
          <w:rStyle w:val="151"/>
          <w:rFonts w:ascii="宋体" w:hAnsi="宋体"/>
        </w:rPr>
        <w:t xml:space="preserve"> </w:t>
      </w:r>
      <w:r>
        <w:rPr>
          <w:rStyle w:val="151"/>
          <w:rFonts w:hint="eastAsia" w:ascii="宋体" w:hAnsi="宋体"/>
        </w:rPr>
        <w:t>为了节省计算机资源，提高计算效率，可采用刚柔耦合分析方法。</w:t>
      </w:r>
    </w:p>
    <w:p>
      <w:pPr>
        <w:keepNext/>
        <w:spacing w:line="360" w:lineRule="auto"/>
        <w:jc w:val="center"/>
        <w:outlineLvl w:val="1"/>
        <w:rPr>
          <w:rFonts w:ascii="Times New Roman" w:hAnsi="Times New Roman"/>
          <w:b/>
          <w:bCs/>
          <w:sz w:val="28"/>
          <w:szCs w:val="28"/>
        </w:rPr>
      </w:pPr>
      <w:bookmarkStart w:id="119" w:name="_Toc155949892"/>
      <w:bookmarkStart w:id="120" w:name="_Toc154669350"/>
      <w:r>
        <w:rPr>
          <w:rFonts w:ascii="Times New Roman" w:hAnsi="Times New Roman"/>
          <w:b/>
          <w:bCs/>
          <w:sz w:val="28"/>
          <w:szCs w:val="28"/>
        </w:rPr>
        <w:t>5.</w:t>
      </w:r>
      <w:r>
        <w:rPr>
          <w:rFonts w:hint="eastAsia" w:ascii="Times New Roman" w:hAnsi="Times New Roman"/>
          <w:b/>
          <w:bCs/>
          <w:sz w:val="28"/>
          <w:szCs w:val="28"/>
        </w:rPr>
        <w:t xml:space="preserve">3 </w:t>
      </w:r>
      <w:bookmarkStart w:id="121" w:name="_Toc161844984"/>
      <w:bookmarkStart w:id="122" w:name="_Toc161844420"/>
      <w:r>
        <w:rPr>
          <w:rFonts w:hint="eastAsia" w:ascii="Times New Roman" w:hAnsi="Times New Roman"/>
          <w:b/>
          <w:bCs/>
          <w:sz w:val="28"/>
          <w:szCs w:val="28"/>
        </w:rPr>
        <w:t>后处理</w:t>
      </w:r>
      <w:bookmarkEnd w:id="119"/>
      <w:bookmarkEnd w:id="120"/>
      <w:bookmarkEnd w:id="121"/>
      <w:bookmarkEnd w:id="122"/>
    </w:p>
    <w:p>
      <w:pPr>
        <w:spacing w:line="360" w:lineRule="auto"/>
        <w:rPr>
          <w:rStyle w:val="151"/>
        </w:rPr>
      </w:pPr>
      <w:r>
        <w:rPr>
          <w:rStyle w:val="177"/>
        </w:rPr>
        <w:t>5.3.1</w:t>
      </w:r>
      <w:r>
        <w:rPr>
          <w:b/>
          <w:bCs/>
          <w:sz w:val="24"/>
        </w:rPr>
        <w:t xml:space="preserve"> </w:t>
      </w:r>
      <w:r>
        <w:rPr>
          <w:rStyle w:val="151"/>
          <w:rFonts w:hint="eastAsia"/>
        </w:rPr>
        <w:t>查看结果</w:t>
      </w:r>
    </w:p>
    <w:p>
      <w:pPr>
        <w:spacing w:line="360" w:lineRule="auto"/>
        <w:ind w:firstLine="480" w:firstLineChars="200"/>
        <w:rPr>
          <w:rStyle w:val="151"/>
        </w:rPr>
      </w:pPr>
      <w:r>
        <w:rPr>
          <w:rStyle w:val="159"/>
          <w:rFonts w:hint="default"/>
        </w:rPr>
        <w:t xml:space="preserve">1 </w:t>
      </w:r>
      <w:r>
        <w:rPr>
          <w:rStyle w:val="151"/>
          <w:rFonts w:hint="eastAsia"/>
        </w:rPr>
        <w:t>云图显示</w:t>
      </w:r>
    </w:p>
    <w:p>
      <w:pPr>
        <w:pStyle w:val="142"/>
        <w:numPr>
          <w:ilvl w:val="0"/>
          <w:numId w:val="2"/>
        </w:numPr>
        <w:spacing w:line="360" w:lineRule="auto"/>
        <w:ind w:firstLineChars="0"/>
        <w:rPr>
          <w:sz w:val="24"/>
        </w:rPr>
      </w:pPr>
      <w:r>
        <w:rPr>
          <w:rFonts w:hint="eastAsia"/>
          <w:sz w:val="24"/>
        </w:rPr>
        <w:t>显示结果前应读入关键部位的结果数据；</w:t>
      </w:r>
    </w:p>
    <w:p>
      <w:pPr>
        <w:pStyle w:val="142"/>
        <w:numPr>
          <w:ilvl w:val="0"/>
          <w:numId w:val="2"/>
        </w:numPr>
        <w:spacing w:line="360" w:lineRule="auto"/>
        <w:ind w:firstLineChars="0"/>
        <w:rPr>
          <w:sz w:val="24"/>
        </w:rPr>
      </w:pPr>
      <w:r>
        <w:rPr>
          <w:rFonts w:hint="eastAsia"/>
          <w:sz w:val="24"/>
        </w:rPr>
        <w:t>五金件单独分析时宜显示整体及零部件的von-</w:t>
      </w:r>
      <w:r>
        <w:rPr>
          <w:sz w:val="24"/>
        </w:rPr>
        <w:t>M</w:t>
      </w:r>
      <w:r>
        <w:rPr>
          <w:rFonts w:hint="eastAsia"/>
          <w:sz w:val="24"/>
        </w:rPr>
        <w:t>ises应力云图、变形云图；</w:t>
      </w:r>
    </w:p>
    <w:p>
      <w:pPr>
        <w:pStyle w:val="142"/>
        <w:numPr>
          <w:ilvl w:val="0"/>
          <w:numId w:val="2"/>
        </w:numPr>
        <w:spacing w:line="360" w:lineRule="auto"/>
        <w:ind w:firstLineChars="0"/>
        <w:rPr>
          <w:sz w:val="24"/>
        </w:rPr>
      </w:pPr>
      <w:r>
        <w:rPr>
          <w:rFonts w:hint="eastAsia"/>
          <w:sz w:val="24"/>
        </w:rPr>
        <w:t>整体建模时，宜显示杆件von-</w:t>
      </w:r>
      <w:r>
        <w:rPr>
          <w:sz w:val="24"/>
        </w:rPr>
        <w:t>M</w:t>
      </w:r>
      <w:r>
        <w:rPr>
          <w:rFonts w:hint="eastAsia"/>
          <w:sz w:val="24"/>
        </w:rPr>
        <w:t>ises应力云图、变形云图及剪力和弯矩图。并显示五金件的应力von-</w:t>
      </w:r>
      <w:r>
        <w:rPr>
          <w:sz w:val="24"/>
        </w:rPr>
        <w:t>M</w:t>
      </w:r>
      <w:r>
        <w:rPr>
          <w:rFonts w:hint="eastAsia"/>
          <w:sz w:val="24"/>
        </w:rPr>
        <w:t>ises云图和变形云图以及连接部位的von-</w:t>
      </w:r>
      <w:r>
        <w:rPr>
          <w:sz w:val="24"/>
        </w:rPr>
        <w:t>M</w:t>
      </w:r>
      <w:r>
        <w:rPr>
          <w:rFonts w:hint="eastAsia"/>
          <w:sz w:val="24"/>
        </w:rPr>
        <w:t>ises应力云图。</w:t>
      </w:r>
    </w:p>
    <w:p>
      <w:pPr>
        <w:spacing w:line="360" w:lineRule="auto"/>
        <w:ind w:left="0" w:firstLine="480" w:firstLineChars="200"/>
        <w:rPr>
          <w:rStyle w:val="151"/>
        </w:rPr>
      </w:pPr>
      <w:r>
        <w:rPr>
          <w:rStyle w:val="159"/>
          <w:rFonts w:hint="default"/>
        </w:rPr>
        <w:t>2</w:t>
      </w:r>
      <w:r>
        <w:rPr>
          <w:rStyle w:val="151"/>
        </w:rPr>
        <w:t xml:space="preserve"> </w:t>
      </w:r>
      <w:r>
        <w:rPr>
          <w:rStyle w:val="151"/>
          <w:rFonts w:hint="eastAsia"/>
        </w:rPr>
        <w:t>动画显示</w:t>
      </w:r>
    </w:p>
    <w:p>
      <w:pPr>
        <w:pStyle w:val="142"/>
        <w:numPr>
          <w:ilvl w:val="0"/>
          <w:numId w:val="3"/>
        </w:numPr>
        <w:spacing w:line="360" w:lineRule="auto"/>
        <w:ind w:firstLineChars="0"/>
        <w:rPr>
          <w:sz w:val="24"/>
        </w:rPr>
      </w:pPr>
      <w:r>
        <w:rPr>
          <w:rFonts w:hint="eastAsia"/>
          <w:sz w:val="24"/>
        </w:rPr>
        <w:t>五金件单独分析时，宜显示整体及零部件的von-</w:t>
      </w:r>
      <w:r>
        <w:rPr>
          <w:sz w:val="24"/>
        </w:rPr>
        <w:t>M</w:t>
      </w:r>
      <w:r>
        <w:rPr>
          <w:rFonts w:hint="eastAsia"/>
          <w:sz w:val="24"/>
        </w:rPr>
        <w:t>ises应力云图动画，变形云图动画。</w:t>
      </w:r>
    </w:p>
    <w:p>
      <w:pPr>
        <w:pStyle w:val="142"/>
        <w:numPr>
          <w:ilvl w:val="0"/>
          <w:numId w:val="3"/>
        </w:numPr>
        <w:spacing w:line="360" w:lineRule="auto"/>
        <w:ind w:firstLineChars="0"/>
        <w:rPr>
          <w:b/>
          <w:bCs/>
          <w:sz w:val="24"/>
        </w:rPr>
      </w:pPr>
      <w:r>
        <w:rPr>
          <w:rFonts w:hint="eastAsia"/>
          <w:sz w:val="24"/>
        </w:rPr>
        <w:t>整体建模时，宜显示杆件</w:t>
      </w:r>
      <w:r>
        <w:rPr>
          <w:sz w:val="24"/>
        </w:rPr>
        <w:t>von-Mises</w:t>
      </w:r>
      <w:r>
        <w:rPr>
          <w:rFonts w:hint="eastAsia"/>
          <w:sz w:val="24"/>
        </w:rPr>
        <w:t>应力云图、变形云图动画；五金件的</w:t>
      </w:r>
      <w:r>
        <w:rPr>
          <w:sz w:val="24"/>
        </w:rPr>
        <w:t>von-Mises</w:t>
      </w:r>
      <w:r>
        <w:rPr>
          <w:rFonts w:hint="eastAsia"/>
          <w:sz w:val="24"/>
        </w:rPr>
        <w:t>应力云图和变形云图动画。</w:t>
      </w:r>
    </w:p>
    <w:p>
      <w:pPr>
        <w:spacing w:line="360" w:lineRule="auto"/>
        <w:rPr>
          <w:rStyle w:val="177"/>
        </w:rPr>
      </w:pPr>
      <w:r>
        <w:rPr>
          <w:rStyle w:val="177"/>
          <w:rFonts w:hint="eastAsia"/>
        </w:rPr>
        <w:t>5</w:t>
      </w:r>
      <w:r>
        <w:rPr>
          <w:rStyle w:val="177"/>
        </w:rPr>
        <w:t xml:space="preserve">.3.2 </w:t>
      </w:r>
      <w:r>
        <w:rPr>
          <w:rStyle w:val="151"/>
          <w:rFonts w:hint="eastAsia"/>
        </w:rPr>
        <w:t>评估</w:t>
      </w:r>
    </w:p>
    <w:p>
      <w:pPr>
        <w:spacing w:line="360" w:lineRule="auto"/>
        <w:ind w:firstLine="480" w:firstLineChars="200"/>
        <w:rPr>
          <w:rStyle w:val="177"/>
        </w:rPr>
      </w:pPr>
      <w:r>
        <w:rPr>
          <w:rStyle w:val="177"/>
        </w:rPr>
        <w:t xml:space="preserve">1 </w:t>
      </w:r>
      <w:r>
        <w:rPr>
          <w:rStyle w:val="151"/>
          <w:rFonts w:hint="eastAsia" w:ascii="宋体" w:hAnsi="宋体"/>
        </w:rPr>
        <w:t>表象评估法</w:t>
      </w:r>
    </w:p>
    <w:p>
      <w:pPr>
        <w:spacing w:line="360" w:lineRule="auto"/>
        <w:ind w:firstLine="480"/>
        <w:rPr>
          <w:rFonts w:ascii="宋体" w:hAnsi="宋体"/>
          <w:sz w:val="24"/>
        </w:rPr>
      </w:pPr>
      <w:r>
        <w:rPr>
          <w:rFonts w:hint="eastAsia" w:ascii="宋体" w:hAnsi="宋体"/>
          <w:sz w:val="24"/>
        </w:rPr>
        <w:t>通过结果表象进行定性评估，具体原则如下：</w:t>
      </w:r>
    </w:p>
    <w:p>
      <w:pPr>
        <w:pStyle w:val="142"/>
        <w:numPr>
          <w:ilvl w:val="0"/>
          <w:numId w:val="4"/>
        </w:numPr>
        <w:spacing w:line="360" w:lineRule="auto"/>
        <w:ind w:firstLineChars="0"/>
        <w:rPr>
          <w:rFonts w:ascii="宋体" w:hAnsi="宋体"/>
          <w:sz w:val="24"/>
        </w:rPr>
      </w:pPr>
      <w:r>
        <w:rPr>
          <w:rFonts w:hint="eastAsia" w:ascii="宋体" w:hAnsi="宋体"/>
          <w:sz w:val="24"/>
        </w:rPr>
        <w:t>检查模型的收敛性；</w:t>
      </w:r>
    </w:p>
    <w:p>
      <w:pPr>
        <w:pStyle w:val="142"/>
        <w:numPr>
          <w:ilvl w:val="0"/>
          <w:numId w:val="4"/>
        </w:numPr>
        <w:spacing w:line="360" w:lineRule="auto"/>
        <w:ind w:firstLineChars="0"/>
        <w:rPr>
          <w:rFonts w:ascii="宋体" w:hAnsi="宋体"/>
          <w:sz w:val="24"/>
        </w:rPr>
      </w:pPr>
      <w:r>
        <w:rPr>
          <w:rFonts w:hint="eastAsia" w:ascii="宋体" w:hAnsi="宋体"/>
          <w:sz w:val="24"/>
        </w:rPr>
        <w:t>分析应力集中位置的合理性；</w:t>
      </w:r>
    </w:p>
    <w:p>
      <w:pPr>
        <w:pStyle w:val="142"/>
        <w:numPr>
          <w:ilvl w:val="0"/>
          <w:numId w:val="4"/>
        </w:numPr>
        <w:spacing w:line="360" w:lineRule="auto"/>
        <w:ind w:firstLineChars="0"/>
        <w:rPr>
          <w:rFonts w:ascii="宋体" w:hAnsi="宋体"/>
          <w:sz w:val="24"/>
        </w:rPr>
      </w:pPr>
      <w:r>
        <w:rPr>
          <w:rFonts w:hint="eastAsia" w:ascii="宋体" w:hAnsi="宋体"/>
          <w:sz w:val="24"/>
        </w:rPr>
        <w:t>查看应力云图分布的均匀性。</w:t>
      </w:r>
    </w:p>
    <w:p>
      <w:pPr>
        <w:spacing w:line="360" w:lineRule="auto"/>
        <w:ind w:left="0" w:firstLine="480" w:firstLineChars="200"/>
        <w:rPr>
          <w:rStyle w:val="177"/>
        </w:rPr>
      </w:pPr>
      <w:r>
        <w:rPr>
          <w:rStyle w:val="177"/>
        </w:rPr>
        <w:t xml:space="preserve">2 </w:t>
      </w:r>
      <w:r>
        <w:rPr>
          <w:rStyle w:val="151"/>
          <w:rFonts w:hint="eastAsia" w:ascii="宋体" w:hAnsi="宋体"/>
        </w:rPr>
        <w:t>数值评估法</w:t>
      </w:r>
    </w:p>
    <w:p>
      <w:pPr>
        <w:spacing w:line="360" w:lineRule="auto"/>
        <w:ind w:left="0" w:firstLine="480" w:firstLineChars="200"/>
        <w:rPr>
          <w:rFonts w:ascii="宋体" w:hAnsi="宋体"/>
          <w:sz w:val="24"/>
        </w:rPr>
      </w:pPr>
      <w:r>
        <w:rPr>
          <w:rFonts w:hint="eastAsia" w:ascii="宋体" w:hAnsi="宋体"/>
          <w:sz w:val="24"/>
        </w:rPr>
        <w:t>多次试算调整有限元模型的位移边界和模型参数，数值评估分析结果的可靠性。</w:t>
      </w:r>
    </w:p>
    <w:p>
      <w:pPr>
        <w:spacing w:line="360" w:lineRule="auto"/>
        <w:rPr>
          <w:rStyle w:val="177"/>
        </w:rPr>
      </w:pPr>
      <w:r>
        <w:rPr>
          <w:rStyle w:val="177"/>
        </w:rPr>
        <w:t xml:space="preserve">5.6.3 </w:t>
      </w:r>
      <w:r>
        <w:rPr>
          <w:rStyle w:val="151"/>
          <w:rFonts w:hint="eastAsia" w:ascii="宋体" w:hAnsi="宋体"/>
        </w:rPr>
        <w:t>分析流程</w:t>
      </w:r>
    </w:p>
    <w:p>
      <w:pPr>
        <w:spacing w:line="360" w:lineRule="auto"/>
        <w:rPr>
          <w:rStyle w:val="151"/>
        </w:rPr>
      </w:pPr>
      <w:r>
        <w:rPr>
          <w:rStyle w:val="151"/>
          <w:rFonts w:hint="eastAsia"/>
        </w:rPr>
        <w:drawing>
          <wp:inline distT="0" distB="0" distL="0" distR="0">
            <wp:extent cx="5242560" cy="3058160"/>
            <wp:effectExtent l="0" t="0" r="15240" b="0"/>
            <wp:docPr id="1876142759"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pPr>
        <w:pStyle w:val="165"/>
        <w:ind w:left="480" w:firstLine="420" w:firstLineChars="200"/>
      </w:pPr>
      <w:r>
        <w:rPr>
          <w:rFonts w:hint="eastAsia"/>
        </w:rPr>
        <w:t>有限元分析流程图</w:t>
      </w:r>
    </w:p>
    <w:p>
      <w:pPr>
        <w:keepNext/>
        <w:jc w:val="center"/>
        <w:outlineLvl w:val="0"/>
        <w:rPr>
          <w:rStyle w:val="177"/>
        </w:rPr>
      </w:pPr>
      <w:r>
        <w:rPr>
          <w:rStyle w:val="177"/>
        </w:rPr>
        <w:br w:type="page"/>
      </w:r>
      <w:bookmarkStart w:id="123" w:name="_Toc12754"/>
      <w:bookmarkStart w:id="124" w:name="_Toc28096"/>
      <w:bookmarkStart w:id="125" w:name="_Toc161844421"/>
      <w:bookmarkStart w:id="126" w:name="_Toc161844985"/>
      <w:bookmarkStart w:id="127" w:name="_Toc154669351"/>
      <w:bookmarkStart w:id="128" w:name="_Toc120528895"/>
      <w:bookmarkStart w:id="129" w:name="_Toc155949893"/>
      <w:r>
        <w:rPr>
          <w:rStyle w:val="177"/>
        </w:rPr>
        <w:t xml:space="preserve">6 </w:t>
      </w:r>
      <w:bookmarkEnd w:id="108"/>
      <w:bookmarkEnd w:id="109"/>
      <w:bookmarkEnd w:id="110"/>
      <w:bookmarkEnd w:id="123"/>
      <w:bookmarkEnd w:id="124"/>
      <w:r>
        <w:rPr>
          <w:rStyle w:val="177"/>
          <w:rFonts w:hint="eastAsia"/>
        </w:rPr>
        <w:t>安装条件</w:t>
      </w:r>
      <w:bookmarkEnd w:id="125"/>
      <w:bookmarkEnd w:id="126"/>
      <w:bookmarkEnd w:id="127"/>
      <w:bookmarkEnd w:id="128"/>
      <w:bookmarkEnd w:id="129"/>
    </w:p>
    <w:p>
      <w:pPr>
        <w:keepNext/>
        <w:spacing w:line="360" w:lineRule="auto"/>
        <w:jc w:val="center"/>
        <w:outlineLvl w:val="1"/>
        <w:rPr>
          <w:rFonts w:ascii="Times New Roman" w:hAnsi="Times New Roman"/>
          <w:b/>
          <w:bCs/>
          <w:sz w:val="28"/>
          <w:szCs w:val="28"/>
        </w:rPr>
      </w:pPr>
      <w:bookmarkStart w:id="130" w:name="_Toc155949894"/>
      <w:bookmarkStart w:id="131" w:name="_Toc161844986"/>
      <w:bookmarkStart w:id="132" w:name="_Toc503821506"/>
      <w:bookmarkStart w:id="133" w:name="_Toc2046"/>
      <w:bookmarkStart w:id="134" w:name="_Toc154669352"/>
      <w:bookmarkStart w:id="135" w:name="_Toc161844422"/>
      <w:bookmarkStart w:id="136" w:name="_Toc27047001"/>
      <w:bookmarkStart w:id="137" w:name="_Toc30251"/>
      <w:bookmarkStart w:id="138" w:name="_Toc16995"/>
      <w:bookmarkStart w:id="139" w:name="_Toc120528896"/>
      <w:r>
        <w:rPr>
          <w:rFonts w:ascii="Times New Roman" w:hAnsi="Times New Roman"/>
          <w:b/>
          <w:bCs/>
          <w:sz w:val="28"/>
          <w:szCs w:val="28"/>
        </w:rPr>
        <w:t>6.1</w:t>
      </w:r>
      <w:r>
        <w:rPr>
          <w:rFonts w:hint="eastAsia" w:ascii="Times New Roman" w:hAnsi="Times New Roman"/>
          <w:b/>
          <w:bCs/>
          <w:sz w:val="28"/>
          <w:szCs w:val="28"/>
        </w:rPr>
        <w:t>　一般规定</w:t>
      </w:r>
      <w:bookmarkEnd w:id="130"/>
      <w:bookmarkEnd w:id="131"/>
      <w:bookmarkEnd w:id="132"/>
      <w:bookmarkEnd w:id="133"/>
      <w:bookmarkEnd w:id="134"/>
      <w:bookmarkEnd w:id="135"/>
      <w:bookmarkEnd w:id="136"/>
      <w:bookmarkEnd w:id="137"/>
      <w:bookmarkEnd w:id="138"/>
      <w:bookmarkEnd w:id="139"/>
    </w:p>
    <w:p>
      <w:pPr>
        <w:spacing w:line="360" w:lineRule="auto"/>
        <w:rPr>
          <w:rStyle w:val="151"/>
        </w:rPr>
      </w:pPr>
      <w:r>
        <w:rPr>
          <w:rStyle w:val="177"/>
        </w:rPr>
        <w:t>6.1.</w:t>
      </w:r>
      <w:r>
        <w:rPr>
          <w:rStyle w:val="177"/>
          <w:rFonts w:hint="eastAsia"/>
        </w:rPr>
        <w:t>1</w:t>
      </w:r>
      <w:r>
        <w:rPr>
          <w:rStyle w:val="177"/>
        </w:rPr>
        <w:t xml:space="preserve"> </w:t>
      </w:r>
      <w:r>
        <w:rPr>
          <w:rStyle w:val="151"/>
          <w:rFonts w:hint="eastAsia"/>
        </w:rPr>
        <w:t>窗扇加工制作前应对功能槽口、搭接边长度、合页通道等尺寸进行复核。</w:t>
      </w:r>
    </w:p>
    <w:p>
      <w:pPr>
        <w:spacing w:line="360" w:lineRule="auto"/>
        <w:rPr>
          <w:rStyle w:val="177"/>
        </w:rPr>
      </w:pPr>
      <w:r>
        <w:rPr>
          <w:rStyle w:val="177"/>
        </w:rPr>
        <w:t>6.1.2</w:t>
      </w:r>
      <w:r>
        <w:rPr>
          <w:rStyle w:val="151"/>
        </w:rPr>
        <w:t xml:space="preserve"> </w:t>
      </w:r>
      <w:r>
        <w:rPr>
          <w:rStyle w:val="151"/>
          <w:rFonts w:hint="eastAsia"/>
        </w:rPr>
        <w:t>五金件安装前应对窗扇的规格尺寸、传动器尺寸、传动盒尺寸、滑竿尺寸进行复核。</w:t>
      </w:r>
    </w:p>
    <w:p>
      <w:pPr>
        <w:spacing w:line="360" w:lineRule="auto"/>
        <w:rPr>
          <w:rStyle w:val="151"/>
        </w:rPr>
      </w:pPr>
      <w:r>
        <w:rPr>
          <w:rStyle w:val="177"/>
        </w:rPr>
        <w:t xml:space="preserve">6.1.3 </w:t>
      </w:r>
      <w:r>
        <w:rPr>
          <w:rStyle w:val="151"/>
          <w:rFonts w:hint="eastAsia"/>
        </w:rPr>
        <w:t>五金件应在工厂安装完成，若确实需要现场安装的五金件应做好成品保护，并有技术人员现场指导；</w:t>
      </w:r>
    </w:p>
    <w:p>
      <w:pPr>
        <w:spacing w:line="360" w:lineRule="auto"/>
        <w:rPr>
          <w:rStyle w:val="151"/>
        </w:rPr>
      </w:pPr>
      <w:r>
        <w:rPr>
          <w:rStyle w:val="177"/>
        </w:rPr>
        <w:t>6.1.4</w:t>
      </w:r>
      <w:r>
        <w:rPr>
          <w:rStyle w:val="151"/>
          <w:rFonts w:hint="eastAsia"/>
        </w:rPr>
        <w:t>五金件安装环境温度宜在</w:t>
      </w:r>
      <w:r>
        <w:rPr>
          <w:rStyle w:val="151"/>
        </w:rPr>
        <w:t>5</w:t>
      </w:r>
      <w:r>
        <w:rPr>
          <w:rStyle w:val="151"/>
          <w:rFonts w:hint="eastAsia"/>
        </w:rPr>
        <w:t>℃以上，并做好防尘、防潮、防雨、防结露、防腐蚀措施；</w:t>
      </w:r>
    </w:p>
    <w:p>
      <w:pPr>
        <w:spacing w:line="360" w:lineRule="auto"/>
        <w:rPr>
          <w:rStyle w:val="151"/>
        </w:rPr>
      </w:pPr>
      <w:r>
        <w:rPr>
          <w:rStyle w:val="177"/>
        </w:rPr>
        <w:t>6.1.</w:t>
      </w:r>
      <w:r>
        <w:rPr>
          <w:rStyle w:val="177"/>
          <w:rFonts w:hint="eastAsia"/>
        </w:rPr>
        <w:t>5</w:t>
      </w:r>
      <w:r>
        <w:rPr>
          <w:rStyle w:val="151"/>
        </w:rPr>
        <w:t xml:space="preserve"> </w:t>
      </w:r>
      <w:r>
        <w:rPr>
          <w:rStyle w:val="151"/>
          <w:rFonts w:hint="eastAsia"/>
        </w:rPr>
        <w:t>五金件安装人员应进行技术培训，考核合格后方可上岗，未经培训的技术人员严禁安装；</w:t>
      </w:r>
    </w:p>
    <w:p>
      <w:pPr>
        <w:spacing w:line="360" w:lineRule="auto"/>
        <w:rPr>
          <w:rStyle w:val="151"/>
        </w:rPr>
      </w:pPr>
      <w:r>
        <w:rPr>
          <w:rStyle w:val="177"/>
        </w:rPr>
        <w:t>6.1.6</w:t>
      </w:r>
      <w:r>
        <w:rPr>
          <w:rStyle w:val="151"/>
          <w:rFonts w:hint="eastAsia"/>
        </w:rPr>
        <w:t>五金件安装宜选用供应商提供的专用工具，当供应商无法提供安装工具时，应选用符合国家现行标准规定的工具（旋具、内六角、电动工具）。</w:t>
      </w:r>
    </w:p>
    <w:p>
      <w:pPr>
        <w:spacing w:line="360" w:lineRule="auto"/>
        <w:rPr>
          <w:rFonts w:ascii="黑体" w:hAnsi="黑体" w:eastAsia="黑体"/>
          <w:sz w:val="28"/>
          <w:szCs w:val="28"/>
        </w:rPr>
      </w:pPr>
    </w:p>
    <w:p>
      <w:pPr>
        <w:keepNext/>
        <w:spacing w:line="360" w:lineRule="auto"/>
        <w:jc w:val="center"/>
        <w:outlineLvl w:val="1"/>
        <w:rPr>
          <w:rFonts w:ascii="Times New Roman" w:hAnsi="Times New Roman"/>
          <w:b/>
          <w:bCs/>
          <w:sz w:val="28"/>
          <w:szCs w:val="28"/>
        </w:rPr>
      </w:pPr>
      <w:bookmarkStart w:id="140" w:name="_Toc22996"/>
      <w:bookmarkStart w:id="141" w:name="_Toc29767"/>
      <w:bookmarkStart w:id="142" w:name="_Toc161844423"/>
      <w:bookmarkStart w:id="143" w:name="_Toc120528897"/>
      <w:bookmarkStart w:id="144" w:name="_Toc155949895"/>
      <w:bookmarkStart w:id="145" w:name="_Toc161844987"/>
      <w:bookmarkStart w:id="146" w:name="_Toc154669353"/>
      <w:bookmarkStart w:id="147" w:name="_Toc503821507"/>
      <w:bookmarkStart w:id="148" w:name="_Toc27047002"/>
      <w:r>
        <w:rPr>
          <w:rFonts w:ascii="Times New Roman" w:hAnsi="Times New Roman"/>
          <w:b/>
          <w:bCs/>
          <w:sz w:val="28"/>
          <w:szCs w:val="28"/>
        </w:rPr>
        <w:t xml:space="preserve">6.2  </w:t>
      </w:r>
      <w:bookmarkEnd w:id="140"/>
      <w:bookmarkEnd w:id="141"/>
      <w:r>
        <w:rPr>
          <w:rFonts w:hint="eastAsia" w:ascii="Times New Roman" w:hAnsi="Times New Roman"/>
          <w:b/>
          <w:bCs/>
          <w:sz w:val="28"/>
          <w:szCs w:val="28"/>
        </w:rPr>
        <w:t>门窗加工制作</w:t>
      </w:r>
      <w:bookmarkEnd w:id="142"/>
      <w:bookmarkEnd w:id="143"/>
      <w:bookmarkEnd w:id="144"/>
      <w:bookmarkEnd w:id="145"/>
      <w:bookmarkEnd w:id="146"/>
    </w:p>
    <w:p>
      <w:pPr>
        <w:spacing w:line="360" w:lineRule="auto"/>
        <w:rPr>
          <w:rStyle w:val="151"/>
          <w:rFonts w:ascii="宋体" w:hAnsi="宋体"/>
        </w:rPr>
      </w:pPr>
      <w:r>
        <w:rPr>
          <w:rStyle w:val="177"/>
        </w:rPr>
        <w:t>6.2.1</w:t>
      </w:r>
      <w:r>
        <w:rPr>
          <w:rStyle w:val="151"/>
        </w:rPr>
        <w:t xml:space="preserve">  </w:t>
      </w:r>
      <w:r>
        <w:rPr>
          <w:rStyle w:val="151"/>
          <w:rFonts w:hint="eastAsia" w:ascii="宋体" w:hAnsi="宋体"/>
        </w:rPr>
        <w:t>门窗构件加工前应进行截面尺寸复合，复合合格后依据设计图进行加工。</w:t>
      </w:r>
    </w:p>
    <w:p>
      <w:pPr>
        <w:spacing w:line="360" w:lineRule="auto"/>
        <w:rPr>
          <w:rStyle w:val="151"/>
          <w:rFonts w:ascii="宋体" w:hAnsi="宋体"/>
        </w:rPr>
      </w:pPr>
      <w:r>
        <w:rPr>
          <w:rStyle w:val="177"/>
        </w:rPr>
        <w:t>6.2.2</w:t>
      </w:r>
      <w:r>
        <w:rPr>
          <w:rStyle w:val="151"/>
        </w:rPr>
        <w:t xml:space="preserve"> </w:t>
      </w:r>
      <w:r>
        <w:rPr>
          <w:rStyle w:val="151"/>
          <w:rFonts w:ascii="宋体" w:hAnsi="宋体"/>
        </w:rPr>
        <w:t xml:space="preserve"> </w:t>
      </w:r>
      <w:r>
        <w:rPr>
          <w:rStyle w:val="151"/>
          <w:rFonts w:hint="eastAsia" w:ascii="宋体" w:hAnsi="宋体"/>
        </w:rPr>
        <w:t>加工门窗构件的设备、专用模具和器具应满足产品加工精度要求，检验器具应定期进行计量检定或校准。</w:t>
      </w:r>
    </w:p>
    <w:p>
      <w:pPr>
        <w:spacing w:line="360" w:lineRule="auto"/>
        <w:rPr>
          <w:rStyle w:val="177"/>
        </w:rPr>
      </w:pPr>
      <w:r>
        <w:rPr>
          <w:rStyle w:val="177"/>
        </w:rPr>
        <w:t>6.2.</w:t>
      </w:r>
      <w:r>
        <w:rPr>
          <w:rStyle w:val="177"/>
          <w:rFonts w:hint="eastAsia"/>
        </w:rPr>
        <w:t>3</w:t>
      </w:r>
      <w:r>
        <w:rPr>
          <w:rStyle w:val="177"/>
        </w:rPr>
        <w:t xml:space="preserve">  </w:t>
      </w:r>
      <w:r>
        <w:rPr>
          <w:rStyle w:val="177"/>
          <w:rFonts w:hint="eastAsia"/>
          <w:b w:val="0"/>
          <w:bCs w:val="0"/>
        </w:rPr>
        <w:t>门窗组装尺寸允许偏差应符合表</w:t>
      </w:r>
      <w:r>
        <w:rPr>
          <w:rStyle w:val="177"/>
          <w:b w:val="0"/>
          <w:bCs w:val="0"/>
        </w:rPr>
        <w:t>6.2.3</w:t>
      </w:r>
      <w:r>
        <w:rPr>
          <w:rStyle w:val="177"/>
          <w:rFonts w:hint="eastAsia"/>
          <w:b w:val="0"/>
          <w:bCs w:val="0"/>
        </w:rPr>
        <w:t>的规定。</w:t>
      </w:r>
    </w:p>
    <w:p>
      <w:pPr>
        <w:widowControl/>
        <w:autoSpaceDE w:val="0"/>
        <w:autoSpaceDN w:val="0"/>
        <w:ind w:firstLine="420" w:firstLineChars="200"/>
        <w:jc w:val="center"/>
        <w:rPr>
          <w:rFonts w:ascii="宋体" w:hAnsi="宋体"/>
          <w:b/>
          <w:kern w:val="0"/>
          <w:szCs w:val="20"/>
        </w:rPr>
      </w:pPr>
      <w:r>
        <w:rPr>
          <w:rFonts w:hint="eastAsia" w:ascii="宋体" w:hAnsi="宋体"/>
          <w:b/>
          <w:kern w:val="0"/>
          <w:szCs w:val="20"/>
        </w:rPr>
        <w:t>表</w:t>
      </w:r>
      <w:r>
        <w:rPr>
          <w:rFonts w:ascii="宋体" w:hAnsi="宋体"/>
          <w:b/>
          <w:kern w:val="0"/>
          <w:szCs w:val="20"/>
        </w:rPr>
        <w:t>6</w:t>
      </w:r>
      <w:r>
        <w:rPr>
          <w:rFonts w:hint="eastAsia" w:ascii="宋体" w:hAnsi="宋体"/>
          <w:b/>
          <w:kern w:val="0"/>
          <w:szCs w:val="20"/>
        </w:rPr>
        <w:t>.2.</w:t>
      </w:r>
      <w:r>
        <w:rPr>
          <w:rFonts w:ascii="宋体" w:hAnsi="宋体"/>
          <w:b/>
          <w:kern w:val="0"/>
          <w:szCs w:val="20"/>
        </w:rPr>
        <w:t>3</w:t>
      </w:r>
      <w:r>
        <w:rPr>
          <w:rFonts w:hint="eastAsia" w:ascii="宋体" w:hAnsi="宋体"/>
          <w:b/>
          <w:kern w:val="0"/>
          <w:szCs w:val="20"/>
        </w:rPr>
        <w:t xml:space="preserve">    门窗组装尺寸允许偏差（mm）</w:t>
      </w:r>
    </w:p>
    <w:tbl>
      <w:tblPr>
        <w:tblStyle w:val="25"/>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675"/>
        <w:gridCol w:w="2769"/>
        <w:gridCol w:w="1405"/>
        <w:gridCol w:w="139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0" w:hRule="atLeast"/>
        </w:trPr>
        <w:tc>
          <w:tcPr>
            <w:tcW w:w="2675" w:type="dxa"/>
            <w:vMerge w:val="restart"/>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项 目</w:t>
            </w:r>
          </w:p>
        </w:tc>
        <w:tc>
          <w:tcPr>
            <w:tcW w:w="2769" w:type="dxa"/>
            <w:vMerge w:val="restart"/>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尺寸范围</w:t>
            </w:r>
          </w:p>
        </w:tc>
        <w:tc>
          <w:tcPr>
            <w:tcW w:w="2802" w:type="dxa"/>
            <w:gridSpan w:val="2"/>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r>
              <w:rPr>
                <w:rFonts w:hint="eastAsia"/>
              </w:rPr>
              <w:t>允许偏差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35" w:hRule="atLeast"/>
        </w:trPr>
        <w:tc>
          <w:tcPr>
            <w:tcW w:w="2675" w:type="dxa"/>
            <w:vMerge w:val="continue"/>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p>
        </w:tc>
        <w:tc>
          <w:tcPr>
            <w:tcW w:w="2769" w:type="dxa"/>
            <w:vMerge w:val="continue"/>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p>
        </w:tc>
        <w:tc>
          <w:tcPr>
            <w:tcW w:w="1405" w:type="dxa"/>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r>
              <w:rPr>
                <w:rFonts w:hint="eastAsia"/>
              </w:rPr>
              <w:t>门</w:t>
            </w:r>
          </w:p>
        </w:tc>
        <w:tc>
          <w:tcPr>
            <w:tcW w:w="1397" w:type="dxa"/>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r>
              <w:rPr>
                <w:rFonts w:hint="eastAsia"/>
              </w:rPr>
              <w:t>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restart"/>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rPr>
                <w:rFonts w:hint="eastAsia"/>
              </w:rPr>
              <w:t>门窗宽度、高度构造</w:t>
            </w:r>
          </w:p>
          <w:p>
            <w:pPr>
              <w:pStyle w:val="161"/>
              <w:widowControl/>
              <w:autoSpaceDE w:val="0"/>
              <w:autoSpaceDN w:val="0"/>
              <w:spacing w:line="240" w:lineRule="atLeast"/>
            </w:pPr>
            <w:r>
              <w:rPr>
                <w:rFonts w:hint="eastAsia"/>
              </w:rPr>
              <w:t>内侧尺寸</w:t>
            </w:r>
          </w:p>
        </w:tc>
        <w:tc>
          <w:tcPr>
            <w:tcW w:w="2769" w:type="dxa"/>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r>
              <w:rPr>
                <w:i/>
              </w:rPr>
              <w:t>L</w:t>
            </w:r>
            <w:r>
              <w:rPr>
                <w:rFonts w:hint="eastAsia"/>
              </w:rPr>
              <w:t>＜</w:t>
            </w:r>
            <w:r>
              <w:t>2000</w:t>
            </w:r>
            <w:r>
              <w:rPr>
                <w:rFonts w:hint="eastAsia"/>
                <w:i/>
                <w:u w:val="single"/>
              </w:rPr>
              <w:t xml:space="preserve"> L</w:t>
            </w:r>
            <w:r>
              <w:rPr>
                <w:rFonts w:hint="eastAsia"/>
                <w:u w:val="single"/>
              </w:rPr>
              <w:t>≤2000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r>
              <w:t>2000</w:t>
            </w:r>
            <w:r>
              <w:rPr>
                <w:rFonts w:hint="eastAsia"/>
              </w:rPr>
              <w:t>＜</w:t>
            </w:r>
            <w:r>
              <w:rPr>
                <w:i/>
              </w:rPr>
              <w:t>L</w:t>
            </w:r>
            <w:r>
              <w:rPr>
                <w:rFonts w:hint="eastAsia"/>
              </w:rPr>
              <w:t>≤</w:t>
            </w:r>
            <w:r>
              <w:t>3500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top w:val="single" w:color="auto" w:sz="4" w:space="0"/>
              <w:left w:val="single" w:color="auto" w:sz="4" w:space="0"/>
              <w:bottom w:val="single" w:color="auto" w:sz="4" w:space="0"/>
              <w:right w:val="single" w:color="auto" w:sz="4" w:space="0"/>
            </w:tcBorders>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vAlign w:val="center"/>
          </w:tcPr>
          <w:p>
            <w:pPr>
              <w:pStyle w:val="161"/>
              <w:spacing w:line="360" w:lineRule="auto"/>
            </w:pPr>
            <w:r>
              <w:rPr>
                <w:i/>
              </w:rPr>
              <w:t>L</w:t>
            </w:r>
            <w:r>
              <w:rPr>
                <w:rFonts w:hint="eastAsia"/>
              </w:rPr>
              <w:t>＞</w:t>
            </w:r>
            <w:r>
              <w:t>3500</w:t>
            </w:r>
            <w:r>
              <w:rPr>
                <w:i/>
              </w:rPr>
              <w:t xml:space="preserve"> </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restart"/>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rPr>
                <w:rFonts w:hint="eastAsia"/>
              </w:rPr>
              <w:t>门窗宽度、高度构造内侧</w:t>
            </w:r>
          </w:p>
          <w:p>
            <w:pPr>
              <w:pStyle w:val="161"/>
              <w:widowControl/>
              <w:autoSpaceDE w:val="0"/>
              <w:autoSpaceDN w:val="0"/>
              <w:spacing w:line="240" w:lineRule="atLeast"/>
            </w:pPr>
            <w:r>
              <w:rPr>
                <w:rFonts w:hint="eastAsia"/>
              </w:rPr>
              <w:t>尺寸对边尺寸差</w:t>
            </w:r>
          </w:p>
        </w:tc>
        <w:tc>
          <w:tcPr>
            <w:tcW w:w="2769"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i/>
              </w:rPr>
              <w:t>L</w:t>
            </w:r>
            <w:r>
              <w:rPr>
                <w:rFonts w:hint="eastAsia"/>
              </w:rPr>
              <w:t>＜</w:t>
            </w:r>
            <w:r>
              <w:t xml:space="preserve">2000 </w:t>
            </w:r>
            <w:r>
              <w:rPr>
                <w:i/>
              </w:rPr>
              <w:t>L</w:t>
            </w:r>
            <w:r>
              <w:rPr>
                <w:rFonts w:hint="eastAsia"/>
              </w:rPr>
              <w:t>≤</w:t>
            </w:r>
            <w:r>
              <w:t>2000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t>2000</w:t>
            </w:r>
            <w:r>
              <w:rPr>
                <w:rFonts w:hint="eastAsia"/>
              </w:rPr>
              <w:t>＜</w:t>
            </w:r>
            <w:r>
              <w:rPr>
                <w:i/>
              </w:rPr>
              <w:t>L</w:t>
            </w:r>
            <w:r>
              <w:rPr>
                <w:rFonts w:hint="eastAsia"/>
              </w:rPr>
              <w:t>≤</w:t>
            </w:r>
            <w:r>
              <w:t>3500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vAlign w:val="center"/>
          </w:tcPr>
          <w:p>
            <w:pPr>
              <w:pStyle w:val="161"/>
              <w:spacing w:line="360" w:lineRule="auto"/>
            </w:pPr>
            <w:r>
              <w:rPr>
                <w:i/>
              </w:rPr>
              <w:t>L</w:t>
            </w:r>
            <w:r>
              <w:rPr>
                <w:rFonts w:hint="eastAsia"/>
              </w:rPr>
              <w:t>＞</w:t>
            </w:r>
            <w:r>
              <w:t>3500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restart"/>
            <w:tcBorders>
              <w:top w:val="single" w:color="auto" w:sz="4" w:space="0"/>
              <w:left w:val="single" w:color="auto" w:sz="4" w:space="0"/>
              <w:right w:val="single" w:color="auto" w:sz="4" w:space="0"/>
            </w:tcBorders>
            <w:vAlign w:val="center"/>
          </w:tcPr>
          <w:p>
            <w:pPr>
              <w:pStyle w:val="161"/>
              <w:widowControl/>
              <w:autoSpaceDE w:val="0"/>
              <w:autoSpaceDN w:val="0"/>
              <w:spacing w:line="360" w:lineRule="auto"/>
            </w:pPr>
            <w:r>
              <w:rPr>
                <w:rFonts w:hint="eastAsia"/>
              </w:rPr>
              <w:t>门窗扇</w:t>
            </w:r>
          </w:p>
        </w:tc>
        <w:tc>
          <w:tcPr>
            <w:tcW w:w="2769" w:type="dxa"/>
            <w:tcBorders>
              <w:top w:val="single" w:color="auto" w:sz="4" w:space="0"/>
              <w:left w:val="single" w:color="auto" w:sz="4" w:space="0"/>
              <w:bottom w:val="single" w:color="auto" w:sz="4" w:space="0"/>
              <w:right w:val="single" w:color="auto" w:sz="4" w:space="0"/>
            </w:tcBorders>
          </w:tcPr>
          <w:p>
            <w:pPr>
              <w:pStyle w:val="161"/>
              <w:spacing w:line="360" w:lineRule="auto"/>
              <w:rPr>
                <w:i/>
              </w:rPr>
            </w:pPr>
            <w:r>
              <w:rPr>
                <w:rFonts w:hint="eastAsia"/>
                <w:i/>
                <w:u w:val="single"/>
              </w:rPr>
              <w:t>L</w:t>
            </w:r>
            <w:r>
              <w:rPr>
                <w:rFonts w:hint="eastAsia"/>
                <w:u w:val="single"/>
              </w:rPr>
              <w:t>≤</w:t>
            </w:r>
            <w:r>
              <w:rPr>
                <w:u w:val="single"/>
              </w:rPr>
              <w:t>1</w:t>
            </w:r>
            <w:r>
              <w:rPr>
                <w:rFonts w:hint="eastAsia"/>
                <w:u w:val="single"/>
              </w:rPr>
              <w:t>000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left w:val="single" w:color="auto" w:sz="4" w:space="0"/>
              <w:right w:val="single" w:color="auto" w:sz="4" w:space="0"/>
            </w:tcBorders>
            <w:vAlign w:val="center"/>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tcPr>
          <w:p>
            <w:pPr>
              <w:pStyle w:val="161"/>
              <w:spacing w:line="360" w:lineRule="auto"/>
              <w:rPr>
                <w:i/>
              </w:rPr>
            </w:pPr>
            <w:r>
              <w:t>1</w:t>
            </w:r>
            <w:r>
              <w:rPr>
                <w:rFonts w:hint="eastAsia"/>
              </w:rPr>
              <w:t>000＜</w:t>
            </w:r>
            <w:r>
              <w:rPr>
                <w:rFonts w:hint="eastAsia"/>
                <w:i/>
              </w:rPr>
              <w:t>L</w:t>
            </w:r>
            <w:r>
              <w:rPr>
                <w:rFonts w:hint="eastAsia"/>
              </w:rPr>
              <w:t>≤</w:t>
            </w:r>
            <w:r>
              <w:t>20</w:t>
            </w:r>
            <w:r>
              <w:rPr>
                <w:rFonts w:hint="eastAsia"/>
              </w:rPr>
              <w:t>00</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left w:val="single" w:color="auto" w:sz="4" w:space="0"/>
              <w:bottom w:val="single" w:color="auto" w:sz="4" w:space="0"/>
              <w:right w:val="single" w:color="auto" w:sz="4" w:space="0"/>
            </w:tcBorders>
            <w:vAlign w:val="center"/>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vAlign w:val="center"/>
          </w:tcPr>
          <w:p>
            <w:pPr>
              <w:pStyle w:val="161"/>
              <w:spacing w:line="360" w:lineRule="auto"/>
              <w:rPr>
                <w:i/>
              </w:rPr>
            </w:pPr>
            <w:r>
              <w:rPr>
                <w:rFonts w:hint="eastAsia"/>
                <w:i/>
              </w:rPr>
              <w:t>L</w:t>
            </w:r>
            <w:r>
              <w:rPr>
                <w:rFonts w:hint="eastAsia"/>
              </w:rPr>
              <w:t>＞</w:t>
            </w:r>
            <w:r>
              <w:t>20</w:t>
            </w:r>
            <w:r>
              <w:rPr>
                <w:rFonts w:hint="eastAsia"/>
              </w:rPr>
              <w:t>00</w:t>
            </w:r>
            <w:r>
              <w:rPr>
                <w:rFonts w:hint="eastAsia"/>
                <w:i/>
              </w:rPr>
              <w:t xml:space="preserve"> </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675"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门窗框、</w:t>
            </w:r>
            <w:r>
              <w:rPr>
                <w:rFonts w:hint="eastAsia"/>
                <w:u w:val="single"/>
              </w:rPr>
              <w:t>与</w:t>
            </w:r>
            <w:r>
              <w:rPr>
                <w:rFonts w:hint="eastAsia"/>
              </w:rPr>
              <w:t>扇搭接宽度</w:t>
            </w:r>
          </w:p>
        </w:tc>
        <w:tc>
          <w:tcPr>
            <w:tcW w:w="2769"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w:t>
            </w:r>
          </w:p>
        </w:tc>
        <w:tc>
          <w:tcPr>
            <w:tcW w:w="1405"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w:t>
            </w:r>
            <w:r>
              <w:t>1</w:t>
            </w:r>
            <w:r>
              <w:rPr>
                <w:rFonts w:hint="eastAsia"/>
              </w:rPr>
              <w:t>.0</w:t>
            </w:r>
          </w:p>
        </w:tc>
        <w:tc>
          <w:tcPr>
            <w:tcW w:w="1397"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restart"/>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rPr>
                <w:rFonts w:hint="eastAsia"/>
              </w:rPr>
              <w:t>型材框、扇杆件接缝</w:t>
            </w:r>
          </w:p>
          <w:p>
            <w:pPr>
              <w:pStyle w:val="161"/>
              <w:widowControl/>
              <w:autoSpaceDE w:val="0"/>
              <w:autoSpaceDN w:val="0"/>
              <w:spacing w:line="240" w:lineRule="atLeast"/>
            </w:pPr>
            <w:r>
              <w:rPr>
                <w:rFonts w:hint="eastAsia"/>
              </w:rPr>
              <w:t>表面高低差</w:t>
            </w:r>
          </w:p>
        </w:tc>
        <w:tc>
          <w:tcPr>
            <w:tcW w:w="2769"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相同截面型材</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vMerge w:val="continue"/>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p>
        </w:tc>
        <w:tc>
          <w:tcPr>
            <w:tcW w:w="2769"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不同截面型材</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Pr>
        <w:tc>
          <w:tcPr>
            <w:tcW w:w="2675"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型材框、扇杆件装配间隙</w:t>
            </w:r>
          </w:p>
        </w:tc>
        <w:tc>
          <w:tcPr>
            <w:tcW w:w="2769" w:type="dxa"/>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360" w:lineRule="auto"/>
            </w:pPr>
            <w:r>
              <w:rPr>
                <w:rFonts w:hint="eastAsia"/>
              </w:rPr>
              <w:t>——</w:t>
            </w:r>
          </w:p>
        </w:tc>
        <w:tc>
          <w:tcPr>
            <w:tcW w:w="2802" w:type="dxa"/>
            <w:gridSpan w:val="2"/>
            <w:tcBorders>
              <w:top w:val="single" w:color="auto" w:sz="4" w:space="0"/>
              <w:left w:val="single" w:color="auto" w:sz="4" w:space="0"/>
              <w:bottom w:val="single" w:color="auto" w:sz="4" w:space="0"/>
              <w:right w:val="single" w:color="auto" w:sz="4" w:space="0"/>
            </w:tcBorders>
            <w:vAlign w:val="center"/>
          </w:tcPr>
          <w:p>
            <w:pPr>
              <w:pStyle w:val="161"/>
              <w:widowControl/>
              <w:autoSpaceDE w:val="0"/>
              <w:autoSpaceDN w:val="0"/>
              <w:spacing w:line="240" w:lineRule="atLeast"/>
            </w:pPr>
            <w:r>
              <w:t>0.0</w:t>
            </w:r>
            <w:r>
              <w:rPr>
                <w:rFonts w:hint="eastAsia"/>
              </w:rPr>
              <w:t>±</w:t>
            </w:r>
            <w:r>
              <w:t>0.3</w:t>
            </w:r>
          </w:p>
        </w:tc>
      </w:tr>
    </w:tbl>
    <w:p>
      <w:pPr>
        <w:spacing w:line="360" w:lineRule="auto"/>
        <w:ind w:left="420" w:hanging="420" w:hangingChars="200"/>
        <w:contextualSpacing/>
        <w:rPr>
          <w:rFonts w:ascii="Times New Roman" w:hAnsi="Times New Roman"/>
          <w:strike/>
          <w:szCs w:val="21"/>
        </w:rPr>
      </w:pPr>
    </w:p>
    <w:p>
      <w:pPr>
        <w:adjustRightInd w:val="0"/>
        <w:snapToGrid w:val="0"/>
        <w:spacing w:line="360" w:lineRule="auto"/>
        <w:rPr>
          <w:rStyle w:val="177"/>
          <w:b w:val="0"/>
        </w:rPr>
      </w:pPr>
      <w:r>
        <w:rPr>
          <w:rStyle w:val="177"/>
        </w:rPr>
        <w:t>6.2.4</w:t>
      </w:r>
      <w:r>
        <w:rPr>
          <w:rStyle w:val="177"/>
          <w:rFonts w:hint="eastAsia"/>
          <w:b w:val="0"/>
        </w:rPr>
        <w:t>铝合金门窗安装转角器、翻转支撑、滑竿等配件时扇组角前型材功能槽口端部应冲切，冲切尺寸应满足安装要求。</w:t>
      </w:r>
    </w:p>
    <w:p>
      <w:pPr>
        <w:adjustRightInd w:val="0"/>
        <w:snapToGrid w:val="0"/>
        <w:spacing w:line="360" w:lineRule="auto"/>
        <w:rPr>
          <w:rStyle w:val="151"/>
        </w:rPr>
      </w:pPr>
      <w:r>
        <w:rPr>
          <w:rStyle w:val="177"/>
        </w:rPr>
        <w:t>6.2.</w:t>
      </w:r>
      <w:r>
        <w:rPr>
          <w:rStyle w:val="177"/>
          <w:rFonts w:hint="eastAsia"/>
        </w:rPr>
        <w:t>5</w:t>
      </w:r>
      <w:r>
        <w:rPr>
          <w:rStyle w:val="151"/>
        </w:rPr>
        <w:t xml:space="preserve"> </w:t>
      </w:r>
      <w:r>
        <w:rPr>
          <w:rStyle w:val="151"/>
          <w:rFonts w:hint="eastAsia"/>
        </w:rPr>
        <w:t>塑料门窗扇组角焊接后应进行功能槽口角部清理，有特殊承重要求的合页（铰链）应做好连接处理，并采取局部加强措施。</w:t>
      </w:r>
    </w:p>
    <w:p>
      <w:pPr>
        <w:adjustRightInd w:val="0"/>
        <w:snapToGrid w:val="0"/>
        <w:spacing w:line="360" w:lineRule="auto"/>
        <w:rPr>
          <w:rStyle w:val="151"/>
        </w:rPr>
      </w:pPr>
      <w:r>
        <w:rPr>
          <w:rStyle w:val="177"/>
        </w:rPr>
        <w:t xml:space="preserve">6.2.6 </w:t>
      </w:r>
      <w:r>
        <w:rPr>
          <w:rStyle w:val="151"/>
          <w:rFonts w:hint="eastAsia"/>
        </w:rPr>
        <w:t>五金件安装前应进行五金件安装孔、槽加工，加工尺寸应符合五金件供应商技术要求。</w:t>
      </w:r>
    </w:p>
    <w:p>
      <w:pPr>
        <w:adjustRightInd w:val="0"/>
        <w:snapToGrid w:val="0"/>
        <w:spacing w:line="360" w:lineRule="auto"/>
        <w:rPr>
          <w:rStyle w:val="151"/>
        </w:rPr>
      </w:pPr>
      <w:r>
        <w:rPr>
          <w:rStyle w:val="177"/>
        </w:rPr>
        <w:t>6.2.7</w:t>
      </w:r>
      <w:r>
        <w:rPr>
          <w:rStyle w:val="151"/>
        </w:rPr>
        <w:t xml:space="preserve"> </w:t>
      </w:r>
      <w:r>
        <w:rPr>
          <w:rStyle w:val="151"/>
          <w:rFonts w:hint="eastAsia"/>
        </w:rPr>
        <w:t>门窗扇玻璃安装时应根据不同的开启方式采用不同的摆放方式。</w:t>
      </w:r>
    </w:p>
    <w:p>
      <w:pPr>
        <w:widowControl/>
        <w:jc w:val="left"/>
        <w:rPr>
          <w:rFonts w:ascii="Times New Roman" w:hAnsi="Times New Roman"/>
          <w:bCs/>
          <w:sz w:val="24"/>
        </w:rPr>
      </w:pPr>
      <w:r>
        <w:rPr>
          <w:rFonts w:ascii="Times New Roman" w:hAnsi="Times New Roman"/>
          <w:bCs/>
          <w:sz w:val="24"/>
        </w:rPr>
        <w:br w:type="page"/>
      </w:r>
    </w:p>
    <w:p>
      <w:pPr>
        <w:adjustRightInd w:val="0"/>
        <w:snapToGrid w:val="0"/>
        <w:spacing w:line="360" w:lineRule="auto"/>
        <w:rPr>
          <w:rFonts w:ascii="Times New Roman" w:hAnsi="Times New Roman"/>
          <w:bCs/>
          <w:sz w:val="24"/>
        </w:rPr>
      </w:pPr>
    </w:p>
    <w:bookmarkEnd w:id="147"/>
    <w:bookmarkEnd w:id="148"/>
    <w:p>
      <w:pPr>
        <w:keepNext/>
        <w:jc w:val="center"/>
        <w:outlineLvl w:val="0"/>
        <w:rPr>
          <w:b/>
          <w:bCs/>
          <w:sz w:val="32"/>
          <w:szCs w:val="32"/>
        </w:rPr>
      </w:pPr>
      <w:bookmarkStart w:id="149" w:name="_Toc30201"/>
      <w:bookmarkStart w:id="150" w:name="_Toc7490"/>
      <w:bookmarkStart w:id="151" w:name="_Toc19985"/>
      <w:bookmarkStart w:id="152" w:name="_Toc503821508"/>
      <w:bookmarkStart w:id="153" w:name="_Toc27047003"/>
      <w:bookmarkStart w:id="154" w:name="_Toc155949896"/>
      <w:bookmarkStart w:id="155" w:name="_Toc120528899"/>
      <w:bookmarkStart w:id="156" w:name="_Toc154669354"/>
      <w:bookmarkStart w:id="157" w:name="_Toc161844424"/>
      <w:bookmarkStart w:id="158" w:name="_Toc161844988"/>
      <w:r>
        <w:rPr>
          <w:b/>
          <w:bCs/>
          <w:sz w:val="32"/>
          <w:szCs w:val="32"/>
        </w:rPr>
        <w:t xml:space="preserve">7 </w:t>
      </w:r>
      <w:bookmarkEnd w:id="149"/>
      <w:bookmarkEnd w:id="150"/>
      <w:bookmarkEnd w:id="151"/>
      <w:bookmarkEnd w:id="152"/>
      <w:bookmarkEnd w:id="153"/>
      <w:r>
        <w:rPr>
          <w:rFonts w:hint="eastAsia"/>
          <w:b/>
          <w:bCs/>
          <w:sz w:val="32"/>
          <w:szCs w:val="32"/>
        </w:rPr>
        <w:t>安 装</w:t>
      </w:r>
      <w:bookmarkEnd w:id="154"/>
      <w:bookmarkEnd w:id="155"/>
      <w:bookmarkEnd w:id="156"/>
      <w:bookmarkEnd w:id="157"/>
      <w:bookmarkEnd w:id="158"/>
    </w:p>
    <w:p>
      <w:pPr>
        <w:keepNext/>
        <w:spacing w:line="360" w:lineRule="auto"/>
        <w:jc w:val="center"/>
        <w:outlineLvl w:val="1"/>
        <w:rPr>
          <w:rFonts w:ascii="Times New Roman" w:hAnsi="Times New Roman"/>
          <w:b/>
          <w:bCs/>
          <w:sz w:val="28"/>
          <w:szCs w:val="28"/>
        </w:rPr>
      </w:pPr>
      <w:bookmarkStart w:id="159" w:name="_Toc161844425"/>
      <w:bookmarkStart w:id="160" w:name="_Toc161844989"/>
      <w:bookmarkStart w:id="161" w:name="_Toc155949897"/>
      <w:bookmarkStart w:id="162" w:name="_Toc154669355"/>
      <w:bookmarkStart w:id="163" w:name="_Toc6712"/>
      <w:bookmarkStart w:id="164" w:name="_Toc27047004"/>
      <w:bookmarkStart w:id="165" w:name="_Toc21151"/>
      <w:bookmarkStart w:id="166" w:name="_Toc4867"/>
      <w:bookmarkStart w:id="167" w:name="_Toc120528900"/>
      <w:bookmarkStart w:id="168" w:name="_Toc503821509"/>
      <w:r>
        <w:rPr>
          <w:rFonts w:ascii="Times New Roman" w:hAnsi="Times New Roman"/>
          <w:b/>
          <w:bCs/>
          <w:sz w:val="28"/>
          <w:szCs w:val="28"/>
        </w:rPr>
        <w:t>7.</w:t>
      </w:r>
      <w:r>
        <w:rPr>
          <w:rFonts w:hint="eastAsia" w:ascii="Times New Roman" w:hAnsi="Times New Roman"/>
          <w:b/>
          <w:bCs/>
          <w:sz w:val="28"/>
          <w:szCs w:val="28"/>
        </w:rPr>
        <w:t>1</w:t>
      </w:r>
      <w:r>
        <w:rPr>
          <w:rFonts w:ascii="Times New Roman" w:hAnsi="Times New Roman"/>
          <w:b/>
          <w:bCs/>
          <w:sz w:val="28"/>
          <w:szCs w:val="28"/>
        </w:rPr>
        <w:t xml:space="preserve"> </w:t>
      </w:r>
      <w:r>
        <w:rPr>
          <w:rFonts w:hint="eastAsia" w:ascii="Times New Roman" w:hAnsi="Times New Roman"/>
          <w:b/>
          <w:bCs/>
          <w:sz w:val="28"/>
          <w:szCs w:val="28"/>
        </w:rPr>
        <w:t>一般规定</w:t>
      </w:r>
      <w:bookmarkEnd w:id="159"/>
      <w:bookmarkEnd w:id="160"/>
      <w:bookmarkEnd w:id="161"/>
      <w:bookmarkEnd w:id="162"/>
      <w:bookmarkEnd w:id="163"/>
      <w:bookmarkEnd w:id="164"/>
      <w:bookmarkEnd w:id="165"/>
      <w:bookmarkEnd w:id="166"/>
      <w:bookmarkEnd w:id="167"/>
      <w:bookmarkEnd w:id="168"/>
    </w:p>
    <w:p>
      <w:pPr>
        <w:tabs>
          <w:tab w:val="left" w:pos="0"/>
        </w:tabs>
        <w:spacing w:line="360" w:lineRule="auto"/>
        <w:rPr>
          <w:rStyle w:val="151"/>
        </w:rPr>
      </w:pPr>
      <w:bookmarkStart w:id="169" w:name="_Toc503821510"/>
      <w:r>
        <w:rPr>
          <w:rStyle w:val="177"/>
        </w:rPr>
        <w:t>7.1.1</w:t>
      </w:r>
      <w:r>
        <w:rPr>
          <w:rStyle w:val="151"/>
        </w:rPr>
        <w:t xml:space="preserve"> </w:t>
      </w:r>
      <w:r>
        <w:rPr>
          <w:rStyle w:val="151"/>
          <w:rFonts w:hint="eastAsia"/>
        </w:rPr>
        <w:t>五金件安全施工应符合现行国家标准《建筑施工安全技术统一规范》</w:t>
      </w:r>
      <w:r>
        <w:rPr>
          <w:rStyle w:val="151"/>
        </w:rPr>
        <w:t>GB 50870</w:t>
      </w:r>
      <w:r>
        <w:rPr>
          <w:rStyle w:val="151"/>
          <w:rFonts w:hint="eastAsia"/>
        </w:rPr>
        <w:t>及现行行业标准《建筑施工高处作业安全技术规范》</w:t>
      </w:r>
      <w:r>
        <w:rPr>
          <w:rStyle w:val="151"/>
        </w:rPr>
        <w:t>JGJ 80</w:t>
      </w:r>
      <w:r>
        <w:rPr>
          <w:rStyle w:val="151"/>
          <w:rFonts w:hint="eastAsia"/>
        </w:rPr>
        <w:t>的有关规定；</w:t>
      </w:r>
    </w:p>
    <w:p>
      <w:pPr>
        <w:tabs>
          <w:tab w:val="left" w:pos="0"/>
        </w:tabs>
        <w:spacing w:line="360" w:lineRule="auto"/>
        <w:rPr>
          <w:rStyle w:val="151"/>
        </w:rPr>
      </w:pPr>
      <w:r>
        <w:rPr>
          <w:rStyle w:val="177"/>
        </w:rPr>
        <w:t>7.1.2</w:t>
      </w:r>
      <w:r>
        <w:rPr>
          <w:rStyle w:val="151"/>
          <w:rFonts w:hint="eastAsia"/>
        </w:rPr>
        <w:t>五金件安装前宜编制作业指导书，做好技术交底及不同工种间的技术对接工作。</w:t>
      </w:r>
    </w:p>
    <w:p>
      <w:pPr>
        <w:tabs>
          <w:tab w:val="left" w:pos="0"/>
        </w:tabs>
        <w:spacing w:line="360" w:lineRule="auto"/>
        <w:rPr>
          <w:rFonts w:ascii="Times New Roman" w:hAnsi="Times New Roman"/>
          <w:bCs/>
          <w:color w:val="000000"/>
          <w:sz w:val="24"/>
          <w:lang w:bidi="ar"/>
        </w:rPr>
      </w:pPr>
      <w:r>
        <w:rPr>
          <w:rStyle w:val="177"/>
        </w:rPr>
        <w:t>7.1.3</w:t>
      </w:r>
      <w:r>
        <w:rPr>
          <w:rStyle w:val="151"/>
        </w:rPr>
        <w:t xml:space="preserve"> </w:t>
      </w:r>
      <w:r>
        <w:rPr>
          <w:rStyle w:val="151"/>
          <w:rFonts w:hint="eastAsia"/>
        </w:rPr>
        <w:t>五金件供应商宜提供五金件安装说明书和专用工具。</w:t>
      </w:r>
    </w:p>
    <w:p>
      <w:pPr>
        <w:spacing w:line="360" w:lineRule="auto"/>
        <w:rPr>
          <w:rStyle w:val="151"/>
        </w:rPr>
      </w:pPr>
      <w:r>
        <w:rPr>
          <w:rStyle w:val="177"/>
        </w:rPr>
        <w:t>7.1.4</w:t>
      </w:r>
      <w:r>
        <w:rPr>
          <w:rStyle w:val="151"/>
        </w:rPr>
        <w:t xml:space="preserve"> </w:t>
      </w:r>
      <w:r>
        <w:rPr>
          <w:rStyle w:val="151"/>
          <w:rFonts w:hint="eastAsia"/>
        </w:rPr>
        <w:t>当在密闭空间的现场安装工期较长时，宜每</w:t>
      </w:r>
      <w:r>
        <w:rPr>
          <w:rStyle w:val="151"/>
        </w:rPr>
        <w:t>15min</w:t>
      </w:r>
      <w:r>
        <w:rPr>
          <w:rStyle w:val="151"/>
          <w:rFonts w:hint="eastAsia"/>
        </w:rPr>
        <w:t>通风</w:t>
      </w:r>
      <w:r>
        <w:rPr>
          <w:rStyle w:val="151"/>
        </w:rPr>
        <w:t>1</w:t>
      </w:r>
      <w:r>
        <w:rPr>
          <w:rStyle w:val="151"/>
          <w:rFonts w:hint="eastAsia"/>
        </w:rPr>
        <w:t>次，保持五金件及功能槽口干燥。工厂安装时应控制好环境温度、湿度，避免五金件及功能槽口处结露。</w:t>
      </w:r>
    </w:p>
    <w:p>
      <w:pPr>
        <w:spacing w:line="360" w:lineRule="auto"/>
        <w:rPr>
          <w:rFonts w:ascii="Times New Roman" w:hAnsi="Times New Roman"/>
          <w:b/>
          <w:bCs/>
          <w:sz w:val="24"/>
        </w:rPr>
      </w:pPr>
      <w:r>
        <w:rPr>
          <w:rStyle w:val="177"/>
        </w:rPr>
        <w:t xml:space="preserve">7.1.5 </w:t>
      </w:r>
      <w:r>
        <w:rPr>
          <w:rStyle w:val="151"/>
          <w:rFonts w:hint="eastAsia"/>
        </w:rPr>
        <w:t>五金件批量安装前应试装，试装后经相关技术人员检验合格后再进行批量安装。</w:t>
      </w:r>
      <w:r>
        <w:rPr>
          <w:rStyle w:val="151"/>
        </w:rPr>
        <w:t xml:space="preserve"> </w:t>
      </w:r>
    </w:p>
    <w:p>
      <w:pPr>
        <w:spacing w:line="360" w:lineRule="auto"/>
        <w:rPr>
          <w:rStyle w:val="151"/>
        </w:rPr>
      </w:pPr>
      <w:r>
        <w:rPr>
          <w:rStyle w:val="177"/>
          <w:rFonts w:hint="eastAsia"/>
        </w:rPr>
        <w:t>7</w:t>
      </w:r>
      <w:r>
        <w:rPr>
          <w:rStyle w:val="177"/>
        </w:rPr>
        <w:t xml:space="preserve">.1.6 </w:t>
      </w:r>
      <w:r>
        <w:rPr>
          <w:rStyle w:val="151"/>
          <w:rFonts w:hint="eastAsia"/>
        </w:rPr>
        <w:t>门窗上墙安装完毕应进行第一次五金件调试，正常运行</w:t>
      </w:r>
      <w:r>
        <w:rPr>
          <w:rStyle w:val="151"/>
        </w:rPr>
        <w:t>3</w:t>
      </w:r>
      <w:r>
        <w:rPr>
          <w:rStyle w:val="151"/>
          <w:rFonts w:hint="eastAsia"/>
        </w:rPr>
        <w:t>个月后宜进行第二次五金件调试。</w:t>
      </w:r>
    </w:p>
    <w:p>
      <w:pPr>
        <w:spacing w:line="360" w:lineRule="auto"/>
        <w:rPr>
          <w:rStyle w:val="177"/>
        </w:rPr>
      </w:pPr>
    </w:p>
    <w:bookmarkEnd w:id="169"/>
    <w:p>
      <w:pPr>
        <w:keepNext/>
        <w:spacing w:line="360" w:lineRule="auto"/>
        <w:jc w:val="center"/>
        <w:outlineLvl w:val="1"/>
        <w:rPr>
          <w:rFonts w:ascii="Times New Roman" w:hAnsi="Times New Roman"/>
          <w:b/>
          <w:bCs/>
          <w:sz w:val="28"/>
          <w:szCs w:val="28"/>
        </w:rPr>
      </w:pPr>
      <w:bookmarkStart w:id="170" w:name="_Toc27047005"/>
      <w:bookmarkStart w:id="171" w:name="_Toc155949898"/>
      <w:bookmarkStart w:id="172" w:name="_Toc161844426"/>
      <w:bookmarkStart w:id="173" w:name="_Toc6442"/>
      <w:bookmarkStart w:id="174" w:name="_Toc30958"/>
      <w:bookmarkStart w:id="175" w:name="_Toc154669356"/>
      <w:bookmarkStart w:id="176" w:name="_Toc25672"/>
      <w:bookmarkStart w:id="177" w:name="_Toc161844990"/>
      <w:bookmarkStart w:id="178" w:name="_Toc120528902"/>
      <w:bookmarkStart w:id="179" w:name="_Toc155949899"/>
      <w:bookmarkStart w:id="180" w:name="_Toc154669357"/>
      <w:bookmarkStart w:id="181" w:name="_Toc14314"/>
      <w:bookmarkStart w:id="182" w:name="_Toc2894"/>
      <w:bookmarkStart w:id="183" w:name="_Toc20444"/>
      <w:bookmarkStart w:id="184" w:name="_Toc120528903"/>
      <w:r>
        <w:rPr>
          <w:rFonts w:ascii="Times New Roman" w:hAnsi="Times New Roman"/>
          <w:b/>
          <w:bCs/>
          <w:sz w:val="28"/>
          <w:szCs w:val="28"/>
        </w:rPr>
        <w:t>7.2</w:t>
      </w:r>
      <w:r>
        <w:rPr>
          <w:rFonts w:hint="eastAsia" w:ascii="Times New Roman" w:hAnsi="Times New Roman"/>
          <w:b/>
          <w:bCs/>
          <w:sz w:val="28"/>
          <w:szCs w:val="28"/>
        </w:rPr>
        <w:t xml:space="preserve"> </w:t>
      </w:r>
      <w:bookmarkEnd w:id="170"/>
      <w:r>
        <w:rPr>
          <w:rFonts w:hint="eastAsia" w:ascii="Times New Roman" w:hAnsi="Times New Roman"/>
          <w:b/>
          <w:bCs/>
          <w:sz w:val="28"/>
          <w:szCs w:val="28"/>
        </w:rPr>
        <w:t>五金件安装要点</w:t>
      </w:r>
      <w:bookmarkEnd w:id="171"/>
      <w:bookmarkEnd w:id="172"/>
      <w:bookmarkEnd w:id="173"/>
      <w:bookmarkEnd w:id="174"/>
      <w:bookmarkEnd w:id="175"/>
      <w:bookmarkEnd w:id="176"/>
      <w:bookmarkEnd w:id="177"/>
      <w:bookmarkEnd w:id="178"/>
    </w:p>
    <w:p>
      <w:pPr>
        <w:spacing w:line="360" w:lineRule="auto"/>
        <w:rPr>
          <w:rStyle w:val="151"/>
        </w:rPr>
      </w:pPr>
      <w:r>
        <w:rPr>
          <w:rStyle w:val="177"/>
        </w:rPr>
        <w:t xml:space="preserve">7.2.1 </w:t>
      </w:r>
      <w:r>
        <w:rPr>
          <w:rStyle w:val="151"/>
          <w:rFonts w:hint="eastAsia"/>
        </w:rPr>
        <w:t>五金件安装前应检查型材功能槽口与五金件是否匹配，五金件类型和数量与配置清单是否匹配，安装工艺图与安装手册是否正确。</w:t>
      </w:r>
    </w:p>
    <w:p>
      <w:pPr>
        <w:spacing w:line="360" w:lineRule="auto"/>
        <w:rPr>
          <w:rStyle w:val="151"/>
        </w:rPr>
      </w:pPr>
      <w:r>
        <w:rPr>
          <w:rStyle w:val="177"/>
        </w:rPr>
        <w:t>7.2.2</w:t>
      </w:r>
      <w:r>
        <w:rPr>
          <w:rStyle w:val="151"/>
          <w:rFonts w:hint="eastAsia"/>
        </w:rPr>
        <w:t>五金件安装技术人员应对门窗框、扇进行质量复核，符合质量要求后方可安装。</w:t>
      </w:r>
    </w:p>
    <w:p>
      <w:pPr>
        <w:spacing w:line="360" w:lineRule="auto"/>
        <w:ind w:firstLine="0" w:firstLineChars="0"/>
        <w:rPr>
          <w:rStyle w:val="151"/>
          <w:rFonts w:ascii="宋体" w:hAnsi="宋体"/>
        </w:rPr>
      </w:pPr>
      <w:r>
        <w:rPr>
          <w:rStyle w:val="177"/>
        </w:rPr>
        <w:t>7.2.3</w:t>
      </w:r>
      <w:r>
        <w:rPr>
          <w:rStyle w:val="151"/>
          <w:rFonts w:hint="eastAsia" w:ascii="宋体" w:hAnsi="宋体"/>
        </w:rPr>
        <w:t>五金件安装应选用专用安装工具，有扭矩要求的宜选用可调扭矩的扳手。</w:t>
      </w:r>
    </w:p>
    <w:p>
      <w:pPr>
        <w:spacing w:line="360" w:lineRule="auto"/>
        <w:rPr>
          <w:rStyle w:val="151"/>
        </w:rPr>
      </w:pPr>
      <w:r>
        <w:rPr>
          <w:rStyle w:val="177"/>
        </w:rPr>
        <w:t>7.2.4</w:t>
      </w:r>
      <w:r>
        <w:rPr>
          <w:rStyle w:val="151"/>
          <w:rFonts w:hint="eastAsia"/>
        </w:rPr>
        <w:t>五金件安装顺序应符合供应商产品手册的相关规定，当供应商不能提供相关文件时，供应商应派专职工程师指导。</w:t>
      </w:r>
    </w:p>
    <w:p>
      <w:pPr>
        <w:spacing w:line="360" w:lineRule="auto"/>
        <w:rPr>
          <w:rFonts w:ascii="Times New Roman" w:hAnsi="Times New Roman"/>
          <w:color w:val="000000"/>
          <w:sz w:val="24"/>
        </w:rPr>
      </w:pPr>
      <w:r>
        <w:rPr>
          <w:rStyle w:val="177"/>
        </w:rPr>
        <w:t>7.2.5</w:t>
      </w:r>
      <w:r>
        <w:rPr>
          <w:rStyle w:val="151"/>
          <w:rFonts w:hint="eastAsia"/>
        </w:rPr>
        <w:t>采用螺钉连接的五金件，螺钉数量、规格应符合安装要求。</w:t>
      </w:r>
    </w:p>
    <w:p>
      <w:pPr>
        <w:keepNext/>
        <w:spacing w:line="360" w:lineRule="auto"/>
        <w:jc w:val="center"/>
        <w:outlineLvl w:val="1"/>
        <w:rPr>
          <w:rFonts w:ascii="Times New Roman" w:hAnsi="Times New Roman"/>
          <w:b/>
          <w:bCs/>
          <w:sz w:val="28"/>
          <w:szCs w:val="28"/>
        </w:rPr>
      </w:pPr>
      <w:bookmarkStart w:id="185" w:name="_Toc161844991"/>
      <w:bookmarkStart w:id="186" w:name="_Toc161844427"/>
      <w:r>
        <w:rPr>
          <w:rFonts w:ascii="Times New Roman" w:hAnsi="Times New Roman"/>
          <w:b/>
          <w:bCs/>
          <w:sz w:val="28"/>
          <w:szCs w:val="28"/>
        </w:rPr>
        <w:t xml:space="preserve">7.3  </w:t>
      </w:r>
      <w:r>
        <w:rPr>
          <w:rFonts w:hint="eastAsia" w:ascii="Times New Roman" w:hAnsi="Times New Roman"/>
          <w:b/>
          <w:bCs/>
          <w:sz w:val="28"/>
          <w:szCs w:val="28"/>
        </w:rPr>
        <w:t>施工安全与成品保护</w:t>
      </w:r>
      <w:bookmarkEnd w:id="179"/>
      <w:bookmarkEnd w:id="180"/>
      <w:bookmarkEnd w:id="181"/>
      <w:bookmarkEnd w:id="182"/>
      <w:bookmarkEnd w:id="183"/>
      <w:bookmarkEnd w:id="184"/>
      <w:bookmarkEnd w:id="185"/>
      <w:bookmarkEnd w:id="186"/>
    </w:p>
    <w:p>
      <w:pPr>
        <w:spacing w:line="360" w:lineRule="auto"/>
        <w:rPr>
          <w:rStyle w:val="151"/>
          <w:rFonts w:ascii="宋体" w:hAnsi="宋体"/>
        </w:rPr>
      </w:pPr>
      <w:r>
        <w:rPr>
          <w:rStyle w:val="177"/>
        </w:rPr>
        <w:t xml:space="preserve">7.3.1 </w:t>
      </w:r>
      <w:r>
        <w:rPr>
          <w:rStyle w:val="151"/>
          <w:rFonts w:hint="eastAsia"/>
        </w:rPr>
        <w:t>五金件安装前</w:t>
      </w:r>
      <w:r>
        <w:rPr>
          <w:rStyle w:val="151"/>
          <w:rFonts w:hint="eastAsia" w:ascii="宋体" w:hAnsi="宋体"/>
        </w:rPr>
        <w:t>应分类整齐存放，不同种类的五金件禁止混装、混放，宜上架存放。取料或搬运时，应轻拿轻放，严禁摔、扔、撞击等。</w:t>
      </w:r>
    </w:p>
    <w:p>
      <w:pPr>
        <w:spacing w:line="360" w:lineRule="auto"/>
        <w:rPr>
          <w:rStyle w:val="151"/>
        </w:rPr>
      </w:pPr>
      <w:r>
        <w:rPr>
          <w:rStyle w:val="177"/>
        </w:rPr>
        <w:t>7.3.2</w:t>
      </w:r>
      <w:r>
        <w:rPr>
          <w:rStyle w:val="151"/>
        </w:rPr>
        <w:t xml:space="preserve"> </w:t>
      </w:r>
      <w:r>
        <w:rPr>
          <w:rStyle w:val="151"/>
          <w:rFonts w:hint="eastAsia"/>
        </w:rPr>
        <w:t>五金件安装时，应做好人身安全防护。当安装需要电动工具时，宜选用便携式充电工具，并应做好绝缘保护，必须现场用电时应采取安全防护措施。选用气动工具时，应做好压力控制。</w:t>
      </w:r>
    </w:p>
    <w:p>
      <w:pPr>
        <w:spacing w:line="360" w:lineRule="auto"/>
        <w:rPr>
          <w:rStyle w:val="151"/>
        </w:rPr>
      </w:pPr>
      <w:r>
        <w:rPr>
          <w:rStyle w:val="177"/>
        </w:rPr>
        <w:t xml:space="preserve">7.3.3 </w:t>
      </w:r>
      <w:r>
        <w:rPr>
          <w:rStyle w:val="151"/>
          <w:rFonts w:hint="eastAsia"/>
        </w:rPr>
        <w:t>五金件宜在工厂安装，当必须现场安装时应不少于</w:t>
      </w:r>
      <w:r>
        <w:rPr>
          <w:rStyle w:val="151"/>
        </w:rPr>
        <w:t>2</w:t>
      </w:r>
      <w:r>
        <w:rPr>
          <w:rStyle w:val="151"/>
          <w:rFonts w:hint="eastAsia"/>
        </w:rPr>
        <w:t>人安装同一樘窗。</w:t>
      </w:r>
    </w:p>
    <w:p>
      <w:pPr>
        <w:spacing w:line="360" w:lineRule="auto"/>
        <w:rPr>
          <w:rStyle w:val="151"/>
          <w:rFonts w:ascii="宋体" w:hAnsi="宋体"/>
        </w:rPr>
      </w:pPr>
      <w:r>
        <w:rPr>
          <w:rStyle w:val="177"/>
        </w:rPr>
        <w:t>7.3.</w:t>
      </w:r>
      <w:r>
        <w:rPr>
          <w:rStyle w:val="177"/>
          <w:rFonts w:hint="eastAsia"/>
        </w:rPr>
        <w:t>4</w:t>
      </w:r>
      <w:r>
        <w:rPr>
          <w:rStyle w:val="151"/>
        </w:rPr>
        <w:t xml:space="preserve"> </w:t>
      </w:r>
      <w:r>
        <w:rPr>
          <w:rStyle w:val="151"/>
          <w:rFonts w:hint="eastAsia" w:ascii="宋体" w:hAnsi="宋体"/>
        </w:rPr>
        <w:t>现场施工过程中，遇到风雨天气时，需派专人进行检查，关闭门窗并锁闭，以防门窗扇自由摆动造成五金件损坏。</w:t>
      </w:r>
    </w:p>
    <w:p>
      <w:pPr>
        <w:spacing w:line="360" w:lineRule="auto"/>
        <w:rPr>
          <w:rStyle w:val="177"/>
        </w:rPr>
      </w:pPr>
      <w:r>
        <w:rPr>
          <w:rStyle w:val="177"/>
        </w:rPr>
        <w:t>7.3.5</w:t>
      </w:r>
      <w:r>
        <w:rPr>
          <w:rStyle w:val="177"/>
          <w:rFonts w:hint="eastAsia"/>
          <w:b w:val="0"/>
          <w:bCs w:val="0"/>
        </w:rPr>
        <w:t>门窗安装后，执手、拉手、合页（铰链）等五金件应做好成品保护。当有灰尘或污垢时应及时正确清理。</w:t>
      </w:r>
    </w:p>
    <w:p>
      <w:pPr>
        <w:widowControl/>
        <w:jc w:val="left"/>
        <w:rPr>
          <w:rFonts w:ascii="Times New Roman" w:hAnsi="Times New Roman"/>
          <w:b/>
          <w:bCs/>
          <w:sz w:val="24"/>
        </w:rPr>
      </w:pPr>
      <w:r>
        <w:rPr>
          <w:rFonts w:ascii="Times New Roman" w:hAnsi="Times New Roman"/>
          <w:b/>
          <w:bCs/>
          <w:sz w:val="24"/>
        </w:rPr>
        <w:br w:type="page"/>
      </w:r>
    </w:p>
    <w:p>
      <w:pPr>
        <w:spacing w:line="360" w:lineRule="auto"/>
        <w:rPr>
          <w:rStyle w:val="177"/>
        </w:rPr>
      </w:pPr>
    </w:p>
    <w:p>
      <w:pPr>
        <w:keepNext/>
        <w:jc w:val="center"/>
        <w:outlineLvl w:val="0"/>
        <w:rPr>
          <w:b/>
          <w:bCs/>
          <w:sz w:val="32"/>
          <w:szCs w:val="32"/>
        </w:rPr>
      </w:pPr>
      <w:bookmarkStart w:id="187" w:name="_Toc161844428"/>
      <w:bookmarkStart w:id="188" w:name="_Toc154669358"/>
      <w:bookmarkStart w:id="189" w:name="_Toc161844992"/>
      <w:bookmarkStart w:id="190" w:name="_Toc155949900"/>
      <w:bookmarkStart w:id="191" w:name="_Toc120529054"/>
      <w:bookmarkStart w:id="192" w:name="_Toc441154875"/>
      <w:bookmarkStart w:id="193" w:name="_Toc32674"/>
      <w:bookmarkStart w:id="194" w:name="_Toc503821511"/>
      <w:bookmarkStart w:id="195" w:name="_Toc22033"/>
      <w:bookmarkStart w:id="196" w:name="_Toc13671"/>
      <w:bookmarkStart w:id="197" w:name="_Toc120528904"/>
      <w:bookmarkStart w:id="198" w:name="_Toc441155109"/>
      <w:r>
        <w:rPr>
          <w:b/>
          <w:bCs/>
          <w:sz w:val="32"/>
          <w:szCs w:val="32"/>
        </w:rPr>
        <w:t>8</w:t>
      </w:r>
      <w:r>
        <w:rPr>
          <w:rFonts w:hint="eastAsia"/>
          <w:b/>
          <w:bCs/>
          <w:sz w:val="32"/>
          <w:szCs w:val="32"/>
        </w:rPr>
        <w:t xml:space="preserve"> 工程验收</w:t>
      </w:r>
      <w:bookmarkEnd w:id="187"/>
      <w:bookmarkEnd w:id="188"/>
      <w:bookmarkEnd w:id="189"/>
      <w:bookmarkEnd w:id="190"/>
      <w:bookmarkEnd w:id="191"/>
    </w:p>
    <w:p>
      <w:pPr>
        <w:keepNext/>
        <w:spacing w:line="360" w:lineRule="auto"/>
        <w:jc w:val="center"/>
        <w:outlineLvl w:val="1"/>
        <w:rPr>
          <w:rFonts w:ascii="Times New Roman" w:hAnsi="Times New Roman"/>
          <w:b/>
          <w:bCs/>
          <w:sz w:val="28"/>
          <w:szCs w:val="28"/>
        </w:rPr>
      </w:pPr>
      <w:bookmarkStart w:id="199" w:name="_Toc154669359"/>
      <w:bookmarkStart w:id="200" w:name="_Toc161844429"/>
      <w:bookmarkStart w:id="201" w:name="_Toc155949901"/>
      <w:bookmarkStart w:id="202" w:name="_Toc161844993"/>
      <w:bookmarkStart w:id="203" w:name="_Toc120529055"/>
      <w:r>
        <w:rPr>
          <w:rFonts w:ascii="Times New Roman" w:hAnsi="Times New Roman"/>
          <w:b/>
          <w:bCs/>
          <w:sz w:val="28"/>
          <w:szCs w:val="28"/>
        </w:rPr>
        <w:t xml:space="preserve">8.1 </w:t>
      </w:r>
      <w:r>
        <w:rPr>
          <w:rFonts w:hint="eastAsia" w:ascii="Times New Roman" w:hAnsi="Times New Roman"/>
          <w:b/>
          <w:bCs/>
          <w:sz w:val="28"/>
          <w:szCs w:val="28"/>
        </w:rPr>
        <w:t>一般规定</w:t>
      </w:r>
      <w:bookmarkEnd w:id="199"/>
      <w:bookmarkEnd w:id="200"/>
      <w:bookmarkEnd w:id="201"/>
      <w:bookmarkEnd w:id="202"/>
      <w:bookmarkEnd w:id="203"/>
    </w:p>
    <w:p>
      <w:pPr>
        <w:tabs>
          <w:tab w:val="left" w:pos="1125"/>
        </w:tabs>
        <w:spacing w:line="360" w:lineRule="auto"/>
        <w:rPr>
          <w:rStyle w:val="151"/>
        </w:rPr>
      </w:pPr>
      <w:r>
        <w:rPr>
          <w:rStyle w:val="177"/>
        </w:rPr>
        <w:t xml:space="preserve">8.1.1  </w:t>
      </w:r>
      <w:r>
        <w:rPr>
          <w:rStyle w:val="151"/>
          <w:rFonts w:hint="eastAsia"/>
        </w:rPr>
        <w:t>门窗五金件工程验收除应符合本规程的规定外，尚应符合现行国家标准《建筑工程施工质量验收统一标准》</w:t>
      </w:r>
      <w:r>
        <w:rPr>
          <w:rStyle w:val="151"/>
        </w:rPr>
        <w:t>GB 50300</w:t>
      </w:r>
      <w:r>
        <w:rPr>
          <w:rStyle w:val="151"/>
          <w:rFonts w:hint="eastAsia"/>
        </w:rPr>
        <w:t>、《建筑装饰装修工程质量验收规范》</w:t>
      </w:r>
      <w:r>
        <w:rPr>
          <w:rStyle w:val="151"/>
        </w:rPr>
        <w:t>GB 50210</w:t>
      </w:r>
      <w:r>
        <w:rPr>
          <w:rStyle w:val="151"/>
          <w:rFonts w:hint="eastAsia"/>
        </w:rPr>
        <w:t>及《建筑节能工程施工质量验收规范》</w:t>
      </w:r>
      <w:r>
        <w:rPr>
          <w:rStyle w:val="151"/>
        </w:rPr>
        <w:t>GB 50411</w:t>
      </w:r>
      <w:r>
        <w:rPr>
          <w:rStyle w:val="151"/>
          <w:rFonts w:hint="eastAsia"/>
        </w:rPr>
        <w:t>的有关规定。</w:t>
      </w:r>
    </w:p>
    <w:p>
      <w:pPr>
        <w:tabs>
          <w:tab w:val="left" w:pos="1125"/>
        </w:tabs>
        <w:spacing w:line="360" w:lineRule="auto"/>
        <w:rPr>
          <w:rStyle w:val="151"/>
        </w:rPr>
      </w:pPr>
      <w:r>
        <w:rPr>
          <w:rStyle w:val="177"/>
        </w:rPr>
        <w:t xml:space="preserve">8.1.2 </w:t>
      </w:r>
      <w:r>
        <w:rPr>
          <w:rStyle w:val="151"/>
          <w:rFonts w:hint="eastAsia"/>
        </w:rPr>
        <w:t>验收时应检查下列文件和记录：</w:t>
      </w:r>
    </w:p>
    <w:p>
      <w:pPr>
        <w:tabs>
          <w:tab w:val="left" w:pos="1125"/>
        </w:tabs>
        <w:spacing w:line="360" w:lineRule="auto"/>
        <w:ind w:left="420" w:leftChars="200"/>
        <w:rPr>
          <w:rStyle w:val="151"/>
        </w:rPr>
      </w:pPr>
      <w:r>
        <w:rPr>
          <w:rStyle w:val="177"/>
        </w:rPr>
        <w:t>1</w:t>
      </w:r>
      <w:r>
        <w:rPr>
          <w:rStyle w:val="151"/>
        </w:rPr>
        <w:t xml:space="preserve"> </w:t>
      </w:r>
      <w:r>
        <w:rPr>
          <w:rStyle w:val="151"/>
          <w:rFonts w:hint="eastAsia"/>
        </w:rPr>
        <w:t>门窗五金件的配置图、安装说明书和维护使用说明书；</w:t>
      </w:r>
    </w:p>
    <w:p>
      <w:pPr>
        <w:tabs>
          <w:tab w:val="left" w:pos="1125"/>
        </w:tabs>
        <w:spacing w:line="360" w:lineRule="auto"/>
        <w:ind w:left="420" w:leftChars="200"/>
        <w:rPr>
          <w:rStyle w:val="151"/>
        </w:rPr>
      </w:pPr>
      <w:r>
        <w:rPr>
          <w:rStyle w:val="177"/>
        </w:rPr>
        <w:t>2</w:t>
      </w:r>
      <w:r>
        <w:rPr>
          <w:rStyle w:val="151"/>
        </w:rPr>
        <w:t xml:space="preserve"> </w:t>
      </w:r>
      <w:r>
        <w:rPr>
          <w:rStyle w:val="151"/>
          <w:rFonts w:hint="eastAsia"/>
        </w:rPr>
        <w:t>根据工程需要出具五金件外观、耐腐蚀性及力学性能等检验报告；</w:t>
      </w:r>
    </w:p>
    <w:p>
      <w:pPr>
        <w:tabs>
          <w:tab w:val="left" w:pos="1125"/>
        </w:tabs>
        <w:spacing w:line="360" w:lineRule="auto"/>
        <w:ind w:left="420" w:leftChars="200"/>
        <w:rPr>
          <w:rStyle w:val="151"/>
        </w:rPr>
      </w:pPr>
      <w:r>
        <w:rPr>
          <w:rStyle w:val="177"/>
        </w:rPr>
        <w:t>3</w:t>
      </w:r>
      <w:r>
        <w:rPr>
          <w:rStyle w:val="151"/>
        </w:rPr>
        <w:t xml:space="preserve"> </w:t>
      </w:r>
      <w:r>
        <w:rPr>
          <w:rStyle w:val="151"/>
          <w:rFonts w:hint="eastAsia"/>
        </w:rPr>
        <w:t>有耐火完整性要求的门窗应提供相关检测报告；</w:t>
      </w:r>
    </w:p>
    <w:p>
      <w:pPr>
        <w:tabs>
          <w:tab w:val="left" w:pos="1125"/>
        </w:tabs>
        <w:spacing w:line="360" w:lineRule="auto"/>
        <w:ind w:left="420" w:leftChars="200"/>
        <w:rPr>
          <w:rStyle w:val="151"/>
        </w:rPr>
      </w:pPr>
      <w:r>
        <w:rPr>
          <w:rStyle w:val="177"/>
        </w:rPr>
        <w:t>4</w:t>
      </w:r>
      <w:r>
        <w:rPr>
          <w:rStyle w:val="151"/>
        </w:rPr>
        <w:t xml:space="preserve"> </w:t>
      </w:r>
      <w:r>
        <w:rPr>
          <w:rStyle w:val="151"/>
          <w:rFonts w:hint="eastAsia"/>
        </w:rPr>
        <w:t>产品质量合格证书和进场验收记录；</w:t>
      </w:r>
    </w:p>
    <w:p>
      <w:pPr>
        <w:tabs>
          <w:tab w:val="left" w:pos="1125"/>
        </w:tabs>
        <w:spacing w:line="360" w:lineRule="auto"/>
        <w:ind w:left="420" w:leftChars="200"/>
        <w:rPr>
          <w:rStyle w:val="151"/>
        </w:rPr>
      </w:pPr>
      <w:r>
        <w:rPr>
          <w:rStyle w:val="177"/>
        </w:rPr>
        <w:t>5</w:t>
      </w:r>
      <w:r>
        <w:rPr>
          <w:rStyle w:val="151"/>
        </w:rPr>
        <w:t xml:space="preserve"> </w:t>
      </w:r>
      <w:r>
        <w:rPr>
          <w:rStyle w:val="151"/>
          <w:rFonts w:hint="eastAsia"/>
        </w:rPr>
        <w:t>门窗五金件安装自检记录；</w:t>
      </w:r>
    </w:p>
    <w:p>
      <w:pPr>
        <w:tabs>
          <w:tab w:val="left" w:pos="1125"/>
        </w:tabs>
        <w:spacing w:line="360" w:lineRule="auto"/>
        <w:ind w:left="420" w:leftChars="200"/>
        <w:rPr>
          <w:rStyle w:val="151"/>
        </w:rPr>
      </w:pPr>
      <w:r>
        <w:rPr>
          <w:rStyle w:val="177"/>
        </w:rPr>
        <w:t>6</w:t>
      </w:r>
      <w:r>
        <w:rPr>
          <w:rStyle w:val="151"/>
        </w:rPr>
        <w:t xml:space="preserve"> </w:t>
      </w:r>
      <w:r>
        <w:rPr>
          <w:rStyle w:val="151"/>
          <w:rFonts w:hint="eastAsia"/>
        </w:rPr>
        <w:t>进口商品应检查报关单和商检证明。</w:t>
      </w:r>
    </w:p>
    <w:p>
      <w:pPr>
        <w:keepNext/>
        <w:spacing w:line="360" w:lineRule="auto"/>
        <w:jc w:val="center"/>
        <w:outlineLvl w:val="1"/>
        <w:rPr>
          <w:rFonts w:ascii="Times New Roman" w:hAnsi="Times New Roman"/>
          <w:b/>
          <w:bCs/>
          <w:sz w:val="28"/>
          <w:szCs w:val="28"/>
        </w:rPr>
      </w:pPr>
      <w:bookmarkStart w:id="204" w:name="_Toc120529056"/>
      <w:bookmarkStart w:id="205" w:name="_Toc154669360"/>
      <w:bookmarkStart w:id="206" w:name="_Toc161844994"/>
      <w:bookmarkStart w:id="207" w:name="_Toc161844430"/>
      <w:bookmarkStart w:id="208" w:name="_Toc155949902"/>
      <w:r>
        <w:rPr>
          <w:rFonts w:ascii="Times New Roman" w:hAnsi="Times New Roman"/>
          <w:b/>
          <w:bCs/>
          <w:sz w:val="28"/>
          <w:szCs w:val="28"/>
        </w:rPr>
        <w:t xml:space="preserve">8.2  </w:t>
      </w:r>
      <w:r>
        <w:rPr>
          <w:rFonts w:hint="eastAsia" w:ascii="Times New Roman" w:hAnsi="Times New Roman"/>
          <w:b/>
          <w:bCs/>
          <w:sz w:val="28"/>
          <w:szCs w:val="28"/>
        </w:rPr>
        <w:t>主控项目</w:t>
      </w:r>
      <w:bookmarkEnd w:id="204"/>
      <w:bookmarkEnd w:id="205"/>
      <w:bookmarkEnd w:id="206"/>
      <w:bookmarkEnd w:id="207"/>
      <w:bookmarkEnd w:id="208"/>
    </w:p>
    <w:p>
      <w:pPr>
        <w:tabs>
          <w:tab w:val="left" w:pos="720"/>
        </w:tabs>
        <w:spacing w:line="360" w:lineRule="auto"/>
        <w:rPr>
          <w:rStyle w:val="151"/>
        </w:rPr>
      </w:pPr>
      <w:r>
        <w:rPr>
          <w:rStyle w:val="177"/>
        </w:rPr>
        <w:t>8.2.1</w:t>
      </w:r>
      <w:r>
        <w:rPr>
          <w:rStyle w:val="151"/>
        </w:rPr>
        <w:t xml:space="preserve">  </w:t>
      </w:r>
      <w:r>
        <w:rPr>
          <w:rStyle w:val="151"/>
          <w:rFonts w:hint="eastAsia"/>
        </w:rPr>
        <w:t>门窗五金件的型号、规格、数量应符合设计要求，安装应牢固，位置应正确，门窗开关方向应与设计图纸一致，功能满足使用要求。</w:t>
      </w:r>
    </w:p>
    <w:p>
      <w:pPr>
        <w:tabs>
          <w:tab w:val="left" w:pos="720"/>
        </w:tabs>
        <w:spacing w:line="360" w:lineRule="auto"/>
        <w:ind w:left="420" w:leftChars="200"/>
        <w:rPr>
          <w:rFonts w:ascii="Times New Roman" w:hAnsi="Times New Roman"/>
          <w:bCs/>
          <w:sz w:val="24"/>
        </w:rPr>
      </w:pPr>
      <w:r>
        <w:rPr>
          <w:rFonts w:hint="eastAsia" w:ascii="Times New Roman" w:hAnsi="Times New Roman"/>
          <w:bCs/>
          <w:sz w:val="24"/>
        </w:rPr>
        <w:t>检验方法：观察检查、开启和关闭检查、手动操作检查。</w:t>
      </w:r>
    </w:p>
    <w:p>
      <w:pPr>
        <w:tabs>
          <w:tab w:val="left" w:pos="720"/>
        </w:tabs>
        <w:spacing w:line="360" w:lineRule="auto"/>
        <w:rPr>
          <w:rStyle w:val="151"/>
        </w:rPr>
      </w:pPr>
      <w:r>
        <w:rPr>
          <w:rStyle w:val="177"/>
        </w:rPr>
        <w:t>8.2.</w:t>
      </w:r>
      <w:r>
        <w:rPr>
          <w:rStyle w:val="177"/>
          <w:rFonts w:hint="eastAsia"/>
        </w:rPr>
        <w:t>2</w:t>
      </w:r>
      <w:r>
        <w:rPr>
          <w:rStyle w:val="151"/>
        </w:rPr>
        <w:t xml:space="preserve">  </w:t>
      </w:r>
      <w:r>
        <w:rPr>
          <w:rStyle w:val="151"/>
          <w:rFonts w:hint="eastAsia"/>
        </w:rPr>
        <w:t>外平开窗、推拉门窗应安装防坠、防脱装置，</w:t>
      </w:r>
      <w:r>
        <w:rPr>
          <w:rStyle w:val="151"/>
        </w:rPr>
        <w:t>7</w:t>
      </w:r>
      <w:r>
        <w:rPr>
          <w:rStyle w:val="151"/>
          <w:rFonts w:hint="eastAsia"/>
        </w:rPr>
        <w:t>层及</w:t>
      </w:r>
      <w:r>
        <w:rPr>
          <w:rStyle w:val="151"/>
        </w:rPr>
        <w:t>7</w:t>
      </w:r>
      <w:r>
        <w:rPr>
          <w:rStyle w:val="151"/>
          <w:rFonts w:hint="eastAsia"/>
        </w:rPr>
        <w:t>层以上民用建筑的外平开窗应进行专项论证。</w:t>
      </w:r>
    </w:p>
    <w:p>
      <w:pPr>
        <w:tabs>
          <w:tab w:val="left" w:pos="720"/>
        </w:tabs>
        <w:spacing w:line="360" w:lineRule="auto"/>
        <w:ind w:left="420" w:leftChars="200"/>
        <w:rPr>
          <w:rFonts w:ascii="Times New Roman" w:hAnsi="Times New Roman"/>
          <w:bCs/>
          <w:sz w:val="24"/>
        </w:rPr>
      </w:pPr>
      <w:r>
        <w:rPr>
          <w:rFonts w:hint="eastAsia" w:ascii="Times New Roman" w:hAnsi="Times New Roman"/>
          <w:bCs/>
          <w:sz w:val="24"/>
        </w:rPr>
        <w:t>检验方法：观察检查，检测报告，论证结论。</w:t>
      </w:r>
    </w:p>
    <w:p>
      <w:pPr>
        <w:tabs>
          <w:tab w:val="left" w:pos="720"/>
        </w:tabs>
        <w:spacing w:line="360" w:lineRule="auto"/>
        <w:rPr>
          <w:rStyle w:val="151"/>
        </w:rPr>
      </w:pPr>
      <w:r>
        <w:rPr>
          <w:rStyle w:val="177"/>
        </w:rPr>
        <w:t>8.2.</w:t>
      </w:r>
      <w:r>
        <w:rPr>
          <w:rStyle w:val="177"/>
          <w:rFonts w:hint="eastAsia"/>
        </w:rPr>
        <w:t>3</w:t>
      </w:r>
      <w:r>
        <w:rPr>
          <w:rStyle w:val="151"/>
        </w:rPr>
        <w:t xml:space="preserve">  </w:t>
      </w:r>
      <w:r>
        <w:rPr>
          <w:rStyle w:val="151"/>
          <w:rFonts w:hint="eastAsia"/>
        </w:rPr>
        <w:t>门窗开启应顺畅、使用过程中无干涉。</w:t>
      </w:r>
    </w:p>
    <w:p>
      <w:pPr>
        <w:tabs>
          <w:tab w:val="left" w:pos="720"/>
        </w:tabs>
        <w:spacing w:line="360" w:lineRule="auto"/>
        <w:ind w:left="420" w:leftChars="200"/>
        <w:rPr>
          <w:rFonts w:ascii="Times New Roman" w:hAnsi="Times New Roman"/>
          <w:bCs/>
          <w:sz w:val="24"/>
        </w:rPr>
      </w:pPr>
      <w:r>
        <w:rPr>
          <w:rFonts w:hint="eastAsia" w:ascii="Times New Roman" w:hAnsi="Times New Roman"/>
          <w:bCs/>
          <w:sz w:val="24"/>
        </w:rPr>
        <w:t>检验方法：</w:t>
      </w:r>
      <w:bookmarkStart w:id="209" w:name="_Hlk156313101"/>
      <w:r>
        <w:rPr>
          <w:rFonts w:hint="eastAsia" w:ascii="Times New Roman" w:hAnsi="Times New Roman"/>
          <w:bCs/>
          <w:sz w:val="24"/>
        </w:rPr>
        <w:t>手动操作</w:t>
      </w:r>
      <w:bookmarkEnd w:id="209"/>
      <w:r>
        <w:rPr>
          <w:rFonts w:hint="eastAsia" w:ascii="Times New Roman" w:hAnsi="Times New Roman"/>
          <w:bCs/>
          <w:sz w:val="24"/>
        </w:rPr>
        <w:t>检查、观察检查。</w:t>
      </w:r>
    </w:p>
    <w:p>
      <w:pPr>
        <w:tabs>
          <w:tab w:val="left" w:pos="720"/>
        </w:tabs>
        <w:spacing w:line="360" w:lineRule="auto"/>
        <w:rPr>
          <w:rStyle w:val="151"/>
        </w:rPr>
      </w:pPr>
      <w:r>
        <w:rPr>
          <w:rStyle w:val="177"/>
        </w:rPr>
        <w:t>8.2.</w:t>
      </w:r>
      <w:r>
        <w:rPr>
          <w:rStyle w:val="177"/>
          <w:rFonts w:hint="eastAsia"/>
        </w:rPr>
        <w:t>4</w:t>
      </w:r>
      <w:r>
        <w:rPr>
          <w:rStyle w:val="151"/>
        </w:rPr>
        <w:t xml:space="preserve">  </w:t>
      </w:r>
      <w:r>
        <w:rPr>
          <w:rStyle w:val="151"/>
          <w:rFonts w:hint="eastAsia"/>
        </w:rPr>
        <w:t>门窗五金件应符合相关国家或行业标准的规定。</w:t>
      </w:r>
    </w:p>
    <w:p>
      <w:pPr>
        <w:tabs>
          <w:tab w:val="left" w:pos="720"/>
        </w:tabs>
        <w:spacing w:line="360" w:lineRule="auto"/>
        <w:ind w:left="420" w:leftChars="200"/>
        <w:rPr>
          <w:rFonts w:ascii="Times New Roman" w:hAnsi="Times New Roman"/>
          <w:bCs/>
          <w:sz w:val="24"/>
        </w:rPr>
      </w:pPr>
      <w:r>
        <w:rPr>
          <w:rFonts w:hint="eastAsia" w:ascii="Times New Roman" w:hAnsi="Times New Roman"/>
          <w:bCs/>
          <w:sz w:val="24"/>
        </w:rPr>
        <w:t>检验方法：有效期内的五金件检测报告、产品质量合格证书等质量证明文件。</w:t>
      </w:r>
    </w:p>
    <w:p>
      <w:pPr>
        <w:tabs>
          <w:tab w:val="left" w:pos="720"/>
        </w:tabs>
        <w:spacing w:line="360" w:lineRule="auto"/>
        <w:rPr>
          <w:rStyle w:val="151"/>
        </w:rPr>
      </w:pPr>
      <w:r>
        <w:rPr>
          <w:rStyle w:val="177"/>
        </w:rPr>
        <w:t>8.2.</w:t>
      </w:r>
      <w:r>
        <w:rPr>
          <w:rStyle w:val="177"/>
          <w:rFonts w:hint="eastAsia"/>
        </w:rPr>
        <w:t>5</w:t>
      </w:r>
      <w:r>
        <w:rPr>
          <w:rStyle w:val="151"/>
        </w:rPr>
        <w:t xml:space="preserve">  </w:t>
      </w:r>
      <w:r>
        <w:rPr>
          <w:rStyle w:val="151"/>
          <w:rFonts w:hint="eastAsia"/>
        </w:rPr>
        <w:t>应用于具有耐火完整性要求的门窗上的五金件，应提供整门窗的耐火完整性检测报告。</w:t>
      </w:r>
    </w:p>
    <w:p>
      <w:pPr>
        <w:tabs>
          <w:tab w:val="left" w:pos="720"/>
        </w:tabs>
        <w:spacing w:line="360" w:lineRule="auto"/>
        <w:ind w:left="420" w:leftChars="200"/>
        <w:rPr>
          <w:rFonts w:ascii="Times New Roman" w:hAnsi="Times New Roman"/>
          <w:bCs/>
          <w:sz w:val="24"/>
        </w:rPr>
      </w:pPr>
      <w:r>
        <w:rPr>
          <w:rFonts w:hint="eastAsia" w:ascii="Times New Roman" w:hAnsi="Times New Roman"/>
          <w:bCs/>
          <w:sz w:val="24"/>
        </w:rPr>
        <w:t>检验方法：有效期内的五金件的检测报告、整樘门窗检测报告。</w:t>
      </w:r>
    </w:p>
    <w:p>
      <w:pPr>
        <w:tabs>
          <w:tab w:val="left" w:pos="720"/>
        </w:tabs>
        <w:spacing w:line="360" w:lineRule="auto"/>
        <w:rPr>
          <w:rStyle w:val="151"/>
        </w:rPr>
      </w:pPr>
      <w:r>
        <w:rPr>
          <w:rStyle w:val="177"/>
        </w:rPr>
        <w:t>8.2.7</w:t>
      </w:r>
      <w:r>
        <w:rPr>
          <w:rStyle w:val="151"/>
        </w:rPr>
        <w:t xml:space="preserve">  </w:t>
      </w:r>
      <w:r>
        <w:rPr>
          <w:rStyle w:val="151"/>
          <w:rFonts w:hint="eastAsia"/>
        </w:rPr>
        <w:t>户门、单元门等特种门窗的安装位置正确、牢固，满足安全和使用功能的要求。</w:t>
      </w:r>
    </w:p>
    <w:p>
      <w:pPr>
        <w:tabs>
          <w:tab w:val="left" w:pos="720"/>
        </w:tabs>
        <w:spacing w:line="360" w:lineRule="auto"/>
        <w:ind w:left="420" w:leftChars="200"/>
        <w:rPr>
          <w:rFonts w:ascii="Times New Roman" w:hAnsi="Times New Roman"/>
          <w:bCs/>
          <w:sz w:val="24"/>
        </w:rPr>
      </w:pPr>
      <w:r>
        <w:rPr>
          <w:rFonts w:hint="eastAsia" w:ascii="Times New Roman" w:hAnsi="Times New Roman"/>
          <w:bCs/>
          <w:sz w:val="24"/>
        </w:rPr>
        <w:t>检验方法：观察检查、检测报告、手动操作检查。</w:t>
      </w:r>
    </w:p>
    <w:p>
      <w:pPr>
        <w:tabs>
          <w:tab w:val="left" w:pos="720"/>
        </w:tabs>
        <w:spacing w:line="360" w:lineRule="auto"/>
        <w:rPr>
          <w:rStyle w:val="151"/>
        </w:rPr>
      </w:pPr>
      <w:r>
        <w:rPr>
          <w:rStyle w:val="177"/>
        </w:rPr>
        <w:t xml:space="preserve">8.2.8  </w:t>
      </w:r>
      <w:r>
        <w:rPr>
          <w:rStyle w:val="151"/>
          <w:rFonts w:hint="eastAsia"/>
        </w:rPr>
        <w:t>建筑外门窗锁闭点及合页（铰链）数量及分布应与五金件应用设计方案一致。</w:t>
      </w:r>
    </w:p>
    <w:p>
      <w:pPr>
        <w:tabs>
          <w:tab w:val="left" w:pos="720"/>
        </w:tabs>
        <w:spacing w:line="360" w:lineRule="auto"/>
        <w:ind w:firstLine="480" w:firstLineChars="200"/>
        <w:rPr>
          <w:rFonts w:ascii="Times New Roman" w:hAnsi="Times New Roman"/>
          <w:bCs/>
          <w:sz w:val="24"/>
        </w:rPr>
      </w:pPr>
      <w:r>
        <w:rPr>
          <w:rFonts w:hint="eastAsia" w:ascii="Times New Roman" w:hAnsi="Times New Roman"/>
          <w:bCs/>
          <w:sz w:val="24"/>
        </w:rPr>
        <w:t>检验方法：观察检查、五金件应用设计方案。</w:t>
      </w:r>
    </w:p>
    <w:p>
      <w:pPr>
        <w:tabs>
          <w:tab w:val="left" w:pos="720"/>
        </w:tabs>
        <w:spacing w:line="360" w:lineRule="auto"/>
        <w:ind w:left="0" w:leftChars="0" w:firstLine="480" w:firstLineChars="200"/>
        <w:rPr>
          <w:rFonts w:ascii="Times New Roman" w:hAnsi="Times New Roman"/>
          <w:bCs/>
          <w:sz w:val="24"/>
        </w:rPr>
      </w:pPr>
    </w:p>
    <w:p>
      <w:pPr>
        <w:keepNext/>
        <w:spacing w:line="360" w:lineRule="auto"/>
        <w:jc w:val="center"/>
        <w:outlineLvl w:val="1"/>
        <w:rPr>
          <w:rFonts w:ascii="Times New Roman" w:hAnsi="Times New Roman"/>
          <w:b/>
          <w:bCs/>
          <w:sz w:val="28"/>
          <w:szCs w:val="28"/>
        </w:rPr>
      </w:pPr>
      <w:bookmarkStart w:id="210" w:name="_Toc154669361"/>
      <w:bookmarkStart w:id="211" w:name="_Toc120529057"/>
      <w:bookmarkStart w:id="212" w:name="_Toc161844995"/>
      <w:bookmarkStart w:id="213" w:name="_Toc155949903"/>
      <w:bookmarkStart w:id="214" w:name="_Toc161844431"/>
      <w:r>
        <w:rPr>
          <w:rFonts w:ascii="Times New Roman" w:hAnsi="Times New Roman"/>
          <w:b/>
          <w:bCs/>
          <w:sz w:val="28"/>
          <w:szCs w:val="28"/>
        </w:rPr>
        <w:t xml:space="preserve">8.3 </w:t>
      </w:r>
      <w:r>
        <w:rPr>
          <w:rFonts w:hint="eastAsia" w:ascii="Times New Roman" w:hAnsi="Times New Roman"/>
          <w:b/>
          <w:bCs/>
          <w:sz w:val="28"/>
          <w:szCs w:val="28"/>
        </w:rPr>
        <w:t>一般项目</w:t>
      </w:r>
      <w:bookmarkEnd w:id="210"/>
      <w:bookmarkEnd w:id="211"/>
      <w:bookmarkEnd w:id="212"/>
      <w:bookmarkEnd w:id="213"/>
      <w:bookmarkEnd w:id="214"/>
    </w:p>
    <w:p>
      <w:pPr>
        <w:spacing w:line="360" w:lineRule="auto"/>
        <w:rPr>
          <w:rStyle w:val="151"/>
        </w:rPr>
      </w:pPr>
      <w:r>
        <w:rPr>
          <w:rStyle w:val="177"/>
        </w:rPr>
        <w:t xml:space="preserve">8.3.1  </w:t>
      </w:r>
      <w:r>
        <w:rPr>
          <w:rStyle w:val="151"/>
          <w:rFonts w:hint="eastAsia"/>
        </w:rPr>
        <w:t>外露五金件表面应洁净，无划痕，无擦伤。</w:t>
      </w:r>
    </w:p>
    <w:p>
      <w:pPr>
        <w:spacing w:line="360" w:lineRule="auto"/>
        <w:ind w:firstLine="720" w:firstLineChars="300"/>
        <w:rPr>
          <w:rFonts w:ascii="Times New Roman" w:hAnsi="Times New Roman"/>
          <w:bCs/>
          <w:sz w:val="24"/>
        </w:rPr>
      </w:pPr>
      <w:r>
        <w:rPr>
          <w:rFonts w:hint="eastAsia" w:ascii="Times New Roman" w:hAnsi="Times New Roman"/>
          <w:bCs/>
          <w:sz w:val="24"/>
        </w:rPr>
        <w:t>检验方法：目测检查。</w:t>
      </w:r>
    </w:p>
    <w:p>
      <w:pPr>
        <w:spacing w:line="360" w:lineRule="auto"/>
        <w:rPr>
          <w:rStyle w:val="151"/>
        </w:rPr>
      </w:pPr>
      <w:r>
        <w:rPr>
          <w:rStyle w:val="177"/>
        </w:rPr>
        <w:t>8.3.</w:t>
      </w:r>
      <w:r>
        <w:rPr>
          <w:rStyle w:val="177"/>
          <w:rFonts w:hint="eastAsia"/>
        </w:rPr>
        <w:t>2</w:t>
      </w:r>
      <w:r>
        <w:rPr>
          <w:rStyle w:val="151"/>
        </w:rPr>
        <w:t xml:space="preserve">  </w:t>
      </w:r>
      <w:r>
        <w:rPr>
          <w:rStyle w:val="151"/>
          <w:rFonts w:hint="eastAsia"/>
        </w:rPr>
        <w:t>门窗的启闭力分级应符合</w:t>
      </w:r>
      <w:r>
        <w:rPr>
          <w:rStyle w:val="151"/>
        </w:rPr>
        <w:t>GB/T 31433</w:t>
      </w:r>
      <w:r>
        <w:rPr>
          <w:rStyle w:val="151"/>
          <w:rFonts w:hint="eastAsia"/>
        </w:rPr>
        <w:t>的相关规定。</w:t>
      </w:r>
    </w:p>
    <w:p>
      <w:pPr>
        <w:spacing w:line="360" w:lineRule="auto"/>
        <w:ind w:firstLine="720" w:firstLineChars="300"/>
        <w:rPr>
          <w:rFonts w:ascii="Times New Roman" w:hAnsi="Times New Roman"/>
          <w:bCs/>
          <w:sz w:val="24"/>
        </w:rPr>
      </w:pPr>
      <w:r>
        <w:rPr>
          <w:rFonts w:hint="eastAsia" w:ascii="Times New Roman" w:hAnsi="Times New Roman"/>
          <w:bCs/>
          <w:sz w:val="24"/>
        </w:rPr>
        <w:t>检验方法：测力计、扭矩扳手检查。</w:t>
      </w:r>
    </w:p>
    <w:p>
      <w:pPr>
        <w:spacing w:line="360" w:lineRule="auto"/>
        <w:rPr>
          <w:rStyle w:val="151"/>
        </w:rPr>
      </w:pPr>
      <w:r>
        <w:rPr>
          <w:rStyle w:val="177"/>
        </w:rPr>
        <w:t>8.3.</w:t>
      </w:r>
      <w:r>
        <w:rPr>
          <w:rStyle w:val="177"/>
          <w:rFonts w:hint="eastAsia"/>
        </w:rPr>
        <w:t>3</w:t>
      </w:r>
      <w:r>
        <w:rPr>
          <w:rStyle w:val="151"/>
        </w:rPr>
        <w:t xml:space="preserve">  </w:t>
      </w:r>
      <w:r>
        <w:rPr>
          <w:rStyle w:val="151"/>
          <w:rFonts w:hint="eastAsia"/>
        </w:rPr>
        <w:t>门窗五金件的安装允许偏差应符合安装说明书的规定。</w:t>
      </w:r>
    </w:p>
    <w:p>
      <w:pPr>
        <w:spacing w:line="360" w:lineRule="auto"/>
        <w:ind w:firstLine="720" w:firstLineChars="300"/>
        <w:rPr>
          <w:rFonts w:ascii="Times New Roman" w:hAnsi="Times New Roman"/>
          <w:bCs/>
          <w:sz w:val="24"/>
        </w:rPr>
      </w:pPr>
      <w:r>
        <w:rPr>
          <w:rFonts w:hint="eastAsia" w:ascii="Times New Roman" w:hAnsi="Times New Roman"/>
          <w:bCs/>
          <w:sz w:val="24"/>
        </w:rPr>
        <w:t>检验方法：尺量检查。</w:t>
      </w:r>
    </w:p>
    <w:bookmarkEnd w:id="192"/>
    <w:bookmarkEnd w:id="193"/>
    <w:bookmarkEnd w:id="194"/>
    <w:bookmarkEnd w:id="195"/>
    <w:bookmarkEnd w:id="196"/>
    <w:bookmarkEnd w:id="197"/>
    <w:bookmarkEnd w:id="198"/>
    <w:p>
      <w:pPr>
        <w:widowControl/>
        <w:jc w:val="left"/>
        <w:rPr>
          <w:rFonts w:ascii="Times New Roman" w:hAnsi="Times New Roman"/>
          <w:bCs/>
          <w:sz w:val="24"/>
        </w:rPr>
      </w:pPr>
      <w:bookmarkStart w:id="215" w:name="_Toc31732"/>
      <w:bookmarkStart w:id="216" w:name="_Toc6249"/>
      <w:bookmarkStart w:id="217" w:name="_Toc14280"/>
      <w:bookmarkStart w:id="218" w:name="_Toc2034"/>
      <w:bookmarkStart w:id="219" w:name="_Toc31239"/>
      <w:bookmarkStart w:id="220" w:name="_Toc14803"/>
      <w:bookmarkStart w:id="221" w:name="_Toc112122456"/>
      <w:r>
        <w:rPr>
          <w:rFonts w:ascii="Times New Roman" w:hAnsi="Times New Roman"/>
          <w:bCs/>
          <w:sz w:val="24"/>
        </w:rPr>
        <w:br w:type="page"/>
      </w:r>
    </w:p>
    <w:p>
      <w:pPr>
        <w:keepNext/>
        <w:jc w:val="center"/>
        <w:outlineLvl w:val="0"/>
        <w:rPr>
          <w:b/>
          <w:bCs/>
          <w:sz w:val="32"/>
          <w:szCs w:val="32"/>
        </w:rPr>
      </w:pPr>
      <w:bookmarkStart w:id="222" w:name="_Toc161844432"/>
      <w:bookmarkStart w:id="223" w:name="_Toc155949904"/>
      <w:bookmarkStart w:id="224" w:name="_Toc120528908"/>
      <w:bookmarkStart w:id="225" w:name="_Toc161844996"/>
      <w:bookmarkStart w:id="226" w:name="_Toc154669362"/>
      <w:r>
        <w:rPr>
          <w:b/>
          <w:bCs/>
          <w:sz w:val="32"/>
          <w:szCs w:val="32"/>
        </w:rPr>
        <w:t xml:space="preserve">9 </w:t>
      </w:r>
      <w:r>
        <w:rPr>
          <w:rFonts w:hint="eastAsia" w:ascii="Calibri" w:hAnsi="Calibri"/>
          <w:b/>
          <w:bCs/>
          <w:sz w:val="32"/>
          <w:szCs w:val="32"/>
        </w:rPr>
        <w:t>标识</w:t>
      </w:r>
      <w:r>
        <w:rPr>
          <w:rFonts w:hint="eastAsia"/>
          <w:b/>
          <w:bCs/>
          <w:sz w:val="32"/>
          <w:szCs w:val="32"/>
        </w:rPr>
        <w:t>与维护</w:t>
      </w:r>
      <w:bookmarkEnd w:id="222"/>
      <w:bookmarkEnd w:id="223"/>
      <w:bookmarkEnd w:id="224"/>
      <w:bookmarkEnd w:id="225"/>
      <w:bookmarkEnd w:id="226"/>
    </w:p>
    <w:p>
      <w:pPr>
        <w:keepNext/>
        <w:spacing w:line="360" w:lineRule="auto"/>
        <w:jc w:val="center"/>
        <w:outlineLvl w:val="1"/>
        <w:rPr>
          <w:rFonts w:ascii="Times New Roman" w:hAnsi="Times New Roman"/>
          <w:sz w:val="28"/>
          <w:szCs w:val="28"/>
        </w:rPr>
      </w:pPr>
      <w:bookmarkStart w:id="227" w:name="_Toc120528910"/>
      <w:bookmarkStart w:id="228" w:name="_Toc154669363"/>
      <w:bookmarkStart w:id="229" w:name="_Toc161844997"/>
      <w:bookmarkStart w:id="230" w:name="_Toc161844433"/>
      <w:bookmarkStart w:id="231" w:name="_Toc155949905"/>
      <w:r>
        <w:rPr>
          <w:rFonts w:ascii="Times New Roman" w:hAnsi="Times New Roman"/>
          <w:b/>
          <w:bCs/>
          <w:sz w:val="28"/>
          <w:szCs w:val="28"/>
        </w:rPr>
        <w:t xml:space="preserve">9.1 </w:t>
      </w:r>
      <w:r>
        <w:rPr>
          <w:rFonts w:hint="eastAsia" w:ascii="Times New Roman" w:hAnsi="Times New Roman"/>
          <w:b/>
          <w:bCs/>
          <w:sz w:val="28"/>
          <w:szCs w:val="28"/>
        </w:rPr>
        <w:t>标识</w:t>
      </w:r>
      <w:bookmarkEnd w:id="227"/>
      <w:bookmarkEnd w:id="228"/>
      <w:bookmarkEnd w:id="229"/>
      <w:bookmarkEnd w:id="230"/>
      <w:bookmarkEnd w:id="231"/>
    </w:p>
    <w:p>
      <w:pPr>
        <w:tabs>
          <w:tab w:val="left" w:pos="720"/>
        </w:tabs>
        <w:spacing w:line="360" w:lineRule="auto"/>
        <w:rPr>
          <w:rStyle w:val="151"/>
        </w:rPr>
      </w:pPr>
      <w:r>
        <w:rPr>
          <w:rStyle w:val="177"/>
        </w:rPr>
        <w:t xml:space="preserve">9.1.1 </w:t>
      </w:r>
      <w:r>
        <w:rPr>
          <w:rStyle w:val="151"/>
          <w:rFonts w:hint="eastAsia"/>
        </w:rPr>
        <w:t>五金件供应商宜提供产品使用说明书及标识，产品使用说明书编制应符合《工业产品使用说明书</w:t>
      </w:r>
      <w:r>
        <w:rPr>
          <w:rStyle w:val="151"/>
        </w:rPr>
        <w:t xml:space="preserve"> </w:t>
      </w:r>
      <w:r>
        <w:rPr>
          <w:rStyle w:val="151"/>
          <w:rFonts w:hint="eastAsia"/>
        </w:rPr>
        <w:t>总则》</w:t>
      </w:r>
      <w:r>
        <w:rPr>
          <w:rStyle w:val="151"/>
        </w:rPr>
        <w:t>GB 9969</w:t>
      </w:r>
      <w:r>
        <w:rPr>
          <w:rStyle w:val="151"/>
          <w:rFonts w:hint="eastAsia"/>
        </w:rPr>
        <w:t>的规定；</w:t>
      </w:r>
      <w:r>
        <w:rPr>
          <w:rStyle w:val="151"/>
        </w:rPr>
        <w:t xml:space="preserve"> </w:t>
      </w:r>
    </w:p>
    <w:p>
      <w:pPr>
        <w:tabs>
          <w:tab w:val="left" w:pos="720"/>
        </w:tabs>
        <w:spacing w:line="360" w:lineRule="auto"/>
        <w:rPr>
          <w:rStyle w:val="151"/>
        </w:rPr>
      </w:pPr>
      <w:r>
        <w:rPr>
          <w:rStyle w:val="177"/>
        </w:rPr>
        <w:t>9.1.2</w:t>
      </w:r>
      <w:r>
        <w:rPr>
          <w:rStyle w:val="151"/>
        </w:rPr>
        <w:t xml:space="preserve"> </w:t>
      </w:r>
      <w:r>
        <w:rPr>
          <w:rStyle w:val="151"/>
          <w:rFonts w:hint="eastAsia"/>
        </w:rPr>
        <w:t>安全标志制作应符合《安全标志及其使用导则》</w:t>
      </w:r>
      <w:r>
        <w:rPr>
          <w:rStyle w:val="151"/>
        </w:rPr>
        <w:t>GB 2894</w:t>
      </w:r>
      <w:r>
        <w:rPr>
          <w:rStyle w:val="151"/>
          <w:rFonts w:hint="eastAsia"/>
        </w:rPr>
        <w:t>相关规定，有安全警示作用的颜色设计应符合《安全色》</w:t>
      </w:r>
      <w:r>
        <w:rPr>
          <w:rStyle w:val="151"/>
        </w:rPr>
        <w:t>GB 2893</w:t>
      </w:r>
      <w:r>
        <w:rPr>
          <w:rStyle w:val="151"/>
          <w:rFonts w:hint="eastAsia"/>
        </w:rPr>
        <w:t>的规定；</w:t>
      </w:r>
    </w:p>
    <w:p>
      <w:pPr>
        <w:tabs>
          <w:tab w:val="left" w:pos="720"/>
        </w:tabs>
        <w:spacing w:line="360" w:lineRule="auto"/>
        <w:rPr>
          <w:rStyle w:val="151"/>
        </w:rPr>
      </w:pPr>
      <w:r>
        <w:rPr>
          <w:rStyle w:val="177"/>
        </w:rPr>
        <w:t>9.1.3</w:t>
      </w:r>
      <w:r>
        <w:rPr>
          <w:rStyle w:val="151"/>
          <w:rFonts w:hint="eastAsia"/>
        </w:rPr>
        <w:t>公共建筑标识应符合《公共建筑标识系统技术规范》</w:t>
      </w:r>
      <w:r>
        <w:rPr>
          <w:rStyle w:val="151"/>
        </w:rPr>
        <w:t>GB/T 51223</w:t>
      </w:r>
      <w:r>
        <w:rPr>
          <w:rStyle w:val="151"/>
          <w:rFonts w:hint="eastAsia"/>
        </w:rPr>
        <w:t>的规定；</w:t>
      </w:r>
    </w:p>
    <w:p>
      <w:pPr>
        <w:tabs>
          <w:tab w:val="left" w:pos="720"/>
        </w:tabs>
        <w:spacing w:line="360" w:lineRule="auto"/>
        <w:rPr>
          <w:rStyle w:val="151"/>
        </w:rPr>
      </w:pPr>
      <w:r>
        <w:rPr>
          <w:rStyle w:val="177"/>
        </w:rPr>
        <w:t>9.1.4</w:t>
      </w:r>
      <w:r>
        <w:rPr>
          <w:rStyle w:val="151"/>
        </w:rPr>
        <w:t xml:space="preserve"> </w:t>
      </w:r>
      <w:r>
        <w:rPr>
          <w:rStyle w:val="151"/>
          <w:rFonts w:hint="eastAsia"/>
        </w:rPr>
        <w:t>标识应设计合理、简单易懂，并能清晰</w:t>
      </w:r>
      <w:r>
        <w:rPr>
          <w:rStyle w:val="151"/>
          <w:rFonts w:hint="eastAsia"/>
          <w:lang w:eastAsia="zh-CN"/>
        </w:rPr>
        <w:t>地</w:t>
      </w:r>
      <w:r>
        <w:rPr>
          <w:rStyle w:val="151"/>
          <w:rFonts w:hint="eastAsia"/>
        </w:rPr>
        <w:t>传达指引信息。</w:t>
      </w:r>
    </w:p>
    <w:p>
      <w:pPr>
        <w:keepNext/>
        <w:spacing w:line="360" w:lineRule="auto"/>
        <w:jc w:val="center"/>
        <w:outlineLvl w:val="1"/>
        <w:rPr>
          <w:rFonts w:ascii="Times New Roman" w:hAnsi="Times New Roman"/>
          <w:b/>
          <w:bCs/>
          <w:sz w:val="28"/>
          <w:szCs w:val="28"/>
        </w:rPr>
      </w:pPr>
      <w:bookmarkStart w:id="232" w:name="_Toc161844998"/>
      <w:bookmarkStart w:id="233" w:name="_Toc155949906"/>
      <w:bookmarkStart w:id="234" w:name="_Toc120528911"/>
      <w:bookmarkStart w:id="235" w:name="_Toc161844434"/>
      <w:bookmarkStart w:id="236" w:name="_Toc154669364"/>
      <w:r>
        <w:rPr>
          <w:rFonts w:ascii="Times New Roman" w:hAnsi="Times New Roman"/>
          <w:b/>
          <w:bCs/>
          <w:sz w:val="28"/>
          <w:szCs w:val="28"/>
        </w:rPr>
        <w:t>9.</w:t>
      </w:r>
      <w:r>
        <w:rPr>
          <w:rFonts w:hint="eastAsia" w:ascii="Times New Roman" w:hAnsi="Times New Roman"/>
          <w:b/>
          <w:bCs/>
          <w:sz w:val="28"/>
          <w:szCs w:val="28"/>
        </w:rPr>
        <w:t>2</w:t>
      </w:r>
      <w:r>
        <w:rPr>
          <w:rFonts w:ascii="Times New Roman" w:hAnsi="Times New Roman"/>
          <w:b/>
          <w:bCs/>
          <w:sz w:val="28"/>
          <w:szCs w:val="28"/>
        </w:rPr>
        <w:t xml:space="preserve"> </w:t>
      </w:r>
      <w:r>
        <w:rPr>
          <w:rFonts w:hint="eastAsia" w:ascii="Times New Roman" w:hAnsi="Times New Roman"/>
          <w:b/>
          <w:bCs/>
          <w:sz w:val="28"/>
          <w:szCs w:val="28"/>
        </w:rPr>
        <w:t>维护</w:t>
      </w:r>
      <w:bookmarkEnd w:id="232"/>
      <w:bookmarkEnd w:id="233"/>
      <w:bookmarkEnd w:id="234"/>
      <w:bookmarkEnd w:id="235"/>
      <w:bookmarkEnd w:id="236"/>
    </w:p>
    <w:p>
      <w:pPr>
        <w:tabs>
          <w:tab w:val="left" w:pos="1125"/>
        </w:tabs>
        <w:spacing w:line="360" w:lineRule="auto"/>
        <w:rPr>
          <w:rStyle w:val="151"/>
        </w:rPr>
      </w:pPr>
      <w:r>
        <w:rPr>
          <w:rStyle w:val="177"/>
        </w:rPr>
        <w:t>9.2.1</w:t>
      </w:r>
      <w:r>
        <w:rPr>
          <w:rStyle w:val="151"/>
          <w:rFonts w:hint="eastAsia"/>
        </w:rPr>
        <w:t>五金件配件应每半年进行一次清理及润滑。</w:t>
      </w:r>
    </w:p>
    <w:p>
      <w:pPr>
        <w:tabs>
          <w:tab w:val="left" w:pos="1125"/>
        </w:tabs>
        <w:spacing w:line="360" w:lineRule="auto"/>
        <w:rPr>
          <w:rStyle w:val="177"/>
        </w:rPr>
      </w:pPr>
      <w:r>
        <w:rPr>
          <w:rStyle w:val="177"/>
        </w:rPr>
        <w:t>9.2.2</w:t>
      </w:r>
      <w:r>
        <w:rPr>
          <w:rStyle w:val="151"/>
          <w:rFonts w:hint="eastAsia"/>
        </w:rPr>
        <w:t>应每隔一年进行一次连接部位检查，发现松动螺钉应及时拧紧或更换螺钉固定。</w:t>
      </w:r>
    </w:p>
    <w:p>
      <w:pPr>
        <w:tabs>
          <w:tab w:val="left" w:pos="1125"/>
        </w:tabs>
        <w:spacing w:line="360" w:lineRule="auto"/>
        <w:rPr>
          <w:rFonts w:ascii="Times New Roman" w:hAnsi="Times New Roman"/>
          <w:strike/>
          <w:sz w:val="24"/>
        </w:rPr>
      </w:pPr>
      <w:r>
        <w:rPr>
          <w:rStyle w:val="177"/>
        </w:rPr>
        <w:t xml:space="preserve">9.2.3 </w:t>
      </w:r>
      <w:r>
        <w:rPr>
          <w:rStyle w:val="151"/>
          <w:rFonts w:hint="eastAsia"/>
        </w:rPr>
        <w:t>发现毁坏的配件应及时更换，更换前应与物业进行沟通。</w:t>
      </w:r>
    </w:p>
    <w:p>
      <w:pPr>
        <w:spacing w:line="360" w:lineRule="auto"/>
        <w:rPr>
          <w:rStyle w:val="151"/>
        </w:rPr>
      </w:pPr>
      <w:r>
        <w:rPr>
          <w:rStyle w:val="177"/>
        </w:rPr>
        <w:t>9.2.4</w:t>
      </w:r>
      <w:r>
        <w:rPr>
          <w:rStyle w:val="151"/>
        </w:rPr>
        <w:t xml:space="preserve"> </w:t>
      </w:r>
      <w:r>
        <w:rPr>
          <w:rStyle w:val="151"/>
          <w:rFonts w:hint="eastAsia"/>
        </w:rPr>
        <w:t>应选用</w:t>
      </w:r>
      <w:r>
        <w:rPr>
          <w:rStyle w:val="151"/>
        </w:rPr>
        <w:t>PH</w:t>
      </w:r>
      <w:r>
        <w:rPr>
          <w:rStyle w:val="151"/>
          <w:rFonts w:hint="eastAsia"/>
        </w:rPr>
        <w:t>值中性的清洁剂清洗五金件，不得使用侵蚀性清洁剂清洗五金件。</w:t>
      </w:r>
    </w:p>
    <w:p>
      <w:pPr>
        <w:widowControl/>
        <w:jc w:val="left"/>
        <w:rPr>
          <w:rFonts w:ascii="Times New Roman" w:hAnsi="Times New Roman"/>
          <w:sz w:val="24"/>
        </w:rPr>
      </w:pPr>
      <w:r>
        <w:rPr>
          <w:rFonts w:ascii="Times New Roman" w:hAnsi="Times New Roman"/>
          <w:sz w:val="24"/>
        </w:rPr>
        <w:br w:type="page"/>
      </w:r>
    </w:p>
    <w:bookmarkEnd w:id="215"/>
    <w:bookmarkEnd w:id="216"/>
    <w:bookmarkEnd w:id="217"/>
    <w:bookmarkEnd w:id="218"/>
    <w:bookmarkEnd w:id="219"/>
    <w:bookmarkEnd w:id="220"/>
    <w:p>
      <w:pPr>
        <w:keepNext/>
        <w:jc w:val="center"/>
        <w:outlineLvl w:val="0"/>
        <w:rPr>
          <w:sz w:val="32"/>
          <w:szCs w:val="32"/>
        </w:rPr>
      </w:pPr>
      <w:bookmarkStart w:id="237" w:name="_Toc155949907"/>
      <w:bookmarkStart w:id="238" w:name="_Toc161844999"/>
      <w:bookmarkStart w:id="239" w:name="_Toc161844435"/>
      <w:r>
        <w:rPr>
          <w:rFonts w:hint="eastAsia"/>
          <w:b/>
          <w:bCs/>
          <w:sz w:val="32"/>
          <w:szCs w:val="32"/>
        </w:rPr>
        <w:t>附录A</w:t>
      </w:r>
      <w:r>
        <w:rPr>
          <w:b/>
          <w:bCs/>
          <w:sz w:val="32"/>
          <w:szCs w:val="32"/>
        </w:rPr>
        <w:t xml:space="preserve"> </w:t>
      </w:r>
      <w:r>
        <w:rPr>
          <w:rFonts w:hint="eastAsia"/>
          <w:b/>
          <w:bCs/>
          <w:sz w:val="32"/>
          <w:szCs w:val="32"/>
        </w:rPr>
        <w:t>五金件承载力计算</w:t>
      </w:r>
      <w:bookmarkEnd w:id="237"/>
      <w:bookmarkEnd w:id="238"/>
      <w:bookmarkEnd w:id="239"/>
    </w:p>
    <w:p>
      <w:pPr>
        <w:spacing w:line="360" w:lineRule="auto"/>
        <w:rPr>
          <w:rStyle w:val="151"/>
        </w:rPr>
      </w:pPr>
      <w:r>
        <w:rPr>
          <w:rStyle w:val="177"/>
        </w:rPr>
        <w:t xml:space="preserve">A.0.1 </w:t>
      </w:r>
      <w:r>
        <w:rPr>
          <w:rStyle w:val="151"/>
          <w:rFonts w:hint="eastAsia" w:ascii="宋体" w:hAnsi="宋体"/>
        </w:rPr>
        <w:t>锁点、锁座及其连接承载力设计值或强度设计值应按下列规定计算，应取受剪、承压、受拉及抗弯强度设计值中的较小者。</w:t>
      </w:r>
    </w:p>
    <w:p>
      <w:pPr>
        <w:spacing w:line="360" w:lineRule="auto"/>
        <w:ind w:firstLine="480" w:firstLineChars="200"/>
        <w:rPr>
          <w:rStyle w:val="173"/>
        </w:rPr>
      </w:pPr>
      <w:r>
        <w:rPr>
          <w:rStyle w:val="173"/>
          <w:rFonts w:ascii="Times New Roman" w:hAnsi="Times New Roman"/>
          <w:b/>
          <w:bCs/>
        </w:rPr>
        <w:t>1</w:t>
      </w:r>
      <w:r>
        <w:rPr>
          <w:rStyle w:val="173"/>
        </w:rPr>
        <w:t xml:space="preserve"> </w:t>
      </w:r>
      <w:r>
        <w:rPr>
          <w:rStyle w:val="173"/>
          <w:rFonts w:hint="eastAsia"/>
        </w:rPr>
        <w:t>锁点承载力设计值按下列公式计算：</w:t>
      </w:r>
    </w:p>
    <w:p>
      <w:pPr>
        <w:pStyle w:val="162"/>
        <w:ind w:firstLine="720" w:firstLineChars="300"/>
        <w:rPr>
          <w:rStyle w:val="151"/>
          <w:rFonts w:ascii="宋体" w:hAnsi="宋体"/>
        </w:rPr>
      </w:pPr>
      <w:r>
        <w:rPr>
          <w:rStyle w:val="151"/>
          <w:rFonts w:hint="eastAsia" w:ascii="宋体" w:hAnsi="宋体"/>
        </w:rPr>
        <w:t>剪力</w:t>
      </w:r>
      <w:r>
        <w:rPr>
          <w:rStyle w:val="151"/>
          <w:rFonts w:hint="eastAsia"/>
        </w:rPr>
        <w:t>:</w:t>
      </w:r>
      <w:r>
        <w:rPr>
          <w:rFonts w:hint="eastAsia"/>
        </w:rPr>
        <w:t xml:space="preserve">                      </w:t>
      </w:r>
      <w:r>
        <w:rPr>
          <w:position w:val="-12"/>
        </w:rPr>
        <w:object>
          <v:shape id="_x0000_i1107" o:spt="75" type="#_x0000_t75" style="height:19pt;width:51pt;" o:ole="t" filled="f" o:preferrelative="t" stroked="f" coordsize="21600,21600">
            <v:path/>
            <v:fill on="f" focussize="0,0"/>
            <v:stroke on="f" joinstyle="miter"/>
            <v:imagedata r:id="rId179" o:title=""/>
            <o:lock v:ext="edit" aspectratio="t"/>
            <w10:wrap type="none"/>
            <w10:anchorlock/>
          </v:shape>
          <o:OLEObject Type="Embed" ProgID="Equation.DSMT4" ShapeID="_x0000_i1107" DrawAspect="Content" ObjectID="_1468075807" r:id="rId178">
            <o:LockedField>false</o:LockedField>
          </o:OLEObject>
        </w:object>
      </w:r>
      <w:r>
        <w:rPr>
          <w:rStyle w:val="151"/>
        </w:rPr>
        <w:t xml:space="preserve"> </w:t>
      </w:r>
      <w:r>
        <w:rPr>
          <w:rStyle w:val="151"/>
          <w:rFonts w:hint="eastAsia"/>
        </w:rPr>
        <w:t xml:space="preserve">                     （</w:t>
      </w:r>
      <w:r>
        <w:rPr>
          <w:rStyle w:val="151"/>
        </w:rPr>
        <w:t>A.0.1-</w:t>
      </w:r>
      <w:r>
        <w:rPr>
          <w:rStyle w:val="151"/>
          <w:rFonts w:hint="eastAsia"/>
        </w:rPr>
        <w:t>1）</w:t>
      </w:r>
    </w:p>
    <w:p>
      <w:pPr>
        <w:pStyle w:val="162"/>
        <w:ind w:firstLine="720" w:firstLineChars="300"/>
        <w:rPr>
          <w:rStyle w:val="151"/>
          <w:rFonts w:ascii="宋体" w:hAnsi="宋体"/>
        </w:rPr>
      </w:pPr>
      <w:r>
        <w:rPr>
          <w:rStyle w:val="151"/>
          <w:rFonts w:hint="eastAsia" w:ascii="宋体" w:hAnsi="宋体"/>
        </w:rPr>
        <w:t>轴力：</w:t>
      </w:r>
      <w:r>
        <w:rPr>
          <w:rStyle w:val="151"/>
          <w:rFonts w:hint="eastAsia"/>
        </w:rPr>
        <w:t xml:space="preserve">                    </w:t>
      </w:r>
      <w:r>
        <w:rPr>
          <w:rStyle w:val="151"/>
          <w:rFonts w:ascii="宋体" w:hAnsi="宋体"/>
        </w:rPr>
        <w:t xml:space="preserve"> </w:t>
      </w:r>
      <w:r>
        <w:rPr>
          <w:position w:val="-12"/>
        </w:rPr>
        <w:object>
          <v:shape id="_x0000_i1108" o:spt="75" type="#_x0000_t75" style="height:19pt;width:65pt;" o:ole="t" filled="f" o:preferrelative="t" stroked="f" coordsize="21600,21600">
            <v:path/>
            <v:fill on="f" focussize="0,0"/>
            <v:stroke on="f" joinstyle="miter"/>
            <v:imagedata r:id="rId181" o:title=""/>
            <o:lock v:ext="edit" aspectratio="t"/>
            <w10:wrap type="none"/>
            <w10:anchorlock/>
          </v:shape>
          <o:OLEObject Type="Embed" ProgID="Equation.DSMT4" ShapeID="_x0000_i1108" DrawAspect="Content" ObjectID="_1468075808" r:id="rId180">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A.0.1-2</w:t>
      </w:r>
      <w:r>
        <w:rPr>
          <w:rStyle w:val="151"/>
          <w:rFonts w:hint="eastAsia" w:ascii="宋体" w:hAnsi="宋体"/>
        </w:rPr>
        <w:t>）</w:t>
      </w:r>
    </w:p>
    <w:p>
      <w:pPr>
        <w:pStyle w:val="162"/>
        <w:ind w:firstLine="720" w:firstLineChars="300"/>
        <w:rPr>
          <w:rStyle w:val="151"/>
          <w:rFonts w:ascii="宋体" w:hAnsi="宋体"/>
        </w:rPr>
      </w:pPr>
      <w:r>
        <w:rPr>
          <w:rStyle w:val="151"/>
          <w:rFonts w:hint="eastAsia" w:ascii="宋体" w:hAnsi="宋体"/>
        </w:rPr>
        <w:t>剪力、轴力：</w:t>
      </w:r>
      <w:r>
        <w:rPr>
          <w:rStyle w:val="151"/>
          <w:rFonts w:ascii="宋体" w:hAnsi="宋体"/>
        </w:rPr>
        <w:t xml:space="preserve">  </w:t>
      </w:r>
      <w:r>
        <w:rPr>
          <w:rStyle w:val="151"/>
          <w:rFonts w:hint="eastAsia"/>
        </w:rPr>
        <w:t xml:space="preserve">         </w:t>
      </w:r>
      <w:r>
        <w:rPr>
          <w:position w:val="-18"/>
        </w:rPr>
        <w:object>
          <v:shape id="_x0000_i1109" o:spt="75" type="#_x0000_t75" style="height:29pt;width:105.05pt;" o:ole="t" filled="f" o:preferrelative="t" stroked="f" coordsize="21600,21600">
            <v:path/>
            <v:fill on="f" focussize="0,0"/>
            <v:stroke on="f" joinstyle="miter"/>
            <v:imagedata r:id="rId183" o:title=""/>
            <o:lock v:ext="edit" aspectratio="t"/>
            <w10:wrap type="none"/>
            <w10:anchorlock/>
          </v:shape>
          <o:OLEObject Type="Embed" ProgID="Equation.DSMT4" ShapeID="_x0000_i1109" DrawAspect="Content" ObjectID="_1468075809" r:id="rId182">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A.0.1-3</w:t>
      </w:r>
      <w:r>
        <w:rPr>
          <w:rStyle w:val="151"/>
          <w:rFonts w:hint="eastAsia" w:ascii="宋体" w:hAnsi="宋体"/>
        </w:rPr>
        <w:t>）</w:t>
      </w:r>
    </w:p>
    <w:p>
      <w:pPr>
        <w:pStyle w:val="162"/>
        <w:ind w:firstLine="720" w:firstLineChars="300"/>
        <w:rPr>
          <w:rStyle w:val="151"/>
          <w:rFonts w:ascii="宋体" w:hAnsi="宋体"/>
        </w:rPr>
      </w:pPr>
      <w:r>
        <w:rPr>
          <w:rStyle w:val="151"/>
          <w:rFonts w:hint="eastAsia" w:ascii="宋体" w:hAnsi="宋体"/>
        </w:rPr>
        <w:t>圆柱形：</w:t>
      </w:r>
      <w:r>
        <w:rPr>
          <w:rStyle w:val="151"/>
          <w:rFonts w:ascii="宋体" w:hAnsi="宋体"/>
        </w:rPr>
        <w:t xml:space="preserve">                   </w:t>
      </w:r>
      <w:r>
        <w:rPr>
          <w:position w:val="-24"/>
        </w:rPr>
        <w:object>
          <v:shape id="_x0000_i1110" o:spt="75" type="#_x0000_t75" style="height:33pt;width:50pt;" o:ole="t" filled="f" o:preferrelative="t" stroked="f" coordsize="21600,21600">
            <v:path/>
            <v:fill on="f" focussize="0,0"/>
            <v:stroke on="f" joinstyle="miter"/>
            <v:imagedata r:id="rId185" o:title=""/>
            <o:lock v:ext="edit" aspectratio="t"/>
            <w10:wrap type="none"/>
            <w10:anchorlock/>
          </v:shape>
          <o:OLEObject Type="Embed" ProgID="Equation.DSMT4" ShapeID="_x0000_i1110" DrawAspect="Content" ObjectID="_1468075810" r:id="rId184">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w:t>
      </w:r>
      <w:r>
        <w:rPr>
          <w:rStyle w:val="151"/>
        </w:rPr>
        <w:t xml:space="preserve"> </w:t>
      </w:r>
      <w:r>
        <w:rPr>
          <w:rStyle w:val="151"/>
          <w:rFonts w:ascii="宋体" w:hAnsi="宋体"/>
        </w:rPr>
        <w:t>4</w:t>
      </w:r>
      <w:r>
        <w:rPr>
          <w:rStyle w:val="151"/>
          <w:rFonts w:hint="eastAsia" w:ascii="宋体" w:hAnsi="宋体"/>
        </w:rPr>
        <w:t>）</w:t>
      </w:r>
    </w:p>
    <w:p>
      <w:pPr>
        <w:pStyle w:val="162"/>
        <w:ind w:firstLine="720" w:firstLineChars="300"/>
        <w:rPr>
          <w:rStyle w:val="151"/>
          <w:rFonts w:ascii="宋体" w:hAnsi="宋体"/>
        </w:rPr>
      </w:pPr>
      <w:r>
        <w:rPr>
          <w:rStyle w:val="151"/>
          <w:rFonts w:hint="eastAsia" w:ascii="宋体" w:hAnsi="宋体"/>
        </w:rPr>
        <w:t>弯曲应力：</w:t>
      </w:r>
      <w:r>
        <w:rPr>
          <w:rStyle w:val="151"/>
          <w:rFonts w:ascii="宋体" w:hAnsi="宋体"/>
        </w:rPr>
        <w:t xml:space="preserve">                  </w:t>
      </w:r>
      <w:r>
        <w:rPr>
          <w:position w:val="-24"/>
        </w:rPr>
        <w:object>
          <v:shape id="_x0000_i1111" o:spt="75" type="#_x0000_t75" style="height:31pt;width:35pt;" o:ole="t" filled="f" o:preferrelative="t" stroked="f" coordsize="21600,21600">
            <v:path/>
            <v:fill on="f" focussize="0,0"/>
            <v:stroke on="f" joinstyle="miter"/>
            <v:imagedata r:id="rId187" o:title=""/>
            <o:lock v:ext="edit" aspectratio="t"/>
            <w10:wrap type="none"/>
            <w10:anchorlock/>
          </v:shape>
          <o:OLEObject Type="Embed" ProgID="Equation.DSMT4" ShapeID="_x0000_i1111" DrawAspect="Content" ObjectID="_1468075811" r:id="rId186">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A.0.1-5</w:t>
      </w:r>
      <w:r>
        <w:rPr>
          <w:rStyle w:val="151"/>
          <w:rFonts w:hint="eastAsia" w:ascii="宋体" w:hAnsi="宋体"/>
        </w:rPr>
        <w:t>）</w:t>
      </w:r>
      <w:bookmarkStart w:id="240" w:name="_Hlk156470561"/>
    </w:p>
    <w:p>
      <w:pPr>
        <w:pStyle w:val="162"/>
        <w:ind w:firstLine="720" w:firstLineChars="300"/>
        <w:rPr>
          <w:rStyle w:val="151"/>
          <w:rFonts w:ascii="宋体" w:hAnsi="宋体"/>
        </w:rPr>
      </w:pPr>
      <w:r>
        <w:rPr>
          <w:rStyle w:val="151"/>
          <w:rFonts w:hint="eastAsia" w:ascii="宋体" w:hAnsi="宋体"/>
        </w:rPr>
        <w:t>其中：</w:t>
      </w:r>
      <w:r>
        <w:rPr>
          <w:rStyle w:val="151"/>
          <w:rFonts w:ascii="宋体" w:hAnsi="宋体"/>
        </w:rPr>
        <w:t xml:space="preserve">                     </w:t>
      </w:r>
      <w:r>
        <w:rPr>
          <w:rStyle w:val="151"/>
          <w:rFonts w:hint="eastAsia"/>
        </w:rPr>
        <w:t xml:space="preserve">   </w:t>
      </w:r>
      <w:r>
        <w:rPr>
          <w:position w:val="-12"/>
        </w:rPr>
        <w:object>
          <v:shape id="_x0000_i1112" o:spt="75" type="#_x0000_t75" style="height:19pt;width:55.05pt;" o:ole="t" filled="f" o:preferrelative="t" stroked="f" coordsize="21600,21600">
            <v:path/>
            <v:fill on="f" focussize="0,0"/>
            <v:stroke on="f" joinstyle="miter"/>
            <v:imagedata r:id="rId189" o:title=""/>
            <o:lock v:ext="edit" aspectratio="t"/>
            <w10:wrap type="none"/>
            <w10:anchorlock/>
          </v:shape>
          <o:OLEObject Type="Embed" ProgID="Equation.DSMT4" ShapeID="_x0000_i1112" DrawAspect="Content" ObjectID="_1468075812" r:id="rId188">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A.0.1-6</w:t>
      </w:r>
      <w:r>
        <w:rPr>
          <w:rStyle w:val="151"/>
          <w:rFonts w:hint="eastAsia" w:ascii="宋体" w:hAnsi="宋体"/>
        </w:rPr>
        <w:t>）</w:t>
      </w:r>
    </w:p>
    <w:bookmarkEnd w:id="240"/>
    <w:p>
      <w:pPr>
        <w:spacing w:line="360" w:lineRule="auto"/>
        <w:ind w:firstLine="480" w:firstLineChars="200"/>
        <w:rPr>
          <w:rFonts w:ascii="宋体" w:hAnsi="宋体"/>
          <w:sz w:val="24"/>
        </w:rPr>
      </w:pPr>
      <w:r>
        <w:rPr>
          <w:rFonts w:hint="eastAsia" w:ascii="宋体" w:hAnsi="宋体"/>
          <w:sz w:val="24"/>
        </w:rPr>
        <w:t>其它形状：按受剪截面的有效面积计算。锁点采用螺钉固定，螺钉有效面积按下式计算：</w:t>
      </w:r>
    </w:p>
    <w:p>
      <w:pPr>
        <w:spacing w:line="360" w:lineRule="auto"/>
        <w:ind w:firstLine="3990" w:firstLineChars="1900"/>
        <w:rPr>
          <w:rStyle w:val="151"/>
          <w:rFonts w:ascii="宋体" w:hAnsi="宋体"/>
        </w:rPr>
      </w:pPr>
      <w:r>
        <w:rPr>
          <w:rFonts w:ascii="宋体" w:hAnsi="宋体"/>
          <w:position w:val="-24"/>
          <w:szCs w:val="21"/>
        </w:rPr>
        <w:object>
          <v:shape id="_x0000_i1113" o:spt="75" type="#_x0000_t75" style="height:33pt;width:50pt;" o:ole="t" filled="f" o:preferrelative="t" stroked="f" coordsize="21600,21600">
            <v:path/>
            <v:fill on="f" focussize="0,0"/>
            <v:stroke on="f" joinstyle="miter"/>
            <v:imagedata r:id="rId191" o:title=""/>
            <o:lock v:ext="edit" aspectratio="t"/>
            <w10:wrap type="none"/>
            <w10:anchorlock/>
          </v:shape>
          <o:OLEObject Type="Embed" ProgID="Equation.DSMT4" ShapeID="_x0000_i1113" DrawAspect="Content" ObjectID="_1468075813" r:id="rId190">
            <o:LockedField>false</o:LockedField>
          </o:OLEObject>
        </w:object>
      </w:r>
      <w:r>
        <w:rPr>
          <w:rFonts w:ascii="宋体" w:hAnsi="宋体"/>
          <w:szCs w:val="21"/>
        </w:rPr>
        <w:t xml:space="preserve">    </w:t>
      </w:r>
      <w:r>
        <w:rPr>
          <w:rFonts w:hint="eastAsia" w:ascii="宋体" w:hAnsi="宋体"/>
          <w:szCs w:val="21"/>
        </w:rPr>
        <w:t xml:space="preserve">                    </w:t>
      </w:r>
      <w:r>
        <w:rPr>
          <w:rStyle w:val="151"/>
          <w:rFonts w:hint="eastAsia" w:ascii="宋体" w:hAnsi="宋体"/>
        </w:rPr>
        <w:t>（</w:t>
      </w:r>
      <w:r>
        <w:rPr>
          <w:rStyle w:val="151"/>
          <w:rFonts w:ascii="宋体" w:hAnsi="宋体"/>
        </w:rPr>
        <w:t>A.0.1-7）</w:t>
      </w:r>
    </w:p>
    <w:p>
      <w:pPr>
        <w:spacing w:line="360" w:lineRule="auto"/>
        <w:ind w:firstLine="0" w:firstLineChars="0"/>
        <w:rPr>
          <w:rStyle w:val="151"/>
        </w:rPr>
      </w:pPr>
      <w:r>
        <w:rPr>
          <w:rFonts w:ascii="宋体" w:hAnsi="宋体"/>
          <w:color w:val="000000"/>
          <w:sz w:val="24"/>
        </w:rPr>
        <w:t>式中</w:t>
      </w:r>
      <w:r>
        <w:rPr>
          <w:rStyle w:val="172"/>
        </w:rPr>
        <w:t>：</w:t>
      </w:r>
      <w:r>
        <w:rPr>
          <w:rStyle w:val="151"/>
        </w:rPr>
        <w:object>
          <v:shape id="_x0000_i1114" o:spt="75" type="#_x0000_t75" style="height:12pt;width:14pt;" o:ole="t" filled="f" o:preferrelative="t" stroked="f" coordsize="21600,21600">
            <v:path/>
            <v:fill on="f" focussize="0,0"/>
            <v:stroke on="f" joinstyle="miter"/>
            <v:imagedata r:id="rId193" o:title=""/>
            <o:lock v:ext="edit" aspectratio="t"/>
            <w10:wrap type="none"/>
            <w10:anchorlock/>
          </v:shape>
          <o:OLEObject Type="Embed" ProgID="Equation.DSMT4" ShapeID="_x0000_i1114" DrawAspect="Content" ObjectID="_1468075814" r:id="rId192">
            <o:LockedField>false</o:LockedField>
          </o:OLEObject>
        </w:object>
      </w:r>
      <w:r>
        <w:rPr>
          <w:rStyle w:val="151"/>
        </w:rPr>
        <w:t xml:space="preserve"> </w:t>
      </w:r>
      <w:r>
        <w:rPr>
          <w:rStyle w:val="151"/>
          <w:rFonts w:hint="eastAsia"/>
        </w:rPr>
        <w:t>—— 螺纹原始三角形高度，</w:t>
      </w:r>
      <w:r>
        <w:rPr>
          <w:rStyle w:val="151"/>
        </w:rPr>
        <w:object>
          <v:shape id="_x0000_i1115" o:spt="75" type="#_x0000_t75" style="height:14pt;width:78pt;" o:ole="t" filled="f" o:preferrelative="t" stroked="f" coordsize="21600,21600">
            <v:path/>
            <v:fill on="f" focussize="0,0"/>
            <v:stroke on="f" joinstyle="miter"/>
            <v:imagedata r:id="rId195" o:title=""/>
            <o:lock v:ext="edit" aspectratio="t"/>
            <w10:wrap type="none"/>
            <w10:anchorlock/>
          </v:shape>
          <o:OLEObject Type="Embed" ProgID="Equation.DSMT4" ShapeID="_x0000_i1115" DrawAspect="Content" ObjectID="_1468075815" r:id="rId194">
            <o:LockedField>false</o:LockedField>
          </o:OLEObject>
        </w:object>
      </w:r>
      <w:r>
        <w:rPr>
          <w:rStyle w:val="151"/>
          <w:rFonts w:hint="eastAsia"/>
        </w:rPr>
        <w:t>（</w:t>
      </w:r>
      <w:r>
        <w:rPr>
          <w:rStyle w:val="151"/>
        </w:rPr>
        <w:object>
          <v:shape id="_x0000_i1116" o:spt="75" type="#_x0000_t75" style="height:11pt;width:21pt;" o:ole="t" filled="f" o:preferrelative="t" stroked="f" coordsize="21600,21600">
            <v:path/>
            <v:fill on="f" focussize="0,0"/>
            <v:stroke on="f" joinstyle="miter"/>
            <v:imagedata r:id="rId197" o:title=""/>
            <o:lock v:ext="edit" aspectratio="t"/>
            <w10:wrap type="none"/>
            <w10:anchorlock/>
          </v:shape>
          <o:OLEObject Type="Embed" ProgID="Equation.DSMT4" ShapeID="_x0000_i1116" DrawAspect="Content" ObjectID="_1468075816" r:id="rId196">
            <o:LockedField>false</o:LockedField>
          </o:OLEObject>
        </w:object>
      </w:r>
      <w:r>
        <w:rPr>
          <w:rStyle w:val="151"/>
          <w:rFonts w:hint="eastAsia"/>
        </w:rPr>
        <w:t>）；</w:t>
      </w:r>
    </w:p>
    <w:p>
      <w:pPr>
        <w:spacing w:line="360" w:lineRule="auto"/>
        <w:ind w:left="0" w:leftChars="0" w:firstLine="720" w:firstLineChars="300"/>
        <w:rPr>
          <w:rStyle w:val="151"/>
        </w:rPr>
      </w:pPr>
      <w:r>
        <w:rPr>
          <w:rStyle w:val="151"/>
        </w:rPr>
        <w:object>
          <v:shape id="_x0000_i1117" o:spt="75" type="#_x0000_t75" style="height:12pt;width:12pt;" o:ole="t" filled="f" o:preferrelative="t" stroked="f" coordsize="21600,21600">
            <v:path/>
            <v:fill on="f" focussize="0,0"/>
            <v:stroke on="f" joinstyle="miter"/>
            <v:imagedata r:id="rId199" o:title=""/>
            <o:lock v:ext="edit" aspectratio="t"/>
            <w10:wrap type="none"/>
            <w10:anchorlock/>
          </v:shape>
          <o:OLEObject Type="Embed" ProgID="Equation.DSMT4" ShapeID="_x0000_i1117" DrawAspect="Content" ObjectID="_1468075817" r:id="rId198">
            <o:LockedField>false</o:LockedField>
          </o:OLEObject>
        </w:object>
      </w:r>
      <w:r>
        <w:rPr>
          <w:rStyle w:val="151"/>
        </w:rPr>
        <w:t xml:space="preserve"> </w:t>
      </w:r>
      <w:r>
        <w:rPr>
          <w:rStyle w:val="151"/>
          <w:rFonts w:hint="eastAsia"/>
        </w:rPr>
        <w:t>—— 螺距（</w:t>
      </w:r>
      <w:r>
        <w:rPr>
          <w:rStyle w:val="151"/>
        </w:rPr>
        <w:object>
          <v:shape id="_x0000_i1118" o:spt="75" type="#_x0000_t75" style="height:11pt;width:21pt;" o:ole="t" filled="f" o:preferrelative="t" stroked="f" coordsize="21600,21600">
            <v:path/>
            <v:fill on="f" focussize="0,0"/>
            <v:stroke on="f" joinstyle="miter"/>
            <v:imagedata r:id="rId197" o:title=""/>
            <o:lock v:ext="edit" aspectratio="t"/>
            <w10:wrap type="none"/>
            <w10:anchorlock/>
          </v:shape>
          <o:OLEObject Type="Embed" ProgID="Equation.DSMT4" ShapeID="_x0000_i1118" DrawAspect="Content" ObjectID="_1468075818" r:id="rId200">
            <o:LockedField>false</o:LockedField>
          </o:OLEObject>
        </w:object>
      </w:r>
      <w:r>
        <w:rPr>
          <w:rStyle w:val="151"/>
          <w:rFonts w:hint="eastAsia"/>
        </w:rPr>
        <w:t>）；</w:t>
      </w:r>
    </w:p>
    <w:p>
      <w:pPr>
        <w:spacing w:line="360" w:lineRule="auto"/>
        <w:ind w:left="0" w:leftChars="0" w:firstLine="720" w:firstLineChars="300"/>
        <w:rPr>
          <w:rStyle w:val="151"/>
        </w:rPr>
      </w:pPr>
      <w:r>
        <w:rPr>
          <w:rStyle w:val="151"/>
        </w:rPr>
        <w:object>
          <v:shape id="_x0000_i1119" o:spt="75" type="#_x0000_t75" style="height:12pt;width:16pt;" o:ole="t" filled="f" o:preferrelative="t" stroked="f" coordsize="21600,21600">
            <v:path/>
            <v:fill on="f" focussize="0,0"/>
            <v:stroke on="f" joinstyle="miter"/>
            <v:imagedata r:id="rId202" o:title=""/>
            <o:lock v:ext="edit" aspectratio="t"/>
            <w10:wrap type="none"/>
            <w10:anchorlock/>
          </v:shape>
          <o:OLEObject Type="Embed" ProgID="Equation.DSMT4" ShapeID="_x0000_i1119" DrawAspect="Content" ObjectID="_1468075819" r:id="rId20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锁点承受的弯矩（</w:t>
      </w:r>
      <w:r>
        <w:rPr>
          <w:rStyle w:val="151"/>
        </w:rPr>
        <w:object>
          <v:shape id="_x0000_i1120" o:spt="75" type="#_x0000_t75" style="height:14pt;width:35pt;" o:ole="t" filled="f" o:preferrelative="t" stroked="f" coordsize="21600,21600">
            <v:path/>
            <v:fill on="f" focussize="0,0"/>
            <v:stroke on="f" joinstyle="miter"/>
            <v:imagedata r:id="rId204" o:title=""/>
            <o:lock v:ext="edit" aspectratio="t"/>
            <w10:wrap type="none"/>
            <w10:anchorlock/>
          </v:shape>
          <o:OLEObject Type="Embed" ProgID="Equation.DSMT4" ShapeID="_x0000_i1120" DrawAspect="Content" ObjectID="_1468075820" r:id="rId203">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121" o:spt="75" type="#_x0000_t75" style="height:14pt;width:14pt;" o:ole="t" filled="f" o:preferrelative="t" stroked="f" coordsize="21600,21600">
            <v:path/>
            <v:fill on="f" focussize="0,0"/>
            <v:stroke on="f" joinstyle="miter"/>
            <v:imagedata r:id="rId206" o:title=""/>
            <o:lock v:ext="edit" aspectratio="t"/>
            <w10:wrap type="none"/>
            <w10:anchorlock/>
          </v:shape>
          <o:OLEObject Type="Embed" ProgID="Equation.DSMT4" ShapeID="_x0000_i1121" DrawAspect="Content" ObjectID="_1468075821" r:id="rId205">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锁点有效截面的抗弯模量（</w:t>
      </w:r>
      <w:r>
        <w:rPr>
          <w:rStyle w:val="151"/>
        </w:rPr>
        <w:object>
          <v:shape id="_x0000_i1122" o:spt="75" type="#_x0000_t75" style="height:16pt;width:25pt;" o:ole="t" filled="f" o:preferrelative="t" stroked="f" coordsize="21600,21600">
            <v:path/>
            <v:fill on="f" focussize="0,0"/>
            <v:stroke on="f" joinstyle="miter"/>
            <v:imagedata r:id="rId208" o:title=""/>
            <o:lock v:ext="edit" aspectratio="t"/>
            <w10:wrap type="none"/>
            <w10:anchorlock/>
          </v:shape>
          <o:OLEObject Type="Embed" ProgID="Equation.DSMT4" ShapeID="_x0000_i1122" DrawAspect="Content" ObjectID="_1468075822" r:id="rId207">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23" o:spt="75" type="#_x0000_t75" style="height:11pt;width:12pt;" o:ole="t" filled="f" o:preferrelative="t" stroked="f" coordsize="21600,21600">
            <v:path/>
            <v:fill on="f" focussize="0,0"/>
            <v:stroke on="f" joinstyle="miter"/>
            <v:imagedata r:id="rId210" o:title=""/>
            <o:lock v:ext="edit" aspectratio="t"/>
            <w10:wrap type="none"/>
            <w10:anchorlock/>
          </v:shape>
          <o:OLEObject Type="Embed" ProgID="Equation.DSMT4" ShapeID="_x0000_i1123" DrawAspect="Content" ObjectID="_1468075823" r:id="rId209">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锁点的弯曲应力（</w:t>
      </w:r>
      <w:r>
        <w:rPr>
          <w:rStyle w:val="151"/>
        </w:rPr>
        <w:object>
          <v:shape id="_x0000_i1124" o:spt="75" type="#_x0000_t75" style="height:16pt;width:43pt;" o:ole="t" filled="f" o:preferrelative="t" stroked="f" coordsize="21600,21600">
            <v:path/>
            <v:fill on="f" focussize="0,0"/>
            <v:stroke on="f" joinstyle="miter"/>
            <v:imagedata r:id="rId212" o:title=""/>
            <o:lock v:ext="edit" aspectratio="t"/>
            <w10:wrap type="none"/>
            <w10:anchorlock/>
          </v:shape>
          <o:OLEObject Type="Embed" ProgID="Equation.DSMT4" ShapeID="_x0000_i1124" DrawAspect="Content" ObjectID="_1468075824" r:id="rId211">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25" o:spt="75" type="#_x0000_t75" style="height:17pt;width:15pt;" o:ole="t" filled="f" o:preferrelative="t" stroked="f" coordsize="21600,21600">
            <v:path/>
            <v:fill on="f" focussize="0,0"/>
            <v:stroke on="f" joinstyle="miter"/>
            <v:imagedata r:id="rId214" o:title=""/>
            <o:lock v:ext="edit" aspectratio="t"/>
            <w10:wrap type="none"/>
            <w10:anchorlock/>
          </v:shape>
          <o:OLEObject Type="Embed" ProgID="Equation.DSMT4" ShapeID="_x0000_i1125" DrawAspect="Content" ObjectID="_1468075825" r:id="rId213">
            <o:LockedField>false</o:LockedField>
          </o:OLEObject>
        </w:object>
      </w:r>
      <w:r>
        <w:rPr>
          <w:rStyle w:val="151"/>
        </w:rPr>
        <w:t xml:space="preserve"> </w:t>
      </w:r>
      <w:r>
        <w:rPr>
          <w:rStyle w:val="151"/>
          <w:rFonts w:hint="eastAsia"/>
        </w:rPr>
        <w:t>——</w:t>
      </w:r>
      <w:r>
        <w:rPr>
          <w:rStyle w:val="151"/>
        </w:rPr>
        <w:t xml:space="preserve"> </w:t>
      </w:r>
      <w:r>
        <w:rPr>
          <w:rStyle w:val="151"/>
          <w:rFonts w:hint="eastAsia"/>
        </w:rPr>
        <w:t>抗剪、抗拉共同作用承载力设计值（</w:t>
      </w:r>
      <w:r>
        <w:rPr>
          <w:rStyle w:val="151"/>
        </w:rPr>
        <w:object>
          <v:shape id="_x0000_i1126" o:spt="75" type="#_x0000_t75" style="height:15pt;width:14pt;" o:ole="t" filled="f" o:preferrelative="t" stroked="f" coordsize="21600,21600">
            <v:path/>
            <v:fill on="f" focussize="0,0"/>
            <v:stroke on="f" joinstyle="miter"/>
            <v:imagedata r:id="rId216" o:title=""/>
            <o:lock v:ext="edit" aspectratio="t"/>
            <w10:wrap type="none"/>
            <w10:anchorlock/>
          </v:shape>
          <o:OLEObject Type="Embed" ProgID="Equation.DSMT4" ShapeID="_x0000_i1126" DrawAspect="Content" ObjectID="_1468075826" r:id="rId215">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27" o:spt="75" type="#_x0000_t75" style="height:17pt;width:15pt;" o:ole="t" filled="f" o:preferrelative="t" stroked="f" coordsize="21600,21600">
            <v:path/>
            <v:fill on="f" focussize="0,0"/>
            <v:stroke on="f" joinstyle="miter"/>
            <v:imagedata r:id="rId218" o:title=""/>
            <o:lock v:ext="edit" aspectratio="t"/>
            <w10:wrap type="none"/>
            <w10:anchorlock/>
          </v:shape>
          <o:OLEObject Type="Embed" ProgID="Equation.DSMT4" ShapeID="_x0000_i1127" DrawAspect="Content" ObjectID="_1468075827" r:id="rId217">
            <o:LockedField>false</o:LockedField>
          </o:OLEObject>
        </w:object>
      </w:r>
      <w:r>
        <w:rPr>
          <w:rStyle w:val="151"/>
        </w:rPr>
        <w:t xml:space="preserve"> </w:t>
      </w:r>
      <w:r>
        <w:rPr>
          <w:rStyle w:val="151"/>
          <w:rFonts w:hint="eastAsia"/>
        </w:rPr>
        <w:t>—— 锁点受剪面的有效面积（</w:t>
      </w:r>
      <w:r>
        <w:rPr>
          <w:rStyle w:val="151"/>
        </w:rPr>
        <w:object>
          <v:shape id="_x0000_i1128" o:spt="75" type="#_x0000_t75" style="height:16pt;width:25pt;" o:ole="t" filled="f" o:preferrelative="t" stroked="f" coordsize="21600,21600">
            <v:path/>
            <v:fill on="f" focussize="0,0"/>
            <v:stroke on="f" joinstyle="miter"/>
            <v:imagedata r:id="rId220" o:title=""/>
            <o:lock v:ext="edit" aspectratio="t"/>
            <w10:wrap type="none"/>
            <w10:anchorlock/>
          </v:shape>
          <o:OLEObject Type="Embed" ProgID="Equation.DSMT4" ShapeID="_x0000_i1128" DrawAspect="Content" ObjectID="_1468075828" r:id="rId219">
            <o:LockedField>false</o:LockedField>
          </o:OLEObject>
        </w:object>
      </w:r>
      <w:r>
        <w:rPr>
          <w:rStyle w:val="151"/>
          <w:rFonts w:hint="eastAsia"/>
        </w:rPr>
        <w:t>）；</w:t>
      </w:r>
    </w:p>
    <w:p>
      <w:pPr>
        <w:spacing w:line="360" w:lineRule="auto"/>
        <w:ind w:firstLine="720" w:firstLineChars="300"/>
        <w:contextualSpacing/>
        <w:rPr>
          <w:rStyle w:val="151"/>
        </w:rPr>
      </w:pPr>
      <w:r>
        <w:rPr>
          <w:rStyle w:val="151"/>
        </w:rPr>
        <w:object>
          <v:shape id="_x0000_i1129" o:spt="75" type="#_x0000_t75" style="height:17pt;width:14pt;" o:ole="t" filled="f" o:preferrelative="t" stroked="f" coordsize="21600,21600">
            <v:path/>
            <v:fill on="f" focussize="0,0"/>
            <v:stroke on="f" joinstyle="miter"/>
            <v:imagedata r:id="rId222" o:title=""/>
            <o:lock v:ext="edit" aspectratio="t"/>
            <w10:wrap type="none"/>
            <w10:anchorlock/>
          </v:shape>
          <o:OLEObject Type="Embed" ProgID="Equation.DSMT4" ShapeID="_x0000_i1129" DrawAspect="Content" ObjectID="_1468075829" r:id="rId221">
            <o:LockedField>false</o:LockedField>
          </o:OLEObject>
        </w:object>
      </w:r>
      <w:r>
        <w:rPr>
          <w:rStyle w:val="151"/>
          <w:rFonts w:ascii="宋体" w:hAnsi="宋体"/>
        </w:rPr>
        <w:t xml:space="preserve"> </w:t>
      </w:r>
      <w:r>
        <w:rPr>
          <w:rStyle w:val="151"/>
        </w:rPr>
        <w:t>—— 螺栓螺纹处的有效直径</w:t>
      </w:r>
      <w:r>
        <w:rPr>
          <w:rStyle w:val="151"/>
          <w:rFonts w:hint="eastAsia"/>
        </w:rPr>
        <w:t>，</w:t>
      </w:r>
      <w:r>
        <w:rPr>
          <w:rStyle w:val="151"/>
        </w:rPr>
        <w:object>
          <v:shape id="_x0000_i1130" o:spt="75" type="#_x0000_t75" style="height:31pt;width:59.95pt;" o:ole="t" filled="f" o:preferrelative="t" stroked="f" coordsize="21600,21600">
            <v:path/>
            <v:fill on="f" focussize="0,0"/>
            <v:stroke on="f" joinstyle="miter"/>
            <v:imagedata r:id="rId224" o:title=""/>
            <o:lock v:ext="edit" aspectratio="t"/>
            <w10:wrap type="none"/>
            <w10:anchorlock/>
          </v:shape>
          <o:OLEObject Type="Embed" ProgID="Equation.DSMT4" ShapeID="_x0000_i1130" DrawAspect="Content" ObjectID="_1468075830" r:id="rId223">
            <o:LockedField>false</o:LockedField>
          </o:OLEObject>
        </w:object>
      </w:r>
      <w:r>
        <w:rPr>
          <w:rStyle w:val="151"/>
        </w:rPr>
        <w:t xml:space="preserve"> </w:t>
      </w:r>
      <w:r>
        <w:rPr>
          <w:rStyle w:val="151"/>
          <w:rFonts w:hint="eastAsia"/>
        </w:rPr>
        <w:t>；</w:t>
      </w:r>
    </w:p>
    <w:p>
      <w:pPr>
        <w:spacing w:line="360" w:lineRule="auto"/>
        <w:ind w:firstLine="720" w:firstLineChars="300"/>
        <w:rPr>
          <w:rStyle w:val="151"/>
        </w:rPr>
      </w:pPr>
      <w:r>
        <w:rPr>
          <w:rStyle w:val="151"/>
        </w:rPr>
        <w:object>
          <v:shape id="_x0000_i1131" o:spt="75" type="#_x0000_t75" style="height:17pt;width:16pt;" o:ole="t" filled="f" o:preferrelative="t" stroked="f" coordsize="21600,21600">
            <v:path/>
            <v:fill on="f" focussize="0,0"/>
            <v:stroke on="f" joinstyle="miter"/>
            <v:imagedata r:id="rId226" o:title=""/>
            <o:lock v:ext="edit" aspectratio="t"/>
            <w10:wrap type="none"/>
            <w10:anchorlock/>
          </v:shape>
          <o:OLEObject Type="Embed" ProgID="Equation.DSMT4" ShapeID="_x0000_i1131" DrawAspect="Content" ObjectID="_1468075831" r:id="rId225">
            <o:LockedField>false</o:LockedField>
          </o:OLEObject>
        </w:object>
      </w:r>
      <w:r>
        <w:rPr>
          <w:rStyle w:val="151"/>
        </w:rPr>
        <w:t xml:space="preserve"> </w:t>
      </w:r>
      <w:r>
        <w:rPr>
          <w:rStyle w:val="151"/>
          <w:rFonts w:hint="eastAsia"/>
        </w:rPr>
        <w:t>——</w:t>
      </w:r>
      <w:r>
        <w:rPr>
          <w:rStyle w:val="151"/>
        </w:rPr>
        <w:t xml:space="preserve"> </w:t>
      </w:r>
      <w:r>
        <w:rPr>
          <w:rStyle w:val="151"/>
          <w:rFonts w:hint="eastAsia"/>
        </w:rPr>
        <w:t>剪力点距离悬挑根部的距离（</w:t>
      </w:r>
      <w:r>
        <w:rPr>
          <w:rStyle w:val="151"/>
        </w:rPr>
        <w:object>
          <v:shape id="_x0000_i1132" o:spt="75" type="#_x0000_t75" style="height:11pt;width:21pt;" o:ole="t" filled="f" o:preferrelative="t" stroked="f" coordsize="21600,21600">
            <v:path/>
            <v:fill on="f" focussize="0,0"/>
            <v:stroke on="f" joinstyle="miter"/>
            <v:imagedata r:id="rId197" o:title=""/>
            <o:lock v:ext="edit" aspectratio="t"/>
            <w10:wrap type="none"/>
            <w10:anchorlock/>
          </v:shape>
          <o:OLEObject Type="Embed" ProgID="Equation.DSMT4" ShapeID="_x0000_i1132" DrawAspect="Content" ObjectID="_1468075832" r:id="rId227">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33" o:spt="75" type="#_x0000_t75" style="height:17pt;width:12pt;" o:ole="t" filled="f" o:preferrelative="t" stroked="f" coordsize="21600,21600">
            <v:path/>
            <v:fill on="f" focussize="0,0"/>
            <v:stroke on="f" joinstyle="miter"/>
            <v:imagedata r:id="rId229" o:title=""/>
            <o:lock v:ext="edit" aspectratio="t"/>
            <w10:wrap type="none"/>
            <w10:anchorlock/>
          </v:shape>
          <o:OLEObject Type="Embed" ProgID="Equation.DSMT4" ShapeID="_x0000_i1133" DrawAspect="Content" ObjectID="_1468075833" r:id="rId228">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锁点材料的抗剪强度设计值（</w:t>
      </w:r>
      <w:r>
        <w:rPr>
          <w:rStyle w:val="151"/>
        </w:rPr>
        <w:object>
          <v:shape id="_x0000_i1134" o:spt="75" type="#_x0000_t75" style="height:16pt;width:43pt;" o:ole="t" filled="f" o:preferrelative="t" stroked="f" coordsize="21600,21600">
            <v:path/>
            <v:fill on="f" focussize="0,0"/>
            <v:stroke on="f" joinstyle="miter"/>
            <v:imagedata r:id="rId212" o:title=""/>
            <o:lock v:ext="edit" aspectratio="t"/>
            <w10:wrap type="none"/>
            <w10:anchorlock/>
          </v:shape>
          <o:OLEObject Type="Embed" ProgID="Equation.DSMT4" ShapeID="_x0000_i1134" DrawAspect="Content" ObjectID="_1468075834" r:id="rId230">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35" o:spt="75" type="#_x0000_t75" style="height:17pt;width:12pt;" o:ole="t" filled="f" o:preferrelative="t" stroked="f" coordsize="21600,21600">
            <v:path/>
            <v:fill on="f" focussize="0,0"/>
            <v:stroke on="f" joinstyle="miter"/>
            <v:imagedata r:id="rId232" o:title=""/>
            <o:lock v:ext="edit" aspectratio="t"/>
            <w10:wrap type="none"/>
            <w10:anchorlock/>
          </v:shape>
          <o:OLEObject Type="Embed" ProgID="Equation.DSMT4" ShapeID="_x0000_i1135" DrawAspect="Content" ObjectID="_1468075835" r:id="rId231">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锁点材料的抗拉强度设计值（</w:t>
      </w:r>
      <w:r>
        <w:rPr>
          <w:rStyle w:val="151"/>
        </w:rPr>
        <w:object>
          <v:shape id="_x0000_i1136" o:spt="75" type="#_x0000_t75" style="height:16pt;width:43pt;" o:ole="t" filled="f" o:preferrelative="t" stroked="f" coordsize="21600,21600">
            <v:path/>
            <v:fill on="f" focussize="0,0"/>
            <v:stroke on="f" joinstyle="miter"/>
            <v:imagedata r:id="rId212" o:title=""/>
            <o:lock v:ext="edit" aspectratio="t"/>
            <w10:wrap type="none"/>
            <w10:anchorlock/>
          </v:shape>
          <o:OLEObject Type="Embed" ProgID="Equation.DSMT4" ShapeID="_x0000_i1136" DrawAspect="Content" ObjectID="_1468075836" r:id="rId233">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37" o:spt="75" type="#_x0000_t75" style="height:17pt;width:14pt;" o:ole="t" filled="f" o:preferrelative="t" stroked="f" coordsize="21600,21600">
            <v:path/>
            <v:fill on="f" focussize="0,0"/>
            <v:stroke on="f" joinstyle="miter"/>
            <v:imagedata r:id="rId235" o:title=""/>
            <o:lock v:ext="edit" aspectratio="t"/>
            <w10:wrap type="none"/>
            <w10:anchorlock/>
          </v:shape>
          <o:OLEObject Type="Embed" ProgID="Equation.DSMT4" ShapeID="_x0000_i1137" DrawAspect="Content" ObjectID="_1468075837" r:id="rId234">
            <o:LockedField>false</o:LockedField>
          </o:OLEObject>
        </w:object>
      </w:r>
      <w:r>
        <w:rPr>
          <w:rStyle w:val="151"/>
        </w:rPr>
        <w:t xml:space="preserve"> </w:t>
      </w:r>
      <w:r>
        <w:rPr>
          <w:rStyle w:val="151"/>
          <w:rFonts w:hint="eastAsia"/>
        </w:rPr>
        <w:t>—— 螺纹中径的基本尺寸（</w:t>
      </w:r>
      <w:r>
        <w:rPr>
          <w:rStyle w:val="151"/>
        </w:rPr>
        <w:object>
          <v:shape id="_x0000_i1138" o:spt="75" type="#_x0000_t75" style="height:11pt;width:21pt;" o:ole="t" filled="f" o:preferrelative="t" stroked="f" coordsize="21600,21600">
            <v:path/>
            <v:fill on="f" focussize="0,0"/>
            <v:stroke on="f" joinstyle="miter"/>
            <v:imagedata r:id="rId197" o:title=""/>
            <o:lock v:ext="edit" aspectratio="t"/>
            <w10:wrap type="none"/>
            <w10:anchorlock/>
          </v:shape>
          <o:OLEObject Type="Embed" ProgID="Equation.DSMT4" ShapeID="_x0000_i1138" DrawAspect="Content" ObjectID="_1468075838" r:id="rId236">
            <o:LockedField>false</o:LockedField>
          </o:OLEObject>
        </w:object>
      </w:r>
      <w:r>
        <w:rPr>
          <w:rStyle w:val="151"/>
          <w:rFonts w:hint="eastAsia"/>
        </w:rPr>
        <w:t>）；</w:t>
      </w:r>
    </w:p>
    <w:p>
      <w:pPr>
        <w:spacing w:line="360" w:lineRule="auto"/>
        <w:ind w:left="0" w:leftChars="0" w:firstLine="720" w:firstLineChars="300"/>
        <w:rPr>
          <w:rStyle w:val="151"/>
        </w:rPr>
      </w:pPr>
      <w:r>
        <w:rPr>
          <w:rStyle w:val="151"/>
        </w:rPr>
        <w:object>
          <v:shape id="_x0000_i1139" o:spt="75" type="#_x0000_t75" style="height:17pt;width:14pt;" o:ole="t" filled="f" o:preferrelative="t" stroked="f" coordsize="21600,21600">
            <v:path/>
            <v:fill on="f" focussize="0,0"/>
            <v:stroke on="f" joinstyle="miter"/>
            <v:imagedata r:id="rId238" o:title=""/>
            <o:lock v:ext="edit" aspectratio="t"/>
            <w10:wrap type="none"/>
            <w10:anchorlock/>
          </v:shape>
          <o:OLEObject Type="Embed" ProgID="Equation.DSMT4" ShapeID="_x0000_i1139" DrawAspect="Content" ObjectID="_1468075839" r:id="rId237">
            <o:LockedField>false</o:LockedField>
          </o:OLEObject>
        </w:object>
      </w:r>
      <w:r>
        <w:rPr>
          <w:rStyle w:val="151"/>
        </w:rPr>
        <w:t xml:space="preserve"> </w:t>
      </w:r>
      <w:r>
        <w:rPr>
          <w:rStyle w:val="151"/>
          <w:rFonts w:hint="eastAsia"/>
        </w:rPr>
        <w:t>—— 螺纹小径的基本尺寸（</w:t>
      </w:r>
      <w:r>
        <w:rPr>
          <w:rStyle w:val="151"/>
        </w:rPr>
        <w:object>
          <v:shape id="_x0000_i1140" o:spt="75" type="#_x0000_t75" style="height:17pt;width:12pt;" o:ole="t" filled="f" o:preferrelative="t" stroked="f" coordsize="21600,21600">
            <v:path/>
            <v:fill on="f" focussize="0,0"/>
            <v:stroke on="f" joinstyle="miter"/>
            <v:imagedata r:id="rId240" o:title=""/>
            <o:lock v:ext="edit" aspectratio="t"/>
            <w10:wrap type="none"/>
            <w10:anchorlock/>
          </v:shape>
          <o:OLEObject Type="Embed" ProgID="Equation.DSMT4" ShapeID="_x0000_i1140" DrawAspect="Content" ObjectID="_1468075840" r:id="rId239">
            <o:LockedField>false</o:LockedField>
          </o:OLEObject>
        </w:object>
      </w:r>
      <w:r>
        <w:rPr>
          <w:rStyle w:val="151"/>
          <w:rFonts w:hint="eastAsia"/>
        </w:rPr>
        <w:t>）减去螺纹原始三角形高度（</w:t>
      </w:r>
      <w:r>
        <w:rPr>
          <w:rStyle w:val="151"/>
        </w:rPr>
        <w:object>
          <v:shape id="_x0000_i1141" o:spt="75" type="#_x0000_t75" style="height:12pt;width:14pt;" o:ole="t" filled="f" o:preferrelative="t" stroked="f" coordsize="21600,21600">
            <v:path/>
            <v:fill on="f" focussize="0,0"/>
            <v:stroke on="f" joinstyle="miter"/>
            <v:imagedata r:id="rId242" o:title=""/>
            <o:lock v:ext="edit" aspectratio="t"/>
            <w10:wrap type="none"/>
            <w10:anchorlock/>
          </v:shape>
          <o:OLEObject Type="Embed" ProgID="Equation.DSMT4" ShapeID="_x0000_i1141" DrawAspect="Content" ObjectID="_1468075841" r:id="rId241">
            <o:LockedField>false</o:LockedField>
          </o:OLEObject>
        </w:object>
      </w:r>
      <w:r>
        <w:rPr>
          <w:rStyle w:val="151"/>
          <w:rFonts w:hint="eastAsia"/>
        </w:rPr>
        <w:t>）的</w:t>
      </w:r>
      <w:r>
        <w:rPr>
          <w:rStyle w:val="151"/>
        </w:rPr>
        <w:object>
          <v:shape id="_x0000_i1142" o:spt="75" type="#_x0000_t75" style="height:31pt;width:11pt;" o:ole="t" filled="f" o:preferrelative="t" stroked="f" coordsize="21600,21600">
            <v:path/>
            <v:fill on="f" focussize="0,0"/>
            <v:stroke on="f" joinstyle="miter"/>
            <v:imagedata r:id="rId244" o:title=""/>
            <o:lock v:ext="edit" aspectratio="t"/>
            <w10:wrap type="none"/>
            <w10:anchorlock/>
          </v:shape>
          <o:OLEObject Type="Embed" ProgID="Equation.DSMT4" ShapeID="_x0000_i1142" DrawAspect="Content" ObjectID="_1468075842" r:id="rId243">
            <o:LockedField>false</o:LockedField>
          </o:OLEObject>
        </w:object>
      </w:r>
      <w:r>
        <w:rPr>
          <w:rStyle w:val="151"/>
        </w:rPr>
        <w:t xml:space="preserve"> </w:t>
      </w:r>
      <w:r>
        <w:rPr>
          <w:rStyle w:val="151"/>
          <w:rFonts w:hint="eastAsia"/>
        </w:rPr>
        <w:t>的值；</w:t>
      </w:r>
    </w:p>
    <w:p>
      <w:pPr>
        <w:spacing w:line="360" w:lineRule="auto"/>
        <w:ind w:firstLine="720" w:firstLineChars="300"/>
        <w:rPr>
          <w:rStyle w:val="151"/>
        </w:rPr>
      </w:pPr>
      <w:r>
        <w:rPr>
          <w:rStyle w:val="151"/>
        </w:rPr>
        <w:object>
          <v:shape id="_x0000_i1143" o:spt="75" type="#_x0000_t75" style="height:19pt;width:17pt;" o:ole="t" filled="f" o:preferrelative="t" stroked="f" coordsize="21600,21600">
            <v:path/>
            <v:fill on="f" focussize="0,0"/>
            <v:stroke on="f" joinstyle="miter"/>
            <v:imagedata r:id="rId246" o:title=""/>
            <o:lock v:ext="edit" aspectratio="t"/>
            <w10:wrap type="none"/>
            <w10:anchorlock/>
          </v:shape>
          <o:OLEObject Type="Embed" ProgID="Equation.DSMT4" ShapeID="_x0000_i1143" DrawAspect="Content" ObjectID="_1468075843" r:id="rId245">
            <o:LockedField>false</o:LockedField>
          </o:OLEObject>
        </w:object>
      </w:r>
      <w:r>
        <w:rPr>
          <w:rStyle w:val="151"/>
        </w:rPr>
        <w:t xml:space="preserve"> </w:t>
      </w:r>
      <w:r>
        <w:rPr>
          <w:rStyle w:val="151"/>
          <w:rFonts w:hint="eastAsia"/>
        </w:rPr>
        <w:t>—— 锁点抗剪承载力设计值（</w:t>
      </w:r>
      <w:r>
        <w:rPr>
          <w:rStyle w:val="151"/>
        </w:rPr>
        <w:object>
          <v:shape id="_x0000_i1144" o:spt="75" type="#_x0000_t75" style="height:15pt;width:14pt;" o:ole="t" filled="f" o:preferrelative="t" stroked="f" coordsize="21600,21600">
            <v:path/>
            <v:fill on="f" focussize="0,0"/>
            <v:stroke on="f" joinstyle="miter"/>
            <v:imagedata r:id="rId248" o:title=""/>
            <o:lock v:ext="edit" aspectratio="t"/>
            <w10:wrap type="none"/>
            <w10:anchorlock/>
          </v:shape>
          <o:OLEObject Type="Embed" ProgID="Equation.DSMT4" ShapeID="_x0000_i1144" DrawAspect="Content" ObjectID="_1468075844" r:id="rId247">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45" o:spt="75" type="#_x0000_t75" style="height:19pt;width:17pt;" o:ole="t" filled="f" o:preferrelative="t" stroked="f" coordsize="21600,21600">
            <v:path/>
            <v:fill on="f" focussize="0,0"/>
            <v:stroke on="f" joinstyle="miter"/>
            <v:imagedata r:id="rId250" o:title=""/>
            <o:lock v:ext="edit" aspectratio="t"/>
            <w10:wrap type="none"/>
            <w10:anchorlock/>
          </v:shape>
          <o:OLEObject Type="Embed" ProgID="Equation.DSMT4" ShapeID="_x0000_i1145" DrawAspect="Content" ObjectID="_1468075845" r:id="rId249">
            <o:LockedField>false</o:LockedField>
          </o:OLEObject>
        </w:object>
      </w:r>
      <w:r>
        <w:rPr>
          <w:rStyle w:val="151"/>
        </w:rPr>
        <w:t xml:space="preserve"> </w:t>
      </w:r>
      <w:r>
        <w:rPr>
          <w:rStyle w:val="151"/>
          <w:rFonts w:hint="eastAsia"/>
        </w:rPr>
        <w:t>——</w:t>
      </w:r>
      <w:r>
        <w:rPr>
          <w:rStyle w:val="151"/>
        </w:rPr>
        <w:t xml:space="preserve"> </w:t>
      </w:r>
      <w:r>
        <w:rPr>
          <w:rStyle w:val="151"/>
          <w:rFonts w:hint="eastAsia"/>
        </w:rPr>
        <w:t>锁点抗拉承载力设计值（</w:t>
      </w:r>
      <w:r>
        <w:rPr>
          <w:rStyle w:val="151"/>
        </w:rPr>
        <w:object>
          <v:shape id="_x0000_i1146" o:spt="75" type="#_x0000_t75" style="height:15pt;width:14pt;" o:ole="t" filled="f" o:preferrelative="t" stroked="f" coordsize="21600,21600">
            <v:path/>
            <v:fill on="f" focussize="0,0"/>
            <v:stroke on="f" joinstyle="miter"/>
            <v:imagedata r:id="rId216" o:title=""/>
            <o:lock v:ext="edit" aspectratio="t"/>
            <w10:wrap type="none"/>
            <w10:anchorlock/>
          </v:shape>
          <o:OLEObject Type="Embed" ProgID="Equation.DSMT4" ShapeID="_x0000_i1146" DrawAspect="Content" ObjectID="_1468075846" r:id="rId251">
            <o:LockedField>false</o:LockedField>
          </o:OLEObject>
        </w:object>
      </w:r>
      <w:r>
        <w:rPr>
          <w:rStyle w:val="151"/>
          <w:rFonts w:hint="eastAsia"/>
        </w:rPr>
        <w:t>）；</w:t>
      </w:r>
    </w:p>
    <w:p>
      <w:pPr>
        <w:spacing w:line="360" w:lineRule="auto"/>
        <w:ind w:firstLine="480" w:firstLineChars="200"/>
        <w:jc w:val="left"/>
        <w:rPr>
          <w:rStyle w:val="151"/>
          <w:rFonts w:ascii="宋体" w:hAnsi="宋体"/>
        </w:rPr>
      </w:pPr>
      <w:r>
        <w:rPr>
          <w:rStyle w:val="151"/>
          <w:rFonts w:ascii="宋体" w:hAnsi="宋体"/>
          <w:b/>
          <w:bCs/>
        </w:rPr>
        <w:t>2</w:t>
      </w:r>
      <w:r>
        <w:rPr>
          <w:rStyle w:val="151"/>
          <w:rFonts w:ascii="宋体" w:hAnsi="宋体"/>
        </w:rPr>
        <w:t xml:space="preserve"> </w:t>
      </w:r>
      <w:r>
        <w:rPr>
          <w:rStyle w:val="151"/>
          <w:rFonts w:hint="eastAsia" w:ascii="宋体" w:hAnsi="宋体"/>
        </w:rPr>
        <w:t>锁座承载力设计值按下列公式计算：</w:t>
      </w:r>
    </w:p>
    <w:p>
      <w:pPr>
        <w:pStyle w:val="162"/>
        <w:ind w:left="630" w:leftChars="300"/>
        <w:rPr>
          <w:rStyle w:val="151"/>
        </w:rPr>
      </w:pPr>
      <w:r>
        <w:rPr>
          <w:rStyle w:val="151"/>
          <w:rFonts w:hint="eastAsia" w:ascii="宋体" w:hAnsi="宋体"/>
        </w:rPr>
        <w:t>剪力：</w:t>
      </w:r>
      <w:r>
        <w:rPr>
          <w:rStyle w:val="151"/>
          <w:rFonts w:ascii="宋体" w:hAnsi="宋体"/>
        </w:rPr>
        <w:t xml:space="preserve">               </w:t>
      </w:r>
      <w:r>
        <w:rPr>
          <w:rStyle w:val="151"/>
          <w:rFonts w:hint="eastAsia"/>
        </w:rPr>
        <w:t xml:space="preserve">  </w:t>
      </w:r>
      <w:r>
        <w:rPr>
          <w:rStyle w:val="151"/>
          <w:rFonts w:ascii="宋体" w:hAnsi="宋体"/>
        </w:rPr>
        <w:t xml:space="preserve"> </w:t>
      </w:r>
      <w:r>
        <w:rPr>
          <w:rFonts w:ascii="宋体" w:hAnsi="宋体"/>
          <w:position w:val="-12"/>
        </w:rPr>
        <w:object>
          <v:shape id="_x0000_i1147" o:spt="75" type="#_x0000_t75" style="height:19pt;width:51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A.0.1-8</w:t>
      </w:r>
      <w:r>
        <w:rPr>
          <w:rStyle w:val="151"/>
          <w:rFonts w:hint="eastAsia" w:ascii="宋体" w:hAnsi="宋体"/>
        </w:rPr>
        <w:t>）</w:t>
      </w:r>
    </w:p>
    <w:p>
      <w:pPr>
        <w:pStyle w:val="162"/>
        <w:ind w:left="630" w:leftChars="300"/>
        <w:rPr>
          <w:rFonts w:ascii="宋体" w:hAnsi="宋体"/>
          <w:color w:val="000000"/>
        </w:rPr>
      </w:pPr>
      <w:r>
        <w:rPr>
          <w:rStyle w:val="151"/>
          <w:rFonts w:hint="eastAsia" w:ascii="宋体" w:hAnsi="宋体"/>
        </w:rPr>
        <w:t>轴力：</w: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rPr>
        <w:t xml:space="preserve">  </w:t>
      </w:r>
      <w:r>
        <w:rPr>
          <w:rFonts w:ascii="宋体" w:hAnsi="宋体"/>
          <w:position w:val="-12"/>
        </w:rPr>
        <w:object>
          <v:shape id="_x0000_i1148" o:spt="75" type="#_x0000_t75" style="height:19pt;width:50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A.0.1-9</w:t>
      </w:r>
      <w:r>
        <w:rPr>
          <w:rStyle w:val="151"/>
          <w:rFonts w:hint="eastAsia" w:ascii="宋体" w:hAnsi="宋体"/>
        </w:rPr>
        <w:t>）</w:t>
      </w:r>
    </w:p>
    <w:p>
      <w:pPr>
        <w:pStyle w:val="162"/>
        <w:ind w:left="630" w:leftChars="300"/>
        <w:rPr>
          <w:rStyle w:val="151"/>
        </w:rPr>
      </w:pPr>
      <w:r>
        <w:rPr>
          <w:rStyle w:val="151"/>
          <w:rFonts w:hint="eastAsia" w:ascii="宋体" w:hAnsi="宋体"/>
        </w:rPr>
        <w:t>剪力、轴力：</w:t>
      </w:r>
      <w:r>
        <w:rPr>
          <w:rStyle w:val="151"/>
          <w:rFonts w:ascii="宋体" w:hAnsi="宋体"/>
        </w:rPr>
        <w:t xml:space="preserve">      </w:t>
      </w:r>
      <w:r>
        <w:rPr>
          <w:rStyle w:val="151"/>
          <w:rFonts w:hint="eastAsia"/>
        </w:rPr>
        <w:t xml:space="preserve">   </w:t>
      </w:r>
      <w:r>
        <w:rPr>
          <w:rFonts w:ascii="宋体" w:hAnsi="宋体"/>
          <w:position w:val="-18"/>
        </w:rPr>
        <w:object>
          <v:shape id="_x0000_i1149" o:spt="75" type="#_x0000_t75" style="height:29pt;width:105.05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A.0.1-</w:t>
      </w:r>
      <w:r>
        <w:rPr>
          <w:rStyle w:val="151"/>
          <w:rFonts w:hint="eastAsia"/>
        </w:rPr>
        <w:t>10</w:t>
      </w:r>
      <w:r>
        <w:rPr>
          <w:rStyle w:val="151"/>
          <w:rFonts w:hint="eastAsia" w:ascii="宋体" w:hAnsi="宋体"/>
        </w:rPr>
        <w:t>）</w:t>
      </w:r>
    </w:p>
    <w:p>
      <w:pPr>
        <w:pStyle w:val="162"/>
        <w:ind w:left="630" w:leftChars="300"/>
        <w:rPr>
          <w:rStyle w:val="151"/>
          <w:rFonts w:ascii="宋体" w:hAnsi="宋体"/>
        </w:rPr>
      </w:pPr>
      <w:r>
        <w:rPr>
          <w:rStyle w:val="151"/>
          <w:rFonts w:hint="eastAsia" w:ascii="宋体" w:hAnsi="宋体"/>
        </w:rPr>
        <w:t>弯曲应力：</w:t>
      </w:r>
      <w:r>
        <w:rPr>
          <w:rStyle w:val="151"/>
          <w:rFonts w:ascii="宋体" w:hAnsi="宋体"/>
        </w:rPr>
        <w:t xml:space="preserve">               </w:t>
      </w:r>
      <w:r>
        <w:rPr>
          <w:rFonts w:ascii="宋体" w:hAnsi="宋体"/>
          <w:position w:val="-24"/>
        </w:rPr>
        <w:object>
          <v:shape id="_x0000_i1150" o:spt="75" type="#_x0000_t75" style="height:31pt;width:35pt;" o:ole="t" filled="f" o:preferrelative="t" stroked="f" coordsize="21600,21600">
            <v:path/>
            <v:fill on="f" focussize="0,0"/>
            <v:stroke on="f" joinstyle="miter"/>
            <v:imagedata r:id="rId259" o:title=""/>
            <o:lock v:ext="edit" aspectratio="t"/>
            <w10:wrap type="none"/>
            <w10:anchorlock/>
          </v:shape>
          <o:OLEObject Type="Embed" ProgID="Equation.DSMT4" ShapeID="_x0000_i1150" DrawAspect="Content" ObjectID="_1468075850" r:id="rId258">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w:t>
      </w:r>
      <w:r>
        <w:rPr>
          <w:rStyle w:val="151"/>
          <w:rFonts w:hint="eastAsia"/>
        </w:rPr>
        <w:t>11</w:t>
      </w:r>
      <w:r>
        <w:rPr>
          <w:rStyle w:val="151"/>
          <w:rFonts w:hint="eastAsia" w:ascii="宋体" w:hAnsi="宋体"/>
        </w:rPr>
        <w:t>）</w:t>
      </w:r>
    </w:p>
    <w:p>
      <w:pPr>
        <w:pStyle w:val="162"/>
        <w:ind w:left="630" w:leftChars="300"/>
        <w:rPr>
          <w:rStyle w:val="151"/>
          <w:rFonts w:ascii="宋体" w:hAnsi="宋体"/>
        </w:rPr>
      </w:pPr>
      <w:r>
        <w:rPr>
          <w:rStyle w:val="151"/>
          <w:rFonts w:hint="eastAsia" w:ascii="宋体" w:hAnsi="宋体"/>
        </w:rPr>
        <w:t>其中：</w:t>
      </w:r>
      <w:r>
        <w:rPr>
          <w:rStyle w:val="151"/>
          <w:rFonts w:ascii="宋体" w:hAnsi="宋体"/>
        </w:rPr>
        <w:t xml:space="preserve">                  </w:t>
      </w:r>
      <w:r>
        <w:rPr>
          <w:rFonts w:ascii="宋体" w:hAnsi="宋体"/>
          <w:position w:val="-12"/>
        </w:rPr>
        <w:object>
          <v:shape id="_x0000_i1151" o:spt="75" type="#_x0000_t75" style="height:19pt;width:55.05pt;" o:ole="t" filled="f" o:preferrelative="t" stroked="f" coordsize="21600,21600">
            <v:path/>
            <v:fill on="f" focussize="0,0"/>
            <v:stroke on="f" joinstyle="miter"/>
            <v:imagedata r:id="rId261" o:title=""/>
            <o:lock v:ext="edit" aspectratio="t"/>
            <w10:wrap type="none"/>
            <w10:anchorlock/>
          </v:shape>
          <o:OLEObject Type="Embed" ProgID="Equation.DSMT4" ShapeID="_x0000_i1151" DrawAspect="Content" ObjectID="_1468075851" r:id="rId260">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A.0.1-12</w:t>
      </w:r>
      <w:r>
        <w:rPr>
          <w:rStyle w:val="151"/>
          <w:rFonts w:hint="eastAsia" w:ascii="宋体" w:hAnsi="宋体"/>
        </w:rPr>
        <w:t>）</w:t>
      </w:r>
    </w:p>
    <w:p>
      <w:pPr>
        <w:spacing w:line="360" w:lineRule="auto"/>
        <w:ind w:firstLine="480" w:firstLineChars="200"/>
        <w:jc w:val="left"/>
        <w:rPr>
          <w:rFonts w:ascii="宋体" w:hAnsi="宋体"/>
          <w:sz w:val="24"/>
        </w:rPr>
      </w:pPr>
      <w:r>
        <w:rPr>
          <w:rStyle w:val="177"/>
        </w:rPr>
        <w:t>3</w:t>
      </w:r>
      <w:r>
        <w:rPr>
          <w:rFonts w:ascii="宋体" w:hAnsi="宋体"/>
          <w:sz w:val="24"/>
        </w:rPr>
        <w:t xml:space="preserve"> </w:t>
      </w:r>
      <w:r>
        <w:rPr>
          <w:rFonts w:hint="eastAsia" w:ascii="宋体" w:hAnsi="宋体"/>
          <w:sz w:val="24"/>
        </w:rPr>
        <w:t>锁座承压承载力设计值按下列公式计算：</w:t>
      </w:r>
    </w:p>
    <w:p>
      <w:pPr>
        <w:spacing w:line="360" w:lineRule="auto"/>
        <w:ind w:left="630" w:leftChars="300"/>
        <w:rPr>
          <w:rStyle w:val="151"/>
        </w:rPr>
      </w:pPr>
      <w:r>
        <w:rPr>
          <w:rStyle w:val="151"/>
          <w:rFonts w:hint="eastAsia" w:ascii="宋体" w:hAnsi="宋体"/>
        </w:rPr>
        <w:t>承压：</w:t>
      </w:r>
      <w:r>
        <w:rPr>
          <w:rStyle w:val="151"/>
          <w:rFonts w:ascii="宋体" w:hAnsi="宋体"/>
        </w:rPr>
        <w:t xml:space="preserve">                </w:t>
      </w:r>
      <w:r>
        <w:rPr>
          <w:rFonts w:ascii="宋体" w:hAnsi="宋体"/>
          <w:position w:val="-14"/>
          <w:sz w:val="24"/>
        </w:rPr>
        <w:object>
          <v:shape id="_x0000_i1152" o:spt="75" type="#_x0000_t75" style="height:20pt;width:68pt;" o:ole="t" filled="f" o:preferrelative="t" stroked="f" coordsize="21600,21600">
            <v:path/>
            <v:fill on="f" focussize="0,0"/>
            <v:stroke on="f" joinstyle="miter"/>
            <v:imagedata r:id="rId263" o:title=""/>
            <o:lock v:ext="edit" aspectratio="t"/>
            <w10:wrap type="none"/>
            <w10:anchorlock/>
          </v:shape>
          <o:OLEObject Type="Embed" ProgID="Equation.DSMT4" ShapeID="_x0000_i1152" DrawAspect="Content" ObjectID="_1468075852" r:id="rId262">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A.0.1-1</w:t>
      </w:r>
      <w:r>
        <w:rPr>
          <w:rStyle w:val="151"/>
        </w:rPr>
        <w:t>3</w:t>
      </w:r>
      <w:r>
        <w:rPr>
          <w:rStyle w:val="151"/>
          <w:rFonts w:hint="eastAsia" w:ascii="宋体" w:hAnsi="宋体"/>
        </w:rPr>
        <w:t>）</w:t>
      </w:r>
    </w:p>
    <w:p>
      <w:pPr>
        <w:spacing w:line="360" w:lineRule="auto"/>
        <w:ind w:left="630" w:leftChars="300"/>
        <w:rPr>
          <w:rStyle w:val="151"/>
          <w:rFonts w:ascii="宋体" w:hAnsi="宋体"/>
        </w:rPr>
      </w:pPr>
      <w:r>
        <w:rPr>
          <w:rStyle w:val="151"/>
          <w:rFonts w:hint="eastAsia" w:ascii="宋体" w:hAnsi="宋体"/>
        </w:rPr>
        <w:t>紧定螺钉固定（顶丝）：</w:t>
      </w:r>
      <w:r>
        <w:rPr>
          <w:rStyle w:val="151"/>
          <w:rFonts w:hint="eastAsia"/>
        </w:rPr>
        <w:t xml:space="preserve">  </w:t>
      </w:r>
      <w:r>
        <w:rPr>
          <w:rStyle w:val="151"/>
          <w:rFonts w:ascii="宋体" w:hAnsi="宋体"/>
        </w:rPr>
        <w:t xml:space="preserve"> </w:t>
      </w:r>
      <w:r>
        <w:rPr>
          <w:rFonts w:ascii="宋体" w:hAnsi="宋体"/>
          <w:position w:val="-12"/>
          <w:sz w:val="24"/>
        </w:rPr>
        <w:object>
          <v:shape id="_x0000_i1153" o:spt="75" type="#_x0000_t75" style="height:19pt;width:51pt;" o:ole="t" filled="f" o:preferrelative="t" stroked="f" coordsize="21600,21600">
            <v:path/>
            <v:fill on="f" focussize="0,0"/>
            <v:stroke on="f" joinstyle="miter"/>
            <v:imagedata r:id="rId265" o:title=""/>
            <o:lock v:ext="edit" aspectratio="t"/>
            <w10:wrap type="none"/>
            <w10:anchorlock/>
          </v:shape>
          <o:OLEObject Type="Embed" ProgID="Equation.DSMT4" ShapeID="_x0000_i1153" DrawAspect="Content" ObjectID="_1468075853" r:id="rId264">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A.0.1-15</w:t>
      </w:r>
      <w:r>
        <w:rPr>
          <w:rStyle w:val="151"/>
          <w:rFonts w:hint="eastAsia"/>
        </w:rPr>
        <w:t>）</w:t>
      </w:r>
    </w:p>
    <w:p>
      <w:pPr>
        <w:spacing w:line="360" w:lineRule="auto"/>
        <w:rPr>
          <w:rStyle w:val="151"/>
          <w:rFonts w:ascii="宋体" w:hAnsi="宋体"/>
        </w:rPr>
      </w:pPr>
      <w:r>
        <w:rPr>
          <w:rStyle w:val="151"/>
          <w:rFonts w:hint="eastAsia" w:ascii="宋体" w:hAnsi="宋体"/>
        </w:rPr>
        <w:t>式中</w:t>
      </w:r>
      <w:r>
        <w:rPr>
          <w:rStyle w:val="172"/>
        </w:rPr>
        <w:t>：</w:t>
      </w:r>
      <w:r>
        <w:rPr>
          <w:rStyle w:val="151"/>
        </w:rPr>
        <w:object>
          <v:shape id="_x0000_i1154" o:spt="75" type="#_x0000_t75" style="height:12pt;width:16pt;" o:ole="t" filled="f" o:preferrelative="t" stroked="f" coordsize="21600,21600">
            <v:path/>
            <v:fill on="f" focussize="0,0"/>
            <v:stroke on="f" joinstyle="miter"/>
            <v:imagedata r:id="rId202" o:title=""/>
            <o:lock v:ext="edit" aspectratio="t"/>
            <w10:wrap type="none"/>
            <w10:anchorlock/>
          </v:shape>
          <o:OLEObject Type="Embed" ProgID="Equation.DSMT4" ShapeID="_x0000_i1154" DrawAspect="Content" ObjectID="_1468075854" r:id="rId26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锁座承受的弯矩（</w:t>
      </w:r>
      <w:r>
        <w:rPr>
          <w:rStyle w:val="151"/>
        </w:rPr>
        <w:object>
          <v:shape id="_x0000_i1155" o:spt="75" type="#_x0000_t75" style="height:14pt;width:35pt;" o:ole="t" filled="f" o:preferrelative="t" stroked="f" coordsize="21600,21600">
            <v:path/>
            <v:fill on="f" focussize="0,0"/>
            <v:stroke on="f" joinstyle="miter"/>
            <v:imagedata r:id="rId204" o:title=""/>
            <o:lock v:ext="edit" aspectratio="t"/>
            <w10:wrap type="none"/>
            <w10:anchorlock/>
          </v:shape>
          <o:OLEObject Type="Embed" ProgID="Equation.DSMT4" ShapeID="_x0000_i1155" DrawAspect="Content" ObjectID="_1468075855" r:id="rId267">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156" o:spt="75" type="#_x0000_t75" style="height:14pt;width:14pt;" o:ole="t" filled="f" o:preferrelative="t" stroked="f" coordsize="21600,21600">
            <v:path/>
            <v:fill on="f" focussize="0,0"/>
            <v:stroke on="f" joinstyle="miter"/>
            <v:imagedata r:id="rId206" o:title=""/>
            <o:lock v:ext="edit" aspectratio="t"/>
            <w10:wrap type="none"/>
            <w10:anchorlock/>
          </v:shape>
          <o:OLEObject Type="Embed" ProgID="Equation.DSMT4" ShapeID="_x0000_i1156" DrawAspect="Content" ObjectID="_1468075856" r:id="rId268">
            <o:LockedField>false</o:LockedField>
          </o:OLEObject>
        </w:object>
      </w:r>
      <w:r>
        <w:rPr>
          <w:rStyle w:val="151"/>
        </w:rPr>
        <w:t xml:space="preserve"> </w:t>
      </w:r>
      <w:r>
        <w:rPr>
          <w:rStyle w:val="151"/>
          <w:rFonts w:hint="eastAsia"/>
        </w:rPr>
        <w:t>——</w:t>
      </w:r>
      <w:r>
        <w:rPr>
          <w:rStyle w:val="151"/>
        </w:rPr>
        <w:t xml:space="preserve"> </w:t>
      </w:r>
      <w:r>
        <w:rPr>
          <w:rStyle w:val="151"/>
          <w:rFonts w:hint="eastAsia"/>
        </w:rPr>
        <w:t>锁座有效截面的抗弯模量（</w:t>
      </w:r>
      <w:r>
        <w:rPr>
          <w:rStyle w:val="151"/>
        </w:rPr>
        <w:object>
          <v:shape id="_x0000_i1157" o:spt="75" type="#_x0000_t75" style="height:16pt;width:25pt;" o:ole="t" filled="f" o:preferrelative="t" stroked="f" coordsize="21600,21600">
            <v:path/>
            <v:fill on="f" focussize="0,0"/>
            <v:stroke on="f" joinstyle="miter"/>
            <v:imagedata r:id="rId208" o:title=""/>
            <o:lock v:ext="edit" aspectratio="t"/>
            <w10:wrap type="none"/>
            <w10:anchorlock/>
          </v:shape>
          <o:OLEObject Type="Embed" ProgID="Equation.DSMT4" ShapeID="_x0000_i1157" DrawAspect="Content" ObjectID="_1468075857" r:id="rId269">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58" o:spt="75" type="#_x0000_t75" style="height:11pt;width:12pt;" o:ole="t" filled="f" o:preferrelative="t" stroked="f" coordsize="21600,21600">
            <v:path/>
            <v:fill on="f" focussize="0,0"/>
            <v:stroke on="f" joinstyle="miter"/>
            <v:imagedata r:id="rId210" o:title=""/>
            <o:lock v:ext="edit" aspectratio="t"/>
            <w10:wrap type="none"/>
            <w10:anchorlock/>
          </v:shape>
          <o:OLEObject Type="Embed" ProgID="Equation.DSMT4" ShapeID="_x0000_i1158" DrawAspect="Content" ObjectID="_1468075858" r:id="rId270">
            <o:LockedField>false</o:LockedField>
          </o:OLEObject>
        </w:object>
      </w:r>
      <w:r>
        <w:rPr>
          <w:rStyle w:val="151"/>
        </w:rPr>
        <w:t xml:space="preserve"> </w:t>
      </w:r>
      <w:r>
        <w:rPr>
          <w:rStyle w:val="151"/>
          <w:rFonts w:hint="eastAsia"/>
        </w:rPr>
        <w:t>——</w:t>
      </w:r>
      <w:r>
        <w:rPr>
          <w:rStyle w:val="151"/>
        </w:rPr>
        <w:t xml:space="preserve">  </w:t>
      </w:r>
      <w:r>
        <w:rPr>
          <w:rStyle w:val="151"/>
          <w:rFonts w:hint="eastAsia"/>
        </w:rPr>
        <w:t>锁座的弯曲应力（</w:t>
      </w:r>
      <w:r>
        <w:rPr>
          <w:rStyle w:val="151"/>
        </w:rPr>
        <w:object>
          <v:shape id="_x0000_i1159" o:spt="75" type="#_x0000_t75" style="height:16pt;width:43pt;" o:ole="t" filled="f" o:preferrelative="t" stroked="f" coordsize="21600,21600">
            <v:path/>
            <v:fill on="f" focussize="0,0"/>
            <v:stroke on="f" joinstyle="miter"/>
            <v:imagedata r:id="rId212" o:title=""/>
            <o:lock v:ext="edit" aspectratio="t"/>
            <w10:wrap type="none"/>
            <w10:anchorlock/>
          </v:shape>
          <o:OLEObject Type="Embed" ProgID="Equation.DSMT4" ShapeID="_x0000_i1159" DrawAspect="Content" ObjectID="_1468075859" r:id="rId271">
            <o:LockedField>false</o:LockedField>
          </o:OLEObject>
        </w:object>
      </w:r>
      <w:r>
        <w:rPr>
          <w:rStyle w:val="151"/>
          <w:rFonts w:hint="eastAsia"/>
        </w:rPr>
        <w:t>）；</w:t>
      </w:r>
    </w:p>
    <w:p>
      <w:pPr>
        <w:spacing w:line="360" w:lineRule="auto"/>
        <w:ind w:firstLine="720" w:firstLineChars="300"/>
        <w:rPr>
          <w:rStyle w:val="151"/>
        </w:rPr>
      </w:pPr>
      <w:r>
        <w:rPr>
          <w:rStyle w:val="151"/>
        </w:rPr>
        <w:object>
          <v:shape id="_x0000_i1160" o:spt="75" type="#_x0000_t75" style="height:17pt;width:16pt;" o:ole="t" filled="f" o:preferrelative="t" stroked="f" coordsize="21600,21600">
            <v:path/>
            <v:fill on="f" focussize="0,0"/>
            <v:stroke on="f" joinstyle="miter"/>
            <v:imagedata r:id="rId226" o:title=""/>
            <o:lock v:ext="edit" aspectratio="t"/>
            <w10:wrap type="none"/>
            <w10:anchorlock/>
          </v:shape>
          <o:OLEObject Type="Embed" ProgID="Equation.DSMT4" ShapeID="_x0000_i1160" DrawAspect="Content" ObjectID="_1468075860" r:id="rId272">
            <o:LockedField>false</o:LockedField>
          </o:OLEObject>
        </w:object>
      </w:r>
      <w:r>
        <w:rPr>
          <w:rStyle w:val="151"/>
        </w:rPr>
        <w:t xml:space="preserve"> </w:t>
      </w:r>
      <w:r>
        <w:rPr>
          <w:rStyle w:val="151"/>
          <w:rFonts w:hint="eastAsia"/>
        </w:rPr>
        <w:t>——</w:t>
      </w:r>
      <w:r>
        <w:rPr>
          <w:rStyle w:val="151"/>
        </w:rPr>
        <w:t xml:space="preserve"> </w:t>
      </w:r>
      <w:r>
        <w:rPr>
          <w:rStyle w:val="151"/>
          <w:rFonts w:hint="eastAsia"/>
        </w:rPr>
        <w:t>剪力点距离悬挑根部的距离（</w:t>
      </w:r>
      <w:r>
        <w:rPr>
          <w:rStyle w:val="151"/>
        </w:rPr>
        <w:object>
          <v:shape id="_x0000_i1161" o:spt="75" type="#_x0000_t75" style="height:11pt;width:21pt;" o:ole="t" filled="f" o:preferrelative="t" stroked="f" coordsize="21600,21600">
            <v:path/>
            <v:fill on="f" focussize="0,0"/>
            <v:stroke on="f" joinstyle="miter"/>
            <v:imagedata r:id="rId197" o:title=""/>
            <o:lock v:ext="edit" aspectratio="t"/>
            <w10:wrap type="none"/>
            <w10:anchorlock/>
          </v:shape>
          <o:OLEObject Type="Embed" ProgID="Equation.DSMT4" ShapeID="_x0000_i1161" DrawAspect="Content" ObjectID="_1468075861" r:id="rId273">
            <o:LockedField>false</o:LockedField>
          </o:OLEObject>
        </w:object>
      </w:r>
      <w:r>
        <w:rPr>
          <w:rStyle w:val="151"/>
          <w:rFonts w:hint="eastAsia"/>
        </w:rPr>
        <w:t>）；</w:t>
      </w:r>
    </w:p>
    <w:p>
      <w:pPr>
        <w:spacing w:line="360" w:lineRule="auto"/>
        <w:ind w:firstLine="480"/>
        <w:rPr>
          <w:rStyle w:val="151"/>
          <w:rFonts w:ascii="宋体" w:hAnsi="宋体"/>
        </w:rPr>
      </w:pPr>
      <w:r>
        <w:rPr>
          <w:rStyle w:val="151"/>
          <w:rFonts w:ascii="宋体" w:hAnsi="宋体"/>
        </w:rPr>
        <w:t xml:space="preserve">  </w:t>
      </w:r>
      <w:r>
        <w:rPr>
          <w:rStyle w:val="151"/>
        </w:rPr>
        <w:object>
          <v:shape id="_x0000_i1162" o:spt="75" type="#_x0000_t75" style="height:17pt;width:12pt;" o:ole="t" filled="f" o:preferrelative="t" stroked="f" coordsize="21600,21600">
            <v:path/>
            <v:fill on="f" focussize="0,0"/>
            <v:stroke on="f" joinstyle="miter"/>
            <v:imagedata r:id="rId275" o:title=""/>
            <o:lock v:ext="edit" aspectratio="t"/>
            <w10:wrap type="none"/>
            <w10:anchorlock/>
          </v:shape>
          <o:OLEObject Type="Embed" ProgID="Equation.DSMT4" ShapeID="_x0000_i1162" DrawAspect="Content" ObjectID="_1468075862" r:id="rId27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锁座材料抗剪强度设计值（</w:t>
      </w:r>
      <w:r>
        <w:rPr>
          <w:rStyle w:val="151"/>
        </w:rPr>
        <w:object>
          <v:shape id="_x0000_i1163" o:spt="75" type="#_x0000_t75" style="height:16pt;width:43pt;" o:ole="t" filled="f" o:preferrelative="t" stroked="f" coordsize="21600,21600">
            <v:path/>
            <v:fill on="f" focussize="0,0"/>
            <v:stroke on="f" joinstyle="miter"/>
            <v:imagedata r:id="rId277" o:title=""/>
            <o:lock v:ext="edit" aspectratio="t"/>
            <w10:wrap type="none"/>
            <w10:anchorlock/>
          </v:shape>
          <o:OLEObject Type="Embed" ProgID="Equation.DSMT4" ShapeID="_x0000_i1163" DrawAspect="Content" ObjectID="_1468075863" r:id="rId276">
            <o:LockedField>false</o:LockedField>
          </o:OLEObject>
        </w:object>
      </w:r>
      <w:r>
        <w:rPr>
          <w:rStyle w:val="151"/>
          <w:rFonts w:hint="eastAsia" w:ascii="宋体" w:hAnsi="宋体"/>
        </w:rPr>
        <w:t>）；</w:t>
      </w:r>
    </w:p>
    <w:p>
      <w:pPr>
        <w:spacing w:line="360" w:lineRule="auto"/>
        <w:ind w:firstLine="600" w:firstLineChars="250"/>
        <w:rPr>
          <w:rStyle w:val="151"/>
          <w:rFonts w:ascii="宋体" w:hAnsi="宋体"/>
        </w:rPr>
      </w:pPr>
      <w:r>
        <w:rPr>
          <w:rStyle w:val="151"/>
          <w:rFonts w:ascii="宋体" w:hAnsi="宋体"/>
        </w:rPr>
        <w:t xml:space="preserve"> </w:t>
      </w:r>
      <w:r>
        <w:rPr>
          <w:rStyle w:val="151"/>
        </w:rPr>
        <w:object>
          <v:shape id="_x0000_i1164" o:spt="75" type="#_x0000_t75" style="height:17pt;width:12pt;" o:ole="t" filled="f" o:preferrelative="t" stroked="f" coordsize="21600,21600">
            <v:path/>
            <v:fill on="f" focussize="0,0"/>
            <v:stroke on="f" joinstyle="miter"/>
            <v:imagedata r:id="rId279" o:title=""/>
            <o:lock v:ext="edit" aspectratio="t"/>
            <w10:wrap type="none"/>
            <w10:anchorlock/>
          </v:shape>
          <o:OLEObject Type="Embed" ProgID="Equation.DSMT4" ShapeID="_x0000_i1164" DrawAspect="Content" ObjectID="_1468075864" r:id="rId27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锁座材料抗拉强度设计值（</w:t>
      </w:r>
      <w:r>
        <w:rPr>
          <w:rStyle w:val="151"/>
        </w:rPr>
        <w:object>
          <v:shape id="_x0000_i1165" o:spt="75" type="#_x0000_t75" style="height:16pt;width:43pt;" o:ole="t" filled="f" o:preferrelative="t" stroked="f" coordsize="21600,21600">
            <v:path/>
            <v:fill on="f" focussize="0,0"/>
            <v:stroke on="f" joinstyle="miter"/>
            <v:imagedata r:id="rId277" o:title=""/>
            <o:lock v:ext="edit" aspectratio="t"/>
            <w10:wrap type="none"/>
            <w10:anchorlock/>
          </v:shape>
          <o:OLEObject Type="Embed" ProgID="Equation.DSMT4" ShapeID="_x0000_i1165" DrawAspect="Content" ObjectID="_1468075865" r:id="rId280">
            <o:LockedField>false</o:LockedField>
          </o:OLEObject>
        </w:object>
      </w:r>
      <w:r>
        <w:rPr>
          <w:rStyle w:val="151"/>
          <w:rFonts w:hint="eastAsia" w:ascii="宋体" w:hAnsi="宋体"/>
        </w:rPr>
        <w:t>）；</w:t>
      </w:r>
    </w:p>
    <w:p>
      <w:pPr>
        <w:spacing w:line="360" w:lineRule="auto"/>
        <w:ind w:firstLine="480"/>
        <w:rPr>
          <w:rStyle w:val="151"/>
          <w:rFonts w:ascii="宋体" w:hAnsi="宋体"/>
        </w:rPr>
      </w:pPr>
      <w:r>
        <w:rPr>
          <w:rStyle w:val="151"/>
          <w:rFonts w:ascii="宋体" w:hAnsi="宋体"/>
        </w:rPr>
        <w:t xml:space="preserve">  </w:t>
      </w:r>
      <w:r>
        <w:rPr>
          <w:rStyle w:val="151"/>
        </w:rPr>
        <w:object>
          <v:shape id="_x0000_i1166" o:spt="75" type="#_x0000_t75" style="height:17pt;width:12pt;" o:ole="t" filled="f" o:preferrelative="t" stroked="f" coordsize="21600,21600">
            <v:path/>
            <v:fill on="f" focussize="0,0"/>
            <v:stroke on="f" joinstyle="miter"/>
            <v:imagedata r:id="rId282" o:title=""/>
            <o:lock v:ext="edit" aspectratio="t"/>
            <w10:wrap type="none"/>
            <w10:anchorlock/>
          </v:shape>
          <o:OLEObject Type="Embed" ProgID="Equation.DSMT4" ShapeID="_x0000_i1166" DrawAspect="Content" ObjectID="_1468075866" r:id="rId28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型材的局部承压强度设计值（</w:t>
      </w:r>
      <w:r>
        <w:rPr>
          <w:rStyle w:val="151"/>
        </w:rPr>
        <w:object>
          <v:shape id="_x0000_i1167" o:spt="75" type="#_x0000_t75" style="height:16pt;width:43pt;" o:ole="t" filled="f" o:preferrelative="t" stroked="f" coordsize="21600,21600">
            <v:path/>
            <v:fill on="f" focussize="0,0"/>
            <v:stroke on="f" joinstyle="miter"/>
            <v:imagedata r:id="rId277" o:title=""/>
            <o:lock v:ext="edit" aspectratio="t"/>
            <w10:wrap type="none"/>
            <w10:anchorlock/>
          </v:shape>
          <o:OLEObject Type="Embed" ProgID="Equation.DSMT4" ShapeID="_x0000_i1167" DrawAspect="Content" ObjectID="_1468075867" r:id="rId283">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68" o:spt="75" type="#_x0000_t75" style="height:17pt;width:15pt;" o:ole="t" filled="f" o:preferrelative="t" stroked="f" coordsize="21600,21600">
            <v:path/>
            <v:fill on="f" focussize="0,0"/>
            <v:stroke on="f" joinstyle="miter"/>
            <v:imagedata r:id="rId285" o:title=""/>
            <o:lock v:ext="edit" aspectratio="t"/>
            <w10:wrap type="none"/>
            <w10:anchorlock/>
          </v:shape>
          <o:OLEObject Type="Embed" ProgID="Equation.DSMT4" ShapeID="_x0000_i1168" DrawAspect="Content" ObjectID="_1468075868" r:id="rId28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锁座受剪有效面积（</w:t>
      </w:r>
      <w:r>
        <w:rPr>
          <w:rStyle w:val="151"/>
        </w:rPr>
        <w:object>
          <v:shape id="_x0000_i1169" o:spt="75" type="#_x0000_t75" style="height:16pt;width:25pt;" o:ole="t" filled="f" o:preferrelative="t" stroked="f" coordsize="21600,21600">
            <v:path/>
            <v:fill on="f" focussize="0,0"/>
            <v:stroke on="f" joinstyle="miter"/>
            <v:imagedata r:id="rId287" o:title=""/>
            <o:lock v:ext="edit" aspectratio="t"/>
            <w10:wrap type="none"/>
            <w10:anchorlock/>
          </v:shape>
          <o:OLEObject Type="Embed" ProgID="Equation.DSMT4" ShapeID="_x0000_i1169" DrawAspect="Content" ObjectID="_1468075869" r:id="rId286">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70" o:spt="75" type="#_x0000_t75" style="height:17pt;width:14pt;" o:ole="t" filled="f" o:preferrelative="t" stroked="f" coordsize="21600,21600">
            <v:path/>
            <v:fill on="f" focussize="0,0"/>
            <v:stroke on="f" joinstyle="miter"/>
            <v:imagedata r:id="rId289" o:title=""/>
            <o:lock v:ext="edit" aspectratio="t"/>
            <w10:wrap type="none"/>
            <w10:anchorlock/>
          </v:shape>
          <o:OLEObject Type="Embed" ProgID="Equation.DSMT4" ShapeID="_x0000_i1170" DrawAspect="Content" ObjectID="_1468075870" r:id="rId28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顶丝椎体部位的平均直接（</w:t>
      </w:r>
      <w:r>
        <w:rPr>
          <w:rStyle w:val="151"/>
        </w:rPr>
        <w:object>
          <v:shape id="_x0000_i1171" o:spt="75" type="#_x0000_t75" style="height:11pt;width:21pt;" o:ole="t" filled="f" o:preferrelative="t" stroked="f" coordsize="21600,21600">
            <v:path/>
            <v:fill on="f" focussize="0,0"/>
            <v:stroke on="f" joinstyle="miter"/>
            <v:imagedata r:id="rId291" o:title=""/>
            <o:lock v:ext="edit" aspectratio="t"/>
            <w10:wrap type="none"/>
            <w10:anchorlock/>
          </v:shape>
          <o:OLEObject Type="Embed" ProgID="Equation.DSMT4" ShapeID="_x0000_i1171" DrawAspect="Content" ObjectID="_1468075871" r:id="rId290">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72" o:spt="75" type="#_x0000_t75" style="height:19pt;width:17pt;" o:ole="t" filled="f" o:preferrelative="t" stroked="f" coordsize="21600,21600">
            <v:path/>
            <v:fill on="f" focussize="0,0"/>
            <v:stroke on="f" joinstyle="miter"/>
            <v:imagedata r:id="rId293" o:title=""/>
            <o:lock v:ext="edit" aspectratio="t"/>
            <w10:wrap type="none"/>
            <w10:anchorlock/>
          </v:shape>
          <o:OLEObject Type="Embed" ProgID="Equation.DSMT4" ShapeID="_x0000_i1172" DrawAspect="Content" ObjectID="_1468075872" r:id="rId29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锁座抗剪承载力设计值（</w:t>
      </w:r>
      <w:r>
        <w:rPr>
          <w:rStyle w:val="151"/>
        </w:rPr>
        <w:object>
          <v:shape id="_x0000_i1173" o:spt="75" type="#_x0000_t75" style="height:15pt;width:14pt;" o:ole="t" filled="f" o:preferrelative="t" stroked="f" coordsize="21600,21600">
            <v:path/>
            <v:fill on="f" focussize="0,0"/>
            <v:stroke on="f" joinstyle="miter"/>
            <v:imagedata r:id="rId295" o:title=""/>
            <o:lock v:ext="edit" aspectratio="t"/>
            <w10:wrap type="none"/>
            <w10:anchorlock/>
          </v:shape>
          <o:OLEObject Type="Embed" ProgID="Equation.DSMT4" ShapeID="_x0000_i1173" DrawAspect="Content" ObjectID="_1468075873" r:id="rId294">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74" o:spt="75" type="#_x0000_t75" style="height:19pt;width:17pt;" o:ole="t" filled="f" o:preferrelative="t" stroked="f" coordsize="21600,21600">
            <v:path/>
            <v:fill on="f" focussize="0,0"/>
            <v:stroke on="f" joinstyle="miter"/>
            <v:imagedata r:id="rId297" o:title=""/>
            <o:lock v:ext="edit" aspectratio="t"/>
            <w10:wrap type="none"/>
            <w10:anchorlock/>
          </v:shape>
          <o:OLEObject Type="Embed" ProgID="Equation.DSMT4" ShapeID="_x0000_i1174" DrawAspect="Content" ObjectID="_1468075874" r:id="rId29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锁座局部承压承载力设计值（</w:t>
      </w:r>
      <w:r>
        <w:rPr>
          <w:rStyle w:val="151"/>
        </w:rPr>
        <w:object>
          <v:shape id="_x0000_i1175" o:spt="75" type="#_x0000_t75" style="height:15pt;width:14pt;" o:ole="t" filled="f" o:preferrelative="t" stroked="f" coordsize="21600,21600">
            <v:path/>
            <v:fill on="f" focussize="0,0"/>
            <v:stroke on="f" joinstyle="miter"/>
            <v:imagedata r:id="rId295" o:title=""/>
            <o:lock v:ext="edit" aspectratio="t"/>
            <w10:wrap type="none"/>
            <w10:anchorlock/>
          </v:shape>
          <o:OLEObject Type="Embed" ProgID="Equation.DSMT4" ShapeID="_x0000_i1175" DrawAspect="Content" ObjectID="_1468075875" r:id="rId298">
            <o:LockedField>false</o:LockedField>
          </o:OLEObject>
        </w:object>
      </w:r>
      <w:r>
        <w:rPr>
          <w:rStyle w:val="151"/>
          <w:rFonts w:hint="eastAsia" w:ascii="宋体" w:hAnsi="宋体"/>
        </w:rPr>
        <w:t>）；</w:t>
      </w:r>
    </w:p>
    <w:p>
      <w:pPr>
        <w:spacing w:line="360" w:lineRule="auto"/>
        <w:ind w:firstLine="480" w:firstLineChars="200"/>
        <w:rPr>
          <w:rStyle w:val="151"/>
          <w:rFonts w:ascii="宋体" w:hAnsi="宋体"/>
        </w:rPr>
      </w:pPr>
      <w:r>
        <w:rPr>
          <w:rStyle w:val="151"/>
          <w:rFonts w:ascii="宋体" w:hAnsi="宋体"/>
        </w:rPr>
        <w:t xml:space="preserve"> </w:t>
      </w:r>
      <w:r>
        <w:rPr>
          <w:rStyle w:val="151"/>
        </w:rPr>
        <w:object>
          <v:shape id="_x0000_i1176" o:spt="75" type="#_x0000_t75" style="height:20pt;width:22pt;" o:ole="t" filled="f" o:preferrelative="t" stroked="f" coordsize="21600,21600">
            <v:path/>
            <v:fill on="f" focussize="0,0"/>
            <v:stroke on="f" joinstyle="miter"/>
            <v:imagedata r:id="rId300" o:title=""/>
            <o:lock v:ext="edit" aspectratio="t"/>
            <w10:wrap type="none"/>
            <w10:anchorlock/>
          </v:shape>
          <o:OLEObject Type="Embed" ProgID="Equation.DSMT4" ShapeID="_x0000_i1176" DrawAspect="Content" ObjectID="_1468075876" r:id="rId29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型材壁厚（</w:t>
      </w:r>
      <w:r>
        <w:rPr>
          <w:rStyle w:val="151"/>
        </w:rPr>
        <w:object>
          <v:shape id="_x0000_i1177" o:spt="75" type="#_x0000_t75" style="height:11pt;width:21pt;" o:ole="t" filled="f" o:preferrelative="t" stroked="f" coordsize="21600,21600">
            <v:path/>
            <v:fill on="f" focussize="0,0"/>
            <v:stroke on="f" joinstyle="miter"/>
            <v:imagedata r:id="rId291" o:title=""/>
            <o:lock v:ext="edit" aspectratio="t"/>
            <w10:wrap type="none"/>
            <w10:anchorlock/>
          </v:shape>
          <o:OLEObject Type="Embed" ProgID="Equation.DSMT4" ShapeID="_x0000_i1177" DrawAspect="Content" ObjectID="_1468075877" r:id="rId301">
            <o:LockedField>false</o:LockedField>
          </o:OLEObject>
        </w:object>
      </w:r>
      <w:r>
        <w:rPr>
          <w:rStyle w:val="151"/>
          <w:rFonts w:hint="eastAsia" w:ascii="宋体" w:hAnsi="宋体"/>
        </w:rPr>
        <w:t>）。</w:t>
      </w:r>
    </w:p>
    <w:p>
      <w:pPr>
        <w:spacing w:line="360" w:lineRule="auto"/>
        <w:rPr>
          <w:rStyle w:val="151"/>
          <w:rFonts w:ascii="宋体" w:hAnsi="宋体"/>
        </w:rPr>
      </w:pPr>
      <w:r>
        <w:rPr>
          <w:rStyle w:val="177"/>
        </w:rPr>
        <w:t>A.0.2</w:t>
      </w:r>
      <w:r>
        <w:rPr>
          <w:rStyle w:val="151"/>
          <w:rFonts w:ascii="宋体" w:hAnsi="宋体"/>
        </w:rPr>
        <w:t xml:space="preserve"> </w:t>
      </w:r>
      <w:r>
        <w:rPr>
          <w:rStyle w:val="151"/>
          <w:rFonts w:hint="eastAsia" w:ascii="宋体" w:hAnsi="宋体"/>
        </w:rPr>
        <w:t>合页（铰链）应进行窗扇重力荷载及风荷载共同作用下的承载力验算。</w:t>
      </w:r>
      <w:r>
        <w:rPr>
          <w:rStyle w:val="151"/>
          <w:rFonts w:ascii="宋体" w:hAnsi="宋体"/>
        </w:rPr>
        <w:t xml:space="preserve"> </w:t>
      </w:r>
    </w:p>
    <w:p>
      <w:pPr>
        <w:spacing w:line="360" w:lineRule="auto"/>
        <w:ind w:firstLine="480" w:firstLineChars="200"/>
        <w:rPr>
          <w:rFonts w:ascii="宋体" w:hAnsi="宋体"/>
          <w:sz w:val="24"/>
        </w:rPr>
      </w:pPr>
      <w:r>
        <w:rPr>
          <w:rStyle w:val="177"/>
        </w:rPr>
        <w:t>1</w:t>
      </w:r>
      <w:r>
        <w:rPr>
          <w:rFonts w:hint="eastAsia" w:ascii="宋体" w:hAnsi="宋体"/>
          <w:sz w:val="24"/>
        </w:rPr>
        <w:t>内平开下悬窗用合页（铰链）</w:t>
      </w:r>
    </w:p>
    <w:p>
      <w:pPr>
        <w:spacing w:line="360" w:lineRule="auto"/>
        <w:ind w:firstLine="720" w:firstLineChars="300"/>
        <w:rPr>
          <w:rStyle w:val="151"/>
          <w:rFonts w:ascii="宋体" w:hAnsi="宋体"/>
        </w:rPr>
      </w:pPr>
      <w:r>
        <w:rPr>
          <w:rStyle w:val="151"/>
        </w:rPr>
        <w:t>1</w:t>
      </w:r>
      <w:r>
        <w:rPr>
          <w:rStyle w:val="151"/>
          <w:rFonts w:hint="eastAsia"/>
        </w:rPr>
        <w:t>）上部合页（铰链）</w:t>
      </w:r>
    </w:p>
    <w:p>
      <w:pPr>
        <w:spacing w:line="360" w:lineRule="auto"/>
        <w:ind w:left="210" w:leftChars="100" w:firstLine="480" w:firstLineChars="200"/>
        <w:jc w:val="left"/>
        <w:rPr>
          <w:rStyle w:val="151"/>
        </w:rPr>
      </w:pPr>
      <w:r>
        <w:rPr>
          <w:rStyle w:val="151"/>
          <w:rFonts w:hint="eastAsia"/>
        </w:rPr>
        <w:t>上部合页（铰链）的承载力设计值按下列公式计算，结构模型见图</w:t>
      </w:r>
      <w:r>
        <w:rPr>
          <w:rStyle w:val="151"/>
        </w:rPr>
        <w:t>B.0.1-1</w:t>
      </w:r>
      <w:r>
        <w:rPr>
          <w:rStyle w:val="151"/>
          <w:rFonts w:hint="eastAsia"/>
        </w:rPr>
        <w:t>：</w:t>
      </w:r>
    </w:p>
    <w:p>
      <w:pPr>
        <w:spacing w:line="360" w:lineRule="auto"/>
        <w:ind w:left="840" w:leftChars="400" w:firstLine="2730" w:firstLineChars="1300"/>
        <w:rPr>
          <w:rStyle w:val="175"/>
          <w:rFonts w:ascii="宋体" w:hAnsi="宋体"/>
        </w:rPr>
      </w:pPr>
      <w:r>
        <w:rPr>
          <w:position w:val="-14"/>
        </w:rPr>
        <w:object>
          <v:shape id="_x0000_i1178" o:spt="75" type="#_x0000_t75" style="height:24pt;width:108pt;" o:ole="t" filled="f" o:preferrelative="t" stroked="f" coordsize="21600,21600">
            <v:path/>
            <v:fill on="f" focussize="0,0"/>
            <v:stroke on="f" joinstyle="miter"/>
            <v:imagedata r:id="rId303" o:title=""/>
            <o:lock v:ext="edit" aspectratio="t"/>
            <w10:wrap type="none"/>
            <w10:anchorlock/>
          </v:shape>
          <o:OLEObject Type="Embed" ProgID="Equation.DSMT4" ShapeID="_x0000_i1178" DrawAspect="Content" ObjectID="_1468075878" r:id="rId302">
            <o:LockedField>false</o:LockedField>
          </o:OLEObject>
        </w:object>
      </w:r>
      <w:r>
        <w:rPr>
          <w:rFonts w:hint="eastAsia"/>
        </w:rPr>
        <w:t xml:space="preserve">                       </w:t>
      </w:r>
      <w:r>
        <w:rPr>
          <w:rStyle w:val="175"/>
          <w:rFonts w:hint="eastAsia" w:ascii="宋体" w:hAnsi="宋体"/>
        </w:rPr>
        <w:t>（</w:t>
      </w:r>
      <w:r>
        <w:rPr>
          <w:rStyle w:val="175"/>
          <w:rFonts w:ascii="宋体" w:hAnsi="宋体"/>
        </w:rPr>
        <w:t>A.0.2-1</w:t>
      </w:r>
      <w:r>
        <w:rPr>
          <w:rStyle w:val="175"/>
          <w:rFonts w:hint="eastAsia" w:ascii="宋体" w:hAnsi="宋体"/>
        </w:rPr>
        <w:t>）</w:t>
      </w:r>
    </w:p>
    <w:p>
      <w:pPr>
        <w:pStyle w:val="162"/>
        <w:ind w:left="630" w:leftChars="300"/>
        <w:rPr>
          <w:rStyle w:val="151"/>
        </w:rPr>
      </w:pPr>
      <w:r>
        <w:rPr>
          <w:rStyle w:val="151"/>
          <w:rFonts w:hint="eastAsia"/>
        </w:rPr>
        <w:t>其中：</w:t>
      </w:r>
      <w:r>
        <w:rPr>
          <w:position w:val="-24"/>
        </w:rPr>
        <w:object>
          <v:shape id="_x0000_i1179" o:spt="75" type="#_x0000_t75" style="height:31pt;width:52pt;" o:ole="t" filled="f" o:preferrelative="t" stroked="f" coordsize="21600,21600">
            <v:path/>
            <v:fill on="f" focussize="0,0"/>
            <v:stroke on="f" joinstyle="miter"/>
            <v:imagedata r:id="rId305" o:title=""/>
            <o:lock v:ext="edit" aspectratio="t"/>
            <w10:wrap type="none"/>
            <w10:anchorlock/>
          </v:shape>
          <o:OLEObject Type="Embed" ProgID="Equation.DSMT4" ShapeID="_x0000_i1179" DrawAspect="Content" ObjectID="_1468075879" r:id="rId304">
            <o:LockedField>false</o:LockedField>
          </o:OLEObject>
        </w:object>
      </w:r>
      <w:r>
        <w:t xml:space="preserve"> </w:t>
      </w:r>
      <w:r>
        <w:rPr>
          <w:rFonts w:hint="eastAsia"/>
        </w:rPr>
        <w:t>，</w:t>
      </w:r>
      <w:r>
        <w:rPr>
          <w:position w:val="-12"/>
        </w:rPr>
        <w:object>
          <v:shape id="_x0000_i1180" o:spt="75" type="#_x0000_t75" style="height:17pt;width:35pt;" o:ole="t" filled="f" o:preferrelative="t" stroked="f" coordsize="21600,21600">
            <v:path/>
            <v:fill on="f" focussize="0,0"/>
            <v:stroke on="f" joinstyle="miter"/>
            <v:imagedata r:id="rId307" o:title=""/>
            <o:lock v:ext="edit" aspectratio="t"/>
            <w10:wrap type="none"/>
            <w10:anchorlock/>
          </v:shape>
          <o:OLEObject Type="Embed" ProgID="Equation.DSMT4" ShapeID="_x0000_i1180" DrawAspect="Content" ObjectID="_1468075880" r:id="rId306">
            <o:LockedField>false</o:LockedField>
          </o:OLEObject>
        </w:object>
      </w:r>
      <w:r>
        <w:t xml:space="preserve"> </w:t>
      </w:r>
      <w:r>
        <w:rPr>
          <w:rStyle w:val="151"/>
          <w:rFonts w:hint="eastAsia"/>
        </w:rPr>
        <w:t>，</w:t>
      </w:r>
      <w:r>
        <w:rPr>
          <w:position w:val="-12"/>
        </w:rPr>
        <w:object>
          <v:shape id="_x0000_i1181" o:spt="75" type="#_x0000_t75" style="height:17pt;width:48pt;" o:ole="t" filled="f" o:preferrelative="t" stroked="f" coordsize="21600,21600">
            <v:path/>
            <v:fill on="f" focussize="0,0"/>
            <v:stroke on="f" joinstyle="miter"/>
            <v:imagedata r:id="rId309" o:title=""/>
            <o:lock v:ext="edit" aspectratio="t"/>
            <w10:wrap type="none"/>
            <w10:anchorlock/>
          </v:shape>
          <o:OLEObject Type="Embed" ProgID="Equation.DSMT4" ShapeID="_x0000_i1181" DrawAspect="Content" ObjectID="_1468075881" r:id="rId308">
            <o:LockedField>false</o:LockedField>
          </o:OLEObject>
        </w:object>
      </w:r>
    </w:p>
    <w:p>
      <w:pPr>
        <w:spacing w:line="360" w:lineRule="auto"/>
        <w:ind w:firstLine="0" w:firstLineChars="0"/>
        <w:rPr>
          <w:rStyle w:val="151"/>
          <w:rFonts w:ascii="宋体" w:hAnsi="宋体"/>
        </w:rPr>
      </w:pPr>
      <w:r>
        <w:rPr>
          <w:rStyle w:val="151"/>
          <w:rFonts w:hint="eastAsia"/>
        </w:rPr>
        <w:t>式中</w:t>
      </w:r>
      <w:r>
        <w:rPr>
          <w:rStyle w:val="172"/>
        </w:rPr>
        <w:t>：</w:t>
      </w:r>
      <w:r>
        <w:rPr>
          <w:rStyle w:val="151"/>
        </w:rPr>
        <w:object>
          <v:shape id="_x0000_i1182" o:spt="75" type="#_x0000_t75" style="height:12pt;width:12pt;" o:ole="t" filled="f" o:preferrelative="t" stroked="f" coordsize="21600,21600">
            <v:path/>
            <v:fill on="f" focussize="0,0"/>
            <v:stroke on="f" joinstyle="miter"/>
            <v:imagedata r:id="rId311" o:title=""/>
            <o:lock v:ext="edit" aspectratio="t"/>
            <w10:wrap type="none"/>
            <w10:anchorlock/>
          </v:shape>
          <o:OLEObject Type="Embed" ProgID="Equation.DSMT4" ShapeID="_x0000_i1182" DrawAspect="Content" ObjectID="_1468075882" r:id="rId31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合页（铰链）荷载作用区域面积（</w:t>
      </w:r>
      <w:r>
        <w:rPr>
          <w:rStyle w:val="151"/>
        </w:rPr>
        <w:object>
          <v:shape id="_x0000_i1183" o:spt="75" type="#_x0000_t75" style="height:16pt;width:25pt;" o:ole="t" filled="f" o:preferrelative="t" stroked="f" coordsize="21600,21600">
            <v:path/>
            <v:fill on="f" focussize="0,0"/>
            <v:stroke on="f" joinstyle="miter"/>
            <v:imagedata r:id="rId313" o:title=""/>
            <o:lock v:ext="edit" aspectratio="t"/>
            <w10:wrap type="none"/>
            <w10:anchorlock/>
          </v:shape>
          <o:OLEObject Type="Embed" ProgID="Equation.DSMT4" ShapeID="_x0000_i1183" DrawAspect="Content" ObjectID="_1468075883" r:id="rId312">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184" o:spt="75" type="#_x0000_t75" style="height:12pt;width:12pt;" o:ole="t" filled="f" o:preferrelative="t" stroked="f" coordsize="21600,21600">
            <v:path/>
            <v:fill on="f" focussize="0,0"/>
            <v:stroke on="f" joinstyle="miter"/>
            <v:imagedata r:id="rId315" o:title=""/>
            <o:lock v:ext="edit" aspectratio="t"/>
            <w10:wrap type="none"/>
            <w10:anchorlock/>
          </v:shape>
          <o:OLEObject Type="Embed" ProgID="Equation.DSMT4" ShapeID="_x0000_i1184" DrawAspect="Content" ObjectID="_1468075884" r:id="rId31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扇宽（</w:t>
      </w:r>
      <w:r>
        <w:rPr>
          <w:rStyle w:val="151"/>
        </w:rPr>
        <w:object>
          <v:shape id="_x0000_i1185" o:spt="75" type="#_x0000_t75" style="height:11pt;width:21pt;" o:ole="t" filled="f" o:preferrelative="t" stroked="f" coordsize="21600,21600">
            <v:path/>
            <v:fill on="f" focussize="0,0"/>
            <v:stroke on="f" joinstyle="miter"/>
            <v:imagedata r:id="rId317" o:title=""/>
            <o:lock v:ext="edit" aspectratio="t"/>
            <w10:wrap type="none"/>
            <w10:anchorlock/>
          </v:shape>
          <o:OLEObject Type="Embed" ProgID="Equation.DSMT4" ShapeID="_x0000_i1185" DrawAspect="Content" ObjectID="_1468075885" r:id="rId316">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86" o:spt="75" type="#_x0000_t75" style="height:12pt;width:14pt;" o:ole="t" filled="f" o:preferrelative="t" stroked="f" coordsize="21600,21600">
            <v:path/>
            <v:fill on="f" focussize="0,0"/>
            <v:stroke on="f" joinstyle="miter"/>
            <v:imagedata r:id="rId319" o:title=""/>
            <o:lock v:ext="edit" aspectratio="t"/>
            <w10:wrap type="none"/>
            <w10:anchorlock/>
          </v:shape>
          <o:OLEObject Type="Embed" ProgID="Equation.DSMT4" ShapeID="_x0000_i1186" DrawAspect="Content" ObjectID="_1468075886" r:id="rId31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扇高（</w:t>
      </w:r>
      <w:r>
        <w:rPr>
          <w:rStyle w:val="151"/>
        </w:rPr>
        <w:object>
          <v:shape id="_x0000_i1187" o:spt="75" type="#_x0000_t75" style="height:11pt;width:21pt;" o:ole="t" filled="f" o:preferrelative="t" stroked="f" coordsize="21600,21600">
            <v:path/>
            <v:fill on="f" focussize="0,0"/>
            <v:stroke on="f" joinstyle="miter"/>
            <v:imagedata r:id="rId321" o:title=""/>
            <o:lock v:ext="edit" aspectratio="t"/>
            <w10:wrap type="none"/>
            <w10:anchorlock/>
          </v:shape>
          <o:OLEObject Type="Embed" ProgID="Equation.DSMT4" ShapeID="_x0000_i1187" DrawAspect="Content" ObjectID="_1468075887" r:id="rId320">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88" o:spt="75" type="#_x0000_t75" style="height:11pt;width:12pt;" o:ole="t" filled="f" o:preferrelative="t" stroked="f" coordsize="21600,21600">
            <v:path/>
            <v:fill on="f" focussize="0,0"/>
            <v:stroke on="f" joinstyle="miter"/>
            <v:imagedata r:id="rId323" o:title=""/>
            <o:lock v:ext="edit" aspectratio="t"/>
            <w10:wrap type="none"/>
            <w10:anchorlock/>
          </v:shape>
          <o:OLEObject Type="Embed" ProgID="Equation.DSMT4" ShapeID="_x0000_i1188" DrawAspect="Content" ObjectID="_1468075888" r:id="rId32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扇质量（</w:t>
      </w:r>
      <w:r>
        <w:rPr>
          <w:rStyle w:val="151"/>
          <w:rFonts w:ascii="宋体" w:hAnsi="宋体"/>
        </w:rPr>
        <w:t>kg</w: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89" o:spt="75" type="#_x0000_t75" style="height:17pt;width:15pt;" o:ole="t" filled="f" o:preferrelative="t" stroked="f" coordsize="21600,21600">
            <v:path/>
            <v:fill on="f" focussize="0,0"/>
            <v:stroke on="f" joinstyle="miter"/>
            <v:imagedata r:id="rId325" o:title=""/>
            <o:lock v:ext="edit" aspectratio="t"/>
            <w10:wrap type="none"/>
            <w10:anchorlock/>
          </v:shape>
          <o:OLEObject Type="Embed" ProgID="Equation.DSMT4" ShapeID="_x0000_i1189" DrawAspect="Content" ObjectID="_1468075889" r:id="rId32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合页（剪力）水平方向的拉力（</w:t>
      </w:r>
      <w:r>
        <w:rPr>
          <w:rStyle w:val="151"/>
        </w:rPr>
        <w:object>
          <v:shape id="_x0000_i1190"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190" DrawAspect="Content" ObjectID="_1468075890" r:id="rId326">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91" o:spt="75" type="#_x0000_t75" style="height:17pt;width:14pt;" o:ole="t" filled="f" o:preferrelative="t" stroked="f" coordsize="21600,21600">
            <v:path/>
            <v:fill on="f" focussize="0,0"/>
            <v:stroke on="f" joinstyle="miter"/>
            <v:imagedata r:id="rId329" o:title=""/>
            <o:lock v:ext="edit" aspectratio="t"/>
            <w10:wrap type="none"/>
            <w10:anchorlock/>
          </v:shape>
          <o:OLEObject Type="Embed" ProgID="Equation.DSMT4" ShapeID="_x0000_i1191" DrawAspect="Content" ObjectID="_1468075891" r:id="rId32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风荷载集度（</w:t>
      </w:r>
      <w:r>
        <w:rPr>
          <w:rStyle w:val="151"/>
        </w:rPr>
        <w:object>
          <v:shape id="_x0000_i1192"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192" DrawAspect="Content" ObjectID="_1468075892" r:id="rId330">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193" o:spt="75" type="#_x0000_t75" style="height:17pt;width:16pt;" o:ole="t" filled="f" o:preferrelative="t" stroked="f" coordsize="21600,21600">
            <v:path/>
            <v:fill on="f" focussize="0,0"/>
            <v:stroke on="f" joinstyle="miter"/>
            <v:imagedata r:id="rId332" o:title=""/>
            <o:lock v:ext="edit" aspectratio="t"/>
            <w10:wrap type="none"/>
            <w10:anchorlock/>
          </v:shape>
          <o:OLEObject Type="Embed" ProgID="Equation.DSMT4" ShapeID="_x0000_i1193" DrawAspect="Content" ObjectID="_1468075893" r:id="rId33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永久荷载设计值（</w:t>
      </w:r>
      <w:r>
        <w:rPr>
          <w:rStyle w:val="151"/>
        </w:rPr>
        <w:object>
          <v:shape id="_x0000_i1194"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194" DrawAspect="Content" ObjectID="_1468075894" r:id="rId333">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195" o:spt="75" type="#_x0000_t75" style="height:17pt;width:15pt;" o:ole="t" filled="f" o:preferrelative="t" stroked="f" coordsize="21600,21600">
            <v:path/>
            <v:fill on="f" focussize="0,0"/>
            <v:stroke on="f" joinstyle="miter"/>
            <v:imagedata r:id="rId335" o:title=""/>
            <o:lock v:ext="edit" aspectratio="t"/>
            <w10:wrap type="none"/>
            <w10:anchorlock/>
          </v:shape>
          <o:OLEObject Type="Embed" ProgID="Equation.DSMT4" ShapeID="_x0000_i1195" DrawAspect="Content" ObjectID="_1468075895" r:id="rId33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合页（铰链）承载力设计值（</w:t>
      </w:r>
      <w:r>
        <w:rPr>
          <w:rStyle w:val="151"/>
        </w:rPr>
        <w:object>
          <v:shape id="_x0000_i1196" o:spt="75" type="#_x0000_t75" style="height:14pt;width:14pt;" o:ole="t" filled="f" o:preferrelative="t" stroked="f" coordsize="21600,21600">
            <v:path/>
            <v:fill on="f" focussize="0,0"/>
            <v:stroke on="f" joinstyle="miter"/>
            <v:imagedata r:id="rId337" o:title=""/>
            <o:lock v:ext="edit" aspectratio="t"/>
            <w10:wrap type="none"/>
            <w10:anchorlock/>
          </v:shape>
          <o:OLEObject Type="Embed" ProgID="Equation.DSMT4" ShapeID="_x0000_i1196" DrawAspect="Content" ObjectID="_1468075896" r:id="rId336">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197" o:spt="75" type="#_x0000_t75" style="height:17pt;width:16pt;" o:ole="t" filled="f" o:preferrelative="t" stroked="f" coordsize="21600,21600">
            <v:path/>
            <v:fill on="f" focussize="0,0"/>
            <v:stroke on="f" joinstyle="miter"/>
            <v:imagedata r:id="rId339" o:title=""/>
            <o:lock v:ext="edit" aspectratio="t"/>
            <w10:wrap type="none"/>
            <w10:anchorlock/>
          </v:shape>
          <o:OLEObject Type="Embed" ProgID="Equation.DSMT4" ShapeID="_x0000_i1197" DrawAspect="Content" ObjectID="_1468075897" r:id="rId33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r>
        <w:rPr>
          <w:rStyle w:val="151"/>
        </w:rPr>
        <w:object>
          <v:shape id="_x0000_i1198" o:spt="75" type="#_x0000_t75" style="height:16pt;width:43pt;" o:ole="t" filled="f" o:preferrelative="t" stroked="f" coordsize="21600,21600">
            <v:path/>
            <v:fill on="f" focussize="0,0"/>
            <v:stroke on="f" joinstyle="miter"/>
            <v:imagedata r:id="rId341" o:title=""/>
            <o:lock v:ext="edit" aspectratio="t"/>
            <w10:wrap type="none"/>
            <w10:anchorlock/>
          </v:shape>
          <o:OLEObject Type="Embed" ProgID="Equation.DSMT4" ShapeID="_x0000_i1198" DrawAspect="Content" ObjectID="_1468075898" r:id="rId340">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t>2</w:t>
      </w:r>
      <w:r>
        <w:rPr>
          <w:rStyle w:val="151"/>
          <w:rFonts w:hint="eastAsia"/>
        </w:rPr>
        <w:t>）下部合页（铰链）</w:t>
      </w:r>
    </w:p>
    <w:p>
      <w:pPr>
        <w:spacing w:line="360" w:lineRule="auto"/>
        <w:ind w:firstLine="720" w:firstLineChars="300"/>
        <w:jc w:val="left"/>
        <w:rPr>
          <w:sz w:val="24"/>
        </w:rPr>
      </w:pPr>
      <w:r>
        <w:rPr>
          <w:rFonts w:hint="eastAsia" w:ascii="Calibri" w:hAnsi="Calibri"/>
          <w:sz w:val="24"/>
          <w:szCs w:val="24"/>
        </w:rPr>
        <w:t>下部合页（铰链）承载力按下列公式计算</w:t>
      </w:r>
      <w:r>
        <w:rPr>
          <w:rFonts w:hint="eastAsia"/>
          <w:sz w:val="24"/>
        </w:rPr>
        <w:t>，结构模型见图 B.0.1-1</w:t>
      </w:r>
      <w:r>
        <w:rPr>
          <w:rFonts w:hint="eastAsia" w:ascii="Calibri" w:hAnsi="Calibri"/>
          <w:sz w:val="24"/>
          <w:szCs w:val="24"/>
        </w:rPr>
        <w:t>：</w:t>
      </w:r>
    </w:p>
    <w:p>
      <w:pPr>
        <w:spacing w:line="360" w:lineRule="auto"/>
        <w:ind w:firstLine="2730" w:firstLineChars="1300"/>
        <w:rPr>
          <w:sz w:val="24"/>
        </w:rPr>
      </w:pPr>
      <w:r>
        <w:rPr>
          <w:position w:val="-14"/>
        </w:rPr>
        <w:object>
          <v:shape id="_x0000_i1199" o:spt="75" type="#_x0000_t75" style="height:24pt;width:108pt;" o:ole="t" filled="f" o:preferrelative="t" stroked="f" coordsize="21600,21600">
            <v:path/>
            <v:fill on="f" focussize="0,0"/>
            <v:stroke on="f" joinstyle="miter"/>
            <v:imagedata r:id="rId343" o:title=""/>
            <o:lock v:ext="edit" aspectratio="t"/>
            <w10:wrap type="none"/>
            <w10:anchorlock/>
          </v:shape>
          <o:OLEObject Type="Embed" ProgID="Equation.DSMT4" ShapeID="_x0000_i1199" DrawAspect="Content" ObjectID="_1468075899" r:id="rId342">
            <o:LockedField>false</o:LockedField>
          </o:OLEObject>
        </w:object>
      </w:r>
      <w:r>
        <w:rPr>
          <w:sz w:val="24"/>
        </w:rPr>
        <w:t xml:space="preserve"> </w:t>
      </w:r>
      <w:r>
        <w:rPr>
          <w:rFonts w:hint="eastAsia"/>
          <w:sz w:val="24"/>
        </w:rPr>
        <w:t xml:space="preserve">  </w:t>
      </w:r>
      <w:r>
        <w:rPr>
          <w:sz w:val="24"/>
        </w:rPr>
        <w:t xml:space="preserve">             </w:t>
      </w:r>
      <w:r>
        <w:rPr>
          <w:rStyle w:val="175"/>
          <w:rFonts w:hint="eastAsia"/>
        </w:rPr>
        <w:t>（A</w:t>
      </w:r>
      <w:r>
        <w:rPr>
          <w:rStyle w:val="175"/>
        </w:rPr>
        <w:t>.0.2-2</w:t>
      </w:r>
      <w:r>
        <w:rPr>
          <w:rStyle w:val="175"/>
          <w:rFonts w:hint="eastAsia"/>
        </w:rPr>
        <w:t>）</w:t>
      </w:r>
    </w:p>
    <w:p>
      <w:pPr>
        <w:spacing w:line="360" w:lineRule="auto"/>
        <w:ind w:left="1200" w:firstLine="720" w:firstLineChars="300"/>
        <w:rPr>
          <w:rStyle w:val="151"/>
        </w:rPr>
      </w:pPr>
      <w:r>
        <w:rPr>
          <w:rStyle w:val="151"/>
          <w:rFonts w:hint="eastAsia"/>
        </w:rPr>
        <w:t>其中：</w:t>
      </w:r>
      <w:r>
        <w:rPr>
          <w:position w:val="-24"/>
          <w:sz w:val="24"/>
        </w:rPr>
        <w:object>
          <v:shape id="_x0000_i1200" o:spt="75" type="#_x0000_t75" style="height:31pt;width:52pt;" o:ole="t" filled="f" o:preferrelative="t" stroked="f" coordsize="21600,21600">
            <v:path/>
            <v:fill on="f" focussize="0,0"/>
            <v:stroke on="f" joinstyle="miter"/>
            <v:imagedata r:id="rId345" o:title=""/>
            <o:lock v:ext="edit" aspectratio="t"/>
            <w10:wrap type="none"/>
            <w10:anchorlock/>
          </v:shape>
          <o:OLEObject Type="Embed" ProgID="Equation.DSMT4" ShapeID="_x0000_i1200" DrawAspect="Content" ObjectID="_1468075900" r:id="rId344">
            <o:LockedField>false</o:LockedField>
          </o:OLEObject>
        </w:object>
      </w:r>
      <w:r>
        <w:rPr>
          <w:rStyle w:val="151"/>
          <w:rFonts w:hint="eastAsia"/>
        </w:rPr>
        <w:t>，</w:t>
      </w:r>
      <w:r>
        <w:rPr>
          <w:position w:val="-12"/>
          <w:sz w:val="24"/>
        </w:rPr>
        <w:object>
          <v:shape id="_x0000_i1201" o:spt="75" type="#_x0000_t75" style="height:17pt;width:57pt;" o:ole="t" filled="f" o:preferrelative="t" stroked="f" coordsize="21600,21600">
            <v:path/>
            <v:fill on="f" focussize="0,0"/>
            <v:stroke on="f" joinstyle="miter"/>
            <v:imagedata r:id="rId347" o:title=""/>
            <o:lock v:ext="edit" aspectratio="t"/>
            <w10:wrap type="none"/>
            <w10:anchorlock/>
          </v:shape>
          <o:OLEObject Type="Embed" ProgID="Equation.DSMT4" ShapeID="_x0000_i1201" DrawAspect="Content" ObjectID="_1468075901" r:id="rId346">
            <o:LockedField>false</o:LockedField>
          </o:OLEObject>
        </w:object>
      </w:r>
      <w:r>
        <w:rPr>
          <w:rStyle w:val="151"/>
          <w:rFonts w:hint="eastAsia"/>
        </w:rPr>
        <w:t>，</w:t>
      </w:r>
      <w:r>
        <w:rPr>
          <w:position w:val="-12"/>
          <w:sz w:val="24"/>
        </w:rPr>
        <w:object>
          <v:shape id="_x0000_i1202" o:spt="75" type="#_x0000_t75" style="height:17pt;width:48pt;" o:ole="t" filled="f" o:preferrelative="t" stroked="f" coordsize="21600,21600">
            <v:path/>
            <v:fill on="f" focussize="0,0"/>
            <v:stroke on="f" joinstyle="miter"/>
            <v:imagedata r:id="rId349" o:title=""/>
            <o:lock v:ext="edit" aspectratio="t"/>
            <w10:wrap type="none"/>
            <w10:anchorlock/>
          </v:shape>
          <o:OLEObject Type="Embed" ProgID="Equation.DSMT4" ShapeID="_x0000_i1202" DrawAspect="Content" ObjectID="_1468075902" r:id="rId348">
            <o:LockedField>false</o:LockedField>
          </o:OLEObject>
        </w:object>
      </w:r>
      <w:r>
        <w:rPr>
          <w:rStyle w:val="151"/>
          <w:rFonts w:hint="eastAsia"/>
        </w:rPr>
        <w:t>。</w:t>
      </w:r>
      <w:r>
        <w:rPr>
          <w:rStyle w:val="151"/>
        </w:rPr>
        <w:t xml:space="preserve">  </w:t>
      </w:r>
      <w:bookmarkStart w:id="241" w:name="_Hlk91672002"/>
    </w:p>
    <w:p>
      <w:pPr>
        <w:spacing w:line="360" w:lineRule="auto"/>
        <w:ind w:firstLine="0" w:firstLineChars="0"/>
        <w:rPr>
          <w:rStyle w:val="151"/>
          <w:rFonts w:ascii="宋体" w:hAnsi="宋体"/>
        </w:rPr>
      </w:pPr>
      <w:r>
        <w:rPr>
          <w:rStyle w:val="151"/>
          <w:rFonts w:hint="eastAsia"/>
        </w:rPr>
        <w:t>式中</w:t>
      </w:r>
      <w:r>
        <w:rPr>
          <w:rStyle w:val="172"/>
        </w:rPr>
        <w:t>：</w:t>
      </w:r>
      <w:r>
        <w:rPr>
          <w:rStyle w:val="151"/>
        </w:rPr>
        <w:object>
          <v:shape id="_x0000_i1203" o:spt="75" type="#_x0000_t75" style="height:12pt;width:12pt;" o:ole="t" filled="f" o:preferrelative="t" stroked="f" coordsize="21600,21600">
            <v:path/>
            <v:fill on="f" focussize="0,0"/>
            <v:stroke on="f" joinstyle="miter"/>
            <v:imagedata r:id="rId75" o:title=""/>
            <o:lock v:ext="edit" aspectratio="t"/>
            <w10:wrap type="none"/>
            <w10:anchorlock/>
          </v:shape>
          <o:OLEObject Type="Embed" ProgID="Equation.DSMT4" ShapeID="_x0000_i1203" DrawAspect="Content" ObjectID="_1468075903" r:id="rId35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合页（铰链）荷载作用区域面积（</w:t>
      </w:r>
      <w:r>
        <w:rPr>
          <w:rStyle w:val="151"/>
        </w:rPr>
        <w:object>
          <v:shape id="_x0000_i1204" o:spt="75" type="#_x0000_t75" style="height:16pt;width:25pt;" o:ole="t" filled="f" o:preferrelative="t" stroked="f" coordsize="21600,21600">
            <v:path/>
            <v:fill on="f" focussize="0,0"/>
            <v:stroke on="f" joinstyle="miter"/>
            <v:imagedata r:id="rId313" o:title=""/>
            <o:lock v:ext="edit" aspectratio="t"/>
            <w10:wrap type="none"/>
            <w10:anchorlock/>
          </v:shape>
          <o:OLEObject Type="Embed" ProgID="Equation.DSMT4" ShapeID="_x0000_i1204" DrawAspect="Content" ObjectID="_1468075904" r:id="rId351">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205" o:spt="75" type="#_x0000_t75" style="height:12pt;width:12pt;" o:ole="t" filled="f" o:preferrelative="t" stroked="f" coordsize="21600,21600">
            <v:path/>
            <v:fill on="f" focussize="0,0"/>
            <v:stroke on="f" joinstyle="miter"/>
            <v:imagedata r:id="rId77" o:title=""/>
            <o:lock v:ext="edit" aspectratio="t"/>
            <w10:wrap type="none"/>
            <w10:anchorlock/>
          </v:shape>
          <o:OLEObject Type="Embed" ProgID="Equation.DSMT4" ShapeID="_x0000_i1205" DrawAspect="Content" ObjectID="_1468075905" r:id="rId35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扇宽（</w:t>
      </w:r>
      <w:r>
        <w:rPr>
          <w:rStyle w:val="151"/>
        </w:rPr>
        <w:object>
          <v:shape id="_x0000_i1206" o:spt="75" type="#_x0000_t75" style="height:11pt;width:21pt;" o:ole="t" filled="f" o:preferrelative="t" stroked="f" coordsize="21600,21600">
            <v:path/>
            <v:fill on="f" focussize="0,0"/>
            <v:stroke on="f" joinstyle="miter"/>
            <v:imagedata r:id="rId317" o:title=""/>
            <o:lock v:ext="edit" aspectratio="t"/>
            <w10:wrap type="none"/>
            <w10:anchorlock/>
          </v:shape>
          <o:OLEObject Type="Embed" ProgID="Equation.DSMT4" ShapeID="_x0000_i1206" DrawAspect="Content" ObjectID="_1468075906" r:id="rId353">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07" o:spt="75" type="#_x0000_t75" style="height:12pt;width:14pt;" o:ole="t" filled="f" o:preferrelative="t" stroked="f" coordsize="21600,21600">
            <v:path/>
            <v:fill on="f" focussize="0,0"/>
            <v:stroke on="f" joinstyle="miter"/>
            <v:imagedata r:id="rId79" o:title=""/>
            <o:lock v:ext="edit" aspectratio="t"/>
            <w10:wrap type="none"/>
            <w10:anchorlock/>
          </v:shape>
          <o:OLEObject Type="Embed" ProgID="Equation.DSMT4" ShapeID="_x0000_i1207" DrawAspect="Content" ObjectID="_1468075907" r:id="rId35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扇高（</w:t>
      </w:r>
      <w:r>
        <w:rPr>
          <w:rStyle w:val="151"/>
        </w:rPr>
        <w:object>
          <v:shape id="_x0000_i1208" o:spt="75" type="#_x0000_t75" style="height:11pt;width:21pt;" o:ole="t" filled="f" o:preferrelative="t" stroked="f" coordsize="21600,21600">
            <v:path/>
            <v:fill on="f" focussize="0,0"/>
            <v:stroke on="f" joinstyle="miter"/>
            <v:imagedata r:id="rId321" o:title=""/>
            <o:lock v:ext="edit" aspectratio="t"/>
            <w10:wrap type="none"/>
            <w10:anchorlock/>
          </v:shape>
          <o:OLEObject Type="Embed" ProgID="Equation.DSMT4" ShapeID="_x0000_i1208" DrawAspect="Content" ObjectID="_1468075908" r:id="rId355">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09" o:spt="75" type="#_x0000_t75" style="height:11pt;width:12pt;" o:ole="t" filled="f" o:preferrelative="t" stroked="f" coordsize="21600,21600">
            <v:path/>
            <v:fill on="f" focussize="0,0"/>
            <v:stroke on="f" joinstyle="miter"/>
            <v:imagedata r:id="rId323" o:title=""/>
            <o:lock v:ext="edit" aspectratio="t"/>
            <w10:wrap type="none"/>
            <w10:anchorlock/>
          </v:shape>
          <o:OLEObject Type="Embed" ProgID="Equation.DSMT4" ShapeID="_x0000_i1209" DrawAspect="Content" ObjectID="_1468075909" r:id="rId35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扇质量（</w:t>
      </w:r>
      <w:r>
        <w:rPr>
          <w:rStyle w:val="151"/>
          <w:rFonts w:ascii="宋体" w:hAnsi="宋体"/>
        </w:rPr>
        <w:t>kg</w: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10" o:spt="75" type="#_x0000_t75" style="height:17pt;width:14pt;" o:ole="t" filled="f" o:preferrelative="t" stroked="f" coordsize="21600,21600">
            <v:path/>
            <v:fill on="f" focussize="0,0"/>
            <v:stroke on="f" joinstyle="miter"/>
            <v:imagedata r:id="rId358" o:title=""/>
            <o:lock v:ext="edit" aspectratio="t"/>
            <w10:wrap type="none"/>
            <w10:anchorlock/>
          </v:shape>
          <o:OLEObject Type="Embed" ProgID="Equation.DSMT4" ShapeID="_x0000_i1210" DrawAspect="Content" ObjectID="_1468075910" r:id="rId35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水平方向的支持力（</w:t>
      </w:r>
      <w:r>
        <w:rPr>
          <w:rStyle w:val="151"/>
        </w:rPr>
        <w:object>
          <v:shape id="_x0000_i1211"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11" DrawAspect="Content" ObjectID="_1468075911" r:id="rId359">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12" o:spt="75" type="#_x0000_t75" style="height:17pt;width:14pt;" o:ole="t" filled="f" o:preferrelative="t" stroked="f" coordsize="21600,21600">
            <v:path/>
            <v:fill on="f" focussize="0,0"/>
            <v:stroke on="f" joinstyle="miter"/>
            <v:imagedata r:id="rId361" o:title=""/>
            <o:lock v:ext="edit" aspectratio="t"/>
            <w10:wrap type="none"/>
            <w10:anchorlock/>
          </v:shape>
          <o:OLEObject Type="Embed" ProgID="Equation.DSMT4" ShapeID="_x0000_i1212" DrawAspect="Content" ObjectID="_1468075912" r:id="rId36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风荷载集度（</w:t>
      </w:r>
      <w:r>
        <w:rPr>
          <w:rStyle w:val="151"/>
        </w:rPr>
        <w:object>
          <v:shape id="_x0000_i1213"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13" DrawAspect="Content" ObjectID="_1468075913" r:id="rId362">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14" o:spt="75" type="#_x0000_t75" style="height:17pt;width:16pt;" o:ole="t" filled="f" o:preferrelative="t" stroked="f" coordsize="21600,21600">
            <v:path/>
            <v:fill on="f" focussize="0,0"/>
            <v:stroke on="f" joinstyle="miter"/>
            <v:imagedata r:id="rId364" o:title=""/>
            <o:lock v:ext="edit" aspectratio="t"/>
            <w10:wrap type="none"/>
            <w10:anchorlock/>
          </v:shape>
          <o:OLEObject Type="Embed" ProgID="Equation.DSMT4" ShapeID="_x0000_i1214" DrawAspect="Content" ObjectID="_1468075914" r:id="rId36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永久荷载设计值（</w:t>
      </w:r>
      <w:r>
        <w:rPr>
          <w:rStyle w:val="151"/>
        </w:rPr>
        <w:object>
          <v:shape id="_x0000_i1215"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15" DrawAspect="Content" ObjectID="_1468075915" r:id="rId365">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16" o:spt="75" type="#_x0000_t75" style="height:17pt;width:15pt;" o:ole="t" filled="f" o:preferrelative="t" stroked="f" coordsize="21600,21600">
            <v:path/>
            <v:fill on="f" focussize="0,0"/>
            <v:stroke on="f" joinstyle="miter"/>
            <v:imagedata r:id="rId367" o:title=""/>
            <o:lock v:ext="edit" aspectratio="t"/>
            <w10:wrap type="none"/>
            <w10:anchorlock/>
          </v:shape>
          <o:OLEObject Type="Embed" ProgID="Equation.DSMT4" ShapeID="_x0000_i1216" DrawAspect="Content" ObjectID="_1468075916" r:id="rId36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下合页（铰链）承载力（</w:t>
      </w:r>
      <w:r>
        <w:rPr>
          <w:rStyle w:val="151"/>
        </w:rPr>
        <w:object>
          <v:shape id="_x0000_i1217" o:spt="75" type="#_x0000_t75" style="height:14pt;width:14pt;" o:ole="t" filled="f" o:preferrelative="t" stroked="f" coordsize="21600,21600">
            <v:path/>
            <v:fill on="f" focussize="0,0"/>
            <v:stroke on="f" joinstyle="miter"/>
            <v:imagedata r:id="rId337" o:title=""/>
            <o:lock v:ext="edit" aspectratio="t"/>
            <w10:wrap type="none"/>
            <w10:anchorlock/>
          </v:shape>
          <o:OLEObject Type="Embed" ProgID="Equation.DSMT4" ShapeID="_x0000_i1217" DrawAspect="Content" ObjectID="_1468075917" r:id="rId368">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218" o:spt="75" type="#_x0000_t75" style="height:17pt;width:16pt;" o:ole="t" filled="f" o:preferrelative="t" stroked="f" coordsize="21600,21600">
            <v:path/>
            <v:fill on="f" focussize="0,0"/>
            <v:stroke on="f" joinstyle="miter"/>
            <v:imagedata r:id="rId370" o:title=""/>
            <o:lock v:ext="edit" aspectratio="t"/>
            <w10:wrap type="none"/>
            <w10:anchorlock/>
          </v:shape>
          <o:OLEObject Type="Embed" ProgID="Equation.DSMT4" ShapeID="_x0000_i1218" DrawAspect="Content" ObjectID="_1468075918" r:id="rId36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r>
        <w:rPr>
          <w:rStyle w:val="151"/>
        </w:rPr>
        <w:object>
          <v:shape id="_x0000_i1219" o:spt="75" type="#_x0000_t75" style="height:16pt;width:43pt;" o:ole="t" filled="f" o:preferrelative="t" stroked="f" coordsize="21600,21600">
            <v:path/>
            <v:fill on="f" focussize="0,0"/>
            <v:stroke on="f" joinstyle="miter"/>
            <v:imagedata r:id="rId341" o:title=""/>
            <o:lock v:ext="edit" aspectratio="t"/>
            <w10:wrap type="none"/>
            <w10:anchorlock/>
          </v:shape>
          <o:OLEObject Type="Embed" ProgID="Equation.DSMT4" ShapeID="_x0000_i1219" DrawAspect="Content" ObjectID="_1468075919" r:id="rId371">
            <o:LockedField>false</o:LockedField>
          </o:OLEObject>
        </w:object>
      </w:r>
      <w:r>
        <w:rPr>
          <w:rStyle w:val="151"/>
          <w:rFonts w:hint="eastAsia" w:ascii="宋体" w:hAnsi="宋体"/>
        </w:rPr>
        <w:t>）。</w:t>
      </w:r>
    </w:p>
    <w:bookmarkEnd w:id="241"/>
    <w:p>
      <w:pPr>
        <w:spacing w:line="360" w:lineRule="auto"/>
        <w:ind w:firstLine="480" w:firstLineChars="200"/>
        <w:rPr>
          <w:rStyle w:val="175"/>
        </w:rPr>
      </w:pPr>
      <w:r>
        <w:rPr>
          <w:rFonts w:ascii="宋体" w:hAnsi="宋体"/>
          <w:b/>
          <w:bCs/>
          <w:sz w:val="24"/>
        </w:rPr>
        <w:t>2</w:t>
      </w:r>
      <w:r>
        <w:rPr>
          <w:rFonts w:ascii="宋体" w:hAnsi="宋体"/>
          <w:sz w:val="24"/>
        </w:rPr>
        <w:t xml:space="preserve"> </w:t>
      </w:r>
      <w:r>
        <w:rPr>
          <w:rFonts w:hint="eastAsia" w:ascii="宋体" w:hAnsi="宋体"/>
          <w:sz w:val="24"/>
        </w:rPr>
        <w:t>上部拉杆</w:t>
      </w:r>
    </w:p>
    <w:p>
      <w:pPr>
        <w:spacing w:line="360" w:lineRule="auto"/>
        <w:ind w:left="0" w:leftChars="0" w:firstLine="480" w:firstLineChars="200"/>
        <w:rPr>
          <w:rStyle w:val="151"/>
        </w:rPr>
      </w:pPr>
      <w:r>
        <w:rPr>
          <w:rStyle w:val="151"/>
          <w:rFonts w:hint="eastAsia"/>
        </w:rPr>
        <w:t>内平开下悬门窗，下悬时重力荷载及风荷载共同作用下，上部拉杆承载力按下列公式计算，结构模型见图</w:t>
      </w:r>
      <w:r>
        <w:rPr>
          <w:rStyle w:val="151"/>
        </w:rPr>
        <w:t xml:space="preserve"> B.0.1-2</w:t>
      </w:r>
      <w:r>
        <w:rPr>
          <w:rStyle w:val="151"/>
          <w:rFonts w:hint="eastAsia"/>
        </w:rPr>
        <w:t>。</w:t>
      </w:r>
    </w:p>
    <w:p>
      <w:pPr>
        <w:spacing w:line="360" w:lineRule="auto"/>
        <w:ind w:firstLine="3120" w:firstLineChars="1300"/>
        <w:rPr>
          <w:rStyle w:val="151"/>
          <w:rFonts w:ascii="宋体" w:hAnsi="宋体"/>
        </w:rPr>
      </w:pPr>
      <w:r>
        <w:rPr>
          <w:rFonts w:ascii="宋体" w:hAnsi="宋体"/>
          <w:position w:val="-24"/>
          <w:sz w:val="24"/>
        </w:rPr>
        <w:object>
          <v:shape id="_x0000_i1220" o:spt="75" type="#_x0000_t75" style="height:31pt;width:128pt;" o:ole="t" filled="f" o:preferrelative="t" stroked="f" coordsize="21600,21600">
            <v:path/>
            <v:fill on="f" focussize="0,0"/>
            <v:stroke on="f" joinstyle="miter"/>
            <v:imagedata r:id="rId373" o:title=""/>
            <o:lock v:ext="edit" aspectratio="t"/>
            <w10:wrap type="none"/>
            <w10:anchorlock/>
          </v:shape>
          <o:OLEObject Type="Embed" ProgID="Equation.DSMT4" ShapeID="_x0000_i1220" DrawAspect="Content" ObjectID="_1468075920" r:id="rId372">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A.0.2-7</w:t>
      </w:r>
      <w:r>
        <w:rPr>
          <w:rStyle w:val="151"/>
          <w:rFonts w:hint="eastAsia" w:ascii="宋体" w:hAnsi="宋体"/>
        </w:rPr>
        <w:t>）</w:t>
      </w:r>
    </w:p>
    <w:p>
      <w:pPr>
        <w:spacing w:line="360" w:lineRule="auto"/>
        <w:rPr>
          <w:rStyle w:val="151"/>
        </w:rPr>
      </w:pPr>
      <w:r>
        <w:rPr>
          <w:rStyle w:val="151"/>
          <w:rFonts w:hint="eastAsia"/>
        </w:rPr>
        <w:t>式中：</w:t>
      </w:r>
      <w:r>
        <w:rPr>
          <w:rStyle w:val="151"/>
        </w:rPr>
        <w:object>
          <v:shape id="_x0000_i1221" o:spt="75" type="#_x0000_t75" style="height:11pt;width:12pt;" o:ole="t" filled="f" o:preferrelative="t" stroked="f" coordsize="21600,21600">
            <v:path/>
            <v:fill on="f" focussize="0,0"/>
            <v:stroke on="f" joinstyle="miter"/>
            <v:imagedata r:id="rId375" o:title=""/>
            <o:lock v:ext="edit" aspectratio="t"/>
            <w10:wrap type="none"/>
            <w10:anchorlock/>
          </v:shape>
          <o:OLEObject Type="Embed" ProgID="Equation.DSMT4" ShapeID="_x0000_i1221" DrawAspect="Content" ObjectID="_1468075921" r:id="rId374">
            <o:LockedField>false</o:LockedField>
          </o:OLEObject>
        </w:object>
      </w:r>
      <w:r>
        <w:rPr>
          <w:rStyle w:val="151"/>
        </w:rPr>
        <w:t xml:space="preserve"> </w:t>
      </w:r>
      <w:r>
        <w:rPr>
          <w:rStyle w:val="151"/>
          <w:rFonts w:hint="eastAsia"/>
        </w:rPr>
        <w:t>—— 窗扇质量（</w:t>
      </w:r>
      <w:r>
        <w:rPr>
          <w:rStyle w:val="151"/>
        </w:rPr>
        <w:object>
          <v:shape id="_x0000_i1222" o:spt="75" type="#_x0000_t75" style="height:16pt;width:19pt;" o:ole="t" filled="f" o:preferrelative="t" stroked="f" coordsize="21600,21600">
            <v:path/>
            <v:fill on="f" focussize="0,0"/>
            <v:stroke on="f" joinstyle="miter"/>
            <v:imagedata r:id="rId377" o:title=""/>
            <o:lock v:ext="edit" aspectratio="t"/>
            <w10:wrap type="none"/>
            <w10:anchorlock/>
          </v:shape>
          <o:OLEObject Type="Embed" ProgID="Equation.DSMT4" ShapeID="_x0000_i1222" DrawAspect="Content" ObjectID="_1468075922" r:id="rId376">
            <o:LockedField>false</o:LockedField>
          </o:OLEObject>
        </w:object>
      </w:r>
      <w:r>
        <w:rPr>
          <w:rStyle w:val="151"/>
          <w:rFonts w:hint="eastAsia"/>
        </w:rPr>
        <w:t>）；</w:t>
      </w:r>
    </w:p>
    <w:p>
      <w:pPr>
        <w:spacing w:line="360" w:lineRule="auto"/>
        <w:ind w:firstLine="720" w:firstLineChars="300"/>
        <w:rPr>
          <w:rStyle w:val="151"/>
          <w:rFonts w:ascii="宋体" w:hAnsi="宋体"/>
        </w:rPr>
      </w:pPr>
      <w:r>
        <w:rPr>
          <w:rStyle w:val="151"/>
        </w:rPr>
        <w:object>
          <v:shape id="_x0000_i1223" o:spt="75" type="#_x0000_t75" style="height:11pt;width:12pt;" o:ole="t" filled="f" o:preferrelative="t" stroked="f" coordsize="21600,21600">
            <v:path/>
            <v:fill on="f" focussize="0,0"/>
            <v:stroke on="f" joinstyle="miter"/>
            <v:imagedata r:id="rId379" o:title=""/>
            <o:lock v:ext="edit" aspectratio="t"/>
            <w10:wrap type="none"/>
            <w10:anchorlock/>
          </v:shape>
          <o:OLEObject Type="Embed" ProgID="Equation.DSMT4" ShapeID="_x0000_i1223" DrawAspect="Content" ObjectID="_1468075923" r:id="rId37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开启角度；</w:t>
      </w:r>
    </w:p>
    <w:p>
      <w:pPr>
        <w:spacing w:line="360" w:lineRule="auto"/>
        <w:ind w:firstLine="720" w:firstLineChars="300"/>
        <w:rPr>
          <w:rStyle w:val="151"/>
        </w:rPr>
      </w:pPr>
      <w:r>
        <w:rPr>
          <w:rStyle w:val="151"/>
        </w:rPr>
        <w:object>
          <v:shape id="_x0000_i1224" o:spt="75" type="#_x0000_t75" style="height:12pt;width:12pt;" o:ole="t" filled="f" o:preferrelative="t" stroked="f" coordsize="21600,21600">
            <v:path/>
            <v:fill on="f" focussize="0,0"/>
            <v:stroke on="f" joinstyle="miter"/>
            <v:imagedata r:id="rId381" o:title=""/>
            <o:lock v:ext="edit" aspectratio="t"/>
            <w10:wrap type="none"/>
            <w10:anchorlock/>
          </v:shape>
          <o:OLEObject Type="Embed" ProgID="Equation.DSMT4" ShapeID="_x0000_i1224" DrawAspect="Content" ObjectID="_1468075924" r:id="rId380">
            <o:LockedField>false</o:LockedField>
          </o:OLEObject>
        </w:object>
      </w:r>
      <w:r>
        <w:rPr>
          <w:rStyle w:val="151"/>
        </w:rPr>
        <w:t xml:space="preserve"> </w:t>
      </w:r>
      <w:r>
        <w:rPr>
          <w:rStyle w:val="151"/>
          <w:rFonts w:hint="eastAsia"/>
        </w:rPr>
        <w:t>—— 扇面积（</w:t>
      </w:r>
      <w:r>
        <w:rPr>
          <w:rStyle w:val="151"/>
        </w:rPr>
        <w:object>
          <v:shape id="_x0000_i1225" o:spt="75" type="#_x0000_t75" style="height:16pt;width:25pt;" o:ole="t" filled="f" o:preferrelative="t" stroked="f" coordsize="21600,21600">
            <v:path/>
            <v:fill on="f" focussize="0,0"/>
            <v:stroke on="f" joinstyle="miter"/>
            <v:imagedata r:id="rId383" o:title=""/>
            <o:lock v:ext="edit" aspectratio="t"/>
            <w10:wrap type="none"/>
            <w10:anchorlock/>
          </v:shape>
          <o:OLEObject Type="Embed" ProgID="Equation.DSMT4" ShapeID="_x0000_i1225" DrawAspect="Content" ObjectID="_1468075925" r:id="rId382">
            <o:LockedField>false</o:LockedField>
          </o:OLEObject>
        </w:object>
      </w:r>
      <w:r>
        <w:rPr>
          <w:rStyle w:val="151"/>
          <w:rFonts w:hint="eastAsia"/>
        </w:rPr>
        <w:t>）；</w:t>
      </w:r>
    </w:p>
    <w:p>
      <w:pPr>
        <w:spacing w:line="360" w:lineRule="auto"/>
        <w:ind w:firstLine="720" w:firstLineChars="300"/>
        <w:jc w:val="both"/>
        <w:rPr>
          <w:rStyle w:val="151"/>
          <w:rFonts w:ascii="宋体" w:hAnsi="宋体"/>
        </w:rPr>
      </w:pPr>
      <w:r>
        <w:rPr>
          <w:rStyle w:val="151"/>
        </w:rPr>
        <w:object>
          <v:shape id="_x0000_i1226" o:spt="75" type="#_x0000_t75" style="height:17pt;width:14pt;" o:ole="t" filled="f" o:preferrelative="t" stroked="f" coordsize="21600,21600">
            <v:path/>
            <v:fill on="f" focussize="0,0"/>
            <v:stroke on="f" joinstyle="miter"/>
            <v:imagedata r:id="rId385" o:title=""/>
            <o:lock v:ext="edit" aspectratio="t"/>
            <w10:wrap type="none"/>
            <w10:anchorlock/>
          </v:shape>
          <o:OLEObject Type="Embed" ProgID="Equation.DSMT4" ShapeID="_x0000_i1226" DrawAspect="Content" ObjectID="_1468075926" r:id="rId384">
            <o:LockedField>false</o:LockedField>
          </o:OLEObject>
        </w:object>
      </w:r>
      <w:r>
        <w:rPr>
          <w:rStyle w:val="151"/>
        </w:rPr>
        <w:t xml:space="preserve"> </w:t>
      </w:r>
      <w:r>
        <w:rPr>
          <w:rStyle w:val="151"/>
          <w:rFonts w:hint="eastAsia"/>
        </w:rPr>
        <w:t>—— 上拉杆承载力（</w:t>
      </w:r>
      <w:r>
        <w:rPr>
          <w:rStyle w:val="151"/>
        </w:rPr>
        <w:object>
          <v:shape id="_x0000_i1227" o:spt="75" type="#_x0000_t75" style="height:14pt;width:14pt;" o:ole="t" filled="f" o:preferrelative="t" stroked="f" coordsize="21600,21600">
            <v:path/>
            <v:fill on="f" focussize="0,0"/>
            <v:stroke on="f" joinstyle="miter"/>
            <v:imagedata r:id="rId387" o:title=""/>
            <o:lock v:ext="edit" aspectratio="t"/>
            <w10:wrap type="none"/>
            <w10:anchorlock/>
          </v:shape>
          <o:OLEObject Type="Embed" ProgID="Equation.DSMT4" ShapeID="_x0000_i1227" DrawAspect="Content" ObjectID="_1468075927" r:id="rId386">
            <o:LockedField>false</o:LockedField>
          </o:OLEObject>
        </w:object>
      </w:r>
      <w:r>
        <w:rPr>
          <w:rStyle w:val="151"/>
          <w:rFonts w:hint="eastAsia"/>
        </w:rPr>
        <w:t>）；</w:t>
      </w:r>
    </w:p>
    <w:p>
      <w:pPr>
        <w:spacing w:line="360" w:lineRule="auto"/>
        <w:rPr>
          <w:rStyle w:val="151"/>
        </w:rPr>
      </w:pPr>
      <w:r>
        <w:rPr>
          <w:rStyle w:val="151"/>
        </w:rPr>
        <w:t xml:space="preserve">      </w:t>
      </w:r>
      <w:r>
        <w:rPr>
          <w:rStyle w:val="151"/>
        </w:rPr>
        <w:object>
          <v:shape id="_x0000_i1228" o:spt="75" type="#_x0000_t75" style="height:17pt;width:16pt;" o:ole="t" filled="f" o:preferrelative="t" stroked="f" coordsize="21600,21600">
            <v:path/>
            <v:fill on="f" focussize="0,0"/>
            <v:stroke on="f" joinstyle="miter"/>
            <v:imagedata r:id="rId389" o:title=""/>
            <o:lock v:ext="edit" aspectratio="t"/>
            <w10:wrap type="none"/>
            <w10:anchorlock/>
          </v:shape>
          <o:OLEObject Type="Embed" ProgID="Equation.DSMT4" ShapeID="_x0000_i1228" DrawAspect="Content" ObjectID="_1468075928" r:id="rId388">
            <o:LockedField>false</o:LockedField>
          </o:OLEObject>
        </w:object>
      </w:r>
      <w:r>
        <w:rPr>
          <w:rStyle w:val="151"/>
        </w:rPr>
        <w:t xml:space="preserve"> </w:t>
      </w:r>
      <w:r>
        <w:rPr>
          <w:rStyle w:val="151"/>
          <w:rFonts w:hint="eastAsia"/>
        </w:rPr>
        <w:t>—— 风荷载设计值（</w:t>
      </w:r>
      <w:r>
        <w:rPr>
          <w:rStyle w:val="151"/>
        </w:rPr>
        <w:object>
          <v:shape id="_x0000_i1229" o:spt="75" type="#_x0000_t75" style="height:16pt;width:43pt;" o:ole="t" filled="f" o:preferrelative="t" stroked="f" coordsize="21600,21600">
            <v:path/>
            <v:fill on="f" focussize="0,0"/>
            <v:stroke on="f" joinstyle="miter"/>
            <v:imagedata r:id="rId341" o:title=""/>
            <o:lock v:ext="edit" aspectratio="t"/>
            <w10:wrap type="none"/>
            <w10:anchorlock/>
          </v:shape>
          <o:OLEObject Type="Embed" ProgID="Equation.DSMT4" ShapeID="_x0000_i1229" DrawAspect="Content" ObjectID="_1468075929" r:id="rId390">
            <o:LockedField>false</o:LockedField>
          </o:OLEObject>
        </w:object>
      </w:r>
      <w:r>
        <w:rPr>
          <w:rStyle w:val="151"/>
          <w:rFonts w:hint="eastAsia"/>
        </w:rPr>
        <w:t>）；</w:t>
      </w:r>
    </w:p>
    <w:p>
      <w:pPr>
        <w:spacing w:line="360" w:lineRule="auto"/>
        <w:ind w:firstLine="480" w:firstLineChars="200"/>
        <w:rPr>
          <w:rStyle w:val="151"/>
          <w:rFonts w:ascii="宋体" w:hAnsi="宋体"/>
        </w:rPr>
      </w:pPr>
      <w:r>
        <w:rPr>
          <w:rStyle w:val="151"/>
          <w:b/>
          <w:bCs/>
        </w:rPr>
        <w:t>3</w:t>
      </w:r>
      <w:r>
        <w:rPr>
          <w:rStyle w:val="151"/>
        </w:rPr>
        <w:t xml:space="preserve"> </w:t>
      </w:r>
      <w:r>
        <w:rPr>
          <w:rStyle w:val="151"/>
          <w:rFonts w:hint="eastAsia" w:ascii="宋体" w:hAnsi="宋体"/>
        </w:rPr>
        <w:t>内平开窗合页（铰链）</w:t>
      </w:r>
    </w:p>
    <w:p>
      <w:pPr>
        <w:spacing w:line="360" w:lineRule="auto"/>
        <w:ind w:firstLine="720" w:firstLineChars="300"/>
        <w:rPr>
          <w:rFonts w:ascii="宋体" w:hAnsi="宋体"/>
          <w:sz w:val="24"/>
        </w:rPr>
      </w:pPr>
      <w:r>
        <w:rPr>
          <w:rFonts w:hint="eastAsia" w:ascii="宋体" w:hAnsi="宋体"/>
          <w:sz w:val="24"/>
        </w:rPr>
        <w:t>1</w:t>
      </w:r>
      <w:r>
        <w:rPr>
          <w:rFonts w:hint="eastAsia" w:ascii="宋体" w:hAnsi="宋体"/>
          <w:sz w:val="24"/>
          <w:lang w:eastAsia="zh-CN"/>
        </w:rPr>
        <w:t>）</w:t>
      </w:r>
      <w:r>
        <w:rPr>
          <w:rFonts w:hint="eastAsia" w:ascii="宋体" w:hAnsi="宋体"/>
          <w:sz w:val="24"/>
        </w:rPr>
        <w:t>上部合页（铰链）</w:t>
      </w:r>
    </w:p>
    <w:p>
      <w:pPr>
        <w:spacing w:line="360" w:lineRule="auto"/>
        <w:ind w:firstLine="720" w:firstLineChars="300"/>
        <w:rPr>
          <w:rFonts w:ascii="宋体" w:hAnsi="宋体"/>
          <w:sz w:val="24"/>
        </w:rPr>
      </w:pPr>
      <w:r>
        <w:rPr>
          <w:rFonts w:hint="eastAsia" w:ascii="宋体" w:hAnsi="宋体"/>
          <w:sz w:val="24"/>
        </w:rPr>
        <w:t>上部合页（铰链）的承载力按下列公式计算，结构模型见图 B.0.2。</w:t>
      </w:r>
    </w:p>
    <w:p>
      <w:pPr>
        <w:spacing w:line="360" w:lineRule="auto"/>
        <w:ind w:firstLine="3360" w:firstLineChars="1400"/>
        <w:rPr>
          <w:rStyle w:val="151"/>
          <w:rFonts w:ascii="宋体" w:hAnsi="宋体"/>
        </w:rPr>
      </w:pPr>
      <w:r>
        <w:rPr>
          <w:position w:val="-16"/>
          <w:sz w:val="24"/>
        </w:rPr>
        <w:object>
          <v:shape id="_x0000_i1230" o:spt="75" type="#_x0000_t75" style="height:24pt;width:110.95pt;" o:ole="t" filled="f" o:preferrelative="t" stroked="f" coordsize="21600,21600">
            <v:path/>
            <v:fill on="f" focussize="0,0"/>
            <v:stroke on="f" joinstyle="miter"/>
            <v:imagedata r:id="rId392" o:title=""/>
            <o:lock v:ext="edit" aspectratio="t"/>
            <w10:wrap type="none"/>
            <w10:anchorlock/>
          </v:shape>
          <o:OLEObject Type="Embed" ProgID="Equation.DSMT4" ShapeID="_x0000_i1230" DrawAspect="Content" ObjectID="_1468075930" r:id="rId391">
            <o:LockedField>false</o:LockedField>
          </o:OLEObject>
        </w:object>
      </w:r>
      <w:r>
        <w:rPr>
          <w:rStyle w:val="151"/>
        </w:rPr>
        <w:t xml:space="preserve">         </w:t>
      </w:r>
      <w:r>
        <w:rPr>
          <w:rStyle w:val="151"/>
          <w:rFonts w:hint="eastAsia"/>
        </w:rPr>
        <w:t xml:space="preserve">   </w:t>
      </w:r>
      <w:r>
        <w:rPr>
          <w:rStyle w:val="151"/>
        </w:rPr>
        <w:t xml:space="preserve">   </w:t>
      </w:r>
      <w:r>
        <w:rPr>
          <w:rStyle w:val="151"/>
          <w:rFonts w:hint="eastAsia" w:ascii="宋体" w:hAnsi="宋体"/>
        </w:rPr>
        <w:t>（</w:t>
      </w:r>
      <w:r>
        <w:rPr>
          <w:rStyle w:val="151"/>
          <w:rFonts w:ascii="宋体" w:hAnsi="宋体"/>
        </w:rPr>
        <w:t>A.0.2-8</w:t>
      </w:r>
      <w:r>
        <w:rPr>
          <w:rStyle w:val="151"/>
          <w:rFonts w:hint="eastAsia" w:ascii="宋体" w:hAnsi="宋体"/>
        </w:rPr>
        <w:t>）</w:t>
      </w:r>
    </w:p>
    <w:p>
      <w:pPr>
        <w:spacing w:line="360" w:lineRule="auto"/>
        <w:ind w:left="1440" w:firstLine="960" w:firstLineChars="400"/>
        <w:rPr>
          <w:rStyle w:val="151"/>
        </w:rPr>
      </w:pPr>
      <w:r>
        <w:rPr>
          <w:rStyle w:val="151"/>
          <w:rFonts w:hint="eastAsia"/>
        </w:rPr>
        <w:t>其中：</w:t>
      </w:r>
      <w:r>
        <w:rPr>
          <w:position w:val="-24"/>
          <w:sz w:val="24"/>
        </w:rPr>
        <w:object>
          <v:shape id="_x0000_i1231" o:spt="75" type="#_x0000_t75" style="height:31pt;width:73pt;" o:ole="t" filled="f" o:preferrelative="t" stroked="f" coordsize="21600,21600">
            <v:path/>
            <v:fill on="f" focussize="0,0"/>
            <v:stroke on="f" joinstyle="miter"/>
            <v:imagedata r:id="rId394" o:title=""/>
            <o:lock v:ext="edit" aspectratio="t"/>
            <w10:wrap type="none"/>
            <w10:anchorlock/>
          </v:shape>
          <o:OLEObject Type="Embed" ProgID="Equation.DSMT4" ShapeID="_x0000_i1231" DrawAspect="Content" ObjectID="_1468075931" r:id="rId393">
            <o:LockedField>false</o:LockedField>
          </o:OLEObject>
        </w:object>
      </w:r>
      <w:r>
        <w:rPr>
          <w:rStyle w:val="151"/>
          <w:rFonts w:hint="eastAsia"/>
        </w:rPr>
        <w:t>，</w:t>
      </w:r>
      <w:r>
        <w:rPr>
          <w:position w:val="-24"/>
          <w:sz w:val="24"/>
        </w:rPr>
        <w:object>
          <v:shape id="_x0000_i1232" o:spt="75" type="#_x0000_t75" style="height:31pt;width:48pt;" o:ole="t" filled="f" o:preferrelative="t" stroked="f" coordsize="21600,21600">
            <v:path/>
            <v:fill on="f" focussize="0,0"/>
            <v:stroke on="f" joinstyle="miter"/>
            <v:imagedata r:id="rId396" o:title=""/>
            <o:lock v:ext="edit" aspectratio="t"/>
            <w10:wrap type="none"/>
            <w10:anchorlock/>
          </v:shape>
          <o:OLEObject Type="Embed" ProgID="Equation.DSMT4" ShapeID="_x0000_i1232" DrawAspect="Content" ObjectID="_1468075932" r:id="rId395">
            <o:LockedField>false</o:LockedField>
          </o:OLEObject>
        </w:object>
      </w:r>
      <w:r>
        <w:rPr>
          <w:rStyle w:val="151"/>
        </w:rPr>
        <w:t xml:space="preserve"> </w:t>
      </w:r>
      <w:r>
        <w:rPr>
          <w:rStyle w:val="151"/>
          <w:rFonts w:hint="eastAsia"/>
        </w:rPr>
        <w:t>，</w:t>
      </w:r>
      <w:r>
        <w:rPr>
          <w:position w:val="-12"/>
          <w:sz w:val="24"/>
        </w:rPr>
        <w:object>
          <v:shape id="_x0000_i1233" o:spt="75" type="#_x0000_t75" style="height:17pt;width:53pt;" o:ole="t" filled="f" o:preferrelative="t" stroked="f" coordsize="21600,21600">
            <v:path/>
            <v:fill on="f" focussize="0,0"/>
            <v:stroke on="f" joinstyle="miter"/>
            <v:imagedata r:id="rId398" o:title=""/>
            <o:lock v:ext="edit" aspectratio="t"/>
            <w10:wrap type="none"/>
            <w10:anchorlock/>
          </v:shape>
          <o:OLEObject Type="Embed" ProgID="Equation.DSMT4" ShapeID="_x0000_i1233" DrawAspect="Content" ObjectID="_1468075933" r:id="rId397">
            <o:LockedField>false</o:LockedField>
          </o:OLEObject>
        </w:object>
      </w:r>
      <w:r>
        <w:rPr>
          <w:rStyle w:val="151"/>
          <w:rFonts w:hint="eastAsia"/>
        </w:rPr>
        <w:t>。</w:t>
      </w:r>
      <w:r>
        <w:rPr>
          <w:rStyle w:val="151"/>
        </w:rPr>
        <w:t xml:space="preserve"> </w:t>
      </w:r>
    </w:p>
    <w:p>
      <w:pPr>
        <w:spacing w:line="360" w:lineRule="auto"/>
        <w:ind w:firstLine="0" w:firstLineChars="0"/>
        <w:rPr>
          <w:rStyle w:val="151"/>
          <w:rFonts w:ascii="宋体" w:hAnsi="宋体"/>
        </w:rPr>
      </w:pPr>
      <w:r>
        <w:rPr>
          <w:rStyle w:val="151"/>
          <w:rFonts w:hint="eastAsia" w:ascii="宋体" w:hAnsi="宋体"/>
        </w:rPr>
        <w:t>式中：</w:t>
      </w:r>
      <w:r>
        <w:rPr>
          <w:rStyle w:val="151"/>
        </w:rPr>
        <w:object>
          <v:shape id="_x0000_i1234" o:spt="75" type="#_x0000_t75" style="height:11pt;width:12pt;" o:ole="t" filled="f" o:preferrelative="t" stroked="f" coordsize="21600,21600">
            <v:path/>
            <v:fill on="f" focussize="0,0"/>
            <v:stroke on="f" joinstyle="miter"/>
            <v:imagedata r:id="rId400" o:title=""/>
            <o:lock v:ext="edit" aspectratio="t"/>
            <w10:wrap type="none"/>
            <w10:anchorlock/>
          </v:shape>
          <o:OLEObject Type="Embed" ProgID="Equation.DSMT4" ShapeID="_x0000_i1234" DrawAspect="Content" ObjectID="_1468075934" r:id="rId39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扇质量（</w:t>
      </w:r>
      <w:r>
        <w:rPr>
          <w:rStyle w:val="151"/>
        </w:rPr>
        <w:object>
          <v:shape id="_x0000_i1235" o:spt="75" type="#_x0000_t75" style="height:16pt;width:19pt;" o:ole="t" filled="f" o:preferrelative="t" stroked="f" coordsize="21600,21600">
            <v:path/>
            <v:fill on="f" focussize="0,0"/>
            <v:stroke on="f" joinstyle="miter"/>
            <v:imagedata r:id="rId402" o:title=""/>
            <o:lock v:ext="edit" aspectratio="t"/>
            <w10:wrap type="none"/>
            <w10:anchorlock/>
          </v:shape>
          <o:OLEObject Type="Embed" ProgID="Equation.DSMT4" ShapeID="_x0000_i1235" DrawAspect="Content" ObjectID="_1468075935" r:id="rId401">
            <o:LockedField>false</o:LockedField>
          </o:OLEObject>
        </w:object>
      </w:r>
      <w:r>
        <w:rPr>
          <w:rStyle w:val="151"/>
          <w:rFonts w:hint="eastAsia" w:ascii="宋体" w:hAnsi="宋体"/>
        </w:rPr>
        <w:t>）；</w:t>
      </w:r>
    </w:p>
    <w:p>
      <w:pPr>
        <w:spacing w:line="360" w:lineRule="auto"/>
        <w:rPr>
          <w:rStyle w:val="151"/>
        </w:rPr>
      </w:pPr>
      <w:r>
        <w:rPr>
          <w:rStyle w:val="151"/>
          <w:rFonts w:ascii="宋体" w:hAnsi="宋体"/>
        </w:rPr>
        <w:t xml:space="preserve">      </w:t>
      </w:r>
      <w:r>
        <w:rPr>
          <w:rStyle w:val="151"/>
        </w:rPr>
        <w:object>
          <v:shape id="_x0000_i1236" o:spt="75" type="#_x0000_t75" style="height:17pt;width:16pt;" o:ole="t" filled="f" o:preferrelative="t" stroked="f" coordsize="21600,21600">
            <v:path/>
            <v:fill on="f" focussize="0,0"/>
            <v:stroke on="f" joinstyle="miter"/>
            <v:imagedata r:id="rId404" o:title=""/>
            <o:lock v:ext="edit" aspectratio="t"/>
            <w10:wrap type="none"/>
            <w10:anchorlock/>
          </v:shape>
          <o:OLEObject Type="Embed" ProgID="Equation.DSMT4" ShapeID="_x0000_i1236" DrawAspect="Content" ObjectID="_1468075936" r:id="rId40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r>
        <w:rPr>
          <w:rStyle w:val="151"/>
        </w:rPr>
        <w:object>
          <v:shape id="_x0000_i1237" o:spt="75" type="#_x0000_t75" style="height:16pt;width:43pt;" o:ole="t" filled="f" o:preferrelative="t" stroked="f" coordsize="21600,21600">
            <v:path/>
            <v:fill on="f" focussize="0,0"/>
            <v:stroke on="f" joinstyle="miter"/>
            <v:imagedata r:id="rId406" o:title=""/>
            <o:lock v:ext="edit" aspectratio="t"/>
            <w10:wrap type="none"/>
            <w10:anchorlock/>
          </v:shape>
          <o:OLEObject Type="Embed" ProgID="Equation.DSMT4" ShapeID="_x0000_i1237" DrawAspect="Content" ObjectID="_1468075937" r:id="rId405">
            <o:LockedField>false</o:LockedField>
          </o:OLEObject>
        </w:object>
      </w:r>
      <w:r>
        <w:rPr>
          <w:rStyle w:val="151"/>
          <w:rFonts w:hint="eastAsia" w:ascii="宋体" w:hAnsi="宋体"/>
        </w:rPr>
        <w:t>）；</w:t>
      </w:r>
    </w:p>
    <w:p>
      <w:pPr>
        <w:spacing w:line="360" w:lineRule="auto"/>
        <w:ind w:firstLine="720" w:firstLineChars="300"/>
        <w:rPr>
          <w:rStyle w:val="151"/>
        </w:rPr>
      </w:pPr>
      <w:r>
        <w:rPr>
          <w:rStyle w:val="151"/>
        </w:rPr>
        <w:object>
          <v:shape id="_x0000_i1238" o:spt="75" type="#_x0000_t75" style="height:17pt;width:14pt;" o:ole="t" filled="f" o:preferrelative="t" stroked="f" coordsize="21600,21600">
            <v:path/>
            <v:fill on="f" focussize="0,0"/>
            <v:stroke on="f" joinstyle="miter"/>
            <v:imagedata r:id="rId408" o:title=""/>
            <o:lock v:ext="edit" aspectratio="t"/>
            <w10:wrap type="none"/>
            <w10:anchorlock/>
          </v:shape>
          <o:OLEObject Type="Embed" ProgID="Equation.DSMT4" ShapeID="_x0000_i1238" DrawAspect="Content" ObjectID="_1468075938" r:id="rId40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上合页（铰链）荷载作用区域面积（</w:t>
      </w:r>
      <w:r>
        <w:rPr>
          <w:rStyle w:val="151"/>
        </w:rPr>
        <w:object>
          <v:shape id="_x0000_i1239" o:spt="75" type="#_x0000_t75" style="height:16pt;width:25pt;" o:ole="t" filled="f" o:preferrelative="t" stroked="f" coordsize="21600,21600">
            <v:path/>
            <v:fill on="f" focussize="0,0"/>
            <v:stroke on="f" joinstyle="miter"/>
            <v:imagedata r:id="rId313" o:title=""/>
            <o:lock v:ext="edit" aspectratio="t"/>
            <w10:wrap type="none"/>
            <w10:anchorlock/>
          </v:shape>
          <o:OLEObject Type="Embed" ProgID="Equation.DSMT4" ShapeID="_x0000_i1239" DrawAspect="Content" ObjectID="_1468075939" r:id="rId409">
            <o:LockedField>false</o:LockedField>
          </o:OLEObject>
        </w:object>
      </w:r>
      <w:r>
        <w:rPr>
          <w:rStyle w:val="151"/>
          <w:rFonts w:hint="eastAsia" w:ascii="宋体" w:hAnsi="宋体"/>
        </w:rPr>
        <w:t>）；</w:t>
      </w:r>
    </w:p>
    <w:p>
      <w:pPr>
        <w:spacing w:line="360" w:lineRule="auto"/>
        <w:ind w:firstLine="480" w:firstLineChars="200"/>
        <w:rPr>
          <w:rStyle w:val="151"/>
          <w:rFonts w:ascii="宋体" w:hAnsi="宋体"/>
        </w:rPr>
      </w:pPr>
      <w:r>
        <w:rPr>
          <w:rStyle w:val="151"/>
          <w:rFonts w:ascii="宋体" w:hAnsi="宋体"/>
        </w:rPr>
        <w:t xml:space="preserve">  </w:t>
      </w:r>
      <w:r>
        <w:rPr>
          <w:rStyle w:val="151"/>
        </w:rPr>
        <w:object>
          <v:shape id="_x0000_i1240" o:spt="75" type="#_x0000_t75" style="height:17pt;width:16pt;" o:ole="t" filled="f" o:preferrelative="t" stroked="f" coordsize="21600,21600">
            <v:path/>
            <v:fill on="f" focussize="0,0"/>
            <v:stroke on="f" joinstyle="miter"/>
            <v:imagedata r:id="rId411" o:title=""/>
            <o:lock v:ext="edit" aspectratio="t"/>
            <w10:wrap type="none"/>
            <w10:anchorlock/>
          </v:shape>
          <o:OLEObject Type="Embed" ProgID="Equation.DSMT4" ShapeID="_x0000_i1240" DrawAspect="Content" ObjectID="_1468075940" r:id="rId41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水平方向的分力（</w:t>
      </w:r>
      <w:r>
        <w:rPr>
          <w:rStyle w:val="151"/>
        </w:rPr>
        <w:object>
          <v:shape id="_x0000_i1241"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41" DrawAspect="Content" ObjectID="_1468075941" r:id="rId412">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42" o:spt="75" type="#_x0000_t75" style="height:19pt;width:16pt;" o:ole="t" filled="f" o:preferrelative="t" stroked="f" coordsize="21600,21600">
            <v:path/>
            <v:fill on="f" focussize="0,0"/>
            <v:stroke on="f" joinstyle="miter"/>
            <v:imagedata r:id="rId414" o:title=""/>
            <o:lock v:ext="edit" aspectratio="t"/>
            <w10:wrap type="none"/>
            <w10:anchorlock/>
          </v:shape>
          <o:OLEObject Type="Embed" ProgID="Equation.DSMT4" ShapeID="_x0000_i1242" DrawAspect="Content" ObjectID="_1468075942" r:id="rId41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竖直方向的分力（</w:t>
      </w:r>
      <w:r>
        <w:rPr>
          <w:rStyle w:val="151"/>
        </w:rPr>
        <w:object>
          <v:shape id="_x0000_i1243"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43" DrawAspect="Content" ObjectID="_1468075943" r:id="rId415">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44" o:spt="75" type="#_x0000_t75" style="height:17pt;width:16pt;" o:ole="t" filled="f" o:preferrelative="t" stroked="f" coordsize="21600,21600">
            <v:path/>
            <v:fill on="f" focussize="0,0"/>
            <v:stroke on="f" joinstyle="miter"/>
            <v:imagedata r:id="rId417" o:title=""/>
            <o:lock v:ext="edit" aspectratio="t"/>
            <w10:wrap type="none"/>
            <w10:anchorlock/>
          </v:shape>
          <o:OLEObject Type="Embed" ProgID="Equation.DSMT4" ShapeID="_x0000_i1244" DrawAspect="Content" ObjectID="_1468075944" r:id="rId41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风荷载集度（</w:t>
      </w:r>
      <w:r>
        <w:rPr>
          <w:rStyle w:val="151"/>
        </w:rPr>
        <w:object>
          <v:shape id="_x0000_i1245"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45" DrawAspect="Content" ObjectID="_1468075945" r:id="rId418">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46" o:spt="75" type="#_x0000_t75" style="height:17pt;width:12pt;" o:ole="t" filled="f" o:preferrelative="t" stroked="f" coordsize="21600,21600">
            <v:path/>
            <v:fill on="f" focussize="0,0"/>
            <v:stroke on="f" joinstyle="miter"/>
            <v:imagedata r:id="rId420" o:title=""/>
            <o:lock v:ext="edit" aspectratio="t"/>
            <w10:wrap type="none"/>
            <w10:anchorlock/>
          </v:shape>
          <o:OLEObject Type="Embed" ProgID="Equation.DSMT4" ShapeID="_x0000_i1246" DrawAspect="Content" ObjectID="_1468075946" r:id="rId41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上合页（铰链）承载力（</w:t>
      </w:r>
      <w:r>
        <w:rPr>
          <w:rStyle w:val="151"/>
        </w:rPr>
        <w:object>
          <v:shape id="_x0000_i1247"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47" DrawAspect="Content" ObjectID="_1468075947" r:id="rId421">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Fonts w:ascii="宋体" w:hAnsi="宋体"/>
        </w:rPr>
        <w:t>2</w:t>
      </w:r>
      <w:r>
        <w:rPr>
          <w:rStyle w:val="151"/>
          <w:rFonts w:hint="eastAsia" w:ascii="宋体" w:hAnsi="宋体"/>
        </w:rPr>
        <w:t>）下部合页（铰链）</w:t>
      </w:r>
    </w:p>
    <w:p>
      <w:pPr>
        <w:spacing w:line="360" w:lineRule="auto"/>
        <w:ind w:left="0" w:firstLine="720" w:firstLineChars="300"/>
        <w:rPr>
          <w:rFonts w:ascii="宋体" w:hAnsi="宋体"/>
          <w:sz w:val="24"/>
        </w:rPr>
      </w:pPr>
      <w:r>
        <w:rPr>
          <w:rFonts w:hint="eastAsia" w:ascii="宋体" w:hAnsi="宋体"/>
          <w:sz w:val="24"/>
        </w:rPr>
        <w:t>下合页（铰链）的承载能力按下列公式计算，结构模型见图 B.0.2。</w:t>
      </w:r>
    </w:p>
    <w:p>
      <w:pPr>
        <w:spacing w:line="360" w:lineRule="auto"/>
        <w:ind w:firstLine="3360" w:firstLineChars="1600"/>
        <w:rPr>
          <w:rStyle w:val="151"/>
          <w:rFonts w:ascii="宋体" w:hAnsi="宋体"/>
        </w:rPr>
      </w:pPr>
      <w:r>
        <w:rPr>
          <w:position w:val="-16"/>
        </w:rPr>
        <w:object>
          <v:shape id="_x0000_i1248" o:spt="75" type="#_x0000_t75" style="height:24pt;width:117pt;" o:ole="t" filled="f" o:preferrelative="t" stroked="f" coordsize="21600,21600">
            <v:path/>
            <v:fill on="f" focussize="0,0"/>
            <v:stroke on="f" joinstyle="miter"/>
            <v:imagedata r:id="rId423" o:title=""/>
            <o:lock v:ext="edit" aspectratio="t"/>
            <w10:wrap type="none"/>
            <w10:anchorlock/>
          </v:shape>
          <o:OLEObject Type="Embed" ProgID="Equation.DSMT4" ShapeID="_x0000_i1248" DrawAspect="Content" ObjectID="_1468075948" r:id="rId422">
            <o:LockedField>false</o:LockedField>
          </o:OLEObject>
        </w:object>
      </w:r>
      <w:r>
        <w:t xml:space="preserve">     </w:t>
      </w:r>
      <w:r>
        <w:rPr>
          <w:rFonts w:hint="eastAsia"/>
        </w:rPr>
        <w:t xml:space="preserve">    </w:t>
      </w:r>
      <w:r>
        <w:t xml:space="preserve">       </w:t>
      </w:r>
      <w:r>
        <w:rPr>
          <w:rStyle w:val="151"/>
          <w:rFonts w:hint="eastAsia" w:ascii="宋体" w:hAnsi="宋体"/>
        </w:rPr>
        <w:t>（</w:t>
      </w:r>
      <w:r>
        <w:rPr>
          <w:rStyle w:val="151"/>
          <w:rFonts w:ascii="宋体" w:hAnsi="宋体"/>
        </w:rPr>
        <w:t>A.0.2-9</w:t>
      </w:r>
      <w:r>
        <w:rPr>
          <w:rStyle w:val="151"/>
          <w:rFonts w:hint="eastAsia" w:ascii="宋体" w:hAnsi="宋体"/>
        </w:rPr>
        <w:t>）</w:t>
      </w:r>
    </w:p>
    <w:p>
      <w:pPr>
        <w:spacing w:line="360" w:lineRule="auto"/>
        <w:ind w:firstLine="960" w:firstLineChars="400"/>
        <w:rPr>
          <w:rStyle w:val="151"/>
        </w:rPr>
      </w:pPr>
      <w:r>
        <w:rPr>
          <w:rStyle w:val="151"/>
          <w:rFonts w:hint="eastAsia"/>
        </w:rPr>
        <w:t>其中：</w:t>
      </w:r>
      <w:r>
        <w:rPr>
          <w:position w:val="-24"/>
          <w:sz w:val="24"/>
        </w:rPr>
        <w:object>
          <v:shape id="_x0000_i1249" o:spt="75" type="#_x0000_t75" style="height:31pt;width:72.95pt;" o:ole="t" filled="f" o:preferrelative="t" stroked="f" coordsize="21600,21600">
            <v:path/>
            <v:fill on="f" focussize="0,0"/>
            <v:stroke on="f" joinstyle="miter"/>
            <v:imagedata r:id="rId425" o:title=""/>
            <o:lock v:ext="edit" aspectratio="t"/>
            <w10:wrap type="none"/>
            <w10:anchorlock/>
          </v:shape>
          <o:OLEObject Type="Embed" ProgID="Equation.DSMT4" ShapeID="_x0000_i1249" DrawAspect="Content" ObjectID="_1468075949" r:id="rId424">
            <o:LockedField>false</o:LockedField>
          </o:OLEObject>
        </w:object>
      </w:r>
      <w:r>
        <w:rPr>
          <w:rStyle w:val="151"/>
          <w:rFonts w:hint="eastAsia"/>
        </w:rPr>
        <w:t>，</w:t>
      </w:r>
      <w:r>
        <w:rPr>
          <w:position w:val="-24"/>
          <w:sz w:val="24"/>
        </w:rPr>
        <w:object>
          <v:shape id="_x0000_i1250" o:spt="75" type="#_x0000_t75" style="height:31pt;width:48pt;" o:ole="t" filled="f" o:preferrelative="t" stroked="f" coordsize="21600,21600">
            <v:path/>
            <v:fill on="f" focussize="0,0"/>
            <v:stroke on="f" joinstyle="miter"/>
            <v:imagedata r:id="rId427" o:title=""/>
            <o:lock v:ext="edit" aspectratio="t"/>
            <w10:wrap type="none"/>
            <w10:anchorlock/>
          </v:shape>
          <o:OLEObject Type="Embed" ProgID="Equation.DSMT4" ShapeID="_x0000_i1250" DrawAspect="Content" ObjectID="_1468075950" r:id="rId426">
            <o:LockedField>false</o:LockedField>
          </o:OLEObject>
        </w:object>
      </w:r>
      <w:r>
        <w:rPr>
          <w:rStyle w:val="151"/>
        </w:rPr>
        <w:t xml:space="preserve"> </w:t>
      </w:r>
      <w:r>
        <w:rPr>
          <w:rStyle w:val="151"/>
          <w:rFonts w:hint="eastAsia"/>
        </w:rPr>
        <w:t>，</w:t>
      </w:r>
      <w:r>
        <w:rPr>
          <w:position w:val="-12"/>
          <w:sz w:val="24"/>
        </w:rPr>
        <w:object>
          <v:shape id="_x0000_i1251" o:spt="75" type="#_x0000_t75" style="height:17pt;width:56pt;" o:ole="t" filled="f" o:preferrelative="t" stroked="f" coordsize="21600,21600">
            <v:path/>
            <v:fill on="f" focussize="0,0"/>
            <v:stroke on="f" joinstyle="miter"/>
            <v:imagedata r:id="rId429" o:title=""/>
            <o:lock v:ext="edit" aspectratio="t"/>
            <w10:wrap type="none"/>
            <w10:anchorlock/>
          </v:shape>
          <o:OLEObject Type="Embed" ProgID="Equation.DSMT4" ShapeID="_x0000_i1251" DrawAspect="Content" ObjectID="_1468075951" r:id="rId428">
            <o:LockedField>false</o:LockedField>
          </o:OLEObject>
        </w:object>
      </w:r>
      <w:r>
        <w:rPr>
          <w:rStyle w:val="151"/>
          <w:rFonts w:hint="eastAsia"/>
        </w:rPr>
        <w:t>。</w:t>
      </w:r>
      <w:r>
        <w:rPr>
          <w:rStyle w:val="151"/>
        </w:rPr>
        <w:t xml:space="preserve"> </w:t>
      </w:r>
    </w:p>
    <w:p>
      <w:pPr>
        <w:spacing w:line="360" w:lineRule="auto"/>
        <w:rPr>
          <w:rStyle w:val="151"/>
          <w:rFonts w:ascii="宋体" w:hAnsi="宋体"/>
        </w:rPr>
      </w:pPr>
      <w:r>
        <w:rPr>
          <w:rStyle w:val="151"/>
          <w:rFonts w:hint="eastAsia" w:ascii="宋体" w:hAnsi="宋体"/>
        </w:rPr>
        <w:t>式中：</w:t>
      </w:r>
      <w:r>
        <w:rPr>
          <w:rStyle w:val="151"/>
          <w:rFonts w:ascii="宋体" w:hAnsi="宋体"/>
        </w:rPr>
        <w:t xml:space="preserve">  </w:t>
      </w:r>
      <w:r>
        <w:rPr>
          <w:rStyle w:val="151"/>
        </w:rPr>
        <w:object>
          <v:shape id="_x0000_i1252" o:spt="75" type="#_x0000_t75" style="height:11pt;width:12pt;" o:ole="t" filled="f" o:preferrelative="t" stroked="f" coordsize="21600,21600">
            <v:path/>
            <v:fill on="f" focussize="0,0"/>
            <v:stroke on="f" joinstyle="miter"/>
            <v:imagedata r:id="rId400" o:title=""/>
            <o:lock v:ext="edit" aspectratio="t"/>
            <w10:wrap type="none"/>
            <w10:anchorlock/>
          </v:shape>
          <o:OLEObject Type="Embed" ProgID="Equation.DSMT4" ShapeID="_x0000_i1252" DrawAspect="Content" ObjectID="_1468075952" r:id="rId43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扇质量（</w:t>
      </w:r>
      <w:r>
        <w:rPr>
          <w:rStyle w:val="151"/>
        </w:rPr>
        <w:object>
          <v:shape id="_x0000_i1253" o:spt="75" type="#_x0000_t75" style="height:16pt;width:19pt;" o:ole="t" filled="f" o:preferrelative="t" stroked="f" coordsize="21600,21600">
            <v:path/>
            <v:fill on="f" focussize="0,0"/>
            <v:stroke on="f" joinstyle="miter"/>
            <v:imagedata r:id="rId402" o:title=""/>
            <o:lock v:ext="edit" aspectratio="t"/>
            <w10:wrap type="none"/>
            <w10:anchorlock/>
          </v:shape>
          <o:OLEObject Type="Embed" ProgID="Equation.DSMT4" ShapeID="_x0000_i1253" DrawAspect="Content" ObjectID="_1468075953" r:id="rId431">
            <o:LockedField>false</o:LockedField>
          </o:OLEObject>
        </w:objec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Style w:val="151"/>
        </w:rPr>
        <w:object>
          <v:shape id="_x0000_i1254" o:spt="75" type="#_x0000_t75" style="height:17pt;width:14pt;" o:ole="t" filled="f" o:preferrelative="t" stroked="f" coordsize="21600,21600">
            <v:path/>
            <v:fill on="f" focussize="0,0"/>
            <v:stroke on="f" joinstyle="miter"/>
            <v:imagedata r:id="rId408" o:title=""/>
            <o:lock v:ext="edit" aspectratio="t"/>
            <w10:wrap type="none"/>
            <w10:anchorlock/>
          </v:shape>
          <o:OLEObject Type="Embed" ProgID="Equation.DSMT4" ShapeID="_x0000_i1254" DrawAspect="Content" ObjectID="_1468075954" r:id="rId43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下合页（铰链）荷载作用区域面积（</w:t>
      </w:r>
      <w:r>
        <w:rPr>
          <w:rStyle w:val="151"/>
        </w:rPr>
        <w:object>
          <v:shape id="_x0000_i1255" o:spt="75" type="#_x0000_t75" style="height:16pt;width:25pt;" o:ole="t" filled="f" o:preferrelative="t" stroked="f" coordsize="21600,21600">
            <v:path/>
            <v:fill on="f" focussize="0,0"/>
            <v:stroke on="f" joinstyle="miter"/>
            <v:imagedata r:id="rId313" o:title=""/>
            <o:lock v:ext="edit" aspectratio="t"/>
            <w10:wrap type="none"/>
            <w10:anchorlock/>
          </v:shape>
          <o:OLEObject Type="Embed" ProgID="Equation.DSMT4" ShapeID="_x0000_i1255" DrawAspect="Content" ObjectID="_1468075955" r:id="rId433">
            <o:LockedField>false</o:LockedField>
          </o:OLEObject>
        </w:object>
      </w:r>
      <w:r>
        <w:rPr>
          <w:rStyle w:val="151"/>
          <w:rFonts w:hint="eastAsia" w:ascii="宋体" w:hAnsi="宋体"/>
        </w:rPr>
        <w:t>）；</w:t>
      </w:r>
    </w:p>
    <w:p>
      <w:pPr>
        <w:spacing w:line="360" w:lineRule="auto"/>
        <w:ind w:firstLine="960" w:firstLineChars="400"/>
        <w:rPr>
          <w:rStyle w:val="151"/>
          <w:rFonts w:ascii="宋体" w:hAnsi="宋体"/>
        </w:rPr>
      </w:pPr>
      <w:r>
        <w:rPr>
          <w:rStyle w:val="151"/>
        </w:rPr>
        <w:object>
          <v:shape id="_x0000_i1256" o:spt="75" type="#_x0000_t75" style="height:17pt;width:16pt;" o:ole="t" filled="f" o:preferrelative="t" stroked="f" coordsize="21600,21600">
            <v:path/>
            <v:fill on="f" focussize="0,0"/>
            <v:stroke on="f" joinstyle="miter"/>
            <v:imagedata r:id="rId435" o:title=""/>
            <o:lock v:ext="edit" aspectratio="t"/>
            <w10:wrap type="none"/>
            <w10:anchorlock/>
          </v:shape>
          <o:OLEObject Type="Embed" ProgID="Equation.DSMT4" ShapeID="_x0000_i1256" DrawAspect="Content" ObjectID="_1468075956" r:id="rId43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r>
        <w:rPr>
          <w:rStyle w:val="151"/>
        </w:rPr>
        <w:object>
          <v:shape id="_x0000_i1257" o:spt="75" type="#_x0000_t75" style="height:16pt;width:43pt;" o:ole="t" filled="f" o:preferrelative="t" stroked="f" coordsize="21600,21600">
            <v:path/>
            <v:fill on="f" focussize="0,0"/>
            <v:stroke on="f" joinstyle="miter"/>
            <v:imagedata r:id="rId406" o:title=""/>
            <o:lock v:ext="edit" aspectratio="t"/>
            <w10:wrap type="none"/>
            <w10:anchorlock/>
          </v:shape>
          <o:OLEObject Type="Embed" ProgID="Equation.DSMT4" ShapeID="_x0000_i1257" DrawAspect="Content" ObjectID="_1468075957" r:id="rId436">
            <o:LockedField>false</o:LockedField>
          </o:OLEObject>
        </w:object>
      </w:r>
      <w:r>
        <w:rPr>
          <w:rStyle w:val="151"/>
          <w:rFonts w:hint="eastAsia" w:ascii="宋体" w:hAnsi="宋体"/>
        </w:rPr>
        <w:t>）；</w:t>
      </w:r>
    </w:p>
    <w:p>
      <w:pPr>
        <w:spacing w:line="360" w:lineRule="auto"/>
        <w:ind w:firstLine="480" w:firstLineChars="200"/>
        <w:rPr>
          <w:rStyle w:val="151"/>
          <w:rFonts w:ascii="宋体" w:hAnsi="宋体"/>
        </w:rPr>
      </w:pPr>
      <w:r>
        <w:rPr>
          <w:rStyle w:val="151"/>
          <w:rFonts w:ascii="宋体" w:hAnsi="宋体"/>
        </w:rPr>
        <w:t xml:space="preserve">    </w:t>
      </w:r>
      <w:r>
        <w:rPr>
          <w:rStyle w:val="151"/>
        </w:rPr>
        <w:object>
          <v:shape id="_x0000_i1258" o:spt="75" type="#_x0000_t75" style="height:17pt;width:17pt;" o:ole="t" filled="f" o:preferrelative="t" stroked="f" coordsize="21600,21600">
            <v:path/>
            <v:fill on="f" focussize="0,0"/>
            <v:stroke on="f" joinstyle="miter"/>
            <v:imagedata r:id="rId438" o:title=""/>
            <o:lock v:ext="edit" aspectratio="t"/>
            <w10:wrap type="none"/>
            <w10:anchorlock/>
          </v:shape>
          <o:OLEObject Type="Embed" ProgID="Equation.DSMT4" ShapeID="_x0000_i1258" DrawAspect="Content" ObjectID="_1468075958" r:id="rId43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水平方向的分力（</w:t>
      </w:r>
      <w:r>
        <w:rPr>
          <w:rStyle w:val="151"/>
        </w:rPr>
        <w:object>
          <v:shape id="_x0000_i1259"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59" DrawAspect="Content" ObjectID="_1468075959" r:id="rId439">
            <o:LockedField>false</o:LockedField>
          </o:OLEObject>
        </w:object>
      </w:r>
      <w:r>
        <w:rPr>
          <w:rStyle w:val="151"/>
          <w:rFonts w:hint="eastAsia" w:ascii="宋体" w:hAnsi="宋体"/>
        </w:rPr>
        <w:t>）；</w:t>
      </w:r>
    </w:p>
    <w:p>
      <w:pPr>
        <w:spacing w:line="360" w:lineRule="auto"/>
        <w:ind w:firstLine="960" w:firstLineChars="400"/>
        <w:rPr>
          <w:rStyle w:val="151"/>
          <w:rFonts w:ascii="宋体" w:hAnsi="宋体"/>
        </w:rPr>
      </w:pPr>
      <w:r>
        <w:rPr>
          <w:rStyle w:val="151"/>
        </w:rPr>
        <w:object>
          <v:shape id="_x0000_i1260" o:spt="75" type="#_x0000_t75" style="height:19pt;width:19pt;" o:ole="t" filled="f" o:preferrelative="t" stroked="f" coordsize="21600,21600">
            <v:path/>
            <v:fill on="f" focussize="0,0"/>
            <v:stroke on="f" joinstyle="miter"/>
            <v:imagedata r:id="rId441" o:title=""/>
            <o:lock v:ext="edit" aspectratio="t"/>
            <w10:wrap type="none"/>
            <w10:anchorlock/>
          </v:shape>
          <o:OLEObject Type="Embed" ProgID="Equation.DSMT4" ShapeID="_x0000_i1260" DrawAspect="Content" ObjectID="_1468075960" r:id="rId44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竖直方向的分力（</w:t>
      </w:r>
      <w:r>
        <w:rPr>
          <w:rStyle w:val="151"/>
        </w:rPr>
        <w:object>
          <v:shape id="_x0000_i1261"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61" DrawAspect="Content" ObjectID="_1468075961" r:id="rId442">
            <o:LockedField>false</o:LockedField>
          </o:OLEObject>
        </w:object>
      </w:r>
      <w:r>
        <w:rPr>
          <w:rStyle w:val="151"/>
          <w:rFonts w:hint="eastAsia" w:ascii="宋体" w:hAnsi="宋体"/>
        </w:rPr>
        <w:t>）；</w:t>
      </w:r>
    </w:p>
    <w:p>
      <w:pPr>
        <w:spacing w:line="360" w:lineRule="auto"/>
        <w:ind w:firstLine="960" w:firstLineChars="400"/>
        <w:rPr>
          <w:rStyle w:val="151"/>
          <w:rFonts w:ascii="宋体" w:hAnsi="宋体"/>
        </w:rPr>
      </w:pPr>
      <w:r>
        <w:rPr>
          <w:rStyle w:val="151"/>
        </w:rPr>
        <w:object>
          <v:shape id="_x0000_i1262" o:spt="75" type="#_x0000_t75" style="height:17pt;width:17pt;" o:ole="t" filled="f" o:preferrelative="t" stroked="f" coordsize="21600,21600">
            <v:path/>
            <v:fill on="f" focussize="0,0"/>
            <v:stroke on="f" joinstyle="miter"/>
            <v:imagedata r:id="rId444" o:title=""/>
            <o:lock v:ext="edit" aspectratio="t"/>
            <w10:wrap type="none"/>
            <w10:anchorlock/>
          </v:shape>
          <o:OLEObject Type="Embed" ProgID="Equation.DSMT4" ShapeID="_x0000_i1262" DrawAspect="Content" ObjectID="_1468075962" r:id="rId44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风荷载集度（</w:t>
      </w:r>
      <w:r>
        <w:rPr>
          <w:rStyle w:val="151"/>
        </w:rPr>
        <w:object>
          <v:shape id="_x0000_i1263"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63" DrawAspect="Content" ObjectID="_1468075963" r:id="rId445">
            <o:LockedField>false</o:LockedField>
          </o:OLEObject>
        </w:object>
      </w:r>
      <w:r>
        <w:rPr>
          <w:rStyle w:val="151"/>
          <w:rFonts w:hint="eastAsia" w:ascii="宋体" w:hAnsi="宋体"/>
        </w:rPr>
        <w:t>）；</w:t>
      </w:r>
    </w:p>
    <w:p>
      <w:pPr>
        <w:spacing w:line="360" w:lineRule="auto"/>
        <w:ind w:firstLine="960" w:firstLineChars="400"/>
        <w:rPr>
          <w:rStyle w:val="151"/>
          <w:rFonts w:ascii="宋体" w:hAnsi="宋体"/>
        </w:rPr>
      </w:pPr>
      <w:r>
        <w:rPr>
          <w:rStyle w:val="151"/>
        </w:rPr>
        <w:object>
          <v:shape id="_x0000_i1264" o:spt="75" type="#_x0000_t75" style="height:17pt;width:15pt;" o:ole="t" filled="f" o:preferrelative="t" stroked="f" coordsize="21600,21600">
            <v:path/>
            <v:fill on="f" focussize="0,0"/>
            <v:stroke on="f" joinstyle="miter"/>
            <v:imagedata r:id="rId447" o:title=""/>
            <o:lock v:ext="edit" aspectratio="t"/>
            <w10:wrap type="none"/>
            <w10:anchorlock/>
          </v:shape>
          <o:OLEObject Type="Embed" ProgID="Equation.DSMT4" ShapeID="_x0000_i1264" DrawAspect="Content" ObjectID="_1468075964" r:id="rId44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下合页（铰链）承载力（</w:t>
      </w:r>
      <w:r>
        <w:rPr>
          <w:rStyle w:val="151"/>
        </w:rPr>
        <w:object>
          <v:shape id="_x0000_i1265" o:spt="75" type="#_x0000_t75" style="height:15pt;width:14pt;" o:ole="t" filled="f" o:preferrelative="t" stroked="f" coordsize="21600,21600">
            <v:path/>
            <v:fill on="f" focussize="0,0"/>
            <v:stroke on="f" joinstyle="miter"/>
            <v:imagedata r:id="rId327" o:title=""/>
            <o:lock v:ext="edit" aspectratio="t"/>
            <w10:wrap type="none"/>
            <w10:anchorlock/>
          </v:shape>
          <o:OLEObject Type="Embed" ProgID="Equation.DSMT4" ShapeID="_x0000_i1265" DrawAspect="Content" ObjectID="_1468075965" r:id="rId448">
            <o:LockedField>false</o:LockedField>
          </o:OLEObject>
        </w:object>
      </w:r>
      <w:r>
        <w:rPr>
          <w:rStyle w:val="151"/>
          <w:rFonts w:hint="eastAsia" w:ascii="宋体" w:hAnsi="宋体"/>
        </w:rPr>
        <w:t>）。</w:t>
      </w:r>
    </w:p>
    <w:p>
      <w:pPr>
        <w:spacing w:line="360" w:lineRule="auto"/>
        <w:rPr>
          <w:rStyle w:val="151"/>
          <w:rFonts w:ascii="宋体" w:hAnsi="宋体"/>
        </w:rPr>
      </w:pPr>
      <w:r>
        <w:rPr>
          <w:rStyle w:val="177"/>
        </w:rPr>
        <w:t xml:space="preserve">A.0.3 </w:t>
      </w:r>
      <w:r>
        <w:rPr>
          <w:rStyle w:val="151"/>
          <w:rFonts w:hint="eastAsia" w:ascii="宋体" w:hAnsi="宋体"/>
        </w:rPr>
        <w:t>平开旋转类门窗在开启状态下撞击洞口的承载力按下列公式计算。</w:t>
      </w:r>
      <w:r>
        <w:rPr>
          <w:rStyle w:val="151"/>
          <w:rFonts w:ascii="宋体" w:hAnsi="宋体"/>
        </w:rPr>
        <w:t xml:space="preserve"> </w:t>
      </w:r>
    </w:p>
    <w:p>
      <w:pPr>
        <w:spacing w:line="360" w:lineRule="auto"/>
        <w:ind w:firstLine="480" w:firstLineChars="200"/>
        <w:rPr>
          <w:rFonts w:ascii="宋体" w:hAnsi="宋体"/>
          <w:sz w:val="24"/>
        </w:rPr>
      </w:pPr>
      <w:r>
        <w:rPr>
          <w:rFonts w:ascii="宋体" w:hAnsi="宋体"/>
          <w:b/>
          <w:bCs/>
          <w:sz w:val="24"/>
        </w:rPr>
        <w:t>1</w:t>
      </w:r>
      <w:r>
        <w:rPr>
          <w:rFonts w:ascii="宋体" w:hAnsi="宋体"/>
          <w:sz w:val="24"/>
        </w:rPr>
        <w:t xml:space="preserve"> </w:t>
      </w:r>
      <w:r>
        <w:rPr>
          <w:rFonts w:hint="eastAsia" w:ascii="宋体" w:hAnsi="宋体"/>
          <w:sz w:val="24"/>
        </w:rPr>
        <w:t>静载作用下杆件的承载能力计算，结构模型见图</w:t>
      </w:r>
      <w:r>
        <w:rPr>
          <w:rFonts w:ascii="宋体" w:hAnsi="宋体"/>
          <w:sz w:val="24"/>
        </w:rPr>
        <w:t>B.0.3</w:t>
      </w:r>
      <w:r>
        <w:rPr>
          <w:rFonts w:hint="eastAsia" w:ascii="宋体" w:hAnsi="宋体"/>
          <w:sz w:val="24"/>
        </w:rPr>
        <w:t>。</w:t>
      </w:r>
    </w:p>
    <w:p>
      <w:pPr>
        <w:pStyle w:val="20"/>
        <w:jc w:val="both"/>
        <w:rPr>
          <w:rFonts w:ascii="宋体" w:hAnsi="宋体"/>
        </w:rPr>
      </w:pPr>
      <w:r>
        <w:rPr>
          <w:rFonts w:hint="eastAsia" w:ascii="宋体" w:hAnsi="宋体"/>
        </w:rPr>
        <w:t xml:space="preserve">                              </w:t>
      </w:r>
      <w:r>
        <w:rPr>
          <w:rFonts w:ascii="宋体" w:hAnsi="宋体"/>
          <w:position w:val="-32"/>
        </w:rPr>
        <w:object>
          <v:shape id="_x0000_i1266" o:spt="75" type="#_x0000_t75" style="height:37pt;width:48pt;" o:ole="t" filled="f" o:preferrelative="t" stroked="f" coordsize="21600,21600">
            <v:path/>
            <v:fill on="f" focussize="0,0"/>
            <v:stroke on="f" joinstyle="miter"/>
            <v:imagedata r:id="rId450" o:title=""/>
            <o:lock v:ext="edit" aspectratio="t"/>
            <w10:wrap type="none"/>
            <w10:anchorlock/>
          </v:shape>
          <o:OLEObject Type="Embed" ProgID="Equation.DSMT4" ShapeID="_x0000_i1266" DrawAspect="Content" ObjectID="_1468075966" r:id="rId449">
            <o:LockedField>false</o:LockedField>
          </o:OLEObject>
        </w:objec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       </w:t>
      </w:r>
      <w:r>
        <w:rPr>
          <w:rFonts w:ascii="宋体" w:hAnsi="宋体"/>
        </w:rPr>
        <w:t xml:space="preserve">   </w:t>
      </w:r>
      <w:r>
        <w:rPr>
          <w:rFonts w:hint="eastAsia" w:ascii="Times New Roman" w:hAnsi="Times New Roman"/>
          <w:szCs w:val="24"/>
        </w:rPr>
        <w:t>（</w:t>
      </w:r>
      <w:r>
        <w:rPr>
          <w:rFonts w:ascii="Times New Roman" w:hAnsi="Times New Roman"/>
          <w:szCs w:val="24"/>
        </w:rPr>
        <w:t>A.0.3-1</w:t>
      </w:r>
      <w:r>
        <w:rPr>
          <w:rFonts w:hint="eastAsia" w:ascii="Times New Roman" w:hAnsi="Times New Roman"/>
          <w:szCs w:val="24"/>
        </w:rPr>
        <w:t>）</w:t>
      </w:r>
    </w:p>
    <w:p>
      <w:pPr>
        <w:spacing w:line="360" w:lineRule="auto"/>
        <w:rPr>
          <w:rStyle w:val="151"/>
        </w:rPr>
      </w:pPr>
      <w:r>
        <w:rPr>
          <w:rStyle w:val="151"/>
          <w:rFonts w:ascii="宋体" w:hAnsi="宋体"/>
        </w:rPr>
        <w:t xml:space="preserve">                       </w:t>
      </w:r>
      <w:r>
        <w:rPr>
          <w:rFonts w:ascii="宋体" w:hAnsi="宋体"/>
          <w:position w:val="-32"/>
          <w:sz w:val="24"/>
        </w:rPr>
        <w:object>
          <v:shape id="_x0000_i1267" o:spt="75" type="#_x0000_t75" style="height:37pt;width:150.05pt;" o:ole="t" filled="f" o:preferrelative="t" stroked="f" coordsize="21600,21600">
            <v:path/>
            <v:fill on="f" focussize="0,0"/>
            <v:stroke on="f" joinstyle="miter"/>
            <v:imagedata r:id="rId452" o:title=""/>
            <o:lock v:ext="edit" aspectratio="t"/>
            <w10:wrap type="none"/>
            <w10:anchorlock/>
          </v:shape>
          <o:OLEObject Type="Embed" ProgID="Equation.DSMT4" ShapeID="_x0000_i1267" DrawAspect="Content" ObjectID="_1468075967" r:id="rId451">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bookmarkStart w:id="242" w:name="_Hlk155174453"/>
      <w:r>
        <w:rPr>
          <w:rStyle w:val="151"/>
          <w:rFonts w:hint="eastAsia" w:ascii="宋体" w:hAnsi="宋体"/>
        </w:rPr>
        <w:t>（</w:t>
      </w:r>
      <w:r>
        <w:rPr>
          <w:rStyle w:val="151"/>
          <w:rFonts w:ascii="宋体" w:hAnsi="宋体"/>
        </w:rPr>
        <w:t>A.0.3</w:t>
      </w:r>
      <w:r>
        <w:rPr>
          <w:rStyle w:val="151"/>
          <w:rFonts w:hint="eastAsia"/>
        </w:rPr>
        <w:t>-</w:t>
      </w:r>
      <w:r>
        <w:rPr>
          <w:rStyle w:val="151"/>
          <w:rFonts w:ascii="宋体" w:hAnsi="宋体"/>
        </w:rPr>
        <w:t>3</w:t>
      </w:r>
      <w:r>
        <w:rPr>
          <w:rStyle w:val="151"/>
          <w:rFonts w:hint="eastAsia" w:ascii="宋体" w:hAnsi="宋体"/>
        </w:rPr>
        <w:t>）</w:t>
      </w:r>
      <w:bookmarkEnd w:id="242"/>
    </w:p>
    <w:p>
      <w:pPr>
        <w:spacing w:line="360" w:lineRule="auto"/>
        <w:rPr>
          <w:rStyle w:val="151"/>
          <w:rFonts w:ascii="宋体" w:hAnsi="宋体"/>
        </w:rPr>
      </w:pPr>
      <w:r>
        <w:rPr>
          <w:rStyle w:val="151"/>
          <w:rFonts w:hint="eastAsia" w:ascii="宋体" w:hAnsi="宋体"/>
        </w:rPr>
        <w:t>式中：</w:t>
      </w:r>
      <w:r>
        <w:rPr>
          <w:rStyle w:val="151"/>
        </w:rPr>
        <w:object>
          <v:shape id="_x0000_i1268" o:spt="75" type="#_x0000_t75" style="height:12pt;width:12pt;" o:ole="t" filled="f" o:preferrelative="t" stroked="f" coordsize="21600,21600">
            <v:path/>
            <v:fill on="f" focussize="0,0"/>
            <v:stroke on="f" joinstyle="miter"/>
            <v:imagedata r:id="rId454" o:title=""/>
            <o:lock v:ext="edit" aspectratio="t"/>
            <w10:wrap type="none"/>
            <w10:anchorlock/>
          </v:shape>
          <o:OLEObject Type="Embed" ProgID="Equation.DSMT4" ShapeID="_x0000_i1268" DrawAspect="Content" ObjectID="_1468075968" r:id="rId45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型材的弹性模量（</w:t>
      </w:r>
      <w:r>
        <w:rPr>
          <w:rStyle w:val="151"/>
        </w:rPr>
        <w:object>
          <v:shape id="_x0000_i1269" o:spt="75" type="#_x0000_t75" style="height:16pt;width:43pt;" o:ole="t" filled="f" o:preferrelative="t" stroked="f" coordsize="21600,21600">
            <v:path/>
            <v:fill on="f" focussize="0,0"/>
            <v:stroke on="f" joinstyle="miter"/>
            <v:imagedata r:id="rId406" o:title=""/>
            <o:lock v:ext="edit" aspectratio="t"/>
            <w10:wrap type="none"/>
            <w10:anchorlock/>
          </v:shape>
          <o:OLEObject Type="Embed" ProgID="Equation.DSMT4" ShapeID="_x0000_i1269" DrawAspect="Content" ObjectID="_1468075969" r:id="rId455">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Style w:val="151"/>
        </w:rPr>
        <w:object>
          <v:shape id="_x0000_i1270" o:spt="75" type="#_x0000_t75" style="height:12pt;width:10pt;" o:ole="t" filled="f" o:preferrelative="t" stroked="f" coordsize="21600,21600">
            <v:path/>
            <v:fill on="f" focussize="0,0"/>
            <v:stroke on="f" joinstyle="miter"/>
            <v:imagedata r:id="rId457" o:title=""/>
            <o:lock v:ext="edit" aspectratio="t"/>
            <w10:wrap type="none"/>
            <w10:anchorlock/>
          </v:shape>
          <o:OLEObject Type="Embed" ProgID="Equation.DSMT4" ShapeID="_x0000_i1270" DrawAspect="Content" ObjectID="_1468075970" r:id="rId45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等效风荷载标准值（</w:t>
      </w:r>
      <w:r>
        <w:rPr>
          <w:rStyle w:val="151"/>
        </w:rPr>
        <w:object>
          <v:shape id="_x0000_i1271" o:spt="75" type="#_x0000_t75" style="height:14pt;width:38pt;" o:ole="t" filled="f" o:preferrelative="t" stroked="f" coordsize="21600,21600">
            <v:path/>
            <v:fill on="f" focussize="0,0"/>
            <v:stroke on="f" joinstyle="miter"/>
            <v:imagedata r:id="rId459" o:title=""/>
            <o:lock v:ext="edit" aspectratio="t"/>
            <w10:wrap type="none"/>
            <w10:anchorlock/>
          </v:shape>
          <o:OLEObject Type="Embed" ProgID="Equation.DSMT4" ShapeID="_x0000_i1271" DrawAspect="Content" ObjectID="_1468075971" r:id="rId458">
            <o:LockedField>false</o:LockedField>
          </o:OLEObject>
        </w:objec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Style w:val="151"/>
        </w:rPr>
        <w:object>
          <v:shape id="_x0000_i1272" o:spt="75" type="#_x0000_t75" style="height:17pt;width:9pt;" o:ole="t" filled="f" o:preferrelative="t" stroked="f" coordsize="21600,21600">
            <v:path/>
            <v:fill on="f" focussize="0,0"/>
            <v:stroke on="f" joinstyle="miter"/>
            <v:imagedata r:id="rId461" o:title=""/>
            <o:lock v:ext="edit" aspectratio="t"/>
            <w10:wrap type="none"/>
            <w10:anchorlock/>
          </v:shape>
          <o:OLEObject Type="Embed" ProgID="Equation.DSMT4" ShapeID="_x0000_i1272" DrawAspect="Content" ObjectID="_1468075972" r:id="rId46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上下边梃悬端距离洞口边缘（障碍物）的距离（</w:t>
      </w:r>
      <w:r>
        <w:rPr>
          <w:rStyle w:val="151"/>
        </w:rPr>
        <w:object>
          <v:shape id="_x0000_i1273" o:spt="75" type="#_x0000_t75" style="height:11pt;width:21pt;" o:ole="t" filled="f" o:preferrelative="t" stroked="f" coordsize="21600,21600">
            <v:path/>
            <v:fill on="f" focussize="0,0"/>
            <v:stroke on="f" joinstyle="miter"/>
            <v:imagedata r:id="rId463" o:title=""/>
            <o:lock v:ext="edit" aspectratio="t"/>
            <w10:wrap type="none"/>
            <w10:anchorlock/>
          </v:shape>
          <o:OLEObject Type="Embed" ProgID="Equation.DSMT4" ShapeID="_x0000_i1273" DrawAspect="Content" ObjectID="_1468075973" r:id="rId462">
            <o:LockedField>false</o:LockedField>
          </o:OLEObject>
        </w:objec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Style w:val="151"/>
        </w:rPr>
        <w:object>
          <v:shape id="_x0000_i1274" o:spt="75" type="#_x0000_t75" style="height:19pt;width:12pt;" o:ole="t" filled="f" o:preferrelative="t" stroked="f" coordsize="21600,21600">
            <v:path/>
            <v:fill on="f" focussize="0,0"/>
            <v:stroke on="f" joinstyle="miter"/>
            <v:imagedata r:id="rId465" o:title=""/>
            <o:lock v:ext="edit" aspectratio="t"/>
            <w10:wrap type="none"/>
            <w10:anchorlock/>
          </v:shape>
          <o:OLEObject Type="Embed" ProgID="Equation.DSMT4" ShapeID="_x0000_i1274" DrawAspect="Content" ObjectID="_1468075974" r:id="rId46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绕</w:t>
      </w:r>
      <w:r>
        <w:rPr>
          <w:rStyle w:val="151"/>
          <w:rFonts w:ascii="宋体" w:hAnsi="宋体"/>
        </w:rPr>
        <w:t>y</w:t>
      </w:r>
      <w:r>
        <w:rPr>
          <w:rStyle w:val="151"/>
          <w:rFonts w:hint="eastAsia" w:ascii="宋体" w:hAnsi="宋体"/>
        </w:rPr>
        <w:t>轴的惯性矩；</w:t>
      </w:r>
    </w:p>
    <w:p>
      <w:pPr>
        <w:spacing w:line="360" w:lineRule="auto"/>
        <w:rPr>
          <w:rStyle w:val="151"/>
          <w:rFonts w:ascii="宋体" w:hAnsi="宋体"/>
        </w:rPr>
      </w:pPr>
      <w:r>
        <w:rPr>
          <w:rStyle w:val="151"/>
          <w:rFonts w:ascii="宋体" w:hAnsi="宋体"/>
        </w:rPr>
        <w:t xml:space="preserve">      </w:t>
      </w:r>
      <w:r>
        <w:rPr>
          <w:rStyle w:val="151"/>
        </w:rPr>
        <w:object>
          <v:shape id="_x0000_i1275" o:spt="75" type="#_x0000_t75" style="height:17pt;width:10pt;" o:ole="t" filled="f" o:preferrelative="t" stroked="f" coordsize="21600,21600">
            <v:path/>
            <v:fill on="f" focussize="0,0"/>
            <v:stroke on="f" joinstyle="miter"/>
            <v:imagedata r:id="rId467" o:title=""/>
            <o:lock v:ext="edit" aspectratio="t"/>
            <w10:wrap type="none"/>
            <w10:anchorlock/>
          </v:shape>
          <o:OLEObject Type="Embed" ProgID="Equation.DSMT4" ShapeID="_x0000_i1275" DrawAspect="Content" ObjectID="_1468075975" r:id="rId46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洞口边缘距离合页（铰链）的垂距离（</w:t>
      </w:r>
      <w:r>
        <w:rPr>
          <w:rStyle w:val="151"/>
        </w:rPr>
        <w:object>
          <v:shape id="_x0000_i1276" o:spt="75" type="#_x0000_t75" style="height:11pt;width:21pt;" o:ole="t" filled="f" o:preferrelative="t" stroked="f" coordsize="21600,21600">
            <v:path/>
            <v:fill on="f" focussize="0,0"/>
            <v:stroke on="f" joinstyle="miter"/>
            <v:imagedata r:id="rId463" o:title=""/>
            <o:lock v:ext="edit" aspectratio="t"/>
            <w10:wrap type="none"/>
            <w10:anchorlock/>
          </v:shape>
          <o:OLEObject Type="Embed" ProgID="Equation.DSMT4" ShapeID="_x0000_i1276" DrawAspect="Content" ObjectID="_1468075976" r:id="rId468">
            <o:LockedField>false</o:LockedField>
          </o:OLEObject>
        </w:objec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Style w:val="151"/>
        </w:rPr>
        <w:object>
          <v:shape id="_x0000_i1277" o:spt="75" type="#_x0000_t75" style="height:17pt;width:16pt;" o:ole="t" filled="f" o:preferrelative="t" stroked="f" coordsize="21600,21600">
            <v:path/>
            <v:fill on="f" focussize="0,0"/>
            <v:stroke on="f" joinstyle="miter"/>
            <v:imagedata r:id="rId470" o:title=""/>
            <o:lock v:ext="edit" aspectratio="t"/>
            <w10:wrap type="none"/>
            <w10:anchorlock/>
          </v:shape>
          <o:OLEObject Type="Embed" ProgID="Equation.DSMT4" ShapeID="_x0000_i1277" DrawAspect="Content" ObjectID="_1468075977" r:id="rId46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支座</w:t>
      </w:r>
      <w:r>
        <w:rPr>
          <w:rStyle w:val="151"/>
          <w:rFonts w:ascii="宋体" w:hAnsi="宋体"/>
        </w:rPr>
        <w:t>A</w:t>
      </w:r>
      <w:r>
        <w:rPr>
          <w:rStyle w:val="151"/>
          <w:rFonts w:hint="eastAsia" w:ascii="宋体" w:hAnsi="宋体"/>
        </w:rPr>
        <w:t>的弯曲正应力</w:t>
      </w:r>
      <w:bookmarkStart w:id="243" w:name="_Hlk155175297"/>
      <w:r>
        <w:rPr>
          <w:rStyle w:val="151"/>
          <w:rFonts w:hint="eastAsia" w:ascii="宋体" w:hAnsi="宋体"/>
        </w:rPr>
        <w:t>（</w:t>
      </w:r>
      <w:r>
        <w:rPr>
          <w:rStyle w:val="151"/>
        </w:rPr>
        <w:object>
          <v:shape id="_x0000_i1278" o:spt="75" type="#_x0000_t75" style="height:16pt;width:43pt;" o:ole="t" filled="f" o:preferrelative="t" stroked="f" coordsize="21600,21600">
            <v:path/>
            <v:fill on="f" focussize="0,0"/>
            <v:stroke on="f" joinstyle="miter"/>
            <v:imagedata r:id="rId406" o:title=""/>
            <o:lock v:ext="edit" aspectratio="t"/>
            <w10:wrap type="none"/>
            <w10:anchorlock/>
          </v:shape>
          <o:OLEObject Type="Embed" ProgID="Equation.DSMT4" ShapeID="_x0000_i1278" DrawAspect="Content" ObjectID="_1468075978" r:id="rId471">
            <o:LockedField>false</o:LockedField>
          </o:OLEObject>
        </w:object>
      </w:r>
      <w:r>
        <w:rPr>
          <w:rStyle w:val="151"/>
          <w:rFonts w:hint="eastAsia" w:ascii="宋体" w:hAnsi="宋体"/>
        </w:rPr>
        <w:t>）</w:t>
      </w:r>
      <w:bookmarkEnd w:id="243"/>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Style w:val="151"/>
        </w:rPr>
        <w:object>
          <v:shape id="_x0000_i1279" o:spt="75" type="#_x0000_t75" style="height:17pt;width:16pt;" o:ole="t" filled="f" o:preferrelative="t" stroked="f" coordsize="21600,21600">
            <v:path/>
            <v:fill on="f" focussize="0,0"/>
            <v:stroke on="f" joinstyle="miter"/>
            <v:imagedata r:id="rId473" o:title=""/>
            <o:lock v:ext="edit" aspectratio="t"/>
            <w10:wrap type="none"/>
            <w10:anchorlock/>
          </v:shape>
          <o:OLEObject Type="Embed" ProgID="Equation.DSMT4" ShapeID="_x0000_i1279" DrawAspect="Content" ObjectID="_1468075979" r:id="rId47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静载作用时上、下边梃悬端的位移（</w:t>
      </w:r>
      <w:r>
        <w:rPr>
          <w:rStyle w:val="151"/>
        </w:rPr>
        <w:object>
          <v:shape id="_x0000_i1280" o:spt="75" type="#_x0000_t75" style="height:11pt;width:21pt;" o:ole="t" filled="f" o:preferrelative="t" stroked="f" coordsize="21600,21600">
            <v:path/>
            <v:fill on="f" focussize="0,0"/>
            <v:stroke on="f" joinstyle="miter"/>
            <v:imagedata r:id="rId463" o:title=""/>
            <o:lock v:ext="edit" aspectratio="t"/>
            <w10:wrap type="none"/>
            <w10:anchorlock/>
          </v:shape>
          <o:OLEObject Type="Embed" ProgID="Equation.DSMT4" ShapeID="_x0000_i1280" DrawAspect="Content" ObjectID="_1468075980" r:id="rId474">
            <o:LockedField>false</o:LockedField>
          </o:OLEObject>
        </w:object>
      </w:r>
      <w:r>
        <w:rPr>
          <w:rStyle w:val="151"/>
          <w:rFonts w:hint="eastAsia" w:ascii="宋体" w:hAnsi="宋体"/>
        </w:rPr>
        <w:t>）。</w:t>
      </w:r>
    </w:p>
    <w:p>
      <w:pPr>
        <w:spacing w:line="360" w:lineRule="auto"/>
        <w:ind w:firstLine="480" w:firstLineChars="200"/>
        <w:jc w:val="left"/>
        <w:rPr>
          <w:rFonts w:ascii="宋体" w:hAnsi="宋体"/>
          <w:sz w:val="24"/>
        </w:rPr>
      </w:pPr>
      <w:r>
        <w:rPr>
          <w:rFonts w:hint="eastAsia" w:ascii="宋体" w:hAnsi="宋体"/>
          <w:b/>
          <w:bCs/>
          <w:sz w:val="24"/>
        </w:rPr>
        <w:t>1</w:t>
      </w:r>
      <w:r>
        <w:rPr>
          <w:rFonts w:hint="eastAsia" w:ascii="宋体" w:hAnsi="宋体"/>
          <w:sz w:val="24"/>
        </w:rPr>
        <w:t xml:space="preserve"> 静载作用下，合页（铰链）的承载力按下列公式计算，结构模型见图</w:t>
      </w:r>
      <w:r>
        <w:rPr>
          <w:rFonts w:ascii="宋体" w:hAnsi="宋体"/>
          <w:sz w:val="24"/>
        </w:rPr>
        <w:t>B.0.3</w:t>
      </w:r>
      <w:r>
        <w:rPr>
          <w:rFonts w:hint="eastAsia" w:ascii="宋体" w:hAnsi="宋体"/>
          <w:sz w:val="24"/>
        </w:rPr>
        <w:t>。</w:t>
      </w:r>
    </w:p>
    <w:p>
      <w:pPr>
        <w:spacing w:line="360" w:lineRule="auto"/>
        <w:ind w:firstLine="3120" w:firstLineChars="1300"/>
        <w:rPr>
          <w:rStyle w:val="151"/>
          <w:rFonts w:ascii="宋体" w:hAnsi="宋体"/>
        </w:rPr>
      </w:pPr>
      <w:r>
        <w:rPr>
          <w:rFonts w:ascii="宋体" w:hAnsi="宋体"/>
          <w:position w:val="-30"/>
          <w:sz w:val="24"/>
        </w:rPr>
        <w:object>
          <v:shape id="_x0000_i1281" o:spt="75" type="#_x0000_t75" style="height:38pt;width:74pt;" o:ole="t" filled="f" o:preferrelative="t" stroked="f" coordsize="21600,21600">
            <v:path/>
            <v:fill on="f" focussize="0,0"/>
            <v:stroke on="f" joinstyle="miter"/>
            <v:imagedata r:id="rId476" o:title=""/>
            <o:lock v:ext="edit" aspectratio="t"/>
            <w10:wrap type="none"/>
            <w10:anchorlock/>
          </v:shape>
          <o:OLEObject Type="Embed" ProgID="Equation.DSMT4" ShapeID="_x0000_i1281" DrawAspect="Content" ObjectID="_1468075981" r:id="rId475">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A.0.3-2</w:t>
      </w:r>
      <w:r>
        <w:rPr>
          <w:rStyle w:val="151"/>
          <w:rFonts w:hint="eastAsia" w:ascii="宋体" w:hAnsi="宋体"/>
        </w:rPr>
        <w:t>）</w:t>
      </w:r>
    </w:p>
    <w:p>
      <w:pPr>
        <w:spacing w:line="360" w:lineRule="auto"/>
        <w:jc w:val="left"/>
        <w:rPr>
          <w:rStyle w:val="151"/>
          <w:rFonts w:ascii="宋体" w:hAnsi="宋体"/>
        </w:rPr>
      </w:pPr>
      <w:r>
        <w:rPr>
          <w:rStyle w:val="151"/>
          <w:rFonts w:hint="eastAsia" w:ascii="宋体" w:hAnsi="宋体"/>
        </w:rPr>
        <w:t>式中：</w:t>
      </w:r>
      <w:r>
        <w:rPr>
          <w:rFonts w:ascii="宋体" w:hAnsi="宋体"/>
          <w:position w:val="-4"/>
          <w:sz w:val="24"/>
        </w:rPr>
        <w:object>
          <v:shape id="_x0000_i1282" o:spt="75" type="#_x0000_t75" style="height:12pt;width:12pt;" o:ole="t" filled="f" o:preferrelative="t" stroked="f" coordsize="21600,21600">
            <v:path/>
            <v:fill on="f" focussize="0,0"/>
            <v:stroke on="f" joinstyle="miter"/>
            <v:imagedata r:id="rId478" o:title=""/>
            <o:lock v:ext="edit" aspectratio="t"/>
            <w10:wrap type="none"/>
            <w10:anchorlock/>
          </v:shape>
          <o:OLEObject Type="Embed" ProgID="Equation.DSMT4" ShapeID="_x0000_i1282" DrawAspect="Content" ObjectID="_1468075982" r:id="rId47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合页（铰链）的承载力（</w:t>
      </w:r>
      <w:r>
        <w:rPr>
          <w:rFonts w:ascii="宋体" w:hAnsi="宋体"/>
          <w:position w:val="-6"/>
          <w:sz w:val="24"/>
        </w:rPr>
        <w:object>
          <v:shape id="_x0000_i1283" o:spt="75" type="#_x0000_t75" style="height:14pt;width:14pt;" o:ole="t" filled="f" o:preferrelative="t" stroked="f" coordsize="21600,21600">
            <v:path/>
            <v:fill on="f" focussize="0,0"/>
            <v:stroke on="f" joinstyle="miter"/>
            <v:imagedata r:id="rId480" o:title=""/>
            <o:lock v:ext="edit" aspectratio="t"/>
            <w10:wrap type="none"/>
            <w10:anchorlock/>
          </v:shape>
          <o:OLEObject Type="Embed" ProgID="Equation.DSMT4" ShapeID="_x0000_i1283" DrawAspect="Content" ObjectID="_1468075983" r:id="rId479">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12"/>
          <w:sz w:val="24"/>
        </w:rPr>
        <w:object>
          <v:shape id="_x0000_i1284" o:spt="75" type="#_x0000_t75" style="height:17pt;width:9pt;" o:ole="t" filled="f" o:preferrelative="t" stroked="f" coordsize="21600,21600">
            <v:path/>
            <v:fill on="f" focussize="0,0"/>
            <v:stroke on="f" joinstyle="miter"/>
            <v:imagedata r:id="rId461" o:title=""/>
            <o:lock v:ext="edit" aspectratio="t"/>
            <w10:wrap type="none"/>
            <w10:anchorlock/>
          </v:shape>
          <o:OLEObject Type="Embed" ProgID="Equation.DSMT4" ShapeID="_x0000_i1284" DrawAspect="Content" ObjectID="_1468075984" r:id="rId48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上下边梃悬端距离洞口（障碍物）外边缘的距离</w:t>
      </w:r>
      <w:bookmarkStart w:id="244" w:name="_Hlk155175114"/>
      <w:r>
        <w:rPr>
          <w:rStyle w:val="151"/>
          <w:rFonts w:hint="eastAsia" w:ascii="宋体" w:hAnsi="宋体"/>
        </w:rPr>
        <w:t>（</w:t>
      </w:r>
      <w:r>
        <w:rPr>
          <w:rFonts w:ascii="宋体" w:hAnsi="宋体"/>
          <w:position w:val="-6"/>
          <w:sz w:val="24"/>
        </w:rPr>
        <w:object>
          <v:shape id="_x0000_i1285" o:spt="75" type="#_x0000_t75" style="height:11pt;width:21pt;" o:ole="t" filled="f" o:preferrelative="t" stroked="f" coordsize="21600,21600">
            <v:path/>
            <v:fill on="f" focussize="0,0"/>
            <v:stroke on="f" joinstyle="miter"/>
            <v:imagedata r:id="rId463" o:title=""/>
            <o:lock v:ext="edit" aspectratio="t"/>
            <w10:wrap type="none"/>
            <w10:anchorlock/>
          </v:shape>
          <o:OLEObject Type="Embed" ProgID="Equation.DSMT4" ShapeID="_x0000_i1285" DrawAspect="Content" ObjectID="_1468075985" r:id="rId482">
            <o:LockedField>false</o:LockedField>
          </o:OLEObject>
        </w:object>
      </w:r>
      <w:r>
        <w:rPr>
          <w:rStyle w:val="151"/>
          <w:rFonts w:hint="eastAsia" w:ascii="宋体" w:hAnsi="宋体"/>
        </w:rPr>
        <w:t>）</w:t>
      </w:r>
      <w:bookmarkEnd w:id="244"/>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Fonts w:ascii="宋体" w:hAnsi="宋体"/>
          <w:position w:val="-12"/>
          <w:sz w:val="24"/>
        </w:rPr>
        <w:object>
          <v:shape id="_x0000_i1286" o:spt="75" type="#_x0000_t75" style="height:17pt;width:10pt;" o:ole="t" filled="f" o:preferrelative="t" stroked="f" coordsize="21600,21600">
            <v:path/>
            <v:fill on="f" focussize="0,0"/>
            <v:stroke on="f" joinstyle="miter"/>
            <v:imagedata r:id="rId467" o:title=""/>
            <o:lock v:ext="edit" aspectratio="t"/>
            <w10:wrap type="none"/>
            <w10:anchorlock/>
          </v:shape>
          <o:OLEObject Type="Embed" ProgID="Equation.DSMT4" ShapeID="_x0000_i1286" DrawAspect="Content" ObjectID="_1468075986" r:id="rId48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洞口边缘距离合页（铰链）的垂距离（</w:t>
      </w:r>
      <w:r>
        <w:rPr>
          <w:rFonts w:ascii="宋体" w:hAnsi="宋体"/>
          <w:position w:val="-6"/>
          <w:sz w:val="24"/>
        </w:rPr>
        <w:object>
          <v:shape id="_x0000_i1287" o:spt="75" type="#_x0000_t75" style="height:11pt;width:21pt;" o:ole="t" filled="f" o:preferrelative="t" stroked="f" coordsize="21600,21600">
            <v:path/>
            <v:fill on="f" focussize="0,0"/>
            <v:stroke on="f" joinstyle="miter"/>
            <v:imagedata r:id="rId463" o:title=""/>
            <o:lock v:ext="edit" aspectratio="t"/>
            <w10:wrap type="none"/>
            <w10:anchorlock/>
          </v:shape>
          <o:OLEObject Type="Embed" ProgID="Equation.DSMT4" ShapeID="_x0000_i1287" DrawAspect="Content" ObjectID="_1468075987" r:id="rId484">
            <o:LockedField>false</o:LockedField>
          </o:OLEObject>
        </w:object>
      </w:r>
      <w:r>
        <w:rPr>
          <w:rStyle w:val="151"/>
          <w:rFonts w:hint="eastAsia" w:ascii="宋体" w:hAnsi="宋体"/>
        </w:rPr>
        <w:t>）；</w:t>
      </w:r>
    </w:p>
    <w:p>
      <w:pPr>
        <w:numPr>
          <w:ilvl w:val="0"/>
          <w:numId w:val="5"/>
        </w:numPr>
        <w:spacing w:line="360" w:lineRule="auto"/>
        <w:ind w:firstLine="480" w:firstLineChars="200"/>
        <w:jc w:val="left"/>
        <w:rPr>
          <w:rFonts w:ascii="宋体" w:hAnsi="宋体"/>
          <w:sz w:val="24"/>
        </w:rPr>
      </w:pPr>
      <w:r>
        <w:rPr>
          <w:rFonts w:hint="eastAsia" w:ascii="宋体" w:hAnsi="宋体"/>
          <w:b/>
          <w:bCs/>
          <w:sz w:val="24"/>
        </w:rPr>
        <w:t>2</w:t>
      </w:r>
      <w:r>
        <w:rPr>
          <w:rFonts w:ascii="宋体" w:hAnsi="宋体"/>
          <w:sz w:val="24"/>
        </w:rPr>
        <w:t xml:space="preserve"> </w:t>
      </w:r>
      <w:r>
        <w:rPr>
          <w:rFonts w:hint="eastAsia" w:ascii="宋体" w:hAnsi="宋体"/>
          <w:sz w:val="24"/>
        </w:rPr>
        <w:t>动载作用下的承载能力应按下列公式计算：</w:t>
      </w:r>
    </w:p>
    <w:p>
      <w:pPr>
        <w:spacing w:line="360" w:lineRule="auto"/>
        <w:ind w:firstLine="420" w:firstLineChars="200"/>
      </w:pPr>
      <w:r>
        <w:rPr>
          <w:rFonts w:hint="eastAsia" w:ascii="宋体" w:hAnsi="宋体"/>
          <w:szCs w:val="24"/>
        </w:rPr>
        <w:t>强度条件</w:t>
      </w:r>
      <w:r>
        <w:rPr>
          <w:rFonts w:hint="eastAsia" w:ascii="宋体" w:hAnsi="宋体"/>
        </w:rPr>
        <w:t>，杆件：</w:t>
      </w:r>
      <w:r>
        <w:rPr>
          <w:position w:val="-16"/>
        </w:rPr>
        <w:object>
          <v:shape id="_x0000_i1288" o:spt="75" type="#_x0000_t75" style="height:21pt;width:63pt;" o:ole="t" filled="f" o:preferrelative="t" stroked="f" coordsize="21600,21600">
            <v:path/>
            <v:fill on="f" focussize="0,0"/>
            <v:stroke on="f" joinstyle="miter"/>
            <v:imagedata r:id="rId486" o:title=""/>
            <o:lock v:ext="edit" aspectratio="t"/>
            <w10:wrap type="none"/>
            <w10:anchorlock/>
          </v:shape>
          <o:OLEObject Type="Embed" ProgID="Equation.DSMT4" ShapeID="_x0000_i1288" DrawAspect="Content" ObjectID="_1468075988" r:id="rId485">
            <o:LockedField>false</o:LockedField>
          </o:OLEObject>
        </w:object>
      </w:r>
      <w:r>
        <w:rPr>
          <w:rFonts w:hint="eastAsia"/>
        </w:rPr>
        <w:t>，</w:t>
      </w:r>
      <w:r>
        <w:rPr>
          <w:position w:val="-12"/>
        </w:rPr>
        <w:object>
          <v:shape id="_x0000_i1289" o:spt="75" type="#_x0000_t75" style="height:17pt;width:16pt;" o:ole="t" filled="f" o:preferrelative="t" stroked="f" coordsize="21600,21600">
            <v:path/>
            <v:fill on="f" focussize="0,0"/>
            <v:stroke on="f" joinstyle="miter"/>
            <v:imagedata r:id="rId488" o:title=""/>
            <o:lock v:ext="edit" aspectratio="t"/>
            <w10:wrap type="none"/>
            <w10:anchorlock/>
          </v:shape>
          <o:OLEObject Type="Embed" ProgID="Equation.DSMT4" ShapeID="_x0000_i1289" DrawAspect="Content" ObjectID="_1468075989" r:id="rId487">
            <o:LockedField>false</o:LockedField>
          </o:OLEObject>
        </w:object>
      </w:r>
      <w:r>
        <w:rPr>
          <w:rFonts w:ascii="宋体" w:hAnsi="宋体"/>
        </w:rPr>
        <w:t xml:space="preserve"> </w:t>
      </w:r>
      <w:r>
        <w:rPr>
          <w:rFonts w:hint="eastAsia" w:ascii="宋体" w:hAnsi="宋体"/>
        </w:rPr>
        <w:t>计算见公式见</w:t>
      </w:r>
      <w:r>
        <w:rPr>
          <w:rStyle w:val="151"/>
          <w:rFonts w:hint="eastAsia" w:ascii="宋体" w:hAnsi="宋体"/>
        </w:rPr>
        <w:t>（</w:t>
      </w:r>
      <w:r>
        <w:rPr>
          <w:rStyle w:val="151"/>
          <w:rFonts w:ascii="宋体" w:hAnsi="宋体"/>
        </w:rPr>
        <w:t>A.0.3-1</w:t>
      </w:r>
      <w:r>
        <w:rPr>
          <w:rStyle w:val="151"/>
          <w:rFonts w:hint="eastAsia" w:ascii="宋体" w:hAnsi="宋体"/>
        </w:rPr>
        <w:t>）</w:t>
      </w:r>
    </w:p>
    <w:p>
      <w:pPr>
        <w:spacing w:line="360" w:lineRule="auto"/>
        <w:ind w:firstLine="420" w:firstLineChars="200"/>
        <w:rPr>
          <w:rStyle w:val="151"/>
          <w:rFonts w:ascii="宋体" w:hAnsi="宋体"/>
        </w:rPr>
      </w:pPr>
      <w:r>
        <w:rPr>
          <w:rFonts w:hint="eastAsia"/>
        </w:rPr>
        <w:t>强度条件，合页（铰链）</w:t>
      </w:r>
      <w:r>
        <w:rPr>
          <w:rFonts w:hint="eastAsia"/>
          <w:lang w:eastAsia="zh-CN"/>
        </w:rPr>
        <w:t>：</w:t>
      </w:r>
      <w:r>
        <w:rPr>
          <w:rFonts w:ascii="宋体" w:hAnsi="宋体"/>
          <w:szCs w:val="24"/>
        </w:rPr>
        <w:t xml:space="preserve"> </w:t>
      </w:r>
      <w:r>
        <w:rPr>
          <w:position w:val="-14"/>
        </w:rPr>
        <w:object>
          <v:shape id="_x0000_i1290" o:spt="75" type="#_x0000_t75" style="height:20pt;width:50pt;" o:ole="t" filled="f" o:preferrelative="t" stroked="f" coordsize="21600,21600">
            <v:path/>
            <v:fill on="f" focussize="0,0"/>
            <v:stroke on="f" joinstyle="miter"/>
            <v:imagedata r:id="rId490" o:title=""/>
            <o:lock v:ext="edit" aspectratio="t"/>
            <w10:wrap type="none"/>
            <w10:anchorlock/>
          </v:shape>
          <o:OLEObject Type="Embed" ProgID="Equation.DSMT4" ShapeID="_x0000_i1290" DrawAspect="Content" ObjectID="_1468075990" r:id="rId489">
            <o:LockedField>false</o:LockedField>
          </o:OLEObject>
        </w:object>
      </w:r>
      <w:r>
        <w:rPr>
          <w:rFonts w:hint="eastAsia"/>
        </w:rPr>
        <w:t>，</w:t>
      </w:r>
      <w:r>
        <w:rPr>
          <w:position w:val="-4"/>
        </w:rPr>
        <w:object>
          <v:shape id="_x0000_i1291" o:spt="75" type="#_x0000_t75" style="height:12pt;width:12pt;" o:ole="t" filled="f" o:preferrelative="t" stroked="f" coordsize="21600,21600">
            <v:path/>
            <v:fill on="f" focussize="0,0"/>
            <v:stroke on="f" joinstyle="miter"/>
            <v:imagedata r:id="rId492" o:title=""/>
            <o:lock v:ext="edit" aspectratio="t"/>
            <w10:wrap type="none"/>
            <w10:anchorlock/>
          </v:shape>
          <o:OLEObject Type="Embed" ProgID="Equation.DSMT4" ShapeID="_x0000_i1291" DrawAspect="Content" ObjectID="_1468075991" r:id="rId491">
            <o:LockedField>false</o:LockedField>
          </o:OLEObject>
        </w:object>
      </w:r>
      <w:r>
        <w:rPr>
          <w:rFonts w:hint="eastAsia"/>
        </w:rPr>
        <w:t>计算见公式</w:t>
      </w:r>
      <w:r>
        <w:rPr>
          <w:rStyle w:val="151"/>
          <w:rFonts w:hint="eastAsia"/>
        </w:rPr>
        <w:t>（</w:t>
      </w:r>
      <w:r>
        <w:rPr>
          <w:rStyle w:val="151"/>
        </w:rPr>
        <w:t>A.0.3-2</w:t>
      </w:r>
      <w:r>
        <w:rPr>
          <w:rStyle w:val="151"/>
          <w:rFonts w:hint="eastAsia"/>
        </w:rPr>
        <w:t>）</w:t>
      </w:r>
    </w:p>
    <w:p>
      <w:pPr>
        <w:spacing w:line="360" w:lineRule="auto"/>
        <w:ind w:firstLine="420" w:firstLineChars="200"/>
        <w:rPr>
          <w:rStyle w:val="151"/>
          <w:rFonts w:ascii="宋体" w:hAnsi="宋体"/>
        </w:rPr>
      </w:pPr>
      <w:r>
        <w:rPr>
          <w:rFonts w:hint="eastAsia" w:ascii="宋体" w:hAnsi="宋体"/>
        </w:rPr>
        <w:t xml:space="preserve">冲击动载荷因数： </w:t>
      </w:r>
      <w:r>
        <w:rPr>
          <w:rFonts w:ascii="宋体" w:hAnsi="宋体"/>
        </w:rPr>
        <w:t xml:space="preserve">          </w:t>
      </w:r>
      <w:r>
        <w:rPr>
          <w:rFonts w:ascii="宋体" w:hAnsi="宋体"/>
          <w:position w:val="-32"/>
        </w:rPr>
        <w:object>
          <v:shape id="_x0000_i1292" o:spt="75" type="#_x0000_t75" style="height:37pt;width:79.05pt;" o:ole="t" filled="f" o:preferrelative="t" stroked="f" coordsize="21600,21600">
            <v:path/>
            <v:fill on="f" focussize="0,0"/>
            <v:stroke on="f" joinstyle="miter"/>
            <v:imagedata r:id="rId494" o:title=""/>
            <o:lock v:ext="edit" aspectratio="t"/>
            <w10:wrap type="none"/>
            <w10:anchorlock/>
          </v:shape>
          <o:OLEObject Type="Embed" ProgID="Equation.DSMT4" ShapeID="_x0000_i1292" DrawAspect="Content" ObjectID="_1468075992" r:id="rId493">
            <o:LockedField>false</o:LockedField>
          </o:OLEObject>
        </w:object>
      </w:r>
      <w:r>
        <w:rPr>
          <w:rFonts w:ascii="宋体" w:hAnsi="宋体"/>
        </w:rPr>
        <w:t xml:space="preserve">                     </w:t>
      </w:r>
      <w:r>
        <w:rPr>
          <w:rStyle w:val="151"/>
          <w:rFonts w:hint="eastAsia" w:ascii="宋体" w:hAnsi="宋体"/>
        </w:rPr>
        <w:t>（</w:t>
      </w:r>
      <w:r>
        <w:rPr>
          <w:rStyle w:val="151"/>
          <w:rFonts w:ascii="宋体" w:hAnsi="宋体"/>
        </w:rPr>
        <w:t>A.0.3-4</w:t>
      </w:r>
      <w:r>
        <w:rPr>
          <w:rStyle w:val="151"/>
          <w:rFonts w:hint="eastAsia" w:ascii="宋体" w:hAnsi="宋体"/>
        </w:rPr>
        <w:t>）</w:t>
      </w:r>
    </w:p>
    <w:p>
      <w:pPr>
        <w:spacing w:line="360" w:lineRule="auto"/>
        <w:jc w:val="left"/>
        <w:rPr>
          <w:rStyle w:val="151"/>
        </w:rPr>
      </w:pPr>
      <w:r>
        <w:rPr>
          <w:rFonts w:hint="eastAsia" w:ascii="宋体" w:hAnsi="宋体"/>
          <w:szCs w:val="24"/>
        </w:rPr>
        <w:t>式中</w:t>
      </w:r>
      <w:r>
        <w:rPr>
          <w:rFonts w:hint="eastAsia" w:ascii="宋体" w:hAnsi="宋体"/>
        </w:rPr>
        <w:t xml:space="preserve"> </w:t>
      </w:r>
      <w:r>
        <w:rPr>
          <w:rFonts w:ascii="宋体" w:hAnsi="宋体"/>
        </w:rPr>
        <w:t xml:space="preserve"> </w:t>
      </w:r>
      <w:r>
        <w:rPr>
          <w:rFonts w:hint="eastAsia" w:ascii="宋体" w:hAnsi="宋体"/>
        </w:rPr>
        <w:t xml:space="preserve"> </w:t>
      </w:r>
      <w:r>
        <w:rPr>
          <w:rStyle w:val="151"/>
        </w:rPr>
        <w:object>
          <v:shape id="_x0000_i1293" o:spt="75" type="#_x0000_t75" style="height:14pt;width:10pt;" o:ole="t" filled="f" o:preferrelative="t" stroked="f" coordsize="21600,21600">
            <v:path/>
            <v:fill on="f" focussize="0,0"/>
            <v:stroke on="f" joinstyle="miter"/>
            <v:imagedata r:id="rId496" o:title=""/>
            <o:lock v:ext="edit" aspectratio="t"/>
            <w10:wrap type="none"/>
            <w10:anchorlock/>
          </v:shape>
          <o:OLEObject Type="Embed" ProgID="Equation.DSMT4" ShapeID="_x0000_i1293" DrawAspect="Content" ObjectID="_1468075993" r:id="rId495">
            <o:LockedField>false</o:LockedField>
          </o:OLEObject>
        </w:object>
      </w:r>
      <w:r>
        <w:rPr>
          <w:rStyle w:val="151"/>
        </w:rPr>
        <w:t xml:space="preserve">  </w:t>
      </w:r>
      <w:r>
        <w:rPr>
          <w:rStyle w:val="151"/>
          <w:rFonts w:hint="eastAsia"/>
        </w:rPr>
        <w:t>——</w:t>
      </w:r>
      <w:r>
        <w:rPr>
          <w:rStyle w:val="151"/>
        </w:rPr>
        <w:t xml:space="preserve"> </w:t>
      </w:r>
      <w:r>
        <w:rPr>
          <w:rStyle w:val="151"/>
          <w:rFonts w:hint="eastAsia"/>
        </w:rPr>
        <w:t>窗扇宽度（</w:t>
      </w:r>
      <w:r>
        <w:rPr>
          <w:rStyle w:val="151"/>
        </w:rPr>
        <w:object>
          <v:shape id="_x0000_i1294" o:spt="75" type="#_x0000_t75" style="height:11pt;width:21pt;" o:ole="t" filled="f" o:preferrelative="t" stroked="f" coordsize="21600,21600">
            <v:path/>
            <v:fill on="f" focussize="0,0"/>
            <v:stroke on="f" joinstyle="miter"/>
            <v:imagedata r:id="rId498" o:title=""/>
            <o:lock v:ext="edit" aspectratio="t"/>
            <w10:wrap type="none"/>
            <w10:anchorlock/>
          </v:shape>
          <o:OLEObject Type="Embed" ProgID="Equation.DSMT4" ShapeID="_x0000_i1294" DrawAspect="Content" ObjectID="_1468075994" r:id="rId497">
            <o:LockedField>false</o:LockedField>
          </o:OLEObject>
        </w:object>
      </w:r>
      <w:r>
        <w:rPr>
          <w:rStyle w:val="151"/>
          <w:rFonts w:hint="eastAsia"/>
        </w:rPr>
        <w:t>）；</w:t>
      </w:r>
    </w:p>
    <w:p>
      <w:pPr>
        <w:spacing w:line="360" w:lineRule="auto"/>
        <w:ind w:firstLine="720" w:firstLineChars="300"/>
        <w:jc w:val="left"/>
        <w:rPr>
          <w:rStyle w:val="151"/>
        </w:rPr>
      </w:pPr>
      <w:r>
        <w:rPr>
          <w:rStyle w:val="151"/>
        </w:rPr>
        <w:object>
          <v:shape id="_x0000_i1295" o:spt="75" type="#_x0000_t75" style="height:14pt;width:10pt;" o:ole="t" filled="f" o:preferrelative="t" stroked="f" coordsize="21600,21600">
            <v:path/>
            <v:fill on="f" focussize="0,0"/>
            <v:stroke on="f" joinstyle="miter"/>
            <v:imagedata r:id="rId500" o:title=""/>
            <o:lock v:ext="edit" aspectratio="t"/>
            <w10:wrap type="none"/>
            <w10:anchorlock/>
          </v:shape>
          <o:OLEObject Type="Embed" ProgID="Equation.DSMT4" ShapeID="_x0000_i1295" DrawAspect="Content" ObjectID="_1468075995" r:id="rId499">
            <o:LockedField>false</o:LockedField>
          </o:OLEObject>
        </w:object>
      </w:r>
      <w:r>
        <w:rPr>
          <w:rStyle w:val="151"/>
        </w:rPr>
        <w:t xml:space="preserve">  </w:t>
      </w:r>
      <w:r>
        <w:rPr>
          <w:rStyle w:val="151"/>
          <w:rFonts w:hint="eastAsia"/>
        </w:rPr>
        <w:t>——</w:t>
      </w:r>
      <w:r>
        <w:rPr>
          <w:rStyle w:val="151"/>
        </w:rPr>
        <w:t xml:space="preserve"> </w:t>
      </w:r>
      <w:r>
        <w:rPr>
          <w:rStyle w:val="151"/>
          <w:rFonts w:hint="eastAsia"/>
        </w:rPr>
        <w:t>门、窗扇开启角度（</w:t>
      </w:r>
      <w:r>
        <w:rPr>
          <w:rStyle w:val="151"/>
        </w:rPr>
        <w:object>
          <v:shape id="_x0000_i1296" o:spt="75" type="#_x0000_t75" style="height:11pt;width:21pt;" o:ole="t" filled="f" o:preferrelative="t" stroked="f" coordsize="21600,21600">
            <v:path/>
            <v:fill on="f" focussize="0,0"/>
            <v:stroke on="f" joinstyle="miter"/>
            <v:imagedata r:id="rId498" o:title=""/>
            <o:lock v:ext="edit" aspectratio="t"/>
            <w10:wrap type="none"/>
            <w10:anchorlock/>
          </v:shape>
          <o:OLEObject Type="Embed" ProgID="Equation.DSMT4" ShapeID="_x0000_i1296" DrawAspect="Content" ObjectID="_1468075996" r:id="rId501">
            <o:LockedField>false</o:LockedField>
          </o:OLEObject>
        </w:object>
      </w:r>
      <w:r>
        <w:rPr>
          <w:rStyle w:val="151"/>
          <w:rFonts w:hint="eastAsia"/>
        </w:rPr>
        <w:t>）；</w:t>
      </w:r>
    </w:p>
    <w:p>
      <w:pPr>
        <w:spacing w:line="360" w:lineRule="auto"/>
        <w:ind w:firstLine="720" w:firstLineChars="300"/>
        <w:rPr>
          <w:rStyle w:val="151"/>
          <w:rFonts w:ascii="宋体" w:hAnsi="宋体"/>
        </w:rPr>
      </w:pPr>
      <w:r>
        <w:rPr>
          <w:rStyle w:val="151"/>
        </w:rPr>
        <w:object>
          <v:shape id="_x0000_i1297" o:spt="75" type="#_x0000_t75" style="height:17pt;width:16pt;" o:ole="t" filled="f" o:preferrelative="t" stroked="f" coordsize="21600,21600">
            <v:path/>
            <v:fill on="f" focussize="0,0"/>
            <v:stroke on="f" joinstyle="miter"/>
            <v:imagedata r:id="rId473" o:title=""/>
            <o:lock v:ext="edit" aspectratio="t"/>
            <w10:wrap type="none"/>
            <w10:anchorlock/>
          </v:shape>
          <o:OLEObject Type="Embed" ProgID="Equation.DSMT4" ShapeID="_x0000_i1297" DrawAspect="Content" ObjectID="_1468075997" r:id="rId502">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静载作用时上、下边梃悬端的位移（</w:t>
      </w:r>
      <w:r>
        <w:rPr>
          <w:rStyle w:val="151"/>
        </w:rPr>
        <w:object>
          <v:shape id="_x0000_i1298" o:spt="75" type="#_x0000_t75" style="height:11pt;width:21pt;" o:ole="t" filled="f" o:preferrelative="t" stroked="f" coordsize="21600,21600">
            <v:path/>
            <v:fill on="f" focussize="0,0"/>
            <v:stroke on="f" joinstyle="miter"/>
            <v:imagedata r:id="rId463" o:title=""/>
            <o:lock v:ext="edit" aspectratio="t"/>
            <w10:wrap type="none"/>
            <w10:anchorlock/>
          </v:shape>
          <o:OLEObject Type="Embed" ProgID="Equation.DSMT4" ShapeID="_x0000_i1298" DrawAspect="Content" ObjectID="_1468075998" r:id="rId503">
            <o:LockedField>false</o:LockedField>
          </o:OLEObject>
        </w:object>
      </w:r>
      <w:r>
        <w:rPr>
          <w:rStyle w:val="151"/>
          <w:rFonts w:hint="eastAsia" w:ascii="宋体" w:hAnsi="宋体"/>
        </w:rPr>
        <w:t>）；</w:t>
      </w:r>
    </w:p>
    <w:p>
      <w:pPr>
        <w:spacing w:line="360" w:lineRule="auto"/>
        <w:ind w:firstLine="720" w:firstLineChars="300"/>
        <w:jc w:val="left"/>
        <w:rPr>
          <w:rStyle w:val="151"/>
        </w:rPr>
      </w:pPr>
      <w:r>
        <w:rPr>
          <w:rStyle w:val="151"/>
        </w:rPr>
        <w:object>
          <v:shape id="_x0000_i1299" o:spt="75" type="#_x0000_t75" style="height:20pt;width:19pt;" o:ole="t" filled="f" o:preferrelative="t" stroked="f" coordsize="21600,21600">
            <v:path/>
            <v:fill on="f" focussize="0,0"/>
            <v:stroke on="f" joinstyle="miter"/>
            <v:imagedata r:id="rId505" o:title=""/>
            <o:lock v:ext="edit" aspectratio="t"/>
            <w10:wrap type="none"/>
            <w10:anchorlock/>
          </v:shape>
          <o:OLEObject Type="Embed" ProgID="Equation.DSMT4" ShapeID="_x0000_i1299" DrawAspect="Content" ObjectID="_1468075999" r:id="rId504">
            <o:LockedField>false</o:LockedField>
          </o:OLEObject>
        </w:object>
      </w:r>
      <w:r>
        <w:rPr>
          <w:rStyle w:val="151"/>
        </w:rPr>
        <w:t xml:space="preserve"> </w:t>
      </w:r>
      <w:r>
        <w:rPr>
          <w:rStyle w:val="151"/>
          <w:rFonts w:hint="eastAsia"/>
        </w:rPr>
        <w:t>——</w:t>
      </w:r>
      <w:r>
        <w:rPr>
          <w:rStyle w:val="151"/>
        </w:rPr>
        <w:t xml:space="preserve"> </w:t>
      </w:r>
      <w:r>
        <w:rPr>
          <w:rStyle w:val="151"/>
          <w:rFonts w:hint="eastAsia"/>
        </w:rPr>
        <w:t>合页（铰链）强度破坏值（</w:t>
      </w:r>
      <w:r>
        <w:rPr>
          <w:rStyle w:val="151"/>
        </w:rPr>
        <w:object>
          <v:shape id="_x0000_i1300" o:spt="75" type="#_x0000_t75" style="height:15pt;width:14pt;" o:ole="t" filled="f" o:preferrelative="t" stroked="f" coordsize="21600,21600">
            <v:path/>
            <v:fill on="f" focussize="0,0"/>
            <v:stroke on="f" joinstyle="miter"/>
            <v:imagedata r:id="rId507" o:title=""/>
            <o:lock v:ext="edit" aspectratio="t"/>
            <w10:wrap type="none"/>
            <w10:anchorlock/>
          </v:shape>
          <o:OLEObject Type="Embed" ProgID="Equation.DSMT4" ShapeID="_x0000_i1300" DrawAspect="Content" ObjectID="_1468076000" r:id="rId506">
            <o:LockedField>false</o:LockedField>
          </o:OLEObject>
        </w:object>
      </w:r>
      <w:r>
        <w:rPr>
          <w:rStyle w:val="151"/>
          <w:rFonts w:hint="eastAsia"/>
        </w:rPr>
        <w:t>）；</w:t>
      </w:r>
    </w:p>
    <w:p>
      <w:pPr>
        <w:spacing w:line="360" w:lineRule="auto"/>
        <w:ind w:firstLine="720" w:firstLineChars="300"/>
        <w:jc w:val="left"/>
        <w:rPr>
          <w:rStyle w:val="151"/>
        </w:rPr>
      </w:pPr>
      <w:r>
        <w:rPr>
          <w:rStyle w:val="151"/>
        </w:rPr>
        <w:object>
          <v:shape id="_x0000_i1301" o:spt="75" type="#_x0000_t75" style="height:22pt;width:29pt;" o:ole="t" filled="f" o:preferrelative="t" stroked="f" coordsize="21600,21600">
            <v:path/>
            <v:fill on="f" focussize="0,0"/>
            <v:stroke on="f" joinstyle="miter"/>
            <v:imagedata r:id="rId509" o:title=""/>
            <o:lock v:ext="edit" aspectratio="t"/>
            <w10:wrap type="none"/>
            <w10:anchorlock/>
          </v:shape>
          <o:OLEObject Type="Embed" ProgID="Equation.DSMT4" ShapeID="_x0000_i1301" DrawAspect="Content" ObjectID="_1468076001" r:id="rId508">
            <o:LockedField>false</o:LockedField>
          </o:OLEObject>
        </w:object>
      </w:r>
      <w:r>
        <w:rPr>
          <w:rStyle w:val="151"/>
        </w:rPr>
        <w:t xml:space="preserve"> </w:t>
      </w:r>
      <w:r>
        <w:rPr>
          <w:rStyle w:val="151"/>
          <w:rFonts w:hint="eastAsia"/>
        </w:rPr>
        <w:t>—— 杆件材料的比例极限（</w:t>
      </w:r>
      <w:r>
        <w:rPr>
          <w:rStyle w:val="151"/>
        </w:rPr>
        <w:object>
          <v:shape id="_x0000_i1302" o:spt="75" type="#_x0000_t75" style="height:16pt;width:43pt;" o:ole="t" filled="f" o:preferrelative="t" stroked="f" coordsize="21600,21600">
            <v:path/>
            <v:fill on="f" focussize="0,0"/>
            <v:stroke on="f" joinstyle="miter"/>
            <v:imagedata r:id="rId511" o:title=""/>
            <o:lock v:ext="edit" aspectratio="t"/>
            <w10:wrap type="none"/>
            <w10:anchorlock/>
          </v:shape>
          <o:OLEObject Type="Embed" ProgID="Equation.DSMT4" ShapeID="_x0000_i1302" DrawAspect="Content" ObjectID="_1468076002" r:id="rId510">
            <o:LockedField>false</o:LockedField>
          </o:OLEObject>
        </w:object>
      </w:r>
      <w:r>
        <w:rPr>
          <w:rStyle w:val="151"/>
          <w:rFonts w:hint="eastAsia"/>
        </w:rPr>
        <w:t>）。</w:t>
      </w:r>
    </w:p>
    <w:p>
      <w:pPr>
        <w:spacing w:line="360" w:lineRule="auto"/>
        <w:jc w:val="left"/>
        <w:rPr>
          <w:rStyle w:val="151"/>
          <w:rFonts w:ascii="宋体" w:hAnsi="宋体"/>
        </w:rPr>
      </w:pPr>
      <w:r>
        <w:rPr>
          <w:rStyle w:val="177"/>
        </w:rPr>
        <w:t xml:space="preserve">A.0.4 </w:t>
      </w:r>
      <w:r>
        <w:rPr>
          <w:rStyle w:val="151"/>
          <w:rFonts w:hint="eastAsia" w:ascii="宋体" w:hAnsi="宋体"/>
        </w:rPr>
        <w:t>外开滑轴上悬窗用滑撑承载力计算应符合下列规定：</w:t>
      </w:r>
    </w:p>
    <w:p>
      <w:pPr>
        <w:spacing w:line="360" w:lineRule="auto"/>
        <w:ind w:firstLine="480" w:firstLineChars="200"/>
        <w:rPr>
          <w:rFonts w:ascii="宋体" w:hAnsi="宋体"/>
          <w:sz w:val="24"/>
        </w:rPr>
      </w:pPr>
      <w:r>
        <w:rPr>
          <w:rStyle w:val="177"/>
        </w:rPr>
        <w:t>1</w:t>
      </w:r>
      <w:r>
        <w:rPr>
          <w:rFonts w:ascii="宋体" w:hAnsi="宋体"/>
          <w:sz w:val="24"/>
        </w:rPr>
        <w:t xml:space="preserve"> </w:t>
      </w:r>
      <w:r>
        <w:rPr>
          <w:rFonts w:hint="eastAsia" w:ascii="宋体" w:hAnsi="宋体"/>
          <w:sz w:val="24"/>
        </w:rPr>
        <w:t>不安装撑挡时，滑撑连杆承载力应按下列公式进行计算，计算结构模型见图B.0.</w:t>
      </w:r>
      <w:r>
        <w:rPr>
          <w:rFonts w:ascii="宋体" w:hAnsi="宋体"/>
          <w:sz w:val="24"/>
        </w:rPr>
        <w:t>4</w:t>
      </w:r>
      <w:r>
        <w:rPr>
          <w:rFonts w:hint="eastAsia" w:ascii="宋体" w:hAnsi="宋体"/>
          <w:sz w:val="24"/>
        </w:rPr>
        <w:t>-1。</w:t>
      </w:r>
    </w:p>
    <w:p>
      <w:pPr>
        <w:spacing w:line="360" w:lineRule="auto"/>
        <w:ind w:firstLine="2640" w:firstLineChars="1100"/>
        <w:rPr>
          <w:rStyle w:val="175"/>
        </w:rPr>
      </w:pPr>
      <w:r>
        <w:rPr>
          <w:rFonts w:ascii="宋体" w:hAnsi="宋体"/>
          <w:position w:val="-24"/>
          <w:sz w:val="24"/>
        </w:rPr>
        <w:object>
          <v:shape id="_x0000_i1303" o:spt="75" type="#_x0000_t75" style="height:31pt;width:130.05pt;" o:ole="t" filled="f" o:preferrelative="t" stroked="f" coordsize="21600,21600">
            <v:path/>
            <v:fill on="f" focussize="0,0"/>
            <v:stroke on="f" joinstyle="miter"/>
            <v:imagedata r:id="rId513" o:title=""/>
            <o:lock v:ext="edit" aspectratio="t"/>
            <w10:wrap type="none"/>
            <w10:anchorlock/>
          </v:shape>
          <o:OLEObject Type="Embed" ProgID="Equation.DSMT4" ShapeID="_x0000_i1303" DrawAspect="Content" ObjectID="_1468076003" r:id="rId512">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A.0.4-1</w:t>
      </w:r>
      <w:r>
        <w:rPr>
          <w:rStyle w:val="151"/>
          <w:rFonts w:hint="eastAsia" w:ascii="宋体" w:hAnsi="宋体"/>
        </w:rPr>
        <w:t>）</w:t>
      </w:r>
    </w:p>
    <w:p>
      <w:pPr>
        <w:spacing w:line="360" w:lineRule="auto"/>
        <w:ind w:firstLine="2640" w:firstLineChars="1100"/>
        <w:rPr>
          <w:rStyle w:val="175"/>
        </w:rPr>
      </w:pPr>
      <w:r>
        <w:rPr>
          <w:rFonts w:ascii="宋体" w:hAnsi="宋体"/>
          <w:position w:val="-24"/>
          <w:sz w:val="24"/>
        </w:rPr>
        <w:object>
          <v:shape id="_x0000_i1304" o:spt="75" type="#_x0000_t75" style="height:33pt;width:135.05pt;" o:ole="t" filled="f" o:preferrelative="t" stroked="f" coordsize="21600,21600">
            <v:path/>
            <v:fill on="f" focussize="0,0"/>
            <v:stroke on="f" joinstyle="miter"/>
            <v:imagedata r:id="rId515" o:title=""/>
            <o:lock v:ext="edit" aspectratio="t"/>
            <w10:wrap type="none"/>
            <w10:anchorlock/>
          </v:shape>
          <o:OLEObject Type="Embed" ProgID="Equation.DSMT4" ShapeID="_x0000_i1304" DrawAspect="Content" ObjectID="_1468076004" r:id="rId514">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A.0.4-2</w:t>
      </w:r>
      <w:r>
        <w:rPr>
          <w:rStyle w:val="151"/>
          <w:rFonts w:hint="eastAsia" w:ascii="宋体" w:hAnsi="宋体"/>
        </w:rPr>
        <w:t>）</w:t>
      </w:r>
    </w:p>
    <w:p>
      <w:pPr>
        <w:spacing w:line="360" w:lineRule="auto"/>
        <w:ind w:firstLine="2640" w:firstLineChars="1100"/>
        <w:jc w:val="both"/>
        <w:rPr>
          <w:rStyle w:val="175"/>
        </w:rPr>
      </w:pPr>
      <w:r>
        <w:rPr>
          <w:rFonts w:ascii="宋体" w:hAnsi="宋体"/>
          <w:position w:val="-24"/>
          <w:sz w:val="24"/>
        </w:rPr>
        <w:object>
          <v:shape id="_x0000_i1305" o:spt="75" type="#_x0000_t75" style="height:31pt;width:124pt;" o:ole="t" filled="f" o:preferrelative="t" stroked="f" coordsize="21600,21600">
            <v:path/>
            <v:fill on="f" focussize="0,0"/>
            <v:stroke on="f" joinstyle="miter"/>
            <v:imagedata r:id="rId517" o:title=""/>
            <o:lock v:ext="edit" aspectratio="t"/>
            <w10:wrap type="none"/>
            <w10:anchorlock/>
          </v:shape>
          <o:OLEObject Type="Embed" ProgID="Equation.DSMT4" ShapeID="_x0000_i1305" DrawAspect="Content" ObjectID="_1468076005" r:id="rId516">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A.0.4-3</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Style w:val="151"/>
          <w:rFonts w:hint="eastAsia"/>
        </w:rPr>
        <w:t>：</w:t>
      </w:r>
      <w:r>
        <w:rPr>
          <w:rStyle w:val="151"/>
        </w:rPr>
        <w:object>
          <v:shape id="_x0000_i1306" o:spt="75" type="#_x0000_t75" style="height:14pt;width:50pt;" o:ole="t" filled="f" o:preferrelative="t" stroked="f" coordsize="21600,21600">
            <v:path/>
            <v:fill on="f" focussize="0,0"/>
            <v:stroke on="f" joinstyle="miter"/>
            <v:imagedata r:id="rId519" o:title=""/>
            <o:lock v:ext="edit" aspectratio="t"/>
            <w10:wrap type="none"/>
            <w10:anchorlock/>
          </v:shape>
          <o:OLEObject Type="Embed" ProgID="Equation.DSMT4" ShapeID="_x0000_i1306" DrawAspect="Content" ObjectID="_1468076006" r:id="rId51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夹角（°）；</w:t>
      </w:r>
    </w:p>
    <w:p>
      <w:pPr>
        <w:spacing w:line="360" w:lineRule="auto"/>
        <w:jc w:val="left"/>
        <w:rPr>
          <w:rStyle w:val="151"/>
          <w:rFonts w:ascii="宋体" w:hAnsi="宋体"/>
        </w:rPr>
      </w:pPr>
      <w:r>
        <w:rPr>
          <w:rStyle w:val="151"/>
          <w:rFonts w:ascii="宋体" w:hAnsi="宋体"/>
        </w:rPr>
        <w:t xml:space="preserve">      </w:t>
      </w:r>
      <w:r>
        <w:rPr>
          <w:rStyle w:val="151"/>
          <w:rFonts w:hint="eastAsia"/>
        </w:rPr>
        <w:t xml:space="preserve">   </w:t>
      </w:r>
      <w:r>
        <w:rPr>
          <w:rStyle w:val="151"/>
        </w:rPr>
        <w:object>
          <v:shape id="_x0000_i1307" o:spt="75" type="#_x0000_t75" style="height:14pt;width:27pt;" o:ole="t" filled="f" o:preferrelative="t" stroked="f" coordsize="21600,21600">
            <v:path/>
            <v:fill on="f" focussize="0,0"/>
            <v:stroke on="f" joinstyle="miter"/>
            <v:imagedata r:id="rId521" o:title=""/>
            <o:lock v:ext="edit" aspectratio="t"/>
            <w10:wrap type="none"/>
            <w10:anchorlock/>
          </v:shape>
          <o:OLEObject Type="Embed" ProgID="Equation.DSMT4" ShapeID="_x0000_i1307" DrawAspect="Content" ObjectID="_1468076007" r:id="rId520">
            <o:LockedField>false</o:LockedField>
          </o:OLEObject>
        </w:object>
      </w:r>
      <w:r>
        <w:rPr>
          <w:rStyle w:val="151"/>
        </w:rPr>
        <w:t xml:space="preserve"> </w:t>
      </w:r>
      <w:r>
        <w:rPr>
          <w:rStyle w:val="151"/>
          <w:rFonts w:hint="eastAsia"/>
        </w:rPr>
        <w:t>——</w:t>
      </w:r>
      <w:r>
        <w:rPr>
          <w:rStyle w:val="151"/>
        </w:rPr>
        <w:t xml:space="preserve"> </w:t>
      </w:r>
      <w:r>
        <w:rPr>
          <w:rStyle w:val="151"/>
          <w:rFonts w:hint="eastAsia"/>
        </w:rPr>
        <w:t>杆件长度（</w:t>
      </w:r>
      <w:r>
        <w:rPr>
          <w:rStyle w:val="151"/>
        </w:rPr>
        <w:object>
          <v:shape id="_x0000_i1308" o:spt="75" type="#_x0000_t75" style="height:11pt;width:21pt;" o:ole="t" filled="f" o:preferrelative="t" stroked="f" coordsize="21600,21600">
            <v:path/>
            <v:fill on="f" focussize="0,0"/>
            <v:stroke on="f" joinstyle="miter"/>
            <v:imagedata r:id="rId523" o:title=""/>
            <o:lock v:ext="edit" aspectratio="t"/>
            <w10:wrap type="none"/>
            <w10:anchorlock/>
          </v:shape>
          <o:OLEObject Type="Embed" ProgID="Equation.DSMT4" ShapeID="_x0000_i1308" DrawAspect="Content" ObjectID="_1468076008" r:id="rId522">
            <o:LockedField>false</o:LockedField>
          </o:OLEObject>
        </w:object>
      </w:r>
      <w:r>
        <w:rPr>
          <w:rStyle w:val="151"/>
          <w:rFonts w:hint="eastAsia"/>
        </w:rPr>
        <w:t>）；</w:t>
      </w:r>
    </w:p>
    <w:p>
      <w:pPr>
        <w:spacing w:line="360" w:lineRule="auto"/>
        <w:ind w:firstLine="1440" w:firstLineChars="600"/>
        <w:jc w:val="left"/>
        <w:rPr>
          <w:rStyle w:val="151"/>
          <w:rFonts w:ascii="宋体" w:hAnsi="宋体"/>
        </w:rPr>
      </w:pPr>
      <w:r>
        <w:rPr>
          <w:rStyle w:val="151"/>
        </w:rPr>
        <w:object>
          <v:shape id="_x0000_i1309" o:spt="75" type="#_x0000_t75" style="height:11pt;width:12pt;" o:ole="t" filled="f" o:preferrelative="t" stroked="f" coordsize="21600,21600">
            <v:path/>
            <v:fill on="f" focussize="0,0"/>
            <v:stroke on="f" joinstyle="miter"/>
            <v:imagedata r:id="rId525" o:title=""/>
            <o:lock v:ext="edit" aspectratio="t"/>
            <w10:wrap type="none"/>
            <w10:anchorlock/>
          </v:shape>
          <o:OLEObject Type="Embed" ProgID="Equation.DSMT4" ShapeID="_x0000_i1309" DrawAspect="Content" ObjectID="_1468076009" r:id="rId52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扇质量（</w:t>
      </w:r>
      <w:r>
        <w:rPr>
          <w:rStyle w:val="151"/>
        </w:rPr>
        <w:object>
          <v:shape id="_x0000_i1310" o:spt="75" type="#_x0000_t75" style="height:16pt;width:19pt;" o:ole="t" filled="f" o:preferrelative="t" stroked="f" coordsize="21600,21600">
            <v:path/>
            <v:fill on="f" focussize="0,0"/>
            <v:stroke on="f" joinstyle="miter"/>
            <v:imagedata r:id="rId527" o:title=""/>
            <o:lock v:ext="edit" aspectratio="t"/>
            <w10:wrap type="none"/>
            <w10:anchorlock/>
          </v:shape>
          <o:OLEObject Type="Embed" ProgID="Equation.DSMT4" ShapeID="_x0000_i1310" DrawAspect="Content" ObjectID="_1468076010" r:id="rId526">
            <o:LockedField>false</o:LockedField>
          </o:OLEObject>
        </w:object>
      </w:r>
      <w:r>
        <w:rPr>
          <w:rStyle w:val="151"/>
          <w:rFonts w:hint="eastAsia" w:ascii="宋体" w:hAnsi="宋体"/>
        </w:rPr>
        <w:t>）；</w:t>
      </w:r>
    </w:p>
    <w:p>
      <w:pPr>
        <w:spacing w:line="360" w:lineRule="auto"/>
        <w:ind w:firstLine="1440" w:firstLineChars="600"/>
        <w:jc w:val="left"/>
        <w:rPr>
          <w:rStyle w:val="151"/>
          <w:rFonts w:ascii="宋体" w:hAnsi="宋体"/>
        </w:rPr>
      </w:pPr>
      <w:r>
        <w:rPr>
          <w:rStyle w:val="151"/>
        </w:rPr>
        <w:object>
          <v:shape id="_x0000_i1311" o:spt="75" type="#_x0000_t75" style="height:17pt;width:14pt;" o:ole="t" filled="f" o:preferrelative="t" stroked="f" coordsize="21600,21600">
            <v:path/>
            <v:fill on="f" focussize="0,0"/>
            <v:stroke on="f" joinstyle="miter"/>
            <v:imagedata r:id="rId101" o:title=""/>
            <o:lock v:ext="edit" aspectratio="t"/>
            <w10:wrap type="none"/>
            <w10:anchorlock/>
          </v:shape>
          <o:OLEObject Type="Embed" ProgID="Equation.DSMT4" ShapeID="_x0000_i1311" DrawAspect="Content" ObjectID="_1468076011" r:id="rId52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窗扇面积（</w:t>
      </w:r>
      <w:r>
        <w:rPr>
          <w:rStyle w:val="151"/>
        </w:rPr>
        <w:object>
          <v:shape id="_x0000_i1312" o:spt="75" type="#_x0000_t75" style="height:16pt;width:25pt;" o:ole="t" filled="f" o:preferrelative="t" stroked="f" coordsize="21600,21600">
            <v:path/>
            <v:fill on="f" focussize="0,0"/>
            <v:stroke on="f" joinstyle="miter"/>
            <v:imagedata r:id="rId530" o:title=""/>
            <o:lock v:ext="edit" aspectratio="t"/>
            <w10:wrap type="none"/>
            <w10:anchorlock/>
          </v:shape>
          <o:OLEObject Type="Embed" ProgID="Equation.DSMT4" ShapeID="_x0000_i1312" DrawAspect="Content" ObjectID="_1468076012" r:id="rId529">
            <o:LockedField>false</o:LockedField>
          </o:OLEObject>
        </w:object>
      </w:r>
      <w:r>
        <w:rPr>
          <w:rStyle w:val="151"/>
          <w:rFonts w:hint="eastAsia" w:ascii="宋体" w:hAnsi="宋体"/>
        </w:rPr>
        <w:t>）；</w:t>
      </w:r>
    </w:p>
    <w:p>
      <w:pPr>
        <w:spacing w:line="360" w:lineRule="auto"/>
        <w:jc w:val="left"/>
        <w:rPr>
          <w:rStyle w:val="151"/>
          <w:rFonts w:ascii="宋体" w:hAnsi="宋体"/>
        </w:rPr>
      </w:pP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Pr>
        <w:object>
          <v:shape id="_x0000_i1313" o:spt="75" type="#_x0000_t75" style="height:17pt;width:17pt;" o:ole="t" filled="f" o:preferrelative="t" stroked="f" coordsize="21600,21600">
            <v:path/>
            <v:fill on="f" focussize="0,0"/>
            <v:stroke on="f" joinstyle="miter"/>
            <v:imagedata r:id="rId532" o:title=""/>
            <o:lock v:ext="edit" aspectratio="t"/>
            <w10:wrap type="none"/>
            <w10:anchorlock/>
          </v:shape>
          <o:OLEObject Type="Embed" ProgID="Equation.DSMT4" ShapeID="_x0000_i1313" DrawAspect="Content" ObjectID="_1468076013" r:id="rId53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连杆的承载力（</w:t>
      </w:r>
      <w:r>
        <w:rPr>
          <w:rStyle w:val="151"/>
        </w:rPr>
        <w:object>
          <v:shape id="_x0000_i1314" o:spt="75" type="#_x0000_t75" style="height:14pt;width:14pt;" o:ole="t" filled="f" o:preferrelative="t" stroked="f" coordsize="21600,21600">
            <v:path/>
            <v:fill on="f" focussize="0,0"/>
            <v:stroke on="f" joinstyle="miter"/>
            <v:imagedata r:id="rId534" o:title=""/>
            <o:lock v:ext="edit" aspectratio="t"/>
            <w10:wrap type="none"/>
            <w10:anchorlock/>
          </v:shape>
          <o:OLEObject Type="Embed" ProgID="Equation.DSMT4" ShapeID="_x0000_i1314" DrawAspect="Content" ObjectID="_1468076014" r:id="rId533">
            <o:LockedField>false</o:LockedField>
          </o:OLEObject>
        </w:object>
      </w:r>
      <w:r>
        <w:rPr>
          <w:rStyle w:val="151"/>
          <w:rFonts w:hint="eastAsia" w:ascii="宋体" w:hAnsi="宋体"/>
        </w:rPr>
        <w:t>）</w:t>
      </w:r>
    </w:p>
    <w:p>
      <w:pPr>
        <w:spacing w:line="360" w:lineRule="auto"/>
        <w:ind w:firstLine="1440" w:firstLineChars="600"/>
        <w:jc w:val="left"/>
        <w:rPr>
          <w:rStyle w:val="151"/>
          <w:rFonts w:ascii="宋体" w:hAnsi="宋体"/>
        </w:rPr>
      </w:pPr>
      <w:r>
        <w:rPr>
          <w:rStyle w:val="151"/>
        </w:rPr>
        <w:object>
          <v:shape id="_x0000_i1315" o:spt="75" type="#_x0000_t75" style="height:17pt;width:16pt;" o:ole="t" filled="f" o:preferrelative="t" stroked="f" coordsize="21600,21600">
            <v:path/>
            <v:fill on="f" focussize="0,0"/>
            <v:stroke on="f" joinstyle="miter"/>
            <v:imagedata r:id="rId536" o:title=""/>
            <o:lock v:ext="edit" aspectratio="t"/>
            <w10:wrap type="none"/>
            <w10:anchorlock/>
          </v:shape>
          <o:OLEObject Type="Embed" ProgID="Equation.DSMT4" ShapeID="_x0000_i1315" DrawAspect="Content" ObjectID="_1468076015" r:id="rId535">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r>
        <w:rPr>
          <w:rStyle w:val="151"/>
        </w:rPr>
        <w:object>
          <v:shape id="_x0000_i1316" o:spt="75" type="#_x0000_t75" style="height:16pt;width:43pt;" o:ole="t" filled="f" o:preferrelative="t" stroked="f" coordsize="21600,21600">
            <v:path/>
            <v:fill on="f" focussize="0,0"/>
            <v:stroke on="f" joinstyle="miter"/>
            <v:imagedata r:id="rId538" o:title=""/>
            <o:lock v:ext="edit" aspectratio="t"/>
            <w10:wrap type="none"/>
            <w10:anchorlock/>
          </v:shape>
          <o:OLEObject Type="Embed" ProgID="Equation.DSMT4" ShapeID="_x0000_i1316" DrawAspect="Content" ObjectID="_1468076016" r:id="rId537">
            <o:LockedField>false</o:LockedField>
          </o:OLEObject>
        </w:object>
      </w:r>
      <w:r>
        <w:rPr>
          <w:rStyle w:val="151"/>
          <w:rFonts w:hint="eastAsia" w:ascii="宋体" w:hAnsi="宋体"/>
        </w:rPr>
        <w:t>）。</w:t>
      </w:r>
    </w:p>
    <w:p>
      <w:pPr>
        <w:spacing w:line="360" w:lineRule="auto"/>
        <w:ind w:firstLine="480" w:firstLineChars="200"/>
        <w:jc w:val="left"/>
        <w:rPr>
          <w:rFonts w:ascii="宋体" w:hAnsi="宋体"/>
          <w:sz w:val="24"/>
        </w:rPr>
      </w:pPr>
      <w:r>
        <w:rPr>
          <w:rStyle w:val="177"/>
        </w:rPr>
        <w:t>2</w:t>
      </w:r>
      <w:r>
        <w:rPr>
          <w:rFonts w:ascii="宋体" w:hAnsi="宋体"/>
          <w:sz w:val="24"/>
        </w:rPr>
        <w:t xml:space="preserve"> </w:t>
      </w:r>
      <w:r>
        <w:rPr>
          <w:rFonts w:hint="eastAsia" w:ascii="宋体" w:hAnsi="宋体"/>
          <w:sz w:val="24"/>
        </w:rPr>
        <w:t>安装撑挡时，滑撑连杆承载力应按下列公式进行计算，计算结构模型见图B.0.</w:t>
      </w:r>
      <w:r>
        <w:rPr>
          <w:rFonts w:ascii="宋体" w:hAnsi="宋体"/>
          <w:sz w:val="24"/>
        </w:rPr>
        <w:t>4</w:t>
      </w:r>
      <w:r>
        <w:rPr>
          <w:rFonts w:hint="eastAsia" w:ascii="宋体" w:hAnsi="宋体"/>
          <w:sz w:val="24"/>
        </w:rPr>
        <w:t>-</w:t>
      </w:r>
      <w:r>
        <w:rPr>
          <w:rFonts w:ascii="宋体" w:hAnsi="宋体"/>
          <w:sz w:val="24"/>
        </w:rPr>
        <w:t>2</w:t>
      </w:r>
      <w:r>
        <w:rPr>
          <w:rFonts w:hint="eastAsia" w:ascii="宋体" w:hAnsi="宋体"/>
          <w:sz w:val="24"/>
        </w:rPr>
        <w:t>。</w:t>
      </w:r>
    </w:p>
    <w:p>
      <w:pPr>
        <w:spacing w:line="360" w:lineRule="auto"/>
        <w:ind w:firstLine="1680" w:firstLineChars="700"/>
        <w:rPr>
          <w:rStyle w:val="175"/>
        </w:rPr>
      </w:pPr>
      <w:r>
        <w:rPr>
          <w:rFonts w:ascii="宋体" w:hAnsi="宋体"/>
          <w:position w:val="-24"/>
          <w:sz w:val="24"/>
        </w:rPr>
        <w:object>
          <v:shape id="_x0000_i1317" o:spt="75" type="#_x0000_t75" style="height:33pt;width:217pt;" o:ole="t" filled="f" o:preferrelative="t" stroked="f" coordsize="21600,21600">
            <v:path/>
            <v:fill on="f" focussize="0,0"/>
            <v:stroke on="f" joinstyle="miter"/>
            <v:imagedata r:id="rId540" o:title=""/>
            <o:lock v:ext="edit" aspectratio="t"/>
            <w10:wrap type="none"/>
            <w10:anchorlock/>
          </v:shape>
          <o:OLEObject Type="Embed" ProgID="Equation.DSMT4" ShapeID="_x0000_i1317" DrawAspect="Content" ObjectID="_1468076017" r:id="rId53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A.0.4-4</w:t>
      </w:r>
      <w:r>
        <w:rPr>
          <w:rStyle w:val="151"/>
          <w:rFonts w:hint="eastAsia" w:ascii="宋体" w:hAnsi="宋体"/>
        </w:rPr>
        <w:t>）</w:t>
      </w:r>
    </w:p>
    <w:p>
      <w:pPr>
        <w:spacing w:line="360" w:lineRule="auto"/>
        <w:ind w:left="1680" w:leftChars="800" w:firstLine="1200" w:firstLineChars="500"/>
        <w:rPr>
          <w:rStyle w:val="175"/>
        </w:rPr>
      </w:pPr>
      <w:r>
        <w:rPr>
          <w:rFonts w:ascii="宋体" w:hAnsi="宋体"/>
          <w:position w:val="-24"/>
          <w:sz w:val="24"/>
        </w:rPr>
        <w:object>
          <v:shape id="_x0000_i1318" o:spt="75" type="#_x0000_t75" style="height:31pt;width:117.05pt;" o:ole="t" filled="f" o:preferrelative="t" stroked="f" coordsize="21600,21600">
            <v:path/>
            <v:fill on="f" focussize="0,0"/>
            <v:stroke on="f" joinstyle="miter"/>
            <v:imagedata r:id="rId542" o:title=""/>
            <o:lock v:ext="edit" aspectratio="t"/>
            <w10:wrap type="none"/>
            <w10:anchorlock/>
          </v:shape>
          <o:OLEObject Type="Embed" ProgID="Equation.DSMT4" ShapeID="_x0000_i1318" DrawAspect="Content" ObjectID="_1468076018" r:id="rId54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A.0.4-5</w:t>
      </w:r>
      <w:r>
        <w:rPr>
          <w:rStyle w:val="151"/>
          <w:rFonts w:hint="eastAsia" w:ascii="宋体" w:hAnsi="宋体"/>
        </w:rPr>
        <w:t>）</w:t>
      </w:r>
    </w:p>
    <w:p>
      <w:pPr>
        <w:spacing w:line="360" w:lineRule="auto"/>
        <w:ind w:firstLine="1440" w:firstLineChars="600"/>
        <w:rPr>
          <w:rStyle w:val="175"/>
        </w:rPr>
      </w:pPr>
      <w:r>
        <w:rPr>
          <w:rFonts w:ascii="宋体" w:hAnsi="宋体"/>
          <w:position w:val="-32"/>
          <w:sz w:val="24"/>
        </w:rPr>
        <w:object>
          <v:shape id="_x0000_i1319" o:spt="75" type="#_x0000_t75" style="height:37pt;width:267.9pt;" o:ole="t" filled="f" o:preferrelative="t" stroked="f" coordsize="21600,21600">
            <v:path/>
            <v:fill on="f" focussize="0,0"/>
            <v:stroke on="f" joinstyle="miter"/>
            <v:imagedata r:id="rId544" o:title=""/>
            <o:lock v:ext="edit" aspectratio="t"/>
            <w10:wrap type="none"/>
            <w10:anchorlock/>
          </v:shape>
          <o:OLEObject Type="Embed" ProgID="Equation.DSMT4" ShapeID="_x0000_i1319" DrawAspect="Content" ObjectID="_1468076019" r:id="rId543">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A.0.4-6</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Style w:val="151"/>
        </w:rPr>
        <w:object>
          <v:shape id="_x0000_i1320" o:spt="75" type="#_x0000_t75" style="height:14pt;width:50pt;" o:ole="t" filled="f" o:preferrelative="t" stroked="f" coordsize="21600,21600">
            <v:path/>
            <v:fill on="f" focussize="0,0"/>
            <v:stroke on="f" joinstyle="miter"/>
            <v:imagedata r:id="rId519" o:title=""/>
            <o:lock v:ext="edit" aspectratio="t"/>
            <w10:wrap type="none"/>
            <w10:anchorlock/>
          </v:shape>
          <o:OLEObject Type="Embed" ProgID="Equation.DSMT4" ShapeID="_x0000_i1320" DrawAspect="Content" ObjectID="_1468076020" r:id="rId545">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夹角（°）；</w:t>
      </w:r>
    </w:p>
    <w:p>
      <w:pPr>
        <w:spacing w:line="360" w:lineRule="auto"/>
        <w:jc w:val="left"/>
        <w:rPr>
          <w:rStyle w:val="151"/>
          <w:rFonts w:ascii="宋体" w:hAnsi="宋体"/>
        </w:rPr>
      </w:pP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Pr>
        <w:object>
          <v:shape id="_x0000_i1321" o:spt="75" type="#_x0000_t75" style="height:11pt;width:10pt;" o:ole="t" filled="f" o:preferrelative="t" stroked="f" coordsize="21600,21600">
            <v:path/>
            <v:fill on="f" focussize="0,0"/>
            <v:stroke on="f" joinstyle="miter"/>
            <v:imagedata r:id="rId547" o:title=""/>
            <o:lock v:ext="edit" aspectratio="t"/>
            <w10:wrap type="none"/>
            <w10:anchorlock/>
          </v:shape>
          <o:OLEObject Type="Embed" ProgID="Equation.DSMT4" ShapeID="_x0000_i1321" DrawAspect="Content" ObjectID="_1468076021" r:id="rId546">
            <o:LockedField>false</o:LockedField>
          </o:OLEObject>
        </w:object>
      </w:r>
      <w:r>
        <w:rPr>
          <w:rStyle w:val="151"/>
        </w:rPr>
        <w:t xml:space="preserve"> </w:t>
      </w:r>
      <w:r>
        <w:rPr>
          <w:rStyle w:val="151"/>
          <w:rFonts w:hint="eastAsia"/>
        </w:rPr>
        <w:t>——</w:t>
      </w:r>
      <w:r>
        <w:rPr>
          <w:rStyle w:val="151"/>
        </w:rPr>
        <w:t xml:space="preserve"> </w:t>
      </w:r>
      <w:r>
        <w:rPr>
          <w:rStyle w:val="151"/>
          <w:rFonts w:hint="eastAsia"/>
        </w:rPr>
        <w:t>杆件长度（</w:t>
      </w:r>
      <w:r>
        <w:rPr>
          <w:rStyle w:val="151"/>
        </w:rPr>
        <w:object>
          <v:shape id="_x0000_i1322" o:spt="75" type="#_x0000_t75" style="height:11pt;width:21pt;" o:ole="t" filled="f" o:preferrelative="t" stroked="f" coordsize="21600,21600">
            <v:path/>
            <v:fill on="f" focussize="0,0"/>
            <v:stroke on="f" joinstyle="miter"/>
            <v:imagedata r:id="rId523" o:title=""/>
            <o:lock v:ext="edit" aspectratio="t"/>
            <w10:wrap type="none"/>
            <w10:anchorlock/>
          </v:shape>
          <o:OLEObject Type="Embed" ProgID="Equation.DSMT4" ShapeID="_x0000_i1322" DrawAspect="Content" ObjectID="_1468076022" r:id="rId548">
            <o:LockedField>false</o:LockedField>
          </o:OLEObject>
        </w:object>
      </w:r>
      <w:r>
        <w:rPr>
          <w:rStyle w:val="151"/>
          <w:rFonts w:hint="eastAsia"/>
        </w:rPr>
        <w:t>）；</w:t>
      </w:r>
    </w:p>
    <w:p>
      <w:pPr>
        <w:pStyle w:val="164"/>
        <w:ind w:left="1400" w:leftChars="667"/>
        <w:rPr>
          <w:rStyle w:val="151"/>
          <w:rFonts w:ascii="宋体" w:hAnsi="宋体"/>
        </w:rPr>
      </w:pPr>
      <w:r>
        <w:rPr>
          <w:rStyle w:val="151"/>
        </w:rPr>
        <w:object>
          <v:shape id="_x0000_i1323" o:spt="75" type="#_x0000_t75" style="height:11pt;width:12pt;" o:ole="t" filled="f" o:preferrelative="t" stroked="f" coordsize="21600,21600">
            <v:path/>
            <v:fill on="f" focussize="0,0"/>
            <v:stroke on="f" joinstyle="miter"/>
            <v:imagedata r:id="rId525" o:title=""/>
            <o:lock v:ext="edit" aspectratio="t"/>
            <w10:wrap type="none"/>
            <w10:anchorlock/>
          </v:shape>
          <o:OLEObject Type="Embed" ProgID="Equation.DSMT4" ShapeID="_x0000_i1323" DrawAspect="Content" ObjectID="_1468076023" r:id="rId549">
            <o:LockedField>false</o:LockedField>
          </o:OLEObject>
        </w:object>
      </w:r>
      <w:r>
        <w:rPr>
          <w:rStyle w:val="151"/>
          <w:rFonts w:ascii="宋体" w:hAnsi="宋体"/>
        </w:rPr>
        <w:t xml:space="preserve"> </w:t>
      </w:r>
      <w:r>
        <w:rPr>
          <w:rStyle w:val="151"/>
          <w:rFonts w:hint="eastAsia"/>
        </w:rPr>
        <w:t>——</w:t>
      </w:r>
      <w:r>
        <w:rPr>
          <w:rStyle w:val="151"/>
          <w:rFonts w:ascii="宋体" w:hAnsi="宋体"/>
        </w:rPr>
        <w:t xml:space="preserve"> </w:t>
      </w:r>
      <w:r>
        <w:rPr>
          <w:rStyle w:val="151"/>
          <w:rFonts w:hint="eastAsia" w:ascii="宋体" w:hAnsi="宋体"/>
        </w:rPr>
        <w:t>扇质量（</w:t>
      </w:r>
      <w:r>
        <w:rPr>
          <w:rStyle w:val="151"/>
        </w:rPr>
        <w:object>
          <v:shape id="_x0000_i1324" o:spt="75" type="#_x0000_t75" style="height:16pt;width:19pt;" o:ole="t" filled="f" o:preferrelative="t" stroked="f" coordsize="21600,21600">
            <v:path/>
            <v:fill on="f" focussize="0,0"/>
            <v:stroke on="f" joinstyle="miter"/>
            <v:imagedata r:id="rId527" o:title=""/>
            <o:lock v:ext="edit" aspectratio="t"/>
            <w10:wrap type="none"/>
            <w10:anchorlock/>
          </v:shape>
          <o:OLEObject Type="Embed" ProgID="Equation.DSMT4" ShapeID="_x0000_i1324" DrawAspect="Content" ObjectID="_1468076024" r:id="rId550">
            <o:LockedField>false</o:LockedField>
          </o:OLEObject>
        </w:object>
      </w:r>
      <w:r>
        <w:rPr>
          <w:rStyle w:val="151"/>
          <w:rFonts w:hint="eastAsia" w:ascii="宋体" w:hAnsi="宋体"/>
        </w:rPr>
        <w:t>）</w:t>
      </w:r>
      <w:r>
        <w:rPr>
          <w:rStyle w:val="151"/>
          <w:rFonts w:ascii="宋体" w:hAnsi="宋体"/>
        </w:rPr>
        <w:t xml:space="preserve"> </w:t>
      </w:r>
    </w:p>
    <w:p>
      <w:pPr>
        <w:pStyle w:val="164"/>
        <w:ind w:left="1400" w:leftChars="667"/>
        <w:jc w:val="both"/>
        <w:rPr>
          <w:rStyle w:val="151"/>
          <w:rFonts w:ascii="宋体" w:hAnsi="宋体"/>
        </w:rPr>
      </w:pPr>
      <w:r>
        <w:rPr>
          <w:rStyle w:val="151"/>
        </w:rPr>
        <w:object>
          <v:shape id="_x0000_i1325" o:spt="75" type="#_x0000_t75" style="height:17pt;width:14pt;" o:ole="t" filled="f" o:preferrelative="t" stroked="f" coordsize="21600,21600">
            <v:path/>
            <v:fill on="f" focussize="0,0"/>
            <v:stroke on="f" joinstyle="miter"/>
            <v:imagedata r:id="rId101" o:title=""/>
            <o:lock v:ext="edit" aspectratio="t"/>
            <w10:wrap type="none"/>
            <w10:anchorlock/>
          </v:shape>
          <o:OLEObject Type="Embed" ProgID="Equation.DSMT4" ShapeID="_x0000_i1325" DrawAspect="Content" ObjectID="_1468076025" r:id="rId55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窗扇面积（</w:t>
      </w:r>
      <w:r>
        <w:rPr>
          <w:rStyle w:val="151"/>
        </w:rPr>
        <w:object>
          <v:shape id="_x0000_i1326" o:spt="75" type="#_x0000_t75" style="height:16pt;width:25pt;" o:ole="t" filled="f" o:preferrelative="t" stroked="f" coordsize="21600,21600">
            <v:path/>
            <v:fill on="f" focussize="0,0"/>
            <v:stroke on="f" joinstyle="miter"/>
            <v:imagedata r:id="rId530" o:title=""/>
            <o:lock v:ext="edit" aspectratio="t"/>
            <w10:wrap type="none"/>
            <w10:anchorlock/>
          </v:shape>
          <o:OLEObject Type="Embed" ProgID="Equation.DSMT4" ShapeID="_x0000_i1326" DrawAspect="Content" ObjectID="_1468076026" r:id="rId552">
            <o:LockedField>false</o:LockedField>
          </o:OLEObject>
        </w:object>
      </w:r>
      <w:r>
        <w:rPr>
          <w:rStyle w:val="151"/>
          <w:rFonts w:hint="eastAsia" w:ascii="宋体" w:hAnsi="宋体"/>
        </w:rPr>
        <w:t>）；</w:t>
      </w:r>
    </w:p>
    <w:p>
      <w:pPr>
        <w:pStyle w:val="164"/>
        <w:ind w:left="1400" w:leftChars="667"/>
        <w:rPr>
          <w:rStyle w:val="151"/>
          <w:rFonts w:ascii="宋体" w:hAnsi="宋体"/>
        </w:rPr>
      </w:pPr>
      <w:r>
        <w:rPr>
          <w:rStyle w:val="151"/>
        </w:rPr>
        <w:object>
          <v:shape id="_x0000_i1327" o:spt="75" type="#_x0000_t75" style="height:17pt;width:17pt;" o:ole="t" filled="f" o:preferrelative="t" stroked="f" coordsize="21600,21600">
            <v:path/>
            <v:fill on="f" focussize="0,0"/>
            <v:stroke on="f" joinstyle="miter"/>
            <v:imagedata r:id="rId554" o:title=""/>
            <o:lock v:ext="edit" aspectratio="t"/>
            <w10:wrap type="none"/>
            <w10:anchorlock/>
          </v:shape>
          <o:OLEObject Type="Embed" ProgID="Equation.DSMT4" ShapeID="_x0000_i1327" DrawAspect="Content" ObjectID="_1468076027" r:id="rId55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连杆的承载力（</w:t>
      </w:r>
      <w:r>
        <w:rPr>
          <w:rStyle w:val="151"/>
        </w:rPr>
        <w:object>
          <v:shape id="_x0000_i1328" o:spt="75" type="#_x0000_t75" style="height:14pt;width:14pt;" o:ole="t" filled="f" o:preferrelative="t" stroked="f" coordsize="21600,21600">
            <v:path/>
            <v:fill on="f" focussize="0,0"/>
            <v:stroke on="f" joinstyle="miter"/>
            <v:imagedata r:id="rId534" o:title=""/>
            <o:lock v:ext="edit" aspectratio="t"/>
            <w10:wrap type="none"/>
            <w10:anchorlock/>
          </v:shape>
          <o:OLEObject Type="Embed" ProgID="Equation.DSMT4" ShapeID="_x0000_i1328" DrawAspect="Content" ObjectID="_1468076028" r:id="rId555">
            <o:LockedField>false</o:LockedField>
          </o:OLEObject>
        </w:object>
      </w:r>
      <w:r>
        <w:rPr>
          <w:rStyle w:val="151"/>
          <w:rFonts w:hint="eastAsia" w:ascii="宋体" w:hAnsi="宋体"/>
        </w:rPr>
        <w:t>）；</w:t>
      </w:r>
    </w:p>
    <w:p>
      <w:pPr>
        <w:pStyle w:val="164"/>
        <w:ind w:left="1400" w:leftChars="667"/>
        <w:rPr>
          <w:rStyle w:val="151"/>
          <w:rFonts w:ascii="宋体" w:hAnsi="宋体"/>
        </w:rPr>
      </w:pPr>
      <w:r>
        <w:rPr>
          <w:rStyle w:val="151"/>
        </w:rPr>
        <w:object>
          <v:shape id="_x0000_i1329" o:spt="75" type="#_x0000_t75" style="height:17pt;width:16pt;" o:ole="t" filled="f" o:preferrelative="t" stroked="f" coordsize="21600,21600">
            <v:path/>
            <v:fill on="f" focussize="0,0"/>
            <v:stroke on="f" joinstyle="miter"/>
            <v:imagedata r:id="rId557" o:title=""/>
            <o:lock v:ext="edit" aspectratio="t"/>
            <w10:wrap type="none"/>
            <w10:anchorlock/>
          </v:shape>
          <o:OLEObject Type="Embed" ProgID="Equation.DSMT4" ShapeID="_x0000_i1329" DrawAspect="Content" ObjectID="_1468076029" r:id="rId55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风荷载设计值（</w:t>
      </w:r>
      <w:r>
        <w:rPr>
          <w:rStyle w:val="151"/>
        </w:rPr>
        <w:object>
          <v:shape id="_x0000_i1330" o:spt="75" type="#_x0000_t75" style="height:16pt;width:43pt;" o:ole="t" filled="f" o:preferrelative="t" stroked="f" coordsize="21600,21600">
            <v:path/>
            <v:fill on="f" focussize="0,0"/>
            <v:stroke on="f" joinstyle="miter"/>
            <v:imagedata r:id="rId538" o:title=""/>
            <o:lock v:ext="edit" aspectratio="t"/>
            <w10:wrap type="none"/>
            <w10:anchorlock/>
          </v:shape>
          <o:OLEObject Type="Embed" ProgID="Equation.DSMT4" ShapeID="_x0000_i1330" DrawAspect="Content" ObjectID="_1468076030" r:id="rId558">
            <o:LockedField>false</o:LockedField>
          </o:OLEObject>
        </w:object>
      </w:r>
      <w:r>
        <w:rPr>
          <w:rStyle w:val="151"/>
          <w:rFonts w:hint="eastAsia" w:ascii="宋体" w:hAnsi="宋体"/>
        </w:rPr>
        <w:t>）。</w:t>
      </w:r>
    </w:p>
    <w:p>
      <w:pPr>
        <w:spacing w:line="360" w:lineRule="auto"/>
        <w:rPr>
          <w:rStyle w:val="151"/>
          <w:rFonts w:ascii="宋体" w:hAnsi="宋体"/>
        </w:rPr>
      </w:pPr>
      <w:r>
        <w:rPr>
          <w:rFonts w:ascii="宋体" w:hAnsi="宋体"/>
          <w:b/>
          <w:bCs/>
          <w:sz w:val="24"/>
        </w:rPr>
        <w:t xml:space="preserve">A.0.5 </w:t>
      </w:r>
      <w:r>
        <w:rPr>
          <w:rStyle w:val="151"/>
          <w:rFonts w:hint="eastAsia" w:ascii="宋体" w:hAnsi="宋体"/>
        </w:rPr>
        <w:t>锁闭点或合页（铰链）承载力计算</w:t>
      </w:r>
    </w:p>
    <w:p>
      <w:pPr>
        <w:spacing w:line="360" w:lineRule="auto"/>
        <w:ind w:firstLine="480" w:firstLineChars="200"/>
        <w:rPr>
          <w:rFonts w:ascii="宋体" w:hAnsi="宋体"/>
          <w:sz w:val="24"/>
        </w:rPr>
      </w:pPr>
      <w:r>
        <w:rPr>
          <w:rStyle w:val="177"/>
        </w:rPr>
        <w:t>1</w:t>
      </w:r>
      <w:r>
        <w:rPr>
          <w:rFonts w:ascii="宋体" w:hAnsi="宋体"/>
          <w:sz w:val="24"/>
        </w:rPr>
        <w:t xml:space="preserve"> </w:t>
      </w:r>
      <w:r>
        <w:rPr>
          <w:rFonts w:hint="eastAsia" w:ascii="宋体" w:hAnsi="宋体"/>
          <w:sz w:val="24"/>
        </w:rPr>
        <w:t>二个锁闭点或合页（铰链）承载力应按下列公式计算，结构模型见附录</w:t>
      </w:r>
      <w:r>
        <w:rPr>
          <w:rFonts w:ascii="宋体" w:hAnsi="宋体"/>
          <w:sz w:val="24"/>
        </w:rPr>
        <w:t>B.0.5-1</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锁闭点或合页（铰链）承载力按下式计算：</w:t>
      </w:r>
    </w:p>
    <w:p>
      <w:pPr>
        <w:spacing w:line="360" w:lineRule="auto"/>
        <w:ind w:firstLine="3120" w:firstLineChars="1300"/>
        <w:rPr>
          <w:rStyle w:val="151"/>
          <w:rFonts w:ascii="宋体" w:hAnsi="宋体"/>
        </w:rPr>
      </w:pPr>
      <w:r>
        <w:rPr>
          <w:rFonts w:ascii="宋体" w:hAnsi="宋体"/>
          <w:position w:val="-30"/>
          <w:sz w:val="24"/>
        </w:rPr>
        <w:object>
          <v:shape id="_x0000_i1331" o:spt="75" type="#_x0000_t75" style="height:36pt;width:93.95pt;" o:ole="t" filled="f" o:preferrelative="t" stroked="f" coordsize="21600,21600">
            <v:path/>
            <v:fill on="f" focussize="0,0"/>
            <v:stroke on="f" joinstyle="miter"/>
            <v:imagedata r:id="rId560" o:title=""/>
            <o:lock v:ext="edit" aspectratio="t"/>
            <w10:wrap type="none"/>
            <w10:anchorlock/>
          </v:shape>
          <o:OLEObject Type="Embed" ProgID="Equation.DSMT4" ShapeID="_x0000_i1331" DrawAspect="Content" ObjectID="_1468076031" r:id="rId55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A.0.5-1</w:t>
      </w:r>
      <w:r>
        <w:rPr>
          <w:rStyle w:val="151"/>
          <w:rFonts w:hint="eastAsia" w:ascii="宋体" w:hAnsi="宋体"/>
        </w:rPr>
        <w:t>）</w:t>
      </w:r>
    </w:p>
    <w:p>
      <w:pPr>
        <w:spacing w:line="360" w:lineRule="auto"/>
        <w:ind w:firstLine="3120" w:firstLineChars="1300"/>
        <w:rPr>
          <w:rStyle w:val="151"/>
          <w:rFonts w:ascii="宋体" w:hAnsi="宋体"/>
        </w:rPr>
      </w:pPr>
      <w:r>
        <w:rPr>
          <w:rFonts w:ascii="宋体" w:hAnsi="宋体"/>
          <w:position w:val="-30"/>
          <w:sz w:val="24"/>
        </w:rPr>
        <w:object>
          <v:shape id="_x0000_i1332" o:spt="75" type="#_x0000_t75" style="height:36pt;width:93.95pt;" o:ole="t" filled="f" o:preferrelative="t" stroked="f" coordsize="21600,21600">
            <v:path/>
            <v:fill on="f" focussize="0,0"/>
            <v:stroke on="f" joinstyle="miter"/>
            <v:imagedata r:id="rId562" o:title=""/>
            <o:lock v:ext="edit" aspectratio="t"/>
            <w10:wrap type="none"/>
            <w10:anchorlock/>
          </v:shape>
          <o:OLEObject Type="Embed" ProgID="Equation.DSMT4" ShapeID="_x0000_i1332" DrawAspect="Content" ObjectID="_1468076032" r:id="rId56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A.0.5-2</w:t>
      </w:r>
      <w:r>
        <w:rPr>
          <w:rStyle w:val="151"/>
          <w:rFonts w:hint="eastAsia" w:ascii="宋体" w:hAnsi="宋体"/>
        </w:rPr>
        <w:t>）</w:t>
      </w:r>
    </w:p>
    <w:p>
      <w:pPr>
        <w:ind w:firstLine="0" w:firstLineChars="0"/>
        <w:jc w:val="left"/>
        <w:rPr>
          <w:rStyle w:val="151"/>
          <w:rFonts w:ascii="宋体" w:hAnsi="宋体"/>
        </w:rPr>
      </w:pPr>
      <w:r>
        <w:rPr>
          <w:rStyle w:val="151"/>
          <w:rFonts w:hint="eastAsia" w:ascii="宋体" w:hAnsi="宋体"/>
        </w:rPr>
        <w:t>式中：</w:t>
      </w:r>
      <w:r>
        <w:rPr>
          <w:rStyle w:val="151"/>
          <w:rFonts w:ascii="宋体" w:hAnsi="宋体"/>
        </w:rPr>
        <w:t xml:space="preserve"> </w:t>
      </w:r>
      <w:r>
        <w:rPr>
          <w:rStyle w:val="151"/>
        </w:rPr>
        <w:object>
          <v:shape id="_x0000_i1333" o:spt="75" type="#_x0000_t75" style="height:14pt;width:7pt;" o:ole="t" filled="f" o:preferrelative="t" stroked="f" coordsize="21600,21600">
            <v:path/>
            <v:fill on="f" focussize="0,0"/>
            <v:stroke on="f" joinstyle="miter"/>
            <v:imagedata r:id="rId564" o:title=""/>
            <o:lock v:ext="edit" aspectratio="t"/>
            <w10:wrap type="none"/>
            <w10:anchorlock/>
          </v:shape>
          <o:OLEObject Type="Embed" ProgID="Equation.DSMT4" ShapeID="_x0000_i1333" DrawAspect="Content" ObjectID="_1468076033" r:id="rId56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边梃的总跨度（</w:t>
      </w:r>
      <w:r>
        <w:rPr>
          <w:rStyle w:val="151"/>
        </w:rPr>
        <w:object>
          <v:shape id="_x0000_i1334" o:spt="75" type="#_x0000_t75" style="height:11pt;width:21pt;" o:ole="t" filled="f" o:preferrelative="t" stroked="f" coordsize="21600,21600">
            <v:path/>
            <v:fill on="f" focussize="0,0"/>
            <v:stroke on="f" joinstyle="miter"/>
            <v:imagedata r:id="rId566" o:title=""/>
            <o:lock v:ext="edit" aspectratio="t"/>
            <w10:wrap type="none"/>
            <w10:anchorlock/>
          </v:shape>
          <o:OLEObject Type="Embed" ProgID="Equation.DSMT4" ShapeID="_x0000_i1334" DrawAspect="Content" ObjectID="_1468076034" r:id="rId565">
            <o:LockedField>false</o:LockedField>
          </o:OLEObject>
        </w:object>
      </w:r>
      <w:r>
        <w:rPr>
          <w:rStyle w:val="151"/>
          <w:rFonts w:hint="eastAsia" w:ascii="宋体" w:hAnsi="宋体"/>
        </w:rPr>
        <w:t>）；</w:t>
      </w:r>
    </w:p>
    <w:p>
      <w:pPr>
        <w:ind w:firstLine="720" w:firstLineChars="300"/>
        <w:rPr>
          <w:rStyle w:val="151"/>
          <w:rFonts w:ascii="宋体" w:hAnsi="宋体"/>
        </w:rPr>
      </w:pPr>
      <w:r>
        <w:rPr>
          <w:rStyle w:val="151"/>
        </w:rPr>
        <w:object>
          <v:shape id="_x0000_i1335" o:spt="75" type="#_x0000_t75" style="height:12pt;width:10pt;" o:ole="t" filled="f" o:preferrelative="t" stroked="f" coordsize="21600,21600">
            <v:path/>
            <v:fill on="f" focussize="0,0"/>
            <v:stroke on="f" joinstyle="miter"/>
            <v:imagedata r:id="rId568" o:title=""/>
            <o:lock v:ext="edit" aspectratio="t"/>
            <w10:wrap type="none"/>
            <w10:anchorlock/>
          </v:shape>
          <o:OLEObject Type="Embed" ProgID="Equation.DSMT4" ShapeID="_x0000_i1335" DrawAspect="Content" ObjectID="_1468076035" r:id="rId56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均布荷载集度（</w:t>
      </w:r>
      <w:r>
        <w:rPr>
          <w:rStyle w:val="151"/>
        </w:rPr>
        <w:drawing>
          <wp:inline distT="0" distB="0" distL="0" distR="0">
            <wp:extent cx="505460" cy="166370"/>
            <wp:effectExtent l="0" t="0" r="8890" b="5080"/>
            <wp:docPr id="172477845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78456" name="图片 9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a:xfrm>
                      <a:off x="0" y="0"/>
                      <a:ext cx="505460" cy="166370"/>
                    </a:xfrm>
                    <a:prstGeom prst="rect">
                      <a:avLst/>
                    </a:prstGeom>
                    <a:noFill/>
                    <a:ln>
                      <a:noFill/>
                    </a:ln>
                  </pic:spPr>
                </pic:pic>
              </a:graphicData>
            </a:graphic>
          </wp:inline>
        </w:drawing>
      </w:r>
      <w:r>
        <w:rPr>
          <w:rStyle w:val="151"/>
          <w:rFonts w:hint="eastAsia" w:ascii="宋体" w:hAnsi="宋体"/>
        </w:rPr>
        <w:t>）；</w:t>
      </w:r>
    </w:p>
    <w:p>
      <w:pPr>
        <w:ind w:firstLine="720" w:firstLineChars="300"/>
        <w:rPr>
          <w:rStyle w:val="151"/>
          <w:rFonts w:ascii="宋体" w:hAnsi="宋体"/>
        </w:rPr>
      </w:pPr>
      <w:r>
        <w:rPr>
          <w:rStyle w:val="151"/>
        </w:rPr>
        <w:object>
          <v:shape id="_x0000_i1336" o:spt="75" type="#_x0000_t75" style="height:17pt;width:12pt;" o:ole="t" filled="f" o:preferrelative="t" stroked="f" coordsize="21600,21600">
            <v:path/>
            <v:fill on="f" focussize="0,0"/>
            <v:stroke on="f" joinstyle="miter"/>
            <v:imagedata r:id="rId27" o:title=""/>
            <o:lock v:ext="edit" aspectratio="t"/>
            <w10:wrap type="none"/>
            <w10:anchorlock/>
          </v:shape>
          <o:OLEObject Type="Embed" ProgID="Equation.DSMT4" ShapeID="_x0000_i1336" DrawAspect="Content" ObjectID="_1468076036" r:id="rId570">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锁闭点或合页（铰链）承载力（</w:t>
      </w:r>
      <w:r>
        <w:rPr>
          <w:rStyle w:val="151"/>
        </w:rPr>
        <w:object>
          <v:shape id="_x0000_i1337" o:spt="75" type="#_x0000_t75" style="height:14pt;width:14pt;" o:ole="t" filled="f" o:preferrelative="t" stroked="f" coordsize="21600,21600">
            <v:path/>
            <v:fill on="f" focussize="0,0"/>
            <v:stroke on="f" joinstyle="miter"/>
            <v:imagedata r:id="rId572" o:title=""/>
            <o:lock v:ext="edit" aspectratio="t"/>
            <w10:wrap type="none"/>
            <w10:anchorlock/>
          </v:shape>
          <o:OLEObject Type="Embed" ProgID="Equation.DSMT4" ShapeID="_x0000_i1337" DrawAspect="Content" ObjectID="_1468076037" r:id="rId571">
            <o:LockedField>false</o:LockedField>
          </o:OLEObject>
        </w:object>
      </w:r>
      <w:r>
        <w:rPr>
          <w:rStyle w:val="151"/>
          <w:rFonts w:hint="eastAsia" w:ascii="宋体" w:hAnsi="宋体"/>
        </w:rPr>
        <w:t>）；</w:t>
      </w:r>
    </w:p>
    <w:p>
      <w:pPr>
        <w:ind w:firstLine="720" w:firstLineChars="300"/>
        <w:rPr>
          <w:rStyle w:val="151"/>
          <w:rFonts w:ascii="宋体" w:hAnsi="宋体"/>
        </w:rPr>
      </w:pPr>
      <w:r>
        <w:rPr>
          <w:rStyle w:val="151"/>
        </w:rPr>
        <w:object>
          <v:shape id="_x0000_i1338" o:spt="75" type="#_x0000_t75" style="height:17pt;width:9pt;" o:ole="t" filled="f" o:preferrelative="t" stroked="f" coordsize="21600,21600">
            <v:path/>
            <v:fill on="f" focussize="0,0"/>
            <v:stroke on="f" joinstyle="miter"/>
            <v:imagedata r:id="rId574" o:title=""/>
            <o:lock v:ext="edit" aspectratio="t"/>
            <w10:wrap type="none"/>
            <w10:anchorlock/>
          </v:shape>
          <o:OLEObject Type="Embed" ProgID="Equation.DSMT4" ShapeID="_x0000_i1338" DrawAspect="Content" ObjectID="_1468076038" r:id="rId57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锁点间距（</w:t>
      </w:r>
      <w:r>
        <w:rPr>
          <w:rStyle w:val="151"/>
        </w:rPr>
        <w:object>
          <v:shape id="_x0000_i1339" o:spt="75" type="#_x0000_t75" style="height:11pt;width:21pt;" o:ole="t" filled="f" o:preferrelative="t" stroked="f" coordsize="21600,21600">
            <v:path/>
            <v:fill on="f" focussize="0,0"/>
            <v:stroke on="f" joinstyle="miter"/>
            <v:imagedata r:id="rId566" o:title=""/>
            <o:lock v:ext="edit" aspectratio="t"/>
            <w10:wrap type="none"/>
            <w10:anchorlock/>
          </v:shape>
          <o:OLEObject Type="Embed" ProgID="Equation.DSMT4" ShapeID="_x0000_i1339" DrawAspect="Content" ObjectID="_1468076039" r:id="rId575">
            <o:LockedField>false</o:LockedField>
          </o:OLEObject>
        </w:object>
      </w:r>
      <w:r>
        <w:rPr>
          <w:rStyle w:val="151"/>
          <w:rFonts w:hint="eastAsia" w:ascii="宋体" w:hAnsi="宋体"/>
        </w:rPr>
        <w:t>）。</w:t>
      </w:r>
    </w:p>
    <w:p>
      <w:pPr>
        <w:spacing w:line="360" w:lineRule="auto"/>
        <w:ind w:firstLine="480" w:firstLineChars="200"/>
        <w:rPr>
          <w:rFonts w:ascii="宋体" w:hAnsi="宋体"/>
          <w:sz w:val="24"/>
        </w:rPr>
      </w:pPr>
      <w:r>
        <w:rPr>
          <w:rStyle w:val="177"/>
        </w:rPr>
        <w:t>2</w:t>
      </w:r>
      <w:r>
        <w:rPr>
          <w:rFonts w:ascii="宋体" w:hAnsi="宋体"/>
          <w:sz w:val="24"/>
        </w:rPr>
        <w:t xml:space="preserve"> </w:t>
      </w:r>
      <w:r>
        <w:rPr>
          <w:rFonts w:hint="eastAsia" w:ascii="宋体" w:hAnsi="宋体"/>
          <w:sz w:val="24"/>
        </w:rPr>
        <w:t>三个锁闭点或合页（铰链）承载力按下列公式计算，结构模型见附录</w:t>
      </w:r>
      <w:r>
        <w:rPr>
          <w:rFonts w:ascii="宋体" w:hAnsi="宋体"/>
          <w:sz w:val="24"/>
        </w:rPr>
        <w:t>B.0.5-2</w:t>
      </w:r>
      <w:r>
        <w:rPr>
          <w:rFonts w:hint="eastAsia" w:ascii="宋体" w:hAnsi="宋体"/>
          <w:sz w:val="24"/>
        </w:rPr>
        <w:t>。</w:t>
      </w:r>
    </w:p>
    <w:p>
      <w:pPr>
        <w:spacing w:line="360" w:lineRule="auto"/>
        <w:ind w:firstLine="720" w:firstLineChars="300"/>
        <w:rPr>
          <w:rFonts w:ascii="宋体" w:hAnsi="宋体"/>
          <w:sz w:val="24"/>
        </w:rPr>
      </w:pPr>
      <w:r>
        <w:rPr>
          <w:rFonts w:hint="eastAsia" w:ascii="宋体" w:hAnsi="宋体"/>
          <w:sz w:val="24"/>
        </w:rPr>
        <w:t xml:space="preserve">1）B支座弯矩按下式计算： </w:t>
      </w:r>
      <w:r>
        <w:rPr>
          <w:rFonts w:ascii="宋体" w:hAnsi="宋体"/>
          <w:sz w:val="24"/>
        </w:rPr>
        <w:t xml:space="preserve">     </w:t>
      </w:r>
    </w:p>
    <w:p>
      <w:pPr>
        <w:spacing w:line="360" w:lineRule="auto"/>
        <w:ind w:firstLine="1837" w:firstLineChars="875"/>
        <w:rPr>
          <w:sz w:val="24"/>
        </w:rPr>
      </w:pPr>
      <w:r>
        <w:rPr>
          <w:position w:val="-30"/>
        </w:rPr>
        <w:object>
          <v:shape id="_x0000_i1340" o:spt="75" type="#_x0000_t75" style="height:38pt;width:166pt;" o:ole="t" filled="f" o:preferrelative="t" stroked="f" coordsize="21600,21600">
            <v:path/>
            <v:fill on="f" focussize="0,0"/>
            <v:stroke on="f" joinstyle="miter"/>
            <v:imagedata r:id="rId577" o:title=""/>
            <o:lock v:ext="edit" aspectratio="t"/>
            <w10:wrap type="none"/>
            <w10:anchorlock/>
          </v:shape>
          <o:OLEObject Type="Embed" ProgID="Equation.DSMT4" ShapeID="_x0000_i1340" DrawAspect="Content" ObjectID="_1468076040" r:id="rId576">
            <o:LockedField>false</o:LockedField>
          </o:OLEObject>
        </w:objec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Style w:val="175"/>
          <w:rFonts w:hint="eastAsia" w:ascii="宋体" w:hAnsi="宋体"/>
        </w:rPr>
        <w:t>（</w:t>
      </w:r>
      <w:r>
        <w:rPr>
          <w:rStyle w:val="175"/>
          <w:rFonts w:ascii="宋体" w:hAnsi="宋体"/>
        </w:rPr>
        <w:t>A.0.5-3</w:t>
      </w:r>
      <w:r>
        <w:rPr>
          <w:rStyle w:val="175"/>
          <w:rFonts w:hint="eastAsia" w:ascii="宋体" w:hAnsi="宋体"/>
        </w:rPr>
        <w:t>）</w:t>
      </w:r>
    </w:p>
    <w:p>
      <w:pPr>
        <w:spacing w:line="360" w:lineRule="auto"/>
        <w:ind w:firstLine="720" w:firstLineChars="300"/>
        <w:jc w:val="left"/>
        <w:rPr>
          <w:rStyle w:val="175"/>
        </w:rPr>
      </w:pPr>
      <w:r>
        <w:rPr>
          <w:rFonts w:ascii="宋体" w:hAnsi="宋体"/>
          <w:sz w:val="24"/>
        </w:rPr>
        <w:t>2</w:t>
      </w:r>
      <w:r>
        <w:rPr>
          <w:rFonts w:hint="eastAsia" w:ascii="宋体" w:hAnsi="宋体"/>
          <w:sz w:val="24"/>
        </w:rPr>
        <w:t>）锁闭点或（合页）承载力应按下式计算：</w:t>
      </w:r>
    </w:p>
    <w:p>
      <w:pPr>
        <w:spacing w:line="360" w:lineRule="auto"/>
        <w:ind w:firstLine="2640" w:firstLineChars="1100"/>
        <w:rPr>
          <w:rStyle w:val="151"/>
          <w:rFonts w:ascii="宋体" w:hAnsi="宋体"/>
        </w:rPr>
      </w:pPr>
      <w:r>
        <w:rPr>
          <w:rFonts w:ascii="宋体" w:hAnsi="宋体"/>
          <w:position w:val="-30"/>
          <w:sz w:val="24"/>
        </w:rPr>
        <w:object>
          <v:shape id="_x0000_i1341" o:spt="75" type="#_x0000_t75" style="height:38pt;width:117.05pt;" o:ole="t" filled="f" o:preferrelative="t" stroked="f" coordsize="21600,21600">
            <v:path/>
            <v:fill on="f" focussize="0,0"/>
            <v:stroke on="f" joinstyle="miter"/>
            <v:imagedata r:id="rId579" o:title=""/>
            <o:lock v:ext="edit" aspectratio="t"/>
            <w10:wrap type="none"/>
            <w10:anchorlock/>
          </v:shape>
          <o:OLEObject Type="Embed" ProgID="Equation.DSMT4" ShapeID="_x0000_i1341" DrawAspect="Content" ObjectID="_1468076041" r:id="rId578">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A.0.5-4</w:t>
      </w:r>
      <w:r>
        <w:rPr>
          <w:rStyle w:val="151"/>
          <w:rFonts w:hint="eastAsia" w:ascii="宋体" w:hAnsi="宋体"/>
        </w:rPr>
        <w:t>）</w:t>
      </w:r>
    </w:p>
    <w:p>
      <w:pPr>
        <w:spacing w:line="360" w:lineRule="auto"/>
        <w:ind w:firstLine="1920" w:firstLineChars="800"/>
        <w:jc w:val="both"/>
        <w:rPr>
          <w:rStyle w:val="151"/>
          <w:rFonts w:ascii="宋体" w:hAnsi="宋体"/>
        </w:rPr>
      </w:pPr>
      <w:r>
        <w:rPr>
          <w:rFonts w:ascii="宋体" w:hAnsi="宋体"/>
          <w:position w:val="-30"/>
          <w:sz w:val="24"/>
        </w:rPr>
        <w:object>
          <v:shape id="_x0000_i1342" o:spt="75" type="#_x0000_t75" style="height:36pt;width:187.05pt;" o:ole="t" filled="f" o:preferrelative="t" stroked="f" coordsize="21600,21600">
            <v:path/>
            <v:fill on="f" focussize="0,0"/>
            <v:stroke on="f" joinstyle="miter"/>
            <v:imagedata r:id="rId581" o:title=""/>
            <o:lock v:ext="edit" aspectratio="t"/>
            <w10:wrap type="none"/>
            <w10:anchorlock/>
          </v:shape>
          <o:OLEObject Type="Embed" ProgID="Equation.DSMT4" ShapeID="_x0000_i1342" DrawAspect="Content" ObjectID="_1468076042" r:id="rId580">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A.0.5-5</w:t>
      </w:r>
      <w:r>
        <w:rPr>
          <w:rStyle w:val="151"/>
          <w:rFonts w:hint="eastAsia" w:ascii="宋体" w:hAnsi="宋体"/>
        </w:rPr>
        <w:t>）</w:t>
      </w:r>
    </w:p>
    <w:p>
      <w:pPr>
        <w:spacing w:line="360" w:lineRule="auto"/>
        <w:ind w:firstLine="2640" w:firstLineChars="1100"/>
        <w:jc w:val="both"/>
        <w:rPr>
          <w:rStyle w:val="151"/>
          <w:rFonts w:ascii="宋体" w:hAnsi="宋体"/>
        </w:rPr>
      </w:pPr>
      <w:r>
        <w:rPr>
          <w:rFonts w:ascii="宋体" w:hAnsi="宋体"/>
          <w:position w:val="-30"/>
          <w:sz w:val="24"/>
        </w:rPr>
        <w:object>
          <v:shape id="_x0000_i1343" o:spt="75" type="#_x0000_t75" style="height:38pt;width:117pt;" o:ole="t" filled="f" o:preferrelative="t" stroked="f" coordsize="21600,21600">
            <v:path/>
            <v:fill on="f" focussize="0,0"/>
            <v:stroke on="f" joinstyle="miter"/>
            <v:imagedata r:id="rId583" o:title=""/>
            <o:lock v:ext="edit" aspectratio="t"/>
            <w10:wrap type="none"/>
            <w10:anchorlock/>
          </v:shape>
          <o:OLEObject Type="Embed" ProgID="Equation.DSMT4" ShapeID="_x0000_i1343" DrawAspect="Content" ObjectID="_1468076043" r:id="rId582">
            <o:LockedField>false</o:LockedField>
          </o:OLEObject>
        </w:object>
      </w:r>
      <w:r>
        <w:rPr>
          <w:rStyle w:val="151"/>
          <w:rFonts w:ascii="宋体" w:hAnsi="宋体"/>
        </w:rPr>
        <w:t xml:space="preserve">              </w:t>
      </w:r>
      <w:bookmarkStart w:id="245" w:name="_Hlk155104772"/>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A.0.5-6</w:t>
      </w:r>
      <w:r>
        <w:rPr>
          <w:rStyle w:val="151"/>
          <w:rFonts w:hint="eastAsia" w:ascii="宋体" w:hAnsi="宋体"/>
        </w:rPr>
        <w:t>）</w:t>
      </w:r>
      <w:bookmarkEnd w:id="245"/>
    </w:p>
    <w:p>
      <w:pPr>
        <w:spacing w:line="360" w:lineRule="auto"/>
        <w:rPr>
          <w:rStyle w:val="151"/>
          <w:rFonts w:ascii="宋体" w:hAnsi="宋体"/>
        </w:rPr>
      </w:pPr>
      <w:r>
        <w:rPr>
          <w:rStyle w:val="151"/>
          <w:rFonts w:hint="eastAsia" w:ascii="宋体" w:hAnsi="宋体"/>
        </w:rPr>
        <w:t>式中：</w:t>
      </w:r>
      <w:r>
        <w:rPr>
          <w:rFonts w:ascii="宋体" w:hAnsi="宋体"/>
          <w:position w:val="-6"/>
          <w:sz w:val="24"/>
        </w:rPr>
        <w:object>
          <v:shape id="_x0000_i1344" o:spt="75" type="#_x0000_t75" style="height:14pt;width:7pt;" o:ole="t" filled="f" o:preferrelative="t" stroked="f" coordsize="21600,21600">
            <v:path/>
            <v:fill on="f" focussize="0,0"/>
            <v:stroke on="f" joinstyle="miter"/>
            <v:imagedata r:id="rId564" o:title=""/>
            <o:lock v:ext="edit" aspectratio="t"/>
            <w10:wrap type="none"/>
            <w10:anchorlock/>
          </v:shape>
          <o:OLEObject Type="Embed" ProgID="Equation.DSMT4" ShapeID="_x0000_i1344" DrawAspect="Content" ObjectID="_1468076044" r:id="rId58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边梃的总跨度（</w:t>
      </w:r>
      <w:r>
        <w:rPr>
          <w:rFonts w:ascii="宋体" w:hAnsi="宋体"/>
          <w:position w:val="-6"/>
          <w:sz w:val="24"/>
        </w:rPr>
        <w:object>
          <v:shape id="_x0000_i1345" o:spt="75" type="#_x0000_t75" style="height:11pt;width:21pt;" o:ole="t" filled="f" o:preferrelative="t" stroked="f" coordsize="21600,21600">
            <v:path/>
            <v:fill on="f" focussize="0,0"/>
            <v:stroke on="f" joinstyle="miter"/>
            <v:imagedata r:id="rId566" o:title=""/>
            <o:lock v:ext="edit" aspectratio="t"/>
            <w10:wrap type="none"/>
            <w10:anchorlock/>
          </v:shape>
          <o:OLEObject Type="Embed" ProgID="Equation.DSMT4" ShapeID="_x0000_i1345" DrawAspect="Content" ObjectID="_1468076045" r:id="rId585">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10"/>
          <w:sz w:val="24"/>
        </w:rPr>
        <w:object>
          <v:shape id="_x0000_i1346" o:spt="75" type="#_x0000_t75" style="height:12pt;width:10pt;" o:ole="t" filled="f" o:preferrelative="t" stroked="f" coordsize="21600,21600">
            <v:path/>
            <v:fill on="f" focussize="0,0"/>
            <v:stroke on="f" joinstyle="miter"/>
            <v:imagedata r:id="rId587" o:title=""/>
            <o:lock v:ext="edit" aspectratio="t"/>
            <w10:wrap type="none"/>
            <w10:anchorlock/>
          </v:shape>
          <o:OLEObject Type="Embed" ProgID="Equation.DSMT4" ShapeID="_x0000_i1346" DrawAspect="Content" ObjectID="_1468076046" r:id="rId58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均布荷载集度（</w:t>
      </w:r>
      <w:r>
        <w:rPr>
          <w:position w:val="-6"/>
        </w:rPr>
        <w:drawing>
          <wp:inline distT="0" distB="0" distL="0" distR="0">
            <wp:extent cx="505460" cy="166370"/>
            <wp:effectExtent l="0" t="0" r="8890" b="5080"/>
            <wp:docPr id="43462773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27730" name="图片 7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a:xfrm>
                      <a:off x="0" y="0"/>
                      <a:ext cx="505460" cy="166370"/>
                    </a:xfrm>
                    <a:prstGeom prst="rect">
                      <a:avLst/>
                    </a:prstGeom>
                    <a:noFill/>
                    <a:ln>
                      <a:noFill/>
                    </a:ln>
                  </pic:spPr>
                </pic:pic>
              </a:graphicData>
            </a:graphic>
          </wp:inline>
        </w:drawing>
      </w:r>
      <w:r>
        <w:rPr>
          <w:rStyle w:val="151"/>
          <w:rFonts w:hint="eastAsia" w:ascii="宋体" w:hAnsi="宋体"/>
        </w:rPr>
        <w:t>）；</w:t>
      </w:r>
    </w:p>
    <w:p>
      <w:pPr>
        <w:spacing w:line="360" w:lineRule="auto"/>
        <w:ind w:firstLine="630" w:firstLineChars="300"/>
        <w:rPr>
          <w:rStyle w:val="151"/>
          <w:rFonts w:ascii="宋体" w:hAnsi="宋体"/>
        </w:rPr>
      </w:pPr>
      <w:r>
        <w:rPr>
          <w:position w:val="-12"/>
        </w:rPr>
        <w:object>
          <v:shape id="_x0000_i1347" o:spt="75" type="#_x0000_t75" style="height:17pt;width:9pt;" o:ole="t" filled="f" o:preferrelative="t" stroked="f" coordsize="21600,21600">
            <v:path/>
            <v:fill on="f" focussize="0,0"/>
            <v:stroke on="f" joinstyle="miter"/>
            <v:imagedata r:id="rId589" o:title=""/>
            <o:lock v:ext="edit" aspectratio="t"/>
            <w10:wrap type="none"/>
            <w10:anchorlock/>
          </v:shape>
          <o:OLEObject Type="Embed" ProgID="Equation.DSMT4" ShapeID="_x0000_i1347" DrawAspect="Content" ObjectID="_1468076047" r:id="rId588">
            <o:LockedField>false</o:LockedField>
          </o:OLEObject>
        </w:object>
      </w:r>
      <w:r>
        <w:rPr>
          <w:rStyle w:val="151"/>
        </w:rPr>
        <w:t xml:space="preserve"> </w:t>
      </w:r>
      <w:r>
        <w:rPr>
          <w:rStyle w:val="151"/>
          <w:rFonts w:hint="eastAsia"/>
        </w:rPr>
        <w:t>——</w:t>
      </w:r>
      <w:r>
        <w:rPr>
          <w:rStyle w:val="151"/>
        </w:rPr>
        <w:t xml:space="preserve"> </w:t>
      </w:r>
      <w:r>
        <w:rPr>
          <w:rStyle w:val="151"/>
          <w:rFonts w:hint="eastAsia"/>
        </w:rPr>
        <w:t>锁闭点</w:t>
      </w:r>
      <w:r>
        <w:rPr>
          <w:rStyle w:val="151"/>
          <w:rFonts w:hint="eastAsia" w:ascii="宋体" w:hAnsi="宋体"/>
        </w:rPr>
        <w:t>或合页（铰链）</w:t>
      </w:r>
      <w:r>
        <w:rPr>
          <w:rStyle w:val="151"/>
          <w:rFonts w:hint="eastAsia"/>
        </w:rPr>
        <w:t>间距（</w:t>
      </w:r>
      <w:r>
        <w:rPr>
          <w:position w:val="-6"/>
        </w:rPr>
        <w:drawing>
          <wp:inline distT="0" distB="0" distL="0" distR="0">
            <wp:extent cx="276860" cy="138430"/>
            <wp:effectExtent l="0" t="0" r="8890" b="0"/>
            <wp:docPr id="171249386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93862" name="图片 8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a:xfrm>
                      <a:off x="0" y="0"/>
                      <a:ext cx="276860" cy="138430"/>
                    </a:xfrm>
                    <a:prstGeom prst="rect">
                      <a:avLst/>
                    </a:prstGeom>
                    <a:noFill/>
                    <a:ln>
                      <a:noFill/>
                    </a:ln>
                  </pic:spPr>
                </pic:pic>
              </a:graphicData>
            </a:graphic>
          </wp:inline>
        </w:drawing>
      </w:r>
      <w:r>
        <w:rPr>
          <w:rStyle w:val="151"/>
          <w:rFonts w:hint="eastAsia"/>
        </w:rPr>
        <w:t>）；</w:t>
      </w:r>
    </w:p>
    <w:p>
      <w:pPr>
        <w:spacing w:line="360" w:lineRule="auto"/>
        <w:ind w:firstLine="600" w:firstLineChars="250"/>
        <w:rPr>
          <w:rStyle w:val="151"/>
          <w:rFonts w:ascii="宋体" w:hAnsi="宋体"/>
        </w:rPr>
      </w:pPr>
      <w:r>
        <w:rPr>
          <w:rFonts w:ascii="宋体" w:hAnsi="宋体"/>
          <w:position w:val="-12"/>
          <w:sz w:val="24"/>
        </w:rPr>
        <w:drawing>
          <wp:inline distT="0" distB="0" distL="0" distR="0">
            <wp:extent cx="221615" cy="221615"/>
            <wp:effectExtent l="0" t="0" r="6985" b="6985"/>
            <wp:docPr id="916648116" name="图片 91664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8116" name="图片 91664811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a:xfrm>
                      <a:off x="0" y="0"/>
                      <a:ext cx="221615" cy="22161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支座弯矩（</w:t>
      </w:r>
      <w:r>
        <w:rPr>
          <w:rFonts w:ascii="宋体" w:hAnsi="宋体"/>
          <w:position w:val="-6"/>
          <w:sz w:val="24"/>
        </w:rPr>
        <w:object>
          <v:shape id="_x0000_i1348" o:spt="75" type="#_x0000_t75" style="height:14pt;width:37pt;" o:ole="t" filled="f" o:preferrelative="t" stroked="f" coordsize="21600,21600">
            <v:path/>
            <v:fill on="f" focussize="0,0"/>
            <v:stroke on="f" joinstyle="miter"/>
            <v:imagedata r:id="rId593" o:title=""/>
            <o:lock v:ext="edit" aspectratio="t"/>
            <w10:wrap type="none"/>
            <w10:anchorlock/>
          </v:shape>
          <o:OLEObject Type="Embed" ProgID="Equation.DSMT4" ShapeID="_x0000_i1348" DrawAspect="Content" ObjectID="_1468076048" r:id="rId592">
            <o:LockedField>false</o:LockedField>
          </o:OLEObject>
        </w:object>
      </w:r>
      <w:r>
        <w:rPr>
          <w:rStyle w:val="151"/>
          <w:rFonts w:hint="eastAsia" w:ascii="宋体" w:hAnsi="宋体"/>
        </w:rPr>
        <w:t>）；</w:t>
      </w:r>
    </w:p>
    <w:p>
      <w:pPr>
        <w:spacing w:line="360" w:lineRule="auto"/>
        <w:ind w:firstLine="630" w:firstLineChars="300"/>
        <w:rPr>
          <w:rStyle w:val="151"/>
        </w:rPr>
      </w:pPr>
      <w:r>
        <w:rPr>
          <w:position w:val="-12"/>
        </w:rPr>
        <w:object>
          <v:shape id="_x0000_i1349" o:spt="75" type="#_x0000_t75" style="height:17pt;width:12pt;" o:ole="t" filled="f" o:preferrelative="t" stroked="f" coordsize="21600,21600">
            <v:path/>
            <v:fill on="f" focussize="0,0"/>
            <v:stroke on="f" joinstyle="miter"/>
            <v:imagedata r:id="rId595" o:title=""/>
            <o:lock v:ext="edit" aspectratio="t"/>
            <w10:wrap type="none"/>
            <w10:anchorlock/>
          </v:shape>
          <o:OLEObject Type="Embed" ProgID="Equation.DSMT4" ShapeID="_x0000_i1349" DrawAspect="Content" ObjectID="_1468076049" r:id="rId594">
            <o:LockedField>false</o:LockedField>
          </o:OLEObject>
        </w:object>
      </w:r>
      <w:r>
        <w:rPr>
          <w:rStyle w:val="151"/>
        </w:rPr>
        <w:t xml:space="preserve"> </w:t>
      </w:r>
      <w:r>
        <w:rPr>
          <w:rStyle w:val="151"/>
          <w:rFonts w:hint="eastAsia"/>
        </w:rPr>
        <w:t>——</w:t>
      </w:r>
      <w:r>
        <w:rPr>
          <w:rStyle w:val="151"/>
        </w:rPr>
        <w:t xml:space="preserve"> </w:t>
      </w:r>
      <w:r>
        <w:rPr>
          <w:rStyle w:val="151"/>
          <w:rFonts w:hint="eastAsia"/>
        </w:rPr>
        <w:t>锁闭点或合页（铰链）承载力（</w:t>
      </w:r>
      <w:r>
        <w:rPr>
          <w:position w:val="-6"/>
        </w:rPr>
        <w:drawing>
          <wp:inline distT="0" distB="0" distL="0" distR="0">
            <wp:extent cx="166370" cy="166370"/>
            <wp:effectExtent l="0" t="0" r="5080" b="5080"/>
            <wp:docPr id="1124936499" name="图片 112493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36499" name="图片 112493649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a:xfrm>
                      <a:off x="0" y="0"/>
                      <a:ext cx="166370" cy="166370"/>
                    </a:xfrm>
                    <a:prstGeom prst="rect">
                      <a:avLst/>
                    </a:prstGeom>
                    <a:noFill/>
                    <a:ln>
                      <a:noFill/>
                    </a:ln>
                  </pic:spPr>
                </pic:pic>
              </a:graphicData>
            </a:graphic>
          </wp:inline>
        </w:drawing>
      </w:r>
      <w:r>
        <w:rPr>
          <w:rStyle w:val="151"/>
          <w:rFonts w:hint="eastAsia"/>
        </w:rPr>
        <w:t>）</w:t>
      </w:r>
      <w:r>
        <w:rPr>
          <w:rStyle w:val="151"/>
          <w:rFonts w:hint="eastAsia" w:ascii="宋体" w:hAnsi="宋体"/>
        </w:rPr>
        <w:t>。</w:t>
      </w:r>
    </w:p>
    <w:p>
      <w:pPr>
        <w:spacing w:line="360" w:lineRule="auto"/>
        <w:ind w:firstLine="480" w:firstLineChars="200"/>
        <w:rPr>
          <w:rFonts w:ascii="宋体" w:hAnsi="宋体"/>
          <w:sz w:val="24"/>
        </w:rPr>
      </w:pPr>
      <w:r>
        <w:rPr>
          <w:rStyle w:val="177"/>
        </w:rPr>
        <w:t>3</w:t>
      </w:r>
      <w:r>
        <w:rPr>
          <w:rFonts w:ascii="宋体" w:hAnsi="宋体"/>
          <w:sz w:val="24"/>
        </w:rPr>
        <w:t xml:space="preserve"> </w:t>
      </w:r>
      <w:r>
        <w:rPr>
          <w:rFonts w:hint="eastAsia" w:ascii="宋体" w:hAnsi="宋体"/>
          <w:sz w:val="24"/>
        </w:rPr>
        <w:t>四个锁闭点或合页（铰链）承载力按下列公式计算，结构模型见</w:t>
      </w:r>
      <w:r>
        <w:rPr>
          <w:rFonts w:ascii="宋体" w:hAnsi="宋体"/>
          <w:sz w:val="24"/>
        </w:rPr>
        <w:t>B.0.5-3</w:t>
      </w:r>
      <w:r>
        <w:rPr>
          <w:rFonts w:hint="eastAsia" w:ascii="宋体" w:hAnsi="宋体"/>
          <w:sz w:val="24"/>
        </w:rPr>
        <w:t>。</w:t>
      </w:r>
    </w:p>
    <w:p>
      <w:pPr>
        <w:spacing w:line="360" w:lineRule="auto"/>
        <w:ind w:firstLine="720" w:firstLineChars="300"/>
        <w:rPr>
          <w:rFonts w:ascii="宋体" w:hAnsi="宋体"/>
          <w:sz w:val="24"/>
        </w:rPr>
      </w:pPr>
      <w:r>
        <w:rPr>
          <w:rFonts w:hint="eastAsia" w:ascii="宋体" w:hAnsi="宋体"/>
          <w:sz w:val="24"/>
        </w:rPr>
        <w:t>1）B、C支座弯矩按下式计算：</w:t>
      </w:r>
      <w:r>
        <w:rPr>
          <w:rFonts w:ascii="宋体" w:hAnsi="宋体"/>
          <w:sz w:val="24"/>
        </w:rPr>
        <w:t xml:space="preserve"> </w:t>
      </w:r>
    </w:p>
    <w:p>
      <w:pPr>
        <w:spacing w:line="360" w:lineRule="auto"/>
        <w:ind w:firstLine="2880" w:firstLineChars="1200"/>
        <w:rPr>
          <w:rStyle w:val="151"/>
          <w:rFonts w:ascii="宋体" w:hAnsi="宋体"/>
        </w:rPr>
      </w:pPr>
      <w:r>
        <w:rPr>
          <w:rFonts w:ascii="宋体" w:hAnsi="宋体"/>
          <w:position w:val="-32"/>
          <w:sz w:val="24"/>
        </w:rPr>
        <w:object>
          <v:shape id="_x0000_i1350" o:spt="75" type="#_x0000_t75" style="height:37pt;width:130.05pt;" o:ole="t" filled="f" o:preferrelative="t" stroked="f" coordsize="21600,21600">
            <v:path/>
            <v:fill on="f" focussize="0,0"/>
            <v:stroke on="f" joinstyle="miter"/>
            <v:imagedata r:id="rId598" o:title=""/>
            <o:lock v:ext="edit" aspectratio="t"/>
            <w10:wrap type="none"/>
            <w10:anchorlock/>
          </v:shape>
          <o:OLEObject Type="Embed" ProgID="Equation.DSMT4" ShapeID="_x0000_i1350" DrawAspect="Content" ObjectID="_1468076050" r:id="rId597">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A.0.5-7</w:t>
      </w:r>
      <w:r>
        <w:rPr>
          <w:rStyle w:val="151"/>
          <w:rFonts w:hint="eastAsia" w:ascii="宋体" w:hAnsi="宋体"/>
        </w:rPr>
        <w:t>）</w:t>
      </w:r>
    </w:p>
    <w:p>
      <w:pPr>
        <w:spacing w:line="360" w:lineRule="auto"/>
        <w:ind w:firstLine="2400" w:firstLineChars="1000"/>
        <w:rPr>
          <w:rStyle w:val="151"/>
          <w:rFonts w:ascii="宋体" w:hAnsi="宋体"/>
        </w:rPr>
      </w:pPr>
      <w:r>
        <w:rPr>
          <w:rFonts w:ascii="宋体" w:hAnsi="宋体"/>
          <w:position w:val="-32"/>
          <w:sz w:val="24"/>
        </w:rPr>
        <w:object>
          <v:shape id="_x0000_i1351" o:spt="75" type="#_x0000_t75" style="height:38pt;width:194pt;" o:ole="t" filled="f" o:preferrelative="t" stroked="f" coordsize="21600,21600">
            <v:path/>
            <v:fill on="f" focussize="0,0"/>
            <v:stroke on="f" joinstyle="miter"/>
            <v:imagedata r:id="rId600" o:title=""/>
            <o:lock v:ext="edit" aspectratio="t"/>
            <w10:wrap type="none"/>
            <w10:anchorlock/>
          </v:shape>
          <o:OLEObject Type="Embed" ProgID="Equation.DSMT4" ShapeID="_x0000_i1351" DrawAspect="Content" ObjectID="_1468076051" r:id="rId599">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A.0.5-8</w:t>
      </w:r>
      <w:r>
        <w:rPr>
          <w:rStyle w:val="151"/>
          <w:rFonts w:hint="eastAsia" w:ascii="宋体" w:hAnsi="宋体"/>
        </w:rPr>
        <w:t>）</w:t>
      </w:r>
    </w:p>
    <w:p>
      <w:pPr>
        <w:spacing w:line="360" w:lineRule="auto"/>
        <w:rPr>
          <w:rStyle w:val="151"/>
        </w:rPr>
      </w:pPr>
      <w:r>
        <w:rPr>
          <w:rStyle w:val="151"/>
          <w:rFonts w:ascii="宋体" w:hAnsi="宋体"/>
        </w:rPr>
        <w:t xml:space="preserve">      </w:t>
      </w:r>
      <w:r>
        <w:rPr>
          <w:rStyle w:val="151"/>
          <w:rFonts w:hint="eastAsia" w:ascii="宋体" w:hAnsi="宋体"/>
        </w:rPr>
        <w:t>其中：</w:t>
      </w:r>
      <w:r>
        <w:rPr>
          <w:rFonts w:ascii="宋体" w:hAnsi="宋体"/>
          <w:position w:val="-16"/>
          <w:sz w:val="24"/>
        </w:rPr>
        <w:object>
          <v:shape id="_x0000_i1352" o:spt="75" type="#_x0000_t75" style="height:22pt;width:124pt;" o:ole="t" filled="f" o:preferrelative="t" stroked="f" coordsize="21600,21600">
            <v:path/>
            <v:fill on="f" focussize="0,0"/>
            <v:stroke on="f" joinstyle="miter"/>
            <v:imagedata r:id="rId602" o:title=""/>
            <o:lock v:ext="edit" aspectratio="t"/>
            <w10:wrap type="none"/>
            <w10:anchorlock/>
          </v:shape>
          <o:OLEObject Type="Embed" ProgID="Equation.DSMT4" ShapeID="_x0000_i1352" DrawAspect="Content" ObjectID="_1468076052" r:id="rId601">
            <o:LockedField>false</o:LockedField>
          </o:OLEObject>
        </w:object>
      </w:r>
      <w:r>
        <w:rPr>
          <w:rStyle w:val="151"/>
          <w:rFonts w:ascii="宋体" w:hAnsi="宋体"/>
        </w:rPr>
        <w:t xml:space="preserve">  </w:t>
      </w:r>
      <w:r>
        <w:rPr>
          <w:rStyle w:val="151"/>
          <w:rFonts w:hint="eastAsia" w:ascii="宋体" w:hAnsi="宋体"/>
        </w:rPr>
        <w:t>，</w:t>
      </w:r>
      <w:r>
        <w:rPr>
          <w:rFonts w:ascii="宋体" w:hAnsi="宋体"/>
          <w:position w:val="-16"/>
          <w:sz w:val="24"/>
        </w:rPr>
        <w:object>
          <v:shape id="_x0000_i1353" o:spt="75" type="#_x0000_t75" style="height:22pt;width:127pt;" o:ole="t" filled="f" o:preferrelative="t" stroked="f" coordsize="21600,21600">
            <v:path/>
            <v:fill on="f" focussize="0,0"/>
            <v:stroke on="f" joinstyle="miter"/>
            <v:imagedata r:id="rId604" o:title=""/>
            <o:lock v:ext="edit" aspectratio="t"/>
            <w10:wrap type="none"/>
            <w10:anchorlock/>
          </v:shape>
          <o:OLEObject Type="Embed" ProgID="Equation.DSMT4" ShapeID="_x0000_i1353" DrawAspect="Content" ObjectID="_1468076053" r:id="rId603">
            <o:LockedField>false</o:LockedField>
          </o:OLEObject>
        </w:object>
      </w:r>
      <w:r>
        <w:rPr>
          <w:rStyle w:val="151"/>
          <w:rFonts w:ascii="宋体" w:hAnsi="宋体"/>
        </w:rPr>
        <w:t xml:space="preserve"> </w:t>
      </w:r>
      <w:r>
        <w:rPr>
          <w:rStyle w:val="151"/>
          <w:rFonts w:hint="eastAsia" w:ascii="宋体" w:hAnsi="宋体"/>
        </w:rPr>
        <w:t>；</w:t>
      </w:r>
    </w:p>
    <w:p>
      <w:pPr>
        <w:spacing w:line="360" w:lineRule="auto"/>
        <w:ind w:firstLine="720" w:firstLineChars="300"/>
        <w:rPr>
          <w:rStyle w:val="175"/>
        </w:rPr>
      </w:pPr>
      <w:r>
        <w:rPr>
          <w:rFonts w:ascii="宋体" w:hAnsi="宋体"/>
          <w:sz w:val="24"/>
        </w:rPr>
        <w:t>2</w:t>
      </w:r>
      <w:r>
        <w:rPr>
          <w:rFonts w:hint="eastAsia" w:ascii="宋体" w:hAnsi="宋体"/>
          <w:sz w:val="24"/>
        </w:rPr>
        <w:t>）</w:t>
      </w:r>
      <w:r>
        <w:rPr>
          <w:rFonts w:ascii="宋体" w:hAnsi="宋体"/>
          <w:sz w:val="24"/>
        </w:rPr>
        <w:t xml:space="preserve"> </w:t>
      </w:r>
      <w:r>
        <w:rPr>
          <w:rFonts w:hint="eastAsia" w:ascii="宋体" w:hAnsi="宋体"/>
          <w:sz w:val="24"/>
        </w:rPr>
        <w:t>锁闭点或合页（铰链）承载力按下列公式计算：</w:t>
      </w:r>
    </w:p>
    <w:p>
      <w:pPr>
        <w:spacing w:line="360" w:lineRule="auto"/>
        <w:rPr>
          <w:rStyle w:val="151"/>
          <w:rFonts w:ascii="宋体" w:hAnsi="宋体"/>
        </w:rPr>
      </w:pPr>
      <w:r>
        <w:rPr>
          <w:rStyle w:val="151"/>
          <w:rFonts w:ascii="宋体" w:hAnsi="宋体"/>
        </w:rPr>
        <w:t xml:space="preserve">                        </w:t>
      </w:r>
      <w:r>
        <w:rPr>
          <w:rFonts w:ascii="宋体" w:hAnsi="宋体"/>
          <w:position w:val="-30"/>
          <w:sz w:val="24"/>
        </w:rPr>
        <w:object>
          <v:shape id="_x0000_i1354" o:spt="75" type="#_x0000_t75" style="height:38pt;width:120pt;" o:ole="t" filled="f" o:preferrelative="t" stroked="f" coordsize="21600,21600">
            <v:path/>
            <v:fill on="f" focussize="0,0"/>
            <v:stroke on="f" joinstyle="miter"/>
            <v:imagedata r:id="rId606" o:title=""/>
            <o:lock v:ext="edit" aspectratio="t"/>
            <w10:wrap type="none"/>
            <w10:anchorlock/>
          </v:shape>
          <o:OLEObject Type="Embed" ProgID="Equation.DSMT4" ShapeID="_x0000_i1354" DrawAspect="Content" ObjectID="_1468076054" r:id="rId605">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A.0.5-9</w: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Fonts w:ascii="宋体" w:hAnsi="宋体"/>
          <w:position w:val="-30"/>
          <w:sz w:val="24"/>
        </w:rPr>
        <w:object>
          <v:shape id="_x0000_i1355" o:spt="75" type="#_x0000_t75" style="height:38pt;width:197pt;" o:ole="t" filled="f" o:preferrelative="t" stroked="f" coordsize="21600,21600">
            <v:path/>
            <v:fill on="f" focussize="0,0"/>
            <v:stroke on="f" joinstyle="miter"/>
            <v:imagedata r:id="rId608" o:title=""/>
            <o:lock v:ext="edit" aspectratio="t"/>
            <w10:wrap type="none"/>
            <w10:anchorlock/>
          </v:shape>
          <o:OLEObject Type="Embed" ProgID="Equation.DSMT4" ShapeID="_x0000_i1355" DrawAspect="Content" ObjectID="_1468076055" r:id="rId607">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A.0.5-10</w: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Fonts w:ascii="宋体" w:hAnsi="宋体"/>
          <w:position w:val="-30"/>
          <w:sz w:val="24"/>
        </w:rPr>
        <w:object>
          <v:shape id="_x0000_i1356" o:spt="75" type="#_x0000_t75" style="height:38pt;width:200pt;" o:ole="t" filled="f" o:preferrelative="t" stroked="f" coordsize="21600,21600">
            <v:path/>
            <v:fill on="f" focussize="0,0"/>
            <v:stroke on="f" joinstyle="miter"/>
            <v:imagedata r:id="rId610" o:title=""/>
            <o:lock v:ext="edit" aspectratio="t"/>
            <w10:wrap type="none"/>
            <w10:anchorlock/>
          </v:shape>
          <o:OLEObject Type="Embed" ProgID="Equation.DSMT4" ShapeID="_x0000_i1356" DrawAspect="Content" ObjectID="_1468076056" r:id="rId609">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A.0.5-11</w: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Fonts w:ascii="宋体" w:hAnsi="宋体"/>
          <w:position w:val="-30"/>
          <w:sz w:val="24"/>
        </w:rPr>
        <w:object>
          <v:shape id="_x0000_i1357" o:spt="75" type="#_x0000_t75" style="height:38pt;width:120.05pt;" o:ole="t" filled="f" o:preferrelative="t" stroked="f" coordsize="21600,21600">
            <v:path/>
            <v:fill on="f" focussize="0,0"/>
            <v:stroke on="f" joinstyle="miter"/>
            <v:imagedata r:id="rId612" o:title=""/>
            <o:lock v:ext="edit" aspectratio="t"/>
            <w10:wrap type="none"/>
            <w10:anchorlock/>
          </v:shape>
          <o:OLEObject Type="Embed" ProgID="Equation.DSMT4" ShapeID="_x0000_i1357" DrawAspect="Content" ObjectID="_1468076057" r:id="rId611">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A.0.5-12</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Fonts w:ascii="宋体" w:hAnsi="宋体"/>
          <w:position w:val="-10"/>
          <w:sz w:val="24"/>
        </w:rPr>
        <w:object>
          <v:shape id="_x0000_i1358" o:spt="75" type="#_x0000_t75" style="height:12pt;width:10pt;" o:ole="t" filled="f" o:preferrelative="t" stroked="f" coordsize="21600,21600">
            <v:path/>
            <v:fill on="f" focussize="0,0"/>
            <v:stroke on="f" joinstyle="miter"/>
            <v:imagedata r:id="rId587" o:title=""/>
            <o:lock v:ext="edit" aspectratio="t"/>
            <w10:wrap type="none"/>
            <w10:anchorlock/>
          </v:shape>
          <o:OLEObject Type="Embed" ProgID="Equation.DSMT4" ShapeID="_x0000_i1358" DrawAspect="Content" ObjectID="_1468076058" r:id="rId61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均布荷载集度（</w:t>
      </w:r>
      <w:r>
        <w:rPr>
          <w:position w:val="-6"/>
        </w:rPr>
        <w:drawing>
          <wp:inline distT="0" distB="0" distL="0" distR="0">
            <wp:extent cx="505460" cy="166370"/>
            <wp:effectExtent l="0" t="0" r="8890" b="5080"/>
            <wp:docPr id="470873449" name="图片 47087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73449" name="图片 470873449"/>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a:xfrm>
                      <a:off x="0" y="0"/>
                      <a:ext cx="505460" cy="166370"/>
                    </a:xfrm>
                    <a:prstGeom prst="rect">
                      <a:avLst/>
                    </a:prstGeom>
                    <a:noFill/>
                    <a:ln>
                      <a:noFill/>
                    </a:ln>
                  </pic:spPr>
                </pic:pic>
              </a:graphicData>
            </a:graphic>
          </wp:inline>
        </w:drawing>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6"/>
          <w:sz w:val="24"/>
        </w:rPr>
        <w:object>
          <v:shape id="_x0000_i1359" o:spt="75" type="#_x0000_t75" style="height:14pt;width:7pt;" o:ole="t" filled="f" o:preferrelative="t" stroked="f" coordsize="21600,21600">
            <v:path/>
            <v:fill on="f" focussize="0,0"/>
            <v:stroke on="f" joinstyle="miter"/>
            <v:imagedata r:id="rId564" o:title=""/>
            <o:lock v:ext="edit" aspectratio="t"/>
            <w10:wrap type="none"/>
            <w10:anchorlock/>
          </v:shape>
          <o:OLEObject Type="Embed" ProgID="Equation.DSMT4" ShapeID="_x0000_i1359" DrawAspect="Content" ObjectID="_1468076059" r:id="rId61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边梃的总跨度（</w:t>
      </w:r>
      <w:r>
        <w:rPr>
          <w:rFonts w:ascii="宋体" w:hAnsi="宋体"/>
          <w:position w:val="-6"/>
          <w:sz w:val="24"/>
        </w:rPr>
        <w:object>
          <v:shape id="_x0000_i1360" o:spt="75" type="#_x0000_t75" style="height:11pt;width:21pt;" o:ole="t" filled="f" o:preferrelative="t" stroked="f" coordsize="21600,21600">
            <v:path/>
            <v:fill on="f" focussize="0,0"/>
            <v:stroke on="f" joinstyle="miter"/>
            <v:imagedata r:id="rId566" o:title=""/>
            <o:lock v:ext="edit" aspectratio="t"/>
            <w10:wrap type="none"/>
            <w10:anchorlock/>
          </v:shape>
          <o:OLEObject Type="Embed" ProgID="Equation.DSMT4" ShapeID="_x0000_i1360" DrawAspect="Content" ObjectID="_1468076060" r:id="rId615">
            <o:LockedField>false</o:LockedField>
          </o:OLEObject>
        </w:object>
      </w:r>
      <w:r>
        <w:rPr>
          <w:rStyle w:val="151"/>
          <w:rFonts w:hint="eastAsia" w:ascii="宋体" w:hAnsi="宋体"/>
        </w:rPr>
        <w:t>）；</w:t>
      </w:r>
    </w:p>
    <w:p>
      <w:pPr>
        <w:spacing w:line="360" w:lineRule="auto"/>
        <w:ind w:firstLine="630" w:firstLineChars="300"/>
        <w:rPr>
          <w:rStyle w:val="151"/>
          <w:rFonts w:ascii="宋体" w:hAnsi="宋体"/>
        </w:rPr>
      </w:pPr>
      <w:r>
        <w:rPr>
          <w:position w:val="-12"/>
        </w:rPr>
        <w:object>
          <v:shape id="_x0000_i1361" o:spt="75" type="#_x0000_t75" style="height:17pt;width:9pt;" o:ole="t" filled="f" o:preferrelative="t" stroked="f" coordsize="21600,21600">
            <v:path/>
            <v:fill on="f" focussize="0,0"/>
            <v:stroke on="f" joinstyle="miter"/>
            <v:imagedata r:id="rId589" o:title=""/>
            <o:lock v:ext="edit" aspectratio="t"/>
            <w10:wrap type="none"/>
            <w10:anchorlock/>
          </v:shape>
          <o:OLEObject Type="Embed" ProgID="Equation.DSMT4" ShapeID="_x0000_i1361" DrawAspect="Content" ObjectID="_1468076061" r:id="rId61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锁闭点或合页（铰链）间距（</w:t>
      </w:r>
      <w:r>
        <w:rPr>
          <w:position w:val="-6"/>
        </w:rPr>
        <w:drawing>
          <wp:inline distT="0" distB="0" distL="0" distR="0">
            <wp:extent cx="276860" cy="138430"/>
            <wp:effectExtent l="0" t="0" r="8890" b="0"/>
            <wp:docPr id="932758482" name="图片 93275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8482" name="图片 93275848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a:xfrm>
                      <a:off x="0" y="0"/>
                      <a:ext cx="276860" cy="138430"/>
                    </a:xfrm>
                    <a:prstGeom prst="rect">
                      <a:avLst/>
                    </a:prstGeom>
                    <a:noFill/>
                    <a:ln>
                      <a:noFill/>
                    </a:ln>
                  </pic:spPr>
                </pic:pic>
              </a:graphicData>
            </a:graphic>
          </wp:inline>
        </w:drawing>
      </w:r>
      <w:r>
        <w:rPr>
          <w:rStyle w:val="151"/>
          <w:rFonts w:hint="eastAsia" w:ascii="宋体" w:hAnsi="宋体"/>
        </w:rPr>
        <w:t>）；</w:t>
      </w:r>
    </w:p>
    <w:p>
      <w:pPr>
        <w:spacing w:line="360" w:lineRule="auto"/>
        <w:ind w:firstLine="600" w:firstLineChars="250"/>
        <w:rPr>
          <w:rStyle w:val="151"/>
          <w:rFonts w:ascii="宋体" w:hAnsi="宋体"/>
        </w:rPr>
      </w:pPr>
      <w:r>
        <w:rPr>
          <w:rFonts w:ascii="宋体" w:hAnsi="宋体"/>
          <w:position w:val="-12"/>
          <w:sz w:val="24"/>
        </w:rPr>
        <w:drawing>
          <wp:inline distT="0" distB="0" distL="0" distR="0">
            <wp:extent cx="221615" cy="221615"/>
            <wp:effectExtent l="0" t="0" r="6985" b="6985"/>
            <wp:docPr id="1203148156" name="图片 120314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48156" name="图片 120314815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a:xfrm>
                      <a:off x="0" y="0"/>
                      <a:ext cx="221615" cy="22161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支座弯矩（</w:t>
      </w:r>
      <w:r>
        <w:rPr>
          <w:rFonts w:ascii="宋体" w:hAnsi="宋体"/>
          <w:position w:val="-6"/>
          <w:sz w:val="24"/>
        </w:rPr>
        <w:object>
          <v:shape id="_x0000_i1362" o:spt="75" type="#_x0000_t75" style="height:14pt;width:37pt;" o:ole="t" filled="f" o:preferrelative="t" stroked="f" coordsize="21600,21600">
            <v:path/>
            <v:fill on="f" focussize="0,0"/>
            <v:stroke on="f" joinstyle="miter"/>
            <v:imagedata r:id="rId593" o:title=""/>
            <o:lock v:ext="edit" aspectratio="t"/>
            <w10:wrap type="none"/>
            <w10:anchorlock/>
          </v:shape>
          <o:OLEObject Type="Embed" ProgID="Equation.DSMT4" ShapeID="_x0000_i1362" DrawAspect="Content" ObjectID="_1468076062" r:id="rId617">
            <o:LockedField>false</o:LockedField>
          </o:OLEObject>
        </w:object>
      </w:r>
      <w:r>
        <w:rPr>
          <w:rStyle w:val="151"/>
          <w:rFonts w:hint="eastAsia" w:ascii="宋体" w:hAnsi="宋体"/>
        </w:rPr>
        <w:t>）；</w:t>
      </w:r>
    </w:p>
    <w:p>
      <w:pPr>
        <w:spacing w:line="360" w:lineRule="auto"/>
        <w:ind w:firstLine="630" w:firstLineChars="300"/>
        <w:rPr>
          <w:rStyle w:val="151"/>
        </w:rPr>
      </w:pPr>
      <w:r>
        <w:rPr>
          <w:position w:val="-12"/>
        </w:rPr>
        <w:object>
          <v:shape id="_x0000_i1363" o:spt="75" type="#_x0000_t75" style="height:17pt;width:12pt;" o:ole="t" filled="f" o:preferrelative="t" stroked="f" coordsize="21600,21600">
            <v:path/>
            <v:fill on="f" focussize="0,0"/>
            <v:stroke on="f" joinstyle="miter"/>
            <v:imagedata r:id="rId595" o:title=""/>
            <o:lock v:ext="edit" aspectratio="t"/>
            <w10:wrap type="none"/>
            <w10:anchorlock/>
          </v:shape>
          <o:OLEObject Type="Embed" ProgID="Equation.DSMT4" ShapeID="_x0000_i1363" DrawAspect="Content" ObjectID="_1468076063" r:id="rId61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锁闭点或合页（铰链）承载力（</w:t>
      </w:r>
      <w:r>
        <w:rPr>
          <w:position w:val="-6"/>
        </w:rPr>
        <w:drawing>
          <wp:inline distT="0" distB="0" distL="0" distR="0">
            <wp:extent cx="166370" cy="166370"/>
            <wp:effectExtent l="0" t="0" r="5080" b="5080"/>
            <wp:docPr id="648473402" name="图片 64847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73402" name="图片 64847340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a:xfrm>
                      <a:off x="0" y="0"/>
                      <a:ext cx="166370" cy="166370"/>
                    </a:xfrm>
                    <a:prstGeom prst="rect">
                      <a:avLst/>
                    </a:prstGeom>
                    <a:noFill/>
                    <a:ln>
                      <a:noFill/>
                    </a:ln>
                  </pic:spPr>
                </pic:pic>
              </a:graphicData>
            </a:graphic>
          </wp:inline>
        </w:drawing>
      </w:r>
      <w:r>
        <w:rPr>
          <w:rStyle w:val="151"/>
          <w:rFonts w:hint="eastAsia" w:ascii="宋体" w:hAnsi="宋体"/>
        </w:rPr>
        <w:t>）。</w:t>
      </w:r>
    </w:p>
    <w:p>
      <w:pPr>
        <w:spacing w:line="360" w:lineRule="auto"/>
        <w:ind w:firstLine="480" w:firstLineChars="200"/>
        <w:rPr>
          <w:rStyle w:val="151"/>
        </w:rPr>
      </w:pPr>
      <w:r>
        <w:rPr>
          <w:rStyle w:val="151"/>
          <w:rFonts w:ascii="宋体" w:hAnsi="宋体"/>
          <w:b/>
          <w:bCs/>
        </w:rPr>
        <w:t>4</w:t>
      </w:r>
      <w:r>
        <w:rPr>
          <w:rStyle w:val="151"/>
          <w:rFonts w:ascii="宋体" w:hAnsi="宋体"/>
        </w:rPr>
        <w:t xml:space="preserve"> </w:t>
      </w:r>
      <w:r>
        <w:rPr>
          <w:rStyle w:val="151"/>
          <w:rFonts w:hint="eastAsia" w:ascii="宋体" w:hAnsi="宋体"/>
        </w:rPr>
        <w:t>五个锁闭点承载力应按下列公式计算，结构模型见</w:t>
      </w:r>
      <w:r>
        <w:rPr>
          <w:rStyle w:val="151"/>
          <w:rFonts w:hint="eastAsia"/>
        </w:rPr>
        <w:t>图</w:t>
      </w:r>
      <w:r>
        <w:rPr>
          <w:rStyle w:val="151"/>
        </w:rPr>
        <w:t>B.0.5-4</w:t>
      </w:r>
      <w:r>
        <w:rPr>
          <w:rStyle w:val="151"/>
          <w:rFonts w:hint="eastAsia" w:ascii="宋体" w:hAnsi="宋体"/>
        </w:rPr>
        <w:t>。</w:t>
      </w:r>
    </w:p>
    <w:p>
      <w:pPr>
        <w:spacing w:line="360" w:lineRule="auto"/>
        <w:ind w:firstLine="720" w:firstLineChars="300"/>
        <w:rPr>
          <w:rStyle w:val="151"/>
          <w:rFonts w:ascii="宋体" w:hAnsi="宋体"/>
        </w:rPr>
      </w:pPr>
      <w:r>
        <w:rPr>
          <w:rStyle w:val="151"/>
          <w:rFonts w:ascii="宋体" w:hAnsi="宋体"/>
        </w:rPr>
        <w:t>1</w:t>
      </w:r>
      <w:r>
        <w:rPr>
          <w:rStyle w:val="151"/>
          <w:rFonts w:hint="eastAsia" w:ascii="宋体" w:hAnsi="宋体"/>
        </w:rPr>
        <w:t>）</w:t>
      </w:r>
      <w:r>
        <w:rPr>
          <w:rStyle w:val="151"/>
          <w:rFonts w:ascii="宋体" w:hAnsi="宋体"/>
        </w:rPr>
        <w:t>B</w:t>
      </w:r>
      <w:r>
        <w:rPr>
          <w:rStyle w:val="151"/>
          <w:rFonts w:hint="eastAsia" w:ascii="宋体" w:hAnsi="宋体"/>
        </w:rPr>
        <w:t>、</w:t>
      </w:r>
      <w:r>
        <w:rPr>
          <w:rStyle w:val="151"/>
          <w:rFonts w:ascii="宋体" w:hAnsi="宋体"/>
        </w:rPr>
        <w:t>C</w:t>
      </w:r>
      <w:r>
        <w:rPr>
          <w:rStyle w:val="151"/>
          <w:rFonts w:hint="eastAsia" w:ascii="宋体" w:hAnsi="宋体"/>
        </w:rPr>
        <w:t>、</w:t>
      </w:r>
      <w:r>
        <w:rPr>
          <w:rStyle w:val="151"/>
          <w:rFonts w:ascii="宋体" w:hAnsi="宋体"/>
        </w:rPr>
        <w:t>D</w:t>
      </w:r>
      <w:r>
        <w:rPr>
          <w:rStyle w:val="151"/>
          <w:rFonts w:hint="eastAsia" w:ascii="宋体" w:hAnsi="宋体"/>
        </w:rPr>
        <w:t>支座弯矩按下列公式计算：</w:t>
      </w:r>
    </w:p>
    <w:p>
      <w:pPr>
        <w:spacing w:line="360" w:lineRule="auto"/>
        <w:rPr>
          <w:rStyle w:val="151"/>
          <w:rFonts w:ascii="宋体" w:hAnsi="宋体"/>
        </w:rPr>
      </w:pPr>
      <w:r>
        <w:rPr>
          <w:rStyle w:val="151"/>
          <w:rFonts w:ascii="宋体" w:hAnsi="宋体"/>
        </w:rPr>
        <w:t xml:space="preserve">                     </w:t>
      </w:r>
      <w:r>
        <w:rPr>
          <w:rStyle w:val="151"/>
          <w:rFonts w:hint="eastAsia"/>
        </w:rPr>
        <w:t xml:space="preserve">  </w:t>
      </w:r>
      <w:r>
        <w:rPr>
          <w:rStyle w:val="151"/>
          <w:rFonts w:ascii="宋体" w:hAnsi="宋体"/>
        </w:rPr>
        <w:t xml:space="preserve"> </w:t>
      </w:r>
      <w:r>
        <w:rPr>
          <w:rFonts w:ascii="宋体" w:hAnsi="宋体"/>
          <w:position w:val="-30"/>
          <w:sz w:val="24"/>
        </w:rPr>
        <w:object>
          <v:shape id="_x0000_i1364" o:spt="75" type="#_x0000_t75" style="height:33pt;width:101pt;" o:ole="t" filled="f" o:preferrelative="t" stroked="f" coordsize="21600,21600">
            <v:path/>
            <v:fill on="f" focussize="0,0"/>
            <v:stroke on="f" joinstyle="miter"/>
            <v:imagedata r:id="rId620" o:title=""/>
            <o:lock v:ext="edit" aspectratio="t"/>
            <w10:wrap type="none"/>
            <w10:anchorlock/>
          </v:shape>
          <o:OLEObject Type="Embed" ProgID="Equation.DSMT4" ShapeID="_x0000_i1364" DrawAspect="Content" ObjectID="_1468076064" r:id="rId619">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A.0.5-13</w:t>
      </w:r>
      <w:r>
        <w:rPr>
          <w:rStyle w:val="151"/>
          <w:rFonts w:hint="eastAsia" w:ascii="宋体" w:hAnsi="宋体"/>
        </w:rPr>
        <w:t>）</w:t>
      </w:r>
    </w:p>
    <w:p>
      <w:pPr>
        <w:spacing w:line="360" w:lineRule="auto"/>
        <w:ind w:firstLine="1440" w:firstLineChars="600"/>
        <w:rPr>
          <w:rStyle w:val="151"/>
          <w:rFonts w:ascii="宋体" w:hAnsi="宋体"/>
        </w:rPr>
      </w:pPr>
      <w:r>
        <w:rPr>
          <w:rFonts w:ascii="宋体" w:hAnsi="宋体"/>
          <w:position w:val="-30"/>
          <w:sz w:val="24"/>
        </w:rPr>
        <w:object>
          <v:shape id="_x0000_i1365" o:spt="75" type="#_x0000_t75" style="height:36pt;width:243pt;" o:ole="t" filled="f" o:preferrelative="t" stroked="f" coordsize="21600,21600">
            <v:path/>
            <v:fill on="f" focussize="0,0"/>
            <v:stroke on="f" joinstyle="miter"/>
            <v:imagedata r:id="rId622" o:title=""/>
            <o:lock v:ext="edit" aspectratio="t"/>
            <w10:wrap type="none"/>
            <w10:anchorlock/>
          </v:shape>
          <o:OLEObject Type="Embed" ProgID="Equation.DSMT4" ShapeID="_x0000_i1365" DrawAspect="Content" ObjectID="_1468076065" r:id="rId621">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A.0.5-14</w:t>
      </w:r>
      <w:r>
        <w:rPr>
          <w:rStyle w:val="151"/>
          <w:rFonts w:hint="eastAsia" w:ascii="宋体" w:hAnsi="宋体"/>
        </w:rPr>
        <w:t>）</w:t>
      </w:r>
    </w:p>
    <w:p>
      <w:pPr>
        <w:spacing w:line="360" w:lineRule="auto"/>
        <w:rPr>
          <w:rStyle w:val="151"/>
          <w:rFonts w:ascii="宋体" w:hAnsi="宋体"/>
        </w:rPr>
      </w:pPr>
      <w:r>
        <w:rPr>
          <w:rStyle w:val="151"/>
          <w:rFonts w:ascii="宋体" w:hAnsi="宋体"/>
        </w:rPr>
        <w:t xml:space="preserve">                </w:t>
      </w:r>
      <w:r>
        <w:rPr>
          <w:rStyle w:val="151"/>
          <w:rFonts w:hint="eastAsia"/>
        </w:rPr>
        <w:t xml:space="preserve">  </w:t>
      </w:r>
      <w:r>
        <w:rPr>
          <w:rStyle w:val="151"/>
          <w:rFonts w:ascii="宋体" w:hAnsi="宋体"/>
        </w:rPr>
        <w:t xml:space="preserve">     </w:t>
      </w:r>
      <w:r>
        <w:rPr>
          <w:rFonts w:ascii="宋体" w:hAnsi="宋体"/>
          <w:position w:val="-30"/>
          <w:sz w:val="24"/>
        </w:rPr>
        <w:object>
          <v:shape id="_x0000_i1366" o:spt="75" type="#_x0000_t75" style="height:33pt;width:102pt;" o:ole="t" filled="f" o:preferrelative="t" stroked="f" coordsize="21600,21600">
            <v:path/>
            <v:fill on="f" focussize="0,0"/>
            <v:stroke on="f" joinstyle="miter"/>
            <v:imagedata r:id="rId624" o:title=""/>
            <o:lock v:ext="edit" aspectratio="t"/>
            <w10:wrap type="none"/>
            <w10:anchorlock/>
          </v:shape>
          <o:OLEObject Type="Embed" ProgID="Equation.DSMT4" ShapeID="_x0000_i1366" DrawAspect="Content" ObjectID="_1468076066" r:id="rId623">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A.0.5-15</w:t>
      </w:r>
      <w:r>
        <w:rPr>
          <w:rStyle w:val="151"/>
          <w:rFonts w:hint="eastAsia" w:ascii="宋体" w:hAnsi="宋体"/>
        </w:rPr>
        <w:t>）</w:t>
      </w:r>
    </w:p>
    <w:p>
      <w:pPr>
        <w:spacing w:line="360" w:lineRule="auto"/>
        <w:ind w:left="960" w:hanging="960" w:hangingChars="400"/>
        <w:rPr>
          <w:rStyle w:val="151"/>
          <w:rFonts w:ascii="宋体" w:hAnsi="宋体"/>
        </w:rPr>
      </w:pPr>
      <w:r>
        <w:rPr>
          <w:rStyle w:val="151"/>
          <w:rFonts w:ascii="宋体" w:hAnsi="宋体"/>
        </w:rPr>
        <w:t xml:space="preserve">        </w:t>
      </w:r>
      <w:r>
        <w:rPr>
          <w:rStyle w:val="151"/>
          <w:rFonts w:hint="eastAsia" w:ascii="宋体" w:hAnsi="宋体"/>
        </w:rPr>
        <w:t>其中：</w:t>
      </w:r>
      <w:r>
        <w:rPr>
          <w:rFonts w:ascii="宋体" w:hAnsi="宋体"/>
          <w:position w:val="-16"/>
          <w:sz w:val="24"/>
        </w:rPr>
        <w:drawing>
          <wp:inline distT="0" distB="0" distL="0" distR="0">
            <wp:extent cx="1163955" cy="283845"/>
            <wp:effectExtent l="0" t="0" r="0" b="1905"/>
            <wp:docPr id="152555104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1045" name="图片 5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a:xfrm>
                      <a:off x="0" y="0"/>
                      <a:ext cx="1163955" cy="28384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6"/>
          <w:sz w:val="24"/>
        </w:rPr>
        <w:drawing>
          <wp:inline distT="0" distB="0" distL="0" distR="0">
            <wp:extent cx="1198245" cy="283845"/>
            <wp:effectExtent l="0" t="0" r="1905" b="1905"/>
            <wp:docPr id="46155726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7269" name="图片 5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a:xfrm>
                      <a:off x="0" y="0"/>
                      <a:ext cx="1198245" cy="28384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6"/>
          <w:sz w:val="24"/>
        </w:rPr>
        <w:drawing>
          <wp:inline distT="0" distB="0" distL="0" distR="0">
            <wp:extent cx="1191260" cy="283845"/>
            <wp:effectExtent l="0" t="0" r="8890" b="1905"/>
            <wp:docPr id="196382350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3504" name="图片 52"/>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a:xfrm>
                      <a:off x="0" y="0"/>
                      <a:ext cx="1191260" cy="28384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4"/>
          <w:sz w:val="24"/>
        </w:rPr>
        <w:drawing>
          <wp:inline distT="0" distB="0" distL="0" distR="0">
            <wp:extent cx="900430" cy="249555"/>
            <wp:effectExtent l="0" t="0" r="0" b="0"/>
            <wp:docPr id="9847033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03364" name="图片 5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a:xfrm>
                      <a:off x="0" y="0"/>
                      <a:ext cx="900430" cy="24955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4"/>
          <w:sz w:val="24"/>
        </w:rPr>
        <w:drawing>
          <wp:inline distT="0" distB="0" distL="0" distR="0">
            <wp:extent cx="900430" cy="249555"/>
            <wp:effectExtent l="0" t="0" r="0" b="0"/>
            <wp:docPr id="11546896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89651" name="图片 5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a:xfrm>
                      <a:off x="0" y="0"/>
                      <a:ext cx="900430" cy="24955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4"/>
          <w:sz w:val="24"/>
        </w:rPr>
        <w:drawing>
          <wp:inline distT="0" distB="0" distL="0" distR="0">
            <wp:extent cx="900430" cy="249555"/>
            <wp:effectExtent l="0" t="0" r="0" b="0"/>
            <wp:docPr id="18556277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779" name="图片 49"/>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a:xfrm>
                      <a:off x="0" y="0"/>
                      <a:ext cx="900430" cy="24955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2"/>
          <w:sz w:val="24"/>
        </w:rPr>
        <w:drawing>
          <wp:inline distT="0" distB="0" distL="0" distR="0">
            <wp:extent cx="817245" cy="242570"/>
            <wp:effectExtent l="0" t="0" r="1905" b="5080"/>
            <wp:docPr id="131747253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530" name="图片 4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a:xfrm>
                      <a:off x="0" y="0"/>
                      <a:ext cx="817245" cy="242570"/>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Fonts w:ascii="宋体" w:hAnsi="宋体"/>
          <w:position w:val="-12"/>
          <w:sz w:val="24"/>
        </w:rPr>
        <w:drawing>
          <wp:inline distT="0" distB="0" distL="0" distR="0">
            <wp:extent cx="838200" cy="242570"/>
            <wp:effectExtent l="0" t="0" r="0" b="5080"/>
            <wp:docPr id="10160244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24425" name="图片 4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a:xfrm>
                      <a:off x="0" y="0"/>
                      <a:ext cx="838200" cy="242570"/>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p>
    <w:p>
      <w:pPr>
        <w:spacing w:line="360" w:lineRule="auto"/>
        <w:ind w:left="0" w:firstLine="720" w:firstLineChars="300"/>
        <w:rPr>
          <w:rFonts w:ascii="宋体" w:hAnsi="宋体"/>
          <w:sz w:val="24"/>
        </w:rPr>
      </w:pPr>
      <w:r>
        <w:rPr>
          <w:rFonts w:hint="eastAsia" w:ascii="宋体" w:hAnsi="宋体"/>
          <w:sz w:val="24"/>
        </w:rPr>
        <w:t>2）锁闭点或合页（铰链）按下式计算：</w:t>
      </w:r>
    </w:p>
    <w:p>
      <w:pPr>
        <w:spacing w:line="360" w:lineRule="auto"/>
        <w:ind w:firstLine="2640" w:firstLineChars="1100"/>
        <w:rPr>
          <w:rStyle w:val="151"/>
          <w:rFonts w:ascii="宋体" w:hAnsi="宋体"/>
        </w:rPr>
      </w:pPr>
      <w:r>
        <w:rPr>
          <w:rFonts w:ascii="宋体" w:hAnsi="宋体"/>
          <w:position w:val="-30"/>
          <w:sz w:val="24"/>
        </w:rPr>
        <w:object>
          <v:shape id="_x0000_i1367" o:spt="75" type="#_x0000_t75" style="height:38pt;width:120pt;" o:ole="t" filled="f" o:preferrelative="t" stroked="f" coordsize="21600,21600">
            <v:path/>
            <v:fill on="f" focussize="0,0"/>
            <v:stroke on="f" joinstyle="miter"/>
            <v:imagedata r:id="rId634" o:title=""/>
            <o:lock v:ext="edit" aspectratio="t"/>
            <w10:wrap type="none"/>
            <w10:anchorlock/>
          </v:shape>
          <o:OLEObject Type="Embed" ProgID="Equation.DSMT4" ShapeID="_x0000_i1367" DrawAspect="Content" ObjectID="_1468076067" r:id="rId633">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A.0.5-16</w:t>
      </w:r>
      <w:r>
        <w:rPr>
          <w:rStyle w:val="151"/>
          <w:rFonts w:hint="eastAsia" w:ascii="宋体" w:hAnsi="宋体"/>
        </w:rPr>
        <w:t>）</w:t>
      </w:r>
    </w:p>
    <w:p>
      <w:pPr>
        <w:spacing w:line="360" w:lineRule="auto"/>
        <w:ind w:left="960" w:hanging="960" w:hangingChars="400"/>
        <w:rPr>
          <w:rStyle w:val="151"/>
          <w:rFonts w:ascii="宋体" w:hAnsi="宋体"/>
        </w:rPr>
      </w:pPr>
      <w:r>
        <w:rPr>
          <w:rStyle w:val="151"/>
          <w:rFonts w:ascii="宋体" w:hAnsi="宋体"/>
        </w:rPr>
        <w:t xml:space="preserve">               </w:t>
      </w:r>
      <w:r>
        <w:rPr>
          <w:rFonts w:ascii="宋体" w:hAnsi="宋体"/>
          <w:position w:val="-30"/>
          <w:sz w:val="24"/>
        </w:rPr>
        <w:object>
          <v:shape id="_x0000_i1368" o:spt="75" type="#_x0000_t75" style="height:38pt;width:197pt;" o:ole="t" filled="f" o:preferrelative="t" stroked="f" coordsize="21600,21600">
            <v:path/>
            <v:fill on="f" focussize="0,0"/>
            <v:stroke on="f" joinstyle="miter"/>
            <v:imagedata r:id="rId636" o:title=""/>
            <o:lock v:ext="edit" aspectratio="t"/>
            <w10:wrap type="none"/>
            <w10:anchorlock/>
          </v:shape>
          <o:OLEObject Type="Embed" ProgID="Equation.DSMT4" ShapeID="_x0000_i1368" DrawAspect="Content" ObjectID="_1468076068" r:id="rId635">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A.0.5-17</w:t>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30"/>
          <w:sz w:val="24"/>
        </w:rPr>
        <w:object>
          <v:shape id="_x0000_i1369" o:spt="75" type="#_x0000_t75" style="height:38pt;width:300.1pt;" o:ole="t" filled="f" o:preferrelative="t" stroked="f" coordsize="21600,21600">
            <v:path/>
            <v:fill on="f" focussize="0,0"/>
            <v:stroke on="f" joinstyle="miter"/>
            <v:imagedata r:id="rId638" o:title=""/>
            <o:lock v:ext="edit" aspectratio="t"/>
            <w10:wrap type="none"/>
            <w10:anchorlock/>
          </v:shape>
          <o:OLEObject Type="Embed" ProgID="Equation.DSMT4" ShapeID="_x0000_i1369" DrawAspect="Content" ObjectID="_1468076069" r:id="rId637">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A.0.5-18</w:t>
      </w:r>
      <w:r>
        <w:rPr>
          <w:rStyle w:val="151"/>
          <w:rFonts w:hint="eastAsia" w:ascii="宋体" w:hAnsi="宋体"/>
        </w:rPr>
        <w:t>）</w:t>
      </w:r>
    </w:p>
    <w:p>
      <w:pPr>
        <w:spacing w:line="360" w:lineRule="auto"/>
        <w:ind w:left="960" w:hanging="960" w:hangingChars="400"/>
        <w:rPr>
          <w:rStyle w:val="151"/>
          <w:rFonts w:ascii="宋体" w:hAnsi="宋体"/>
        </w:rPr>
      </w:pPr>
      <w:r>
        <w:rPr>
          <w:rStyle w:val="151"/>
          <w:rFonts w:ascii="宋体" w:hAnsi="宋体"/>
        </w:rPr>
        <w:t xml:space="preserve">               </w:t>
      </w:r>
      <w:r>
        <w:rPr>
          <w:rFonts w:ascii="宋体" w:hAnsi="宋体"/>
          <w:position w:val="-30"/>
          <w:sz w:val="24"/>
        </w:rPr>
        <w:object>
          <v:shape id="_x0000_i1370" o:spt="75" type="#_x0000_t75" style="height:38pt;width:202pt;" o:ole="t" filled="f" o:preferrelative="t" stroked="f" coordsize="21600,21600">
            <v:path/>
            <v:fill on="f" focussize="0,0"/>
            <v:stroke on="f" joinstyle="miter"/>
            <v:imagedata r:id="rId640" o:title=""/>
            <o:lock v:ext="edit" aspectratio="t"/>
            <w10:wrap type="none"/>
            <w10:anchorlock/>
          </v:shape>
          <o:OLEObject Type="Embed" ProgID="Equation.DSMT4" ShapeID="_x0000_i1370" DrawAspect="Content" ObjectID="_1468076070" r:id="rId639">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A.0.5-19</w:t>
      </w:r>
      <w:r>
        <w:rPr>
          <w:rStyle w:val="151"/>
          <w:rFonts w:hint="eastAsia" w:ascii="宋体" w:hAnsi="宋体"/>
        </w:rPr>
        <w:t>）</w:t>
      </w:r>
    </w:p>
    <w:p>
      <w:pPr>
        <w:spacing w:line="360" w:lineRule="auto"/>
        <w:ind w:left="960" w:hanging="960" w:hangingChars="400"/>
        <w:rPr>
          <w:rStyle w:val="151"/>
          <w:rFonts w:ascii="宋体" w:hAnsi="宋体"/>
        </w:rPr>
      </w:pPr>
      <w:r>
        <w:rPr>
          <w:rStyle w:val="151"/>
          <w:rFonts w:ascii="宋体" w:hAnsi="宋体"/>
        </w:rPr>
        <w:t xml:space="preserve">                      </w:t>
      </w:r>
      <w:r>
        <w:rPr>
          <w:rFonts w:ascii="宋体" w:hAnsi="宋体"/>
          <w:position w:val="-30"/>
          <w:sz w:val="24"/>
        </w:rPr>
        <w:object>
          <v:shape id="_x0000_i1371" o:spt="75" type="#_x0000_t75" style="height:38pt;width:120.05pt;" o:ole="t" filled="f" o:preferrelative="t" stroked="f" coordsize="21600,21600">
            <v:path/>
            <v:fill on="f" focussize="0,0"/>
            <v:stroke on="f" joinstyle="miter"/>
            <v:imagedata r:id="rId642" o:title=""/>
            <o:lock v:ext="edit" aspectratio="t"/>
            <w10:wrap type="none"/>
            <w10:anchorlock/>
          </v:shape>
          <o:OLEObject Type="Embed" ProgID="Equation.DSMT4" ShapeID="_x0000_i1371" DrawAspect="Content" ObjectID="_1468076071" r:id="rId641">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A.0.5-20</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Fonts w:ascii="宋体" w:hAnsi="宋体"/>
          <w:position w:val="-10"/>
          <w:sz w:val="24"/>
        </w:rPr>
        <w:object>
          <v:shape id="_x0000_i1372" o:spt="75" type="#_x0000_t75" style="height:12pt;width:10pt;" o:ole="t" filled="f" o:preferrelative="t" stroked="f" coordsize="21600,21600">
            <v:path/>
            <v:fill on="f" focussize="0,0"/>
            <v:stroke on="f" joinstyle="miter"/>
            <v:imagedata r:id="rId587" o:title=""/>
            <o:lock v:ext="edit" aspectratio="t"/>
            <w10:wrap type="none"/>
            <w10:anchorlock/>
          </v:shape>
          <o:OLEObject Type="Embed" ProgID="Equation.DSMT4" ShapeID="_x0000_i1372" DrawAspect="Content" ObjectID="_1468076072" r:id="rId64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均布荷载集度（</w:t>
      </w:r>
      <w:r>
        <w:rPr>
          <w:position w:val="-6"/>
        </w:rPr>
        <w:drawing>
          <wp:inline distT="0" distB="0" distL="0" distR="0">
            <wp:extent cx="505460" cy="166370"/>
            <wp:effectExtent l="0" t="0" r="8890" b="5080"/>
            <wp:docPr id="305082900" name="图片 30508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82900" name="图片 30508290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a:xfrm>
                      <a:off x="0" y="0"/>
                      <a:ext cx="505460" cy="166370"/>
                    </a:xfrm>
                    <a:prstGeom prst="rect">
                      <a:avLst/>
                    </a:prstGeom>
                    <a:noFill/>
                    <a:ln>
                      <a:noFill/>
                    </a:ln>
                  </pic:spPr>
                </pic:pic>
              </a:graphicData>
            </a:graphic>
          </wp:inline>
        </w:drawing>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6"/>
          <w:sz w:val="24"/>
        </w:rPr>
        <w:object>
          <v:shape id="_x0000_i1373" o:spt="75" type="#_x0000_t75" style="height:14pt;width:7pt;" o:ole="t" filled="f" o:preferrelative="t" stroked="f" coordsize="21600,21600">
            <v:path/>
            <v:fill on="f" focussize="0,0"/>
            <v:stroke on="f" joinstyle="miter"/>
            <v:imagedata r:id="rId564" o:title=""/>
            <o:lock v:ext="edit" aspectratio="t"/>
            <w10:wrap type="none"/>
            <w10:anchorlock/>
          </v:shape>
          <o:OLEObject Type="Embed" ProgID="Equation.DSMT4" ShapeID="_x0000_i1373" DrawAspect="Content" ObjectID="_1468076073" r:id="rId644">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边梃的总跨度（</w:t>
      </w:r>
      <w:r>
        <w:rPr>
          <w:rFonts w:ascii="宋体" w:hAnsi="宋体"/>
          <w:position w:val="-6"/>
          <w:sz w:val="24"/>
        </w:rPr>
        <w:object>
          <v:shape id="_x0000_i1374" o:spt="75" type="#_x0000_t75" style="height:11pt;width:21pt;" o:ole="t" filled="f" o:preferrelative="t" stroked="f" coordsize="21600,21600">
            <v:path/>
            <v:fill on="f" focussize="0,0"/>
            <v:stroke on="f" joinstyle="miter"/>
            <v:imagedata r:id="rId566" o:title=""/>
            <o:lock v:ext="edit" aspectratio="t"/>
            <w10:wrap type="none"/>
            <w10:anchorlock/>
          </v:shape>
          <o:OLEObject Type="Embed" ProgID="Equation.DSMT4" ShapeID="_x0000_i1374" DrawAspect="Content" ObjectID="_1468076074" r:id="rId645">
            <o:LockedField>false</o:LockedField>
          </o:OLEObject>
        </w:object>
      </w:r>
      <w:r>
        <w:rPr>
          <w:rStyle w:val="151"/>
          <w:rFonts w:hint="eastAsia" w:ascii="宋体" w:hAnsi="宋体"/>
        </w:rPr>
        <w:t>）；</w:t>
      </w:r>
    </w:p>
    <w:p>
      <w:pPr>
        <w:spacing w:line="360" w:lineRule="auto"/>
        <w:ind w:firstLine="630" w:firstLineChars="300"/>
        <w:rPr>
          <w:rStyle w:val="151"/>
          <w:rFonts w:ascii="宋体" w:hAnsi="宋体"/>
        </w:rPr>
      </w:pPr>
      <w:r>
        <w:rPr>
          <w:position w:val="-12"/>
        </w:rPr>
        <w:object>
          <v:shape id="_x0000_i1375" o:spt="75" type="#_x0000_t75" style="height:17pt;width:9pt;" o:ole="t" filled="f" o:preferrelative="t" stroked="f" coordsize="21600,21600">
            <v:path/>
            <v:fill on="f" focussize="0,0"/>
            <v:stroke on="f" joinstyle="miter"/>
            <v:imagedata r:id="rId589" o:title=""/>
            <o:lock v:ext="edit" aspectratio="t"/>
            <w10:wrap type="none"/>
            <w10:anchorlock/>
          </v:shape>
          <o:OLEObject Type="Embed" ProgID="Equation.DSMT4" ShapeID="_x0000_i1375" DrawAspect="Content" ObjectID="_1468076075" r:id="rId646">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锁闭点或合页（铰链）间距（</w:t>
      </w:r>
      <w:r>
        <w:rPr>
          <w:position w:val="-6"/>
        </w:rPr>
        <w:drawing>
          <wp:inline distT="0" distB="0" distL="0" distR="0">
            <wp:extent cx="276860" cy="138430"/>
            <wp:effectExtent l="0" t="0" r="8890" b="0"/>
            <wp:docPr id="2101222346" name="图片 210122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22346" name="图片 210122234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a:xfrm>
                      <a:off x="0" y="0"/>
                      <a:ext cx="276860" cy="138430"/>
                    </a:xfrm>
                    <a:prstGeom prst="rect">
                      <a:avLst/>
                    </a:prstGeom>
                    <a:noFill/>
                    <a:ln>
                      <a:noFill/>
                    </a:ln>
                  </pic:spPr>
                </pic:pic>
              </a:graphicData>
            </a:graphic>
          </wp:inline>
        </w:drawing>
      </w:r>
      <w:r>
        <w:rPr>
          <w:rStyle w:val="151"/>
          <w:rFonts w:hint="eastAsia" w:ascii="宋体" w:hAnsi="宋体"/>
        </w:rPr>
        <w:t>）；</w:t>
      </w:r>
    </w:p>
    <w:p>
      <w:pPr>
        <w:spacing w:line="360" w:lineRule="auto"/>
        <w:ind w:firstLine="600" w:firstLineChars="250"/>
        <w:rPr>
          <w:rStyle w:val="151"/>
          <w:rFonts w:ascii="宋体" w:hAnsi="宋体"/>
        </w:rPr>
      </w:pPr>
      <w:r>
        <w:rPr>
          <w:rFonts w:ascii="宋体" w:hAnsi="宋体"/>
          <w:position w:val="-12"/>
          <w:sz w:val="24"/>
        </w:rPr>
        <w:drawing>
          <wp:inline distT="0" distB="0" distL="0" distR="0">
            <wp:extent cx="221615" cy="221615"/>
            <wp:effectExtent l="0" t="0" r="6985" b="6985"/>
            <wp:docPr id="952483514" name="图片 95248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3514" name="图片 95248351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a:xfrm>
                      <a:off x="0" y="0"/>
                      <a:ext cx="221615" cy="221615"/>
                    </a:xfrm>
                    <a:prstGeom prst="rect">
                      <a:avLst/>
                    </a:prstGeom>
                    <a:noFill/>
                    <a:ln>
                      <a:noFill/>
                    </a:ln>
                  </pic:spPr>
                </pic:pic>
              </a:graphicData>
            </a:graphic>
          </wp:inline>
        </w:drawing>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支座弯矩（</w:t>
      </w:r>
      <w:r>
        <w:rPr>
          <w:rFonts w:ascii="宋体" w:hAnsi="宋体"/>
          <w:position w:val="-6"/>
          <w:sz w:val="24"/>
        </w:rPr>
        <w:object>
          <v:shape id="_x0000_i1376" o:spt="75" type="#_x0000_t75" style="height:14pt;width:37pt;" o:ole="t" filled="f" o:preferrelative="t" stroked="f" coordsize="21600,21600">
            <v:path/>
            <v:fill on="f" focussize="0,0"/>
            <v:stroke on="f" joinstyle="miter"/>
            <v:imagedata r:id="rId593" o:title=""/>
            <o:lock v:ext="edit" aspectratio="t"/>
            <w10:wrap type="none"/>
            <w10:anchorlock/>
          </v:shape>
          <o:OLEObject Type="Embed" ProgID="Equation.DSMT4" ShapeID="_x0000_i1376" DrawAspect="Content" ObjectID="_1468076076" r:id="rId647">
            <o:LockedField>false</o:LockedField>
          </o:OLEObject>
        </w:object>
      </w:r>
      <w:r>
        <w:rPr>
          <w:rStyle w:val="151"/>
          <w:rFonts w:hint="eastAsia" w:ascii="宋体" w:hAnsi="宋体"/>
        </w:rPr>
        <w:t>）；</w:t>
      </w:r>
    </w:p>
    <w:p>
      <w:pPr>
        <w:spacing w:line="360" w:lineRule="auto"/>
        <w:ind w:firstLine="630" w:firstLineChars="300"/>
        <w:rPr>
          <w:rStyle w:val="151"/>
          <w:rFonts w:ascii="宋体" w:hAnsi="宋体"/>
        </w:rPr>
      </w:pPr>
      <w:r>
        <w:rPr>
          <w:position w:val="-12"/>
        </w:rPr>
        <w:object>
          <v:shape id="_x0000_i1377" o:spt="75" type="#_x0000_t75" style="height:17pt;width:12pt;" o:ole="t" filled="f" o:preferrelative="t" stroked="f" coordsize="21600,21600">
            <v:path/>
            <v:fill on="f" focussize="0,0"/>
            <v:stroke on="f" joinstyle="miter"/>
            <v:imagedata r:id="rId595" o:title=""/>
            <o:lock v:ext="edit" aspectratio="t"/>
            <w10:wrap type="none"/>
            <w10:anchorlock/>
          </v:shape>
          <o:OLEObject Type="Embed" ProgID="Equation.DSMT4" ShapeID="_x0000_i1377" DrawAspect="Content" ObjectID="_1468076077" r:id="rId648">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锁闭点或合页（铰链）承载力（</w:t>
      </w:r>
      <w:r>
        <w:rPr>
          <w:position w:val="-6"/>
        </w:rPr>
        <w:drawing>
          <wp:inline distT="0" distB="0" distL="0" distR="0">
            <wp:extent cx="166370" cy="166370"/>
            <wp:effectExtent l="0" t="0" r="5080" b="5080"/>
            <wp:docPr id="378112509" name="图片 3781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12509" name="图片 37811250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a:xfrm>
                      <a:off x="0" y="0"/>
                      <a:ext cx="166370" cy="166370"/>
                    </a:xfrm>
                    <a:prstGeom prst="rect">
                      <a:avLst/>
                    </a:prstGeom>
                    <a:noFill/>
                    <a:ln>
                      <a:noFill/>
                    </a:ln>
                  </pic:spPr>
                </pic:pic>
              </a:graphicData>
            </a:graphic>
          </wp:inline>
        </w:drawing>
      </w:r>
      <w:r>
        <w:rPr>
          <w:rStyle w:val="151"/>
          <w:rFonts w:hint="eastAsia" w:ascii="宋体" w:hAnsi="宋体"/>
        </w:rPr>
        <w:t>）。</w:t>
      </w:r>
    </w:p>
    <w:p>
      <w:pPr>
        <w:snapToGrid w:val="0"/>
        <w:spacing w:line="360" w:lineRule="auto"/>
        <w:rPr>
          <w:rStyle w:val="151"/>
          <w:rFonts w:ascii="宋体" w:hAnsi="宋体"/>
        </w:rPr>
      </w:pPr>
      <w:r>
        <w:rPr>
          <w:rStyle w:val="177"/>
        </w:rPr>
        <w:t>A.0.6</w:t>
      </w:r>
      <w:r>
        <w:rPr>
          <w:rStyle w:val="151"/>
          <w:rFonts w:hint="eastAsia" w:ascii="宋体" w:hAnsi="宋体"/>
        </w:rPr>
        <w:t>单点锁闭器承载力按下列公式计算：</w:t>
      </w:r>
    </w:p>
    <w:p>
      <w:pPr>
        <w:spacing w:line="360" w:lineRule="auto"/>
        <w:rPr>
          <w:rStyle w:val="151"/>
          <w:rFonts w:ascii="宋体" w:hAnsi="宋体"/>
        </w:rPr>
      </w:pPr>
      <w:r>
        <w:rPr>
          <w:rStyle w:val="151"/>
          <w:rFonts w:ascii="宋体" w:hAnsi="宋体"/>
        </w:rPr>
        <w:t xml:space="preserve">                       </w:t>
      </w:r>
      <w:r>
        <w:rPr>
          <w:rStyle w:val="151"/>
          <w:rFonts w:hint="eastAsia"/>
        </w:rPr>
        <w:t xml:space="preserve"> </w:t>
      </w:r>
      <w:r>
        <w:rPr>
          <w:rStyle w:val="151"/>
          <w:rFonts w:ascii="宋体" w:hAnsi="宋体"/>
        </w:rPr>
        <w:t xml:space="preserve"> </w:t>
      </w:r>
      <w:r>
        <w:rPr>
          <w:rFonts w:ascii="宋体" w:hAnsi="宋体"/>
          <w:position w:val="-24"/>
          <w:sz w:val="24"/>
        </w:rPr>
        <w:object>
          <v:shape id="_x0000_i1378" o:spt="75" type="#_x0000_t75" style="height:31pt;width:50pt;" o:ole="t" filled="f" o:preferrelative="t" stroked="f" coordsize="21600,21600">
            <v:path/>
            <v:fill on="f" focussize="0,0"/>
            <v:stroke on="f" joinstyle="miter"/>
            <v:imagedata r:id="rId650" o:title=""/>
            <o:lock v:ext="edit" aspectratio="t"/>
            <w10:wrap type="none"/>
            <w10:anchorlock/>
          </v:shape>
          <o:OLEObject Type="Embed" ProgID="Equation.DSMT4" ShapeID="_x0000_i1378" DrawAspect="Content" ObjectID="_1468076078" r:id="rId649">
            <o:LockedField>false</o:LockedField>
          </o:OLEObject>
        </w:object>
      </w:r>
      <w:r>
        <w:rPr>
          <w:rStyle w:val="151"/>
          <w:rFonts w:ascii="宋体" w:hAnsi="宋体"/>
        </w:rPr>
        <w:t xml:space="preserve">                   </w:t>
      </w:r>
      <w:r>
        <w:rPr>
          <w:rStyle w:val="151"/>
          <w:rFonts w:hint="eastAsia"/>
        </w:rPr>
        <w:t xml:space="preserve">   </w:t>
      </w:r>
      <w:r>
        <w:rPr>
          <w:rStyle w:val="151"/>
          <w:rFonts w:ascii="宋体" w:hAnsi="宋体"/>
        </w:rPr>
        <w:t xml:space="preserve">     </w:t>
      </w:r>
      <w:r>
        <w:rPr>
          <w:rStyle w:val="151"/>
          <w:rFonts w:hint="eastAsia" w:ascii="宋体" w:hAnsi="宋体"/>
        </w:rPr>
        <w:t>（</w:t>
      </w:r>
      <w:r>
        <w:rPr>
          <w:rStyle w:val="151"/>
          <w:rFonts w:ascii="宋体" w:hAnsi="宋体"/>
        </w:rPr>
        <w:t>A.0.6</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Fonts w:ascii="宋体" w:hAnsi="宋体"/>
          <w:position w:val="-4"/>
          <w:sz w:val="24"/>
        </w:rPr>
        <w:object>
          <v:shape id="_x0000_i1379" o:spt="75" type="#_x0000_t75" style="height:12pt;width:12pt;" o:ole="t" filled="f" o:preferrelative="t" stroked="f" coordsize="21600,21600">
            <v:path/>
            <v:fill on="f" focussize="0,0"/>
            <v:stroke on="f" joinstyle="miter"/>
            <v:imagedata r:id="rId652" o:title=""/>
            <o:lock v:ext="edit" aspectratio="t"/>
            <w10:wrap type="none"/>
            <w10:anchorlock/>
          </v:shape>
          <o:OLEObject Type="Embed" ProgID="Equation.DSMT4" ShapeID="_x0000_i1379" DrawAspect="Content" ObjectID="_1468076079" r:id="rId65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单点锁闭器承载力（</w:t>
      </w:r>
      <w:r>
        <w:rPr>
          <w:rFonts w:ascii="宋体" w:hAnsi="宋体"/>
          <w:position w:val="-6"/>
          <w:sz w:val="24"/>
        </w:rPr>
        <w:object>
          <v:shape id="_x0000_i1380" o:spt="75" type="#_x0000_t75" style="height:14pt;width:14pt;" o:ole="t" filled="f" o:preferrelative="t" stroked="f" coordsize="21600,21600">
            <v:path/>
            <v:fill on="f" focussize="0,0"/>
            <v:stroke on="f" joinstyle="miter"/>
            <v:imagedata r:id="rId654" o:title=""/>
            <o:lock v:ext="edit" aspectratio="t"/>
            <w10:wrap type="none"/>
            <w10:anchorlock/>
          </v:shape>
          <o:OLEObject Type="Embed" ProgID="Equation.DSMT4" ShapeID="_x0000_i1380" DrawAspect="Content" ObjectID="_1468076080" r:id="rId653">
            <o:LockedField>false</o:LockedField>
          </o:OLEObject>
        </w:object>
      </w:r>
      <w:r>
        <w:rPr>
          <w:rStyle w:val="151"/>
          <w:rFonts w:hint="eastAsia" w:ascii="宋体" w:hAnsi="宋体"/>
        </w:rPr>
        <w:t>）；</w:t>
      </w:r>
    </w:p>
    <w:p>
      <w:pPr>
        <w:spacing w:line="360" w:lineRule="auto"/>
        <w:ind w:firstLine="600" w:firstLineChars="250"/>
        <w:rPr>
          <w:rStyle w:val="151"/>
          <w:rFonts w:ascii="宋体" w:hAnsi="宋体"/>
        </w:rPr>
      </w:pPr>
      <w:r>
        <w:rPr>
          <w:rFonts w:ascii="宋体" w:hAnsi="宋体"/>
          <w:position w:val="-12"/>
          <w:sz w:val="24"/>
        </w:rPr>
        <w:object>
          <v:shape id="_x0000_i1381" o:spt="75" type="#_x0000_t75" style="height:17pt;width:16pt;" o:ole="t" filled="f" o:preferrelative="t" stroked="f" coordsize="21600,21600">
            <v:path/>
            <v:fill on="f" focussize="0,0"/>
            <v:stroke on="f" joinstyle="miter"/>
            <v:imagedata r:id="rId656" o:title=""/>
            <o:lock v:ext="edit" aspectratio="t"/>
            <w10:wrap type="none"/>
            <w10:anchorlock/>
          </v:shape>
          <o:OLEObject Type="Embed" ProgID="Equation.DSMT4" ShapeID="_x0000_i1381" DrawAspect="Content" ObjectID="_1468076081" r:id="rId655">
            <o:LockedField>false</o:LockedField>
          </o:OLEObject>
        </w:object>
      </w:r>
      <w:r>
        <w:rPr>
          <w:rStyle w:val="151"/>
          <w:rFonts w:ascii="宋体" w:hAnsi="宋体"/>
        </w:rPr>
        <w:t xml:space="preserve"> —— </w:t>
      </w:r>
      <w:r>
        <w:rPr>
          <w:rStyle w:val="151"/>
          <w:rFonts w:hint="eastAsia" w:ascii="宋体" w:hAnsi="宋体"/>
        </w:rPr>
        <w:t>风荷载设计值（</w:t>
      </w:r>
      <w:r>
        <w:rPr>
          <w:rFonts w:ascii="宋体" w:hAnsi="宋体"/>
          <w:position w:val="-6"/>
          <w:sz w:val="24"/>
        </w:rPr>
        <w:object>
          <v:shape id="_x0000_i1382" o:spt="75" type="#_x0000_t75" style="height:16pt;width:33pt;" o:ole="t" filled="f" o:preferrelative="t" stroked="f" coordsize="21600,21600">
            <v:path/>
            <v:fill on="f" focussize="0,0"/>
            <v:stroke on="f" joinstyle="miter"/>
            <v:imagedata r:id="rId658" o:title=""/>
            <o:lock v:ext="edit" aspectratio="t"/>
            <w10:wrap type="none"/>
            <w10:anchorlock/>
          </v:shape>
          <o:OLEObject Type="Embed" ProgID="Equation.DSMT4" ShapeID="_x0000_i1382" DrawAspect="Content" ObjectID="_1468076082" r:id="rId657">
            <o:LockedField>false</o:LockedField>
          </o:OLEObject>
        </w:object>
      </w:r>
      <w:r>
        <w:rPr>
          <w:rStyle w:val="151"/>
          <w:rFonts w:hint="eastAsia" w:ascii="宋体" w:hAnsi="宋体"/>
        </w:rPr>
        <w:t>）</w:t>
      </w:r>
      <w:r>
        <w:rPr>
          <w:rStyle w:val="151"/>
          <w:rFonts w:ascii="宋体" w:hAnsi="宋体"/>
        </w:rPr>
        <w:t>；</w:t>
      </w:r>
    </w:p>
    <w:p>
      <w:pPr>
        <w:spacing w:line="360" w:lineRule="auto"/>
        <w:rPr>
          <w:rStyle w:val="151"/>
          <w:rFonts w:ascii="宋体" w:hAnsi="宋体"/>
        </w:rPr>
      </w:pPr>
      <w:r>
        <w:rPr>
          <w:rStyle w:val="151"/>
          <w:rFonts w:ascii="宋体" w:hAnsi="宋体"/>
        </w:rPr>
        <w:t xml:space="preserve">     </w:t>
      </w:r>
      <w:r>
        <w:rPr>
          <w:rFonts w:ascii="宋体" w:hAnsi="宋体"/>
          <w:position w:val="-12"/>
          <w:sz w:val="24"/>
        </w:rPr>
        <w:object>
          <v:shape id="_x0000_i1383" o:spt="75" type="#_x0000_t75" style="height:17pt;width:14pt;" o:ole="t" filled="f" o:preferrelative="t" stroked="f" coordsize="21600,21600">
            <v:path/>
            <v:fill on="f" focussize="0,0"/>
            <v:stroke on="f" joinstyle="miter"/>
            <v:imagedata r:id="rId660" o:title=""/>
            <o:lock v:ext="edit" aspectratio="t"/>
            <w10:wrap type="none"/>
            <w10:anchorlock/>
          </v:shape>
          <o:OLEObject Type="Embed" ProgID="Equation.DSMT4" ShapeID="_x0000_i1383" DrawAspect="Content" ObjectID="_1468076083" r:id="rId659">
            <o:LockedField>false</o:LockedField>
          </o:OLEObject>
        </w:object>
      </w:r>
      <w:r>
        <w:rPr>
          <w:rStyle w:val="151"/>
          <w:rFonts w:ascii="宋体" w:hAnsi="宋体"/>
        </w:rPr>
        <w:t xml:space="preserve"> —— </w:t>
      </w:r>
      <w:r>
        <w:rPr>
          <w:rStyle w:val="151"/>
          <w:rFonts w:hint="eastAsia" w:ascii="宋体" w:hAnsi="宋体"/>
        </w:rPr>
        <w:t>窗扇面积（</w:t>
      </w:r>
      <w:r>
        <w:rPr>
          <w:rFonts w:ascii="宋体" w:hAnsi="宋体"/>
          <w:position w:val="-6"/>
          <w:sz w:val="24"/>
        </w:rPr>
        <w:object>
          <v:shape id="_x0000_i1384" o:spt="75" type="#_x0000_t75" style="height:16pt;width:16pt;" o:ole="t" filled="f" o:preferrelative="t" stroked="f" coordsize="21600,21600">
            <v:path/>
            <v:fill on="f" focussize="0,0"/>
            <v:stroke on="f" joinstyle="miter"/>
            <v:imagedata r:id="rId662" o:title=""/>
            <o:lock v:ext="edit" aspectratio="t"/>
            <w10:wrap type="none"/>
            <w10:anchorlock/>
          </v:shape>
          <o:OLEObject Type="Embed" ProgID="Equation.DSMT4" ShapeID="_x0000_i1384" DrawAspect="Content" ObjectID="_1468076084" r:id="rId661">
            <o:LockedField>false</o:LockedField>
          </o:OLEObject>
        </w:object>
      </w:r>
      <w:r>
        <w:rPr>
          <w:rStyle w:val="151"/>
          <w:rFonts w:hint="eastAsia" w:ascii="宋体" w:hAnsi="宋体"/>
        </w:rPr>
        <w:t>）。</w:t>
      </w:r>
    </w:p>
    <w:p>
      <w:pPr>
        <w:snapToGrid w:val="0"/>
        <w:spacing w:line="360" w:lineRule="auto"/>
        <w:rPr>
          <w:rStyle w:val="151"/>
          <w:rFonts w:ascii="宋体" w:hAnsi="宋体"/>
        </w:rPr>
      </w:pPr>
      <w:r>
        <w:rPr>
          <w:rStyle w:val="177"/>
        </w:rPr>
        <w:t>A.0.7</w:t>
      </w:r>
      <w:r>
        <w:rPr>
          <w:rStyle w:val="151"/>
          <w:rFonts w:ascii="宋体" w:hAnsi="宋体"/>
        </w:rPr>
        <w:t xml:space="preserve"> </w:t>
      </w:r>
      <w:r>
        <w:rPr>
          <w:rStyle w:val="151"/>
          <w:rFonts w:hint="eastAsia" w:ascii="宋体" w:hAnsi="宋体"/>
        </w:rPr>
        <w:t>门窗用插销承载力应按下列公式计算：</w:t>
      </w:r>
    </w:p>
    <w:p>
      <w:pPr>
        <w:snapToGrid w:val="0"/>
        <w:spacing w:line="360" w:lineRule="auto"/>
        <w:ind w:firstLine="480" w:firstLineChars="200"/>
        <w:rPr>
          <w:rFonts w:ascii="宋体" w:hAnsi="宋体"/>
          <w:sz w:val="24"/>
        </w:rPr>
      </w:pPr>
      <w:r>
        <w:rPr>
          <w:rStyle w:val="177"/>
        </w:rPr>
        <w:t>1</w:t>
      </w:r>
      <w:r>
        <w:rPr>
          <w:rFonts w:ascii="宋体" w:hAnsi="宋体"/>
          <w:sz w:val="24"/>
        </w:rPr>
        <w:t xml:space="preserve"> </w:t>
      </w:r>
      <w:r>
        <w:rPr>
          <w:rFonts w:hint="eastAsia" w:ascii="宋体" w:hAnsi="宋体"/>
          <w:sz w:val="24"/>
        </w:rPr>
        <w:t>双向插销</w:t>
      </w:r>
    </w:p>
    <w:p>
      <w:pPr>
        <w:spacing w:line="360" w:lineRule="auto"/>
        <w:ind w:firstLine="3120" w:firstLineChars="1300"/>
        <w:rPr>
          <w:rStyle w:val="151"/>
          <w:rFonts w:ascii="宋体" w:hAnsi="宋体"/>
        </w:rPr>
      </w:pPr>
      <w:r>
        <w:rPr>
          <w:rFonts w:ascii="宋体" w:hAnsi="宋体"/>
          <w:position w:val="-24"/>
          <w:sz w:val="24"/>
        </w:rPr>
        <w:object>
          <v:shape id="_x0000_i1385" o:spt="75" type="#_x0000_t75" style="height:31pt;width:81pt;" o:ole="t" filled="f" o:preferrelative="t" stroked="f" coordsize="21600,21600">
            <v:path/>
            <v:fill on="f" focussize="0,0"/>
            <v:stroke on="f" joinstyle="miter"/>
            <v:imagedata r:id="rId664" o:title=""/>
            <o:lock v:ext="edit" aspectratio="t"/>
            <w10:wrap type="none"/>
            <w10:anchorlock/>
          </v:shape>
          <o:OLEObject Type="Embed" ProgID="Equation.DSMT4" ShapeID="_x0000_i1385" DrawAspect="Content" ObjectID="_1468076085" r:id="rId663">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A.0.7-1</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Fonts w:ascii="宋体" w:hAnsi="宋体"/>
          <w:position w:val="-12"/>
          <w:sz w:val="24"/>
        </w:rPr>
        <w:object>
          <v:shape id="_x0000_i1386" o:spt="75" type="#_x0000_t75" style="height:17pt;width:14pt;" o:ole="t" filled="f" o:preferrelative="t" stroked="f" coordsize="21600,21600">
            <v:path/>
            <v:fill on="f" focussize="0,0"/>
            <v:stroke on="f" joinstyle="miter"/>
            <v:imagedata r:id="rId660" o:title=""/>
            <o:lock v:ext="edit" aspectratio="t"/>
            <w10:wrap type="none"/>
            <w10:anchorlock/>
          </v:shape>
          <o:OLEObject Type="Embed" ProgID="Equation.DSMT4" ShapeID="_x0000_i1386" DrawAspect="Content" ObjectID="_1468076086" r:id="rId665">
            <o:LockedField>false</o:LockedField>
          </o:OLEObject>
        </w:object>
      </w:r>
      <w:r>
        <w:rPr>
          <w:rStyle w:val="151"/>
          <w:rFonts w:ascii="宋体" w:hAnsi="宋体"/>
        </w:rPr>
        <w:t xml:space="preserve"> —— </w:t>
      </w:r>
      <w:r>
        <w:rPr>
          <w:rStyle w:val="151"/>
          <w:rFonts w:hint="eastAsia" w:ascii="宋体" w:hAnsi="宋体"/>
        </w:rPr>
        <w:t>门、窗扇面积（</w:t>
      </w:r>
      <w:r>
        <w:rPr>
          <w:rFonts w:ascii="宋体" w:hAnsi="宋体"/>
          <w:position w:val="-6"/>
          <w:sz w:val="24"/>
        </w:rPr>
        <w:object>
          <v:shape id="_x0000_i1387" o:spt="75" type="#_x0000_t75" style="height:16pt;width:16pt;" o:ole="t" filled="f" o:preferrelative="t" stroked="f" coordsize="21600,21600">
            <v:path/>
            <v:fill on="f" focussize="0,0"/>
            <v:stroke on="f" joinstyle="miter"/>
            <v:imagedata r:id="rId662" o:title=""/>
            <o:lock v:ext="edit" aspectratio="t"/>
            <w10:wrap type="none"/>
            <w10:anchorlock/>
          </v:shape>
          <o:OLEObject Type="Embed" ProgID="Equation.DSMT4" ShapeID="_x0000_i1387" DrawAspect="Content" ObjectID="_1468076087" r:id="rId666">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12"/>
          <w:sz w:val="24"/>
        </w:rPr>
        <w:object>
          <v:shape id="_x0000_i1388" o:spt="75" type="#_x0000_t75" style="height:17pt;width:12pt;" o:ole="t" filled="f" o:preferrelative="t" stroked="f" coordsize="21600,21600">
            <v:path/>
            <v:fill on="f" focussize="0,0"/>
            <v:stroke on="f" joinstyle="miter"/>
            <v:imagedata r:id="rId668" o:title=""/>
            <o:lock v:ext="edit" aspectratio="t"/>
            <w10:wrap type="none"/>
            <w10:anchorlock/>
          </v:shape>
          <o:OLEObject Type="Embed" ProgID="Equation.DSMT4" ShapeID="_x0000_i1388" DrawAspect="Content" ObjectID="_1468076088" r:id="rId66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单点锁闭器承载力（</w:t>
      </w:r>
      <w:r>
        <w:rPr>
          <w:rFonts w:ascii="宋体" w:hAnsi="宋体"/>
          <w:position w:val="-6"/>
          <w:sz w:val="24"/>
        </w:rPr>
        <w:object>
          <v:shape id="_x0000_i1389" o:spt="75" type="#_x0000_t75" style="height:14pt;width:14pt;" o:ole="t" filled="f" o:preferrelative="t" stroked="f" coordsize="21600,21600">
            <v:path/>
            <v:fill on="f" focussize="0,0"/>
            <v:stroke on="f" joinstyle="miter"/>
            <v:imagedata r:id="rId654" o:title=""/>
            <o:lock v:ext="edit" aspectratio="t"/>
            <w10:wrap type="none"/>
            <w10:anchorlock/>
          </v:shape>
          <o:OLEObject Type="Embed" ProgID="Equation.DSMT4" ShapeID="_x0000_i1389" DrawAspect="Content" ObjectID="_1468076089" r:id="rId669">
            <o:LockedField>false</o:LockedField>
          </o:OLEObject>
        </w:object>
      </w:r>
      <w:r>
        <w:rPr>
          <w:rStyle w:val="151"/>
          <w:rFonts w:hint="eastAsia" w:ascii="宋体" w:hAnsi="宋体"/>
        </w:rPr>
        <w:t>）；</w:t>
      </w:r>
    </w:p>
    <w:p>
      <w:pPr>
        <w:spacing w:line="360" w:lineRule="auto"/>
        <w:ind w:firstLine="600" w:firstLineChars="250"/>
        <w:rPr>
          <w:rStyle w:val="151"/>
        </w:rPr>
      </w:pPr>
      <w:r>
        <w:rPr>
          <w:rFonts w:ascii="宋体" w:hAnsi="宋体"/>
          <w:position w:val="-12"/>
          <w:sz w:val="24"/>
        </w:rPr>
        <w:object>
          <v:shape id="_x0000_i1390" o:spt="75" type="#_x0000_t75" style="height:17pt;width:16pt;" o:ole="t" filled="f" o:preferrelative="t" stroked="f" coordsize="21600,21600">
            <v:path/>
            <v:fill on="f" focussize="0,0"/>
            <v:stroke on="f" joinstyle="miter"/>
            <v:imagedata r:id="rId671" o:title=""/>
            <o:lock v:ext="edit" aspectratio="t"/>
            <w10:wrap type="none"/>
            <w10:anchorlock/>
          </v:shape>
          <o:OLEObject Type="Embed" ProgID="Equation.DSMT4" ShapeID="_x0000_i1390" DrawAspect="Content" ObjectID="_1468076090" r:id="rId670">
            <o:LockedField>false</o:LockedField>
          </o:OLEObject>
        </w:object>
      </w:r>
      <w:r>
        <w:rPr>
          <w:rStyle w:val="151"/>
          <w:rFonts w:ascii="宋体" w:hAnsi="宋体"/>
        </w:rPr>
        <w:t xml:space="preserve"> —— </w:t>
      </w:r>
      <w:r>
        <w:rPr>
          <w:rStyle w:val="151"/>
          <w:rFonts w:hint="eastAsia" w:ascii="宋体" w:hAnsi="宋体"/>
        </w:rPr>
        <w:t>风荷载设计值（</w:t>
      </w:r>
      <w:r>
        <w:rPr>
          <w:rFonts w:ascii="宋体" w:hAnsi="宋体"/>
          <w:position w:val="-6"/>
          <w:sz w:val="24"/>
        </w:rPr>
        <w:object>
          <v:shape id="_x0000_i1391" o:spt="75" type="#_x0000_t75" style="height:16pt;width:33pt;" o:ole="t" filled="f" o:preferrelative="t" stroked="f" coordsize="21600,21600">
            <v:path/>
            <v:fill on="f" focussize="0,0"/>
            <v:stroke on="f" joinstyle="miter"/>
            <v:imagedata r:id="rId658" o:title=""/>
            <o:lock v:ext="edit" aspectratio="t"/>
            <w10:wrap type="none"/>
            <w10:anchorlock/>
          </v:shape>
          <o:OLEObject Type="Embed" ProgID="Equation.DSMT4" ShapeID="_x0000_i1391" DrawAspect="Content" ObjectID="_1468076091" r:id="rId672">
            <o:LockedField>false</o:LockedField>
          </o:OLEObject>
        </w:object>
      </w:r>
      <w:r>
        <w:rPr>
          <w:rStyle w:val="151"/>
          <w:rFonts w:hint="eastAsia" w:ascii="宋体" w:hAnsi="宋体"/>
        </w:rPr>
        <w:t>）</w:t>
      </w:r>
      <w:r>
        <w:rPr>
          <w:rStyle w:val="151"/>
          <w:rFonts w:ascii="宋体" w:hAnsi="宋体"/>
        </w:rPr>
        <w:t>；</w:t>
      </w:r>
    </w:p>
    <w:p>
      <w:pPr>
        <w:spacing w:line="360" w:lineRule="auto"/>
        <w:ind w:firstLine="480" w:firstLineChars="200"/>
        <w:rPr>
          <w:rStyle w:val="175"/>
        </w:rPr>
      </w:pPr>
      <w:r>
        <w:rPr>
          <w:rStyle w:val="177"/>
        </w:rPr>
        <w:t>2</w:t>
      </w:r>
      <w:r>
        <w:rPr>
          <w:rFonts w:ascii="宋体" w:hAnsi="宋体"/>
          <w:sz w:val="24"/>
        </w:rPr>
        <w:t xml:space="preserve"> </w:t>
      </w:r>
      <w:r>
        <w:rPr>
          <w:rFonts w:hint="eastAsia" w:ascii="宋体" w:hAnsi="宋体"/>
          <w:sz w:val="24"/>
          <w:szCs w:val="24"/>
        </w:rPr>
        <w:t>单向插销</w:t>
      </w:r>
    </w:p>
    <w:p>
      <w:pPr>
        <w:spacing w:line="360" w:lineRule="auto"/>
        <w:ind w:firstLine="3360" w:firstLineChars="1400"/>
        <w:rPr>
          <w:rStyle w:val="151"/>
          <w:rFonts w:ascii="宋体" w:hAnsi="宋体"/>
        </w:rPr>
      </w:pPr>
      <w:r>
        <w:rPr>
          <w:rFonts w:ascii="宋体" w:hAnsi="宋体"/>
          <w:position w:val="-12"/>
          <w:sz w:val="24"/>
        </w:rPr>
        <w:object>
          <v:shape id="_x0000_i1392" o:spt="75" type="#_x0000_t75" style="height:17pt;width:48pt;" o:ole="t" filled="f" o:preferrelative="t" stroked="f" coordsize="21600,21600">
            <v:path/>
            <v:fill on="f" focussize="0,0"/>
            <v:stroke on="f" joinstyle="miter"/>
            <v:imagedata r:id="rId674" o:title=""/>
            <o:lock v:ext="edit" aspectratio="t"/>
            <w10:wrap type="none"/>
            <w10:anchorlock/>
          </v:shape>
          <o:OLEObject Type="Embed" ProgID="Equation.DSMT4" ShapeID="_x0000_i1392" DrawAspect="Content" ObjectID="_1468076092" r:id="rId673">
            <o:LockedField>false</o:LockedField>
          </o:OLEObject>
        </w:object>
      </w:r>
      <w:r>
        <w:rPr>
          <w:rStyle w:val="151"/>
          <w:rFonts w:ascii="宋体" w:hAnsi="宋体"/>
        </w:rPr>
        <w:t xml:space="preserve">                    </w:t>
      </w:r>
      <w:r>
        <w:rPr>
          <w:rStyle w:val="151"/>
          <w:rFonts w:hint="eastAsia"/>
        </w:rPr>
        <w:t xml:space="preserve">   </w:t>
      </w:r>
      <w:r>
        <w:rPr>
          <w:rStyle w:val="151"/>
          <w:rFonts w:hint="eastAsia" w:ascii="宋体" w:hAnsi="宋体"/>
        </w:rPr>
        <w:t>（</w:t>
      </w:r>
      <w:r>
        <w:rPr>
          <w:rStyle w:val="151"/>
          <w:rFonts w:ascii="宋体" w:hAnsi="宋体"/>
        </w:rPr>
        <w:t>A.0.7-2</w:t>
      </w:r>
      <w:r>
        <w:rPr>
          <w:rStyle w:val="151"/>
          <w:rFonts w:hint="eastAsia" w:ascii="宋体" w:hAnsi="宋体"/>
        </w:rPr>
        <w:t>）</w:t>
      </w:r>
    </w:p>
    <w:p>
      <w:pPr>
        <w:spacing w:line="360" w:lineRule="auto"/>
        <w:rPr>
          <w:rStyle w:val="151"/>
          <w:rFonts w:ascii="宋体" w:hAnsi="宋体"/>
        </w:rPr>
      </w:pPr>
      <w:r>
        <w:rPr>
          <w:rStyle w:val="151"/>
          <w:rFonts w:hint="eastAsia" w:ascii="宋体" w:hAnsi="宋体"/>
        </w:rPr>
        <w:t>式中：</w:t>
      </w:r>
      <w:r>
        <w:rPr>
          <w:rFonts w:ascii="宋体" w:hAnsi="宋体"/>
          <w:position w:val="-4"/>
          <w:sz w:val="24"/>
        </w:rPr>
        <w:object>
          <v:shape id="_x0000_i1393" o:spt="75" type="#_x0000_t75" style="height:12pt;width:12pt;" o:ole="t" filled="f" o:preferrelative="t" stroked="f" coordsize="21600,21600">
            <v:path/>
            <v:fill on="f" focussize="0,0"/>
            <v:stroke on="f" joinstyle="miter"/>
            <v:imagedata r:id="rId652" o:title=""/>
            <o:lock v:ext="edit" aspectratio="t"/>
            <w10:wrap type="none"/>
            <w10:anchorlock/>
          </v:shape>
          <o:OLEObject Type="Embed" ProgID="Equation.DSMT4" ShapeID="_x0000_i1393" DrawAspect="Content" ObjectID="_1468076093" r:id="rId675">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 xml:space="preserve"> </w:t>
      </w:r>
      <w:r>
        <w:rPr>
          <w:rStyle w:val="151"/>
          <w:rFonts w:hint="eastAsia" w:ascii="宋体" w:hAnsi="宋体"/>
        </w:rPr>
        <w:t>单点锁闭器承载力（</w:t>
      </w:r>
      <w:r>
        <w:rPr>
          <w:rFonts w:ascii="宋体" w:hAnsi="宋体"/>
          <w:position w:val="-6"/>
          <w:sz w:val="24"/>
        </w:rPr>
        <w:object>
          <v:shape id="_x0000_i1394" o:spt="75" type="#_x0000_t75" style="height:14pt;width:14pt;" o:ole="t" filled="f" o:preferrelative="t" stroked="f" coordsize="21600,21600">
            <v:path/>
            <v:fill on="f" focussize="0,0"/>
            <v:stroke on="f" joinstyle="miter"/>
            <v:imagedata r:id="rId654" o:title=""/>
            <o:lock v:ext="edit" aspectratio="t"/>
            <w10:wrap type="none"/>
            <w10:anchorlock/>
          </v:shape>
          <o:OLEObject Type="Embed" ProgID="Equation.DSMT4" ShapeID="_x0000_i1394" DrawAspect="Content" ObjectID="_1468076094" r:id="rId676">
            <o:LockedField>false</o:LockedField>
          </o:OLEObject>
        </w:object>
      </w:r>
      <w:r>
        <w:rPr>
          <w:rStyle w:val="151"/>
          <w:rFonts w:hint="eastAsia" w:ascii="宋体" w:hAnsi="宋体"/>
        </w:rPr>
        <w:t>）；</w:t>
      </w:r>
    </w:p>
    <w:p>
      <w:pPr>
        <w:spacing w:line="360" w:lineRule="auto"/>
        <w:ind w:firstLine="720" w:firstLineChars="300"/>
        <w:rPr>
          <w:rStyle w:val="151"/>
          <w:rFonts w:ascii="宋体" w:hAnsi="宋体"/>
        </w:rPr>
      </w:pPr>
      <w:r>
        <w:rPr>
          <w:rFonts w:ascii="宋体" w:hAnsi="宋体"/>
          <w:position w:val="-12"/>
          <w:sz w:val="24"/>
        </w:rPr>
        <w:object>
          <v:shape id="_x0000_i1395" o:spt="75" type="#_x0000_t75" style="height:17pt;width:16pt;" o:ole="t" filled="f" o:preferrelative="t" stroked="f" coordsize="21600,21600">
            <v:path/>
            <v:fill on="f" focussize="0,0"/>
            <v:stroke on="f" joinstyle="miter"/>
            <v:imagedata r:id="rId656" o:title=""/>
            <o:lock v:ext="edit" aspectratio="t"/>
            <w10:wrap type="none"/>
            <w10:anchorlock/>
          </v:shape>
          <o:OLEObject Type="Embed" ProgID="Equation.DSMT4" ShapeID="_x0000_i1395" DrawAspect="Content" ObjectID="_1468076095" r:id="rId677">
            <o:LockedField>false</o:LockedField>
          </o:OLEObject>
        </w:object>
      </w:r>
      <w:r>
        <w:rPr>
          <w:rStyle w:val="151"/>
          <w:rFonts w:ascii="宋体" w:hAnsi="宋体"/>
        </w:rPr>
        <w:t xml:space="preserve"> —— </w:t>
      </w:r>
      <w:r>
        <w:rPr>
          <w:rStyle w:val="151"/>
          <w:rFonts w:hint="eastAsia" w:ascii="宋体" w:hAnsi="宋体"/>
        </w:rPr>
        <w:t>风荷载设计值（</w:t>
      </w:r>
      <w:r>
        <w:rPr>
          <w:rFonts w:ascii="宋体" w:hAnsi="宋体"/>
          <w:position w:val="-6"/>
          <w:sz w:val="24"/>
        </w:rPr>
        <w:object>
          <v:shape id="_x0000_i1396" o:spt="75" type="#_x0000_t75" style="height:16pt;width:33pt;" o:ole="t" filled="f" o:preferrelative="t" stroked="f" coordsize="21600,21600">
            <v:path/>
            <v:fill on="f" focussize="0,0"/>
            <v:stroke on="f" joinstyle="miter"/>
            <v:imagedata r:id="rId658" o:title=""/>
            <o:lock v:ext="edit" aspectratio="t"/>
            <w10:wrap type="none"/>
            <w10:anchorlock/>
          </v:shape>
          <o:OLEObject Type="Embed" ProgID="Equation.DSMT4" ShapeID="_x0000_i1396" DrawAspect="Content" ObjectID="_1468076096" r:id="rId678">
            <o:LockedField>false</o:LockedField>
          </o:OLEObject>
        </w:object>
      </w:r>
      <w:r>
        <w:rPr>
          <w:rStyle w:val="151"/>
          <w:rFonts w:hint="eastAsia" w:ascii="宋体" w:hAnsi="宋体"/>
        </w:rPr>
        <w:t>）</w:t>
      </w:r>
      <w:r>
        <w:rPr>
          <w:rStyle w:val="151"/>
          <w:rFonts w:ascii="宋体" w:hAnsi="宋体"/>
        </w:rPr>
        <w:t>；</w:t>
      </w:r>
    </w:p>
    <w:p>
      <w:pPr>
        <w:spacing w:line="360" w:lineRule="auto"/>
        <w:rPr>
          <w:rStyle w:val="151"/>
          <w:rFonts w:ascii="宋体" w:hAnsi="宋体"/>
        </w:rPr>
      </w:pPr>
      <w:r>
        <w:rPr>
          <w:rStyle w:val="151"/>
          <w:rFonts w:ascii="宋体" w:hAnsi="宋体"/>
        </w:rPr>
        <w:t xml:space="preserve">      </w:t>
      </w:r>
      <w:r>
        <w:rPr>
          <w:rFonts w:ascii="宋体" w:hAnsi="宋体"/>
          <w:position w:val="-12"/>
          <w:sz w:val="24"/>
        </w:rPr>
        <w:object>
          <v:shape id="_x0000_i1397" o:spt="75" type="#_x0000_t75" style="height:17pt;width:14pt;" o:ole="t" filled="f" o:preferrelative="t" stroked="f" coordsize="21600,21600">
            <v:path/>
            <v:fill on="f" focussize="0,0"/>
            <v:stroke on="f" joinstyle="miter"/>
            <v:imagedata r:id="rId660" o:title=""/>
            <o:lock v:ext="edit" aspectratio="t"/>
            <w10:wrap type="none"/>
            <w10:anchorlock/>
          </v:shape>
          <o:OLEObject Type="Embed" ProgID="Equation.DSMT4" ShapeID="_x0000_i1397" DrawAspect="Content" ObjectID="_1468076097" r:id="rId679">
            <o:LockedField>false</o:LockedField>
          </o:OLEObject>
        </w:object>
      </w:r>
      <w:r>
        <w:rPr>
          <w:rStyle w:val="151"/>
          <w:rFonts w:ascii="宋体" w:hAnsi="宋体"/>
        </w:rPr>
        <w:t xml:space="preserve"> —— </w:t>
      </w:r>
      <w:r>
        <w:rPr>
          <w:rStyle w:val="151"/>
          <w:rFonts w:hint="eastAsia" w:ascii="宋体" w:hAnsi="宋体"/>
        </w:rPr>
        <w:t>门、窗扇面积（</w:t>
      </w:r>
      <w:r>
        <w:rPr>
          <w:rFonts w:ascii="宋体" w:hAnsi="宋体"/>
          <w:position w:val="-6"/>
          <w:sz w:val="24"/>
        </w:rPr>
        <w:object>
          <v:shape id="_x0000_i1398" o:spt="75" type="#_x0000_t75" style="height:16pt;width:16pt;" o:ole="t" filled="f" o:preferrelative="t" stroked="f" coordsize="21600,21600">
            <v:path/>
            <v:fill on="f" focussize="0,0"/>
            <v:stroke on="f" joinstyle="miter"/>
            <v:imagedata r:id="rId662" o:title=""/>
            <o:lock v:ext="edit" aspectratio="t"/>
            <w10:wrap type="none"/>
            <w10:anchorlock/>
          </v:shape>
          <o:OLEObject Type="Embed" ProgID="Equation.DSMT4" ShapeID="_x0000_i1398" DrawAspect="Content" ObjectID="_1468076098" r:id="rId680">
            <o:LockedField>false</o:LockedField>
          </o:OLEObject>
        </w:object>
      </w:r>
      <w:r>
        <w:rPr>
          <w:rStyle w:val="151"/>
          <w:rFonts w:hint="eastAsia" w:ascii="宋体" w:hAnsi="宋体"/>
        </w:rPr>
        <w:t>）。</w:t>
      </w:r>
    </w:p>
    <w:p>
      <w:pPr>
        <w:widowControl/>
        <w:jc w:val="left"/>
        <w:rPr>
          <w:rStyle w:val="151"/>
        </w:rPr>
      </w:pPr>
      <w:bookmarkStart w:id="246" w:name="_Toc155949908"/>
      <w:bookmarkStart w:id="247" w:name="_Toc154669366"/>
      <w:bookmarkStart w:id="248" w:name="_Toc161845000"/>
      <w:bookmarkStart w:id="249" w:name="_Toc161844436"/>
      <w:r>
        <w:rPr>
          <w:rStyle w:val="151"/>
        </w:rPr>
        <w:br w:type="page"/>
      </w:r>
    </w:p>
    <w:p>
      <w:pPr>
        <w:keepNext/>
        <w:jc w:val="center"/>
        <w:outlineLvl w:val="0"/>
        <w:rPr>
          <w:b/>
          <w:bCs/>
          <w:sz w:val="32"/>
          <w:szCs w:val="32"/>
        </w:rPr>
      </w:pPr>
      <w:r>
        <w:rPr>
          <w:rFonts w:hint="eastAsia" w:ascii="Calibri" w:hAnsi="Calibri"/>
          <w:b/>
          <w:bCs/>
          <w:sz w:val="32"/>
          <w:szCs w:val="32"/>
        </w:rPr>
        <w:t>附录</w:t>
      </w:r>
      <w:r>
        <w:rPr>
          <w:rFonts w:ascii="Calibri" w:hAnsi="Calibri"/>
          <w:b/>
          <w:bCs/>
          <w:sz w:val="32"/>
          <w:szCs w:val="32"/>
        </w:rPr>
        <w:t xml:space="preserve">B </w:t>
      </w:r>
      <w:bookmarkEnd w:id="246"/>
      <w:bookmarkEnd w:id="247"/>
      <w:r>
        <w:rPr>
          <w:rFonts w:hint="eastAsia"/>
          <w:b/>
          <w:bCs/>
          <w:sz w:val="32"/>
          <w:szCs w:val="32"/>
        </w:rPr>
        <w:t>结构模型</w:t>
      </w:r>
      <w:bookmarkEnd w:id="248"/>
      <w:bookmarkEnd w:id="249"/>
    </w:p>
    <w:p>
      <w:pPr>
        <w:spacing w:line="360" w:lineRule="auto"/>
        <w:rPr>
          <w:rStyle w:val="151"/>
        </w:rPr>
      </w:pPr>
      <w:r>
        <w:rPr>
          <w:rStyle w:val="151"/>
          <w:b/>
          <w:bCs/>
        </w:rPr>
        <w:t>B.0.1</w:t>
      </w:r>
      <w:r>
        <w:rPr>
          <w:rStyle w:val="151"/>
          <w:rFonts w:hint="eastAsia"/>
        </w:rPr>
        <w:t>内平开下悬门</w:t>
      </w:r>
      <w:r>
        <w:rPr>
          <w:rStyle w:val="151"/>
        </w:rPr>
        <w:t>窗</w:t>
      </w:r>
      <w:r>
        <w:rPr>
          <w:rStyle w:val="151"/>
          <w:rFonts w:hint="eastAsia"/>
        </w:rPr>
        <w:t>用合页（铰链）承载力验算，结构模型可按下列原则简化。</w:t>
      </w:r>
    </w:p>
    <w:p>
      <w:pPr>
        <w:spacing w:line="360" w:lineRule="auto"/>
        <w:ind w:firstLine="480" w:firstLineChars="200"/>
        <w:rPr>
          <w:rStyle w:val="151"/>
          <w:rFonts w:ascii="宋体" w:hAnsi="宋体"/>
        </w:rPr>
      </w:pPr>
      <w:r>
        <w:rPr>
          <w:rStyle w:val="151"/>
          <w:b/>
          <w:bCs/>
        </w:rPr>
        <w:t>1</w:t>
      </w:r>
      <w:r>
        <w:rPr>
          <w:rStyle w:val="151"/>
        </w:rPr>
        <w:t xml:space="preserve"> </w:t>
      </w:r>
      <w:r>
        <w:rPr>
          <w:rStyle w:val="151"/>
          <w:rFonts w:hint="eastAsia"/>
        </w:rPr>
        <w:t>内平开</w:t>
      </w:r>
    </w:p>
    <w:p>
      <w:pPr>
        <w:spacing w:line="360" w:lineRule="auto"/>
        <w:ind w:firstLine="0"/>
        <w:jc w:val="center"/>
        <w:rPr>
          <w:rStyle w:val="151"/>
        </w:rPr>
      </w:pPr>
      <w:r>
        <w:rPr>
          <w:rStyle w:val="151"/>
          <w:rFonts w:ascii="宋体" w:hAnsi="宋体"/>
        </w:rPr>
        <w:t xml:space="preserve">   </w:t>
      </w:r>
      <w:r>
        <w:drawing>
          <wp:inline distT="0" distB="0" distL="0" distR="0">
            <wp:extent cx="4861560" cy="2593975"/>
            <wp:effectExtent l="0" t="0" r="0" b="0"/>
            <wp:docPr id="1386627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27137" name="图片 1"/>
                    <pic:cNvPicPr>
                      <a:picLocks noChangeAspect="1"/>
                    </pic:cNvPicPr>
                  </pic:nvPicPr>
                  <pic:blipFill>
                    <a:blip r:embed="rId681">
                      <a:extLst>
                        <a:ext uri="{28A0092B-C50C-407E-A947-70E740481C1C}">
                          <a14:useLocalDpi xmlns:a14="http://schemas.microsoft.com/office/drawing/2010/main" val="0"/>
                        </a:ext>
                      </a:extLst>
                    </a:blip>
                    <a:stretch>
                      <a:fillRect/>
                    </a:stretch>
                  </pic:blipFill>
                  <pic:spPr>
                    <a:xfrm>
                      <a:off x="0" y="0"/>
                      <a:ext cx="4866405" cy="2597067"/>
                    </a:xfrm>
                    <a:prstGeom prst="rect">
                      <a:avLst/>
                    </a:prstGeom>
                  </pic:spPr>
                </pic:pic>
              </a:graphicData>
            </a:graphic>
          </wp:inline>
        </w:drawing>
      </w:r>
    </w:p>
    <w:p>
      <w:pPr>
        <w:spacing w:line="360" w:lineRule="auto"/>
        <w:ind w:firstLine="480"/>
        <w:jc w:val="center"/>
        <w:rPr>
          <w:rFonts w:ascii="Times New Roman" w:hAnsi="Times New Roman"/>
          <w:sz w:val="24"/>
        </w:rPr>
      </w:pPr>
      <w:r>
        <w:rPr>
          <w:rFonts w:hint="eastAsia" w:ascii="Times New Roman" w:hAnsi="Times New Roman"/>
          <w:sz w:val="24"/>
        </w:rPr>
        <w:t xml:space="preserve">图 </w:t>
      </w:r>
      <w:r>
        <w:rPr>
          <w:rFonts w:ascii="Times New Roman" w:hAnsi="Times New Roman"/>
          <w:sz w:val="24"/>
        </w:rPr>
        <w:t>B.0.1-1</w:t>
      </w:r>
    </w:p>
    <w:p>
      <w:pPr>
        <w:spacing w:line="360" w:lineRule="auto"/>
        <w:ind w:left="0" w:firstLine="480" w:firstLineChars="200"/>
        <w:rPr>
          <w:rStyle w:val="151"/>
        </w:rPr>
      </w:pPr>
      <w:r>
        <w:rPr>
          <w:rStyle w:val="151"/>
          <w:b/>
          <w:bCs/>
        </w:rPr>
        <w:t>2</w:t>
      </w:r>
      <w:r>
        <w:rPr>
          <w:rStyle w:val="151"/>
        </w:rPr>
        <w:t xml:space="preserve"> </w:t>
      </w:r>
      <w:r>
        <w:rPr>
          <w:rStyle w:val="151"/>
          <w:rFonts w:hint="eastAsia"/>
        </w:rPr>
        <w:t>下悬</w:t>
      </w:r>
    </w:p>
    <w:p>
      <w:pPr>
        <w:spacing w:line="360" w:lineRule="auto"/>
        <w:rPr>
          <w:rStyle w:val="151"/>
        </w:rPr>
      </w:pPr>
      <w:r>
        <w:rPr>
          <w:rStyle w:val="151"/>
        </w:rPr>
        <w:t xml:space="preserve">         </w:t>
      </w:r>
      <w:r>
        <w:drawing>
          <wp:inline distT="0" distB="0" distL="0" distR="0">
            <wp:extent cx="3855720" cy="23310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2"/>
                    <a:stretch>
                      <a:fillRect/>
                    </a:stretch>
                  </pic:blipFill>
                  <pic:spPr>
                    <a:xfrm>
                      <a:off x="0" y="0"/>
                      <a:ext cx="3877778" cy="2344596"/>
                    </a:xfrm>
                    <a:prstGeom prst="rect">
                      <a:avLst/>
                    </a:prstGeom>
                  </pic:spPr>
                </pic:pic>
              </a:graphicData>
            </a:graphic>
          </wp:inline>
        </w:drawing>
      </w:r>
    </w:p>
    <w:p>
      <w:pPr>
        <w:spacing w:line="360" w:lineRule="auto"/>
        <w:ind w:firstLine="480"/>
        <w:jc w:val="center"/>
        <w:rPr>
          <w:rFonts w:ascii="Times New Roman" w:hAnsi="Times New Roman"/>
          <w:sz w:val="24"/>
        </w:rPr>
      </w:pPr>
      <w:r>
        <w:rPr>
          <w:rFonts w:hint="eastAsia" w:ascii="Times New Roman" w:hAnsi="Times New Roman"/>
          <w:sz w:val="24"/>
        </w:rPr>
        <w:t xml:space="preserve">图 </w:t>
      </w:r>
      <w:r>
        <w:rPr>
          <w:rFonts w:ascii="Times New Roman" w:hAnsi="Times New Roman"/>
          <w:sz w:val="24"/>
        </w:rPr>
        <w:t>B.0.1-2</w:t>
      </w:r>
    </w:p>
    <w:p>
      <w:pPr>
        <w:spacing w:line="360" w:lineRule="auto"/>
        <w:jc w:val="left"/>
        <w:rPr>
          <w:rStyle w:val="151"/>
        </w:rPr>
      </w:pPr>
      <w:r>
        <w:rPr>
          <w:rStyle w:val="151"/>
          <w:rFonts w:ascii="宋体" w:hAnsi="宋体"/>
          <w:b/>
          <w:bCs/>
        </w:rPr>
        <w:t>B.0.2</w:t>
      </w:r>
      <w:r>
        <w:rPr>
          <w:rStyle w:val="151"/>
          <w:rFonts w:hint="eastAsia"/>
        </w:rPr>
        <w:t>平开旋转类门窗用合页（铰链）对称安装承载力验算，结构模型可按下列原则简化。</w:t>
      </w:r>
      <w:r>
        <w:rPr>
          <w:rStyle w:val="151"/>
        </w:rPr>
        <w:t xml:space="preserve">      </w:t>
      </w:r>
    </w:p>
    <w:p>
      <w:pPr>
        <w:spacing w:line="360" w:lineRule="auto"/>
        <w:ind w:firstLine="420" w:firstLineChars="200"/>
        <w:rPr>
          <w:rStyle w:val="151"/>
        </w:rPr>
      </w:pPr>
      <w:r>
        <w:drawing>
          <wp:inline distT="0" distB="0" distL="0" distR="0">
            <wp:extent cx="4890770" cy="2766060"/>
            <wp:effectExtent l="0" t="0" r="5080" b="0"/>
            <wp:docPr id="1262395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95537" name="图片 1"/>
                    <pic:cNvPicPr>
                      <a:picLocks noChangeAspect="1"/>
                    </pic:cNvPicPr>
                  </pic:nvPicPr>
                  <pic:blipFill>
                    <a:blip r:embed="rId683">
                      <a:extLst>
                        <a:ext uri="{28A0092B-C50C-407E-A947-70E740481C1C}">
                          <a14:useLocalDpi xmlns:a14="http://schemas.microsoft.com/office/drawing/2010/main" val="0"/>
                        </a:ext>
                      </a:extLst>
                    </a:blip>
                    <a:stretch>
                      <a:fillRect/>
                    </a:stretch>
                  </pic:blipFill>
                  <pic:spPr>
                    <a:xfrm>
                      <a:off x="0" y="0"/>
                      <a:ext cx="4895648" cy="2768627"/>
                    </a:xfrm>
                    <a:prstGeom prst="rect">
                      <a:avLst/>
                    </a:prstGeom>
                  </pic:spPr>
                </pic:pic>
              </a:graphicData>
            </a:graphic>
          </wp:inline>
        </w:drawing>
      </w:r>
    </w:p>
    <w:p>
      <w:pPr>
        <w:spacing w:line="360" w:lineRule="auto"/>
        <w:ind w:firstLine="480"/>
        <w:jc w:val="center"/>
        <w:rPr>
          <w:rFonts w:ascii="Times New Roman" w:hAnsi="Times New Roman"/>
          <w:sz w:val="24"/>
        </w:rPr>
      </w:pPr>
      <w:r>
        <w:rPr>
          <w:rFonts w:hint="eastAsia" w:ascii="Times New Roman" w:hAnsi="Times New Roman"/>
          <w:sz w:val="24"/>
        </w:rPr>
        <w:t xml:space="preserve">图 </w:t>
      </w:r>
      <w:bookmarkStart w:id="250" w:name="_Hlk153552144"/>
      <w:r>
        <w:rPr>
          <w:rFonts w:ascii="Times New Roman" w:hAnsi="Times New Roman"/>
          <w:sz w:val="24"/>
        </w:rPr>
        <w:t>B.0.2</w:t>
      </w:r>
      <w:bookmarkEnd w:id="250"/>
    </w:p>
    <w:p>
      <w:pPr>
        <w:spacing w:line="360" w:lineRule="auto"/>
        <w:rPr>
          <w:rStyle w:val="151"/>
        </w:rPr>
      </w:pPr>
      <w:r>
        <w:rPr>
          <w:rStyle w:val="151"/>
          <w:b/>
          <w:bCs/>
        </w:rPr>
        <w:t>B.0.</w:t>
      </w:r>
      <w:r>
        <w:rPr>
          <w:rStyle w:val="151"/>
          <w:rFonts w:hint="eastAsia"/>
          <w:b/>
          <w:bCs/>
        </w:rPr>
        <w:t>3</w:t>
      </w:r>
      <w:r>
        <w:rPr>
          <w:rStyle w:val="151"/>
        </w:rPr>
        <w:t xml:space="preserve"> </w:t>
      </w:r>
      <w:bookmarkStart w:id="251" w:name="_Hlk91576080"/>
      <w:r>
        <w:rPr>
          <w:rStyle w:val="151"/>
          <w:rFonts w:hint="eastAsia"/>
        </w:rPr>
        <w:t>平开旋转类门窗开启状态下撞击洞口承载力验算，结构模型可按下列原则简化。</w:t>
      </w:r>
    </w:p>
    <w:p>
      <w:pPr>
        <w:spacing w:line="360" w:lineRule="auto"/>
        <w:jc w:val="center"/>
        <w:rPr>
          <w:rStyle w:val="151"/>
          <w:rFonts w:ascii="宋体" w:hAnsi="宋体"/>
        </w:rPr>
      </w:pPr>
      <w:r>
        <w:drawing>
          <wp:inline distT="0" distB="0" distL="0" distR="0">
            <wp:extent cx="5090160" cy="31616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84"/>
                    <a:stretch>
                      <a:fillRect/>
                    </a:stretch>
                  </pic:blipFill>
                  <pic:spPr>
                    <a:xfrm>
                      <a:off x="0" y="0"/>
                      <a:ext cx="5094072" cy="3164629"/>
                    </a:xfrm>
                    <a:prstGeom prst="rect">
                      <a:avLst/>
                    </a:prstGeom>
                  </pic:spPr>
                </pic:pic>
              </a:graphicData>
            </a:graphic>
          </wp:inline>
        </w:drawing>
      </w:r>
    </w:p>
    <w:p>
      <w:pPr>
        <w:spacing w:line="360" w:lineRule="auto"/>
        <w:jc w:val="center"/>
        <w:rPr>
          <w:rFonts w:ascii="宋体" w:hAnsi="宋体"/>
          <w:sz w:val="24"/>
        </w:rPr>
      </w:pPr>
      <w:r>
        <w:rPr>
          <w:rFonts w:hint="eastAsia" w:ascii="宋体" w:hAnsi="宋体"/>
          <w:sz w:val="24"/>
        </w:rPr>
        <w:t>图 B.0.</w:t>
      </w:r>
      <w:r>
        <w:rPr>
          <w:rFonts w:ascii="宋体" w:hAnsi="宋体"/>
          <w:sz w:val="24"/>
        </w:rPr>
        <w:t>3</w:t>
      </w:r>
    </w:p>
    <w:p>
      <w:pPr>
        <w:spacing w:line="360" w:lineRule="auto"/>
        <w:rPr>
          <w:rStyle w:val="151"/>
        </w:rPr>
      </w:pPr>
      <w:r>
        <w:rPr>
          <w:rStyle w:val="151"/>
          <w:rFonts w:hint="eastAsia"/>
          <w:b/>
          <w:bCs/>
        </w:rPr>
        <w:t>B</w:t>
      </w:r>
      <w:r>
        <w:rPr>
          <w:rStyle w:val="151"/>
          <w:b/>
          <w:bCs/>
        </w:rPr>
        <w:t>.0.4</w:t>
      </w:r>
      <w:r>
        <w:rPr>
          <w:rStyle w:val="151"/>
          <w:rFonts w:hint="eastAsia"/>
        </w:rPr>
        <w:t>外开滑轴上悬窗用滑撑承载力验算，结构模型按下列原则简化</w:t>
      </w:r>
      <w:bookmarkEnd w:id="251"/>
      <w:r>
        <w:rPr>
          <w:rStyle w:val="151"/>
          <w:rFonts w:hint="eastAsia"/>
        </w:rPr>
        <w:t>。</w:t>
      </w:r>
    </w:p>
    <w:p>
      <w:pPr>
        <w:spacing w:line="360" w:lineRule="auto"/>
        <w:ind w:firstLine="480" w:firstLineChars="200"/>
        <w:rPr>
          <w:rStyle w:val="175"/>
        </w:rPr>
      </w:pPr>
      <w:r>
        <w:rPr>
          <w:rStyle w:val="177"/>
          <w:rFonts w:hint="eastAsia"/>
        </w:rPr>
        <w:t>1</w:t>
      </w:r>
      <w:r>
        <w:rPr>
          <w:rStyle w:val="175"/>
          <w:rFonts w:hint="eastAsia"/>
        </w:rPr>
        <w:t xml:space="preserve"> 不安装撑挡</w:t>
      </w:r>
    </w:p>
    <w:p>
      <w:pPr>
        <w:spacing w:line="360" w:lineRule="auto"/>
        <w:ind w:firstLine="0" w:firstLineChars="0"/>
        <w:jc w:val="center"/>
        <w:rPr>
          <w:rStyle w:val="151"/>
        </w:rPr>
      </w:pPr>
      <w:r>
        <w:drawing>
          <wp:inline distT="0" distB="0" distL="0" distR="0">
            <wp:extent cx="4509770" cy="3307080"/>
            <wp:effectExtent l="0" t="0" r="5080" b="7620"/>
            <wp:docPr id="1191270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70738" name="图片 1"/>
                    <pic:cNvPicPr>
                      <a:picLocks noChangeAspect="1"/>
                    </pic:cNvPicPr>
                  </pic:nvPicPr>
                  <pic:blipFill>
                    <a:blip r:embed="rId685">
                      <a:extLst>
                        <a:ext uri="{28A0092B-C50C-407E-A947-70E740481C1C}">
                          <a14:useLocalDpi xmlns:a14="http://schemas.microsoft.com/office/drawing/2010/main" val="0"/>
                        </a:ext>
                      </a:extLst>
                    </a:blip>
                    <a:stretch>
                      <a:fillRect/>
                    </a:stretch>
                  </pic:blipFill>
                  <pic:spPr>
                    <a:xfrm>
                      <a:off x="0" y="0"/>
                      <a:ext cx="4552327" cy="3338152"/>
                    </a:xfrm>
                    <a:prstGeom prst="rect">
                      <a:avLst/>
                    </a:prstGeom>
                  </pic:spPr>
                </pic:pic>
              </a:graphicData>
            </a:graphic>
          </wp:inline>
        </w:drawing>
      </w:r>
    </w:p>
    <w:p>
      <w:pPr>
        <w:spacing w:line="360" w:lineRule="auto"/>
        <w:ind w:firstLine="0" w:firstLineChars="0"/>
        <w:jc w:val="center"/>
        <w:rPr>
          <w:rFonts w:ascii="Times New Roman" w:hAnsi="Times New Roman"/>
          <w:sz w:val="24"/>
        </w:rPr>
      </w:pPr>
      <w:r>
        <w:rPr>
          <w:rFonts w:hint="eastAsia" w:ascii="Times New Roman" w:hAnsi="Times New Roman"/>
          <w:sz w:val="24"/>
        </w:rPr>
        <w:t>图</w:t>
      </w:r>
      <w:r>
        <w:rPr>
          <w:rFonts w:ascii="Times New Roman" w:hAnsi="Times New Roman"/>
          <w:sz w:val="24"/>
        </w:rPr>
        <w:t>B.0.4-1</w:t>
      </w:r>
    </w:p>
    <w:p>
      <w:pPr>
        <w:pStyle w:val="142"/>
        <w:numPr>
          <w:ilvl w:val="0"/>
          <w:numId w:val="6"/>
        </w:numPr>
        <w:spacing w:line="360" w:lineRule="auto"/>
        <w:ind w:firstLine="420" w:firstLineChars="0"/>
        <w:rPr>
          <w:sz w:val="24"/>
        </w:rPr>
      </w:pPr>
      <w:r>
        <w:rPr>
          <w:rFonts w:hint="eastAsia"/>
          <w:sz w:val="24"/>
        </w:rPr>
        <w:t>安装撑挡</w:t>
      </w:r>
    </w:p>
    <w:p>
      <w:pPr>
        <w:spacing w:line="360" w:lineRule="auto"/>
        <w:ind w:firstLine="0" w:firstLineChars="0"/>
        <w:jc w:val="center"/>
        <w:rPr>
          <w:rStyle w:val="151"/>
        </w:rPr>
      </w:pPr>
      <w:r>
        <w:drawing>
          <wp:inline distT="0" distB="0" distL="0" distR="0">
            <wp:extent cx="3962400" cy="3126740"/>
            <wp:effectExtent l="0" t="0" r="0" b="0"/>
            <wp:docPr id="285549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49256" name="图片 1"/>
                    <pic:cNvPicPr>
                      <a:picLocks noChangeAspect="1"/>
                    </pic:cNvPicPr>
                  </pic:nvPicPr>
                  <pic:blipFill>
                    <a:blip r:embed="rId686">
                      <a:extLst>
                        <a:ext uri="{28A0092B-C50C-407E-A947-70E740481C1C}">
                          <a14:useLocalDpi xmlns:a14="http://schemas.microsoft.com/office/drawing/2010/main" val="0"/>
                        </a:ext>
                      </a:extLst>
                    </a:blip>
                    <a:stretch>
                      <a:fillRect/>
                    </a:stretch>
                  </pic:blipFill>
                  <pic:spPr>
                    <a:xfrm>
                      <a:off x="0" y="0"/>
                      <a:ext cx="3962400" cy="3126740"/>
                    </a:xfrm>
                    <a:prstGeom prst="rect">
                      <a:avLst/>
                    </a:prstGeom>
                  </pic:spPr>
                </pic:pic>
              </a:graphicData>
            </a:graphic>
          </wp:inline>
        </w:drawing>
      </w:r>
    </w:p>
    <w:p>
      <w:pPr>
        <w:spacing w:line="360" w:lineRule="auto"/>
        <w:ind w:firstLine="0" w:firstLineChars="0"/>
        <w:jc w:val="center"/>
        <w:rPr>
          <w:rFonts w:ascii="Times New Roman" w:hAnsi="Times New Roman"/>
          <w:sz w:val="24"/>
        </w:rPr>
      </w:pPr>
      <w:r>
        <w:rPr>
          <w:rFonts w:hint="eastAsia" w:ascii="Times New Roman" w:hAnsi="Times New Roman"/>
          <w:sz w:val="24"/>
        </w:rPr>
        <w:t>图</w:t>
      </w:r>
      <w:r>
        <w:rPr>
          <w:rFonts w:ascii="Times New Roman" w:hAnsi="Times New Roman"/>
          <w:sz w:val="24"/>
        </w:rPr>
        <w:t>B.0.4-2</w:t>
      </w:r>
    </w:p>
    <w:p>
      <w:pPr>
        <w:spacing w:line="360" w:lineRule="auto"/>
        <w:rPr>
          <w:rStyle w:val="151"/>
          <w:rFonts w:ascii="宋体" w:hAnsi="宋体"/>
        </w:rPr>
      </w:pPr>
      <w:r>
        <w:rPr>
          <w:rStyle w:val="151"/>
          <w:rFonts w:ascii="宋体" w:hAnsi="宋体"/>
          <w:b/>
          <w:bCs/>
        </w:rPr>
        <w:t>B.0.5</w:t>
      </w:r>
      <w:r>
        <w:rPr>
          <w:rFonts w:ascii="宋体" w:hAnsi="宋体"/>
          <w:b/>
          <w:bCs/>
          <w:sz w:val="24"/>
        </w:rPr>
        <w:t xml:space="preserve"> </w:t>
      </w:r>
      <w:r>
        <w:rPr>
          <w:rStyle w:val="151"/>
          <w:rFonts w:ascii="宋体" w:hAnsi="宋体"/>
        </w:rPr>
        <w:t>门窗</w:t>
      </w:r>
      <w:r>
        <w:rPr>
          <w:rStyle w:val="151"/>
          <w:rFonts w:hint="eastAsia" w:ascii="宋体" w:hAnsi="宋体"/>
        </w:rPr>
        <w:t>锁闭点或合页（铰链）承载力验算及边梃强度及刚度验算，结构模型可按下列原则简化。</w:t>
      </w:r>
    </w:p>
    <w:p>
      <w:pPr>
        <w:spacing w:line="360" w:lineRule="auto"/>
        <w:ind w:firstLine="480" w:firstLineChars="200"/>
        <w:rPr>
          <w:rStyle w:val="175"/>
        </w:rPr>
      </w:pPr>
      <w:r>
        <w:rPr>
          <w:rStyle w:val="177"/>
          <w:rFonts w:hint="eastAsia"/>
        </w:rPr>
        <w:t xml:space="preserve">1 </w:t>
      </w:r>
      <w:r>
        <w:rPr>
          <w:rStyle w:val="175"/>
          <w:rFonts w:hint="eastAsia"/>
        </w:rPr>
        <w:t>二个锁闭点或合页（铰链）</w:t>
      </w:r>
    </w:p>
    <w:p>
      <w:pPr>
        <w:spacing w:line="360" w:lineRule="auto"/>
      </w:pPr>
      <w:r>
        <w:rPr>
          <w:rStyle w:val="151"/>
        </w:rPr>
        <w:t xml:space="preserve"> </w:t>
      </w:r>
      <w:r>
        <w:t xml:space="preserve">      </w:t>
      </w:r>
      <w:r>
        <w:drawing>
          <wp:inline distT="0" distB="0" distL="0" distR="0">
            <wp:extent cx="4641850" cy="1684020"/>
            <wp:effectExtent l="0" t="0" r="6350" b="0"/>
            <wp:docPr id="277715744" name="图片 2777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15744" name="图片 277715744"/>
                    <pic:cNvPicPr>
                      <a:picLocks noChangeAspect="1"/>
                    </pic:cNvPicPr>
                  </pic:nvPicPr>
                  <pic:blipFill>
                    <a:blip r:embed="rId687"/>
                    <a:stretch>
                      <a:fillRect/>
                    </a:stretch>
                  </pic:blipFill>
                  <pic:spPr>
                    <a:xfrm>
                      <a:off x="0" y="0"/>
                      <a:ext cx="4675961" cy="1696204"/>
                    </a:xfrm>
                    <a:prstGeom prst="rect">
                      <a:avLst/>
                    </a:prstGeom>
                  </pic:spPr>
                </pic:pic>
              </a:graphicData>
            </a:graphic>
          </wp:inline>
        </w:drawing>
      </w:r>
    </w:p>
    <w:p>
      <w:pPr>
        <w:spacing w:line="360" w:lineRule="auto"/>
        <w:jc w:val="center"/>
        <w:rPr>
          <w:rFonts w:ascii="Times New Roman" w:hAnsi="Times New Roman"/>
          <w:sz w:val="24"/>
        </w:rPr>
      </w:pPr>
      <w:bookmarkStart w:id="252" w:name="_Hlk153552258"/>
      <w:r>
        <w:rPr>
          <w:rFonts w:hint="eastAsia" w:ascii="Times New Roman" w:hAnsi="Times New Roman"/>
          <w:sz w:val="24"/>
        </w:rPr>
        <w:t>图</w:t>
      </w:r>
      <w:r>
        <w:rPr>
          <w:rFonts w:ascii="Times New Roman" w:hAnsi="Times New Roman"/>
          <w:sz w:val="24"/>
        </w:rPr>
        <w:t>B.0.5-1</w:t>
      </w:r>
    </w:p>
    <w:bookmarkEnd w:id="252"/>
    <w:p>
      <w:pPr>
        <w:spacing w:line="360" w:lineRule="auto"/>
        <w:ind w:firstLine="480" w:firstLineChars="200"/>
        <w:rPr>
          <w:rStyle w:val="175"/>
        </w:rPr>
      </w:pPr>
      <w:r>
        <w:rPr>
          <w:rStyle w:val="177"/>
          <w:rFonts w:hint="eastAsia"/>
        </w:rPr>
        <w:t>2</w:t>
      </w:r>
      <w:r>
        <w:rPr>
          <w:rStyle w:val="175"/>
          <w:rFonts w:hint="eastAsia"/>
        </w:rPr>
        <w:t xml:space="preserve"> 三个锁闭点或合页（铰链）</w:t>
      </w:r>
    </w:p>
    <w:p>
      <w:pPr>
        <w:pStyle w:val="174"/>
        <w:rPr>
          <w:rStyle w:val="151"/>
        </w:rPr>
      </w:pPr>
      <w:r>
        <w:rPr>
          <w:rStyle w:val="151"/>
        </w:rPr>
        <w:t xml:space="preserve">  </w:t>
      </w:r>
      <w:r>
        <w:drawing>
          <wp:inline distT="0" distB="0" distL="0" distR="0">
            <wp:extent cx="4564380" cy="1771650"/>
            <wp:effectExtent l="0" t="0" r="7620" b="0"/>
            <wp:docPr id="397557176" name="图片 39755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7176" name="图片 397557176"/>
                    <pic:cNvPicPr>
                      <a:picLocks noChangeAspect="1"/>
                    </pic:cNvPicPr>
                  </pic:nvPicPr>
                  <pic:blipFill>
                    <a:blip r:embed="rId688"/>
                    <a:stretch>
                      <a:fillRect/>
                    </a:stretch>
                  </pic:blipFill>
                  <pic:spPr>
                    <a:xfrm>
                      <a:off x="0" y="0"/>
                      <a:ext cx="4594933" cy="1783538"/>
                    </a:xfrm>
                    <a:prstGeom prst="rect">
                      <a:avLst/>
                    </a:prstGeom>
                  </pic:spPr>
                </pic:pic>
              </a:graphicData>
            </a:graphic>
          </wp:inline>
        </w:drawing>
      </w:r>
    </w:p>
    <w:p>
      <w:pPr>
        <w:spacing w:line="360" w:lineRule="auto"/>
        <w:ind w:firstLine="0" w:firstLineChars="0"/>
        <w:jc w:val="center"/>
        <w:rPr>
          <w:rFonts w:ascii="Times New Roman" w:hAnsi="Times New Roman"/>
          <w:sz w:val="24"/>
        </w:rPr>
      </w:pPr>
      <w:r>
        <w:rPr>
          <w:rFonts w:hint="eastAsia" w:ascii="Times New Roman" w:hAnsi="Times New Roman"/>
          <w:sz w:val="24"/>
        </w:rPr>
        <w:t>图</w:t>
      </w:r>
      <w:r>
        <w:rPr>
          <w:rFonts w:ascii="Times New Roman" w:hAnsi="Times New Roman"/>
          <w:sz w:val="24"/>
        </w:rPr>
        <w:t>B.0.5-2</w:t>
      </w:r>
    </w:p>
    <w:p>
      <w:pPr>
        <w:spacing w:line="360" w:lineRule="auto"/>
        <w:ind w:firstLine="480" w:firstLineChars="200"/>
        <w:rPr>
          <w:rStyle w:val="175"/>
        </w:rPr>
      </w:pPr>
      <w:r>
        <w:rPr>
          <w:rStyle w:val="177"/>
          <w:rFonts w:hint="eastAsia"/>
        </w:rPr>
        <w:t>3</w:t>
      </w:r>
      <w:r>
        <w:rPr>
          <w:rStyle w:val="175"/>
        </w:rPr>
        <w:t xml:space="preserve"> </w:t>
      </w:r>
      <w:r>
        <w:rPr>
          <w:rStyle w:val="175"/>
          <w:rFonts w:hint="eastAsia"/>
        </w:rPr>
        <w:t>四个锁闭点或合页（铰链）</w:t>
      </w:r>
    </w:p>
    <w:p>
      <w:pPr>
        <w:pStyle w:val="174"/>
        <w:rPr>
          <w:rStyle w:val="151"/>
        </w:rPr>
      </w:pPr>
      <w:r>
        <w:rPr>
          <w:rStyle w:val="151"/>
        </w:rPr>
        <w:t xml:space="preserve">  </w:t>
      </w:r>
      <w:r>
        <w:drawing>
          <wp:inline distT="0" distB="0" distL="0" distR="0">
            <wp:extent cx="4686300" cy="1801495"/>
            <wp:effectExtent l="0" t="0" r="0" b="8255"/>
            <wp:docPr id="1209583430" name="图片 120958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83430" name="图片 1209583430"/>
                    <pic:cNvPicPr>
                      <a:picLocks noChangeAspect="1"/>
                    </pic:cNvPicPr>
                  </pic:nvPicPr>
                  <pic:blipFill>
                    <a:blip r:embed="rId689"/>
                    <a:stretch>
                      <a:fillRect/>
                    </a:stretch>
                  </pic:blipFill>
                  <pic:spPr>
                    <a:xfrm>
                      <a:off x="0" y="0"/>
                      <a:ext cx="4709057" cy="1810260"/>
                    </a:xfrm>
                    <a:prstGeom prst="rect">
                      <a:avLst/>
                    </a:prstGeom>
                  </pic:spPr>
                </pic:pic>
              </a:graphicData>
            </a:graphic>
          </wp:inline>
        </w:drawing>
      </w:r>
    </w:p>
    <w:p>
      <w:pPr>
        <w:spacing w:line="360" w:lineRule="auto"/>
        <w:jc w:val="center"/>
        <w:rPr>
          <w:rFonts w:ascii="Times New Roman" w:hAnsi="Times New Roman"/>
          <w:sz w:val="24"/>
        </w:rPr>
      </w:pPr>
      <w:r>
        <w:rPr>
          <w:rFonts w:hint="eastAsia" w:ascii="Times New Roman" w:hAnsi="Times New Roman"/>
          <w:sz w:val="24"/>
        </w:rPr>
        <w:t>图</w:t>
      </w:r>
      <w:r>
        <w:rPr>
          <w:rFonts w:ascii="Times New Roman" w:hAnsi="Times New Roman"/>
          <w:sz w:val="24"/>
        </w:rPr>
        <w:t>B.0.5-3</w:t>
      </w:r>
    </w:p>
    <w:p>
      <w:pPr>
        <w:spacing w:line="360" w:lineRule="auto"/>
        <w:ind w:firstLine="480" w:firstLineChars="200"/>
        <w:rPr>
          <w:rStyle w:val="175"/>
        </w:rPr>
      </w:pPr>
      <w:r>
        <w:rPr>
          <w:rStyle w:val="177"/>
          <w:rFonts w:hint="eastAsia"/>
        </w:rPr>
        <w:t>4</w:t>
      </w:r>
      <w:r>
        <w:rPr>
          <w:rStyle w:val="177"/>
        </w:rPr>
        <w:t xml:space="preserve"> </w:t>
      </w:r>
      <w:r>
        <w:rPr>
          <w:rStyle w:val="175"/>
          <w:rFonts w:hint="eastAsia"/>
        </w:rPr>
        <w:t>五个锁闭点或（合页）铰链</w:t>
      </w:r>
    </w:p>
    <w:p>
      <w:pPr>
        <w:spacing w:line="360" w:lineRule="auto"/>
        <w:ind w:firstLine="630" w:firstLineChars="300"/>
        <w:rPr>
          <w:rStyle w:val="151"/>
        </w:rPr>
      </w:pPr>
      <w:r>
        <w:drawing>
          <wp:inline distT="0" distB="0" distL="0" distR="0">
            <wp:extent cx="4686300" cy="1833245"/>
            <wp:effectExtent l="0" t="0" r="0" b="0"/>
            <wp:docPr id="798456879" name="图片 79845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56879" name="图片 798456879"/>
                    <pic:cNvPicPr>
                      <a:picLocks noChangeAspect="1"/>
                    </pic:cNvPicPr>
                  </pic:nvPicPr>
                  <pic:blipFill>
                    <a:blip r:embed="rId690"/>
                    <a:stretch>
                      <a:fillRect/>
                    </a:stretch>
                  </pic:blipFill>
                  <pic:spPr>
                    <a:xfrm>
                      <a:off x="0" y="0"/>
                      <a:ext cx="4724862" cy="1848758"/>
                    </a:xfrm>
                    <a:prstGeom prst="rect">
                      <a:avLst/>
                    </a:prstGeom>
                  </pic:spPr>
                </pic:pic>
              </a:graphicData>
            </a:graphic>
          </wp:inline>
        </w:drawing>
      </w:r>
    </w:p>
    <w:p>
      <w:pPr>
        <w:spacing w:line="360" w:lineRule="auto"/>
        <w:jc w:val="center"/>
        <w:rPr>
          <w:rFonts w:ascii="Times New Roman" w:hAnsi="Times New Roman"/>
          <w:sz w:val="24"/>
        </w:rPr>
      </w:pPr>
      <w:r>
        <w:rPr>
          <w:rFonts w:hint="eastAsia" w:ascii="Times New Roman" w:hAnsi="Times New Roman"/>
          <w:sz w:val="24"/>
        </w:rPr>
        <w:t>图</w:t>
      </w:r>
      <w:r>
        <w:rPr>
          <w:rFonts w:ascii="Times New Roman" w:hAnsi="Times New Roman"/>
          <w:sz w:val="24"/>
        </w:rPr>
        <w:t>B.0.5-4</w:t>
      </w:r>
    </w:p>
    <w:p>
      <w:pPr>
        <w:spacing w:line="360" w:lineRule="auto"/>
        <w:rPr>
          <w:rStyle w:val="151"/>
        </w:rPr>
      </w:pPr>
      <w:r>
        <w:rPr>
          <w:rStyle w:val="177"/>
        </w:rPr>
        <w:t xml:space="preserve">B.0.6 </w:t>
      </w:r>
      <w:r>
        <w:rPr>
          <w:rStyle w:val="151"/>
          <w:rFonts w:hint="eastAsia"/>
        </w:rPr>
        <w:t>平开旋转类门窗用单点锁闭器承载力验算，结构模型可按下列原则简化。</w:t>
      </w:r>
    </w:p>
    <w:p>
      <w:pPr>
        <w:spacing w:line="360" w:lineRule="auto"/>
        <w:ind w:firstLine="480" w:firstLineChars="200"/>
        <w:rPr>
          <w:rStyle w:val="175"/>
        </w:rPr>
      </w:pPr>
      <w:r>
        <w:rPr>
          <w:rStyle w:val="177"/>
          <w:rFonts w:hint="eastAsia"/>
        </w:rPr>
        <w:t>1</w:t>
      </w:r>
      <w:r>
        <w:rPr>
          <w:rStyle w:val="175"/>
          <w:rFonts w:hint="eastAsia"/>
        </w:rPr>
        <w:t xml:space="preserve"> 平开</w:t>
      </w:r>
    </w:p>
    <w:p>
      <w:pPr>
        <w:pStyle w:val="174"/>
        <w:rPr>
          <w:rStyle w:val="151"/>
        </w:rPr>
      </w:pPr>
      <w:r>
        <w:rPr>
          <w:rStyle w:val="151"/>
        </w:rPr>
        <w:t xml:space="preserve">  </w:t>
      </w:r>
      <w:r>
        <w:drawing>
          <wp:inline distT="0" distB="0" distL="0" distR="0">
            <wp:extent cx="4625340" cy="216090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1"/>
                    <a:stretch>
                      <a:fillRect/>
                    </a:stretch>
                  </pic:blipFill>
                  <pic:spPr>
                    <a:xfrm>
                      <a:off x="0" y="0"/>
                      <a:ext cx="4638596" cy="2167396"/>
                    </a:xfrm>
                    <a:prstGeom prst="rect">
                      <a:avLst/>
                    </a:prstGeom>
                  </pic:spPr>
                </pic:pic>
              </a:graphicData>
            </a:graphic>
          </wp:inline>
        </w:drawing>
      </w:r>
    </w:p>
    <w:p>
      <w:pPr>
        <w:spacing w:line="360" w:lineRule="auto"/>
        <w:jc w:val="center"/>
        <w:rPr>
          <w:rFonts w:ascii="Times New Roman" w:hAnsi="Times New Roman"/>
          <w:sz w:val="24"/>
        </w:rPr>
      </w:pPr>
      <w:r>
        <w:rPr>
          <w:rFonts w:hint="eastAsia" w:ascii="Times New Roman" w:hAnsi="Times New Roman"/>
          <w:sz w:val="24"/>
        </w:rPr>
        <w:t>图</w:t>
      </w:r>
      <w:r>
        <w:rPr>
          <w:rFonts w:ascii="Times New Roman" w:hAnsi="Times New Roman"/>
          <w:sz w:val="24"/>
        </w:rPr>
        <w:t>B.0.6-1</w:t>
      </w:r>
    </w:p>
    <w:p>
      <w:pPr>
        <w:spacing w:line="360" w:lineRule="auto"/>
        <w:ind w:firstLine="480" w:firstLineChars="200"/>
        <w:jc w:val="right"/>
        <w:rPr>
          <w:rFonts w:ascii="Times New Roman" w:hAnsi="Times New Roman"/>
          <w:sz w:val="24"/>
        </w:rPr>
      </w:pPr>
    </w:p>
    <w:p>
      <w:pPr>
        <w:spacing w:line="360" w:lineRule="auto"/>
        <w:ind w:firstLine="480" w:firstLineChars="200"/>
        <w:rPr>
          <w:rStyle w:val="175"/>
        </w:rPr>
      </w:pPr>
      <w:r>
        <w:rPr>
          <w:rStyle w:val="177"/>
          <w:rFonts w:hint="eastAsia"/>
        </w:rPr>
        <w:t>2</w:t>
      </w:r>
      <w:r>
        <w:rPr>
          <w:rStyle w:val="175"/>
          <w:rFonts w:hint="eastAsia"/>
        </w:rPr>
        <w:t xml:space="preserve"> 上悬、下悬</w:t>
      </w:r>
    </w:p>
    <w:p>
      <w:pPr>
        <w:pStyle w:val="174"/>
        <w:rPr>
          <w:rStyle w:val="151"/>
        </w:rPr>
      </w:pPr>
      <w:r>
        <w:rPr>
          <w:rStyle w:val="151"/>
        </w:rPr>
        <w:t xml:space="preserve">  </w:t>
      </w:r>
      <w:r>
        <w:drawing>
          <wp:inline distT="0" distB="0" distL="0" distR="0">
            <wp:extent cx="4632960" cy="22726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92"/>
                    <a:stretch>
                      <a:fillRect/>
                    </a:stretch>
                  </pic:blipFill>
                  <pic:spPr>
                    <a:xfrm>
                      <a:off x="0" y="0"/>
                      <a:ext cx="4641661" cy="2277242"/>
                    </a:xfrm>
                    <a:prstGeom prst="rect">
                      <a:avLst/>
                    </a:prstGeom>
                  </pic:spPr>
                </pic:pic>
              </a:graphicData>
            </a:graphic>
          </wp:inline>
        </w:drawing>
      </w:r>
    </w:p>
    <w:p>
      <w:pPr>
        <w:spacing w:line="360" w:lineRule="auto"/>
        <w:jc w:val="center"/>
        <w:rPr>
          <w:rFonts w:ascii="Times New Roman" w:hAnsi="Times New Roman"/>
          <w:sz w:val="24"/>
        </w:rPr>
      </w:pPr>
      <w:r>
        <w:rPr>
          <w:rFonts w:hint="eastAsia" w:ascii="Times New Roman" w:hAnsi="Times New Roman"/>
          <w:sz w:val="24"/>
        </w:rPr>
        <w:t>图</w:t>
      </w:r>
      <w:r>
        <w:rPr>
          <w:rFonts w:ascii="Times New Roman" w:hAnsi="Times New Roman"/>
          <w:sz w:val="24"/>
        </w:rPr>
        <w:t>B.0.6-2</w:t>
      </w:r>
    </w:p>
    <w:p>
      <w:pPr>
        <w:spacing w:line="360" w:lineRule="auto"/>
        <w:ind w:firstLine="480" w:firstLineChars="200"/>
        <w:jc w:val="center"/>
        <w:rPr>
          <w:rFonts w:ascii="Times New Roman" w:hAnsi="Times New Roman"/>
          <w:sz w:val="24"/>
        </w:rPr>
      </w:pPr>
    </w:p>
    <w:p>
      <w:pPr>
        <w:spacing w:line="360" w:lineRule="auto"/>
        <w:rPr>
          <w:rStyle w:val="151"/>
        </w:rPr>
      </w:pPr>
      <w:r>
        <w:rPr>
          <w:rStyle w:val="177"/>
        </w:rPr>
        <w:t xml:space="preserve">B.0.7 </w:t>
      </w:r>
      <w:r>
        <w:rPr>
          <w:rStyle w:val="151"/>
          <w:rFonts w:hint="eastAsia"/>
        </w:rPr>
        <w:t>平开旋转类门窗用插销承载力验算，结构模型可按下列原则简化。</w:t>
      </w:r>
    </w:p>
    <w:p>
      <w:pPr>
        <w:pStyle w:val="174"/>
        <w:ind w:left="210" w:leftChars="100" w:firstLine="240" w:firstLineChars="100"/>
      </w:pPr>
      <w:r>
        <w:rPr>
          <w:rStyle w:val="151"/>
          <w:b/>
          <w:bCs/>
        </w:rPr>
        <w:t>1</w:t>
      </w:r>
      <w:r>
        <w:rPr>
          <w:rStyle w:val="151"/>
        </w:rPr>
        <w:t xml:space="preserve"> </w:t>
      </w:r>
      <w:r>
        <w:rPr>
          <w:rStyle w:val="151"/>
          <w:rFonts w:hint="eastAsia"/>
        </w:rPr>
        <w:t>双向插销</w:t>
      </w:r>
    </w:p>
    <w:p>
      <w:pPr>
        <w:spacing w:line="360" w:lineRule="auto"/>
        <w:ind w:firstLine="630" w:firstLineChars="300"/>
        <w:rPr>
          <w:rStyle w:val="151"/>
        </w:rPr>
      </w:pPr>
      <w:r>
        <w:drawing>
          <wp:inline distT="0" distB="0" distL="0" distR="0">
            <wp:extent cx="4152900" cy="20847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93"/>
                    <a:stretch>
                      <a:fillRect/>
                    </a:stretch>
                  </pic:blipFill>
                  <pic:spPr>
                    <a:xfrm>
                      <a:off x="0" y="0"/>
                      <a:ext cx="4169474" cy="2093270"/>
                    </a:xfrm>
                    <a:prstGeom prst="rect">
                      <a:avLst/>
                    </a:prstGeom>
                  </pic:spPr>
                </pic:pic>
              </a:graphicData>
            </a:graphic>
          </wp:inline>
        </w:drawing>
      </w:r>
    </w:p>
    <w:p>
      <w:pPr>
        <w:spacing w:line="360" w:lineRule="auto"/>
        <w:jc w:val="center"/>
        <w:rPr>
          <w:rFonts w:ascii="Times New Roman" w:hAnsi="Times New Roman"/>
          <w:sz w:val="24"/>
        </w:rPr>
      </w:pPr>
      <w:r>
        <w:rPr>
          <w:rFonts w:hint="eastAsia" w:ascii="Times New Roman" w:hAnsi="Times New Roman"/>
          <w:sz w:val="24"/>
        </w:rPr>
        <w:t>图</w:t>
      </w:r>
      <w:r>
        <w:rPr>
          <w:rFonts w:ascii="Times New Roman" w:hAnsi="Times New Roman"/>
          <w:sz w:val="24"/>
        </w:rPr>
        <w:t>B.0.7-1</w:t>
      </w:r>
    </w:p>
    <w:p>
      <w:pPr>
        <w:spacing w:line="360" w:lineRule="auto"/>
        <w:ind w:left="0" w:leftChars="0" w:firstLine="480" w:firstLineChars="200"/>
        <w:rPr>
          <w:rStyle w:val="151"/>
        </w:rPr>
      </w:pPr>
      <w:r>
        <w:rPr>
          <w:rStyle w:val="151"/>
          <w:b/>
          <w:bCs/>
        </w:rPr>
        <w:t>2</w:t>
      </w:r>
      <w:r>
        <w:rPr>
          <w:rStyle w:val="151"/>
        </w:rPr>
        <w:t xml:space="preserve"> </w:t>
      </w:r>
      <w:r>
        <w:rPr>
          <w:rStyle w:val="151"/>
          <w:rFonts w:hint="eastAsia"/>
        </w:rPr>
        <w:t>单向插销</w:t>
      </w:r>
    </w:p>
    <w:p>
      <w:pPr>
        <w:pStyle w:val="174"/>
        <w:rPr>
          <w:rStyle w:val="151"/>
        </w:rPr>
      </w:pPr>
      <w:r>
        <w:rPr>
          <w:rStyle w:val="151"/>
        </w:rPr>
        <w:t xml:space="preserve">  </w:t>
      </w:r>
      <w:r>
        <w:drawing>
          <wp:inline distT="0" distB="0" distL="0" distR="0">
            <wp:extent cx="4137660" cy="20459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94"/>
                    <a:stretch>
                      <a:fillRect/>
                    </a:stretch>
                  </pic:blipFill>
                  <pic:spPr>
                    <a:xfrm>
                      <a:off x="0" y="0"/>
                      <a:ext cx="4160705" cy="2057810"/>
                    </a:xfrm>
                    <a:prstGeom prst="rect">
                      <a:avLst/>
                    </a:prstGeom>
                  </pic:spPr>
                </pic:pic>
              </a:graphicData>
            </a:graphic>
          </wp:inline>
        </w:drawing>
      </w:r>
    </w:p>
    <w:p>
      <w:pPr>
        <w:spacing w:line="360" w:lineRule="auto"/>
        <w:jc w:val="center"/>
        <w:rPr>
          <w:rFonts w:ascii="Times New Roman" w:hAnsi="Times New Roman"/>
          <w:sz w:val="24"/>
        </w:rPr>
      </w:pPr>
      <w:r>
        <w:rPr>
          <w:rFonts w:hint="eastAsia" w:ascii="Times New Roman" w:hAnsi="Times New Roman"/>
          <w:sz w:val="24"/>
        </w:rPr>
        <w:t>图</w:t>
      </w:r>
      <w:r>
        <w:rPr>
          <w:rFonts w:ascii="Times New Roman" w:hAnsi="Times New Roman"/>
          <w:sz w:val="24"/>
        </w:rPr>
        <w:t>B.0.7-2</w:t>
      </w:r>
    </w:p>
    <w:p>
      <w:pPr>
        <w:spacing w:line="360" w:lineRule="auto"/>
        <w:rPr>
          <w:rStyle w:val="151"/>
        </w:rPr>
      </w:pPr>
      <w:r>
        <w:rPr>
          <w:rStyle w:val="177"/>
        </w:rPr>
        <w:t xml:space="preserve">B.0.8 </w:t>
      </w:r>
      <w:r>
        <w:rPr>
          <w:rStyle w:val="151"/>
          <w:rFonts w:hint="eastAsia"/>
        </w:rPr>
        <w:t>推拉平移类门窗用滑轮承载力验算，结构模型可按下列原则简化。</w:t>
      </w:r>
    </w:p>
    <w:p>
      <w:pPr>
        <w:spacing w:line="360" w:lineRule="auto"/>
        <w:ind w:firstLine="480" w:firstLineChars="200"/>
        <w:rPr>
          <w:rStyle w:val="175"/>
        </w:rPr>
      </w:pPr>
      <w:r>
        <w:rPr>
          <w:rStyle w:val="177"/>
          <w:rFonts w:hint="eastAsia"/>
        </w:rPr>
        <w:t xml:space="preserve">1 </w:t>
      </w:r>
      <w:r>
        <w:rPr>
          <w:rStyle w:val="175"/>
          <w:rFonts w:hint="eastAsia"/>
        </w:rPr>
        <w:t>单扇推拉</w:t>
      </w:r>
    </w:p>
    <w:p>
      <w:pPr>
        <w:pStyle w:val="174"/>
        <w:rPr>
          <w:rStyle w:val="151"/>
        </w:rPr>
      </w:pPr>
      <w:r>
        <w:rPr>
          <w:rStyle w:val="151"/>
        </w:rPr>
        <w:t xml:space="preserve">  </w:t>
      </w:r>
      <w:r>
        <w:drawing>
          <wp:inline distT="0" distB="0" distL="0" distR="0">
            <wp:extent cx="4373880" cy="24638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95"/>
                    <a:stretch>
                      <a:fillRect/>
                    </a:stretch>
                  </pic:blipFill>
                  <pic:spPr>
                    <a:xfrm>
                      <a:off x="0" y="0"/>
                      <a:ext cx="4404324" cy="2481076"/>
                    </a:xfrm>
                    <a:prstGeom prst="rect">
                      <a:avLst/>
                    </a:prstGeom>
                  </pic:spPr>
                </pic:pic>
              </a:graphicData>
            </a:graphic>
          </wp:inline>
        </w:drawing>
      </w:r>
    </w:p>
    <w:p>
      <w:pPr>
        <w:spacing w:line="360" w:lineRule="auto"/>
        <w:jc w:val="center"/>
        <w:rPr>
          <w:rFonts w:ascii="Times New Roman" w:hAnsi="Times New Roman"/>
          <w:sz w:val="24"/>
        </w:rPr>
      </w:pPr>
      <w:r>
        <w:rPr>
          <w:rFonts w:ascii="Times New Roman" w:hAnsi="Times New Roman"/>
          <w:sz w:val="24"/>
        </w:rPr>
        <w:t>B.0.8-1</w:t>
      </w:r>
    </w:p>
    <w:p>
      <w:pPr>
        <w:spacing w:line="360" w:lineRule="auto"/>
        <w:ind w:firstLine="480" w:firstLineChars="200"/>
        <w:jc w:val="center"/>
        <w:rPr>
          <w:rFonts w:ascii="Times New Roman" w:hAnsi="Times New Roman"/>
          <w:sz w:val="24"/>
        </w:rPr>
      </w:pPr>
    </w:p>
    <w:p>
      <w:pPr>
        <w:spacing w:line="360" w:lineRule="auto"/>
        <w:ind w:firstLine="480" w:firstLineChars="200"/>
        <w:rPr>
          <w:rStyle w:val="175"/>
        </w:rPr>
      </w:pPr>
      <w:r>
        <w:rPr>
          <w:rStyle w:val="177"/>
          <w:rFonts w:hint="eastAsia"/>
        </w:rPr>
        <w:t xml:space="preserve">2 </w:t>
      </w:r>
      <w:r>
        <w:rPr>
          <w:rStyle w:val="175"/>
          <w:rFonts w:hint="eastAsia"/>
        </w:rPr>
        <w:t>双扇推拉</w:t>
      </w:r>
    </w:p>
    <w:p>
      <w:pPr>
        <w:spacing w:line="360" w:lineRule="auto"/>
        <w:ind w:firstLine="0" w:firstLineChars="0"/>
        <w:jc w:val="center"/>
        <w:rPr>
          <w:rStyle w:val="151"/>
        </w:rPr>
      </w:pPr>
      <w:r>
        <w:rPr>
          <w:rStyle w:val="151"/>
        </w:rPr>
        <w:t xml:space="preserve"> </w:t>
      </w:r>
      <w:r>
        <w:drawing>
          <wp:inline distT="0" distB="0" distL="0" distR="0">
            <wp:extent cx="4274820" cy="2411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96"/>
                    <a:stretch>
                      <a:fillRect/>
                    </a:stretch>
                  </pic:blipFill>
                  <pic:spPr>
                    <a:xfrm>
                      <a:off x="0" y="0"/>
                      <a:ext cx="4292550" cy="2421213"/>
                    </a:xfrm>
                    <a:prstGeom prst="rect">
                      <a:avLst/>
                    </a:prstGeom>
                  </pic:spPr>
                </pic:pic>
              </a:graphicData>
            </a:graphic>
          </wp:inline>
        </w:drawing>
      </w:r>
    </w:p>
    <w:p>
      <w:pPr>
        <w:spacing w:line="360" w:lineRule="auto"/>
        <w:jc w:val="center"/>
        <w:rPr>
          <w:rFonts w:ascii="Times New Roman" w:hAnsi="Times New Roman"/>
          <w:sz w:val="24"/>
        </w:rPr>
      </w:pPr>
      <w:r>
        <w:rPr>
          <w:rFonts w:ascii="Times New Roman" w:hAnsi="Times New Roman"/>
          <w:sz w:val="24"/>
        </w:rPr>
        <w:t>B.0.8-2</w:t>
      </w:r>
    </w:p>
    <w:p>
      <w:pPr>
        <w:spacing w:line="360" w:lineRule="auto"/>
        <w:jc w:val="center"/>
        <w:rPr>
          <w:rFonts w:ascii="Times New Roman" w:hAnsi="Times New Roman"/>
          <w:sz w:val="24"/>
        </w:rPr>
      </w:pPr>
    </w:p>
    <w:p>
      <w:pPr>
        <w:spacing w:line="360" w:lineRule="auto"/>
        <w:rPr>
          <w:rStyle w:val="175"/>
        </w:rPr>
        <w:sectPr>
          <w:footerReference r:id="rId7" w:type="default"/>
          <w:pgSz w:w="11906" w:h="16838"/>
          <w:pgMar w:top="1134" w:right="1134" w:bottom="1134" w:left="1134" w:header="851" w:footer="992" w:gutter="0"/>
          <w:pgNumType w:start="1"/>
          <w:cols w:space="720" w:num="1"/>
          <w:docGrid w:type="linesAndChars" w:linePitch="312" w:charSpace="0"/>
        </w:sectPr>
      </w:pPr>
    </w:p>
    <w:bookmarkEnd w:id="221"/>
    <w:p>
      <w:pPr>
        <w:spacing w:before="156" w:beforeLines="50" w:after="156" w:afterLines="50" w:line="300" w:lineRule="auto"/>
        <w:jc w:val="center"/>
        <w:outlineLvl w:val="0"/>
        <w:rPr>
          <w:rFonts w:ascii="Times New Roman" w:hAnsi="Times New Roman"/>
          <w:b/>
          <w:bCs/>
          <w:sz w:val="32"/>
          <w:szCs w:val="32"/>
        </w:rPr>
      </w:pPr>
      <w:bookmarkStart w:id="253" w:name="_Toc155949909"/>
      <w:bookmarkStart w:id="254" w:name="_Toc161845001"/>
      <w:bookmarkStart w:id="255" w:name="_Toc154669367"/>
      <w:bookmarkStart w:id="256" w:name="_Toc161844437"/>
      <w:r>
        <w:rPr>
          <w:rFonts w:hint="eastAsia" w:ascii="Times New Roman" w:hAnsi="Times New Roman" w:cs="Times New Roman"/>
          <w:b/>
          <w:bCs/>
          <w:sz w:val="32"/>
          <w:szCs w:val="32"/>
        </w:rPr>
        <w:t>用词说明</w:t>
      </w:r>
      <w:bookmarkEnd w:id="253"/>
      <w:bookmarkEnd w:id="254"/>
      <w:bookmarkEnd w:id="255"/>
      <w:bookmarkEnd w:id="256"/>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为便于在执行本</w:t>
      </w:r>
      <w:r>
        <w:rPr>
          <w:rFonts w:hint="eastAsia" w:ascii="Times New Roman" w:hAnsi="Times New Roman"/>
          <w:kern w:val="0"/>
          <w:sz w:val="24"/>
          <w:szCs w:val="20"/>
        </w:rPr>
        <w:t>规程</w:t>
      </w:r>
      <w:r>
        <w:rPr>
          <w:rFonts w:ascii="Times New Roman" w:hAnsi="Times New Roman"/>
          <w:kern w:val="0"/>
          <w:sz w:val="24"/>
          <w:szCs w:val="20"/>
        </w:rPr>
        <w:t>条款时区别对待，对要求严格程度不同的用词说明如下：</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1</w:t>
      </w:r>
      <w:r>
        <w:rPr>
          <w:rFonts w:hint="eastAsia" w:ascii="Times New Roman" w:hAnsi="Times New Roman"/>
          <w:kern w:val="0"/>
          <w:sz w:val="24"/>
          <w:szCs w:val="20"/>
        </w:rPr>
        <w:t xml:space="preserve"> </w:t>
      </w:r>
      <w:r>
        <w:rPr>
          <w:rFonts w:ascii="Times New Roman" w:hAnsi="Times New Roman"/>
          <w:kern w:val="0"/>
          <w:sz w:val="24"/>
          <w:szCs w:val="20"/>
        </w:rPr>
        <w:t xml:space="preserve"> 表示很严格，非这样做不可的：</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正面词采用“必须”，反面词采用“严禁”；</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2</w:t>
      </w:r>
      <w:r>
        <w:rPr>
          <w:rFonts w:hint="eastAsia" w:ascii="Times New Roman" w:hAnsi="Times New Roman"/>
          <w:kern w:val="0"/>
          <w:sz w:val="24"/>
          <w:szCs w:val="20"/>
        </w:rPr>
        <w:t xml:space="preserve"> </w:t>
      </w:r>
      <w:r>
        <w:rPr>
          <w:rFonts w:ascii="Times New Roman" w:hAnsi="Times New Roman"/>
          <w:kern w:val="0"/>
          <w:sz w:val="24"/>
          <w:szCs w:val="20"/>
        </w:rPr>
        <w:t xml:space="preserve"> 表示严格，在正常情况下均应这样做的：</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正面词采用“应”，反面词采用“不应”或“不得”；</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3</w:t>
      </w:r>
      <w:r>
        <w:rPr>
          <w:rFonts w:hint="eastAsia" w:ascii="Times New Roman" w:hAnsi="Times New Roman"/>
          <w:kern w:val="0"/>
          <w:sz w:val="24"/>
          <w:szCs w:val="20"/>
        </w:rPr>
        <w:t xml:space="preserve"> </w:t>
      </w:r>
      <w:r>
        <w:rPr>
          <w:rFonts w:ascii="Times New Roman" w:hAnsi="Times New Roman"/>
          <w:kern w:val="0"/>
          <w:sz w:val="24"/>
          <w:szCs w:val="20"/>
        </w:rPr>
        <w:t xml:space="preserve"> 表示允许稍有选择，在条件许可时，首先应这样做的：</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正面词采用“宜”，反面词采用“不宜”；</w:t>
      </w:r>
    </w:p>
    <w:p>
      <w:pPr>
        <w:adjustRightInd w:val="0"/>
        <w:snapToGrid w:val="0"/>
        <w:spacing w:line="300" w:lineRule="auto"/>
        <w:ind w:firstLine="480" w:firstLineChars="200"/>
        <w:rPr>
          <w:rFonts w:ascii="Times New Roman" w:hAnsi="Times New Roman"/>
          <w:kern w:val="0"/>
          <w:sz w:val="24"/>
          <w:szCs w:val="20"/>
        </w:rPr>
      </w:pPr>
      <w:r>
        <w:rPr>
          <w:rFonts w:ascii="Times New Roman" w:hAnsi="Times New Roman"/>
          <w:kern w:val="0"/>
          <w:sz w:val="24"/>
          <w:szCs w:val="20"/>
        </w:rPr>
        <w:t>4</w:t>
      </w:r>
      <w:r>
        <w:rPr>
          <w:rFonts w:hint="eastAsia" w:ascii="Times New Roman" w:hAnsi="Times New Roman"/>
          <w:kern w:val="0"/>
          <w:sz w:val="24"/>
          <w:szCs w:val="20"/>
        </w:rPr>
        <w:t xml:space="preserve">  表示有选择，在一定条件下可以这样做的，采用</w:t>
      </w:r>
      <w:r>
        <w:rPr>
          <w:rFonts w:ascii="Times New Roman" w:hAnsi="Times New Roman"/>
          <w:kern w:val="0"/>
          <w:sz w:val="24"/>
          <w:szCs w:val="20"/>
        </w:rPr>
        <w:t>“</w:t>
      </w:r>
      <w:r>
        <w:rPr>
          <w:rFonts w:hint="eastAsia" w:ascii="Times New Roman" w:hAnsi="Times New Roman"/>
          <w:kern w:val="0"/>
          <w:sz w:val="24"/>
          <w:szCs w:val="20"/>
        </w:rPr>
        <w:t>可</w:t>
      </w:r>
      <w:r>
        <w:rPr>
          <w:rFonts w:ascii="Times New Roman" w:hAnsi="Times New Roman"/>
          <w:kern w:val="0"/>
          <w:sz w:val="24"/>
          <w:szCs w:val="20"/>
        </w:rPr>
        <w:t>”</w:t>
      </w:r>
      <w:r>
        <w:rPr>
          <w:rFonts w:hint="eastAsia" w:ascii="Times New Roman" w:hAnsi="Times New Roman"/>
          <w:kern w:val="0"/>
          <w:sz w:val="24"/>
          <w:szCs w:val="20"/>
        </w:rPr>
        <w:t>。</w:t>
      </w:r>
    </w:p>
    <w:p>
      <w:pPr>
        <w:adjustRightInd w:val="0"/>
        <w:snapToGrid w:val="0"/>
        <w:spacing w:line="300" w:lineRule="auto"/>
        <w:ind w:firstLine="480" w:firstLineChars="200"/>
        <w:rPr>
          <w:rFonts w:ascii="Times New Roman" w:hAnsi="Times New Roman"/>
          <w:kern w:val="0"/>
          <w:sz w:val="24"/>
          <w:szCs w:val="20"/>
        </w:rPr>
      </w:pPr>
    </w:p>
    <w:p>
      <w:pPr>
        <w:spacing w:before="156" w:beforeLines="50" w:after="156" w:afterLines="50" w:line="300" w:lineRule="auto"/>
        <w:jc w:val="center"/>
        <w:outlineLvl w:val="0"/>
        <w:rPr>
          <w:rFonts w:ascii="Times New Roman" w:hAnsi="Times New Roman"/>
          <w:b/>
          <w:bCs/>
          <w:sz w:val="32"/>
          <w:szCs w:val="32"/>
        </w:rPr>
      </w:pPr>
      <w:r>
        <w:rPr>
          <w:rFonts w:ascii="Times New Roman" w:hAnsi="Times New Roman"/>
        </w:rPr>
        <w:br w:type="page"/>
      </w:r>
      <w:bookmarkStart w:id="257" w:name="_Toc120528913"/>
      <w:bookmarkStart w:id="258" w:name="_Toc23372"/>
      <w:bookmarkStart w:id="259" w:name="_Toc161845002"/>
      <w:bookmarkStart w:id="260" w:name="_Toc8831"/>
      <w:bookmarkStart w:id="261" w:name="_Toc155949910"/>
      <w:bookmarkStart w:id="262" w:name="_Toc12515"/>
      <w:bookmarkStart w:id="263" w:name="_Toc154669368"/>
      <w:bookmarkStart w:id="264" w:name="_Toc23423"/>
      <w:bookmarkStart w:id="265" w:name="_Toc161844438"/>
      <w:r>
        <w:rPr>
          <w:rFonts w:ascii="Times New Roman" w:hAnsi="Times New Roman"/>
          <w:b/>
          <w:bCs/>
          <w:sz w:val="32"/>
          <w:szCs w:val="32"/>
        </w:rPr>
        <w:t>引用标准名录</w:t>
      </w:r>
      <w:bookmarkEnd w:id="257"/>
      <w:bookmarkEnd w:id="258"/>
      <w:bookmarkEnd w:id="259"/>
      <w:bookmarkEnd w:id="260"/>
      <w:bookmarkEnd w:id="261"/>
      <w:bookmarkEnd w:id="262"/>
      <w:bookmarkEnd w:id="263"/>
      <w:bookmarkEnd w:id="264"/>
      <w:bookmarkEnd w:id="265"/>
    </w:p>
    <w:p>
      <w:pPr>
        <w:spacing w:line="360" w:lineRule="auto"/>
        <w:ind w:firstLine="480" w:firstLineChars="200"/>
        <w:rPr>
          <w:rFonts w:ascii="Times New Roman" w:hAnsi="Times New Roman"/>
          <w:bCs/>
          <w:sz w:val="24"/>
        </w:rPr>
      </w:pPr>
      <w:r>
        <w:rPr>
          <w:rFonts w:hint="eastAsia" w:ascii="Times New Roman" w:hAnsi="Times New Roman"/>
          <w:bCs/>
          <w:sz w:val="24"/>
        </w:rPr>
        <w:t>本规程引用下列标准。其中，注日期的，仅对该日期对应的版本适用于本规程；不注日期的，其最新版适用于本规程。</w:t>
      </w:r>
    </w:p>
    <w:p>
      <w:pPr>
        <w:spacing w:line="360" w:lineRule="auto"/>
        <w:ind w:firstLine="480" w:firstLineChars="200"/>
        <w:rPr>
          <w:rFonts w:ascii="Times New Roman" w:hAnsi="Times New Roman"/>
          <w:bCs/>
          <w:sz w:val="24"/>
        </w:rPr>
      </w:pPr>
      <w:r>
        <w:rPr>
          <w:rFonts w:hint="eastAsia" w:ascii="Times New Roman" w:hAnsi="Times New Roman"/>
          <w:bCs/>
          <w:sz w:val="24"/>
        </w:rPr>
        <w:t>《建筑结构荷载规范》G</w:t>
      </w:r>
      <w:r>
        <w:rPr>
          <w:rFonts w:ascii="Times New Roman" w:hAnsi="Times New Roman"/>
          <w:bCs/>
          <w:sz w:val="24"/>
        </w:rPr>
        <w:t>B 50009</w:t>
      </w:r>
    </w:p>
    <w:p>
      <w:pPr>
        <w:spacing w:line="360" w:lineRule="auto"/>
        <w:ind w:firstLine="480" w:firstLineChars="200"/>
        <w:rPr>
          <w:rFonts w:ascii="Times New Roman" w:hAnsi="Times New Roman"/>
          <w:bCs/>
          <w:sz w:val="24"/>
        </w:rPr>
      </w:pPr>
      <w:r>
        <w:rPr>
          <w:rFonts w:hint="eastAsia" w:ascii="Times New Roman" w:hAnsi="Times New Roman"/>
          <w:bCs/>
          <w:sz w:val="24"/>
        </w:rPr>
        <w:t>《钢结构设计标准》G</w:t>
      </w:r>
      <w:r>
        <w:rPr>
          <w:rFonts w:ascii="Times New Roman" w:hAnsi="Times New Roman"/>
          <w:bCs/>
          <w:sz w:val="24"/>
        </w:rPr>
        <w:t>B 50017</w:t>
      </w:r>
    </w:p>
    <w:p>
      <w:pPr>
        <w:spacing w:line="360" w:lineRule="auto"/>
        <w:ind w:firstLine="480" w:firstLineChars="200"/>
        <w:rPr>
          <w:rFonts w:ascii="Times New Roman" w:hAnsi="Times New Roman"/>
          <w:bCs/>
          <w:sz w:val="24"/>
        </w:rPr>
      </w:pPr>
      <w:r>
        <w:rPr>
          <w:rFonts w:hint="eastAsia" w:ascii="Times New Roman" w:hAnsi="Times New Roman"/>
          <w:bCs/>
          <w:sz w:val="24"/>
        </w:rPr>
        <w:t>《建筑结构可靠性设计统一标准》GB 50068</w:t>
      </w:r>
    </w:p>
    <w:p>
      <w:pPr>
        <w:spacing w:line="360" w:lineRule="auto"/>
        <w:ind w:firstLine="480" w:firstLineChars="200"/>
        <w:rPr>
          <w:rFonts w:ascii="Times New Roman" w:hAnsi="Times New Roman"/>
          <w:bCs/>
          <w:sz w:val="24"/>
        </w:rPr>
      </w:pPr>
      <w:r>
        <w:rPr>
          <w:rFonts w:hint="eastAsia" w:ascii="Times New Roman" w:hAnsi="Times New Roman"/>
          <w:bCs/>
          <w:sz w:val="24"/>
        </w:rPr>
        <w:t>《铝合金结构设计规范》G</w:t>
      </w:r>
      <w:r>
        <w:rPr>
          <w:rFonts w:ascii="Times New Roman" w:hAnsi="Times New Roman"/>
          <w:bCs/>
          <w:sz w:val="24"/>
        </w:rPr>
        <w:t>B 50429</w:t>
      </w:r>
    </w:p>
    <w:p>
      <w:pPr>
        <w:spacing w:line="360" w:lineRule="auto"/>
        <w:ind w:firstLine="480" w:firstLineChars="200"/>
        <w:rPr>
          <w:rFonts w:ascii="Times New Roman" w:hAnsi="Times New Roman"/>
          <w:bCs/>
          <w:sz w:val="24"/>
        </w:rPr>
      </w:pPr>
      <w:r>
        <w:rPr>
          <w:rFonts w:hint="eastAsia" w:ascii="Times New Roman" w:hAnsi="Times New Roman"/>
          <w:bCs/>
          <w:sz w:val="24"/>
        </w:rPr>
        <w:t>《建筑防火通用规范》G</w:t>
      </w:r>
      <w:r>
        <w:rPr>
          <w:rFonts w:ascii="Times New Roman" w:hAnsi="Times New Roman"/>
          <w:bCs/>
          <w:sz w:val="24"/>
        </w:rPr>
        <w:t>B 55037</w:t>
      </w:r>
    </w:p>
    <w:p>
      <w:pPr>
        <w:spacing w:line="360" w:lineRule="auto"/>
        <w:ind w:firstLine="480" w:firstLineChars="200"/>
        <w:rPr>
          <w:rFonts w:ascii="Times New Roman" w:hAnsi="Times New Roman"/>
          <w:bCs/>
          <w:sz w:val="24"/>
        </w:rPr>
      </w:pPr>
      <w:r>
        <w:rPr>
          <w:rFonts w:hint="eastAsia" w:ascii="Times New Roman" w:hAnsi="Times New Roman"/>
          <w:bCs/>
          <w:sz w:val="24"/>
        </w:rPr>
        <w:t>《工业产品使用说明书 总则》GB 996</w:t>
      </w:r>
      <w:r>
        <w:rPr>
          <w:rFonts w:ascii="Times New Roman" w:hAnsi="Times New Roman"/>
          <w:bCs/>
          <w:sz w:val="24"/>
        </w:rPr>
        <w:t>9</w:t>
      </w:r>
    </w:p>
    <w:p>
      <w:pPr>
        <w:spacing w:line="360" w:lineRule="auto"/>
        <w:ind w:firstLine="480" w:firstLineChars="200"/>
        <w:rPr>
          <w:rFonts w:ascii="Times New Roman" w:hAnsi="Times New Roman"/>
          <w:bCs/>
          <w:sz w:val="24"/>
        </w:rPr>
      </w:pPr>
      <w:r>
        <w:rPr>
          <w:rFonts w:hint="eastAsia" w:ascii="Times New Roman" w:hAnsi="Times New Roman"/>
          <w:bCs/>
          <w:sz w:val="24"/>
        </w:rPr>
        <w:t>《安全标志及其使用导则》GB 2894</w:t>
      </w:r>
    </w:p>
    <w:p>
      <w:pPr>
        <w:spacing w:line="360" w:lineRule="auto"/>
        <w:ind w:firstLine="480" w:firstLineChars="200"/>
        <w:rPr>
          <w:rFonts w:ascii="Times New Roman" w:hAnsi="Times New Roman"/>
          <w:bCs/>
          <w:sz w:val="24"/>
        </w:rPr>
      </w:pPr>
      <w:r>
        <w:rPr>
          <w:rFonts w:hint="eastAsia" w:ascii="Times New Roman" w:hAnsi="Times New Roman"/>
          <w:bCs/>
          <w:sz w:val="24"/>
        </w:rPr>
        <w:t>《铸造铝合金》G</w:t>
      </w:r>
      <w:r>
        <w:rPr>
          <w:rFonts w:ascii="Times New Roman" w:hAnsi="Times New Roman"/>
          <w:bCs/>
          <w:sz w:val="24"/>
        </w:rPr>
        <w:t>B/T 1173</w:t>
      </w:r>
    </w:p>
    <w:p>
      <w:pPr>
        <w:spacing w:line="360" w:lineRule="auto"/>
        <w:ind w:firstLine="480" w:firstLineChars="200"/>
        <w:rPr>
          <w:rFonts w:ascii="Times New Roman" w:hAnsi="Times New Roman"/>
          <w:bCs/>
          <w:sz w:val="24"/>
        </w:rPr>
      </w:pPr>
      <w:r>
        <w:rPr>
          <w:rFonts w:hint="eastAsia" w:ascii="Times New Roman" w:hAnsi="Times New Roman"/>
          <w:bCs/>
          <w:sz w:val="24"/>
        </w:rPr>
        <w:t>《铸造锌合金》GB</w:t>
      </w:r>
      <w:r>
        <w:rPr>
          <w:rFonts w:ascii="Times New Roman" w:hAnsi="Times New Roman"/>
          <w:bCs/>
          <w:sz w:val="24"/>
        </w:rPr>
        <w:t>/</w:t>
      </w:r>
      <w:r>
        <w:rPr>
          <w:rFonts w:hint="eastAsia" w:ascii="Times New Roman" w:hAnsi="Times New Roman"/>
          <w:bCs/>
          <w:sz w:val="24"/>
        </w:rPr>
        <w:t>T 1175</w:t>
      </w:r>
    </w:p>
    <w:p>
      <w:pPr>
        <w:spacing w:line="360" w:lineRule="auto"/>
        <w:ind w:firstLine="480" w:firstLineChars="200"/>
        <w:rPr>
          <w:rFonts w:ascii="Times New Roman" w:hAnsi="Times New Roman"/>
          <w:bCs/>
          <w:sz w:val="24"/>
        </w:rPr>
      </w:pPr>
      <w:r>
        <w:rPr>
          <w:rFonts w:hint="eastAsia" w:ascii="Times New Roman" w:hAnsi="Times New Roman"/>
          <w:bCs/>
          <w:sz w:val="24"/>
        </w:rPr>
        <w:t>《不锈钢棒》G</w:t>
      </w:r>
      <w:r>
        <w:rPr>
          <w:rFonts w:ascii="Times New Roman" w:hAnsi="Times New Roman"/>
          <w:bCs/>
          <w:sz w:val="24"/>
        </w:rPr>
        <w:t>B/T 1220</w:t>
      </w:r>
    </w:p>
    <w:p>
      <w:pPr>
        <w:spacing w:line="360" w:lineRule="auto"/>
        <w:ind w:firstLine="480" w:firstLineChars="200"/>
        <w:rPr>
          <w:rFonts w:ascii="Times New Roman" w:hAnsi="Times New Roman"/>
          <w:bCs/>
          <w:sz w:val="24"/>
        </w:rPr>
      </w:pPr>
      <w:r>
        <w:rPr>
          <w:rFonts w:hint="eastAsia" w:ascii="Times New Roman" w:hAnsi="Times New Roman"/>
          <w:bCs/>
          <w:sz w:val="24"/>
        </w:rPr>
        <w:t>《不锈钢冷轧钢板和钢带》G</w:t>
      </w:r>
      <w:r>
        <w:rPr>
          <w:rFonts w:ascii="Times New Roman" w:hAnsi="Times New Roman"/>
          <w:bCs/>
          <w:sz w:val="24"/>
        </w:rPr>
        <w:t>B/T 3280</w:t>
      </w:r>
    </w:p>
    <w:p>
      <w:pPr>
        <w:spacing w:line="360" w:lineRule="auto"/>
        <w:ind w:firstLine="480" w:firstLineChars="200"/>
        <w:rPr>
          <w:rFonts w:ascii="Times New Roman" w:hAnsi="Times New Roman"/>
          <w:bCs/>
          <w:sz w:val="24"/>
        </w:rPr>
      </w:pPr>
      <w:r>
        <w:rPr>
          <w:rFonts w:hint="eastAsia" w:ascii="Times New Roman" w:hAnsi="Times New Roman"/>
          <w:bCs/>
          <w:sz w:val="24"/>
        </w:rPr>
        <w:t>《不锈钢热轧钢板及钢带》G</w:t>
      </w:r>
      <w:r>
        <w:rPr>
          <w:rFonts w:ascii="Times New Roman" w:hAnsi="Times New Roman"/>
          <w:bCs/>
          <w:sz w:val="24"/>
        </w:rPr>
        <w:t>B/T 4237</w:t>
      </w:r>
    </w:p>
    <w:p>
      <w:pPr>
        <w:spacing w:line="360" w:lineRule="auto"/>
        <w:ind w:firstLine="480" w:firstLineChars="200"/>
        <w:rPr>
          <w:rFonts w:ascii="Times New Roman" w:hAnsi="Times New Roman"/>
          <w:bCs/>
          <w:sz w:val="24"/>
        </w:rPr>
      </w:pPr>
      <w:r>
        <w:rPr>
          <w:rFonts w:hint="eastAsia" w:ascii="Times New Roman" w:hAnsi="Times New Roman"/>
          <w:bCs/>
          <w:sz w:val="24"/>
        </w:rPr>
        <w:t>《建筑门窗术语》GB/T 5823</w:t>
      </w:r>
    </w:p>
    <w:p>
      <w:pPr>
        <w:spacing w:line="360" w:lineRule="auto"/>
        <w:ind w:firstLine="480" w:firstLineChars="200"/>
        <w:rPr>
          <w:rFonts w:ascii="Times New Roman" w:hAnsi="Times New Roman"/>
          <w:bCs/>
          <w:sz w:val="24"/>
        </w:rPr>
      </w:pPr>
      <w:r>
        <w:rPr>
          <w:rFonts w:hint="eastAsia" w:ascii="Times New Roman" w:hAnsi="Times New Roman"/>
          <w:bCs/>
          <w:sz w:val="24"/>
        </w:rPr>
        <w:t>《铝合金门窗》GB /T</w:t>
      </w:r>
      <w:r>
        <w:rPr>
          <w:rFonts w:ascii="Times New Roman" w:hAnsi="Times New Roman"/>
          <w:bCs/>
          <w:sz w:val="24"/>
        </w:rPr>
        <w:t xml:space="preserve"> </w:t>
      </w:r>
      <w:r>
        <w:rPr>
          <w:rFonts w:hint="eastAsia" w:ascii="Times New Roman" w:hAnsi="Times New Roman"/>
          <w:bCs/>
          <w:sz w:val="24"/>
        </w:rPr>
        <w:t>8478</w:t>
      </w:r>
    </w:p>
    <w:p>
      <w:pPr>
        <w:spacing w:line="360" w:lineRule="auto"/>
        <w:ind w:firstLine="480" w:firstLineChars="200"/>
        <w:rPr>
          <w:rFonts w:ascii="Times New Roman" w:hAnsi="Times New Roman"/>
          <w:bCs/>
          <w:sz w:val="24"/>
        </w:rPr>
      </w:pPr>
      <w:r>
        <w:rPr>
          <w:rFonts w:hint="eastAsia" w:ascii="Times New Roman" w:hAnsi="Times New Roman"/>
          <w:bCs/>
          <w:sz w:val="24"/>
        </w:rPr>
        <w:t>《锌合金压铸件》GB</w:t>
      </w:r>
      <w:r>
        <w:rPr>
          <w:rFonts w:ascii="Times New Roman" w:hAnsi="Times New Roman"/>
          <w:bCs/>
          <w:sz w:val="24"/>
        </w:rPr>
        <w:t>/</w:t>
      </w:r>
      <w:r>
        <w:rPr>
          <w:rFonts w:hint="eastAsia" w:ascii="Times New Roman" w:hAnsi="Times New Roman"/>
          <w:bCs/>
          <w:sz w:val="24"/>
        </w:rPr>
        <w:t>T 13821</w:t>
      </w:r>
    </w:p>
    <w:p>
      <w:pPr>
        <w:spacing w:line="360" w:lineRule="auto"/>
        <w:ind w:firstLine="480" w:firstLineChars="200"/>
        <w:rPr>
          <w:rFonts w:ascii="Times New Roman" w:hAnsi="Times New Roman"/>
          <w:bCs/>
          <w:sz w:val="24"/>
        </w:rPr>
      </w:pPr>
      <w:r>
        <w:rPr>
          <w:rFonts w:hint="eastAsia" w:ascii="Times New Roman" w:hAnsi="Times New Roman"/>
          <w:bCs/>
          <w:sz w:val="24"/>
        </w:rPr>
        <w:t>《不锈钢和耐热钢 牌号及化学成分》GB</w:t>
      </w:r>
      <w:r>
        <w:rPr>
          <w:rFonts w:ascii="Times New Roman" w:hAnsi="Times New Roman"/>
          <w:bCs/>
          <w:sz w:val="24"/>
        </w:rPr>
        <w:t>/</w:t>
      </w:r>
      <w:r>
        <w:rPr>
          <w:rFonts w:hint="eastAsia" w:ascii="Times New Roman" w:hAnsi="Times New Roman"/>
          <w:bCs/>
          <w:sz w:val="24"/>
        </w:rPr>
        <w:t>T 20878</w:t>
      </w:r>
    </w:p>
    <w:p>
      <w:pPr>
        <w:spacing w:line="360" w:lineRule="auto"/>
        <w:ind w:firstLine="480" w:firstLineChars="200"/>
        <w:rPr>
          <w:rFonts w:ascii="Times New Roman" w:hAnsi="Times New Roman"/>
          <w:bCs/>
          <w:sz w:val="24"/>
        </w:rPr>
      </w:pPr>
      <w:r>
        <w:rPr>
          <w:rFonts w:hint="eastAsia" w:ascii="Times New Roman" w:hAnsi="Times New Roman"/>
          <w:bCs/>
          <w:sz w:val="24"/>
        </w:rPr>
        <w:t>《奥氏体-铁素体型不锈钢棒》G</w:t>
      </w:r>
      <w:r>
        <w:rPr>
          <w:rFonts w:ascii="Times New Roman" w:hAnsi="Times New Roman"/>
          <w:bCs/>
          <w:sz w:val="24"/>
        </w:rPr>
        <w:t>B/T 31303</w:t>
      </w:r>
    </w:p>
    <w:p>
      <w:pPr>
        <w:spacing w:line="360" w:lineRule="auto"/>
        <w:ind w:firstLine="480" w:firstLineChars="200"/>
        <w:rPr>
          <w:rFonts w:ascii="Times New Roman" w:hAnsi="Times New Roman"/>
          <w:bCs/>
          <w:sz w:val="24"/>
        </w:rPr>
      </w:pPr>
      <w:r>
        <w:rPr>
          <w:rFonts w:hint="eastAsia" w:ascii="Times New Roman" w:hAnsi="Times New Roman"/>
          <w:bCs/>
          <w:sz w:val="24"/>
        </w:rPr>
        <w:t>《建筑门窗通用技术条件》</w:t>
      </w:r>
      <w:r>
        <w:rPr>
          <w:rFonts w:ascii="Times New Roman" w:hAnsi="Times New Roman"/>
          <w:bCs/>
          <w:sz w:val="24"/>
        </w:rPr>
        <w:t>GB/T 31433</w:t>
      </w:r>
    </w:p>
    <w:p>
      <w:pPr>
        <w:spacing w:line="360" w:lineRule="auto"/>
        <w:ind w:firstLine="480" w:firstLineChars="200"/>
        <w:rPr>
          <w:rFonts w:ascii="Times New Roman" w:hAnsi="Times New Roman"/>
          <w:bCs/>
          <w:sz w:val="24"/>
        </w:rPr>
      </w:pPr>
      <w:r>
        <w:rPr>
          <w:rFonts w:hint="eastAsia" w:ascii="Times New Roman" w:hAnsi="Times New Roman"/>
          <w:bCs/>
          <w:sz w:val="24"/>
        </w:rPr>
        <w:t>《建筑门窗五金件通用要求》GB/T</w:t>
      </w:r>
      <w:r>
        <w:rPr>
          <w:rFonts w:ascii="Times New Roman" w:hAnsi="Times New Roman"/>
          <w:bCs/>
          <w:sz w:val="24"/>
        </w:rPr>
        <w:t xml:space="preserve"> </w:t>
      </w:r>
      <w:r>
        <w:rPr>
          <w:rFonts w:hint="eastAsia" w:ascii="Times New Roman" w:hAnsi="Times New Roman"/>
          <w:bCs/>
          <w:sz w:val="24"/>
        </w:rPr>
        <w:t>32223</w:t>
      </w:r>
    </w:p>
    <w:p>
      <w:pPr>
        <w:spacing w:line="360" w:lineRule="auto"/>
        <w:ind w:firstLine="480" w:firstLineChars="200"/>
        <w:rPr>
          <w:rFonts w:ascii="Times New Roman" w:hAnsi="Times New Roman"/>
          <w:bCs/>
          <w:sz w:val="24"/>
        </w:rPr>
      </w:pPr>
      <w:r>
        <w:rPr>
          <w:rFonts w:hint="eastAsia" w:ascii="Times New Roman" w:hAnsi="Times New Roman"/>
          <w:bCs/>
          <w:sz w:val="24"/>
        </w:rPr>
        <w:t>《机械产品结构有限元力学分析通用规则》GB</w:t>
      </w:r>
      <w:r>
        <w:rPr>
          <w:rFonts w:ascii="Times New Roman" w:hAnsi="Times New Roman"/>
          <w:bCs/>
          <w:sz w:val="24"/>
        </w:rPr>
        <w:t>/</w:t>
      </w:r>
      <w:r>
        <w:rPr>
          <w:rFonts w:hint="eastAsia" w:ascii="Times New Roman" w:hAnsi="Times New Roman"/>
          <w:bCs/>
          <w:sz w:val="24"/>
        </w:rPr>
        <w:t>T 3358</w:t>
      </w:r>
      <w:r>
        <w:rPr>
          <w:rFonts w:ascii="Times New Roman" w:hAnsi="Times New Roman"/>
          <w:bCs/>
          <w:sz w:val="24"/>
        </w:rPr>
        <w:t>2</w:t>
      </w:r>
    </w:p>
    <w:p>
      <w:pPr>
        <w:spacing w:line="360" w:lineRule="auto"/>
        <w:ind w:firstLine="480" w:firstLineChars="200"/>
        <w:rPr>
          <w:rFonts w:ascii="Times New Roman" w:hAnsi="Times New Roman"/>
          <w:bCs/>
          <w:sz w:val="24"/>
        </w:rPr>
      </w:pPr>
      <w:r>
        <w:rPr>
          <w:rFonts w:hint="eastAsia" w:ascii="Times New Roman" w:hAnsi="Times New Roman"/>
          <w:bCs/>
          <w:sz w:val="24"/>
        </w:rPr>
        <w:t>《公共建筑标识系统技术规范》GB/T 51223</w:t>
      </w:r>
    </w:p>
    <w:p>
      <w:pPr>
        <w:spacing w:line="360" w:lineRule="auto"/>
        <w:ind w:firstLine="480" w:firstLineChars="200"/>
        <w:rPr>
          <w:rFonts w:ascii="Times New Roman" w:hAnsi="Times New Roman"/>
          <w:bCs/>
          <w:sz w:val="24"/>
        </w:rPr>
      </w:pPr>
      <w:r>
        <w:rPr>
          <w:rFonts w:hint="eastAsia" w:ascii="Times New Roman" w:hAnsi="Times New Roman"/>
          <w:bCs/>
          <w:sz w:val="24"/>
        </w:rPr>
        <w:t>《锌及锌合金棒材和型材》YST 1113</w:t>
      </w:r>
    </w:p>
    <w:p>
      <w:pPr>
        <w:spacing w:line="360" w:lineRule="auto"/>
        <w:ind w:firstLine="480" w:firstLineChars="200"/>
        <w:rPr>
          <w:rFonts w:ascii="Times New Roman" w:hAnsi="Times New Roman"/>
          <w:bCs/>
          <w:sz w:val="24"/>
        </w:rPr>
      </w:pPr>
      <w:r>
        <w:rPr>
          <w:rFonts w:hint="eastAsia" w:ascii="Times New Roman" w:hAnsi="Times New Roman"/>
          <w:bCs/>
          <w:sz w:val="24"/>
        </w:rPr>
        <w:t>《不锈钢结构技术规范》</w:t>
      </w:r>
      <w:r>
        <w:rPr>
          <w:rFonts w:ascii="Times New Roman" w:hAnsi="Times New Roman"/>
          <w:bCs/>
          <w:sz w:val="24"/>
        </w:rPr>
        <w:t>CECS 410</w:t>
      </w:r>
    </w:p>
    <w:p>
      <w:pPr>
        <w:spacing w:line="360" w:lineRule="auto"/>
        <w:ind w:firstLine="480" w:firstLineChars="200"/>
        <w:jc w:val="left"/>
        <w:rPr>
          <w:sz w:val="24"/>
        </w:rPr>
      </w:pPr>
    </w:p>
    <w:p>
      <w:pPr>
        <w:spacing w:line="360" w:lineRule="auto"/>
        <w:ind w:firstLine="480" w:firstLineChars="200"/>
        <w:jc w:val="left"/>
        <w:rPr>
          <w:rFonts w:ascii="Times New Roman" w:hAnsi="Times New Roman"/>
          <w:sz w:val="24"/>
        </w:rPr>
      </w:pPr>
    </w:p>
    <w:p>
      <w:pPr>
        <w:spacing w:before="50"/>
        <w:jc w:val="center"/>
        <w:rPr>
          <w:rFonts w:ascii="Times New Roman" w:hAnsi="Times New Roman" w:eastAsia="黑体"/>
          <w:sz w:val="28"/>
          <w:szCs w:val="28"/>
        </w:rPr>
      </w:pPr>
    </w:p>
    <w:p>
      <w:pPr>
        <w:spacing w:before="50"/>
        <w:jc w:val="center"/>
        <w:rPr>
          <w:rFonts w:ascii="Times New Roman" w:hAnsi="Times New Roman" w:eastAsia="黑体"/>
          <w:sz w:val="28"/>
          <w:szCs w:val="28"/>
        </w:rPr>
      </w:pPr>
      <w:r>
        <w:rPr>
          <w:rFonts w:hint="eastAsia" w:ascii="Times New Roman" w:hAnsi="Times New Roman" w:eastAsia="黑体"/>
          <w:sz w:val="28"/>
          <w:szCs w:val="28"/>
        </w:rPr>
        <w:t>中国工程建设标准化协会标准</w:t>
      </w:r>
    </w:p>
    <w:p>
      <w:pPr>
        <w:spacing w:line="360" w:lineRule="auto"/>
        <w:jc w:val="center"/>
        <w:rPr>
          <w:b/>
          <w:sz w:val="28"/>
          <w:szCs w:val="28"/>
        </w:rPr>
      </w:pPr>
    </w:p>
    <w:p>
      <w:pPr>
        <w:widowControl/>
        <w:tabs>
          <w:tab w:val="center" w:pos="4201"/>
          <w:tab w:val="right" w:leader="dot" w:pos="9298"/>
        </w:tabs>
        <w:autoSpaceDE w:val="0"/>
        <w:autoSpaceDN w:val="0"/>
        <w:spacing w:before="156" w:beforeLines="50"/>
        <w:jc w:val="center"/>
        <w:rPr>
          <w:rFonts w:ascii="Times New Roman" w:hAnsi="Times New Roman" w:eastAsia="黑体"/>
          <w:color w:val="000000"/>
          <w:kern w:val="0"/>
          <w:sz w:val="40"/>
          <w:szCs w:val="48"/>
        </w:rPr>
      </w:pPr>
      <w:r>
        <w:rPr>
          <w:rFonts w:hint="eastAsia" w:ascii="Times New Roman" w:hAnsi="Times New Roman" w:eastAsia="黑体"/>
          <w:color w:val="000000"/>
          <w:kern w:val="0"/>
          <w:sz w:val="40"/>
          <w:szCs w:val="48"/>
        </w:rPr>
        <w:t>建筑门窗五金件应用技术规程</w:t>
      </w:r>
    </w:p>
    <w:p>
      <w:pPr>
        <w:spacing w:line="360" w:lineRule="auto"/>
        <w:jc w:val="center"/>
        <w:rPr>
          <w:b/>
          <w:sz w:val="48"/>
          <w:szCs w:val="48"/>
        </w:rPr>
      </w:pPr>
    </w:p>
    <w:p>
      <w:pPr>
        <w:spacing w:line="360" w:lineRule="auto"/>
        <w:jc w:val="center"/>
        <w:rPr>
          <w:b/>
          <w:sz w:val="48"/>
          <w:szCs w:val="48"/>
        </w:rPr>
      </w:pPr>
    </w:p>
    <w:p>
      <w:pPr>
        <w:spacing w:line="360" w:lineRule="auto"/>
        <w:jc w:val="center"/>
        <w:rPr>
          <w:rFonts w:ascii="Times New Roman" w:hAnsi="Times New Roman"/>
          <w:sz w:val="24"/>
          <w:szCs w:val="21"/>
        </w:rPr>
      </w:pPr>
      <w:bookmarkStart w:id="266" w:name="_Toc411242586"/>
      <w:bookmarkStart w:id="267" w:name="_Toc411243793"/>
      <w:r>
        <w:rPr>
          <w:rFonts w:hint="eastAsia" w:ascii="Times New Roman" w:hAnsi="Times New Roman"/>
          <w:sz w:val="24"/>
          <w:szCs w:val="21"/>
        </w:rPr>
        <w:t>T/CECS</w:t>
      </w:r>
      <w:r>
        <w:rPr>
          <w:rFonts w:ascii="Times New Roman" w:hAnsi="Times New Roman"/>
          <w:sz w:val="24"/>
          <w:szCs w:val="21"/>
        </w:rPr>
        <w:t>×××-20</w:t>
      </w:r>
      <w:r>
        <w:rPr>
          <w:rFonts w:hint="eastAsia" w:ascii="Times New Roman" w:hAnsi="Times New Roman"/>
          <w:sz w:val="24"/>
          <w:szCs w:val="21"/>
        </w:rPr>
        <w:t>2</w:t>
      </w:r>
      <w:bookmarkEnd w:id="266"/>
      <w:bookmarkEnd w:id="267"/>
      <w:r>
        <w:rPr>
          <w:rFonts w:hint="eastAsia" w:ascii="Times New Roman" w:hAnsi="Times New Roman"/>
          <w:sz w:val="24"/>
          <w:szCs w:val="21"/>
        </w:rPr>
        <w:t>4</w:t>
      </w:r>
    </w:p>
    <w:p>
      <w:pPr>
        <w:rPr>
          <w:b/>
          <w:sz w:val="44"/>
          <w:szCs w:val="44"/>
        </w:rPr>
      </w:pPr>
    </w:p>
    <w:p>
      <w:pPr>
        <w:spacing w:before="156" w:beforeLines="50" w:after="156" w:afterLines="50" w:line="300" w:lineRule="auto"/>
        <w:jc w:val="center"/>
        <w:outlineLvl w:val="0"/>
        <w:rPr>
          <w:rFonts w:ascii="Times New Roman" w:hAnsi="Times New Roman"/>
          <w:b/>
          <w:bCs/>
          <w:sz w:val="32"/>
          <w:szCs w:val="32"/>
        </w:rPr>
      </w:pPr>
      <w:bookmarkStart w:id="268" w:name="_Toc444098456"/>
      <w:bookmarkStart w:id="269" w:name="_Toc17470589"/>
      <w:bookmarkStart w:id="270" w:name="_Toc74302944"/>
      <w:bookmarkStart w:id="271" w:name="_Toc415586359"/>
      <w:bookmarkStart w:id="272" w:name="_Toc28896814"/>
      <w:bookmarkStart w:id="273" w:name="_Toc155949911"/>
      <w:bookmarkStart w:id="274" w:name="_Toc154669369"/>
      <w:bookmarkStart w:id="275" w:name="_Toc411242587"/>
      <w:bookmarkStart w:id="276" w:name="_Toc426116364"/>
      <w:bookmarkStart w:id="277" w:name="_Toc161844439"/>
      <w:bookmarkStart w:id="278" w:name="_Toc161845003"/>
      <w:bookmarkStart w:id="279" w:name="_Toc331104093"/>
      <w:r>
        <w:rPr>
          <w:rFonts w:hint="eastAsia" w:ascii="Times New Roman" w:hAnsi="Times New Roman"/>
          <w:b/>
          <w:bCs/>
          <w:sz w:val="32"/>
          <w:szCs w:val="32"/>
        </w:rPr>
        <w:t>条文说明</w:t>
      </w:r>
      <w:bookmarkEnd w:id="268"/>
      <w:bookmarkEnd w:id="269"/>
      <w:bookmarkEnd w:id="270"/>
      <w:bookmarkEnd w:id="271"/>
      <w:bookmarkEnd w:id="272"/>
      <w:bookmarkEnd w:id="273"/>
      <w:bookmarkEnd w:id="274"/>
      <w:bookmarkEnd w:id="275"/>
      <w:bookmarkEnd w:id="276"/>
      <w:bookmarkEnd w:id="277"/>
      <w:bookmarkEnd w:id="278"/>
      <w:bookmarkEnd w:id="279"/>
    </w:p>
    <w:p>
      <w:pPr>
        <w:spacing w:before="156" w:beforeLines="50" w:after="156" w:afterLines="50" w:line="300" w:lineRule="auto"/>
        <w:jc w:val="center"/>
        <w:outlineLvl w:val="0"/>
        <w:rPr>
          <w:rFonts w:ascii="Times New Roman" w:hAnsi="Times New Roman"/>
          <w:b/>
          <w:bCs/>
          <w:sz w:val="32"/>
          <w:szCs w:val="32"/>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widowControl/>
        <w:jc w:val="center"/>
        <w:rPr>
          <w:b/>
          <w:sz w:val="32"/>
          <w:szCs w:val="32"/>
        </w:rPr>
      </w:pPr>
      <w:r>
        <w:rPr>
          <w:lang w:val="zh-CN"/>
        </w:rPr>
        <w:br w:type="page"/>
      </w:r>
      <w:r>
        <w:rPr>
          <w:rFonts w:hint="eastAsia" w:ascii="宋体" w:hAnsi="宋体"/>
          <w:b/>
          <w:sz w:val="32"/>
          <w:szCs w:val="32"/>
        </w:rPr>
        <w:t>制 定 说 明</w:t>
      </w:r>
    </w:p>
    <w:p>
      <w:pPr>
        <w:widowControl/>
        <w:spacing w:line="360" w:lineRule="auto"/>
        <w:ind w:firstLine="480" w:firstLineChars="200"/>
        <w:jc w:val="left"/>
        <w:rPr>
          <w:rFonts w:ascii="宋体" w:hAnsi="宋体"/>
          <w:sz w:val="24"/>
        </w:rPr>
      </w:pPr>
      <w:r>
        <w:rPr>
          <w:rFonts w:hint="eastAsia" w:ascii="宋体" w:hAnsi="宋体"/>
          <w:sz w:val="24"/>
        </w:rPr>
        <w:t>本规程制定过程中，编制组进行了我国建筑门窗五金件的设计、制作、安装和验收的调查研究，总结了我国门窗工程使用的实践经验，同时参考了国内外先进技术法规、技术标准，通过对相关标准的对比分析，研究建筑门窗五金件行业现状，取得了阶段性成果。</w:t>
      </w:r>
    </w:p>
    <w:p>
      <w:pPr>
        <w:widowControl/>
        <w:spacing w:line="360" w:lineRule="auto"/>
        <w:ind w:firstLine="480" w:firstLineChars="200"/>
        <w:jc w:val="left"/>
        <w:rPr>
          <w:rFonts w:ascii="宋体" w:hAnsi="宋体"/>
          <w:sz w:val="24"/>
        </w:rPr>
      </w:pPr>
      <w:r>
        <w:rPr>
          <w:rFonts w:hint="eastAsia" w:ascii="宋体" w:hAnsi="宋体"/>
          <w:sz w:val="24"/>
        </w:rPr>
        <w:t>本规程编制原则为：（1）科学合理、具有可操作性；（2）实事求是，规程使用人应严格遵守规程有关规定；（3）保证标准适用性同时，充分考虑到我国的建筑门窗五金件发展现状；（4）充分考虑产品标准和工程标准的协调性等。</w:t>
      </w:r>
    </w:p>
    <w:p>
      <w:pPr>
        <w:widowControl/>
        <w:spacing w:line="360" w:lineRule="auto"/>
        <w:ind w:firstLine="480" w:firstLineChars="200"/>
        <w:jc w:val="left"/>
        <w:rPr>
          <w:rFonts w:ascii="宋体" w:hAnsi="宋体"/>
          <w:sz w:val="24"/>
        </w:rPr>
      </w:pPr>
      <w:r>
        <w:rPr>
          <w:rFonts w:hint="eastAsia" w:ascii="宋体" w:hAnsi="宋体"/>
          <w:sz w:val="24"/>
        </w:rPr>
        <w:t>为便于广大技术和管理人员在使用本规程时能正确理解和执行条款规定，《建筑门窗五金件应用技术规程》编制组按章、节、条顺序编制了本规程的条文说明，对条款规定的目的、依据以及执行中需注意的有关事项等进行了说明。本条文说明不具备与标准正文及附录同等的法律效力，仅供使用者作为理解和把握标准规定的参考。</w:t>
      </w:r>
    </w:p>
    <w:p>
      <w:pPr>
        <w:widowControl/>
        <w:jc w:val="center"/>
        <w:rPr>
          <w:rStyle w:val="151"/>
        </w:rPr>
      </w:pPr>
      <w:r>
        <w:rPr>
          <w:rFonts w:ascii="宋体" w:hAnsi="宋体"/>
          <w:sz w:val="24"/>
        </w:rPr>
        <w:br w:type="page"/>
      </w:r>
      <w:r>
        <w:rPr>
          <w:rFonts w:hint="eastAsia" w:ascii="Times New Roman" w:hAnsi="Times New Roman"/>
          <w:b/>
          <w:bCs/>
          <w:sz w:val="36"/>
          <w:szCs w:val="36"/>
          <w:lang w:val="en-US"/>
        </w:rPr>
        <w:t>目</w:t>
      </w:r>
      <w:r>
        <w:rPr>
          <w:rFonts w:ascii="Times New Roman" w:hAnsi="Times New Roman"/>
          <w:b/>
          <w:bCs/>
          <w:sz w:val="36"/>
          <w:szCs w:val="36"/>
        </w:rPr>
        <w:t xml:space="preserve">  </w:t>
      </w:r>
      <w:r>
        <w:rPr>
          <w:rFonts w:hint="eastAsia" w:ascii="Times New Roman" w:hAnsi="Times New Roman"/>
          <w:b/>
          <w:bCs/>
          <w:sz w:val="36"/>
          <w:szCs w:val="36"/>
          <w:lang w:val="en-US"/>
        </w:rPr>
        <w:t>次</w:t>
      </w:r>
    </w:p>
    <w:p>
      <w:pPr>
        <w:tabs>
          <w:tab w:val="right" w:leader="dot" w:pos="9628"/>
        </w:tabs>
        <w:spacing w:line="360" w:lineRule="auto"/>
        <w:rPr>
          <w:b/>
          <w:bCs/>
          <w:color w:val="000000"/>
          <w:szCs w:val="21"/>
        </w:rPr>
      </w:pPr>
      <w:r>
        <w:rPr>
          <w:b/>
          <w:bCs/>
          <w:color w:val="000000"/>
          <w:szCs w:val="21"/>
        </w:rPr>
        <w:fldChar w:fldCharType="begin"/>
      </w:r>
      <w:r>
        <w:rPr>
          <w:b/>
          <w:bCs/>
          <w:color w:val="000000"/>
          <w:szCs w:val="21"/>
        </w:rPr>
        <w:instrText xml:space="preserve"> TOC \o "1-2" \h \z \u </w:instrText>
      </w:r>
      <w:r>
        <w:rPr>
          <w:b/>
          <w:bCs/>
          <w:color w:val="000000"/>
          <w:szCs w:val="21"/>
        </w:rPr>
        <w:fldChar w:fldCharType="separate"/>
      </w:r>
      <w:r>
        <w:rPr>
          <w:b/>
          <w:bCs/>
          <w:color w:val="000000"/>
          <w:szCs w:val="21"/>
        </w:rPr>
        <w:fldChar w:fldCharType="begin"/>
      </w:r>
      <w:r>
        <w:rPr>
          <w:b/>
          <w:bCs/>
          <w:color w:val="000000"/>
          <w:szCs w:val="21"/>
        </w:rPr>
        <w:instrText xml:space="preserve"> HYPERLINK \l "_Toc155949875" </w:instrText>
      </w:r>
      <w:r>
        <w:rPr>
          <w:b/>
          <w:bCs/>
          <w:color w:val="000000"/>
          <w:szCs w:val="21"/>
        </w:rPr>
        <w:fldChar w:fldCharType="separate"/>
      </w:r>
      <w:r>
        <w:rPr>
          <w:rStyle w:val="29"/>
          <w:b/>
          <w:bCs/>
          <w:color w:val="000000"/>
          <w:szCs w:val="21"/>
        </w:rPr>
        <w:t>1</w:t>
      </w:r>
      <w:r>
        <w:rPr>
          <w:rStyle w:val="29"/>
          <w:rFonts w:hint="eastAsia"/>
          <w:b/>
          <w:bCs/>
          <w:color w:val="000000"/>
          <w:szCs w:val="21"/>
        </w:rPr>
        <w:t>　总　则</w:t>
      </w:r>
      <w:r>
        <w:rPr>
          <w:b/>
          <w:bCs/>
          <w:color w:val="000000"/>
          <w:szCs w:val="21"/>
        </w:rPr>
        <w:tab/>
      </w:r>
      <w:r>
        <w:rPr>
          <w:rFonts w:hint="eastAsia"/>
          <w:b/>
          <w:bCs/>
          <w:color w:val="000000"/>
          <w:szCs w:val="21"/>
        </w:rPr>
        <w:t>45</w:t>
      </w:r>
      <w:r>
        <w:rPr>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"_Toc155949876"</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2</w:t>
      </w:r>
      <w:r>
        <w:rPr>
          <w:rStyle w:val="29"/>
          <w:rFonts w:hint="eastAsia"/>
          <w:b/>
          <w:bCs/>
          <w:color w:val="000000"/>
          <w:szCs w:val="21"/>
        </w:rPr>
        <w:t>　术语和符号</w:t>
      </w:r>
      <w:r>
        <w:rPr>
          <w:b/>
          <w:bCs/>
          <w:color w:val="000000"/>
          <w:szCs w:val="21"/>
        </w:rPr>
        <w:tab/>
      </w:r>
      <w:r>
        <w:rPr>
          <w:rFonts w:hint="eastAsia"/>
          <w:b/>
          <w:bCs/>
          <w:color w:val="000000"/>
          <w:szCs w:val="21"/>
        </w:rPr>
        <w:t>46</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"_Toc155949877"</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2.1术语</w:t>
      </w:r>
      <w:r>
        <w:rPr>
          <w:b/>
          <w:bCs/>
          <w:color w:val="000000"/>
          <w:szCs w:val="21"/>
        </w:rPr>
        <w:tab/>
      </w:r>
      <w:r>
        <w:rPr>
          <w:rFonts w:hint="eastAsia"/>
          <w:b/>
          <w:bCs/>
          <w:color w:val="000000"/>
          <w:szCs w:val="21"/>
        </w:rPr>
        <w:t>46</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"_Toc155949879"</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 xml:space="preserve">3  </w:t>
      </w:r>
      <w:r>
        <w:rPr>
          <w:rStyle w:val="29"/>
          <w:rFonts w:hint="eastAsia"/>
          <w:b/>
          <w:bCs/>
          <w:color w:val="000000"/>
          <w:szCs w:val="21"/>
        </w:rPr>
        <w:t>基本规定</w:t>
      </w:r>
      <w:r>
        <w:rPr>
          <w:b/>
          <w:bCs/>
          <w:color w:val="000000"/>
          <w:szCs w:val="21"/>
        </w:rPr>
        <w:tab/>
      </w:r>
      <w:r>
        <w:rPr>
          <w:rFonts w:hint="eastAsia"/>
          <w:b/>
          <w:bCs/>
          <w:color w:val="000000"/>
          <w:szCs w:val="21"/>
        </w:rPr>
        <w:t>47</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"_Toc155949880"</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3.1一般规定</w:t>
      </w:r>
      <w:r>
        <w:rPr>
          <w:b/>
          <w:bCs/>
          <w:color w:val="000000"/>
          <w:szCs w:val="21"/>
        </w:rPr>
        <w:tab/>
      </w:r>
      <w:r>
        <w:rPr>
          <w:rFonts w:hint="eastAsia"/>
          <w:b/>
          <w:bCs/>
          <w:color w:val="000000"/>
          <w:szCs w:val="21"/>
        </w:rPr>
        <w:t>47</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"_Toc155949881"</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3.2材料</w:t>
      </w:r>
      <w:r>
        <w:rPr>
          <w:b/>
          <w:bCs/>
          <w:color w:val="000000"/>
          <w:szCs w:val="21"/>
        </w:rPr>
        <w:tab/>
      </w:r>
      <w:r>
        <w:rPr>
          <w:rFonts w:hint="eastAsia"/>
          <w:b/>
          <w:bCs/>
          <w:color w:val="000000"/>
          <w:szCs w:val="21"/>
        </w:rPr>
        <w:t>47</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"_Toc155949883"</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 xml:space="preserve">4  </w:t>
      </w:r>
      <w:r>
        <w:rPr>
          <w:rStyle w:val="29"/>
          <w:rFonts w:hint="eastAsia"/>
          <w:b/>
          <w:bCs/>
          <w:color w:val="000000"/>
          <w:szCs w:val="21"/>
        </w:rPr>
        <w:t>应用设计</w:t>
      </w:r>
      <w:r>
        <w:rPr>
          <w:b/>
          <w:bCs/>
          <w:color w:val="000000"/>
          <w:szCs w:val="21"/>
        </w:rPr>
        <w:tab/>
      </w:r>
      <w:r>
        <w:rPr>
          <w:rFonts w:hint="eastAsia"/>
          <w:b/>
          <w:bCs/>
          <w:color w:val="000000"/>
          <w:szCs w:val="21"/>
        </w:rPr>
        <w:t>48</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"_Toc155949884"</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4.1一般规定</w:t>
      </w:r>
      <w:r>
        <w:rPr>
          <w:b/>
          <w:bCs/>
          <w:color w:val="000000"/>
          <w:szCs w:val="21"/>
        </w:rPr>
        <w:tab/>
      </w:r>
      <w:r>
        <w:rPr>
          <w:rFonts w:hint="eastAsia"/>
          <w:b/>
          <w:bCs/>
          <w:color w:val="000000"/>
          <w:szCs w:val="21"/>
        </w:rPr>
        <w:t>48</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"_Toc155949885"</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4.2 方案设计</w:t>
      </w:r>
      <w:r>
        <w:rPr>
          <w:b/>
          <w:bCs/>
          <w:color w:val="000000"/>
          <w:szCs w:val="21"/>
        </w:rPr>
        <w:tab/>
      </w:r>
      <w:r>
        <w:rPr>
          <w:rFonts w:hint="eastAsia"/>
          <w:b/>
          <w:bCs/>
          <w:color w:val="000000"/>
          <w:szCs w:val="21"/>
        </w:rPr>
        <w:t>48</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"_Toc155949886"</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4.3适用性设计</w:t>
      </w:r>
      <w:r>
        <w:rPr>
          <w:b/>
          <w:bCs/>
          <w:color w:val="000000"/>
          <w:szCs w:val="21"/>
        </w:rPr>
        <w:tab/>
      </w:r>
      <w:r>
        <w:rPr>
          <w:rFonts w:hint="eastAsia"/>
          <w:b/>
          <w:bCs/>
          <w:color w:val="000000"/>
          <w:szCs w:val="21"/>
        </w:rPr>
        <w:t>49</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"_Toc155949887"</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4.4安全性设计</w:t>
      </w:r>
      <w:r>
        <w:rPr>
          <w:b/>
          <w:bCs/>
          <w:color w:val="000000"/>
          <w:szCs w:val="21"/>
        </w:rPr>
        <w:tab/>
      </w:r>
      <w:r>
        <w:rPr>
          <w:rFonts w:hint="eastAsia"/>
          <w:b/>
          <w:bCs/>
          <w:color w:val="000000"/>
          <w:szCs w:val="21"/>
        </w:rPr>
        <w:t>50</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"_Toc155949888"</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4.5安装工艺设计</w:t>
      </w:r>
      <w:r>
        <w:rPr>
          <w:b/>
          <w:bCs/>
          <w:color w:val="000000"/>
          <w:szCs w:val="21"/>
        </w:rPr>
        <w:tab/>
      </w:r>
      <w:r>
        <w:rPr>
          <w:rFonts w:hint="eastAsia"/>
          <w:b/>
          <w:bCs/>
          <w:color w:val="000000"/>
          <w:szCs w:val="21"/>
        </w:rPr>
        <w:t>50</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"_Toc155949889"</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 xml:space="preserve">5 </w:t>
      </w:r>
      <w:r>
        <w:rPr>
          <w:rStyle w:val="29"/>
          <w:rFonts w:hint="eastAsia"/>
          <w:b/>
          <w:bCs/>
          <w:color w:val="000000"/>
          <w:szCs w:val="21"/>
        </w:rPr>
        <w:t>有限元数值计算</w:t>
      </w:r>
      <w:r>
        <w:rPr>
          <w:b/>
          <w:bCs/>
          <w:color w:val="000000"/>
          <w:szCs w:val="21"/>
        </w:rPr>
        <w:tab/>
      </w:r>
      <w:r>
        <w:rPr>
          <w:rFonts w:hint="eastAsia"/>
          <w:b/>
          <w:bCs/>
          <w:color w:val="000000"/>
          <w:szCs w:val="21"/>
        </w:rPr>
        <w:t>52</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"_Toc155949890"</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5.1 前处理</w:t>
      </w:r>
      <w:r>
        <w:rPr>
          <w:b/>
          <w:bCs/>
          <w:color w:val="000000"/>
          <w:szCs w:val="21"/>
        </w:rPr>
        <w:tab/>
      </w:r>
      <w:r>
        <w:rPr>
          <w:rFonts w:hint="eastAsia"/>
          <w:b/>
          <w:bCs/>
          <w:color w:val="000000"/>
          <w:szCs w:val="21"/>
        </w:rPr>
        <w:t>52</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"_Toc155949891"</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5.2 求解</w:t>
      </w:r>
      <w:r>
        <w:rPr>
          <w:b/>
          <w:bCs/>
          <w:color w:val="000000"/>
          <w:szCs w:val="21"/>
        </w:rPr>
        <w:tab/>
      </w:r>
      <w:r>
        <w:rPr>
          <w:rFonts w:hint="eastAsia"/>
          <w:b/>
          <w:bCs/>
          <w:color w:val="000000"/>
          <w:szCs w:val="21"/>
        </w:rPr>
        <w:t>52</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"_Toc155949892"</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5.3后处理</w:t>
      </w:r>
      <w:r>
        <w:rPr>
          <w:b/>
          <w:bCs/>
          <w:color w:val="000000"/>
          <w:szCs w:val="21"/>
        </w:rPr>
        <w:tab/>
      </w:r>
      <w:r>
        <w:rPr>
          <w:rFonts w:hint="eastAsia"/>
          <w:b/>
          <w:bCs/>
          <w:color w:val="000000"/>
          <w:szCs w:val="21"/>
        </w:rPr>
        <w:t>53</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"_Toc155949893"</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6 安装条件</w:t>
      </w:r>
      <w:r>
        <w:rPr>
          <w:b/>
          <w:bCs/>
          <w:color w:val="000000"/>
          <w:szCs w:val="21"/>
        </w:rPr>
        <w:tab/>
      </w:r>
      <w:r>
        <w:rPr>
          <w:rFonts w:hint="eastAsia"/>
          <w:b/>
          <w:bCs/>
          <w:color w:val="000000"/>
          <w:szCs w:val="21"/>
        </w:rPr>
        <w:t>54</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"_Toc155949894"</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6.1　一般规定</w:t>
      </w:r>
      <w:r>
        <w:rPr>
          <w:b/>
          <w:bCs/>
          <w:color w:val="000000"/>
          <w:szCs w:val="21"/>
        </w:rPr>
        <w:tab/>
      </w:r>
      <w:r>
        <w:rPr>
          <w:rFonts w:hint="eastAsia"/>
          <w:b/>
          <w:bCs/>
          <w:color w:val="000000"/>
          <w:szCs w:val="21"/>
        </w:rPr>
        <w:t>54</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"_Toc155949895"</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6.2  门窗加工制作</w:t>
      </w:r>
      <w:r>
        <w:rPr>
          <w:b/>
          <w:bCs/>
          <w:color w:val="000000"/>
          <w:szCs w:val="21"/>
        </w:rPr>
        <w:tab/>
      </w:r>
      <w:r>
        <w:rPr>
          <w:rFonts w:hint="eastAsia"/>
          <w:b/>
          <w:bCs/>
          <w:color w:val="000000"/>
          <w:szCs w:val="21"/>
        </w:rPr>
        <w:t>54</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"_Toc155949896"</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 xml:space="preserve">7 </w:t>
      </w:r>
      <w:r>
        <w:rPr>
          <w:rStyle w:val="29"/>
          <w:rFonts w:hint="eastAsia"/>
          <w:b/>
          <w:bCs/>
          <w:color w:val="000000"/>
          <w:szCs w:val="21"/>
        </w:rPr>
        <w:t>安</w:t>
      </w:r>
      <w:r>
        <w:rPr>
          <w:rStyle w:val="29"/>
          <w:b/>
          <w:bCs/>
          <w:color w:val="000000"/>
          <w:szCs w:val="21"/>
        </w:rPr>
        <w:t xml:space="preserve"> </w:t>
      </w:r>
      <w:r>
        <w:rPr>
          <w:rStyle w:val="29"/>
          <w:rFonts w:hint="eastAsia"/>
          <w:b/>
          <w:bCs/>
          <w:color w:val="000000"/>
          <w:szCs w:val="21"/>
        </w:rPr>
        <w:t>装</w:t>
      </w:r>
      <w:r>
        <w:rPr>
          <w:b/>
          <w:bCs/>
          <w:color w:val="000000"/>
          <w:szCs w:val="21"/>
        </w:rPr>
        <w:tab/>
      </w:r>
      <w:r>
        <w:rPr>
          <w:rFonts w:hint="eastAsia"/>
          <w:b/>
          <w:bCs/>
          <w:color w:val="000000"/>
          <w:szCs w:val="21"/>
        </w:rPr>
        <w:t>55</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"_Toc155949897"</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7.1　一般规定</w:t>
      </w:r>
      <w:r>
        <w:rPr>
          <w:b/>
          <w:bCs/>
          <w:color w:val="000000"/>
          <w:szCs w:val="21"/>
        </w:rPr>
        <w:tab/>
      </w:r>
      <w:r>
        <w:rPr>
          <w:rFonts w:hint="eastAsia"/>
          <w:b/>
          <w:bCs/>
          <w:color w:val="000000"/>
          <w:szCs w:val="21"/>
        </w:rPr>
        <w:t>55</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"_Toc155949898"</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7.2　</w:t>
      </w:r>
      <w:r>
        <w:rPr>
          <w:b/>
          <w:bCs/>
          <w:color w:val="000000"/>
          <w:szCs w:val="21"/>
        </w:rPr>
        <w:t>五金件</w:t>
      </w:r>
      <w:r>
        <w:rPr>
          <w:rStyle w:val="29"/>
          <w:b/>
          <w:bCs/>
          <w:color w:val="000000"/>
          <w:szCs w:val="21"/>
        </w:rPr>
        <w:t>安装要点</w:t>
      </w:r>
      <w:r>
        <w:rPr>
          <w:b/>
          <w:bCs/>
          <w:color w:val="000000"/>
          <w:szCs w:val="21"/>
        </w:rPr>
        <w:tab/>
      </w:r>
      <w:r>
        <w:rPr>
          <w:rFonts w:hint="eastAsia"/>
          <w:b/>
          <w:bCs/>
          <w:color w:val="000000"/>
          <w:szCs w:val="21"/>
        </w:rPr>
        <w:t>55</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"_Toc155949899"</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7.3  施工安全与成品保护</w:t>
      </w:r>
      <w:r>
        <w:rPr>
          <w:b/>
          <w:bCs/>
          <w:color w:val="000000"/>
          <w:szCs w:val="21"/>
        </w:rPr>
        <w:tab/>
      </w:r>
      <w:r>
        <w:rPr>
          <w:rFonts w:hint="eastAsia"/>
          <w:b/>
          <w:bCs/>
          <w:color w:val="000000"/>
          <w:szCs w:val="21"/>
        </w:rPr>
        <w:t>55</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"_Toc155949900"</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8 工程验收</w:t>
      </w:r>
      <w:r>
        <w:rPr>
          <w:b/>
          <w:bCs/>
          <w:color w:val="000000"/>
          <w:szCs w:val="21"/>
        </w:rPr>
        <w:tab/>
      </w:r>
      <w:r>
        <w:rPr>
          <w:rFonts w:hint="eastAsia"/>
          <w:b/>
          <w:bCs/>
          <w:color w:val="000000"/>
          <w:szCs w:val="21"/>
        </w:rPr>
        <w:t>56</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"_Toc155949901"</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8.1 一般规定</w:t>
      </w:r>
      <w:r>
        <w:rPr>
          <w:b/>
          <w:bCs/>
          <w:color w:val="000000"/>
          <w:szCs w:val="21"/>
        </w:rPr>
        <w:tab/>
      </w:r>
      <w:r>
        <w:rPr>
          <w:rFonts w:hint="eastAsia"/>
          <w:b/>
          <w:bCs/>
          <w:color w:val="000000"/>
          <w:szCs w:val="21"/>
        </w:rPr>
        <w:t>56</w:t>
      </w:r>
      <w:r>
        <w:rPr>
          <w:rStyle w:val="29"/>
          <w:b/>
          <w:bCs/>
          <w:color w:val="000000"/>
          <w:szCs w:val="21"/>
        </w:rPr>
        <w:fldChar w:fldCharType="end"/>
      </w:r>
    </w:p>
    <w:p>
      <w:pPr>
        <w:tabs>
          <w:tab w:val="right" w:leader="dot" w:pos="9628"/>
        </w:tabs>
        <w:spacing w:line="360" w:lineRule="auto"/>
        <w:ind w:firstLine="632" w:firstLineChars="300"/>
        <w:rPr>
          <w:rFonts w:asciiTheme="minorHAnsi" w:hAnsiTheme="minorHAnsi" w:eastAsiaTheme="minorEastAsia" w:cstheme="minorBidi"/>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"_Toc155949902"</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8.2  主控项目</w:t>
      </w:r>
      <w:r>
        <w:rPr>
          <w:b/>
          <w:bCs/>
          <w:color w:val="000000"/>
          <w:szCs w:val="21"/>
        </w:rPr>
        <w:tab/>
      </w:r>
      <w:r>
        <w:rPr>
          <w:rFonts w:hint="eastAsia"/>
          <w:b/>
          <w:bCs/>
          <w:color w:val="000000"/>
          <w:szCs w:val="21"/>
        </w:rPr>
        <w:t>56</w:t>
      </w:r>
      <w:r>
        <w:rPr>
          <w:rStyle w:val="29"/>
          <w:b/>
          <w:bCs/>
          <w:color w:val="000000"/>
          <w:szCs w:val="21"/>
        </w:rPr>
        <w:fldChar w:fldCharType="end"/>
      </w:r>
    </w:p>
    <w:p>
      <w:pPr>
        <w:tabs>
          <w:tab w:val="right" w:leader="dot" w:pos="9628"/>
        </w:tabs>
        <w:spacing w:line="360" w:lineRule="auto"/>
        <w:rPr>
          <w:rFonts w:ascii="Calibri" w:hAnsi="Calibri" w:eastAsia="宋体" w:cs="Times New Roman"/>
          <w:b/>
          <w:bCs/>
          <w:color w:val="000000"/>
          <w:szCs w:val="21"/>
          <w14:ligatures w14:val="standardContextual"/>
        </w:rPr>
      </w:pPr>
      <w:r>
        <w:rPr>
          <w:rStyle w:val="29"/>
          <w:b/>
          <w:bCs/>
          <w:color w:val="000000"/>
          <w:szCs w:val="21"/>
        </w:rPr>
        <w:fldChar w:fldCharType="begin"/>
      </w:r>
      <w:r>
        <w:rPr>
          <w:rStyle w:val="29"/>
          <w:b/>
          <w:bCs/>
          <w:color w:val="000000"/>
          <w:szCs w:val="21"/>
        </w:rPr>
        <w:instrText xml:space="preserve"> </w:instrText>
      </w:r>
      <w:r>
        <w:rPr>
          <w:b/>
          <w:bCs/>
          <w:color w:val="000000"/>
          <w:szCs w:val="21"/>
        </w:rPr>
        <w:instrText xml:space="preserve">HYPERLINK \l "_Toc155949907"</w:instrText>
      </w:r>
      <w:r>
        <w:rPr>
          <w:rStyle w:val="29"/>
          <w:b/>
          <w:bCs/>
          <w:color w:val="000000"/>
          <w:szCs w:val="21"/>
        </w:rPr>
        <w:instrText xml:space="preserve"> </w:instrText>
      </w:r>
      <w:r>
        <w:rPr>
          <w:rStyle w:val="29"/>
          <w:b/>
          <w:bCs/>
          <w:color w:val="000000"/>
          <w:szCs w:val="21"/>
        </w:rPr>
        <w:fldChar w:fldCharType="separate"/>
      </w:r>
      <w:r>
        <w:rPr>
          <w:rStyle w:val="29"/>
          <w:b/>
          <w:bCs/>
          <w:color w:val="000000"/>
          <w:szCs w:val="21"/>
        </w:rPr>
        <w:t xml:space="preserve">附录A </w:t>
      </w:r>
      <w:r>
        <w:rPr>
          <w:b/>
          <w:bCs/>
          <w:color w:val="000000"/>
          <w:szCs w:val="21"/>
        </w:rPr>
        <w:t>五金件</w:t>
      </w:r>
      <w:r>
        <w:rPr>
          <w:rStyle w:val="29"/>
          <w:b/>
          <w:bCs/>
          <w:color w:val="000000"/>
          <w:szCs w:val="21"/>
        </w:rPr>
        <w:t>承载力计算</w:t>
      </w:r>
      <w:r>
        <w:rPr>
          <w:b/>
          <w:bCs/>
          <w:color w:val="000000"/>
          <w:szCs w:val="21"/>
        </w:rPr>
        <w:tab/>
      </w:r>
      <w:r>
        <w:rPr>
          <w:rFonts w:hint="eastAsia"/>
          <w:b/>
          <w:bCs/>
          <w:color w:val="000000"/>
          <w:szCs w:val="21"/>
        </w:rPr>
        <w:t>57</w:t>
      </w:r>
      <w:r>
        <w:rPr>
          <w:rStyle w:val="29"/>
          <w:b/>
          <w:bCs/>
          <w:color w:val="000000"/>
          <w:szCs w:val="21"/>
        </w:rPr>
        <w:fldChar w:fldCharType="end"/>
      </w:r>
    </w:p>
    <w:p>
      <w:pPr>
        <w:tabs>
          <w:tab w:val="right" w:leader="dot" w:pos="9628"/>
        </w:tabs>
        <w:spacing w:line="360" w:lineRule="auto"/>
        <w:rPr>
          <w:rFonts w:ascii="宋体" w:hAnsi="宋体"/>
        </w:rPr>
      </w:pPr>
      <w:r>
        <w:rPr>
          <w:b/>
          <w:bCs/>
          <w:color w:val="000000"/>
          <w:szCs w:val="21"/>
        </w:rPr>
        <w:fldChar w:fldCharType="end"/>
      </w:r>
      <w:bookmarkStart w:id="280" w:name="_Toc154665536"/>
      <w:bookmarkStart w:id="281" w:name="_Toc154669370"/>
      <w:bookmarkStart w:id="282" w:name="_Toc155949912"/>
    </w:p>
    <w:p>
      <w:pPr>
        <w:pStyle w:val="176"/>
      </w:pPr>
      <w:r>
        <w:t>1总则</w:t>
      </w:r>
      <w:bookmarkEnd w:id="280"/>
      <w:bookmarkEnd w:id="281"/>
      <w:bookmarkEnd w:id="282"/>
    </w:p>
    <w:p>
      <w:pPr>
        <w:adjustRightInd w:val="0"/>
        <w:snapToGrid w:val="0"/>
        <w:spacing w:line="360" w:lineRule="auto"/>
        <w:rPr>
          <w:rStyle w:val="151"/>
        </w:rPr>
      </w:pPr>
      <w:r>
        <w:rPr>
          <w:rStyle w:val="177"/>
        </w:rPr>
        <w:t xml:space="preserve">1.0.2  </w:t>
      </w:r>
      <w:r>
        <w:rPr>
          <w:rStyle w:val="175"/>
          <w:rFonts w:hint="eastAsia"/>
        </w:rPr>
        <w:t>本条主要规定表规程的适用范围，建筑门窗五金件在民用建筑上应用较多，尤其是居住建筑上体量较大，公共建筑一般会做幕墙，而幕墙的开启扇也需要门窗配件。一般工业建筑用量较少，但是外窗及内窗上也会适当使用，故将一般工业建筑业包括范围当中。</w:t>
      </w:r>
    </w:p>
    <w:p>
      <w:pPr>
        <w:adjustRightInd w:val="0"/>
        <w:snapToGrid w:val="0"/>
        <w:spacing w:before="156" w:beforeLines="50" w:after="156" w:afterLines="50" w:line="360" w:lineRule="auto"/>
        <w:rPr>
          <w:rStyle w:val="151"/>
        </w:rPr>
        <w:sectPr>
          <w:footerReference r:id="rId9" w:type="first"/>
          <w:footerReference r:id="rId8" w:type="default"/>
          <w:pgSz w:w="11850" w:h="16783"/>
          <w:pgMar w:top="1440" w:right="1797" w:bottom="1440" w:left="1797" w:header="851" w:footer="992" w:gutter="0"/>
          <w:cols w:space="720" w:num="1"/>
          <w:titlePg/>
          <w:docGrid w:type="lines" w:linePitch="312" w:charSpace="0"/>
        </w:sectPr>
      </w:pPr>
      <w:r>
        <w:rPr>
          <w:rStyle w:val="177"/>
        </w:rPr>
        <w:t xml:space="preserve">1.0.3  </w:t>
      </w:r>
      <w:r>
        <w:rPr>
          <w:rStyle w:val="151"/>
          <w:rFonts w:hint="eastAsia"/>
        </w:rPr>
        <w:t>建筑门窗五金件的产品标准目前还是较为齐全的，甚至已经细化到一个部件，但是关于建筑门窗五金件的应用标准及规程并没有，所以该规程的制定可填补关于五金件工程应用验收的依据。</w:t>
      </w:r>
      <w:r>
        <w:rPr>
          <w:rStyle w:val="177"/>
        </w:rPr>
        <w:t xml:space="preserve">  </w:t>
      </w:r>
    </w:p>
    <w:p>
      <w:pPr>
        <w:spacing w:line="360" w:lineRule="auto"/>
        <w:jc w:val="center"/>
        <w:rPr>
          <w:rFonts w:ascii="Times New Roman" w:hAnsi="Times New Roman" w:eastAsia="黑体"/>
          <w:sz w:val="24"/>
        </w:rPr>
      </w:pPr>
      <w:r>
        <w:rPr>
          <w:rFonts w:ascii="Times New Roman" w:hAnsi="Times New Roman" w:eastAsia="黑体"/>
          <w:sz w:val="24"/>
        </w:rPr>
        <w:t>2术语和符号</w:t>
      </w:r>
    </w:p>
    <w:p>
      <w:pPr>
        <w:spacing w:line="360" w:lineRule="auto"/>
        <w:jc w:val="center"/>
        <w:rPr>
          <w:rFonts w:ascii="Times New Roman" w:hAnsi="Times New Roman"/>
          <w:sz w:val="24"/>
        </w:rPr>
      </w:pPr>
      <w:r>
        <w:rPr>
          <w:rFonts w:ascii="Times New Roman" w:hAnsi="Times New Roman"/>
          <w:sz w:val="24"/>
        </w:rPr>
        <w:t>2.1 术语</w:t>
      </w:r>
    </w:p>
    <w:p>
      <w:pPr>
        <w:adjustRightInd w:val="0"/>
        <w:snapToGrid w:val="0"/>
        <w:spacing w:before="156" w:beforeLines="50" w:after="156" w:afterLines="50" w:line="360" w:lineRule="auto"/>
        <w:rPr>
          <w:rFonts w:ascii="Times New Roman" w:hAnsi="Times New Roman"/>
          <w:b w:val="0"/>
          <w:bCs/>
          <w:color w:val="000000"/>
          <w:kern w:val="0"/>
          <w:sz w:val="24"/>
          <w:szCs w:val="20"/>
        </w:rPr>
      </w:pPr>
      <w:r>
        <w:rPr>
          <w:rStyle w:val="177"/>
        </w:rPr>
        <w:t>2.0.</w:t>
      </w:r>
      <w:r>
        <w:rPr>
          <w:rStyle w:val="177"/>
          <w:rFonts w:hint="eastAsia"/>
        </w:rPr>
        <w:t>1</w:t>
      </w:r>
      <w:r>
        <w:rPr>
          <w:rStyle w:val="177"/>
        </w:rPr>
        <w:t xml:space="preserve">  </w:t>
      </w:r>
      <w:r>
        <w:rPr>
          <w:rFonts w:hint="eastAsia" w:ascii="Times New Roman" w:hAnsi="Times New Roman"/>
          <w:b w:val="0"/>
          <w:bCs/>
          <w:color w:val="000000"/>
          <w:kern w:val="0"/>
          <w:sz w:val="24"/>
          <w:szCs w:val="20"/>
        </w:rPr>
        <w:t>本规程中所涉及的</w:t>
      </w:r>
      <w:r>
        <w:rPr>
          <w:rFonts w:hint="eastAsia" w:ascii="Times New Roman" w:hAnsi="Times New Roman"/>
          <w:bCs/>
          <w:color w:val="000000"/>
          <w:kern w:val="0"/>
          <w:sz w:val="24"/>
          <w:szCs w:val="20"/>
        </w:rPr>
        <w:t>门窗五金件</w:t>
      </w:r>
      <w:r>
        <w:rPr>
          <w:rFonts w:hint="eastAsia" w:ascii="Times New Roman" w:hAnsi="Times New Roman"/>
          <w:b w:val="0"/>
          <w:bCs/>
          <w:color w:val="000000"/>
          <w:kern w:val="0"/>
          <w:sz w:val="24"/>
          <w:szCs w:val="20"/>
        </w:rPr>
        <w:t>仅限于建筑</w:t>
      </w:r>
      <w:r>
        <w:rPr>
          <w:rFonts w:hint="eastAsia" w:ascii="Times New Roman" w:hAnsi="Times New Roman"/>
          <w:bCs/>
          <w:color w:val="000000"/>
          <w:kern w:val="0"/>
          <w:sz w:val="24"/>
          <w:szCs w:val="20"/>
        </w:rPr>
        <w:t>工程使用</w:t>
      </w:r>
      <w:r>
        <w:rPr>
          <w:rFonts w:hint="eastAsia" w:ascii="Times New Roman" w:hAnsi="Times New Roman"/>
          <w:b w:val="0"/>
          <w:bCs/>
          <w:color w:val="000000"/>
          <w:kern w:val="0"/>
          <w:sz w:val="24"/>
          <w:szCs w:val="20"/>
        </w:rPr>
        <w:t>，不包含</w:t>
      </w:r>
      <w:r>
        <w:rPr>
          <w:rFonts w:hint="eastAsia" w:ascii="Times New Roman" w:hAnsi="Times New Roman"/>
          <w:b w:val="0"/>
          <w:bCs/>
          <w:color w:val="000000"/>
          <w:kern w:val="0"/>
          <w:sz w:val="24"/>
          <w:szCs w:val="20"/>
          <w:lang w:eastAsia="zh-CN"/>
        </w:rPr>
        <w:t>其他行业的</w:t>
      </w:r>
      <w:r>
        <w:rPr>
          <w:rFonts w:hint="eastAsia" w:ascii="Times New Roman" w:hAnsi="Times New Roman"/>
          <w:bCs/>
          <w:color w:val="000000"/>
          <w:kern w:val="0"/>
          <w:sz w:val="24"/>
          <w:szCs w:val="20"/>
        </w:rPr>
        <w:t>五金件</w:t>
      </w:r>
      <w:r>
        <w:rPr>
          <w:rFonts w:hint="eastAsia" w:ascii="Times New Roman" w:hAnsi="Times New Roman"/>
          <w:b w:val="0"/>
          <w:bCs/>
          <w:color w:val="000000"/>
          <w:kern w:val="0"/>
          <w:sz w:val="24"/>
          <w:szCs w:val="20"/>
        </w:rPr>
        <w:t>的</w:t>
      </w:r>
      <w:r>
        <w:rPr>
          <w:rFonts w:hint="eastAsia" w:ascii="Times New Roman" w:hAnsi="Times New Roman"/>
          <w:bCs/>
          <w:color w:val="000000"/>
          <w:kern w:val="0"/>
          <w:sz w:val="24"/>
          <w:szCs w:val="20"/>
        </w:rPr>
        <w:t>使用情况</w:t>
      </w:r>
      <w:r>
        <w:rPr>
          <w:rFonts w:hint="eastAsia" w:ascii="Times New Roman" w:hAnsi="Times New Roman"/>
          <w:b w:val="0"/>
          <w:bCs/>
          <w:color w:val="000000"/>
          <w:kern w:val="0"/>
          <w:sz w:val="24"/>
          <w:szCs w:val="20"/>
        </w:rPr>
        <w:t>。</w:t>
      </w:r>
    </w:p>
    <w:p>
      <w:pPr>
        <w:adjustRightInd w:val="0"/>
        <w:snapToGrid w:val="0"/>
        <w:spacing w:before="156" w:beforeLines="50" w:after="156" w:afterLines="50" w:line="360" w:lineRule="auto"/>
        <w:rPr>
          <w:rFonts w:ascii="Times New Roman" w:hAnsi="Times New Roman"/>
          <w:bCs/>
          <w:color w:val="000000"/>
          <w:kern w:val="0"/>
          <w:sz w:val="24"/>
          <w:szCs w:val="20"/>
        </w:rPr>
      </w:pPr>
      <w:r>
        <w:rPr>
          <w:rStyle w:val="177"/>
        </w:rPr>
        <w:t xml:space="preserve">2.0.2  </w:t>
      </w:r>
      <w:r>
        <w:rPr>
          <w:rFonts w:hint="eastAsia" w:ascii="Times New Roman" w:hAnsi="Times New Roman"/>
          <w:b w:val="0"/>
          <w:bCs/>
          <w:color w:val="000000"/>
          <w:kern w:val="0"/>
          <w:sz w:val="24"/>
          <w:szCs w:val="20"/>
        </w:rPr>
        <w:t>因功能槽口为建筑门窗的核心部位，所有的</w:t>
      </w:r>
      <w:r>
        <w:rPr>
          <w:rFonts w:hint="eastAsia" w:ascii="Times New Roman" w:hAnsi="Times New Roman"/>
          <w:bCs/>
          <w:color w:val="000000"/>
          <w:kern w:val="0"/>
          <w:sz w:val="24"/>
          <w:szCs w:val="20"/>
        </w:rPr>
        <w:t>五金件、密封胶条、玻璃压条、附件等</w:t>
      </w:r>
      <w:r>
        <w:rPr>
          <w:rFonts w:hint="eastAsia" w:ascii="Times New Roman" w:hAnsi="Times New Roman"/>
          <w:b w:val="0"/>
          <w:bCs/>
          <w:color w:val="000000"/>
          <w:kern w:val="0"/>
          <w:sz w:val="24"/>
          <w:szCs w:val="20"/>
        </w:rPr>
        <w:t>要依附于它。在以往关于门窗的国家标准及行业标准均未定义功能槽口，在本规程进行了定义。</w:t>
      </w:r>
    </w:p>
    <w:p>
      <w:pPr>
        <w:adjustRightInd w:val="0"/>
        <w:snapToGrid w:val="0"/>
        <w:spacing w:before="156" w:beforeLines="50" w:after="156" w:afterLines="50" w:line="360" w:lineRule="auto"/>
        <w:rPr>
          <w:rFonts w:ascii="Times New Roman" w:hAnsi="Times New Roman"/>
          <w:bCs/>
          <w:color w:val="000000"/>
          <w:kern w:val="0"/>
          <w:sz w:val="24"/>
          <w:szCs w:val="20"/>
        </w:rPr>
      </w:pPr>
      <w:r>
        <w:rPr>
          <w:rStyle w:val="177"/>
        </w:rPr>
        <w:t>2.0.3</w:t>
      </w:r>
      <w:r>
        <w:rPr>
          <w:rFonts w:ascii="Times New Roman" w:hAnsi="Times New Roman"/>
          <w:bCs/>
          <w:color w:val="000000"/>
          <w:kern w:val="0"/>
          <w:sz w:val="24"/>
          <w:szCs w:val="20"/>
        </w:rPr>
        <w:t xml:space="preserve"> </w:t>
      </w:r>
      <w:r>
        <w:rPr>
          <w:rFonts w:hint="eastAsia" w:ascii="Times New Roman" w:hAnsi="Times New Roman"/>
          <w:bCs/>
          <w:color w:val="000000"/>
          <w:kern w:val="0"/>
          <w:sz w:val="24"/>
          <w:szCs w:val="20"/>
        </w:rPr>
        <w:t>荷载定义引用G</w:t>
      </w:r>
      <w:r>
        <w:rPr>
          <w:rFonts w:ascii="Times New Roman" w:hAnsi="Times New Roman"/>
          <w:bCs/>
          <w:color w:val="000000"/>
          <w:kern w:val="0"/>
          <w:sz w:val="24"/>
          <w:szCs w:val="20"/>
        </w:rPr>
        <w:t>B/T 10853</w:t>
      </w:r>
      <w:r>
        <w:rPr>
          <w:rFonts w:hint="eastAsia" w:ascii="Times New Roman" w:hAnsi="Times New Roman"/>
          <w:bCs/>
          <w:color w:val="000000"/>
          <w:kern w:val="0"/>
          <w:sz w:val="24"/>
          <w:szCs w:val="20"/>
        </w:rPr>
        <w:t>。</w:t>
      </w:r>
    </w:p>
    <w:p>
      <w:pPr>
        <w:adjustRightInd w:val="0"/>
        <w:snapToGrid w:val="0"/>
        <w:spacing w:before="156" w:beforeLines="50" w:after="156" w:afterLines="50" w:line="360" w:lineRule="auto"/>
        <w:rPr>
          <w:rFonts w:ascii="Times New Roman" w:hAnsi="Times New Roman"/>
          <w:bCs/>
          <w:color w:val="000000"/>
          <w:kern w:val="0"/>
          <w:sz w:val="24"/>
          <w:szCs w:val="20"/>
        </w:rPr>
      </w:pPr>
      <w:r>
        <w:rPr>
          <w:rStyle w:val="177"/>
        </w:rPr>
        <w:t>2.0.4</w:t>
      </w:r>
      <w:r>
        <w:rPr>
          <w:rStyle w:val="177"/>
          <w:rFonts w:hint="eastAsia"/>
        </w:rPr>
        <w:t>～</w:t>
      </w:r>
      <w:r>
        <w:rPr>
          <w:rStyle w:val="177"/>
        </w:rPr>
        <w:t>2.0.5</w:t>
      </w:r>
      <w:r>
        <w:rPr>
          <w:rFonts w:hint="eastAsia" w:ascii="Times New Roman" w:hAnsi="Times New Roman"/>
          <w:bCs/>
          <w:color w:val="000000"/>
          <w:kern w:val="0"/>
          <w:sz w:val="24"/>
          <w:szCs w:val="20"/>
        </w:rPr>
        <w:t xml:space="preserve">  强度、刚度的定义引用G</w:t>
      </w:r>
      <w:r>
        <w:rPr>
          <w:rFonts w:ascii="Times New Roman" w:hAnsi="Times New Roman"/>
          <w:bCs/>
          <w:color w:val="000000"/>
          <w:kern w:val="0"/>
          <w:sz w:val="24"/>
          <w:szCs w:val="20"/>
        </w:rPr>
        <w:t>B/T 31054</w:t>
      </w:r>
    </w:p>
    <w:p>
      <w:pPr>
        <w:adjustRightInd w:val="0"/>
        <w:snapToGrid w:val="0"/>
        <w:spacing w:before="156" w:beforeLines="50" w:after="156" w:afterLines="50" w:line="360" w:lineRule="auto"/>
        <w:rPr>
          <w:rFonts w:ascii="Times New Roman" w:hAnsi="Times New Roman"/>
          <w:bCs/>
          <w:sz w:val="24"/>
        </w:rPr>
      </w:pPr>
    </w:p>
    <w:p>
      <w:pPr>
        <w:adjustRightInd w:val="0"/>
        <w:snapToGrid w:val="0"/>
        <w:spacing w:before="156" w:beforeLines="50" w:after="156" w:afterLines="50" w:line="360" w:lineRule="auto"/>
        <w:rPr>
          <w:rFonts w:ascii="Times New Roman" w:hAnsi="Times New Roman"/>
          <w:b/>
          <w:bCs/>
          <w:sz w:val="24"/>
        </w:rPr>
        <w:sectPr>
          <w:pgSz w:w="11850" w:h="16783"/>
          <w:pgMar w:top="1440" w:right="1797" w:bottom="1440" w:left="1797" w:header="851" w:footer="992" w:gutter="0"/>
          <w:cols w:space="720" w:num="1"/>
          <w:titlePg/>
          <w:docGrid w:type="lines" w:linePitch="312" w:charSpace="0"/>
        </w:sectPr>
      </w:pPr>
    </w:p>
    <w:p>
      <w:pPr>
        <w:spacing w:before="156" w:beforeLines="50" w:after="156" w:afterLines="50" w:line="360" w:lineRule="auto"/>
        <w:jc w:val="center"/>
        <w:rPr>
          <w:rFonts w:ascii="Times New Roman" w:hAnsi="Times New Roman" w:eastAsia="黑体"/>
          <w:sz w:val="24"/>
        </w:rPr>
      </w:pPr>
      <w:bookmarkStart w:id="283" w:name="_Toc154669372"/>
      <w:bookmarkStart w:id="284" w:name="_Toc13974"/>
      <w:bookmarkStart w:id="285" w:name="_Toc154665538"/>
      <w:bookmarkStart w:id="286" w:name="_Toc22505"/>
      <w:bookmarkStart w:id="287" w:name="_Toc28438"/>
      <w:bookmarkStart w:id="288" w:name="_Toc155949916"/>
      <w:r>
        <w:rPr>
          <w:rFonts w:hint="eastAsia" w:ascii="Times New Roman" w:hAnsi="Times New Roman" w:eastAsia="黑体"/>
          <w:sz w:val="24"/>
        </w:rPr>
        <w:t>3</w:t>
      </w:r>
      <w:r>
        <w:rPr>
          <w:rFonts w:ascii="Times New Roman" w:hAnsi="Times New Roman" w:eastAsia="黑体"/>
          <w:sz w:val="24"/>
        </w:rPr>
        <w:t>基本规定</w:t>
      </w:r>
      <w:bookmarkEnd w:id="283"/>
      <w:bookmarkEnd w:id="284"/>
      <w:bookmarkEnd w:id="285"/>
      <w:bookmarkEnd w:id="286"/>
      <w:bookmarkEnd w:id="287"/>
      <w:bookmarkEnd w:id="288"/>
    </w:p>
    <w:p>
      <w:pPr>
        <w:spacing w:before="156" w:beforeLines="50" w:after="156" w:afterLines="50" w:line="360" w:lineRule="auto"/>
        <w:jc w:val="center"/>
        <w:rPr>
          <w:rFonts w:ascii="Times New Roman" w:hAnsi="Times New Roman"/>
          <w:sz w:val="24"/>
        </w:rPr>
      </w:pPr>
      <w:r>
        <w:rPr>
          <w:rFonts w:ascii="Times New Roman" w:hAnsi="Times New Roman"/>
          <w:sz w:val="24"/>
        </w:rPr>
        <w:t>3</w:t>
      </w:r>
      <w:r>
        <w:rPr>
          <w:rFonts w:hint="eastAsia" w:ascii="Times New Roman" w:hAnsi="Times New Roman"/>
          <w:sz w:val="24"/>
        </w:rPr>
        <w:t>.</w:t>
      </w:r>
      <w:r>
        <w:rPr>
          <w:rFonts w:ascii="Times New Roman" w:hAnsi="Times New Roman"/>
          <w:sz w:val="24"/>
        </w:rPr>
        <w:t xml:space="preserve">1 </w:t>
      </w:r>
      <w:r>
        <w:rPr>
          <w:rFonts w:hint="eastAsia" w:ascii="Times New Roman" w:hAnsi="Times New Roman"/>
          <w:sz w:val="24"/>
        </w:rPr>
        <w:t>一般规定</w:t>
      </w:r>
    </w:p>
    <w:p>
      <w:pPr>
        <w:autoSpaceDE w:val="0"/>
        <w:autoSpaceDN w:val="0"/>
        <w:adjustRightInd w:val="0"/>
        <w:snapToGrid w:val="0"/>
        <w:spacing w:before="0" w:beforeLines="-2147483648" w:after="0" w:afterLines="-2147483648" w:line="360" w:lineRule="auto"/>
        <w:rPr>
          <w:rFonts w:ascii="Times New Roman" w:hAnsi="Times New Roman"/>
          <w:b w:val="0"/>
          <w:bCs/>
          <w:color w:val="000000"/>
          <w:kern w:val="0"/>
          <w:sz w:val="24"/>
          <w:szCs w:val="20"/>
        </w:rPr>
      </w:pPr>
      <w:r>
        <w:rPr>
          <w:rFonts w:ascii="Times New Roman" w:hAnsi="Times New Roman"/>
          <w:b/>
          <w:color w:val="000000"/>
          <w:kern w:val="0"/>
          <w:sz w:val="24"/>
          <w:szCs w:val="20"/>
        </w:rPr>
        <w:t xml:space="preserve">3.1.1 </w:t>
      </w:r>
      <w:r>
        <w:rPr>
          <w:rStyle w:val="175"/>
          <w:rFonts w:hint="eastAsia"/>
        </w:rPr>
        <w:t>五金件除应满足安全、适用及耐久要求外，尚应满足人们日常所需要的特定功能需求，例如：医院、老年公寓、幼儿园等场所的开启便利性及防护措施。</w:t>
      </w:r>
    </w:p>
    <w:p>
      <w:pPr>
        <w:spacing w:before="156" w:beforeLines="50" w:after="156" w:afterLines="50" w:line="360" w:lineRule="auto"/>
        <w:rPr>
          <w:rFonts w:ascii="Times New Roman" w:hAnsi="Times New Roman"/>
          <w:bCs/>
          <w:color w:val="auto"/>
          <w:kern w:val="0"/>
          <w:sz w:val="24"/>
          <w:szCs w:val="20"/>
        </w:rPr>
      </w:pPr>
      <w:r>
        <w:rPr>
          <w:rFonts w:ascii="Times New Roman" w:hAnsi="Times New Roman"/>
          <w:b/>
          <w:color w:val="000000"/>
          <w:kern w:val="0"/>
          <w:sz w:val="24"/>
          <w:szCs w:val="20"/>
        </w:rPr>
        <w:t xml:space="preserve">3.1.4 </w:t>
      </w:r>
      <w:r>
        <w:rPr>
          <w:rFonts w:hint="eastAsia" w:ascii="Times New Roman" w:hAnsi="Times New Roman"/>
          <w:b w:val="0"/>
          <w:bCs/>
          <w:color w:val="000000"/>
          <w:kern w:val="0"/>
          <w:sz w:val="24"/>
          <w:szCs w:val="20"/>
        </w:rPr>
        <w:t>门窗</w:t>
      </w:r>
      <w:r>
        <w:rPr>
          <w:rFonts w:hint="eastAsia" w:ascii="Times New Roman" w:hAnsi="Times New Roman"/>
          <w:bCs/>
          <w:kern w:val="0"/>
          <w:sz w:val="24"/>
          <w:szCs w:val="20"/>
        </w:rPr>
        <w:t>五金件</w:t>
      </w:r>
      <w:r>
        <w:rPr>
          <w:rFonts w:hint="eastAsia" w:ascii="Times New Roman" w:hAnsi="Times New Roman"/>
          <w:bCs/>
          <w:color w:val="auto"/>
          <w:kern w:val="0"/>
          <w:sz w:val="24"/>
          <w:szCs w:val="20"/>
        </w:rPr>
        <w:t>的重要功能</w:t>
      </w:r>
      <w:r>
        <w:rPr>
          <w:rFonts w:hint="eastAsia" w:ascii="Times New Roman" w:hAnsi="Times New Roman"/>
          <w:bCs/>
          <w:kern w:val="0"/>
          <w:sz w:val="24"/>
          <w:szCs w:val="20"/>
        </w:rPr>
        <w:t>是</w:t>
      </w:r>
      <w:r>
        <w:rPr>
          <w:rFonts w:hint="eastAsia" w:ascii="Times New Roman" w:hAnsi="Times New Roman"/>
          <w:bCs/>
          <w:color w:val="auto"/>
          <w:kern w:val="0"/>
          <w:sz w:val="24"/>
          <w:szCs w:val="20"/>
        </w:rPr>
        <w:t>开启和锁闭窗扇，结构设计应考虑结构对</w:t>
      </w:r>
      <w:r>
        <w:rPr>
          <w:rFonts w:hint="eastAsia" w:ascii="Times New Roman" w:hAnsi="Times New Roman"/>
          <w:bCs/>
          <w:kern w:val="0"/>
          <w:sz w:val="24"/>
          <w:szCs w:val="20"/>
        </w:rPr>
        <w:t>五金件</w:t>
      </w:r>
      <w:r>
        <w:rPr>
          <w:rFonts w:hint="eastAsia" w:ascii="Times New Roman" w:hAnsi="Times New Roman"/>
          <w:bCs/>
          <w:color w:val="auto"/>
          <w:kern w:val="0"/>
          <w:sz w:val="24"/>
          <w:szCs w:val="20"/>
        </w:rPr>
        <w:t>承重的影响，要尽最大努力发挥材料的特性，节约成本。同时在加工制作过程中应考虑易于制造。</w:t>
      </w:r>
    </w:p>
    <w:p>
      <w:pPr>
        <w:autoSpaceDE w:val="0"/>
        <w:autoSpaceDN w:val="0"/>
        <w:adjustRightInd w:val="0"/>
        <w:snapToGrid w:val="0"/>
        <w:spacing w:line="360" w:lineRule="auto"/>
        <w:rPr>
          <w:rFonts w:ascii="Times New Roman" w:hAnsi="Times New Roman"/>
          <w:bCs/>
          <w:kern w:val="0"/>
          <w:sz w:val="24"/>
          <w:szCs w:val="20"/>
        </w:rPr>
      </w:pPr>
      <w:r>
        <w:rPr>
          <w:rFonts w:ascii="Times New Roman" w:hAnsi="Times New Roman"/>
          <w:b/>
          <w:color w:val="auto"/>
          <w:kern w:val="0"/>
          <w:sz w:val="24"/>
          <w:szCs w:val="20"/>
        </w:rPr>
        <w:t xml:space="preserve">3.1.5 </w:t>
      </w:r>
      <w:r>
        <w:rPr>
          <w:rFonts w:hint="eastAsia" w:ascii="Times New Roman" w:hAnsi="Times New Roman"/>
          <w:bCs/>
          <w:color w:val="auto"/>
          <w:kern w:val="0"/>
          <w:sz w:val="24"/>
          <w:szCs w:val="20"/>
        </w:rPr>
        <w:t>《建筑门窗配套件应用技术导则》</w:t>
      </w:r>
      <w:r>
        <w:rPr>
          <w:rFonts w:ascii="Times New Roman" w:hAnsi="Times New Roman"/>
          <w:bCs/>
          <w:color w:val="auto"/>
          <w:kern w:val="0"/>
          <w:sz w:val="24"/>
          <w:szCs w:val="20"/>
        </w:rPr>
        <w:t>RISN-TG019-2015</w:t>
      </w:r>
      <w:r>
        <w:rPr>
          <w:rFonts w:hint="eastAsia" w:ascii="Times New Roman" w:hAnsi="Times New Roman"/>
          <w:bCs/>
          <w:color w:val="auto"/>
          <w:kern w:val="0"/>
          <w:sz w:val="24"/>
          <w:szCs w:val="20"/>
        </w:rPr>
        <w:t>中及《建筑门窗应用技术规程》</w:t>
      </w:r>
      <w:r>
        <w:rPr>
          <w:rFonts w:ascii="Times New Roman" w:hAnsi="Times New Roman"/>
          <w:bCs/>
          <w:color w:val="auto"/>
          <w:kern w:val="0"/>
          <w:sz w:val="24"/>
          <w:szCs w:val="20"/>
        </w:rPr>
        <w:t>JGJ214</w:t>
      </w:r>
      <w:r>
        <w:rPr>
          <w:rFonts w:hint="eastAsia" w:ascii="Times New Roman" w:hAnsi="Times New Roman"/>
          <w:bCs/>
          <w:color w:val="auto"/>
          <w:kern w:val="0"/>
          <w:sz w:val="24"/>
          <w:szCs w:val="20"/>
        </w:rPr>
        <w:t>中建议，</w:t>
      </w:r>
      <w:r>
        <w:rPr>
          <w:rFonts w:hint="eastAsia" w:ascii="Times New Roman" w:hAnsi="Times New Roman"/>
          <w:bCs/>
          <w:kern w:val="0"/>
          <w:sz w:val="24"/>
          <w:szCs w:val="20"/>
        </w:rPr>
        <w:t>五金件</w:t>
      </w:r>
      <w:r>
        <w:rPr>
          <w:rFonts w:hint="eastAsia" w:ascii="Times New Roman" w:hAnsi="Times New Roman"/>
          <w:bCs/>
          <w:color w:val="auto"/>
          <w:kern w:val="0"/>
          <w:sz w:val="24"/>
          <w:szCs w:val="20"/>
        </w:rPr>
        <w:t>的设计值取</w:t>
      </w:r>
      <w:r>
        <w:rPr>
          <w:rFonts w:ascii="Times New Roman" w:hAnsi="Times New Roman"/>
          <w:bCs/>
          <w:color w:val="auto"/>
          <w:kern w:val="0"/>
          <w:sz w:val="24"/>
          <w:szCs w:val="20"/>
        </w:rPr>
        <w:t>800N</w:t>
      </w:r>
      <w:r>
        <w:rPr>
          <w:rFonts w:hint="eastAsia" w:ascii="Times New Roman" w:hAnsi="Times New Roman"/>
          <w:bCs/>
          <w:color w:val="auto"/>
          <w:kern w:val="0"/>
          <w:sz w:val="24"/>
          <w:szCs w:val="20"/>
        </w:rPr>
        <w:t>，本规程结合现有厂家产品实际情况及大量的检测报告，将原有的</w:t>
      </w:r>
      <w:r>
        <w:rPr>
          <w:rFonts w:ascii="Times New Roman" w:hAnsi="Times New Roman"/>
          <w:bCs/>
          <w:color w:val="auto"/>
          <w:kern w:val="0"/>
          <w:sz w:val="24"/>
          <w:szCs w:val="20"/>
        </w:rPr>
        <w:t>800N</w:t>
      </w:r>
      <w:r>
        <w:rPr>
          <w:rFonts w:hint="eastAsia" w:ascii="Times New Roman" w:hAnsi="Times New Roman"/>
          <w:bCs/>
          <w:color w:val="auto"/>
          <w:kern w:val="0"/>
          <w:sz w:val="24"/>
          <w:szCs w:val="20"/>
        </w:rPr>
        <w:t>，提升到</w:t>
      </w:r>
      <w:r>
        <w:rPr>
          <w:rFonts w:ascii="Times New Roman" w:hAnsi="Times New Roman"/>
          <w:bCs/>
          <w:color w:val="auto"/>
          <w:kern w:val="0"/>
          <w:sz w:val="24"/>
          <w:szCs w:val="20"/>
        </w:rPr>
        <w:t>1000N</w:t>
      </w:r>
      <w:r>
        <w:rPr>
          <w:rFonts w:hint="eastAsia" w:ascii="Times New Roman" w:hAnsi="Times New Roman"/>
          <w:bCs/>
          <w:color w:val="auto"/>
          <w:kern w:val="0"/>
          <w:sz w:val="24"/>
          <w:szCs w:val="20"/>
        </w:rPr>
        <w:t>，合页（铰链）垂直面板方向的荷载参《建筑门窗</w:t>
      </w:r>
      <w:r>
        <w:rPr>
          <w:rFonts w:hint="eastAsia" w:ascii="Times New Roman" w:hAnsi="Times New Roman"/>
          <w:bCs/>
          <w:kern w:val="0"/>
          <w:sz w:val="24"/>
          <w:szCs w:val="20"/>
        </w:rPr>
        <w:t>五金件</w:t>
      </w:r>
      <w:r>
        <w:rPr>
          <w:rFonts w:ascii="Times New Roman" w:hAnsi="Times New Roman"/>
          <w:bCs/>
          <w:color w:val="auto"/>
          <w:kern w:val="0"/>
          <w:sz w:val="24"/>
          <w:szCs w:val="20"/>
        </w:rPr>
        <w:t xml:space="preserve"> </w:t>
      </w:r>
      <w:r>
        <w:rPr>
          <w:rFonts w:hint="eastAsia" w:ascii="Times New Roman" w:hAnsi="Times New Roman"/>
          <w:bCs/>
          <w:color w:val="auto"/>
          <w:kern w:val="0"/>
          <w:sz w:val="24"/>
          <w:szCs w:val="20"/>
        </w:rPr>
        <w:t>传动锁闭器》</w:t>
      </w:r>
      <w:r>
        <w:rPr>
          <w:rFonts w:ascii="Times New Roman" w:hAnsi="Times New Roman"/>
          <w:bCs/>
          <w:color w:val="auto"/>
          <w:kern w:val="0"/>
          <w:sz w:val="24"/>
          <w:szCs w:val="20"/>
        </w:rPr>
        <w:t>JG/T 126</w:t>
      </w:r>
      <w:r>
        <w:rPr>
          <w:rFonts w:hint="eastAsia" w:ascii="Times New Roman" w:hAnsi="Times New Roman"/>
          <w:bCs/>
          <w:color w:val="auto"/>
          <w:kern w:val="0"/>
          <w:sz w:val="24"/>
          <w:szCs w:val="20"/>
        </w:rPr>
        <w:t>中破坏强度，因合页（铰链）不仅承受重力荷载，还应承担垂直面板的风荷载，故合页（铰链）的承载力应大于单个锁闭点的破坏力。</w:t>
      </w:r>
    </w:p>
    <w:p>
      <w:pPr>
        <w:autoSpaceDE w:val="0"/>
        <w:autoSpaceDN w:val="0"/>
        <w:adjustRightInd w:val="0"/>
        <w:snapToGrid w:val="0"/>
        <w:spacing w:line="360" w:lineRule="auto"/>
        <w:rPr>
          <w:rFonts w:ascii="Times New Roman" w:hAnsi="Times New Roman"/>
          <w:bCs/>
          <w:color w:val="auto"/>
          <w:kern w:val="0"/>
          <w:sz w:val="24"/>
          <w:szCs w:val="20"/>
        </w:rPr>
      </w:pPr>
      <w:r>
        <w:rPr>
          <w:rFonts w:ascii="Times New Roman" w:hAnsi="Times New Roman"/>
          <w:b/>
          <w:bCs w:val="0"/>
          <w:color w:val="000000"/>
          <w:kern w:val="0"/>
          <w:sz w:val="24"/>
          <w:szCs w:val="20"/>
        </w:rPr>
        <w:t xml:space="preserve">3.16 </w:t>
      </w:r>
      <w:r>
        <w:rPr>
          <w:rFonts w:hint="eastAsia" w:ascii="Times New Roman" w:hAnsi="Times New Roman"/>
          <w:bCs/>
          <w:kern w:val="0"/>
          <w:sz w:val="24"/>
          <w:szCs w:val="20"/>
        </w:rPr>
        <w:t>实际工程应用中，为了节省成本，减少锁闭点数量现象屡见不鲜，为了确保门窗的气密性能，故本条给出了建议性五金件配置，</w:t>
      </w:r>
      <w:r>
        <w:rPr>
          <w:rFonts w:hint="eastAsia" w:ascii="Times New Roman" w:hAnsi="Times New Roman"/>
          <w:bCs/>
          <w:kern w:val="0"/>
          <w:sz w:val="24"/>
          <w:szCs w:val="20"/>
          <w:lang w:eastAsia="zh-CN"/>
        </w:rPr>
        <w:t>当然</w:t>
      </w:r>
      <w:r>
        <w:rPr>
          <w:rFonts w:hint="eastAsia" w:ascii="Times New Roman" w:hAnsi="Times New Roman"/>
          <w:bCs/>
          <w:kern w:val="0"/>
          <w:sz w:val="24"/>
          <w:szCs w:val="20"/>
        </w:rPr>
        <w:t>在五金件配置时应根据风荷载设计值、窗扇杆件的物理参数经计算确定。</w:t>
      </w:r>
    </w:p>
    <w:p>
      <w:pPr>
        <w:autoSpaceDE w:val="0"/>
        <w:autoSpaceDN w:val="0"/>
        <w:adjustRightInd w:val="0"/>
        <w:snapToGrid w:val="0"/>
        <w:spacing w:line="360" w:lineRule="auto"/>
        <w:rPr>
          <w:rStyle w:val="151"/>
          <w:rFonts w:ascii="宋体" w:hAnsi="宋体"/>
        </w:rPr>
      </w:pPr>
      <w:r>
        <w:rPr>
          <w:rFonts w:ascii="Times New Roman" w:hAnsi="Times New Roman"/>
          <w:b/>
          <w:color w:val="000000"/>
          <w:kern w:val="0"/>
          <w:sz w:val="24"/>
          <w:szCs w:val="20"/>
        </w:rPr>
        <w:t>3.1.7</w:t>
      </w:r>
      <w:r>
        <w:rPr>
          <w:rFonts w:ascii="Times New Roman" w:hAnsi="Times New Roman"/>
          <w:b w:val="0"/>
          <w:bCs/>
          <w:color w:val="000000"/>
          <w:kern w:val="0"/>
          <w:sz w:val="24"/>
          <w:szCs w:val="20"/>
        </w:rPr>
        <w:t xml:space="preserve"> </w:t>
      </w:r>
      <w:r>
        <w:rPr>
          <w:rFonts w:hint="eastAsia" w:ascii="Times New Roman" w:hAnsi="Times New Roman"/>
          <w:bCs/>
          <w:color w:val="000000"/>
          <w:kern w:val="0"/>
          <w:sz w:val="24"/>
          <w:szCs w:val="20"/>
        </w:rPr>
        <w:t>《建筑防火通用规范》</w:t>
      </w:r>
      <w:r>
        <w:rPr>
          <w:rFonts w:ascii="Times New Roman" w:hAnsi="Times New Roman"/>
          <w:b w:val="0"/>
          <w:bCs/>
          <w:color w:val="000000"/>
          <w:kern w:val="0"/>
          <w:sz w:val="24"/>
          <w:szCs w:val="20"/>
        </w:rPr>
        <w:t>GB 55037</w:t>
      </w:r>
      <w:r>
        <w:rPr>
          <w:rFonts w:hint="eastAsia" w:ascii="Times New Roman" w:hAnsi="Times New Roman"/>
          <w:b w:val="0"/>
          <w:bCs/>
          <w:color w:val="000000"/>
          <w:kern w:val="0"/>
          <w:sz w:val="24"/>
          <w:szCs w:val="20"/>
        </w:rPr>
        <w:t>于</w:t>
      </w:r>
      <w:r>
        <w:rPr>
          <w:rStyle w:val="151"/>
          <w:rFonts w:ascii="宋体" w:hAnsi="宋体"/>
        </w:rPr>
        <w:t>2023</w:t>
      </w:r>
      <w:r>
        <w:rPr>
          <w:rStyle w:val="151"/>
          <w:rFonts w:hint="eastAsia" w:ascii="宋体" w:hAnsi="宋体"/>
        </w:rPr>
        <w:t>年</w:t>
      </w:r>
      <w:r>
        <w:rPr>
          <w:rStyle w:val="151"/>
          <w:rFonts w:ascii="宋体" w:hAnsi="宋体"/>
        </w:rPr>
        <w:t>6</w:t>
      </w:r>
      <w:r>
        <w:rPr>
          <w:rStyle w:val="151"/>
          <w:rFonts w:hint="eastAsia" w:ascii="宋体" w:hAnsi="宋体"/>
        </w:rPr>
        <w:t>月开始实施，而且全文强制。其中规定：民用建筑避难间应使用乙级防火窗，故增加关于防火窗五金件的要求。</w:t>
      </w:r>
    </w:p>
    <w:p>
      <w:pPr>
        <w:spacing w:line="360" w:lineRule="auto"/>
        <w:jc w:val="center"/>
        <w:rPr>
          <w:rFonts w:ascii="Times New Roman" w:hAnsi="Times New Roman"/>
          <w:sz w:val="24"/>
        </w:rPr>
      </w:pPr>
      <w:r>
        <w:rPr>
          <w:rFonts w:ascii="Times New Roman" w:hAnsi="Times New Roman"/>
          <w:sz w:val="24"/>
        </w:rPr>
        <w:t xml:space="preserve">3.2  </w:t>
      </w:r>
      <w:r>
        <w:rPr>
          <w:rFonts w:hint="eastAsia" w:ascii="Times New Roman" w:hAnsi="Times New Roman"/>
          <w:sz w:val="24"/>
        </w:rPr>
        <w:t>材料</w:t>
      </w:r>
    </w:p>
    <w:p>
      <w:pPr>
        <w:spacing w:before="156" w:beforeLines="50" w:after="156" w:afterLines="50" w:line="360" w:lineRule="auto"/>
        <w:rPr>
          <w:rStyle w:val="151"/>
        </w:rPr>
        <w:sectPr>
          <w:pgSz w:w="11850" w:h="16783"/>
          <w:pgMar w:top="1440" w:right="1797" w:bottom="1440" w:left="1797" w:header="851" w:footer="992" w:gutter="0"/>
          <w:cols w:space="720" w:num="1"/>
          <w:titlePg/>
          <w:docGrid w:type="lines" w:linePitch="312" w:charSpace="0"/>
        </w:sectPr>
      </w:pPr>
      <w:r>
        <w:rPr>
          <w:rStyle w:val="151"/>
          <w:b/>
          <w:bCs/>
        </w:rPr>
        <w:t>3.2.1</w:t>
      </w:r>
      <w:r>
        <w:rPr>
          <w:rStyle w:val="151"/>
          <w:rFonts w:hint="eastAsia" w:ascii="宋体" w:hAnsi="宋体"/>
          <w:b/>
          <w:bCs/>
        </w:rPr>
        <w:t>～</w:t>
      </w:r>
      <w:r>
        <w:rPr>
          <w:rStyle w:val="151"/>
          <w:rFonts w:ascii="宋体" w:hAnsi="宋体"/>
          <w:b/>
          <w:bCs/>
        </w:rPr>
        <w:t>3.2.12</w:t>
      </w:r>
      <w:r>
        <w:rPr>
          <w:rStyle w:val="151"/>
          <w:rFonts w:ascii="宋体" w:hAnsi="宋体"/>
        </w:rPr>
        <w:t xml:space="preserve"> </w:t>
      </w:r>
      <w:r>
        <w:rPr>
          <w:rStyle w:val="151"/>
          <w:rFonts w:hint="eastAsia" w:ascii="宋体" w:hAnsi="宋体"/>
        </w:rPr>
        <w:t>材料中在《建筑门窗五金件</w:t>
      </w:r>
      <w:r>
        <w:rPr>
          <w:rStyle w:val="151"/>
          <w:rFonts w:ascii="宋体" w:hAnsi="宋体"/>
        </w:rPr>
        <w:t xml:space="preserve"> </w:t>
      </w:r>
      <w:r>
        <w:rPr>
          <w:rStyle w:val="151"/>
          <w:rFonts w:hint="eastAsia" w:ascii="宋体" w:hAnsi="宋体"/>
        </w:rPr>
        <w:t>通用要求》</w:t>
      </w:r>
      <w:r>
        <w:rPr>
          <w:rStyle w:val="151"/>
          <w:rFonts w:ascii="宋体" w:hAnsi="宋体"/>
        </w:rPr>
        <w:t>GB/T 32223</w:t>
      </w:r>
      <w:r>
        <w:rPr>
          <w:rStyle w:val="151"/>
          <w:rFonts w:hint="eastAsia" w:ascii="宋体" w:hAnsi="宋体"/>
        </w:rPr>
        <w:t>规定的</w:t>
      </w:r>
      <w:r>
        <w:rPr>
          <w:rStyle w:val="151"/>
          <w:rFonts w:hint="eastAsia" w:ascii="宋体" w:hAnsi="宋体"/>
          <w:lang w:val="en-US" w:eastAsia="zh-CN"/>
        </w:rPr>
        <w:t>基础</w:t>
      </w:r>
      <w:r>
        <w:rPr>
          <w:rStyle w:val="151"/>
          <w:rFonts w:hint="eastAsia" w:ascii="宋体" w:hAnsi="宋体"/>
        </w:rPr>
        <w:t>上进行了完善和补充，</w:t>
      </w:r>
      <w:r>
        <w:rPr>
          <w:rStyle w:val="151"/>
          <w:rFonts w:ascii="宋体" w:hAnsi="宋体"/>
        </w:rPr>
        <w:t>GB/T 32223</w:t>
      </w:r>
      <w:r>
        <w:rPr>
          <w:rStyle w:val="151"/>
          <w:rFonts w:hint="eastAsia" w:ascii="宋体" w:hAnsi="宋体"/>
        </w:rPr>
        <w:t>中关于材料的规定已不能满足行业发展需要，其中有些材料的强度设计值在国家现行标准中无法查到，但是可以查到抗拉强度</w:t>
      </w:r>
      <w:r>
        <w:rPr>
          <w:rFonts w:ascii="宋体" w:hAnsi="宋体"/>
          <w:position w:val="-12"/>
          <w:sz w:val="24"/>
        </w:rPr>
        <w:object>
          <v:shape id="_x0000_i1399" o:spt="75" type="#_x0000_t75" style="height:17pt;width:16pt;" o:ole="t" filled="f" o:preferrelative="t" stroked="f" coordsize="21600,21600">
            <v:path/>
            <v:fill on="f" focussize="0,0"/>
            <v:stroke on="f" joinstyle="miter"/>
            <v:imagedata r:id="rId698" o:title=""/>
            <o:lock v:ext="edit" aspectratio="t"/>
            <w10:wrap type="none"/>
            <w10:anchorlock/>
          </v:shape>
          <o:OLEObject Type="Embed" ProgID="Equation.DSMT4" ShapeID="_x0000_i1399" DrawAspect="Content" ObjectID="_1468076099" r:id="rId697">
            <o:LockedField>false</o:LockedField>
          </o:OLEObject>
        </w:object>
      </w:r>
      <w:r>
        <w:rPr>
          <w:rStyle w:val="151"/>
          <w:rFonts w:hint="eastAsia" w:ascii="宋体" w:hAnsi="宋体"/>
        </w:rPr>
        <w:t>，故本规程也给出了强度设计值</w:t>
      </w:r>
      <w:r>
        <w:rPr>
          <w:rStyle w:val="151"/>
          <w:rFonts w:hint="eastAsia" w:ascii="宋体" w:hAnsi="宋体"/>
          <w:lang w:eastAsia="zh-CN"/>
        </w:rPr>
        <w:t>的</w:t>
      </w:r>
      <w:r>
        <w:rPr>
          <w:rStyle w:val="151"/>
          <w:rFonts w:hint="eastAsia" w:ascii="宋体" w:hAnsi="宋体"/>
        </w:rPr>
        <w:t>计算方法。</w:t>
      </w:r>
    </w:p>
    <w:p>
      <w:pPr>
        <w:spacing w:line="360" w:lineRule="auto"/>
        <w:jc w:val="center"/>
        <w:rPr>
          <w:rFonts w:ascii="Times New Roman" w:hAnsi="Times New Roman" w:eastAsia="黑体"/>
          <w:sz w:val="24"/>
        </w:rPr>
      </w:pPr>
      <w:bookmarkStart w:id="289" w:name="_Toc12351"/>
      <w:bookmarkStart w:id="290" w:name="_Toc32656"/>
      <w:bookmarkStart w:id="291" w:name="_Toc8500"/>
      <w:bookmarkStart w:id="292" w:name="_Toc155949917"/>
      <w:bookmarkStart w:id="293" w:name="_Toc154665539"/>
      <w:bookmarkStart w:id="294" w:name="_Toc154669373"/>
      <w:r>
        <w:rPr>
          <w:rFonts w:ascii="Times New Roman" w:hAnsi="Times New Roman" w:eastAsia="黑体"/>
          <w:sz w:val="24"/>
        </w:rPr>
        <w:t xml:space="preserve">4  </w:t>
      </w:r>
      <w:bookmarkEnd w:id="289"/>
      <w:bookmarkEnd w:id="290"/>
      <w:bookmarkEnd w:id="291"/>
      <w:r>
        <w:rPr>
          <w:rFonts w:hint="eastAsia" w:ascii="Times New Roman" w:hAnsi="Times New Roman" w:eastAsia="黑体"/>
          <w:sz w:val="24"/>
        </w:rPr>
        <w:t>应用设计</w:t>
      </w:r>
      <w:bookmarkEnd w:id="292"/>
      <w:bookmarkEnd w:id="293"/>
      <w:bookmarkEnd w:id="294"/>
    </w:p>
    <w:p>
      <w:pPr>
        <w:spacing w:line="360" w:lineRule="auto"/>
        <w:jc w:val="center"/>
        <w:rPr>
          <w:rFonts w:ascii="Times New Roman" w:hAnsi="Times New Roman"/>
          <w:sz w:val="24"/>
        </w:rPr>
      </w:pPr>
      <w:bookmarkStart w:id="295" w:name="_Toc9499"/>
      <w:bookmarkStart w:id="296" w:name="_Toc18781"/>
      <w:bookmarkStart w:id="297" w:name="_Toc30900"/>
      <w:bookmarkStart w:id="298" w:name="_Toc155949918"/>
      <w:bookmarkStart w:id="299" w:name="_Toc154669374"/>
      <w:bookmarkStart w:id="300" w:name="_Toc154665540"/>
      <w:r>
        <w:rPr>
          <w:rFonts w:ascii="Times New Roman" w:hAnsi="Times New Roman"/>
          <w:sz w:val="24"/>
        </w:rPr>
        <w:t xml:space="preserve">4.1  </w:t>
      </w:r>
      <w:bookmarkEnd w:id="295"/>
      <w:bookmarkEnd w:id="296"/>
      <w:bookmarkEnd w:id="297"/>
      <w:r>
        <w:rPr>
          <w:rFonts w:hint="eastAsia" w:ascii="Times New Roman" w:hAnsi="Times New Roman"/>
          <w:sz w:val="24"/>
        </w:rPr>
        <w:t>一般规定</w:t>
      </w:r>
      <w:bookmarkEnd w:id="298"/>
      <w:bookmarkEnd w:id="299"/>
      <w:bookmarkEnd w:id="300"/>
    </w:p>
    <w:p>
      <w:pPr>
        <w:spacing w:before="156" w:beforeLines="50" w:after="156" w:afterLines="50" w:line="360" w:lineRule="auto"/>
        <w:jc w:val="both"/>
        <w:rPr>
          <w:rStyle w:val="177"/>
        </w:rPr>
      </w:pPr>
      <w:r>
        <w:rPr>
          <w:rStyle w:val="177"/>
        </w:rPr>
        <w:t xml:space="preserve">4.1.1 </w:t>
      </w:r>
      <w:r>
        <w:rPr>
          <w:rStyle w:val="151"/>
          <w:rFonts w:hint="eastAsia"/>
        </w:rPr>
        <w:t>为了减少不必要的麻烦，在确定五金件配置之前，建议供需双方先进行初步的技术对接，确定一下使用场所、门窗材质及槽口类型、门窗分格、门窗扇重量等。</w:t>
      </w:r>
    </w:p>
    <w:p>
      <w:pPr>
        <w:spacing w:before="156" w:beforeLines="50" w:after="156" w:afterLines="50" w:line="360" w:lineRule="auto"/>
        <w:jc w:val="both"/>
        <w:rPr>
          <w:rStyle w:val="151"/>
        </w:rPr>
      </w:pPr>
      <w:r>
        <w:rPr>
          <w:rStyle w:val="177"/>
        </w:rPr>
        <w:t xml:space="preserve">4.1.2 </w:t>
      </w:r>
      <w:r>
        <w:rPr>
          <w:rStyle w:val="151"/>
          <w:rFonts w:hint="eastAsia"/>
        </w:rPr>
        <w:t>在五金件应用设计前五金件供应商应获得建筑施工图、门窗深化图，并应得知甲方特殊要求，因建筑施工图中将给出关于门窗的性能及功能要求。门窗深化图中会给出精确的风格尺寸及类型、执手高度、五金件配置情况。</w:t>
      </w:r>
    </w:p>
    <w:p>
      <w:pPr>
        <w:spacing w:line="360" w:lineRule="auto"/>
        <w:jc w:val="center"/>
        <w:rPr>
          <w:rFonts w:ascii="Times New Roman" w:hAnsi="Times New Roman"/>
          <w:sz w:val="24"/>
        </w:rPr>
      </w:pPr>
      <w:bookmarkStart w:id="301" w:name="_Toc12798"/>
      <w:bookmarkStart w:id="302" w:name="_Toc2675"/>
      <w:bookmarkStart w:id="303" w:name="_Toc3066"/>
      <w:bookmarkStart w:id="304" w:name="_Toc154669375"/>
      <w:bookmarkStart w:id="305" w:name="_Toc154665541"/>
      <w:bookmarkStart w:id="306" w:name="_Toc155949919"/>
      <w:r>
        <w:rPr>
          <w:rFonts w:ascii="Times New Roman" w:hAnsi="Times New Roman"/>
          <w:sz w:val="24"/>
        </w:rPr>
        <w:t xml:space="preserve">4.2  </w:t>
      </w:r>
      <w:bookmarkEnd w:id="301"/>
      <w:bookmarkEnd w:id="302"/>
      <w:bookmarkEnd w:id="303"/>
      <w:bookmarkEnd w:id="304"/>
      <w:bookmarkEnd w:id="305"/>
      <w:r>
        <w:rPr>
          <w:rFonts w:hint="eastAsia" w:ascii="Times New Roman" w:hAnsi="Times New Roman"/>
          <w:sz w:val="24"/>
        </w:rPr>
        <w:t>方案设计</w:t>
      </w:r>
      <w:bookmarkEnd w:id="306"/>
    </w:p>
    <w:p>
      <w:pPr>
        <w:spacing w:line="360" w:lineRule="auto"/>
        <w:rPr>
          <w:rStyle w:val="151"/>
        </w:rPr>
      </w:pPr>
      <w:r>
        <w:rPr>
          <w:rStyle w:val="177"/>
        </w:rPr>
        <w:t>4.2.1</w:t>
      </w:r>
      <w:r>
        <w:rPr>
          <w:rFonts w:hint="eastAsia" w:ascii="Times New Roman" w:hAnsi="Times New Roman"/>
          <w:sz w:val="24"/>
        </w:rPr>
        <w:t>一般规定</w:t>
      </w:r>
    </w:p>
    <w:p>
      <w:pPr>
        <w:adjustRightInd w:val="0"/>
        <w:snapToGrid w:val="0"/>
        <w:spacing w:before="156" w:beforeLines="50" w:after="156" w:afterLines="50" w:line="360" w:lineRule="auto"/>
        <w:ind w:firstLine="480" w:firstLineChars="200"/>
        <w:jc w:val="both"/>
        <w:rPr>
          <w:rFonts w:ascii="Times New Roman" w:hAnsi="Times New Roman"/>
          <w:sz w:val="24"/>
        </w:rPr>
      </w:pPr>
      <w:r>
        <w:rPr>
          <w:rFonts w:hint="eastAsia" w:ascii="Times New Roman" w:hAnsi="Times New Roman"/>
          <w:sz w:val="24"/>
        </w:rPr>
        <w:t>对方案设计给出了明确规定，为供需双方制定方案提供合理的指导意见，对五金件应用方案设计进行全方位、全要素考虑。</w:t>
      </w:r>
    </w:p>
    <w:p>
      <w:pPr>
        <w:spacing w:line="360" w:lineRule="auto"/>
        <w:rPr>
          <w:rStyle w:val="177"/>
        </w:rPr>
      </w:pPr>
      <w:bookmarkStart w:id="307" w:name="_Toc2005"/>
      <w:bookmarkStart w:id="308" w:name="_Toc154665542"/>
      <w:bookmarkStart w:id="309" w:name="_Toc29998"/>
      <w:bookmarkStart w:id="310" w:name="_Toc154669376"/>
      <w:bookmarkStart w:id="311" w:name="_Toc32074"/>
      <w:bookmarkStart w:id="312" w:name="_Toc155949920"/>
      <w:r>
        <w:rPr>
          <w:rStyle w:val="177"/>
        </w:rPr>
        <w:t xml:space="preserve">4.2.2 </w:t>
      </w:r>
      <w:r>
        <w:rPr>
          <w:rFonts w:hint="eastAsia" w:ascii="Times New Roman" w:hAnsi="Times New Roman"/>
          <w:sz w:val="24"/>
        </w:rPr>
        <w:t>方案设计说明</w:t>
      </w:r>
    </w:p>
    <w:p>
      <w:pPr>
        <w:spacing w:line="360" w:lineRule="auto"/>
        <w:ind w:firstLine="480" w:firstLineChars="200"/>
        <w:rPr>
          <w:rFonts w:ascii="Times New Roman" w:hAnsi="Times New Roman"/>
          <w:sz w:val="24"/>
        </w:rPr>
      </w:pPr>
      <w:r>
        <w:rPr>
          <w:rFonts w:hint="eastAsia" w:ascii="Times New Roman" w:hAnsi="Times New Roman"/>
          <w:sz w:val="24"/>
        </w:rPr>
        <w:t>方案设计说明主要从适用性、安全性、耐久性三方面进行逐一说明，适用性说明的目的是将五金件的使用场所、适用的窗型、适用的环境等说清楚。安全性说明五金件的承重级别、门窗扇的重量、风荷载设计值、气候条件说清楚。五金件除了满足适用性及安全性外，耐久性也是一个非常重要的考核指标，室外环境对五金件的腐蚀有所差异，东部及南部沿海地区，对五金件的腐蚀性较大，中西部地区腐蚀较小。</w:t>
      </w:r>
    </w:p>
    <w:p>
      <w:pPr>
        <w:spacing w:line="360" w:lineRule="auto"/>
        <w:rPr>
          <w:rStyle w:val="151"/>
        </w:rPr>
      </w:pPr>
      <w:r>
        <w:rPr>
          <w:rStyle w:val="177"/>
        </w:rPr>
        <w:t xml:space="preserve">4.2.2 </w:t>
      </w:r>
      <w:r>
        <w:rPr>
          <w:rFonts w:hint="eastAsia" w:ascii="Times New Roman" w:hAnsi="Times New Roman"/>
          <w:sz w:val="24"/>
        </w:rPr>
        <w:t>型材节点图</w:t>
      </w:r>
    </w:p>
    <w:p>
      <w:pPr>
        <w:spacing w:line="360" w:lineRule="auto"/>
        <w:ind w:firstLine="480" w:firstLineChars="200"/>
        <w:rPr>
          <w:rFonts w:ascii="Times New Roman" w:hAnsi="Times New Roman"/>
          <w:sz w:val="24"/>
        </w:rPr>
      </w:pPr>
      <w:r>
        <w:rPr>
          <w:rFonts w:hint="eastAsia" w:ascii="Times New Roman" w:hAnsi="Times New Roman"/>
          <w:sz w:val="24"/>
        </w:rPr>
        <w:t>型材节点图是五金件配置的关键决定因素，从型材节点图中我们可以了解型材的功能槽口类型、合页通道尺寸、搭接边宽度及安装传动盒腔体尺寸。</w:t>
      </w:r>
    </w:p>
    <w:p>
      <w:pPr>
        <w:spacing w:line="360" w:lineRule="auto"/>
        <w:rPr>
          <w:rStyle w:val="151"/>
        </w:rPr>
      </w:pPr>
      <w:r>
        <w:rPr>
          <w:rStyle w:val="177"/>
        </w:rPr>
        <w:t xml:space="preserve">4.2.3 </w:t>
      </w:r>
      <w:r>
        <w:rPr>
          <w:rFonts w:hint="eastAsia" w:ascii="Times New Roman" w:hAnsi="Times New Roman"/>
          <w:sz w:val="24"/>
        </w:rPr>
        <w:t>五金件配置详图</w:t>
      </w:r>
    </w:p>
    <w:p>
      <w:pPr>
        <w:spacing w:line="360" w:lineRule="auto"/>
        <w:ind w:firstLine="480" w:firstLineChars="200"/>
        <w:rPr>
          <w:rFonts w:ascii="Times New Roman" w:hAnsi="Times New Roman"/>
          <w:sz w:val="24"/>
        </w:rPr>
      </w:pPr>
      <w:r>
        <w:rPr>
          <w:rFonts w:hint="eastAsia" w:ascii="Times New Roman" w:hAnsi="Times New Roman"/>
          <w:sz w:val="24"/>
        </w:rPr>
        <w:t>五金件配置详图主要作用</w:t>
      </w:r>
      <w:r>
        <w:rPr>
          <w:rFonts w:hint="eastAsia" w:ascii="Times New Roman" w:hAnsi="Times New Roman"/>
          <w:sz w:val="24"/>
          <w:lang w:eastAsia="zh-CN"/>
        </w:rPr>
        <w:t>是</w:t>
      </w:r>
      <w:r>
        <w:rPr>
          <w:rFonts w:hint="eastAsia" w:ascii="Times New Roman" w:hAnsi="Times New Roman"/>
          <w:sz w:val="24"/>
        </w:rPr>
        <w:t>可以与提供样品和供货进行一一对应，避免五金件配置不全或有意减少五金件配置数量。</w:t>
      </w:r>
    </w:p>
    <w:p>
      <w:pPr>
        <w:spacing w:line="360" w:lineRule="auto"/>
        <w:rPr>
          <w:rStyle w:val="177"/>
        </w:rPr>
      </w:pPr>
      <w:r>
        <w:rPr>
          <w:rStyle w:val="177"/>
        </w:rPr>
        <w:t xml:space="preserve">4.2.4 </w:t>
      </w:r>
      <w:r>
        <w:rPr>
          <w:rFonts w:hint="eastAsia" w:ascii="Times New Roman" w:hAnsi="Times New Roman"/>
          <w:sz w:val="24"/>
        </w:rPr>
        <w:t>锁闭点及合页（铰链）分布图</w:t>
      </w:r>
    </w:p>
    <w:p>
      <w:pPr>
        <w:spacing w:line="360" w:lineRule="auto"/>
        <w:ind w:firstLine="480" w:firstLineChars="200"/>
        <w:rPr>
          <w:rFonts w:ascii="Times New Roman" w:hAnsi="Times New Roman"/>
          <w:sz w:val="24"/>
        </w:rPr>
      </w:pPr>
      <w:r>
        <w:rPr>
          <w:rFonts w:hint="eastAsia" w:ascii="Times New Roman" w:hAnsi="Times New Roman"/>
          <w:sz w:val="24"/>
        </w:rPr>
        <w:t>五金件受力分析主要有锁闭点受力分析及合页（铰链）的受力分析，由于自身五金件的构造特点，锁闭点并不是均匀分布，这就导致锁闭点承载力各不相同，最大承载力与最小承载力之间可查十几倍，甚至几十倍。所以为了确保五金件配置完整故做了此项规定。</w:t>
      </w:r>
    </w:p>
    <w:p>
      <w:pPr>
        <w:spacing w:line="360" w:lineRule="auto"/>
        <w:rPr>
          <w:rStyle w:val="151"/>
        </w:rPr>
      </w:pPr>
      <w:r>
        <w:rPr>
          <w:rStyle w:val="177"/>
        </w:rPr>
        <w:t xml:space="preserve">4.2.5 </w:t>
      </w:r>
      <w:r>
        <w:rPr>
          <w:rFonts w:hint="eastAsia" w:ascii="Times New Roman" w:hAnsi="Times New Roman"/>
          <w:sz w:val="24"/>
        </w:rPr>
        <w:t>理论或数值计算</w:t>
      </w:r>
    </w:p>
    <w:p>
      <w:pPr>
        <w:spacing w:line="360" w:lineRule="auto"/>
        <w:ind w:firstLine="480" w:firstLineChars="200"/>
        <w:rPr>
          <w:rFonts w:ascii="Times New Roman" w:hAnsi="Times New Roman"/>
          <w:sz w:val="24"/>
        </w:rPr>
      </w:pPr>
      <w:r>
        <w:rPr>
          <w:rFonts w:hint="eastAsia" w:ascii="Times New Roman" w:hAnsi="Times New Roman"/>
          <w:sz w:val="24"/>
        </w:rPr>
        <w:t>建筑门窗五金件是门窗的重要受力部件，必须对其强度及刚度进行校核计算，求解方法有解析法和数值法。解析法计算较为复杂，因多点锁可视为多跨外伸连续梁，而且不等跨，属于超静定结构，静力平衡方程无法求解，为了简化计算，本规程采用三弯矩完成进行公式推导，从2个锁闭点一直推导到5个锁闭点。建议采用数值法进行多点锁承载力计算，这样可以节省大量的时间，提高计算效率。</w:t>
      </w:r>
    </w:p>
    <w:p>
      <w:pPr>
        <w:spacing w:line="360" w:lineRule="auto"/>
        <w:rPr>
          <w:rFonts w:ascii="Times New Roman" w:hAnsi="Times New Roman"/>
          <w:sz w:val="24"/>
        </w:rPr>
      </w:pPr>
    </w:p>
    <w:p>
      <w:pPr>
        <w:spacing w:line="360" w:lineRule="auto"/>
        <w:jc w:val="center"/>
        <w:rPr>
          <w:rFonts w:ascii="Times New Roman" w:hAnsi="Times New Roman"/>
          <w:sz w:val="24"/>
        </w:rPr>
      </w:pPr>
      <w:r>
        <w:rPr>
          <w:rFonts w:ascii="Times New Roman" w:hAnsi="Times New Roman"/>
          <w:sz w:val="24"/>
        </w:rPr>
        <w:t xml:space="preserve">4.3  </w:t>
      </w:r>
      <w:bookmarkEnd w:id="307"/>
      <w:bookmarkEnd w:id="308"/>
      <w:bookmarkEnd w:id="309"/>
      <w:bookmarkEnd w:id="310"/>
      <w:bookmarkEnd w:id="311"/>
      <w:r>
        <w:rPr>
          <w:rFonts w:hint="eastAsia" w:ascii="Times New Roman" w:hAnsi="Times New Roman"/>
          <w:sz w:val="24"/>
        </w:rPr>
        <w:t>适用性设计</w:t>
      </w:r>
      <w:bookmarkEnd w:id="312"/>
    </w:p>
    <w:p>
      <w:pPr>
        <w:spacing w:line="360" w:lineRule="auto"/>
        <w:rPr>
          <w:rStyle w:val="177"/>
        </w:rPr>
      </w:pPr>
      <w:r>
        <w:rPr>
          <w:rStyle w:val="177"/>
        </w:rPr>
        <w:t>4.3.1</w:t>
      </w:r>
      <w:r>
        <w:rPr>
          <w:rFonts w:hint="eastAsia" w:ascii="Times New Roman" w:hAnsi="Times New Roman"/>
          <w:sz w:val="24"/>
        </w:rPr>
        <w:t>一般规定</w:t>
      </w:r>
    </w:p>
    <w:p>
      <w:pPr>
        <w:autoSpaceDE w:val="0"/>
        <w:autoSpaceDN w:val="0"/>
        <w:adjustRightInd w:val="0"/>
        <w:snapToGrid w:val="0"/>
        <w:spacing w:before="156" w:beforeLines="50" w:after="156" w:afterLines="50" w:line="360" w:lineRule="auto"/>
        <w:ind w:firstLine="480" w:firstLineChars="200"/>
        <w:jc w:val="left"/>
        <w:rPr>
          <w:rFonts w:ascii="Times New Roman" w:hAnsi="Times New Roman"/>
          <w:b w:val="0"/>
          <w:bCs/>
          <w:color w:val="000000"/>
          <w:kern w:val="0"/>
          <w:sz w:val="24"/>
        </w:rPr>
      </w:pPr>
      <w:r>
        <w:rPr>
          <w:rFonts w:hint="eastAsia" w:ascii="Times New Roman" w:hAnsi="Times New Roman"/>
          <w:b w:val="0"/>
          <w:bCs/>
          <w:color w:val="000000"/>
          <w:kern w:val="0"/>
          <w:sz w:val="24"/>
        </w:rPr>
        <w:t>建筑门窗</w:t>
      </w:r>
      <w:r>
        <w:rPr>
          <w:rFonts w:hint="eastAsia" w:ascii="Times New Roman" w:hAnsi="Times New Roman"/>
          <w:bCs/>
          <w:color w:val="000000"/>
          <w:kern w:val="0"/>
          <w:sz w:val="24"/>
        </w:rPr>
        <w:t>适用性设计，主要还是从设计层面给出一些常用五金件的使用条件，针对一些对五金件应用设计不熟悉的技术人员具有一定的指导意义，</w:t>
      </w:r>
      <w:r>
        <w:rPr>
          <w:rFonts w:ascii="Times New Roman" w:hAnsi="Times New Roman"/>
          <w:b w:val="0"/>
          <w:bCs/>
          <w:color w:val="000000"/>
          <w:kern w:val="0"/>
          <w:sz w:val="24"/>
        </w:rPr>
        <w:t xml:space="preserve">  </w:t>
      </w:r>
    </w:p>
    <w:p>
      <w:pPr>
        <w:spacing w:line="360" w:lineRule="auto"/>
        <w:rPr>
          <w:rStyle w:val="151"/>
        </w:rPr>
      </w:pPr>
      <w:r>
        <w:rPr>
          <w:rStyle w:val="177"/>
        </w:rPr>
        <w:t xml:space="preserve">4.3.2 </w:t>
      </w:r>
      <w:r>
        <w:rPr>
          <w:rFonts w:hint="eastAsia" w:ascii="Times New Roman" w:hAnsi="Times New Roman"/>
          <w:sz w:val="24"/>
        </w:rPr>
        <w:t>设计</w:t>
      </w:r>
    </w:p>
    <w:p>
      <w:pPr>
        <w:autoSpaceDE w:val="0"/>
        <w:autoSpaceDN w:val="0"/>
        <w:adjustRightInd w:val="0"/>
        <w:snapToGrid w:val="0"/>
        <w:spacing w:before="156" w:beforeLines="50" w:after="156" w:afterLines="50" w:line="360" w:lineRule="auto"/>
        <w:ind w:firstLine="482" w:firstLineChars="200"/>
        <w:rPr>
          <w:rFonts w:ascii="Times New Roman" w:hAnsi="Times New Roman"/>
          <w:bCs/>
          <w:color w:val="000000"/>
          <w:kern w:val="0"/>
          <w:sz w:val="24"/>
        </w:rPr>
      </w:pPr>
      <w:r>
        <w:rPr>
          <w:rFonts w:ascii="Times New Roman" w:hAnsi="Times New Roman"/>
          <w:b/>
          <w:color w:val="000000"/>
          <w:kern w:val="0"/>
          <w:sz w:val="24"/>
          <w:szCs w:val="24"/>
        </w:rPr>
        <w:t>1</w:t>
      </w:r>
      <w:r>
        <w:rPr>
          <w:rFonts w:ascii="Times New Roman" w:hAnsi="Times New Roman"/>
          <w:bCs/>
          <w:color w:val="000000"/>
          <w:kern w:val="0"/>
          <w:sz w:val="24"/>
        </w:rPr>
        <w:t xml:space="preserve"> </w:t>
      </w:r>
      <w:r>
        <w:rPr>
          <w:rFonts w:hint="eastAsia" w:ascii="Times New Roman" w:hAnsi="Times New Roman"/>
          <w:bCs/>
          <w:color w:val="000000"/>
          <w:kern w:val="0"/>
          <w:sz w:val="24"/>
        </w:rPr>
        <w:t>五金件供应商产品手册上一般都提供五金件合页（铰链）承重图表，该图表根据合页（铰链）的受力分析公式：</w:t>
      </w:r>
      <w:r>
        <w:rPr>
          <w:rFonts w:ascii="Times New Roman" w:hAnsi="Times New Roman"/>
          <w:bCs/>
          <w:color w:val="000000"/>
          <w:kern w:val="0"/>
          <w:position w:val="-26"/>
          <w:sz w:val="24"/>
        </w:rPr>
        <w:object>
          <v:shape id="_x0000_i1400" o:spt="75" type="#_x0000_t75" style="height:37pt;width:98pt;" o:ole="t" filled="f" o:preferrelative="t" stroked="f" coordsize="21600,21600">
            <v:path/>
            <v:fill on="f" focussize="0,0"/>
            <v:stroke on="f" joinstyle="miter"/>
            <v:imagedata r:id="rId700" o:title=""/>
            <o:lock v:ext="edit" aspectratio="t"/>
            <w10:wrap type="none"/>
            <w10:anchorlock/>
          </v:shape>
          <o:OLEObject Type="Embed" ProgID="Equation.DSMT4" ShapeID="_x0000_i1400" DrawAspect="Content" ObjectID="_1468076100" r:id="rId699">
            <o:LockedField>false</o:LockedField>
          </o:OLEObject>
        </w:object>
      </w:r>
      <w:r>
        <w:rPr>
          <w:rFonts w:ascii="Times New Roman" w:hAnsi="Times New Roman"/>
          <w:bCs/>
          <w:color w:val="000000"/>
          <w:kern w:val="0"/>
          <w:sz w:val="24"/>
        </w:rPr>
        <w:t xml:space="preserve"> </w:t>
      </w:r>
      <w:r>
        <w:rPr>
          <w:rFonts w:hint="eastAsia" w:ascii="Times New Roman" w:hAnsi="Times New Roman"/>
          <w:bCs/>
          <w:color w:val="000000"/>
          <w:kern w:val="0"/>
          <w:sz w:val="24"/>
          <w:lang w:eastAsia="zh-CN"/>
        </w:rPr>
        <w:t>，</w:t>
      </w:r>
      <w:r>
        <w:rPr>
          <w:rFonts w:hint="eastAsia" w:ascii="Times New Roman" w:hAnsi="Times New Roman"/>
          <w:bCs/>
          <w:color w:val="000000"/>
          <w:kern w:val="0"/>
          <w:sz w:val="24"/>
        </w:rPr>
        <w:t>其中</w:t>
      </w:r>
      <w:r>
        <w:rPr>
          <w:rFonts w:ascii="Times New Roman" w:hAnsi="Times New Roman"/>
          <w:bCs/>
          <w:color w:val="000000"/>
          <w:kern w:val="0"/>
          <w:position w:val="-6"/>
          <w:sz w:val="24"/>
        </w:rPr>
        <w:object>
          <v:shape id="_x0000_i1401" o:spt="75" type="#_x0000_t75" style="height:15pt;width:11pt;" o:ole="t" filled="f" o:preferrelative="t" stroked="f" coordsize="21600,21600">
            <v:path/>
            <v:fill on="f" focussize="0,0"/>
            <v:stroke on="f" joinstyle="miter"/>
            <v:imagedata r:id="rId702" o:title=""/>
            <o:lock v:ext="edit" aspectratio="t"/>
            <w10:wrap type="none"/>
            <w10:anchorlock/>
          </v:shape>
          <o:OLEObject Type="Embed" ProgID="Equation.DSMT4" ShapeID="_x0000_i1401" DrawAspect="Content" ObjectID="_1468076101" r:id="rId701">
            <o:LockedField>false</o:LockedField>
          </o:OLEObject>
        </w:object>
      </w:r>
      <w:r>
        <w:rPr>
          <w:rFonts w:hint="eastAsia" w:ascii="Times New Roman" w:hAnsi="Times New Roman"/>
          <w:bCs/>
          <w:color w:val="000000"/>
          <w:kern w:val="0"/>
          <w:sz w:val="24"/>
        </w:rPr>
        <w:t>为门窗扇高度，</w:t>
      </w:r>
      <w:r>
        <w:rPr>
          <w:rFonts w:ascii="Times New Roman" w:hAnsi="Times New Roman"/>
          <w:bCs/>
          <w:color w:val="000000"/>
          <w:kern w:val="0"/>
          <w:position w:val="-6"/>
          <w:sz w:val="24"/>
        </w:rPr>
        <w:object>
          <v:shape id="_x0000_i1402" o:spt="75" type="#_x0000_t75" style="height:12pt;width:12pt;" o:ole="t" filled="f" o:preferrelative="t" stroked="f" coordsize="21600,21600">
            <v:path/>
            <v:fill on="f" focussize="0,0"/>
            <v:stroke on="f" joinstyle="miter"/>
            <v:imagedata r:id="rId704" o:title=""/>
            <o:lock v:ext="edit" aspectratio="t"/>
            <w10:wrap type="none"/>
            <w10:anchorlock/>
          </v:shape>
          <o:OLEObject Type="Embed" ProgID="Equation.DSMT4" ShapeID="_x0000_i1402" DrawAspect="Content" ObjectID="_1468076102" r:id="rId703">
            <o:LockedField>false</o:LockedField>
          </o:OLEObject>
        </w:object>
      </w:r>
      <w:r>
        <w:rPr>
          <w:rFonts w:hint="eastAsia" w:ascii="Times New Roman" w:hAnsi="Times New Roman"/>
          <w:bCs/>
          <w:color w:val="000000"/>
          <w:kern w:val="0"/>
          <w:sz w:val="24"/>
        </w:rPr>
        <w:t>为门窗扇宽度，</w:t>
      </w:r>
      <w:r>
        <w:rPr>
          <w:rFonts w:ascii="Times New Roman" w:hAnsi="Times New Roman"/>
          <w:bCs/>
          <w:color w:val="000000"/>
          <w:kern w:val="0"/>
          <w:position w:val="-6"/>
          <w:sz w:val="24"/>
        </w:rPr>
        <w:object>
          <v:shape id="_x0000_i1403" o:spt="75" type="#_x0000_t75" style="height:12pt;width:14pt;" o:ole="t" filled="f" o:preferrelative="t" stroked="f" coordsize="21600,21600">
            <v:path/>
            <v:fill on="f" focussize="0,0"/>
            <v:stroke on="f" joinstyle="miter"/>
            <v:imagedata r:id="rId706" o:title=""/>
            <o:lock v:ext="edit" aspectratio="t"/>
            <w10:wrap type="none"/>
            <w10:anchorlock/>
          </v:shape>
          <o:OLEObject Type="Embed" ProgID="Equation.DSMT4" ShapeID="_x0000_i1403" DrawAspect="Content" ObjectID="_1468076103" r:id="rId705">
            <o:LockedField>false</o:LockedField>
          </o:OLEObject>
        </w:object>
      </w:r>
      <w:r>
        <w:rPr>
          <w:rFonts w:hint="eastAsia" w:ascii="Times New Roman" w:hAnsi="Times New Roman"/>
          <w:bCs/>
          <w:color w:val="000000"/>
          <w:kern w:val="0"/>
          <w:sz w:val="24"/>
        </w:rPr>
        <w:t>为面板的面重（2片5mm玻璃面重为2</w:t>
      </w:r>
      <w:r>
        <w:rPr>
          <w:rFonts w:ascii="Times New Roman" w:hAnsi="Times New Roman"/>
          <w:bCs/>
          <w:color w:val="000000"/>
          <w:kern w:val="0"/>
          <w:sz w:val="24"/>
        </w:rPr>
        <w:t>5</w:t>
      </w:r>
      <w:r>
        <w:rPr>
          <w:rFonts w:ascii="Times New Roman" w:hAnsi="Times New Roman"/>
          <w:bCs/>
          <w:color w:val="000000"/>
          <w:kern w:val="0"/>
          <w:position w:val="-12"/>
          <w:sz w:val="24"/>
        </w:rPr>
        <w:object>
          <v:shape id="_x0000_i1404" o:spt="75" type="#_x0000_t75" style="height:17pt;width:17pt;" o:ole="t" filled="f" o:preferrelative="t" stroked="f" coordsize="21600,21600">
            <v:path/>
            <v:fill on="f" focussize="0,0"/>
            <v:stroke on="f" joinstyle="miter"/>
            <v:imagedata r:id="rId708" o:title=""/>
            <o:lock v:ext="edit" aspectratio="t"/>
            <w10:wrap type="none"/>
            <w10:anchorlock/>
          </v:shape>
          <o:OLEObject Type="Embed" ProgID="Equation.DSMT4" ShapeID="_x0000_i1404" DrawAspect="Content" ObjectID="_1468076104" r:id="rId707">
            <o:LockedField>false</o:LockedField>
          </o:OLEObject>
        </w:object>
      </w:r>
      <w:r>
        <w:rPr>
          <w:rFonts w:hint="eastAsia" w:ascii="Times New Roman" w:hAnsi="Times New Roman"/>
          <w:bCs/>
          <w:color w:val="000000"/>
          <w:kern w:val="0"/>
          <w:sz w:val="24"/>
        </w:rPr>
        <w:t>，2片6mm玻璃面重为3</w:t>
      </w:r>
      <w:r>
        <w:rPr>
          <w:rFonts w:ascii="Times New Roman" w:hAnsi="Times New Roman"/>
          <w:bCs/>
          <w:color w:val="000000"/>
          <w:kern w:val="0"/>
          <w:sz w:val="24"/>
        </w:rPr>
        <w:t>0</w:t>
      </w:r>
      <w:r>
        <w:rPr>
          <w:rFonts w:ascii="Times New Roman" w:hAnsi="Times New Roman"/>
          <w:bCs/>
          <w:color w:val="000000"/>
          <w:kern w:val="0"/>
          <w:position w:val="-12"/>
          <w:sz w:val="24"/>
        </w:rPr>
        <w:object>
          <v:shape id="_x0000_i1405" o:spt="75" type="#_x0000_t75" style="height:17pt;width:17pt;" o:ole="t" filled="f" o:preferrelative="t" stroked="f" coordsize="21600,21600">
            <v:path/>
            <v:fill on="f" focussize="0,0"/>
            <v:stroke on="f" joinstyle="miter"/>
            <v:imagedata r:id="rId708" o:title=""/>
            <o:lock v:ext="edit" aspectratio="t"/>
            <w10:wrap type="none"/>
            <w10:anchorlock/>
          </v:shape>
          <o:OLEObject Type="Embed" ProgID="Equation.DSMT4" ShapeID="_x0000_i1405" DrawAspect="Content" ObjectID="_1468076105" r:id="rId709">
            <o:LockedField>false</o:LockedField>
          </o:OLEObject>
        </w:object>
      </w:r>
      <w:r>
        <w:rPr>
          <w:rFonts w:ascii="Times New Roman" w:hAnsi="Times New Roman"/>
          <w:bCs/>
          <w:color w:val="000000"/>
          <w:kern w:val="0"/>
          <w:sz w:val="24"/>
        </w:rPr>
        <w:t xml:space="preserve"> </w:t>
      </w:r>
      <w:r>
        <w:rPr>
          <w:rFonts w:hint="eastAsia" w:ascii="Times New Roman" w:hAnsi="Times New Roman"/>
          <w:bCs/>
          <w:color w:val="000000"/>
          <w:kern w:val="0"/>
          <w:sz w:val="24"/>
        </w:rPr>
        <w:t>）将</w:t>
      </w:r>
      <w:r>
        <w:rPr>
          <w:rFonts w:ascii="Times New Roman" w:hAnsi="Times New Roman"/>
          <w:bCs/>
          <w:color w:val="000000"/>
          <w:kern w:val="0"/>
          <w:position w:val="-6"/>
          <w:sz w:val="24"/>
        </w:rPr>
        <w:object>
          <v:shape id="_x0000_i1406" o:spt="75" type="#_x0000_t75" style="height:15pt;width:11pt;" o:ole="t" filled="f" o:preferrelative="t" stroked="f" coordsize="21600,21600">
            <v:path/>
            <v:fill on="f" focussize="0,0"/>
            <v:stroke on="f" joinstyle="miter"/>
            <v:imagedata r:id="rId711" o:title=""/>
            <o:lock v:ext="edit" aspectratio="t"/>
            <w10:wrap type="none"/>
            <w10:anchorlock/>
          </v:shape>
          <o:OLEObject Type="Embed" ProgID="Equation.DSMT4" ShapeID="_x0000_i1406" DrawAspect="Content" ObjectID="_1468076106" r:id="rId710">
            <o:LockedField>false</o:LockedField>
          </o:OLEObject>
        </w:object>
      </w:r>
      <w:r>
        <w:rPr>
          <w:rFonts w:hint="eastAsia" w:ascii="Times New Roman" w:hAnsi="Times New Roman"/>
          <w:bCs/>
          <w:color w:val="000000"/>
          <w:kern w:val="0"/>
          <w:sz w:val="24"/>
        </w:rPr>
        <w:t>和</w:t>
      </w:r>
      <w:r>
        <w:rPr>
          <w:rFonts w:ascii="Times New Roman" w:hAnsi="Times New Roman"/>
          <w:bCs/>
          <w:color w:val="000000"/>
          <w:kern w:val="0"/>
          <w:position w:val="-6"/>
          <w:sz w:val="24"/>
        </w:rPr>
        <w:object>
          <v:shape id="_x0000_i1407" o:spt="75" type="#_x0000_t75" style="height:12pt;width:12pt;" o:ole="t" filled="f" o:preferrelative="t" stroked="f" coordsize="21600,21600">
            <v:path/>
            <v:fill on="f" focussize="0,0"/>
            <v:stroke on="f" joinstyle="miter"/>
            <v:imagedata r:id="rId713" o:title=""/>
            <o:lock v:ext="edit" aspectratio="t"/>
            <w10:wrap type="none"/>
            <w10:anchorlock/>
          </v:shape>
          <o:OLEObject Type="Embed" ProgID="Equation.DSMT4" ShapeID="_x0000_i1407" DrawAspect="Content" ObjectID="_1468076107" r:id="rId712">
            <o:LockedField>false</o:LockedField>
          </o:OLEObject>
        </w:object>
      </w:r>
      <w:r>
        <w:rPr>
          <w:rFonts w:hint="eastAsia" w:ascii="Times New Roman" w:hAnsi="Times New Roman"/>
          <w:bCs/>
          <w:color w:val="000000"/>
          <w:kern w:val="0"/>
          <w:sz w:val="24"/>
        </w:rPr>
        <w:t>视为未知变量，绘制曲线图，即可根据曲线图得出五金件承载力与宽高的关系。</w:t>
      </w:r>
    </w:p>
    <w:p>
      <w:pPr>
        <w:autoSpaceDE w:val="0"/>
        <w:autoSpaceDN w:val="0"/>
        <w:adjustRightInd w:val="0"/>
        <w:snapToGrid w:val="0"/>
        <w:spacing w:before="156" w:beforeLines="50" w:after="156" w:afterLines="50" w:line="360" w:lineRule="auto"/>
        <w:ind w:firstLine="482" w:firstLineChars="200"/>
        <w:rPr>
          <w:rFonts w:ascii="Times New Roman" w:hAnsi="Times New Roman"/>
          <w:bCs/>
          <w:color w:val="000000"/>
          <w:kern w:val="0"/>
          <w:sz w:val="24"/>
        </w:rPr>
      </w:pPr>
      <w:r>
        <w:rPr>
          <w:rFonts w:hint="eastAsia" w:ascii="Times New Roman" w:hAnsi="Times New Roman"/>
          <w:b/>
          <w:color w:val="000000"/>
          <w:kern w:val="0"/>
          <w:sz w:val="24"/>
        </w:rPr>
        <w:t>2</w:t>
      </w:r>
      <w:r>
        <w:rPr>
          <w:rFonts w:ascii="Times New Roman" w:hAnsi="Times New Roman"/>
          <w:bCs/>
          <w:color w:val="000000"/>
          <w:kern w:val="0"/>
          <w:sz w:val="24"/>
        </w:rPr>
        <w:t xml:space="preserve"> </w:t>
      </w:r>
      <w:r>
        <w:rPr>
          <w:rFonts w:hint="eastAsia" w:ascii="Times New Roman" w:hAnsi="Times New Roman"/>
          <w:bCs/>
          <w:color w:val="000000"/>
          <w:kern w:val="0"/>
          <w:sz w:val="24"/>
        </w:rPr>
        <w:t>门窗型材功能槽口与五金件安装要求要匹配，铝合金型材五金件安装槽口为1</w:t>
      </w:r>
      <w:r>
        <w:rPr>
          <w:rFonts w:ascii="Times New Roman" w:hAnsi="Times New Roman"/>
          <w:bCs/>
          <w:color w:val="000000"/>
          <w:kern w:val="0"/>
          <w:sz w:val="24"/>
        </w:rPr>
        <w:t>5</w:t>
      </w:r>
      <w:r>
        <w:rPr>
          <w:rFonts w:hint="eastAsia" w:ascii="Times New Roman" w:hAnsi="Times New Roman"/>
          <w:bCs/>
          <w:color w:val="000000"/>
          <w:kern w:val="0"/>
          <w:sz w:val="24"/>
        </w:rPr>
        <w:t>mm、2</w:t>
      </w:r>
      <w:r>
        <w:rPr>
          <w:rFonts w:ascii="Times New Roman" w:hAnsi="Times New Roman"/>
          <w:bCs/>
          <w:color w:val="000000"/>
          <w:kern w:val="0"/>
          <w:sz w:val="24"/>
        </w:rPr>
        <w:t>0</w:t>
      </w:r>
      <w:r>
        <w:rPr>
          <w:rFonts w:hint="eastAsia" w:ascii="Times New Roman" w:hAnsi="Times New Roman"/>
          <w:bCs/>
          <w:color w:val="000000"/>
          <w:kern w:val="0"/>
          <w:sz w:val="24"/>
        </w:rPr>
        <w:t>mm槽口，P</w:t>
      </w:r>
      <w:r>
        <w:rPr>
          <w:rFonts w:ascii="Times New Roman" w:hAnsi="Times New Roman"/>
          <w:bCs/>
          <w:color w:val="000000"/>
          <w:kern w:val="0"/>
          <w:sz w:val="24"/>
        </w:rPr>
        <w:t>VC</w:t>
      </w:r>
      <w:r>
        <w:rPr>
          <w:rFonts w:hint="eastAsia" w:ascii="Times New Roman" w:hAnsi="Times New Roman"/>
          <w:bCs/>
          <w:color w:val="000000"/>
          <w:kern w:val="0"/>
          <w:sz w:val="24"/>
        </w:rPr>
        <w:t>型材槽口为1</w:t>
      </w:r>
      <w:r>
        <w:rPr>
          <w:rFonts w:ascii="Times New Roman" w:hAnsi="Times New Roman"/>
          <w:bCs/>
          <w:color w:val="000000"/>
          <w:kern w:val="0"/>
          <w:sz w:val="24"/>
        </w:rPr>
        <w:t>2</w:t>
      </w:r>
      <w:r>
        <w:rPr>
          <w:rFonts w:hint="eastAsia" w:ascii="Times New Roman" w:hAnsi="Times New Roman"/>
          <w:bCs/>
          <w:color w:val="000000"/>
          <w:kern w:val="0"/>
          <w:sz w:val="24"/>
        </w:rPr>
        <w:t>mm、1</w:t>
      </w:r>
      <w:r>
        <w:rPr>
          <w:rFonts w:ascii="Times New Roman" w:hAnsi="Times New Roman"/>
          <w:bCs/>
          <w:color w:val="000000"/>
          <w:kern w:val="0"/>
          <w:sz w:val="24"/>
        </w:rPr>
        <w:t>6</w:t>
      </w:r>
      <w:r>
        <w:rPr>
          <w:rFonts w:hint="eastAsia" w:ascii="Times New Roman" w:hAnsi="Times New Roman"/>
          <w:bCs/>
          <w:color w:val="000000"/>
          <w:kern w:val="0"/>
          <w:sz w:val="24"/>
        </w:rPr>
        <w:t>mm，铝合金扇五金件安装槽口的公差﹢0</w:t>
      </w:r>
      <w:r>
        <w:rPr>
          <w:rFonts w:ascii="Times New Roman" w:hAnsi="Times New Roman"/>
          <w:bCs/>
          <w:color w:val="000000"/>
          <w:kern w:val="0"/>
          <w:sz w:val="24"/>
        </w:rPr>
        <w:t>.3</w:t>
      </w:r>
      <w:r>
        <w:rPr>
          <w:rFonts w:hint="eastAsia" w:ascii="Times New Roman" w:hAnsi="Times New Roman"/>
          <w:bCs/>
          <w:color w:val="000000"/>
          <w:kern w:val="0"/>
          <w:sz w:val="24"/>
        </w:rPr>
        <w:t>mm为宜，P</w:t>
      </w:r>
      <w:r>
        <w:rPr>
          <w:rFonts w:ascii="Times New Roman" w:hAnsi="Times New Roman"/>
          <w:bCs/>
          <w:color w:val="000000"/>
          <w:kern w:val="0"/>
          <w:sz w:val="24"/>
        </w:rPr>
        <w:t>VC</w:t>
      </w:r>
      <w:r>
        <w:rPr>
          <w:rFonts w:hint="eastAsia" w:ascii="Times New Roman" w:hAnsi="Times New Roman"/>
          <w:bCs/>
          <w:color w:val="000000"/>
          <w:kern w:val="0"/>
          <w:sz w:val="24"/>
        </w:rPr>
        <w:t>槽口公差为﹢0</w:t>
      </w:r>
      <w:r>
        <w:rPr>
          <w:rFonts w:ascii="Times New Roman" w:hAnsi="Times New Roman"/>
          <w:bCs/>
          <w:color w:val="000000"/>
          <w:kern w:val="0"/>
          <w:sz w:val="24"/>
        </w:rPr>
        <w:t>.2</w:t>
      </w:r>
      <w:r>
        <w:rPr>
          <w:rFonts w:hint="eastAsia" w:ascii="Times New Roman" w:hAnsi="Times New Roman"/>
          <w:bCs/>
          <w:color w:val="000000"/>
          <w:kern w:val="0"/>
          <w:sz w:val="24"/>
        </w:rPr>
        <w:t>mm为宜。</w:t>
      </w:r>
    </w:p>
    <w:p>
      <w:pPr>
        <w:autoSpaceDE w:val="0"/>
        <w:autoSpaceDN w:val="0"/>
        <w:adjustRightInd w:val="0"/>
        <w:snapToGrid w:val="0"/>
        <w:spacing w:before="156" w:beforeLines="50" w:after="156" w:afterLines="50" w:line="360" w:lineRule="auto"/>
        <w:ind w:firstLine="482" w:firstLineChars="200"/>
        <w:rPr>
          <w:rFonts w:ascii="Times New Roman" w:hAnsi="Times New Roman"/>
          <w:bCs/>
          <w:color w:val="000000"/>
          <w:kern w:val="0"/>
          <w:sz w:val="24"/>
          <w:szCs w:val="24"/>
        </w:rPr>
      </w:pPr>
      <w:r>
        <w:rPr>
          <w:rFonts w:hint="eastAsia" w:ascii="Times New Roman" w:hAnsi="Times New Roman"/>
          <w:b/>
          <w:color w:val="000000"/>
          <w:kern w:val="0"/>
          <w:sz w:val="24"/>
        </w:rPr>
        <w:t>3</w:t>
      </w:r>
      <w:r>
        <w:rPr>
          <w:rFonts w:ascii="Times New Roman" w:hAnsi="Times New Roman"/>
          <w:bCs/>
          <w:color w:val="000000"/>
          <w:kern w:val="0"/>
          <w:sz w:val="24"/>
        </w:rPr>
        <w:t xml:space="preserve"> </w:t>
      </w:r>
      <w:r>
        <w:rPr>
          <w:rFonts w:hint="eastAsia" w:ascii="Times New Roman" w:hAnsi="Times New Roman"/>
          <w:bCs/>
          <w:color w:val="000000"/>
          <w:kern w:val="0"/>
          <w:sz w:val="24"/>
        </w:rPr>
        <w:t>为了确保开启扇的安全性，建议内平开窗宽度不大于7</w:t>
      </w:r>
      <w:r>
        <w:rPr>
          <w:rFonts w:ascii="Times New Roman" w:hAnsi="Times New Roman"/>
          <w:bCs/>
          <w:color w:val="000000"/>
          <w:kern w:val="0"/>
          <w:sz w:val="24"/>
        </w:rPr>
        <w:t>50</w:t>
      </w:r>
      <w:r>
        <w:rPr>
          <w:rFonts w:hint="eastAsia" w:ascii="Times New Roman" w:hAnsi="Times New Roman"/>
          <w:bCs/>
          <w:color w:val="000000"/>
          <w:kern w:val="0"/>
          <w:sz w:val="24"/>
        </w:rPr>
        <w:t>mm，高度不大于1</w:t>
      </w:r>
      <w:r>
        <w:rPr>
          <w:rFonts w:ascii="Times New Roman" w:hAnsi="Times New Roman"/>
          <w:bCs/>
          <w:color w:val="000000"/>
          <w:kern w:val="0"/>
          <w:sz w:val="24"/>
        </w:rPr>
        <w:t>600</w:t>
      </w:r>
      <w:r>
        <w:rPr>
          <w:rFonts w:hint="eastAsia" w:ascii="Times New Roman" w:hAnsi="Times New Roman"/>
          <w:bCs/>
          <w:color w:val="000000"/>
          <w:kern w:val="0"/>
          <w:sz w:val="24"/>
        </w:rPr>
        <w:t>mm。外开窗的宽度相对要小一些，因外开窗一旦坠落可能会</w:t>
      </w:r>
      <w:r>
        <w:rPr>
          <w:rFonts w:hint="eastAsia" w:ascii="Times New Roman" w:hAnsi="Times New Roman"/>
          <w:bCs/>
          <w:color w:val="000000"/>
          <w:kern w:val="0"/>
          <w:sz w:val="24"/>
          <w:lang w:eastAsia="zh-CN"/>
        </w:rPr>
        <w:t>造成</w:t>
      </w:r>
      <w:r>
        <w:rPr>
          <w:rFonts w:hint="eastAsia" w:ascii="Times New Roman" w:hAnsi="Times New Roman"/>
          <w:bCs/>
          <w:color w:val="000000"/>
          <w:kern w:val="0"/>
          <w:sz w:val="24"/>
        </w:rPr>
        <w:t>安全事故，故将外开窗宽度限制在5</w:t>
      </w:r>
      <w:r>
        <w:rPr>
          <w:rFonts w:ascii="Times New Roman" w:hAnsi="Times New Roman"/>
          <w:bCs/>
          <w:color w:val="000000"/>
          <w:kern w:val="0"/>
          <w:sz w:val="24"/>
        </w:rPr>
        <w:t>70</w:t>
      </w:r>
      <w:r>
        <w:rPr>
          <w:rFonts w:hint="eastAsia" w:ascii="Times New Roman" w:hAnsi="Times New Roman"/>
          <w:bCs/>
          <w:color w:val="000000"/>
          <w:kern w:val="0"/>
          <w:sz w:val="24"/>
        </w:rPr>
        <w:t>mm以内，与《建筑门窗五金件 滑撑》</w:t>
      </w:r>
      <w:r>
        <w:rPr>
          <w:rFonts w:ascii="Times New Roman" w:hAnsi="Times New Roman"/>
          <w:bCs/>
          <w:color w:val="000000"/>
          <w:kern w:val="0"/>
          <w:sz w:val="24"/>
        </w:rPr>
        <w:t>JG/T 127</w:t>
      </w:r>
      <w:r>
        <w:rPr>
          <w:rFonts w:hint="eastAsia" w:ascii="Times New Roman" w:hAnsi="Times New Roman"/>
          <w:bCs/>
          <w:color w:val="000000"/>
          <w:kern w:val="0"/>
          <w:sz w:val="24"/>
        </w:rPr>
        <w:t>规定保持一致。</w:t>
      </w:r>
    </w:p>
    <w:p>
      <w:pPr>
        <w:spacing w:line="360" w:lineRule="auto"/>
        <w:jc w:val="center"/>
        <w:rPr>
          <w:rFonts w:ascii="Times New Roman" w:hAnsi="Times New Roman"/>
          <w:sz w:val="24"/>
        </w:rPr>
      </w:pPr>
      <w:bookmarkStart w:id="313" w:name="_Toc155949921"/>
      <w:r>
        <w:rPr>
          <w:rFonts w:ascii="Times New Roman" w:hAnsi="Times New Roman"/>
          <w:bCs w:val="0"/>
          <w:color w:val="auto"/>
          <w:kern w:val="2"/>
          <w:sz w:val="24"/>
        </w:rPr>
        <w:t xml:space="preserve">4.4 </w:t>
      </w:r>
      <w:r>
        <w:rPr>
          <w:rFonts w:hint="eastAsia" w:ascii="Times New Roman" w:hAnsi="Times New Roman"/>
          <w:bCs w:val="0"/>
          <w:color w:val="auto"/>
          <w:kern w:val="2"/>
          <w:sz w:val="24"/>
        </w:rPr>
        <w:t>安全性设计</w:t>
      </w:r>
      <w:bookmarkEnd w:id="313"/>
    </w:p>
    <w:p>
      <w:pPr>
        <w:spacing w:line="360" w:lineRule="auto"/>
        <w:rPr>
          <w:rStyle w:val="177"/>
        </w:rPr>
      </w:pPr>
      <w:r>
        <w:rPr>
          <w:rStyle w:val="177"/>
        </w:rPr>
        <w:t>4.4.1</w:t>
      </w:r>
      <w:r>
        <w:rPr>
          <w:rFonts w:hint="eastAsia" w:ascii="Times New Roman" w:hAnsi="Times New Roman"/>
          <w:sz w:val="24"/>
        </w:rPr>
        <w:t>一般规定</w:t>
      </w:r>
    </w:p>
    <w:p>
      <w:pPr>
        <w:spacing w:line="360" w:lineRule="auto"/>
        <w:ind w:firstLine="482" w:firstLineChars="200"/>
        <w:rPr>
          <w:rStyle w:val="151"/>
        </w:rPr>
      </w:pPr>
      <w:r>
        <w:rPr>
          <w:rStyle w:val="177"/>
        </w:rPr>
        <w:t xml:space="preserve">1 </w:t>
      </w:r>
      <w:r>
        <w:rPr>
          <w:rStyle w:val="151"/>
          <w:rFonts w:hint="eastAsia"/>
        </w:rPr>
        <w:t>五金件连接通常有两种方式，一种是卡接，一种是螺钉连接，卡接式安装相对螺钉</w:t>
      </w:r>
      <w:r>
        <w:rPr>
          <w:rStyle w:val="151"/>
          <w:rFonts w:hint="eastAsia"/>
          <w:lang w:eastAsia="zh-CN"/>
        </w:rPr>
        <w:t>连</w:t>
      </w:r>
      <w:r>
        <w:rPr>
          <w:rStyle w:val="151"/>
          <w:rFonts w:hint="eastAsia"/>
        </w:rPr>
        <w:t>接安装方便，但实践证明，重型门窗采用卡式连接存在安装隐患。螺钉式连接应用广泛，也是最有效、最直接的连接方式，如果采用螺钉连接建议计算连接强度是否满足要求，如不满足要求应采取局部加强措施，铝合金型材的局部加强厚度宜≥所选螺钉直径。</w:t>
      </w:r>
    </w:p>
    <w:p>
      <w:pPr>
        <w:spacing w:line="360" w:lineRule="auto"/>
        <w:ind w:firstLine="482" w:firstLineChars="200"/>
        <w:rPr>
          <w:rFonts w:ascii="Times New Roman" w:hAnsi="Times New Roman"/>
          <w:sz w:val="24"/>
        </w:rPr>
      </w:pPr>
      <w:r>
        <w:rPr>
          <w:rStyle w:val="177"/>
          <w:rFonts w:hint="eastAsia"/>
        </w:rPr>
        <w:t>2</w:t>
      </w:r>
      <w:r>
        <w:rPr>
          <w:rFonts w:ascii="Times New Roman" w:hAnsi="Times New Roman"/>
          <w:sz w:val="24"/>
        </w:rPr>
        <w:t xml:space="preserve"> </w:t>
      </w:r>
      <w:r>
        <w:rPr>
          <w:rFonts w:hint="eastAsia" w:ascii="Times New Roman" w:hAnsi="Times New Roman"/>
          <w:sz w:val="24"/>
        </w:rPr>
        <w:t>由于不同金属之间易产生电化学腐蚀，当采用螺钉连接时应采用不锈钢螺钉。</w:t>
      </w:r>
    </w:p>
    <w:p>
      <w:pPr>
        <w:spacing w:line="360" w:lineRule="auto"/>
        <w:ind w:firstLine="482" w:firstLineChars="200"/>
        <w:rPr>
          <w:rFonts w:ascii="Times New Roman" w:hAnsi="Times New Roman"/>
          <w:sz w:val="24"/>
        </w:rPr>
      </w:pPr>
      <w:r>
        <w:rPr>
          <w:rStyle w:val="177"/>
          <w:rFonts w:hint="eastAsia"/>
        </w:rPr>
        <w:t>3</w:t>
      </w:r>
      <w:r>
        <w:rPr>
          <w:rFonts w:ascii="Times New Roman" w:hAnsi="Times New Roman"/>
          <w:sz w:val="24"/>
        </w:rPr>
        <w:t xml:space="preserve"> </w:t>
      </w:r>
      <w:r>
        <w:rPr>
          <w:rFonts w:hint="eastAsia" w:ascii="Times New Roman" w:hAnsi="Times New Roman"/>
          <w:sz w:val="24"/>
        </w:rPr>
        <w:t>卡接五金件随着时间推移易</w:t>
      </w:r>
      <w:r>
        <w:rPr>
          <w:rFonts w:hint="eastAsia" w:ascii="Times New Roman" w:hAnsi="Times New Roman"/>
          <w:sz w:val="24"/>
          <w:lang w:eastAsia="zh-CN"/>
        </w:rPr>
        <w:t>失效</w:t>
      </w:r>
      <w:r>
        <w:rPr>
          <w:rFonts w:hint="eastAsia" w:ascii="Times New Roman" w:hAnsi="Times New Roman"/>
          <w:sz w:val="24"/>
        </w:rPr>
        <w:t>，卡接部位夹紧力会逐年降低，当采用卡接连接时建议每半年维护一次，将松动的部位进行紧固。</w:t>
      </w:r>
    </w:p>
    <w:p>
      <w:pPr>
        <w:spacing w:line="360" w:lineRule="auto"/>
        <w:ind w:firstLine="482" w:firstLineChars="200"/>
        <w:rPr>
          <w:rFonts w:ascii="Times New Roman" w:hAnsi="Times New Roman"/>
          <w:b w:val="0"/>
          <w:bCs w:val="0"/>
          <w:sz w:val="24"/>
        </w:rPr>
      </w:pPr>
      <w:r>
        <w:rPr>
          <w:rStyle w:val="177"/>
          <w:rFonts w:hint="eastAsia"/>
        </w:rPr>
        <w:t>4</w:t>
      </w:r>
      <w:r>
        <w:rPr>
          <w:rFonts w:ascii="Times New Roman" w:hAnsi="Times New Roman"/>
          <w:sz w:val="24"/>
        </w:rPr>
        <w:t xml:space="preserve">  </w:t>
      </w:r>
      <w:r>
        <w:rPr>
          <w:rFonts w:hint="eastAsia" w:ascii="Times New Roman" w:hAnsi="Times New Roman"/>
          <w:sz w:val="24"/>
        </w:rPr>
        <w:t>外平开窗在夏热冬冷及夏热冬暖地区高层建筑上仍大量使用，住房城乡建设部早在6</w:t>
      </w:r>
      <w:r>
        <w:rPr>
          <w:rFonts w:ascii="Times New Roman" w:hAnsi="Times New Roman"/>
          <w:sz w:val="24"/>
        </w:rPr>
        <w:t>59</w:t>
      </w:r>
      <w:r>
        <w:rPr>
          <w:rFonts w:hint="eastAsia" w:ascii="Times New Roman" w:hAnsi="Times New Roman"/>
          <w:sz w:val="24"/>
        </w:rPr>
        <w:t>号公告中，明确规定：“外开窗只能用在多层建筑上”。本规程编制过程中不推荐，也不限制。但是从安全角度来讲，外开窗确实存在安全隐患是毋庸置疑的。</w:t>
      </w:r>
    </w:p>
    <w:p>
      <w:pPr>
        <w:spacing w:line="360" w:lineRule="auto"/>
        <w:rPr>
          <w:rFonts w:ascii="Times New Roman" w:hAnsi="Times New Roman"/>
          <w:sz w:val="24"/>
        </w:rPr>
      </w:pPr>
      <w:bookmarkStart w:id="314" w:name="_Toc155949922"/>
      <w:r>
        <w:rPr>
          <w:rStyle w:val="177"/>
        </w:rPr>
        <w:t>4.4.2</w:t>
      </w:r>
      <w:r>
        <w:rPr>
          <w:rFonts w:hint="eastAsia" w:ascii="Times New Roman" w:hAnsi="Times New Roman"/>
          <w:sz w:val="24"/>
        </w:rPr>
        <w:t>结构安全设计</w:t>
      </w:r>
    </w:p>
    <w:p>
      <w:pPr>
        <w:spacing w:line="360" w:lineRule="auto"/>
        <w:ind w:firstLine="480" w:firstLineChars="200"/>
        <w:rPr>
          <w:rFonts w:ascii="Times New Roman" w:hAnsi="Times New Roman"/>
          <w:sz w:val="24"/>
        </w:rPr>
      </w:pPr>
      <w:r>
        <w:rPr>
          <w:rFonts w:hint="eastAsia" w:ascii="Times New Roman" w:hAnsi="Times New Roman"/>
          <w:b w:val="0"/>
          <w:bCs w:val="0"/>
          <w:sz w:val="24"/>
        </w:rPr>
        <w:t>结构安全设计荷载组合</w:t>
      </w:r>
      <w:r>
        <w:rPr>
          <w:rFonts w:hint="eastAsia" w:ascii="Times New Roman" w:hAnsi="Times New Roman"/>
          <w:sz w:val="24"/>
        </w:rPr>
        <w:t>及选用</w:t>
      </w:r>
      <w:r>
        <w:rPr>
          <w:rFonts w:hint="eastAsia" w:ascii="Times New Roman" w:hAnsi="Times New Roman"/>
          <w:b w:val="0"/>
          <w:bCs w:val="0"/>
          <w:sz w:val="24"/>
        </w:rPr>
        <w:t>应符合《建筑结构荷载规范》</w:t>
      </w:r>
      <w:r>
        <w:rPr>
          <w:rFonts w:ascii="Times New Roman" w:hAnsi="Times New Roman"/>
          <w:b w:val="0"/>
          <w:bCs w:val="0"/>
          <w:sz w:val="24"/>
        </w:rPr>
        <w:t>GB 50009</w:t>
      </w:r>
      <w:r>
        <w:rPr>
          <w:rFonts w:ascii="Times New Roman" w:hAnsi="Times New Roman"/>
          <w:sz w:val="24"/>
        </w:rPr>
        <w:t>-2012</w:t>
      </w:r>
      <w:r>
        <w:rPr>
          <w:rFonts w:hint="eastAsia" w:ascii="Times New Roman" w:hAnsi="Times New Roman"/>
          <w:b w:val="0"/>
          <w:bCs w:val="0"/>
          <w:sz w:val="24"/>
        </w:rPr>
        <w:t>的规定</w:t>
      </w:r>
      <w:r>
        <w:rPr>
          <w:rFonts w:hint="eastAsia" w:ascii="Times New Roman" w:hAnsi="Times New Roman"/>
          <w:sz w:val="24"/>
        </w:rPr>
        <w:t>，</w:t>
      </w:r>
      <w:r>
        <w:rPr>
          <w:rFonts w:hint="eastAsia" w:ascii="Times New Roman" w:hAnsi="Times New Roman"/>
          <w:b w:val="0"/>
          <w:bCs w:val="0"/>
          <w:sz w:val="24"/>
        </w:rPr>
        <w:t>结构的极限状态设计应符合《建筑结构可靠性设计统一标准》</w:t>
      </w:r>
      <w:r>
        <w:rPr>
          <w:rFonts w:ascii="Times New Roman" w:hAnsi="Times New Roman"/>
          <w:b w:val="0"/>
          <w:bCs w:val="0"/>
          <w:sz w:val="24"/>
        </w:rPr>
        <w:t>GB 50068-2018</w:t>
      </w:r>
      <w:r>
        <w:rPr>
          <w:rFonts w:hint="eastAsia" w:ascii="Times New Roman" w:hAnsi="Times New Roman"/>
          <w:b w:val="0"/>
          <w:bCs w:val="0"/>
          <w:sz w:val="24"/>
        </w:rPr>
        <w:t>的规定</w:t>
      </w:r>
      <w:r>
        <w:rPr>
          <w:rFonts w:hint="eastAsia" w:ascii="Times New Roman" w:hAnsi="Times New Roman"/>
          <w:sz w:val="24"/>
        </w:rPr>
        <w:t>。</w:t>
      </w:r>
    </w:p>
    <w:p>
      <w:pPr>
        <w:spacing w:line="360" w:lineRule="auto"/>
        <w:rPr>
          <w:rStyle w:val="177"/>
        </w:rPr>
      </w:pPr>
      <w:r>
        <w:rPr>
          <w:rStyle w:val="177"/>
        </w:rPr>
        <w:t>4.4.3</w:t>
      </w:r>
      <w:r>
        <w:rPr>
          <w:rFonts w:hint="eastAsia" w:ascii="Times New Roman" w:hAnsi="Times New Roman"/>
          <w:sz w:val="24"/>
        </w:rPr>
        <w:t>使用安全设计</w:t>
      </w:r>
    </w:p>
    <w:p>
      <w:pPr>
        <w:spacing w:line="360" w:lineRule="auto"/>
        <w:rPr>
          <w:rFonts w:ascii="Times New Roman" w:hAnsi="Times New Roman"/>
          <w:b w:val="0"/>
          <w:bCs w:val="0"/>
          <w:sz w:val="24"/>
        </w:rPr>
      </w:pP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关于门窗五金件的使用安全方面的设计，国内标准中并未给出规定，本规程中关于使用安全设计方面的条款参照英国标准B</w:t>
      </w:r>
      <w:r>
        <w:rPr>
          <w:rFonts w:ascii="Times New Roman" w:hAnsi="Times New Roman"/>
          <w:sz w:val="24"/>
        </w:rPr>
        <w:t>S 8113</w:t>
      </w:r>
      <w:r>
        <w:rPr>
          <w:rFonts w:hint="eastAsia" w:ascii="Times New Roman" w:hAnsi="Times New Roman"/>
          <w:sz w:val="24"/>
        </w:rPr>
        <w:t>-</w:t>
      </w:r>
      <w:r>
        <w:rPr>
          <w:rFonts w:ascii="Times New Roman" w:hAnsi="Times New Roman"/>
          <w:sz w:val="24"/>
        </w:rPr>
        <w:t>1</w:t>
      </w:r>
      <w:r>
        <w:rPr>
          <w:rFonts w:hint="eastAsia" w:ascii="Times New Roman" w:hAnsi="Times New Roman"/>
          <w:sz w:val="24"/>
        </w:rPr>
        <w:t>编写。</w:t>
      </w:r>
    </w:p>
    <w:p>
      <w:pPr>
        <w:spacing w:line="360" w:lineRule="auto"/>
        <w:jc w:val="center"/>
        <w:rPr>
          <w:rFonts w:ascii="Times New Roman" w:hAnsi="Times New Roman"/>
          <w:sz w:val="24"/>
        </w:rPr>
      </w:pPr>
      <w:r>
        <w:rPr>
          <w:rFonts w:ascii="Times New Roman" w:hAnsi="Times New Roman"/>
          <w:sz w:val="24"/>
          <w:szCs w:val="24"/>
        </w:rPr>
        <w:t xml:space="preserve">4.5 </w:t>
      </w:r>
      <w:r>
        <w:rPr>
          <w:rFonts w:hint="eastAsia" w:ascii="Times New Roman" w:hAnsi="Times New Roman"/>
          <w:sz w:val="24"/>
          <w:szCs w:val="24"/>
        </w:rPr>
        <w:t>安装工艺设计</w:t>
      </w:r>
      <w:bookmarkEnd w:id="314"/>
    </w:p>
    <w:p>
      <w:pPr>
        <w:spacing w:line="360" w:lineRule="auto"/>
        <w:rPr>
          <w:rFonts w:ascii="Times New Roman" w:hAnsi="Times New Roman"/>
          <w:sz w:val="24"/>
        </w:rPr>
      </w:pPr>
      <w:r>
        <w:rPr>
          <w:rStyle w:val="177"/>
        </w:rPr>
        <w:t>4.5.1</w:t>
      </w:r>
      <w:r>
        <w:rPr>
          <w:rFonts w:hint="eastAsia" w:ascii="Times New Roman" w:hAnsi="Times New Roman"/>
          <w:sz w:val="24"/>
        </w:rPr>
        <w:t>一般规定</w:t>
      </w:r>
    </w:p>
    <w:p>
      <w:pPr>
        <w:spacing w:line="360" w:lineRule="auto"/>
        <w:ind w:firstLine="480" w:firstLineChars="200"/>
        <w:rPr>
          <w:rFonts w:ascii="Times New Roman" w:hAnsi="Times New Roman"/>
          <w:b w:val="0"/>
          <w:bCs w:val="0"/>
          <w:sz w:val="24"/>
        </w:rPr>
      </w:pPr>
      <w:r>
        <w:rPr>
          <w:rFonts w:hint="eastAsia" w:ascii="Times New Roman" w:hAnsi="Times New Roman"/>
          <w:b w:val="0"/>
          <w:bCs w:val="0"/>
          <w:sz w:val="24"/>
        </w:rPr>
        <w:t>安装工艺设计</w:t>
      </w:r>
      <w:r>
        <w:rPr>
          <w:rFonts w:hint="eastAsia" w:ascii="Times New Roman" w:hAnsi="Times New Roman"/>
          <w:sz w:val="24"/>
        </w:rPr>
        <w:t>首先参考五金件供应商的技术资料，尤其是一些关键部位孔、槽尺寸，例如传动盒安装槽的宽度及深度，锁体安装槽的宽度及深度，锁芯的直径大小，执手安装孔直径大小，执手孔中心到锁孔中心的距离等都应符合设计及安装要求。</w:t>
      </w:r>
    </w:p>
    <w:p>
      <w:pPr>
        <w:spacing w:line="360" w:lineRule="auto"/>
        <w:rPr>
          <w:rFonts w:ascii="Times New Roman" w:hAnsi="Times New Roman"/>
          <w:sz w:val="24"/>
        </w:rPr>
      </w:pPr>
      <w:r>
        <w:rPr>
          <w:rStyle w:val="177"/>
        </w:rPr>
        <w:t>4.5.2</w:t>
      </w:r>
      <w:r>
        <w:rPr>
          <w:rFonts w:hint="eastAsia" w:ascii="Times New Roman" w:hAnsi="Times New Roman"/>
          <w:sz w:val="24"/>
        </w:rPr>
        <w:t>工艺设计</w:t>
      </w:r>
    </w:p>
    <w:p>
      <w:pPr>
        <w:autoSpaceDE w:val="0"/>
        <w:autoSpaceDN w:val="0"/>
        <w:adjustRightInd w:val="0"/>
        <w:snapToGrid w:val="0"/>
        <w:spacing w:before="156" w:beforeLines="50" w:after="156" w:afterLines="50" w:line="360" w:lineRule="auto"/>
        <w:ind w:firstLine="480" w:firstLineChars="200"/>
        <w:jc w:val="left"/>
        <w:rPr>
          <w:rFonts w:ascii="Times New Roman" w:hAnsi="Times New Roman"/>
          <w:b w:val="0"/>
          <w:bCs/>
          <w:color w:val="000000"/>
          <w:kern w:val="0"/>
          <w:sz w:val="24"/>
        </w:rPr>
      </w:pPr>
      <w:r>
        <w:rPr>
          <w:rFonts w:hint="eastAsia" w:ascii="Times New Roman" w:hAnsi="Times New Roman"/>
          <w:bCs/>
          <w:color w:val="000000"/>
          <w:kern w:val="0"/>
          <w:sz w:val="24"/>
        </w:rPr>
        <w:t>五金件安装工艺设计为五金件应用设计重要组成部分，应根据五金件的构造及外形绘制五金件安装槽、孔，五金件安装顺序图，绘制图形应确保五金件安装牢固，孔、槽公差应符合五金件供应商的技术要求，当五金件供应商不能提供时公差应控制在﹢0</w:t>
      </w:r>
      <w:r>
        <w:rPr>
          <w:rFonts w:ascii="Times New Roman" w:hAnsi="Times New Roman"/>
          <w:bCs/>
          <w:color w:val="000000"/>
          <w:kern w:val="0"/>
          <w:sz w:val="24"/>
        </w:rPr>
        <w:t>.3</w:t>
      </w:r>
      <w:r>
        <w:rPr>
          <w:rFonts w:hint="eastAsia" w:ascii="Times New Roman" w:hAnsi="Times New Roman"/>
          <w:bCs/>
          <w:color w:val="000000"/>
          <w:kern w:val="0"/>
          <w:sz w:val="24"/>
        </w:rPr>
        <w:t>mm</w:t>
      </w:r>
      <w:r>
        <w:rPr>
          <w:rStyle w:val="151"/>
          <w:rFonts w:hint="eastAsia" w:ascii="宋体" w:hAnsi="宋体"/>
        </w:rPr>
        <w:t>～﹢</w:t>
      </w:r>
      <w:r>
        <w:rPr>
          <w:rStyle w:val="151"/>
          <w:rFonts w:ascii="宋体" w:hAnsi="宋体"/>
        </w:rPr>
        <w:t>0.5mm</w:t>
      </w:r>
      <w:r>
        <w:rPr>
          <w:rStyle w:val="151"/>
          <w:rFonts w:hint="eastAsia" w:ascii="宋体" w:hAnsi="宋体"/>
        </w:rPr>
        <w:t>之间。</w:t>
      </w:r>
    </w:p>
    <w:p>
      <w:pPr>
        <w:widowControl/>
        <w:jc w:val="left"/>
        <w:rPr>
          <w:rFonts w:ascii="Times New Roman" w:hAnsi="Times New Roman"/>
          <w:b/>
          <w:color w:val="000000"/>
          <w:kern w:val="0"/>
          <w:sz w:val="24"/>
        </w:rPr>
      </w:pPr>
      <w:r>
        <w:rPr>
          <w:rFonts w:ascii="Times New Roman" w:hAnsi="Times New Roman"/>
          <w:b/>
          <w:color w:val="000000"/>
          <w:kern w:val="0"/>
          <w:sz w:val="24"/>
        </w:rPr>
        <w:br w:type="page"/>
      </w:r>
    </w:p>
    <w:p>
      <w:pPr>
        <w:autoSpaceDE w:val="0"/>
        <w:autoSpaceDN w:val="0"/>
        <w:adjustRightInd w:val="0"/>
        <w:snapToGrid w:val="0"/>
        <w:spacing w:before="156" w:beforeLines="50" w:after="156" w:afterLines="50" w:line="360" w:lineRule="auto"/>
        <w:jc w:val="left"/>
        <w:rPr>
          <w:rFonts w:ascii="Times New Roman" w:hAnsi="Times New Roman"/>
          <w:b/>
          <w:color w:val="000000"/>
          <w:kern w:val="0"/>
          <w:sz w:val="24"/>
          <w:szCs w:val="24"/>
        </w:rPr>
      </w:pPr>
    </w:p>
    <w:p>
      <w:pPr>
        <w:spacing w:line="360" w:lineRule="auto"/>
        <w:jc w:val="center"/>
        <w:rPr>
          <w:rFonts w:ascii="Times New Roman" w:hAnsi="Times New Roman" w:eastAsia="黑体"/>
          <w:sz w:val="24"/>
        </w:rPr>
      </w:pPr>
      <w:bookmarkStart w:id="315" w:name="_Toc32401"/>
      <w:bookmarkStart w:id="316" w:name="_Toc1760"/>
      <w:bookmarkStart w:id="317" w:name="_Toc154665543"/>
      <w:bookmarkStart w:id="318" w:name="_Toc23521"/>
      <w:bookmarkStart w:id="319" w:name="_Toc154669377"/>
      <w:bookmarkStart w:id="320" w:name="_Toc155949923"/>
      <w:r>
        <w:rPr>
          <w:rFonts w:ascii="Times New Roman" w:hAnsi="Times New Roman" w:eastAsia="黑体"/>
          <w:sz w:val="24"/>
        </w:rPr>
        <w:t xml:space="preserve">5 </w:t>
      </w:r>
      <w:bookmarkEnd w:id="315"/>
      <w:bookmarkEnd w:id="316"/>
      <w:bookmarkEnd w:id="317"/>
      <w:bookmarkEnd w:id="318"/>
      <w:bookmarkEnd w:id="319"/>
      <w:r>
        <w:rPr>
          <w:rFonts w:hint="eastAsia" w:ascii="Times New Roman" w:hAnsi="Times New Roman" w:eastAsia="黑体"/>
          <w:sz w:val="24"/>
        </w:rPr>
        <w:t>有限元设计计算</w:t>
      </w:r>
      <w:bookmarkEnd w:id="320"/>
    </w:p>
    <w:p>
      <w:pPr>
        <w:spacing w:before="156" w:beforeLines="50" w:after="156" w:afterLines="50" w:line="360" w:lineRule="auto"/>
        <w:jc w:val="center"/>
        <w:rPr>
          <w:rFonts w:ascii="Times New Roman" w:hAnsi="Times New Roman"/>
          <w:bCs/>
          <w:sz w:val="24"/>
          <w:szCs w:val="28"/>
        </w:rPr>
      </w:pPr>
      <w:bookmarkStart w:id="321" w:name="_Toc154665544"/>
      <w:bookmarkStart w:id="322" w:name="_Toc154669378"/>
      <w:bookmarkStart w:id="323" w:name="_Toc14601"/>
      <w:bookmarkStart w:id="324" w:name="_Toc15834"/>
      <w:bookmarkStart w:id="325" w:name="_Toc1718"/>
      <w:bookmarkStart w:id="326" w:name="_Toc155949924"/>
      <w:r>
        <w:rPr>
          <w:rFonts w:ascii="Times New Roman" w:hAnsi="Times New Roman"/>
          <w:bCs w:val="0"/>
          <w:sz w:val="24"/>
          <w:szCs w:val="28"/>
        </w:rPr>
        <w:t>5.1</w:t>
      </w:r>
      <w:r>
        <w:rPr>
          <w:rFonts w:hint="eastAsia" w:ascii="Times New Roman" w:hAnsi="Times New Roman"/>
          <w:bCs w:val="0"/>
          <w:sz w:val="24"/>
          <w:szCs w:val="28"/>
        </w:rPr>
        <w:t>　</w:t>
      </w:r>
      <w:bookmarkEnd w:id="321"/>
      <w:bookmarkEnd w:id="322"/>
      <w:bookmarkEnd w:id="323"/>
      <w:bookmarkEnd w:id="324"/>
      <w:bookmarkEnd w:id="325"/>
      <w:r>
        <w:rPr>
          <w:rFonts w:hint="eastAsia" w:ascii="Times New Roman" w:hAnsi="Times New Roman"/>
          <w:sz w:val="24"/>
        </w:rPr>
        <w:t>前处理</w:t>
      </w:r>
      <w:bookmarkEnd w:id="326"/>
    </w:p>
    <w:p>
      <w:pPr>
        <w:spacing w:line="360" w:lineRule="auto"/>
        <w:rPr>
          <w:rStyle w:val="177"/>
        </w:rPr>
      </w:pPr>
      <w:r>
        <w:rPr>
          <w:rStyle w:val="177"/>
        </w:rPr>
        <w:t>5.1.</w:t>
      </w:r>
      <w:r>
        <w:rPr>
          <w:rStyle w:val="177"/>
          <w:rFonts w:hint="eastAsia"/>
        </w:rPr>
        <w:t>1</w:t>
      </w:r>
      <w:r>
        <w:rPr>
          <w:rFonts w:hint="eastAsia" w:ascii="Times New Roman" w:hAnsi="Times New Roman"/>
          <w:sz w:val="24"/>
        </w:rPr>
        <w:t>建立几何模型</w:t>
      </w:r>
    </w:p>
    <w:p>
      <w:pPr>
        <w:spacing w:line="360" w:lineRule="auto"/>
        <w:rPr>
          <w:rFonts w:ascii="Times New Roman" w:hAnsi="Times New Roman"/>
          <w:b w:val="0"/>
          <w:bCs w:val="0"/>
          <w:sz w:val="24"/>
        </w:rPr>
      </w:pP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进行有限元分析之前，最重要的工作就是几何建模。因为几何建模的好坏直接影响计算结构的准确性。在整个有限元分析的过程中，几何建模的工作通常占用大量时间，所以说建模是分析过程的重要环节。建模时应采用1:</w:t>
      </w:r>
      <w:r>
        <w:rPr>
          <w:rFonts w:ascii="Times New Roman" w:hAnsi="Times New Roman"/>
          <w:sz w:val="24"/>
        </w:rPr>
        <w:t>1</w:t>
      </w:r>
      <w:r>
        <w:rPr>
          <w:rFonts w:hint="eastAsia" w:ascii="Times New Roman" w:hAnsi="Times New Roman"/>
          <w:sz w:val="24"/>
        </w:rPr>
        <w:t>的比例绘制三维实体模型，在绘制三维图形时将小于0</w:t>
      </w:r>
      <w:r>
        <w:rPr>
          <w:rFonts w:ascii="Times New Roman" w:hAnsi="Times New Roman"/>
          <w:sz w:val="24"/>
        </w:rPr>
        <w:t>.5</w:t>
      </w:r>
      <w:r>
        <w:rPr>
          <w:rFonts w:hint="eastAsia" w:ascii="Times New Roman" w:hAnsi="Times New Roman"/>
          <w:sz w:val="24"/>
        </w:rPr>
        <w:t>mm的倒角及圆角去掉，配合安装在一起的两个零件间不要留有空隙，例如：合页的转轴与轴之间，轴承与轴之间的间隙。三维实体模型最好在</w:t>
      </w:r>
      <w:r>
        <w:rPr>
          <w:rFonts w:ascii="Times New Roman" w:hAnsi="Times New Roman"/>
          <w:sz w:val="24"/>
        </w:rPr>
        <w:t>CAD</w:t>
      </w:r>
      <w:r>
        <w:rPr>
          <w:rFonts w:hint="eastAsia" w:ascii="Times New Roman" w:hAnsi="Times New Roman"/>
          <w:sz w:val="24"/>
        </w:rPr>
        <w:t>软件上完成。几何实体模型在简化过程后应不影响计算结果，并且简化非承载部位。</w:t>
      </w:r>
    </w:p>
    <w:p>
      <w:pPr>
        <w:spacing w:line="360" w:lineRule="auto"/>
        <w:rPr>
          <w:rStyle w:val="177"/>
        </w:rPr>
      </w:pPr>
      <w:r>
        <w:rPr>
          <w:rStyle w:val="177"/>
        </w:rPr>
        <w:t>5.1.</w:t>
      </w:r>
      <w:r>
        <w:rPr>
          <w:rStyle w:val="177"/>
          <w:rFonts w:hint="eastAsia"/>
        </w:rPr>
        <w:t>2</w:t>
      </w:r>
      <w:r>
        <w:rPr>
          <w:rFonts w:hint="eastAsia" w:ascii="Times New Roman" w:hAnsi="Times New Roman"/>
          <w:sz w:val="24"/>
        </w:rPr>
        <w:t>边界条件</w:t>
      </w:r>
    </w:p>
    <w:p>
      <w:pPr>
        <w:widowControl/>
        <w:tabs>
          <w:tab w:val="left" w:pos="0"/>
        </w:tabs>
        <w:spacing w:before="156" w:beforeLines="50" w:after="156" w:afterLines="50" w:line="360" w:lineRule="auto"/>
        <w:ind w:firstLine="480" w:firstLineChars="200"/>
        <w:rPr>
          <w:rFonts w:ascii="Times New Roman" w:hAnsi="Times New Roman"/>
          <w:sz w:val="24"/>
        </w:rPr>
      </w:pPr>
      <w:r>
        <w:rPr>
          <w:rFonts w:hint="eastAsia" w:ascii="Times New Roman" w:hAnsi="Times New Roman"/>
          <w:b w:val="0"/>
          <w:bCs w:val="0"/>
          <w:sz w:val="24"/>
        </w:rPr>
        <w:t>边界条件设定是否准确直接影响结果的精度，</w:t>
      </w:r>
      <w:r>
        <w:rPr>
          <w:rFonts w:hint="eastAsia" w:ascii="Times New Roman" w:hAnsi="Times New Roman"/>
          <w:sz w:val="24"/>
        </w:rPr>
        <w:t>例如平开窗合页（铰链）与内平开下悬窗合页（铰链）受力状态存在明显的差异，内平窗所有合页都承受重力荷载，而内平开下悬窗只有下部合页承受重力荷载，上部合页承受平行于上边梃的拉力荷载。在设定边界条件时一定与实际受力状态相符，否则计算结果偏差极大，也达不到分析的目的。</w:t>
      </w:r>
    </w:p>
    <w:p>
      <w:pPr>
        <w:spacing w:line="360" w:lineRule="auto"/>
        <w:rPr>
          <w:rStyle w:val="177"/>
        </w:rPr>
      </w:pPr>
      <w:r>
        <w:rPr>
          <w:rStyle w:val="177"/>
        </w:rPr>
        <w:t>5</w:t>
      </w:r>
      <w:r>
        <w:rPr>
          <w:rStyle w:val="177"/>
          <w:rFonts w:hint="eastAsia"/>
        </w:rPr>
        <w:t>.</w:t>
      </w:r>
      <w:r>
        <w:rPr>
          <w:rStyle w:val="177"/>
        </w:rPr>
        <w:t>1.3</w:t>
      </w:r>
      <w:r>
        <w:rPr>
          <w:rFonts w:hint="eastAsia" w:ascii="Times New Roman" w:hAnsi="Times New Roman"/>
          <w:sz w:val="24"/>
        </w:rPr>
        <w:t>有限元网格划分</w:t>
      </w:r>
    </w:p>
    <w:p>
      <w:pPr>
        <w:widowControl/>
        <w:tabs>
          <w:tab w:val="left" w:pos="0"/>
        </w:tabs>
        <w:spacing w:before="156" w:beforeLines="50" w:after="156" w:afterLines="50" w:line="360" w:lineRule="auto"/>
        <w:ind w:firstLine="480" w:firstLineChars="200"/>
        <w:rPr>
          <w:rFonts w:ascii="Times New Roman" w:hAnsi="Times New Roman"/>
          <w:sz w:val="24"/>
        </w:rPr>
      </w:pPr>
      <w:r>
        <w:rPr>
          <w:rFonts w:hint="eastAsia" w:ascii="Times New Roman" w:hAnsi="Times New Roman"/>
          <w:sz w:val="24"/>
        </w:rPr>
        <w:t>有限元计算中只有网格的节点和单元参与计算，求解开始前，建议采用默认网格，网格划分后，检查网格是否满足要求。如果自动生成的网格不能满足计算需要，则需要人工划分网格、细化网格。不同的网格对计算结果影响较大。</w:t>
      </w:r>
    </w:p>
    <w:p>
      <w:pPr>
        <w:widowControl/>
        <w:tabs>
          <w:tab w:val="left" w:pos="0"/>
        </w:tabs>
        <w:spacing w:before="156" w:beforeLines="50" w:after="156" w:afterLines="50" w:line="360" w:lineRule="auto"/>
        <w:ind w:firstLine="480" w:firstLineChars="200"/>
        <w:rPr>
          <w:rFonts w:ascii="Times New Roman" w:hAnsi="Times New Roman"/>
          <w:color w:val="000000"/>
          <w:sz w:val="24"/>
        </w:rPr>
      </w:pPr>
      <w:r>
        <w:rPr>
          <w:rStyle w:val="151"/>
          <w:rFonts w:hint="eastAsia"/>
        </w:rPr>
        <w:t>门窗五金件通常为不规则构造，故采用四面体网格，在划分网格时，可采用疏密结合的划分方式，小零件采用</w:t>
      </w:r>
      <w:r>
        <w:rPr>
          <w:rStyle w:val="151"/>
        </w:rPr>
        <w:t>0.5mm</w:t>
      </w:r>
      <w:r>
        <w:rPr>
          <w:rStyle w:val="151"/>
          <w:rFonts w:hint="eastAsia"/>
        </w:rPr>
        <w:t>的网格尺寸，类似于合页（铰链）的转轴及轴承建议采用</w:t>
      </w:r>
      <w:r>
        <w:rPr>
          <w:rStyle w:val="151"/>
        </w:rPr>
        <w:t>1.5mm</w:t>
      </w:r>
      <w:r>
        <w:rPr>
          <w:rStyle w:val="151"/>
          <w:rFonts w:hint="eastAsia" w:ascii="宋体" w:hAnsi="宋体"/>
        </w:rPr>
        <w:t>～</w:t>
      </w:r>
      <w:r>
        <w:rPr>
          <w:rStyle w:val="151"/>
        </w:rPr>
        <w:t>2.5mm</w:t>
      </w:r>
      <w:r>
        <w:rPr>
          <w:rStyle w:val="151"/>
          <w:rFonts w:hint="eastAsia"/>
        </w:rPr>
        <w:t>左右的网格尺寸。</w:t>
      </w:r>
    </w:p>
    <w:p>
      <w:pPr>
        <w:spacing w:before="156" w:beforeLines="50" w:after="156" w:afterLines="50" w:line="360" w:lineRule="auto"/>
        <w:jc w:val="center"/>
        <w:rPr>
          <w:rFonts w:ascii="Times New Roman" w:hAnsi="Times New Roman"/>
          <w:bCs/>
          <w:sz w:val="24"/>
          <w:szCs w:val="28"/>
        </w:rPr>
      </w:pPr>
      <w:bookmarkStart w:id="327" w:name="_Toc21605"/>
      <w:bookmarkStart w:id="328" w:name="_Toc154665545"/>
      <w:bookmarkStart w:id="329" w:name="_Toc154669379"/>
      <w:bookmarkStart w:id="330" w:name="_Toc21742"/>
      <w:bookmarkStart w:id="331" w:name="_Toc30087"/>
      <w:bookmarkStart w:id="332" w:name="_Toc155949925"/>
      <w:r>
        <w:rPr>
          <w:rFonts w:ascii="Times New Roman" w:hAnsi="Times New Roman"/>
          <w:bCs w:val="0"/>
          <w:sz w:val="24"/>
          <w:szCs w:val="28"/>
        </w:rPr>
        <w:t xml:space="preserve">5.2  </w:t>
      </w:r>
      <w:bookmarkEnd w:id="327"/>
      <w:bookmarkEnd w:id="328"/>
      <w:bookmarkEnd w:id="329"/>
      <w:bookmarkEnd w:id="330"/>
      <w:bookmarkEnd w:id="331"/>
      <w:r>
        <w:rPr>
          <w:rFonts w:hint="eastAsia" w:ascii="Times New Roman" w:hAnsi="Times New Roman"/>
          <w:sz w:val="24"/>
        </w:rPr>
        <w:t>求解</w:t>
      </w:r>
      <w:bookmarkEnd w:id="332"/>
    </w:p>
    <w:p>
      <w:pPr>
        <w:spacing w:line="360" w:lineRule="auto"/>
        <w:rPr>
          <w:rStyle w:val="177"/>
        </w:rPr>
      </w:pPr>
      <w:r>
        <w:rPr>
          <w:rStyle w:val="177"/>
        </w:rPr>
        <w:t xml:space="preserve">5.2.1 </w:t>
      </w:r>
      <w:r>
        <w:rPr>
          <w:rFonts w:hint="eastAsia" w:ascii="Times New Roman" w:hAnsi="Times New Roman"/>
          <w:sz w:val="24"/>
        </w:rPr>
        <w:t>加载</w:t>
      </w:r>
    </w:p>
    <w:p>
      <w:pPr>
        <w:widowControl/>
        <w:tabs>
          <w:tab w:val="left" w:pos="0"/>
        </w:tabs>
        <w:spacing w:before="156" w:beforeLines="50" w:after="156" w:afterLines="50" w:line="360" w:lineRule="auto"/>
        <w:ind w:firstLine="480" w:firstLineChars="200"/>
        <w:rPr>
          <w:rStyle w:val="151"/>
        </w:rPr>
      </w:pPr>
      <w:r>
        <w:rPr>
          <w:rStyle w:val="151"/>
          <w:rFonts w:hint="eastAsia"/>
        </w:rPr>
        <w:t>合页（铰链）的承载力分析时，最好是整体建模，面板按照实际密度及规格尺寸施加</w:t>
      </w:r>
      <w:r>
        <w:rPr>
          <w:rStyle w:val="177"/>
          <w:rFonts w:hint="eastAsia"/>
        </w:rPr>
        <w:t>，</w:t>
      </w:r>
      <w:r>
        <w:rPr>
          <w:rStyle w:val="151"/>
          <w:rFonts w:hint="eastAsia"/>
        </w:rPr>
        <w:t>合页本身的连接关系要与实际情况相符。当考虑垂直面板方向的荷载对合页的影响时，可采用施加面载荷的方式。计算锁闭点及合页共同作用下的承载力时，应在面板上施加均布荷载，合页按照实际施加约束。当计算单独五金件配置时，与框扇连接部位要与实际连接情况一致。</w:t>
      </w:r>
    </w:p>
    <w:p>
      <w:pPr>
        <w:spacing w:line="360" w:lineRule="auto"/>
        <w:rPr>
          <w:rStyle w:val="177"/>
        </w:rPr>
      </w:pPr>
      <w:r>
        <w:rPr>
          <w:rStyle w:val="177"/>
        </w:rPr>
        <w:t xml:space="preserve">5.2.2 </w:t>
      </w:r>
      <w:r>
        <w:rPr>
          <w:rFonts w:hint="eastAsia" w:ascii="Times New Roman" w:hAnsi="Times New Roman"/>
          <w:sz w:val="24"/>
        </w:rPr>
        <w:t>计算</w:t>
      </w:r>
    </w:p>
    <w:p>
      <w:pPr>
        <w:widowControl/>
        <w:tabs>
          <w:tab w:val="left" w:pos="0"/>
        </w:tabs>
        <w:spacing w:before="156" w:beforeLines="50" w:after="156" w:afterLines="50" w:line="360" w:lineRule="auto"/>
        <w:ind w:firstLine="480" w:firstLineChars="200"/>
        <w:rPr>
          <w:rStyle w:val="151"/>
          <w:sz w:val="28"/>
        </w:rPr>
      </w:pPr>
      <w:r>
        <w:rPr>
          <w:rStyle w:val="151"/>
          <w:rFonts w:hint="eastAsia"/>
        </w:rPr>
        <w:t>静力分析时建议采用默认设置，当不能计算或计算结果出现明显应力集中，不能均匀过渡及扩散时，修改网格尺寸</w:t>
      </w:r>
      <w:r>
        <w:rPr>
          <w:rStyle w:val="151"/>
          <w:rFonts w:hint="eastAsia"/>
          <w:lang w:eastAsia="zh-CN"/>
        </w:rPr>
        <w:t>重新计算</w:t>
      </w:r>
      <w:r>
        <w:rPr>
          <w:rStyle w:val="151"/>
          <w:rFonts w:hint="eastAsia"/>
        </w:rPr>
        <w:t>，如结果还是不能达到理想状态，则检查约束及荷载施加是否合理。</w:t>
      </w:r>
      <w:r>
        <w:rPr>
          <w:rStyle w:val="151"/>
          <w:sz w:val="28"/>
        </w:rPr>
        <w:t xml:space="preserve">  </w:t>
      </w:r>
      <w:bookmarkStart w:id="333" w:name="_Toc19656"/>
      <w:bookmarkStart w:id="334" w:name="_Toc3559"/>
      <w:bookmarkStart w:id="335" w:name="_Toc32756"/>
    </w:p>
    <w:p>
      <w:pPr>
        <w:spacing w:before="156" w:beforeLines="50" w:after="156" w:afterLines="50" w:line="360" w:lineRule="auto"/>
        <w:jc w:val="center"/>
        <w:rPr>
          <w:rFonts w:ascii="Times New Roman" w:hAnsi="Times New Roman"/>
          <w:bCs/>
          <w:sz w:val="24"/>
          <w:szCs w:val="28"/>
        </w:rPr>
      </w:pPr>
      <w:bookmarkStart w:id="336" w:name="_Toc154669380"/>
      <w:bookmarkStart w:id="337" w:name="_Toc154665546"/>
      <w:bookmarkStart w:id="338" w:name="_Toc155949926"/>
      <w:r>
        <w:rPr>
          <w:rFonts w:ascii="Times New Roman" w:hAnsi="Times New Roman"/>
          <w:bCs w:val="0"/>
          <w:sz w:val="24"/>
          <w:szCs w:val="28"/>
        </w:rPr>
        <w:t xml:space="preserve">5.3  </w:t>
      </w:r>
      <w:bookmarkEnd w:id="333"/>
      <w:bookmarkEnd w:id="334"/>
      <w:bookmarkEnd w:id="335"/>
      <w:bookmarkEnd w:id="336"/>
      <w:bookmarkEnd w:id="337"/>
      <w:r>
        <w:rPr>
          <w:rFonts w:hint="eastAsia" w:ascii="Times New Roman" w:hAnsi="Times New Roman"/>
          <w:bCs w:val="0"/>
          <w:sz w:val="24"/>
          <w:szCs w:val="28"/>
        </w:rPr>
        <w:t>后处理</w:t>
      </w:r>
      <w:bookmarkEnd w:id="338"/>
    </w:p>
    <w:p>
      <w:pPr>
        <w:spacing w:line="360" w:lineRule="auto"/>
        <w:rPr>
          <w:b/>
          <w:bCs/>
          <w:sz w:val="24"/>
        </w:rPr>
      </w:pPr>
      <w:r>
        <w:rPr>
          <w:rFonts w:hint="eastAsia"/>
          <w:b/>
          <w:bCs/>
          <w:sz w:val="24"/>
        </w:rPr>
        <w:t>5</w:t>
      </w:r>
      <w:r>
        <w:rPr>
          <w:b/>
          <w:bCs/>
          <w:sz w:val="24"/>
        </w:rPr>
        <w:t xml:space="preserve">.3.1 </w:t>
      </w:r>
      <w:r>
        <w:rPr>
          <w:rFonts w:hint="eastAsia"/>
          <w:sz w:val="24"/>
        </w:rPr>
        <w:t>查看结果</w:t>
      </w:r>
    </w:p>
    <w:p>
      <w:pPr>
        <w:pStyle w:val="174"/>
        <w:ind w:firstLine="360"/>
        <w:rPr>
          <w:rStyle w:val="151"/>
          <w:sz w:val="24"/>
          <w:szCs w:val="24"/>
        </w:rPr>
      </w:pPr>
      <w:r>
        <w:rPr>
          <w:rStyle w:val="151"/>
          <w:rFonts w:hint="eastAsia"/>
          <w:sz w:val="24"/>
          <w:szCs w:val="24"/>
        </w:rPr>
        <w:t>第一、第二强度理论用于脆性材料，第三强度理论用于塑性材料，但是其只考虑了</w:t>
      </w:r>
      <w:r>
        <w:rPr>
          <w:sz w:val="24"/>
          <w:szCs w:val="24"/>
        </w:rPr>
        <w:object>
          <v:shape id="_x0000_i1408" o:spt="75" type="#_x0000_t75" style="height:17pt;width:14pt;" o:ole="t" filled="f" o:preferrelative="t" stroked="f" coordsize="21600,21600">
            <v:path/>
            <v:fill on="f" focussize="0,0"/>
            <v:stroke on="f" joinstyle="miter"/>
            <v:imagedata r:id="rId715" o:title=""/>
            <o:lock v:ext="edit" aspectratio="t"/>
            <w10:wrap type="none"/>
            <w10:anchorlock/>
          </v:shape>
          <o:OLEObject Type="Embed" ProgID="Equation.DSMT4" ShapeID="_x0000_i1408" DrawAspect="Content" ObjectID="_1468076108" r:id="rId714">
            <o:LockedField>false</o:LockedField>
          </o:OLEObject>
        </w:object>
      </w:r>
      <w:r>
        <w:rPr>
          <w:rStyle w:val="151"/>
          <w:rFonts w:hint="eastAsia"/>
          <w:sz w:val="24"/>
          <w:szCs w:val="24"/>
        </w:rPr>
        <w:t>和</w:t>
      </w:r>
      <w:r>
        <w:rPr>
          <w:sz w:val="24"/>
          <w:szCs w:val="24"/>
        </w:rPr>
        <w:object>
          <v:shape id="_x0000_i1409" o:spt="75" type="#_x0000_t75" style="height:17pt;width:15pt;" o:ole="t" filled="f" o:preferrelative="t" stroked="f" coordsize="21600,21600">
            <v:path/>
            <v:fill on="f" focussize="0,0"/>
            <v:stroke on="f" joinstyle="miter"/>
            <v:imagedata r:id="rId717" o:title=""/>
            <o:lock v:ext="edit" aspectratio="t"/>
            <w10:wrap type="none"/>
            <w10:anchorlock/>
          </v:shape>
          <o:OLEObject Type="Embed" ProgID="Equation.DSMT4" ShapeID="_x0000_i1409" DrawAspect="Content" ObjectID="_1468076109" r:id="rId716">
            <o:LockedField>false</o:LockedField>
          </o:OLEObject>
        </w:object>
      </w:r>
      <w:r>
        <w:rPr>
          <w:rStyle w:val="151"/>
          <w:rFonts w:hint="eastAsia"/>
          <w:sz w:val="24"/>
          <w:szCs w:val="24"/>
        </w:rPr>
        <w:t>，没有考虑</w:t>
      </w:r>
      <w:r>
        <w:rPr>
          <w:sz w:val="24"/>
          <w:szCs w:val="24"/>
        </w:rPr>
        <w:object>
          <v:shape id="_x0000_i1410" o:spt="75" type="#_x0000_t75" style="height:17pt;width:15pt;" o:ole="t" filled="f" o:preferrelative="t" stroked="f" coordsize="21600,21600">
            <v:path/>
            <v:fill on="f" focussize="0,0"/>
            <v:stroke on="f" joinstyle="miter"/>
            <v:imagedata r:id="rId719" o:title=""/>
            <o:lock v:ext="edit" aspectratio="t"/>
            <w10:wrap type="none"/>
            <w10:anchorlock/>
          </v:shape>
          <o:OLEObject Type="Embed" ProgID="Equation.DSMT4" ShapeID="_x0000_i1410" DrawAspect="Content" ObjectID="_1468076110" r:id="rId718">
            <o:LockedField>false</o:LockedField>
          </o:OLEObject>
        </w:object>
      </w:r>
      <w:r>
        <w:rPr>
          <w:rStyle w:val="151"/>
          <w:rFonts w:hint="eastAsia"/>
          <w:sz w:val="24"/>
          <w:szCs w:val="24"/>
        </w:rPr>
        <w:t>，而第四强度理论在第三强度理论的基础上进行了完善，同时考虑</w:t>
      </w:r>
      <w:r>
        <w:rPr>
          <w:sz w:val="24"/>
          <w:szCs w:val="24"/>
        </w:rPr>
        <w:object>
          <v:shape id="_x0000_i1411" o:spt="75" type="#_x0000_t75" style="height:17pt;width:14pt;" o:ole="t" filled="f" o:preferrelative="t" stroked="f" coordsize="21600,21600">
            <v:path/>
            <v:fill on="f" focussize="0,0"/>
            <v:stroke on="f" joinstyle="miter"/>
            <v:imagedata r:id="rId715" o:title=""/>
            <o:lock v:ext="edit" aspectratio="t"/>
            <w10:wrap type="none"/>
            <w10:anchorlock/>
          </v:shape>
          <o:OLEObject Type="Embed" ProgID="Equation.DSMT4" ShapeID="_x0000_i1411" DrawAspect="Content" ObjectID="_1468076111" r:id="rId720">
            <o:LockedField>false</o:LockedField>
          </o:OLEObject>
        </w:object>
      </w:r>
      <w:r>
        <w:rPr>
          <w:rStyle w:val="151"/>
          <w:rFonts w:hint="eastAsia"/>
          <w:sz w:val="24"/>
          <w:szCs w:val="24"/>
        </w:rPr>
        <w:t>、</w:t>
      </w:r>
      <w:r>
        <w:rPr>
          <w:sz w:val="24"/>
          <w:szCs w:val="24"/>
        </w:rPr>
        <w:object>
          <v:shape id="_x0000_i1412" o:spt="75" type="#_x0000_t75" style="height:17pt;width:15pt;" o:ole="t" filled="f" o:preferrelative="t" stroked="f" coordsize="21600,21600">
            <v:path/>
            <v:fill on="f" focussize="0,0"/>
            <v:stroke on="f" joinstyle="miter"/>
            <v:imagedata r:id="rId722" o:title=""/>
            <o:lock v:ext="edit" aspectratio="t"/>
            <w10:wrap type="none"/>
            <w10:anchorlock/>
          </v:shape>
          <o:OLEObject Type="Embed" ProgID="Equation.DSMT4" ShapeID="_x0000_i1412" DrawAspect="Content" ObjectID="_1468076112" r:id="rId721">
            <o:LockedField>false</o:LockedField>
          </o:OLEObject>
        </w:object>
      </w:r>
      <w:r>
        <w:rPr>
          <w:rStyle w:val="151"/>
          <w:rFonts w:hint="eastAsia"/>
          <w:sz w:val="24"/>
          <w:szCs w:val="24"/>
        </w:rPr>
        <w:t>、</w:t>
      </w:r>
      <w:r>
        <w:rPr>
          <w:sz w:val="24"/>
          <w:szCs w:val="24"/>
        </w:rPr>
        <w:object>
          <v:shape id="_x0000_i1413" o:spt="75" type="#_x0000_t75" style="height:17pt;width:15pt;" o:ole="t" filled="f" o:preferrelative="t" stroked="f" coordsize="21600,21600">
            <v:path/>
            <v:fill on="f" focussize="0,0"/>
            <v:stroke on="f" joinstyle="miter"/>
            <v:imagedata r:id="rId724" o:title=""/>
            <o:lock v:ext="edit" aspectratio="t"/>
            <w10:wrap type="none"/>
            <w10:anchorlock/>
          </v:shape>
          <o:OLEObject Type="Embed" ProgID="Equation.DSMT4" ShapeID="_x0000_i1413" DrawAspect="Content" ObjectID="_1468076113" r:id="rId723">
            <o:LockedField>false</o:LockedField>
          </o:OLEObject>
        </w:object>
      </w:r>
      <w:r>
        <w:rPr>
          <w:rStyle w:val="151"/>
          <w:rFonts w:hint="eastAsia"/>
          <w:sz w:val="24"/>
          <w:szCs w:val="24"/>
        </w:rPr>
        <w:t>。</w:t>
      </w:r>
    </w:p>
    <w:p>
      <w:pPr>
        <w:pStyle w:val="174"/>
        <w:snapToGrid w:val="0"/>
        <w:rPr>
          <w:rStyle w:val="151"/>
        </w:rPr>
      </w:pPr>
      <w:r>
        <w:rPr>
          <w:rStyle w:val="151"/>
          <w:rFonts w:hint="eastAsia" w:ascii="宋体" w:hAnsi="宋体"/>
        </w:rPr>
        <w:t>门窗数值分析</w:t>
      </w:r>
      <w:r>
        <w:rPr>
          <w:rStyle w:val="151"/>
          <w:rFonts w:hint="eastAsia"/>
        </w:rPr>
        <w:t>结果后处理采用的是第四强度理论，这一理论认为形状改变比能是引起材料屈服破坏的主要因素，无论什么应力状态，只要构件内一点处的形状改变比能达到单向应力状态下的极限值，材料就要发生屈服破坏。在复杂应力状态下，当一点的形状改变比能（</w:t>
      </w:r>
      <w:r>
        <w:rPr>
          <w:rFonts w:ascii="宋体" w:hAnsi="宋体"/>
          <w:position w:val="-12"/>
        </w:rPr>
        <w:object>
          <v:shape id="_x0000_i1414" o:spt="75" type="#_x0000_t75" style="height:17pt;width:16pt;" o:ole="t" filled="f" o:preferrelative="t" stroked="f" coordsize="21600,21600">
            <v:path/>
            <v:fill on="f" focussize="0,0"/>
            <v:stroke on="f" joinstyle="miter"/>
            <v:imagedata r:id="rId726" o:title=""/>
            <o:lock v:ext="edit" aspectratio="t"/>
            <w10:wrap type="none"/>
            <w10:anchorlock/>
          </v:shape>
          <o:OLEObject Type="Embed" ProgID="Equation.DSMT4" ShapeID="_x0000_i1414" DrawAspect="Content" ObjectID="_1468076114" r:id="rId725">
            <o:LockedField>false</o:LockedField>
          </o:OLEObject>
        </w:object>
      </w:r>
      <w:r>
        <w:rPr>
          <w:rStyle w:val="151"/>
          <w:rFonts w:hint="eastAsia"/>
        </w:rPr>
        <w:t>）达到材料在单向拉伸发生屈服破坏的形状改变比能（</w:t>
      </w:r>
      <w:r>
        <w:rPr>
          <w:rFonts w:ascii="宋体" w:hAnsi="宋体"/>
          <w:position w:val="-14"/>
        </w:rPr>
        <w:object>
          <v:shape id="_x0000_i1415" o:spt="75" type="#_x0000_t75" style="height:19pt;width:20pt;" o:ole="t" filled="f" o:preferrelative="t" stroked="f" coordsize="21600,21600">
            <v:path/>
            <v:fill on="f" focussize="0,0"/>
            <v:stroke on="f" joinstyle="miter"/>
            <v:imagedata r:id="rId728" o:title=""/>
            <o:lock v:ext="edit" aspectratio="t"/>
            <w10:wrap type="none"/>
            <w10:anchorlock/>
          </v:shape>
          <o:OLEObject Type="Embed" ProgID="Equation.DSMT4" ShapeID="_x0000_i1415" DrawAspect="Content" ObjectID="_1468076115" r:id="rId727">
            <o:LockedField>false</o:LockedField>
          </o:OLEObject>
        </w:object>
      </w:r>
      <w:r>
        <w:rPr>
          <w:rStyle w:val="151"/>
          <w:rFonts w:hint="eastAsia"/>
        </w:rPr>
        <w:t>）时，材料发生屈服破坏。</w:t>
      </w:r>
    </w:p>
    <w:p>
      <w:pPr>
        <w:widowControl/>
        <w:jc w:val="left"/>
        <w:rPr>
          <w:rFonts w:ascii="Times New Roman" w:hAnsi="Times New Roman"/>
          <w:sz w:val="24"/>
        </w:rPr>
      </w:pPr>
      <w:r>
        <w:rPr>
          <w:rFonts w:ascii="Times New Roman" w:hAnsi="Times New Roman"/>
          <w:sz w:val="24"/>
        </w:rPr>
        <w:br w:type="page"/>
      </w:r>
    </w:p>
    <w:p>
      <w:pPr>
        <w:tabs>
          <w:tab w:val="left" w:pos="1215"/>
        </w:tabs>
        <w:snapToGrid w:val="0"/>
        <w:spacing w:line="360" w:lineRule="auto"/>
        <w:rPr>
          <w:rFonts w:ascii="Times New Roman" w:hAnsi="Times New Roman"/>
          <w:sz w:val="24"/>
        </w:rPr>
      </w:pPr>
    </w:p>
    <w:p>
      <w:pPr>
        <w:spacing w:line="360" w:lineRule="auto"/>
        <w:jc w:val="center"/>
        <w:rPr>
          <w:rFonts w:ascii="Times New Roman" w:hAnsi="Times New Roman" w:eastAsia="黑体"/>
          <w:sz w:val="24"/>
        </w:rPr>
      </w:pPr>
      <w:bookmarkStart w:id="339" w:name="_Toc154665547"/>
      <w:bookmarkStart w:id="340" w:name="_Toc154669381"/>
      <w:bookmarkStart w:id="341" w:name="_Toc15874"/>
      <w:bookmarkStart w:id="342" w:name="_Toc2786"/>
      <w:bookmarkStart w:id="343" w:name="_Toc14922"/>
      <w:bookmarkStart w:id="344" w:name="_Toc155949927"/>
      <w:r>
        <w:rPr>
          <w:rFonts w:ascii="Times New Roman" w:hAnsi="Times New Roman" w:eastAsia="黑体"/>
          <w:sz w:val="24"/>
        </w:rPr>
        <w:t xml:space="preserve">6 </w:t>
      </w:r>
      <w:bookmarkEnd w:id="339"/>
      <w:bookmarkEnd w:id="340"/>
      <w:bookmarkEnd w:id="341"/>
      <w:bookmarkEnd w:id="342"/>
      <w:bookmarkEnd w:id="343"/>
      <w:r>
        <w:rPr>
          <w:rFonts w:hint="eastAsia" w:ascii="Times New Roman" w:hAnsi="Times New Roman" w:eastAsia="黑体"/>
          <w:sz w:val="24"/>
        </w:rPr>
        <w:t>安装条件</w:t>
      </w:r>
      <w:bookmarkEnd w:id="344"/>
    </w:p>
    <w:p>
      <w:pPr>
        <w:spacing w:before="156" w:beforeLines="50" w:after="156" w:afterLines="50" w:line="360" w:lineRule="auto"/>
        <w:jc w:val="center"/>
        <w:rPr>
          <w:rFonts w:ascii="Times New Roman" w:hAnsi="Times New Roman"/>
          <w:sz w:val="24"/>
          <w:szCs w:val="28"/>
        </w:rPr>
      </w:pPr>
      <w:bookmarkStart w:id="345" w:name="_Toc7927"/>
      <w:bookmarkStart w:id="346" w:name="_Toc2945"/>
      <w:bookmarkStart w:id="347" w:name="_Toc23472"/>
      <w:bookmarkStart w:id="348" w:name="_Toc154669382"/>
      <w:bookmarkStart w:id="349" w:name="_Toc155949928"/>
      <w:bookmarkStart w:id="350" w:name="_Toc154665548"/>
      <w:r>
        <w:rPr>
          <w:rFonts w:ascii="Times New Roman" w:hAnsi="Times New Roman"/>
          <w:sz w:val="24"/>
          <w:szCs w:val="28"/>
        </w:rPr>
        <w:t>6.1</w:t>
      </w:r>
      <w:r>
        <w:rPr>
          <w:rFonts w:hint="eastAsia" w:ascii="Times New Roman" w:hAnsi="Times New Roman"/>
          <w:sz w:val="24"/>
          <w:szCs w:val="28"/>
        </w:rPr>
        <w:t>　一般规定</w:t>
      </w:r>
      <w:bookmarkEnd w:id="345"/>
      <w:bookmarkEnd w:id="346"/>
      <w:bookmarkEnd w:id="347"/>
      <w:bookmarkEnd w:id="348"/>
      <w:bookmarkEnd w:id="349"/>
      <w:bookmarkEnd w:id="350"/>
    </w:p>
    <w:p>
      <w:pPr>
        <w:tabs>
          <w:tab w:val="left" w:pos="0"/>
        </w:tabs>
        <w:spacing w:before="156" w:beforeLines="50" w:after="156" w:afterLines="50" w:line="360" w:lineRule="auto"/>
        <w:ind w:firstLine="480" w:firstLineChars="200"/>
        <w:rPr>
          <w:rFonts w:ascii="Times New Roman" w:hAnsi="Times New Roman"/>
          <w:sz w:val="24"/>
        </w:rPr>
      </w:pPr>
      <w:r>
        <w:rPr>
          <w:rFonts w:hint="eastAsia" w:ascii="Times New Roman" w:hAnsi="Times New Roman"/>
          <w:sz w:val="24"/>
        </w:rPr>
        <w:t>五金件安装质量由两个重要因素决定，一个是五金件安装工具，另一个就是安装人员，五金件安装工具尽量选用五金件供应商提供的工具，因为五金件供应商提供的工具在确保质量的同时，五金件与工具之间具有很好的配合度。安装人员需经过专业培训，尤其是要求安装人员识图，现在好多厂家在安装五金件时并未对安装工人进行有效</w:t>
      </w:r>
      <w:r>
        <w:rPr>
          <w:rFonts w:hint="eastAsia" w:ascii="Times New Roman" w:hAnsi="Times New Roman"/>
          <w:sz w:val="24"/>
          <w:lang w:eastAsia="zh-CN"/>
        </w:rPr>
        <w:t>地</w:t>
      </w:r>
      <w:r>
        <w:rPr>
          <w:rFonts w:hint="eastAsia" w:ascii="Times New Roman" w:hAnsi="Times New Roman"/>
          <w:sz w:val="24"/>
        </w:rPr>
        <w:t>培训，进而导致安装的五金件存在数量缺失、位置不准确、紧固件过紧或过松、传动器或滑杆下料尺寸出错等现象。</w:t>
      </w:r>
    </w:p>
    <w:p>
      <w:pPr>
        <w:spacing w:before="156" w:beforeLines="50" w:after="156" w:afterLines="50" w:line="360" w:lineRule="auto"/>
        <w:jc w:val="center"/>
        <w:rPr>
          <w:rFonts w:ascii="Times New Roman" w:hAnsi="Times New Roman"/>
          <w:sz w:val="24"/>
        </w:rPr>
      </w:pPr>
      <w:bookmarkStart w:id="351" w:name="_Toc154665549"/>
      <w:bookmarkStart w:id="352" w:name="_Toc27541"/>
      <w:bookmarkStart w:id="353" w:name="_Toc154669383"/>
      <w:bookmarkStart w:id="354" w:name="_Toc16343"/>
      <w:bookmarkStart w:id="355" w:name="_Toc14569"/>
      <w:bookmarkStart w:id="356" w:name="_Toc155949929"/>
      <w:r>
        <w:rPr>
          <w:rFonts w:ascii="Times New Roman" w:hAnsi="Times New Roman"/>
          <w:sz w:val="24"/>
          <w:szCs w:val="28"/>
        </w:rPr>
        <w:t xml:space="preserve">6.2 </w:t>
      </w:r>
      <w:bookmarkEnd w:id="351"/>
      <w:bookmarkEnd w:id="352"/>
      <w:bookmarkEnd w:id="353"/>
      <w:bookmarkEnd w:id="354"/>
      <w:bookmarkEnd w:id="355"/>
      <w:r>
        <w:rPr>
          <w:rFonts w:hint="eastAsia" w:ascii="Times New Roman" w:hAnsi="Times New Roman"/>
          <w:sz w:val="24"/>
          <w:szCs w:val="28"/>
        </w:rPr>
        <w:t>门窗加工制作</w:t>
      </w:r>
      <w:bookmarkEnd w:id="356"/>
      <w:r>
        <w:rPr>
          <w:rFonts w:ascii="Times New Roman" w:hAnsi="Times New Roman"/>
          <w:sz w:val="24"/>
          <w:szCs w:val="28"/>
        </w:rPr>
        <w:t xml:space="preserve"> </w:t>
      </w:r>
      <w:r>
        <w:rPr>
          <w:rFonts w:ascii="Times New Roman" w:hAnsi="Times New Roman"/>
          <w:sz w:val="24"/>
        </w:rPr>
        <w:t xml:space="preserve">  </w:t>
      </w:r>
    </w:p>
    <w:p>
      <w:pPr>
        <w:tabs>
          <w:tab w:val="left" w:pos="0"/>
        </w:tabs>
        <w:spacing w:before="156" w:beforeLines="50" w:after="156" w:afterLines="50" w:line="360" w:lineRule="auto"/>
        <w:ind w:firstLine="480" w:firstLineChars="200"/>
        <w:jc w:val="both"/>
        <w:rPr>
          <w:rFonts w:ascii="Times New Roman" w:hAnsi="Times New Roman"/>
          <w:sz w:val="24"/>
        </w:rPr>
      </w:pPr>
      <w:r>
        <w:rPr>
          <w:rFonts w:hint="eastAsia" w:ascii="Times New Roman" w:hAnsi="Times New Roman"/>
          <w:b w:val="0"/>
          <w:bCs w:val="0"/>
          <w:sz w:val="24"/>
        </w:rPr>
        <w:t>门窗加工制作质量影响</w:t>
      </w:r>
      <w:r>
        <w:rPr>
          <w:rFonts w:hint="eastAsia" w:ascii="Times New Roman" w:hAnsi="Times New Roman"/>
          <w:sz w:val="24"/>
        </w:rPr>
        <w:t>五金件</w:t>
      </w:r>
      <w:r>
        <w:rPr>
          <w:rFonts w:hint="eastAsia" w:ascii="Times New Roman" w:hAnsi="Times New Roman"/>
          <w:b w:val="0"/>
          <w:bCs w:val="0"/>
          <w:sz w:val="24"/>
        </w:rPr>
        <w:t>安装质量</w:t>
      </w:r>
      <w:r>
        <w:rPr>
          <w:rFonts w:hint="eastAsia" w:ascii="Times New Roman" w:hAnsi="Times New Roman"/>
          <w:sz w:val="24"/>
        </w:rPr>
        <w:t>，甚至影响启闭</w:t>
      </w:r>
      <w:r>
        <w:rPr>
          <w:rFonts w:hint="eastAsia" w:ascii="Times New Roman" w:hAnsi="Times New Roman"/>
          <w:b w:val="0"/>
          <w:bCs w:val="0"/>
          <w:sz w:val="24"/>
        </w:rPr>
        <w:t>，</w:t>
      </w:r>
      <w:r>
        <w:rPr>
          <w:rFonts w:hint="eastAsia" w:ascii="Times New Roman" w:hAnsi="Times New Roman"/>
          <w:sz w:val="24"/>
        </w:rPr>
        <w:t>目前国内门窗五金件自身质量已经上升到一个新的阶段，必然要求门窗应具有良好的质量与之相匹配。因此在本规程中对门窗与五金件安装直接或间接相关的因素做了一些规定。在门窗组装过程中应严把质量关。例如铝合金门窗组装前应钻铣五金件安装孔、槽及清角等工作，孔槽的钻铣精度、扇的组装精度都应控制在允许的公差范围内。铝合金门窗安装精度应符合J</w:t>
      </w:r>
      <w:r>
        <w:rPr>
          <w:rFonts w:ascii="Times New Roman" w:hAnsi="Times New Roman"/>
          <w:sz w:val="24"/>
        </w:rPr>
        <w:t>GJ 214</w:t>
      </w:r>
      <w:r>
        <w:rPr>
          <w:rFonts w:hint="eastAsia" w:ascii="Times New Roman" w:hAnsi="Times New Roman"/>
          <w:sz w:val="24"/>
        </w:rPr>
        <w:t>的规定。塑料门窗安装精度应符合J</w:t>
      </w:r>
      <w:r>
        <w:rPr>
          <w:rFonts w:ascii="Times New Roman" w:hAnsi="Times New Roman"/>
          <w:sz w:val="24"/>
        </w:rPr>
        <w:t>GJ 103</w:t>
      </w:r>
      <w:r>
        <w:rPr>
          <w:rFonts w:hint="eastAsia" w:ascii="Times New Roman" w:hAnsi="Times New Roman"/>
          <w:sz w:val="24"/>
        </w:rPr>
        <w:t>的规定。门窗组装应在工厂内完成，不应在施工现场进行临时组装。随着门窗质量快速发展，目前门窗的加工制造设备已经具备智能化生产水平，推荐使用现代化的生产设备进行门窗生产，这样即可缩短加工制作周期，又可提高生产效率，确保产品质量。如确实无法在工厂完成加工制作时，应制作临时组装操作台，不能随意在</w:t>
      </w:r>
      <w:r>
        <w:rPr>
          <w:rFonts w:hint="eastAsia" w:ascii="Times New Roman" w:hAnsi="Times New Roman"/>
          <w:sz w:val="24"/>
          <w:lang w:eastAsia="zh-CN"/>
        </w:rPr>
        <w:t>施工现场</w:t>
      </w:r>
      <w:r>
        <w:rPr>
          <w:rFonts w:hint="eastAsia" w:ascii="Times New Roman" w:hAnsi="Times New Roman"/>
          <w:sz w:val="24"/>
        </w:rPr>
        <w:t>就地组装。</w:t>
      </w:r>
    </w:p>
    <w:p>
      <w:pPr>
        <w:widowControl/>
        <w:jc w:val="left"/>
        <w:rPr>
          <w:rFonts w:ascii="Times New Roman" w:hAnsi="Times New Roman"/>
          <w:sz w:val="24"/>
        </w:rPr>
      </w:pPr>
      <w:r>
        <w:rPr>
          <w:rFonts w:ascii="Times New Roman" w:hAnsi="Times New Roman"/>
          <w:sz w:val="24"/>
        </w:rPr>
        <w:br w:type="page"/>
      </w:r>
    </w:p>
    <w:p>
      <w:pPr>
        <w:tabs>
          <w:tab w:val="left" w:pos="0"/>
        </w:tabs>
        <w:spacing w:before="156" w:beforeLines="50" w:after="156" w:afterLines="50" w:line="360" w:lineRule="auto"/>
        <w:jc w:val="left"/>
        <w:rPr>
          <w:rFonts w:ascii="Times New Roman" w:hAnsi="Times New Roman"/>
          <w:sz w:val="24"/>
        </w:rPr>
      </w:pPr>
    </w:p>
    <w:p>
      <w:pPr>
        <w:spacing w:line="360" w:lineRule="auto"/>
        <w:jc w:val="center"/>
        <w:rPr>
          <w:rFonts w:ascii="Times New Roman" w:hAnsi="Times New Roman" w:eastAsia="黑体"/>
          <w:sz w:val="24"/>
        </w:rPr>
      </w:pPr>
      <w:bookmarkStart w:id="357" w:name="_Toc5983"/>
      <w:bookmarkStart w:id="358" w:name="_Toc154665550"/>
      <w:bookmarkStart w:id="359" w:name="_Toc26695"/>
      <w:bookmarkStart w:id="360" w:name="_Toc154669384"/>
      <w:bookmarkStart w:id="361" w:name="_Toc2893"/>
      <w:bookmarkStart w:id="362" w:name="_Toc155949930"/>
      <w:r>
        <w:rPr>
          <w:rFonts w:ascii="Times New Roman" w:hAnsi="Times New Roman" w:eastAsia="黑体"/>
          <w:sz w:val="24"/>
        </w:rPr>
        <w:t xml:space="preserve">7 </w:t>
      </w:r>
      <w:r>
        <w:rPr>
          <w:rFonts w:hint="eastAsia" w:ascii="Times New Roman" w:hAnsi="Times New Roman" w:eastAsia="黑体"/>
          <w:sz w:val="24"/>
        </w:rPr>
        <w:t>安</w:t>
      </w:r>
      <w:r>
        <w:rPr>
          <w:rFonts w:ascii="Times New Roman" w:hAnsi="Times New Roman" w:eastAsia="黑体"/>
          <w:sz w:val="24"/>
        </w:rPr>
        <w:t xml:space="preserve">  </w:t>
      </w:r>
      <w:bookmarkEnd w:id="357"/>
      <w:bookmarkEnd w:id="358"/>
      <w:bookmarkEnd w:id="359"/>
      <w:bookmarkEnd w:id="360"/>
      <w:bookmarkEnd w:id="361"/>
      <w:r>
        <w:rPr>
          <w:rFonts w:hint="eastAsia" w:ascii="Times New Roman" w:hAnsi="Times New Roman" w:eastAsia="黑体"/>
          <w:sz w:val="24"/>
        </w:rPr>
        <w:t>装</w:t>
      </w:r>
      <w:bookmarkEnd w:id="362"/>
    </w:p>
    <w:p>
      <w:pPr>
        <w:spacing w:line="360" w:lineRule="auto"/>
        <w:jc w:val="center"/>
        <w:rPr>
          <w:rFonts w:ascii="Times New Roman" w:hAnsi="Times New Roman"/>
          <w:sz w:val="24"/>
          <w:szCs w:val="28"/>
        </w:rPr>
      </w:pPr>
      <w:bookmarkStart w:id="363" w:name="_Toc155949931"/>
      <w:bookmarkStart w:id="364" w:name="_Toc154669385"/>
      <w:bookmarkStart w:id="365" w:name="_Toc30592"/>
      <w:bookmarkStart w:id="366" w:name="_Toc154665551"/>
      <w:bookmarkStart w:id="367" w:name="_Toc3636"/>
      <w:bookmarkStart w:id="368" w:name="_Toc18602"/>
      <w:r>
        <w:rPr>
          <w:rFonts w:ascii="Times New Roman" w:hAnsi="Times New Roman"/>
          <w:sz w:val="24"/>
          <w:szCs w:val="28"/>
        </w:rPr>
        <w:t xml:space="preserve">7.1 </w:t>
      </w:r>
      <w:r>
        <w:rPr>
          <w:rFonts w:hint="eastAsia" w:ascii="Times New Roman" w:hAnsi="Times New Roman"/>
          <w:sz w:val="24"/>
          <w:szCs w:val="28"/>
        </w:rPr>
        <w:t>一般规定</w:t>
      </w:r>
      <w:bookmarkEnd w:id="363"/>
      <w:bookmarkEnd w:id="364"/>
      <w:bookmarkEnd w:id="365"/>
      <w:bookmarkEnd w:id="366"/>
      <w:bookmarkEnd w:id="367"/>
      <w:bookmarkEnd w:id="368"/>
    </w:p>
    <w:p>
      <w:pPr>
        <w:tabs>
          <w:tab w:val="left" w:pos="0"/>
        </w:tabs>
        <w:spacing w:before="156" w:beforeLines="50" w:after="156" w:afterLines="50" w:line="360" w:lineRule="auto"/>
        <w:ind w:firstLine="480" w:firstLineChars="200"/>
        <w:jc w:val="left"/>
        <w:rPr>
          <w:rFonts w:ascii="Times New Roman" w:hAnsi="Times New Roman"/>
          <w:sz w:val="24"/>
        </w:rPr>
      </w:pPr>
      <w:r>
        <w:rPr>
          <w:rFonts w:hint="eastAsia" w:ascii="Times New Roman" w:hAnsi="Times New Roman"/>
          <w:sz w:val="24"/>
        </w:rPr>
        <w:t>五金件</w:t>
      </w:r>
      <w:r>
        <w:rPr>
          <w:rFonts w:hint="eastAsia" w:ascii="Times New Roman" w:hAnsi="Times New Roman"/>
          <w:b w:val="0"/>
          <w:bCs w:val="0"/>
          <w:sz w:val="24"/>
        </w:rPr>
        <w:t>安装应考虑安装场所环境对</w:t>
      </w:r>
      <w:r>
        <w:rPr>
          <w:rFonts w:hint="eastAsia" w:ascii="Times New Roman" w:hAnsi="Times New Roman"/>
          <w:sz w:val="24"/>
        </w:rPr>
        <w:t>五金件</w:t>
      </w:r>
      <w:r>
        <w:rPr>
          <w:rFonts w:hint="eastAsia" w:ascii="Times New Roman" w:hAnsi="Times New Roman"/>
          <w:b w:val="0"/>
          <w:bCs w:val="0"/>
          <w:sz w:val="24"/>
        </w:rPr>
        <w:t>影响</w:t>
      </w:r>
      <w:r>
        <w:rPr>
          <w:rFonts w:ascii="Times New Roman" w:hAnsi="Times New Roman"/>
          <w:b w:val="0"/>
          <w:bCs w:val="0"/>
          <w:sz w:val="24"/>
        </w:rPr>
        <w:t xml:space="preserve"> </w:t>
      </w:r>
      <w:r>
        <w:rPr>
          <w:rFonts w:hint="eastAsia" w:ascii="Times New Roman" w:hAnsi="Times New Roman"/>
          <w:sz w:val="24"/>
        </w:rPr>
        <w:t>，不应在雨天、高湿、腐蚀性环境下安装五金件，五金件安装时应采用专业工具、专业人员安装。同时应考虑安装人员的安全问题，做好个人安全防护。</w:t>
      </w:r>
    </w:p>
    <w:p>
      <w:pPr>
        <w:spacing w:line="360" w:lineRule="auto"/>
        <w:jc w:val="center"/>
        <w:rPr>
          <w:rFonts w:ascii="Times New Roman" w:hAnsi="Times New Roman"/>
          <w:sz w:val="24"/>
          <w:szCs w:val="28"/>
        </w:rPr>
      </w:pPr>
      <w:r>
        <w:rPr>
          <w:rFonts w:ascii="Times New Roman" w:hAnsi="Times New Roman"/>
          <w:sz w:val="24"/>
        </w:rPr>
        <w:t xml:space="preserve"> </w:t>
      </w:r>
      <w:bookmarkStart w:id="369" w:name="_Toc23187"/>
      <w:bookmarkStart w:id="370" w:name="_Toc154665552"/>
      <w:bookmarkStart w:id="371" w:name="_Toc154669386"/>
      <w:bookmarkStart w:id="372" w:name="_Toc8372"/>
      <w:bookmarkStart w:id="373" w:name="_Toc14743"/>
      <w:bookmarkStart w:id="374" w:name="_Toc155949932"/>
      <w:r>
        <w:rPr>
          <w:rFonts w:ascii="Times New Roman" w:hAnsi="Times New Roman"/>
          <w:sz w:val="24"/>
          <w:szCs w:val="28"/>
        </w:rPr>
        <w:t xml:space="preserve">7.2  </w:t>
      </w:r>
      <w:bookmarkEnd w:id="369"/>
      <w:bookmarkEnd w:id="370"/>
      <w:bookmarkEnd w:id="371"/>
      <w:bookmarkEnd w:id="372"/>
      <w:bookmarkEnd w:id="373"/>
      <w:r>
        <w:rPr>
          <w:rFonts w:hint="eastAsia" w:ascii="Times New Roman" w:hAnsi="Times New Roman"/>
          <w:sz w:val="24"/>
        </w:rPr>
        <w:t>五金件</w:t>
      </w:r>
      <w:r>
        <w:rPr>
          <w:rFonts w:hint="eastAsia" w:ascii="Times New Roman" w:hAnsi="Times New Roman"/>
          <w:sz w:val="24"/>
          <w:szCs w:val="28"/>
        </w:rPr>
        <w:t>安装要点</w:t>
      </w:r>
      <w:bookmarkEnd w:id="374"/>
    </w:p>
    <w:p>
      <w:pPr>
        <w:tabs>
          <w:tab w:val="left" w:pos="720"/>
        </w:tabs>
        <w:spacing w:before="156" w:beforeLines="50" w:after="156" w:afterLines="50" w:line="360" w:lineRule="auto"/>
        <w:ind w:firstLine="480" w:firstLineChars="200"/>
        <w:rPr>
          <w:rFonts w:ascii="Times New Roman" w:hAnsi="Times New Roman"/>
          <w:sz w:val="24"/>
        </w:rPr>
      </w:pPr>
      <w:r>
        <w:rPr>
          <w:rFonts w:hint="eastAsia" w:ascii="Times New Roman" w:hAnsi="Times New Roman"/>
          <w:sz w:val="24"/>
        </w:rPr>
        <w:t>五金件</w:t>
      </w:r>
      <w:r>
        <w:rPr>
          <w:rFonts w:hint="eastAsia" w:ascii="Times New Roman" w:hAnsi="Times New Roman"/>
          <w:b w:val="0"/>
          <w:bCs w:val="0"/>
          <w:sz w:val="24"/>
        </w:rPr>
        <w:t>安装应</w:t>
      </w:r>
      <w:r>
        <w:rPr>
          <w:rFonts w:hint="eastAsia" w:ascii="Times New Roman" w:hAnsi="Times New Roman"/>
          <w:sz w:val="24"/>
        </w:rPr>
        <w:t>遵循一查、二检、三确认原则。一查：检查五金件规格及数量；二检：检查型材功能槽口尺寸，检查型材及配件的下料尺寸。三确认：确认五金件适用的承重级别，确认扇的重量及规格尺寸，确认螺钉材质、</w:t>
      </w:r>
    </w:p>
    <w:p>
      <w:pPr>
        <w:tabs>
          <w:tab w:val="left" w:pos="720"/>
        </w:tabs>
        <w:spacing w:before="156" w:beforeLines="50" w:after="156" w:afterLines="50" w:line="360" w:lineRule="auto"/>
        <w:ind w:firstLine="480" w:firstLineChars="200"/>
        <w:rPr>
          <w:rFonts w:ascii="Times New Roman" w:hAnsi="Times New Roman"/>
          <w:sz w:val="24"/>
        </w:rPr>
      </w:pPr>
      <w:r>
        <w:rPr>
          <w:rFonts w:hint="eastAsia" w:ascii="Times New Roman" w:hAnsi="Times New Roman"/>
          <w:sz w:val="24"/>
        </w:rPr>
        <w:t>规格及数量。</w:t>
      </w:r>
    </w:p>
    <w:p>
      <w:pPr>
        <w:spacing w:line="360" w:lineRule="auto"/>
        <w:jc w:val="center"/>
        <w:rPr>
          <w:rFonts w:ascii="Times New Roman" w:hAnsi="Times New Roman"/>
          <w:sz w:val="24"/>
        </w:rPr>
      </w:pPr>
      <w:r>
        <w:rPr>
          <w:rFonts w:ascii="Times New Roman" w:hAnsi="Times New Roman"/>
          <w:sz w:val="24"/>
        </w:rPr>
        <w:t xml:space="preserve"> </w:t>
      </w:r>
      <w:bookmarkStart w:id="375" w:name="_Toc7936"/>
      <w:bookmarkStart w:id="376" w:name="_Toc154669387"/>
      <w:bookmarkStart w:id="377" w:name="_Toc154665553"/>
      <w:bookmarkStart w:id="378" w:name="_Toc23823"/>
      <w:bookmarkStart w:id="379" w:name="_Toc12119"/>
      <w:bookmarkStart w:id="380" w:name="_Toc155949933"/>
      <w:r>
        <w:rPr>
          <w:rFonts w:ascii="Times New Roman" w:hAnsi="Times New Roman"/>
          <w:sz w:val="24"/>
          <w:szCs w:val="28"/>
        </w:rPr>
        <w:t xml:space="preserve">7.3 </w:t>
      </w:r>
      <w:bookmarkEnd w:id="375"/>
      <w:bookmarkEnd w:id="376"/>
      <w:bookmarkEnd w:id="377"/>
      <w:bookmarkEnd w:id="378"/>
      <w:bookmarkEnd w:id="379"/>
      <w:r>
        <w:rPr>
          <w:rFonts w:hint="eastAsia" w:ascii="Times New Roman" w:hAnsi="Times New Roman"/>
          <w:sz w:val="24"/>
        </w:rPr>
        <w:t>施工安全与成本保护</w:t>
      </w:r>
      <w:bookmarkEnd w:id="380"/>
    </w:p>
    <w:p>
      <w:pPr>
        <w:tabs>
          <w:tab w:val="left" w:pos="720"/>
        </w:tabs>
        <w:spacing w:before="156" w:beforeLines="50" w:after="156" w:afterLines="50" w:line="360" w:lineRule="auto"/>
        <w:ind w:firstLine="480" w:firstLineChars="200"/>
        <w:jc w:val="left"/>
        <w:rPr>
          <w:rFonts w:ascii="Times New Roman" w:hAnsi="Times New Roman"/>
          <w:bCs/>
          <w:sz w:val="24"/>
        </w:rPr>
      </w:pPr>
      <w:r>
        <w:rPr>
          <w:rFonts w:hint="eastAsia" w:ascii="Times New Roman" w:hAnsi="Times New Roman"/>
          <w:sz w:val="24"/>
        </w:rPr>
        <w:t>五金件</w:t>
      </w:r>
      <w:r>
        <w:rPr>
          <w:rFonts w:hint="eastAsia" w:ascii="Times New Roman" w:hAnsi="Times New Roman"/>
          <w:b w:val="0"/>
          <w:bCs w:val="0"/>
          <w:sz w:val="24"/>
        </w:rPr>
        <w:t>安装后的成品保护</w:t>
      </w:r>
      <w:r>
        <w:rPr>
          <w:rFonts w:hint="eastAsia" w:ascii="Times New Roman" w:hAnsi="Times New Roman"/>
          <w:b w:val="0"/>
          <w:bCs w:val="0"/>
          <w:sz w:val="24"/>
          <w:lang w:eastAsia="zh-CN"/>
        </w:rPr>
        <w:t>极其重要</w:t>
      </w:r>
      <w:r>
        <w:rPr>
          <w:rFonts w:hint="eastAsia" w:ascii="Times New Roman" w:hAnsi="Times New Roman"/>
          <w:b w:val="0"/>
          <w:bCs w:val="0"/>
          <w:sz w:val="24"/>
        </w:rPr>
        <w:t>，由于土建的交叉作业会导致砂浆等杂物落在</w:t>
      </w:r>
      <w:r>
        <w:rPr>
          <w:rFonts w:hint="eastAsia" w:ascii="Times New Roman" w:hAnsi="Times New Roman"/>
          <w:sz w:val="24"/>
        </w:rPr>
        <w:t>五金件</w:t>
      </w:r>
      <w:r>
        <w:rPr>
          <w:rFonts w:hint="eastAsia" w:ascii="Times New Roman" w:hAnsi="Times New Roman"/>
          <w:b w:val="0"/>
          <w:bCs w:val="0"/>
          <w:sz w:val="24"/>
        </w:rPr>
        <w:t>上，</w:t>
      </w:r>
      <w:r>
        <w:rPr>
          <w:rFonts w:hint="eastAsia" w:ascii="Times New Roman" w:hAnsi="Times New Roman"/>
          <w:bCs/>
          <w:sz w:val="24"/>
        </w:rPr>
        <w:t>水泥砂浆具有腐蚀性，会对五金件表面造成侵蚀，同时砂砾会进入到五金件的内部或型材的功能槽口内，对五金件运行造成障碍。五金件安装后应派专人到现场看守并做好成品保护工作。</w:t>
      </w:r>
      <w:r>
        <w:rPr>
          <w:rFonts w:ascii="Times New Roman" w:hAnsi="Times New Roman"/>
          <w:bCs/>
          <w:sz w:val="24"/>
        </w:rPr>
        <w:t xml:space="preserve"> </w:t>
      </w:r>
    </w:p>
    <w:p>
      <w:pPr>
        <w:widowControl/>
        <w:jc w:val="left"/>
        <w:rPr>
          <w:rFonts w:ascii="Times New Roman" w:hAnsi="Times New Roman"/>
          <w:bCs/>
          <w:sz w:val="24"/>
        </w:rPr>
      </w:pPr>
      <w:r>
        <w:rPr>
          <w:rFonts w:ascii="Times New Roman" w:hAnsi="Times New Roman"/>
          <w:bCs/>
          <w:sz w:val="24"/>
        </w:rPr>
        <w:br w:type="page"/>
      </w:r>
    </w:p>
    <w:p>
      <w:pPr>
        <w:tabs>
          <w:tab w:val="left" w:pos="720"/>
        </w:tabs>
        <w:spacing w:before="156" w:beforeLines="50" w:after="156" w:afterLines="50" w:line="360" w:lineRule="auto"/>
        <w:jc w:val="left"/>
        <w:rPr>
          <w:rFonts w:ascii="Times New Roman" w:hAnsi="Times New Roman"/>
          <w:bCs/>
          <w:sz w:val="24"/>
        </w:rPr>
      </w:pPr>
    </w:p>
    <w:p>
      <w:pPr>
        <w:spacing w:line="360" w:lineRule="auto"/>
        <w:jc w:val="center"/>
        <w:rPr>
          <w:rFonts w:ascii="Times New Roman" w:hAnsi="Times New Roman" w:eastAsia="黑体"/>
          <w:sz w:val="24"/>
        </w:rPr>
      </w:pPr>
      <w:bookmarkStart w:id="381" w:name="_Toc155949934"/>
      <w:r>
        <w:rPr>
          <w:rFonts w:ascii="Times New Roman" w:hAnsi="Times New Roman" w:eastAsia="黑体"/>
          <w:bCs w:val="0"/>
          <w:sz w:val="24"/>
        </w:rPr>
        <w:t xml:space="preserve">8 </w:t>
      </w:r>
      <w:r>
        <w:rPr>
          <w:rFonts w:hint="eastAsia" w:ascii="Times New Roman" w:hAnsi="Times New Roman" w:eastAsia="黑体"/>
          <w:bCs w:val="0"/>
          <w:sz w:val="24"/>
        </w:rPr>
        <w:t>工程验收</w:t>
      </w:r>
      <w:bookmarkEnd w:id="381"/>
    </w:p>
    <w:p>
      <w:pPr>
        <w:spacing w:line="360" w:lineRule="auto"/>
        <w:jc w:val="center"/>
        <w:rPr>
          <w:rFonts w:ascii="Times New Roman" w:hAnsi="Times New Roman"/>
          <w:sz w:val="24"/>
        </w:rPr>
      </w:pPr>
      <w:bookmarkStart w:id="382" w:name="_Toc155949935"/>
      <w:r>
        <w:rPr>
          <w:rFonts w:ascii="Times New Roman" w:hAnsi="Times New Roman"/>
          <w:sz w:val="24"/>
        </w:rPr>
        <w:t xml:space="preserve">8.1 </w:t>
      </w:r>
      <w:r>
        <w:rPr>
          <w:rFonts w:hint="eastAsia" w:ascii="Times New Roman" w:hAnsi="Times New Roman"/>
          <w:sz w:val="24"/>
        </w:rPr>
        <w:t>一般规定</w:t>
      </w:r>
      <w:bookmarkEnd w:id="382"/>
    </w:p>
    <w:p>
      <w:pPr>
        <w:tabs>
          <w:tab w:val="left" w:pos="1125"/>
        </w:tabs>
        <w:spacing w:line="360" w:lineRule="auto"/>
        <w:ind w:left="0" w:leftChars="0"/>
        <w:rPr>
          <w:rStyle w:val="151"/>
        </w:rPr>
      </w:pPr>
      <w:r>
        <w:rPr>
          <w:rStyle w:val="177"/>
          <w:rFonts w:hint="eastAsia"/>
        </w:rPr>
        <w:t>8</w:t>
      </w:r>
      <w:r>
        <w:rPr>
          <w:rStyle w:val="177"/>
        </w:rPr>
        <w:t xml:space="preserve">.1.1 </w:t>
      </w:r>
      <w:r>
        <w:rPr>
          <w:rStyle w:val="151"/>
          <w:rFonts w:hint="eastAsia"/>
        </w:rPr>
        <w:t>针对门窗五金件的验收并不完善，以往的门窗工程验收都是依据</w:t>
      </w:r>
      <w:r>
        <w:rPr>
          <w:rStyle w:val="151"/>
        </w:rPr>
        <w:t>GB/T8478</w:t>
      </w:r>
      <w:r>
        <w:rPr>
          <w:rStyle w:val="151"/>
          <w:rFonts w:hint="eastAsia"/>
        </w:rPr>
        <w:t>、</w:t>
      </w:r>
      <w:r>
        <w:rPr>
          <w:rStyle w:val="151"/>
        </w:rPr>
        <w:t>JGJ214</w:t>
      </w:r>
      <w:r>
        <w:rPr>
          <w:rStyle w:val="151"/>
          <w:rFonts w:hint="eastAsia"/>
        </w:rPr>
        <w:t>以及地方节能设计标准，但是对五金件验收体系并不完善。行业标准在以往的所有门窗及门窗五金件标准中对进口商品并无报关单和商检证明查验，随着我国五金件行业不断发展和壮大，建筑门窗五金件质量大幅提升，品类也越来越丰富。建筑门窗五金件质量与进口五金件的差距越来越小，而有个别进口五金件产品供应商已在国内寻找合作伙伴并</w:t>
      </w:r>
      <w:r>
        <w:rPr>
          <w:rStyle w:val="151"/>
        </w:rPr>
        <w:t>OEM</w:t>
      </w:r>
      <w:r>
        <w:rPr>
          <w:rStyle w:val="151"/>
          <w:rFonts w:hint="eastAsia"/>
        </w:rPr>
        <w:t>部分产品，为了约束产地与销售紧密的商业行为，在本规程做了规定。</w:t>
      </w:r>
    </w:p>
    <w:p>
      <w:pPr>
        <w:spacing w:line="360" w:lineRule="auto"/>
        <w:jc w:val="center"/>
        <w:rPr>
          <w:rFonts w:ascii="Times New Roman" w:hAnsi="Times New Roman"/>
          <w:sz w:val="24"/>
        </w:rPr>
      </w:pPr>
      <w:bookmarkStart w:id="383" w:name="_Toc155949936"/>
      <w:r>
        <w:rPr>
          <w:rFonts w:ascii="Times New Roman" w:hAnsi="Times New Roman"/>
          <w:b w:val="0"/>
          <w:bCs w:val="0"/>
          <w:sz w:val="24"/>
        </w:rPr>
        <w:t xml:space="preserve">8.2 </w:t>
      </w:r>
      <w:r>
        <w:rPr>
          <w:rFonts w:hint="eastAsia" w:ascii="Times New Roman" w:hAnsi="Times New Roman"/>
          <w:b w:val="0"/>
          <w:bCs w:val="0"/>
          <w:sz w:val="24"/>
        </w:rPr>
        <w:t>主控项目</w:t>
      </w:r>
      <w:bookmarkEnd w:id="383"/>
    </w:p>
    <w:p>
      <w:pPr>
        <w:spacing w:line="360" w:lineRule="auto"/>
        <w:rPr>
          <w:rStyle w:val="151"/>
        </w:rPr>
      </w:pPr>
      <w:bookmarkStart w:id="384" w:name="_Toc155949937"/>
      <w:r>
        <w:rPr>
          <w:rStyle w:val="177"/>
        </w:rPr>
        <w:t>8.2.</w:t>
      </w:r>
      <w:r>
        <w:rPr>
          <w:rStyle w:val="177"/>
          <w:rFonts w:hint="eastAsia"/>
        </w:rPr>
        <w:t>2</w:t>
      </w:r>
      <w:r>
        <w:rPr>
          <w:rStyle w:val="151"/>
        </w:rPr>
        <w:t xml:space="preserve">  </w:t>
      </w:r>
      <w:r>
        <w:rPr>
          <w:rStyle w:val="151"/>
          <w:rFonts w:hint="eastAsia"/>
        </w:rPr>
        <w:t>《建筑工程施工质量验收统一标准》</w:t>
      </w:r>
      <w:r>
        <w:rPr>
          <w:rStyle w:val="151"/>
        </w:rPr>
        <w:t>GB 50300</w:t>
      </w:r>
      <w:r>
        <w:rPr>
          <w:rStyle w:val="151"/>
          <w:rFonts w:hint="eastAsia"/>
        </w:rPr>
        <w:t>中主控项目的定义：建筑工程中对安全、节能、环境保护和主要使用功能起决定作用的检测项目。</w:t>
      </w:r>
    </w:p>
    <w:p>
      <w:pPr>
        <w:tabs>
          <w:tab w:val="left" w:pos="720"/>
        </w:tabs>
        <w:spacing w:line="360" w:lineRule="auto"/>
        <w:ind w:firstLine="480" w:firstLineChars="200"/>
        <w:rPr>
          <w:rFonts w:ascii="Times New Roman" w:hAnsi="Times New Roman"/>
          <w:bCs/>
          <w:sz w:val="24"/>
        </w:rPr>
      </w:pPr>
      <w:r>
        <w:rPr>
          <w:rFonts w:hint="eastAsia" w:ascii="Times New Roman" w:hAnsi="Times New Roman"/>
          <w:bCs/>
          <w:sz w:val="24"/>
        </w:rPr>
        <w:t>目前为止并无相关的强制性标准规定不准使用外平开窗，因此外平开窗在夏热冬冷及夏热冬暖气候分区的高层建筑中仍在大量使用，尤其是长三角及珠三角经济发达地区体量较大。所以本规程本着不提倡、不限制态度。故在本规程中也没有明确规定不允许使用外平开窗。如果使用了外平开窗应采取二次保护措施，并经专家论证后使用。在众多开启方式中，虽然推拉窗用量不大，但是在一部分建筑上也在使用，尤其夏热冬暖地区居住者经常开窗通风，加之节能标准要求不高，推拉窗又不占用室内空间等独特之处，故仍受一些人的青睐，由于推</w:t>
      </w:r>
      <w:r>
        <w:rPr>
          <w:rFonts w:hint="eastAsia" w:ascii="Times New Roman" w:hAnsi="Times New Roman"/>
          <w:bCs/>
          <w:sz w:val="24"/>
          <w:lang w:eastAsia="zh-CN"/>
        </w:rPr>
        <w:t>拉</w:t>
      </w:r>
      <w:r>
        <w:rPr>
          <w:rFonts w:hint="eastAsia" w:ascii="Times New Roman" w:hAnsi="Times New Roman"/>
          <w:bCs/>
          <w:sz w:val="24"/>
        </w:rPr>
        <w:t>窗用在高层建筑时存在脱落风险，因此与外平开窗一样，要求采用二次防护措施。</w:t>
      </w:r>
      <w:bookmarkEnd w:id="384"/>
    </w:p>
    <w:p>
      <w:pPr>
        <w:widowControl/>
        <w:jc w:val="left"/>
        <w:rPr>
          <w:rFonts w:ascii="Times New Roman" w:hAnsi="Times New Roman"/>
          <w:bCs/>
          <w:sz w:val="24"/>
        </w:rPr>
      </w:pPr>
      <w:r>
        <w:rPr>
          <w:rFonts w:ascii="Times New Roman" w:hAnsi="Times New Roman"/>
          <w:bCs/>
          <w:sz w:val="24"/>
        </w:rPr>
        <w:br w:type="page"/>
      </w:r>
    </w:p>
    <w:p>
      <w:pPr>
        <w:tabs>
          <w:tab w:val="left" w:pos="720"/>
        </w:tabs>
        <w:spacing w:line="360" w:lineRule="auto"/>
        <w:ind w:firstLine="480" w:firstLineChars="200"/>
        <w:rPr>
          <w:rFonts w:ascii="Times New Roman" w:hAnsi="Times New Roman"/>
          <w:bCs/>
          <w:sz w:val="24"/>
        </w:rPr>
      </w:pPr>
    </w:p>
    <w:p>
      <w:pPr>
        <w:spacing w:line="360" w:lineRule="auto"/>
        <w:jc w:val="center"/>
        <w:rPr>
          <w:rFonts w:ascii="Times New Roman" w:hAnsi="Times New Roman" w:eastAsia="黑体"/>
          <w:sz w:val="24"/>
        </w:rPr>
      </w:pPr>
      <w:bookmarkStart w:id="385" w:name="_Toc155949941"/>
      <w:r>
        <w:rPr>
          <w:rFonts w:hint="eastAsia" w:ascii="Times New Roman" w:hAnsi="Times New Roman" w:eastAsia="黑体"/>
          <w:sz w:val="24"/>
        </w:rPr>
        <w:t>附录</w:t>
      </w:r>
      <w:r>
        <w:rPr>
          <w:rFonts w:ascii="Times New Roman" w:hAnsi="Times New Roman" w:eastAsia="黑体"/>
          <w:sz w:val="24"/>
        </w:rPr>
        <w:t xml:space="preserve">A </w:t>
      </w:r>
      <w:r>
        <w:rPr>
          <w:rFonts w:hint="eastAsia" w:ascii="Times New Roman" w:hAnsi="Times New Roman" w:eastAsia="黑体"/>
          <w:sz w:val="24"/>
        </w:rPr>
        <w:t>承载力计算</w:t>
      </w:r>
      <w:bookmarkEnd w:id="385"/>
    </w:p>
    <w:p>
      <w:pPr>
        <w:tabs>
          <w:tab w:val="left" w:pos="720"/>
        </w:tabs>
        <w:spacing w:before="156" w:beforeLines="50" w:after="156" w:afterLines="50" w:line="360" w:lineRule="auto"/>
        <w:jc w:val="both"/>
        <w:rPr>
          <w:rStyle w:val="151"/>
        </w:rPr>
      </w:pPr>
      <w:r>
        <w:rPr>
          <w:rStyle w:val="177"/>
        </w:rPr>
        <w:t xml:space="preserve">A.0.1 </w:t>
      </w:r>
      <w:r>
        <w:rPr>
          <w:rStyle w:val="151"/>
          <w:rFonts w:hint="eastAsia"/>
        </w:rPr>
        <w:t>建筑门窗五金件在现行国家标准中均未对锁闭点的承载力设计值给出规定，只是对其承载力极限给出</w:t>
      </w:r>
      <w:r>
        <w:rPr>
          <w:rStyle w:val="151"/>
        </w:rPr>
        <w:t>1800N</w:t>
      </w:r>
      <w:r>
        <w:rPr>
          <w:rStyle w:val="151"/>
          <w:rFonts w:hint="eastAsia"/>
        </w:rPr>
        <w:t>的规定。考虑到锁闭点承载力验算时须知道锁闭点的许用设计值，故本条给出了锁闭点许用设计值的计算方法。</w:t>
      </w:r>
    </w:p>
    <w:p>
      <w:pPr>
        <w:tabs>
          <w:tab w:val="left" w:pos="720"/>
        </w:tabs>
        <w:spacing w:before="156" w:beforeLines="50" w:after="156" w:afterLines="50" w:line="360" w:lineRule="auto"/>
        <w:rPr>
          <w:rStyle w:val="151"/>
        </w:rPr>
      </w:pPr>
      <w:r>
        <w:rPr>
          <w:rStyle w:val="177"/>
          <w:rFonts w:hint="eastAsia"/>
        </w:rPr>
        <w:t>A</w:t>
      </w:r>
      <w:r>
        <w:rPr>
          <w:rStyle w:val="177"/>
        </w:rPr>
        <w:t xml:space="preserve">.0.2 </w:t>
      </w:r>
      <w:r>
        <w:rPr>
          <w:rStyle w:val="151"/>
          <w:rFonts w:hint="eastAsia"/>
        </w:rPr>
        <w:t>合页（铰链）在实际应用中以往工程中只计算重力荷载作用下承载力，并未考虑水平方向风荷载作用对其影响，实际应用中合页（铰链）不但承受重力荷载，同时也承受风荷载，故本条考虑了合页（铰链）在重力荷载和垂直面板方向的风荷载作用，考虑内平开下悬五金件系统合页（铰链）与内平开合页（铰链）受力特点不同，建立了各自的结构模型，同时也给出了计算方法。</w:t>
      </w:r>
    </w:p>
    <w:p>
      <w:pPr>
        <w:tabs>
          <w:tab w:val="left" w:pos="720"/>
        </w:tabs>
        <w:spacing w:before="156" w:beforeLines="50" w:after="156" w:afterLines="50" w:line="360" w:lineRule="auto"/>
        <w:rPr>
          <w:rStyle w:val="151"/>
        </w:rPr>
      </w:pPr>
      <w:r>
        <w:rPr>
          <w:rStyle w:val="177"/>
        </w:rPr>
        <w:t xml:space="preserve">A.0.3 </w:t>
      </w:r>
      <w:r>
        <w:rPr>
          <w:rStyle w:val="151"/>
          <w:rFonts w:hint="eastAsia"/>
        </w:rPr>
        <w:t>门窗在实际使用过程中，难免发生撞击障碍物或洞口的情况，因此本规程给出撞击洞口的简易计算方法，该方法最早来源于前苏联，同时该计算方法也编入了材料力学教材中，但是需要说明一点，该计算方法在世界上还没有完善的计算理论及计算体系，虽然不完善，但是还有可取之处。工程实际应用中，门窗杆件承受的荷载有静荷载和动荷载两类，静载荷作用下的应力与变形较为容易得出，而动载荷作用下产生的应力与变形要大于静载荷作用，破坏性更强，同时材料的力学性能在动、静载荷作用下有所不同。要保证杆件安全可靠工作，需研究动载荷作用下构件的应力与变形。</w:t>
      </w:r>
    </w:p>
    <w:p>
      <w:pPr>
        <w:tabs>
          <w:tab w:val="left" w:pos="720"/>
        </w:tabs>
        <w:spacing w:before="156" w:beforeLines="50" w:after="156" w:afterLines="50" w:line="360" w:lineRule="auto"/>
        <w:ind w:firstLine="480" w:firstLineChars="200"/>
        <w:rPr>
          <w:rFonts w:ascii="Times New Roman" w:hAnsi="Times New Roman"/>
          <w:sz w:val="24"/>
        </w:rPr>
      </w:pPr>
      <w:r>
        <w:rPr>
          <w:rFonts w:hint="eastAsia" w:ascii="Times New Roman" w:hAnsi="Times New Roman"/>
          <w:sz w:val="24"/>
        </w:rPr>
        <w:t>由于门窗撞击洞口时间非常短暂，加速度大小难以确定，所以无法采用动静法对冲击动载荷进行精确分析。工程上，在若干假设的基础上，常用基于能量守恒定律的能量法对冲击构件的应力和变形近似计算。冲击系统的假设如下：</w:t>
      </w:r>
    </w:p>
    <w:p>
      <w:pPr>
        <w:tabs>
          <w:tab w:val="left" w:pos="720"/>
        </w:tabs>
        <w:spacing w:before="156" w:beforeLines="50" w:after="156" w:afterLines="50" w:line="360" w:lineRule="auto"/>
        <w:ind w:firstLine="482" w:firstLineChars="200"/>
        <w:rPr>
          <w:rFonts w:ascii="Times New Roman" w:hAnsi="Times New Roman"/>
          <w:sz w:val="24"/>
        </w:rPr>
      </w:pPr>
      <w:r>
        <w:rPr>
          <w:rStyle w:val="177"/>
          <w:rFonts w:hint="eastAsia"/>
        </w:rPr>
        <w:t>1</w:t>
      </w:r>
      <w:r>
        <w:rPr>
          <w:rFonts w:ascii="Times New Roman" w:hAnsi="Times New Roman"/>
          <w:sz w:val="24"/>
        </w:rPr>
        <w:t xml:space="preserve"> </w:t>
      </w:r>
      <w:r>
        <w:rPr>
          <w:rFonts w:hint="eastAsia" w:ascii="Times New Roman" w:hAnsi="Times New Roman"/>
          <w:sz w:val="24"/>
        </w:rPr>
        <w:t>冲击物为刚体，忽略其冲击过程中微小的弹性变形能；</w:t>
      </w:r>
    </w:p>
    <w:p>
      <w:pPr>
        <w:pStyle w:val="142"/>
        <w:numPr>
          <w:ilvl w:val="0"/>
          <w:numId w:val="7"/>
        </w:numPr>
        <w:spacing w:before="156" w:beforeLines="50" w:after="156" w:afterLines="50" w:line="360" w:lineRule="auto"/>
        <w:ind w:firstLine="420" w:firstLineChars="0"/>
        <w:rPr>
          <w:sz w:val="24"/>
        </w:rPr>
      </w:pPr>
      <w:r>
        <w:rPr>
          <w:rFonts w:hint="eastAsia"/>
          <w:sz w:val="24"/>
        </w:rPr>
        <w:t>被冲击物为不计质量的弹性体，忽略其冲击过程中微小的动能与势能；</w:t>
      </w:r>
    </w:p>
    <w:p>
      <w:pPr>
        <w:pStyle w:val="142"/>
        <w:numPr>
          <w:ilvl w:val="0"/>
          <w:numId w:val="7"/>
        </w:numPr>
        <w:spacing w:before="156" w:beforeLines="50" w:after="156" w:afterLines="50" w:line="360" w:lineRule="auto"/>
        <w:ind w:firstLine="420" w:firstLineChars="0"/>
        <w:rPr>
          <w:sz w:val="24"/>
        </w:rPr>
      </w:pPr>
      <w:r>
        <w:rPr>
          <w:rFonts w:hint="eastAsia"/>
          <w:sz w:val="24"/>
        </w:rPr>
        <w:t>忽略冲击过程中的能量损失。</w:t>
      </w:r>
    </w:p>
    <w:p>
      <w:pPr>
        <w:tabs>
          <w:tab w:val="left" w:pos="720"/>
        </w:tabs>
        <w:spacing w:before="156" w:beforeLines="50" w:after="156" w:afterLines="50" w:line="360" w:lineRule="auto"/>
        <w:ind w:firstLine="480" w:firstLineChars="200"/>
        <w:rPr>
          <w:rStyle w:val="151"/>
        </w:rPr>
      </w:pPr>
      <w:r>
        <w:rPr>
          <w:rStyle w:val="151"/>
          <w:rFonts w:hint="eastAsia"/>
        </w:rPr>
        <w:t>按此假设，对于冲击物与被冲击物接触附着的运动系统，根据能量守恒定律，冲击物在冲击过程中减少的动能</w:t>
      </w:r>
      <w:r>
        <w:rPr>
          <w:position w:val="-4"/>
          <w:sz w:val="24"/>
        </w:rPr>
        <w:object>
          <v:shape id="_x0000_i1416" o:spt="75" type="#_x0000_t75" style="height:12pt;width:11pt;" o:ole="t" filled="f" o:preferrelative="t" stroked="f" coordsize="21600,21600">
            <v:path/>
            <v:fill on="f" focussize="0,0"/>
            <v:stroke on="f" joinstyle="miter"/>
            <v:imagedata r:id="rId730" o:title=""/>
            <o:lock v:ext="edit" aspectratio="t"/>
            <w10:wrap type="none"/>
            <w10:anchorlock/>
          </v:shape>
          <o:OLEObject Type="Embed" ProgID="Equation.DSMT4" ShapeID="_x0000_i1416" DrawAspect="Content" ObjectID="_1468076116" r:id="rId729">
            <o:LockedField>false</o:LockedField>
          </o:OLEObject>
        </w:object>
      </w:r>
      <w:r>
        <w:rPr>
          <w:rStyle w:val="151"/>
          <w:rFonts w:hint="eastAsia"/>
        </w:rPr>
        <w:t>和势能</w:t>
      </w:r>
      <w:r>
        <w:rPr>
          <w:position w:val="-6"/>
          <w:sz w:val="24"/>
        </w:rPr>
        <w:object>
          <v:shape id="_x0000_i1417" o:spt="75" type="#_x0000_t75" style="height:14pt;width:12pt;" o:ole="t" filled="f" o:preferrelative="t" stroked="f" coordsize="21600,21600">
            <v:path/>
            <v:fill on="f" focussize="0,0"/>
            <v:stroke on="f" joinstyle="miter"/>
            <v:imagedata r:id="rId732" o:title=""/>
            <o:lock v:ext="edit" aspectratio="t"/>
            <w10:wrap type="none"/>
            <w10:anchorlock/>
          </v:shape>
          <o:OLEObject Type="Embed" ProgID="Equation.DSMT4" ShapeID="_x0000_i1417" DrawAspect="Content" ObjectID="_1468076117" r:id="rId731">
            <o:LockedField>false</o:LockedField>
          </o:OLEObject>
        </w:object>
      </w:r>
      <w:r>
        <w:rPr>
          <w:rStyle w:val="151"/>
          <w:rFonts w:hint="eastAsia"/>
        </w:rPr>
        <w:t>全部转化为被冲击物的应变能</w:t>
      </w:r>
      <w:r>
        <w:rPr>
          <w:position w:val="-12"/>
          <w:sz w:val="24"/>
        </w:rPr>
        <w:object>
          <v:shape id="_x0000_i1418" o:spt="75" type="#_x0000_t75" style="height:17pt;width:17pt;" o:ole="t" filled="f" o:preferrelative="t" stroked="f" coordsize="21600,21600">
            <v:path/>
            <v:fill on="f" focussize="0,0"/>
            <v:stroke on="f" joinstyle="miter"/>
            <v:imagedata r:id="rId734" o:title=""/>
            <o:lock v:ext="edit" aspectratio="t"/>
            <w10:wrap type="none"/>
            <w10:anchorlock/>
          </v:shape>
          <o:OLEObject Type="Embed" ProgID="Equation.DSMT4" ShapeID="_x0000_i1418" DrawAspect="Content" ObjectID="_1468076118" r:id="rId733">
            <o:LockedField>false</o:LockedField>
          </o:OLEObject>
        </w:object>
      </w:r>
      <w:r>
        <w:rPr>
          <w:rStyle w:val="151"/>
          <w:rFonts w:hint="eastAsia"/>
        </w:rPr>
        <w:t>，从而得出能量法求解冲击问题的基本方程为</w:t>
      </w:r>
    </w:p>
    <w:p>
      <w:pPr>
        <w:tabs>
          <w:tab w:val="left" w:pos="720"/>
        </w:tabs>
        <w:spacing w:before="156" w:beforeLines="50" w:after="156" w:afterLines="50" w:line="360" w:lineRule="auto"/>
        <w:ind w:firstLine="3120" w:firstLineChars="1300"/>
        <w:jc w:val="both"/>
        <w:rPr>
          <w:rStyle w:val="151"/>
        </w:rPr>
      </w:pPr>
      <w:r>
        <w:rPr>
          <w:position w:val="-12"/>
          <w:sz w:val="24"/>
        </w:rPr>
        <w:object>
          <v:shape id="_x0000_i1419" o:spt="75" type="#_x0000_t75" style="height:17pt;width:56pt;" o:ole="t" filled="f" o:preferrelative="t" stroked="f" coordsize="21600,21600">
            <v:path/>
            <v:fill on="f" focussize="0,0"/>
            <v:stroke on="f" joinstyle="miter"/>
            <v:imagedata r:id="rId736" o:title=""/>
            <o:lock v:ext="edit" aspectratio="t"/>
            <w10:wrap type="none"/>
            <w10:anchorlock/>
          </v:shape>
          <o:OLEObject Type="Embed" ProgID="Equation.DSMT4" ShapeID="_x0000_i1419" DrawAspect="Content" ObjectID="_1468076119" r:id="rId735">
            <o:LockedField>false</o:LockedField>
          </o:OLEObject>
        </w:object>
      </w:r>
      <w:r>
        <w:rPr>
          <w:rStyle w:val="151"/>
        </w:rPr>
        <w:t xml:space="preserve">                             </w:t>
      </w:r>
      <w:r>
        <w:rPr>
          <w:rStyle w:val="151"/>
          <w:rFonts w:hint="eastAsia"/>
        </w:rPr>
        <w:t>（</w:t>
      </w:r>
      <w:r>
        <w:rPr>
          <w:rStyle w:val="151"/>
        </w:rPr>
        <w:t>1</w:t>
      </w:r>
      <w:r>
        <w:rPr>
          <w:rStyle w:val="151"/>
          <w:rFonts w:hint="eastAsia"/>
        </w:rPr>
        <w:t>）</w:t>
      </w:r>
    </w:p>
    <w:p>
      <w:pPr>
        <w:tabs>
          <w:tab w:val="left" w:pos="720"/>
        </w:tabs>
        <w:spacing w:before="156" w:beforeLines="50" w:after="156" w:afterLines="50" w:line="360" w:lineRule="auto"/>
        <w:ind w:firstLine="480" w:firstLineChars="200"/>
        <w:rPr>
          <w:sz w:val="24"/>
        </w:rPr>
      </w:pPr>
      <w:r>
        <w:rPr>
          <w:rFonts w:hint="eastAsia"/>
          <w:sz w:val="24"/>
        </w:rPr>
        <w:t>根据作用力与反作用力关系，将门窗扇视为被撞击物体，将洞口视为撞击物体，根据转动动能定理，外力所做的功等于转动动能变化量，即：</w:t>
      </w:r>
    </w:p>
    <w:p>
      <w:pPr>
        <w:tabs>
          <w:tab w:val="left" w:pos="720"/>
        </w:tabs>
        <w:spacing w:before="156" w:beforeLines="50" w:after="156" w:afterLines="50" w:line="360" w:lineRule="auto"/>
        <w:ind w:firstLine="2400" w:firstLineChars="1000"/>
        <w:jc w:val="both"/>
        <w:rPr>
          <w:rStyle w:val="151"/>
          <w:rFonts w:ascii="宋体" w:hAnsi="宋体"/>
        </w:rPr>
      </w:pPr>
      <w:r>
        <w:rPr>
          <w:rFonts w:ascii="宋体" w:hAnsi="宋体"/>
          <w:position w:val="-24"/>
          <w:sz w:val="24"/>
        </w:rPr>
        <w:object>
          <v:shape id="_x0000_i1420" o:spt="75" type="#_x0000_t75" style="height:31pt;width:139.95pt;" o:ole="t" filled="f" o:preferrelative="t" stroked="f" coordsize="21600,21600">
            <v:path/>
            <v:fill on="f" focussize="0,0"/>
            <v:stroke on="f" joinstyle="miter"/>
            <v:imagedata r:id="rId738" o:title=""/>
            <o:lock v:ext="edit" aspectratio="t"/>
            <w10:wrap type="none"/>
            <w10:anchorlock/>
          </v:shape>
          <o:OLEObject Type="Embed" ProgID="Equation.DSMT4" ShapeID="_x0000_i1420" DrawAspect="Content" ObjectID="_1468076120" r:id="rId737">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2</w:t>
      </w:r>
      <w:r>
        <w:rPr>
          <w:rStyle w:val="151"/>
          <w:rFonts w:hint="eastAsia" w:ascii="宋体" w:hAnsi="宋体"/>
        </w:rPr>
        <w:t>）</w:t>
      </w:r>
    </w:p>
    <w:p>
      <w:pPr>
        <w:tabs>
          <w:tab w:val="left" w:pos="720"/>
        </w:tabs>
        <w:spacing w:before="156" w:beforeLines="50" w:after="156" w:afterLines="50" w:line="360" w:lineRule="auto"/>
        <w:ind w:firstLine="480" w:firstLineChars="200"/>
        <w:rPr>
          <w:rFonts w:ascii="宋体" w:hAnsi="宋体"/>
          <w:sz w:val="24"/>
        </w:rPr>
      </w:pPr>
      <w:r>
        <w:rPr>
          <w:rFonts w:hint="eastAsia" w:ascii="宋体" w:hAnsi="宋体"/>
          <w:sz w:val="24"/>
        </w:rPr>
        <w:t>窗扇从静止状态突然关闭是一个非匀变速运动过程，在计算过程中假定其是匀变速运动，否则会给计算带来困难。再根据以上公式可计算出门窗扇在风荷载作用下从静止状态突然关闭时的动能变化量，再根据冲击基本方程</w:t>
      </w:r>
    </w:p>
    <w:p>
      <w:pPr>
        <w:tabs>
          <w:tab w:val="left" w:pos="720"/>
        </w:tabs>
        <w:spacing w:before="156" w:beforeLines="50" w:after="156" w:afterLines="50" w:line="360" w:lineRule="auto"/>
        <w:ind w:firstLine="3600" w:firstLineChars="1500"/>
        <w:jc w:val="both"/>
        <w:rPr>
          <w:rStyle w:val="151"/>
          <w:rFonts w:ascii="宋体" w:hAnsi="宋体"/>
        </w:rPr>
      </w:pPr>
      <w:r>
        <w:rPr>
          <w:rFonts w:ascii="宋体" w:hAnsi="宋体"/>
          <w:position w:val="-24"/>
          <w:sz w:val="24"/>
        </w:rPr>
        <w:object>
          <v:shape id="_x0000_i1421" o:spt="75" type="#_x0000_t75" style="height:31pt;width:88pt;" o:ole="t" filled="f" o:preferrelative="t" stroked="f" coordsize="21600,21600">
            <v:path/>
            <v:fill on="f" focussize="0,0"/>
            <v:stroke on="f" joinstyle="miter"/>
            <v:imagedata r:id="rId740" o:title=""/>
            <o:lock v:ext="edit" aspectratio="t"/>
            <w10:wrap type="none"/>
            <w10:anchorlock/>
          </v:shape>
          <o:OLEObject Type="Embed" ProgID="Equation.DSMT4" ShapeID="_x0000_i1421" DrawAspect="Content" ObjectID="_1468076121" r:id="rId739">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3</w:t>
      </w:r>
      <w:r>
        <w:rPr>
          <w:rStyle w:val="151"/>
          <w:rFonts w:hint="eastAsia" w:ascii="宋体" w:hAnsi="宋体"/>
        </w:rPr>
        <w:t>）</w:t>
      </w:r>
    </w:p>
    <w:p>
      <w:pPr>
        <w:tabs>
          <w:tab w:val="left" w:pos="720"/>
        </w:tabs>
        <w:spacing w:before="156" w:beforeLines="50" w:after="156" w:afterLines="50" w:line="360" w:lineRule="auto"/>
        <w:rPr>
          <w:rFonts w:ascii="宋体" w:hAnsi="宋体"/>
          <w:sz w:val="24"/>
        </w:rPr>
      </w:pPr>
      <w:r>
        <w:rPr>
          <w:rFonts w:hint="eastAsia" w:ascii="宋体" w:hAnsi="宋体"/>
          <w:sz w:val="24"/>
        </w:rPr>
        <w:t>结合公式</w:t>
      </w:r>
      <w:r>
        <w:rPr>
          <w:rFonts w:ascii="宋体" w:hAnsi="宋体"/>
          <w:sz w:val="24"/>
        </w:rPr>
        <w:t xml:space="preserve"> </w:t>
      </w:r>
      <w:r>
        <w:rPr>
          <w:rFonts w:hint="eastAsia" w:ascii="宋体" w:hAnsi="宋体"/>
          <w:sz w:val="24"/>
        </w:rPr>
        <w:t>（</w:t>
      </w:r>
      <w:r>
        <w:rPr>
          <w:rFonts w:ascii="宋体" w:hAnsi="宋体"/>
          <w:sz w:val="24"/>
        </w:rPr>
        <w:t>4）</w:t>
      </w:r>
      <w:r>
        <w:rPr>
          <w:rFonts w:hint="eastAsia" w:ascii="宋体" w:hAnsi="宋体"/>
          <w:sz w:val="24"/>
        </w:rPr>
        <w:t>和（</w:t>
      </w:r>
      <w:r>
        <w:rPr>
          <w:rFonts w:ascii="宋体" w:hAnsi="宋体"/>
          <w:sz w:val="24"/>
        </w:rPr>
        <w:t>5）</w:t>
      </w:r>
    </w:p>
    <w:p>
      <w:pPr>
        <w:tabs>
          <w:tab w:val="left" w:pos="720"/>
        </w:tabs>
        <w:spacing w:before="156" w:beforeLines="50" w:after="156" w:afterLines="50" w:line="360" w:lineRule="auto"/>
        <w:ind w:firstLine="3120" w:firstLineChars="1300"/>
        <w:rPr>
          <w:rStyle w:val="151"/>
          <w:rFonts w:ascii="宋体" w:hAnsi="宋体"/>
        </w:rPr>
      </w:pPr>
      <w:r>
        <w:rPr>
          <w:rFonts w:ascii="宋体" w:hAnsi="宋体"/>
          <w:position w:val="-34"/>
          <w:sz w:val="24"/>
        </w:rPr>
        <w:object>
          <v:shape id="_x0000_i1422" o:spt="75" type="#_x0000_t75" style="height:41pt;width:119pt;" o:ole="t" filled="f" o:preferrelative="t" stroked="f" coordsize="21600,21600">
            <v:path/>
            <v:fill on="f" focussize="0,0"/>
            <v:stroke on="f" joinstyle="miter"/>
            <v:imagedata r:id="rId742" o:title=""/>
            <o:lock v:ext="edit" aspectratio="t"/>
            <w10:wrap type="none"/>
            <w10:anchorlock/>
          </v:shape>
          <o:OLEObject Type="Embed" ProgID="Equation.DSMT4" ShapeID="_x0000_i1422" DrawAspect="Content" ObjectID="_1468076122" r:id="rId741">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4</w:t>
      </w:r>
      <w:r>
        <w:rPr>
          <w:rStyle w:val="151"/>
          <w:rFonts w:hint="eastAsia" w:ascii="宋体" w:hAnsi="宋体"/>
        </w:rPr>
        <w:t>）</w:t>
      </w:r>
    </w:p>
    <w:p>
      <w:pPr>
        <w:tabs>
          <w:tab w:val="left" w:pos="720"/>
        </w:tabs>
        <w:spacing w:before="156" w:beforeLines="50" w:after="156" w:afterLines="50" w:line="360" w:lineRule="auto"/>
        <w:ind w:firstLine="4080" w:firstLineChars="1700"/>
        <w:jc w:val="both"/>
        <w:rPr>
          <w:rStyle w:val="151"/>
          <w:rFonts w:ascii="宋体" w:hAnsi="宋体"/>
        </w:rPr>
      </w:pPr>
      <w:r>
        <w:rPr>
          <w:rFonts w:ascii="宋体" w:hAnsi="宋体"/>
          <w:position w:val="-12"/>
          <w:sz w:val="24"/>
        </w:rPr>
        <w:object>
          <v:shape id="_x0000_i1423" o:spt="75" type="#_x0000_t75" style="height:17pt;width:47pt;" o:ole="t" filled="f" o:preferrelative="t" stroked="f" coordsize="21600,21600">
            <v:path/>
            <v:fill on="f" focussize="0,0"/>
            <v:stroke on="f" joinstyle="miter"/>
            <v:imagedata r:id="rId744" o:title=""/>
            <o:lock v:ext="edit" aspectratio="t"/>
            <w10:wrap type="none"/>
            <w10:anchorlock/>
          </v:shape>
          <o:OLEObject Type="Embed" ProgID="Equation.DSMT4" ShapeID="_x0000_i1423" DrawAspect="Content" ObjectID="_1468076123" r:id="rId743">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5</w:t>
      </w:r>
      <w:r>
        <w:rPr>
          <w:rStyle w:val="151"/>
          <w:rFonts w:hint="eastAsia" w:ascii="宋体" w:hAnsi="宋体"/>
        </w:rPr>
        <w:t>）</w:t>
      </w:r>
    </w:p>
    <w:p>
      <w:pPr>
        <w:tabs>
          <w:tab w:val="left" w:pos="720"/>
        </w:tabs>
        <w:spacing w:before="156" w:beforeLines="50" w:after="156" w:afterLines="50" w:line="360" w:lineRule="auto"/>
        <w:rPr>
          <w:rFonts w:ascii="宋体" w:hAnsi="宋体"/>
          <w:sz w:val="24"/>
        </w:rPr>
      </w:pPr>
      <w:r>
        <w:rPr>
          <w:rFonts w:hint="eastAsia" w:ascii="宋体" w:hAnsi="宋体"/>
          <w:sz w:val="24"/>
        </w:rPr>
        <w:t>即可计算出冲击动载荷因数，见公式（</w:t>
      </w:r>
      <w:r>
        <w:rPr>
          <w:rFonts w:ascii="宋体" w:hAnsi="宋体"/>
          <w:sz w:val="24"/>
        </w:rPr>
        <w:t>6）。</w:t>
      </w:r>
    </w:p>
    <w:p>
      <w:pPr>
        <w:tabs>
          <w:tab w:val="left" w:pos="720"/>
        </w:tabs>
        <w:spacing w:before="156" w:beforeLines="50" w:after="156" w:afterLines="50" w:line="360" w:lineRule="auto"/>
        <w:ind w:firstLine="3600" w:firstLineChars="1500"/>
        <w:rPr>
          <w:rStyle w:val="151"/>
        </w:rPr>
      </w:pPr>
      <w:r>
        <w:rPr>
          <w:rFonts w:ascii="宋体" w:hAnsi="宋体"/>
          <w:position w:val="-32"/>
          <w:sz w:val="24"/>
        </w:rPr>
        <w:object>
          <v:shape id="_x0000_i1424" o:spt="75" type="#_x0000_t75" style="height:37pt;width:79.05pt;" o:ole="t" filled="f" o:preferrelative="t" stroked="f" coordsize="21600,21600">
            <v:path/>
            <v:fill on="f" focussize="0,0"/>
            <v:stroke on="f" joinstyle="miter"/>
            <v:imagedata r:id="rId746" o:title=""/>
            <o:lock v:ext="edit" aspectratio="t"/>
            <w10:wrap type="none"/>
            <w10:anchorlock/>
          </v:shape>
          <o:OLEObject Type="Embed" ProgID="Equation.DSMT4" ShapeID="_x0000_i1424" DrawAspect="Content" ObjectID="_1468076124" r:id="rId745">
            <o:LockedField>false</o:LockedField>
          </o:OLEObject>
        </w:object>
      </w:r>
      <w:r>
        <w:rPr>
          <w:rStyle w:val="151"/>
          <w:rFonts w:ascii="宋体" w:hAnsi="宋体"/>
        </w:rPr>
        <w:t xml:space="preserve">                      </w:t>
      </w:r>
      <w:r>
        <w:rPr>
          <w:rStyle w:val="151"/>
          <w:rFonts w:hint="eastAsia" w:ascii="宋体" w:hAnsi="宋体"/>
        </w:rPr>
        <w:t>（</w:t>
      </w:r>
      <w:r>
        <w:rPr>
          <w:rStyle w:val="151"/>
          <w:rFonts w:ascii="宋体" w:hAnsi="宋体"/>
        </w:rPr>
        <w:t>6</w:t>
      </w:r>
      <w:r>
        <w:rPr>
          <w:rStyle w:val="151"/>
          <w:rFonts w:hint="eastAsia" w:ascii="宋体" w:hAnsi="宋体"/>
        </w:rPr>
        <w:t>）</w:t>
      </w:r>
    </w:p>
    <w:p>
      <w:pPr>
        <w:tabs>
          <w:tab w:val="left" w:pos="720"/>
        </w:tabs>
        <w:spacing w:before="156" w:beforeLines="50" w:after="156" w:afterLines="50" w:line="360" w:lineRule="auto"/>
        <w:rPr>
          <w:rStyle w:val="151"/>
        </w:rPr>
      </w:pPr>
      <w:r>
        <w:rPr>
          <w:rStyle w:val="177"/>
        </w:rPr>
        <w:t xml:space="preserve">A.0.4 </w:t>
      </w:r>
      <w:r>
        <w:rPr>
          <w:rStyle w:val="151"/>
          <w:rFonts w:hint="eastAsia"/>
        </w:rPr>
        <w:t>外开滑轴上悬窗用滑撑承载力计算采用截面法计算，因滑撑的各个杆件只承受拉力或压力，所以采用截面法并根据力矩平衡方程即可求出各个杆件的轴力。</w:t>
      </w:r>
    </w:p>
    <w:p>
      <w:pPr>
        <w:spacing w:before="0" w:beforeLines="-2147483648" w:after="0" w:afterLines="-2147483648" w:line="240" w:lineRule="auto"/>
        <w:jc w:val="both"/>
        <w:rPr>
          <w:rFonts w:ascii="Times New Roman" w:hAnsi="Times New Roman"/>
          <w:b/>
          <w:bCs/>
          <w:kern w:val="44"/>
          <w:sz w:val="24"/>
          <w:szCs w:val="44"/>
        </w:rPr>
      </w:pPr>
      <w:r>
        <w:rPr>
          <w:rStyle w:val="177"/>
        </w:rPr>
        <w:t>A.0.5</w:t>
      </w:r>
      <w:r>
        <w:rPr>
          <w:rFonts w:ascii="宋体" w:hAnsi="宋体"/>
          <w:b/>
          <w:bCs/>
          <w:sz w:val="24"/>
        </w:rPr>
        <w:t xml:space="preserve"> </w:t>
      </w:r>
      <w:r>
        <w:rPr>
          <w:rStyle w:val="151"/>
          <w:rFonts w:hint="eastAsia" w:ascii="宋体" w:hAnsi="宋体"/>
        </w:rPr>
        <w:t>锁闭点或合页（铰链）承载力计算共分</w:t>
      </w:r>
      <w:r>
        <w:rPr>
          <w:rStyle w:val="151"/>
          <w:rFonts w:ascii="宋体" w:hAnsi="宋体"/>
        </w:rPr>
        <w:t>2</w:t>
      </w:r>
      <w:r>
        <w:rPr>
          <w:rStyle w:val="151"/>
          <w:rFonts w:hint="eastAsia" w:ascii="宋体" w:hAnsi="宋体"/>
        </w:rPr>
        <w:t>个锁闭点、</w:t>
      </w:r>
      <w:r>
        <w:rPr>
          <w:rStyle w:val="151"/>
          <w:rFonts w:ascii="宋体" w:hAnsi="宋体"/>
        </w:rPr>
        <w:t>3</w:t>
      </w:r>
      <w:r>
        <w:rPr>
          <w:rStyle w:val="151"/>
          <w:rFonts w:hint="eastAsia" w:ascii="宋体" w:hAnsi="宋体"/>
        </w:rPr>
        <w:t>个锁闭点、</w:t>
      </w:r>
      <w:r>
        <w:rPr>
          <w:rStyle w:val="151"/>
          <w:rFonts w:ascii="宋体" w:hAnsi="宋体"/>
        </w:rPr>
        <w:t>4</w:t>
      </w:r>
      <w:r>
        <w:rPr>
          <w:rStyle w:val="151"/>
          <w:rFonts w:hint="eastAsia" w:ascii="宋体" w:hAnsi="宋体"/>
        </w:rPr>
        <w:t>个锁闭点及五个锁闭点承载力计算，该计算公式来源于</w:t>
      </w:r>
      <w:r>
        <w:rPr>
          <w:rStyle w:val="151"/>
          <w:rFonts w:ascii="宋体" w:hAnsi="宋体"/>
        </w:rPr>
        <w:t>[1]</w:t>
      </w:r>
      <w:r>
        <w:rPr>
          <w:rStyle w:val="151"/>
          <w:rFonts w:hint="eastAsia" w:ascii="宋体" w:hAnsi="宋体"/>
        </w:rPr>
        <w:t>戴红亮</w:t>
      </w:r>
      <w:r>
        <w:rPr>
          <w:rStyle w:val="151"/>
          <w:rFonts w:ascii="宋体" w:hAnsi="宋体"/>
        </w:rPr>
        <w:t>,</w:t>
      </w:r>
      <w:r>
        <w:rPr>
          <w:rStyle w:val="151"/>
          <w:rFonts w:hint="eastAsia" w:ascii="宋体" w:hAnsi="宋体"/>
        </w:rPr>
        <w:t>张喜臣</w:t>
      </w:r>
      <w:r>
        <w:rPr>
          <w:rStyle w:val="151"/>
          <w:rFonts w:ascii="宋体" w:hAnsi="宋体"/>
        </w:rPr>
        <w:t>,</w:t>
      </w:r>
      <w:r>
        <w:rPr>
          <w:rStyle w:val="151"/>
          <w:rFonts w:hint="eastAsia" w:ascii="宋体" w:hAnsi="宋体"/>
        </w:rPr>
        <w:t>邱铭等</w:t>
      </w:r>
      <w:r>
        <w:rPr>
          <w:rStyle w:val="151"/>
          <w:rFonts w:ascii="宋体" w:hAnsi="宋体"/>
        </w:rPr>
        <w:t>.</w:t>
      </w:r>
      <w:r>
        <w:rPr>
          <w:rStyle w:val="151"/>
          <w:rFonts w:hint="eastAsia" w:ascii="宋体" w:hAnsi="宋体"/>
        </w:rPr>
        <w:t>基于三弯矩方程多跨不等跨外伸连续梁弹性计算公式推导研究</w:t>
      </w:r>
      <w:r>
        <w:rPr>
          <w:rStyle w:val="151"/>
          <w:rFonts w:ascii="宋体" w:hAnsi="宋体"/>
        </w:rPr>
        <w:t>[J].</w:t>
      </w:r>
      <w:r>
        <w:rPr>
          <w:rStyle w:val="151"/>
          <w:rFonts w:hint="eastAsia" w:ascii="宋体" w:hAnsi="宋体"/>
        </w:rPr>
        <w:t>建筑结构</w:t>
      </w:r>
      <w:r>
        <w:rPr>
          <w:rStyle w:val="151"/>
          <w:rFonts w:ascii="宋体" w:hAnsi="宋体"/>
        </w:rPr>
        <w:t>,2023,53(S1):1792-1795.</w:t>
      </w:r>
    </w:p>
    <w:sectPr>
      <w:footerReference r:id="rId11" w:type="first"/>
      <w:footerReference r:id="rId10" w:type="default"/>
      <w:pgSz w:w="11850" w:h="16783"/>
      <w:pgMar w:top="1440" w:right="1797" w:bottom="1440" w:left="179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TimesNewRoman">
    <w:altName w:val="Times New Roman"/>
    <w:panose1 w:val="00000000000000000000"/>
    <w:charset w:val="00"/>
    <w:family w:val="roman"/>
    <w:pitch w:val="default"/>
    <w:sig w:usb0="00000000" w:usb1="00000000" w:usb2="00000000" w:usb3="00000000" w:csb0="00000000" w:csb1="00000000"/>
  </w:font>
  <w:font w:name="SymbolMT">
    <w:altName w:val="Cambria"/>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5148032" name="文本框 1795148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3</w:t>
                          </w:r>
                          <w:r>
                            <w:rPr>
                              <w:rFonts w:ascii="Times New Roman" w:hAnsi="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p8DXI2AgAAZwQAAA4AAAAAAAAAAQAgAAAAHwEAAGRycy9lMm9Eb2MueG1s&#10;UEsFBgAAAAAGAAYAWQEAAMcFAAAAAA==&#10;">
              <v:fill on="f" focussize="0,0"/>
              <v:stroke on="f" weight="0.5pt"/>
              <v:imagedata o:title=""/>
              <o:lock v:ext="edit" aspectratio="f"/>
              <v:textbox inset="0mm,0mm,0mm,0mm" style="mso-fit-shape-to-text:t;">
                <w:txbxContent>
                  <w:p>
                    <w:pPr>
                      <w:pStyle w:val="18"/>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3</w:t>
                    </w:r>
                    <w:r>
                      <w:rPr>
                        <w:rFonts w:ascii="Times New Roman" w:hAnsi="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6440293" name="文本框 726440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kmbak2AgAAZQQAAA4AAAAAAAAAAQAgAAAAHwEAAGRycy9lMm9Eb2MueG1s&#10;UEsFBgAAAAAGAAYAWQEAAMc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6WFNAAAAADAQAADwAAAAAAAAABACAAAAAiAAAAZHJzL2Rv&#10;d25yZXYueG1sUEsBAhQAFAAAAAgAh07iQG/jaxwJAgAAAgQAAA4AAAAAAAAAAQAgAAAAHwEAAGRy&#10;cy9lMm9Eb2MueG1sUEsFBgAAAAAGAAYAWQEAAJo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24EA1"/>
    <w:multiLevelType w:val="multilevel"/>
    <w:tmpl w:val="26F24EA1"/>
    <w:lvl w:ilvl="0" w:tentative="0">
      <w:start w:val="2"/>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397864AE"/>
    <w:multiLevelType w:val="multilevel"/>
    <w:tmpl w:val="397864AE"/>
    <w:lvl w:ilvl="0" w:tentative="0">
      <w:start w:val="1"/>
      <w:numFmt w:val="decimal"/>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
    <w:nsid w:val="41EF2B1D"/>
    <w:multiLevelType w:val="multilevel"/>
    <w:tmpl w:val="41EF2B1D"/>
    <w:lvl w:ilvl="0" w:tentative="0">
      <w:start w:val="2"/>
      <w:numFmt w:val="decimal"/>
      <w:lvlText w:val="%1"/>
      <w:lvlJc w:val="left"/>
      <w:pPr>
        <w:ind w:left="840" w:hanging="360"/>
      </w:pPr>
      <w:rPr>
        <w:rFonts w:hint="default"/>
        <w:b/>
        <w:bC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4DE45EDE"/>
    <w:multiLevelType w:val="multilevel"/>
    <w:tmpl w:val="4DE45EDE"/>
    <w:lvl w:ilvl="0" w:tentative="0">
      <w:start w:val="1"/>
      <w:numFmt w:val="decimal"/>
      <w:lvlText w:val="%1"/>
      <w:lvlJc w:val="left"/>
      <w:pPr>
        <w:ind w:left="643" w:hanging="360"/>
      </w:pPr>
      <w:rPr>
        <w:rFonts w:hint="default" w:ascii="Times New Roman" w:hAnsi="Times New Roman" w:cs="Times New Roman"/>
        <w:b/>
        <w:bCs/>
      </w:rPr>
    </w:lvl>
    <w:lvl w:ilvl="1" w:tentative="0">
      <w:start w:val="1"/>
      <w:numFmt w:val="lowerLetter"/>
      <w:lvlText w:val="%2)"/>
      <w:lvlJc w:val="left"/>
      <w:pPr>
        <w:ind w:left="1163" w:hanging="440"/>
      </w:pPr>
    </w:lvl>
    <w:lvl w:ilvl="2" w:tentative="0">
      <w:start w:val="1"/>
      <w:numFmt w:val="lowerRoman"/>
      <w:lvlText w:val="%3."/>
      <w:lvlJc w:val="right"/>
      <w:pPr>
        <w:ind w:left="1603" w:hanging="440"/>
      </w:pPr>
    </w:lvl>
    <w:lvl w:ilvl="3" w:tentative="0">
      <w:start w:val="1"/>
      <w:numFmt w:val="decimal"/>
      <w:lvlText w:val="%4."/>
      <w:lvlJc w:val="left"/>
      <w:pPr>
        <w:ind w:left="2043" w:hanging="440"/>
      </w:pPr>
    </w:lvl>
    <w:lvl w:ilvl="4" w:tentative="0">
      <w:start w:val="1"/>
      <w:numFmt w:val="lowerLetter"/>
      <w:lvlText w:val="%5)"/>
      <w:lvlJc w:val="left"/>
      <w:pPr>
        <w:ind w:left="2483" w:hanging="440"/>
      </w:pPr>
    </w:lvl>
    <w:lvl w:ilvl="5" w:tentative="0">
      <w:start w:val="1"/>
      <w:numFmt w:val="lowerRoman"/>
      <w:lvlText w:val="%6."/>
      <w:lvlJc w:val="right"/>
      <w:pPr>
        <w:ind w:left="2923" w:hanging="440"/>
      </w:pPr>
    </w:lvl>
    <w:lvl w:ilvl="6" w:tentative="0">
      <w:start w:val="1"/>
      <w:numFmt w:val="decimal"/>
      <w:lvlText w:val="%7."/>
      <w:lvlJc w:val="left"/>
      <w:pPr>
        <w:ind w:left="3363" w:hanging="440"/>
      </w:pPr>
    </w:lvl>
    <w:lvl w:ilvl="7" w:tentative="0">
      <w:start w:val="1"/>
      <w:numFmt w:val="lowerLetter"/>
      <w:lvlText w:val="%8)"/>
      <w:lvlJc w:val="left"/>
      <w:pPr>
        <w:ind w:left="3803" w:hanging="440"/>
      </w:pPr>
    </w:lvl>
    <w:lvl w:ilvl="8" w:tentative="0">
      <w:start w:val="1"/>
      <w:numFmt w:val="lowerRoman"/>
      <w:lvlText w:val="%9."/>
      <w:lvlJc w:val="right"/>
      <w:pPr>
        <w:ind w:left="4243" w:hanging="440"/>
      </w:pPr>
    </w:lvl>
  </w:abstractNum>
  <w:abstractNum w:abstractNumId="4">
    <w:nsid w:val="56D43A36"/>
    <w:multiLevelType w:val="multilevel"/>
    <w:tmpl w:val="56D43A36"/>
    <w:lvl w:ilvl="0" w:tentative="0">
      <w:start w:val="1"/>
      <w:numFmt w:val="decimal"/>
      <w:lvlText w:val="%1）"/>
      <w:lvlJc w:val="left"/>
      <w:pPr>
        <w:ind w:left="1200" w:hanging="360"/>
      </w:pPr>
      <w:rPr>
        <w:rFonts w:hint="default" w:ascii="Times New Roman" w:hAnsi="Times New Roman" w:cs="Times New Roman"/>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5">
    <w:nsid w:val="6CEA2025"/>
    <w:multiLevelType w:val="multilevel"/>
    <w:tmpl w:val="6CEA2025"/>
    <w:lvl w:ilvl="0" w:tentative="0">
      <w:start w:val="1"/>
      <w:numFmt w:val="none"/>
      <w:pStyle w:val="58"/>
      <w:suff w:val="nothing"/>
      <w:lvlText w:val="%1"/>
      <w:lvlJc w:val="left"/>
      <w:pPr>
        <w:ind w:left="0" w:firstLine="0"/>
      </w:pPr>
      <w:rPr>
        <w:rFonts w:hint="default" w:ascii="Times New Roman" w:hAnsi="Times New Roman"/>
        <w:b/>
        <w:i w:val="0"/>
        <w:sz w:val="21"/>
      </w:rPr>
    </w:lvl>
    <w:lvl w:ilvl="1" w:tentative="0">
      <w:start w:val="1"/>
      <w:numFmt w:val="decimal"/>
      <w:pStyle w:val="59"/>
      <w:suff w:val="nothing"/>
      <w:lvlText w:val="%1%2　"/>
      <w:lvlJc w:val="left"/>
      <w:pPr>
        <w:ind w:left="0" w:firstLine="0"/>
      </w:pPr>
      <w:rPr>
        <w:rFonts w:hint="eastAsia" w:ascii="黑体" w:hAnsi="Times New Roman" w:eastAsia="黑体"/>
        <w:b w:val="0"/>
        <w:i w:val="0"/>
        <w:sz w:val="21"/>
      </w:rPr>
    </w:lvl>
    <w:lvl w:ilvl="2" w:tentative="0">
      <w:start w:val="1"/>
      <w:numFmt w:val="decimal"/>
      <w:pStyle w:val="57"/>
      <w:suff w:val="nothing"/>
      <w:lvlText w:val="%1%2.%3　"/>
      <w:lvlJc w:val="left"/>
      <w:pPr>
        <w:ind w:left="0" w:firstLine="0"/>
      </w:pPr>
      <w:rPr>
        <w:rFonts w:hint="eastAsia" w:ascii="黑体" w:hAnsi="Times New Roman" w:eastAsia="黑体"/>
        <w:b w:val="0"/>
        <w:i w:val="0"/>
        <w:sz w:val="21"/>
      </w:rPr>
    </w:lvl>
    <w:lvl w:ilvl="3" w:tentative="0">
      <w:start w:val="1"/>
      <w:numFmt w:val="decimal"/>
      <w:pStyle w:val="56"/>
      <w:suff w:val="nothing"/>
      <w:lvlText w:val="%1%2.%3.%4　"/>
      <w:lvlJc w:val="left"/>
      <w:pPr>
        <w:ind w:left="0" w:firstLine="0"/>
      </w:pPr>
      <w:rPr>
        <w:rFonts w:hint="eastAsia" w:ascii="黑体" w:hAnsi="Times New Roman" w:eastAsia="黑体"/>
        <w:b w:val="0"/>
        <w:i w:val="0"/>
        <w:sz w:val="21"/>
      </w:rPr>
    </w:lvl>
    <w:lvl w:ilvl="4" w:tentative="0">
      <w:start w:val="1"/>
      <w:numFmt w:val="decimal"/>
      <w:pStyle w:val="55"/>
      <w:suff w:val="nothing"/>
      <w:lvlText w:val="%1%2.%3.%4.%5　"/>
      <w:lvlJc w:val="left"/>
      <w:pPr>
        <w:ind w:left="0" w:firstLine="0"/>
      </w:pPr>
      <w:rPr>
        <w:rFonts w:hint="eastAsia" w:ascii="黑体" w:hAnsi="Times New Roman" w:eastAsia="黑体"/>
        <w:b w:val="0"/>
        <w:i w:val="0"/>
        <w:sz w:val="21"/>
      </w:rPr>
    </w:lvl>
    <w:lvl w:ilvl="5" w:tentative="0">
      <w:start w:val="1"/>
      <w:numFmt w:val="decimal"/>
      <w:pStyle w:val="54"/>
      <w:suff w:val="nothing"/>
      <w:lvlText w:val="%1%2.%3.%4.%5.%6　"/>
      <w:lvlJc w:val="left"/>
      <w:pPr>
        <w:ind w:left="0" w:firstLine="0"/>
      </w:pPr>
      <w:rPr>
        <w:rFonts w:hint="eastAsia" w:ascii="黑体" w:hAnsi="Times New Roman" w:eastAsia="黑体"/>
        <w:b w:val="0"/>
        <w:i w:val="0"/>
        <w:sz w:val="21"/>
      </w:rPr>
    </w:lvl>
    <w:lvl w:ilvl="6" w:tentative="0">
      <w:start w:val="1"/>
      <w:numFmt w:val="decimal"/>
      <w:pStyle w:val="5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788E283C"/>
    <w:multiLevelType w:val="multilevel"/>
    <w:tmpl w:val="788E283C"/>
    <w:lvl w:ilvl="0" w:tentative="0">
      <w:start w:val="1"/>
      <w:numFmt w:val="decimal"/>
      <w:lvlText w:val="%1）"/>
      <w:lvlJc w:val="left"/>
      <w:pPr>
        <w:ind w:left="1200" w:hanging="360"/>
      </w:pPr>
      <w:rPr>
        <w:rFonts w:hint="default" w:ascii="Times New Roman" w:hAnsi="Times New Roman" w:cs="Times New Roman"/>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num w:numId="1">
    <w:abstractNumId w:val="5"/>
  </w:num>
  <w:num w:numId="2">
    <w:abstractNumId w:val="6"/>
  </w:num>
  <w:num w:numId="3">
    <w:abstractNumId w:val="1"/>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zYjk3MDY2MTA2ZGE4MWJjNDhlMjU1Yzg1ZTM5MmMifQ=="/>
  </w:docVars>
  <w:rsids>
    <w:rsidRoot w:val="00B9574C"/>
    <w:rsid w:val="00000178"/>
    <w:rsid w:val="000001E8"/>
    <w:rsid w:val="0000158B"/>
    <w:rsid w:val="0000233D"/>
    <w:rsid w:val="000029DD"/>
    <w:rsid w:val="00002E5D"/>
    <w:rsid w:val="00003E3B"/>
    <w:rsid w:val="00004D7C"/>
    <w:rsid w:val="0000553D"/>
    <w:rsid w:val="000063EE"/>
    <w:rsid w:val="00007473"/>
    <w:rsid w:val="00007889"/>
    <w:rsid w:val="00010ECA"/>
    <w:rsid w:val="00011423"/>
    <w:rsid w:val="0001154D"/>
    <w:rsid w:val="000137AD"/>
    <w:rsid w:val="00013CBA"/>
    <w:rsid w:val="000144AD"/>
    <w:rsid w:val="00016368"/>
    <w:rsid w:val="0001728D"/>
    <w:rsid w:val="000177EB"/>
    <w:rsid w:val="0002139C"/>
    <w:rsid w:val="00022282"/>
    <w:rsid w:val="00022493"/>
    <w:rsid w:val="00022F4F"/>
    <w:rsid w:val="00023201"/>
    <w:rsid w:val="000234E4"/>
    <w:rsid w:val="000235B6"/>
    <w:rsid w:val="00023868"/>
    <w:rsid w:val="00024760"/>
    <w:rsid w:val="00025B3A"/>
    <w:rsid w:val="00031697"/>
    <w:rsid w:val="00032998"/>
    <w:rsid w:val="000331B0"/>
    <w:rsid w:val="0003355C"/>
    <w:rsid w:val="000342D0"/>
    <w:rsid w:val="00035975"/>
    <w:rsid w:val="00035ABC"/>
    <w:rsid w:val="00035FBF"/>
    <w:rsid w:val="0003640E"/>
    <w:rsid w:val="00036FCD"/>
    <w:rsid w:val="00040450"/>
    <w:rsid w:val="00040660"/>
    <w:rsid w:val="0004264A"/>
    <w:rsid w:val="00042C4A"/>
    <w:rsid w:val="00042DE1"/>
    <w:rsid w:val="00043635"/>
    <w:rsid w:val="00044289"/>
    <w:rsid w:val="0004445B"/>
    <w:rsid w:val="000451B2"/>
    <w:rsid w:val="00046E9E"/>
    <w:rsid w:val="000477FF"/>
    <w:rsid w:val="00051952"/>
    <w:rsid w:val="000541DC"/>
    <w:rsid w:val="000544DC"/>
    <w:rsid w:val="00055536"/>
    <w:rsid w:val="00057169"/>
    <w:rsid w:val="000606EA"/>
    <w:rsid w:val="000620BD"/>
    <w:rsid w:val="0006400A"/>
    <w:rsid w:val="00064140"/>
    <w:rsid w:val="00064379"/>
    <w:rsid w:val="000645B3"/>
    <w:rsid w:val="00065E23"/>
    <w:rsid w:val="00066B94"/>
    <w:rsid w:val="00071DF4"/>
    <w:rsid w:val="00071E42"/>
    <w:rsid w:val="000726CB"/>
    <w:rsid w:val="00073498"/>
    <w:rsid w:val="00074D8C"/>
    <w:rsid w:val="0007567A"/>
    <w:rsid w:val="00076752"/>
    <w:rsid w:val="00076990"/>
    <w:rsid w:val="00076AC9"/>
    <w:rsid w:val="00076F80"/>
    <w:rsid w:val="0008174F"/>
    <w:rsid w:val="000827FC"/>
    <w:rsid w:val="00082FBF"/>
    <w:rsid w:val="0008433F"/>
    <w:rsid w:val="00085AC8"/>
    <w:rsid w:val="00085E1C"/>
    <w:rsid w:val="0008604C"/>
    <w:rsid w:val="0008650E"/>
    <w:rsid w:val="000869E6"/>
    <w:rsid w:val="00091EDB"/>
    <w:rsid w:val="0009241D"/>
    <w:rsid w:val="00092944"/>
    <w:rsid w:val="000930A4"/>
    <w:rsid w:val="000936B0"/>
    <w:rsid w:val="00094132"/>
    <w:rsid w:val="000945A7"/>
    <w:rsid w:val="00095F97"/>
    <w:rsid w:val="000971B8"/>
    <w:rsid w:val="000A145D"/>
    <w:rsid w:val="000A1AB8"/>
    <w:rsid w:val="000A21AF"/>
    <w:rsid w:val="000A26BB"/>
    <w:rsid w:val="000A29E6"/>
    <w:rsid w:val="000A3029"/>
    <w:rsid w:val="000A36E1"/>
    <w:rsid w:val="000A409C"/>
    <w:rsid w:val="000A4FD3"/>
    <w:rsid w:val="000A5BAC"/>
    <w:rsid w:val="000A7FBD"/>
    <w:rsid w:val="000B0804"/>
    <w:rsid w:val="000B0A88"/>
    <w:rsid w:val="000B1ED2"/>
    <w:rsid w:val="000B1F0C"/>
    <w:rsid w:val="000B2BCB"/>
    <w:rsid w:val="000B5132"/>
    <w:rsid w:val="000B5174"/>
    <w:rsid w:val="000B519F"/>
    <w:rsid w:val="000B6009"/>
    <w:rsid w:val="000B6FF4"/>
    <w:rsid w:val="000C0108"/>
    <w:rsid w:val="000C1926"/>
    <w:rsid w:val="000C2E6A"/>
    <w:rsid w:val="000C4FA0"/>
    <w:rsid w:val="000C58FE"/>
    <w:rsid w:val="000C7BA7"/>
    <w:rsid w:val="000D2F2C"/>
    <w:rsid w:val="000D43CD"/>
    <w:rsid w:val="000D4A67"/>
    <w:rsid w:val="000D50B3"/>
    <w:rsid w:val="000D544A"/>
    <w:rsid w:val="000D5E68"/>
    <w:rsid w:val="000E1024"/>
    <w:rsid w:val="000E35AF"/>
    <w:rsid w:val="000E49B0"/>
    <w:rsid w:val="000E6AF6"/>
    <w:rsid w:val="000E6BA9"/>
    <w:rsid w:val="000E78CD"/>
    <w:rsid w:val="000F1461"/>
    <w:rsid w:val="000F15FE"/>
    <w:rsid w:val="000F1747"/>
    <w:rsid w:val="000F1FEB"/>
    <w:rsid w:val="000F2276"/>
    <w:rsid w:val="000F2762"/>
    <w:rsid w:val="000F52DF"/>
    <w:rsid w:val="000F65BA"/>
    <w:rsid w:val="000F6BCD"/>
    <w:rsid w:val="000F6E86"/>
    <w:rsid w:val="0010120E"/>
    <w:rsid w:val="00105AFE"/>
    <w:rsid w:val="00107927"/>
    <w:rsid w:val="00107A2F"/>
    <w:rsid w:val="00107C2A"/>
    <w:rsid w:val="0011044C"/>
    <w:rsid w:val="0011206D"/>
    <w:rsid w:val="0011229F"/>
    <w:rsid w:val="001144B3"/>
    <w:rsid w:val="00115194"/>
    <w:rsid w:val="00115786"/>
    <w:rsid w:val="0011578B"/>
    <w:rsid w:val="00115795"/>
    <w:rsid w:val="0011666A"/>
    <w:rsid w:val="001215B7"/>
    <w:rsid w:val="0012161D"/>
    <w:rsid w:val="00121662"/>
    <w:rsid w:val="0012245C"/>
    <w:rsid w:val="001231EB"/>
    <w:rsid w:val="00124950"/>
    <w:rsid w:val="0012632C"/>
    <w:rsid w:val="00126A3A"/>
    <w:rsid w:val="001300AF"/>
    <w:rsid w:val="0013040B"/>
    <w:rsid w:val="001304F0"/>
    <w:rsid w:val="00131A60"/>
    <w:rsid w:val="00131C0F"/>
    <w:rsid w:val="00135CC9"/>
    <w:rsid w:val="00136B46"/>
    <w:rsid w:val="00136D6F"/>
    <w:rsid w:val="00136FD6"/>
    <w:rsid w:val="0013767E"/>
    <w:rsid w:val="0014078D"/>
    <w:rsid w:val="001418AE"/>
    <w:rsid w:val="001427CB"/>
    <w:rsid w:val="00142CB6"/>
    <w:rsid w:val="00146055"/>
    <w:rsid w:val="00146F57"/>
    <w:rsid w:val="00151399"/>
    <w:rsid w:val="00152422"/>
    <w:rsid w:val="0015371B"/>
    <w:rsid w:val="00153B00"/>
    <w:rsid w:val="00156EC7"/>
    <w:rsid w:val="00157BDF"/>
    <w:rsid w:val="00157CF9"/>
    <w:rsid w:val="0016022A"/>
    <w:rsid w:val="0016307E"/>
    <w:rsid w:val="00167A1D"/>
    <w:rsid w:val="001701D0"/>
    <w:rsid w:val="00172E94"/>
    <w:rsid w:val="00175219"/>
    <w:rsid w:val="00176677"/>
    <w:rsid w:val="00177C9D"/>
    <w:rsid w:val="0018159C"/>
    <w:rsid w:val="001817FA"/>
    <w:rsid w:val="00181F65"/>
    <w:rsid w:val="001836DD"/>
    <w:rsid w:val="00183E5F"/>
    <w:rsid w:val="001842D3"/>
    <w:rsid w:val="00185C9B"/>
    <w:rsid w:val="00185EA3"/>
    <w:rsid w:val="0018612D"/>
    <w:rsid w:val="0019068B"/>
    <w:rsid w:val="0019089A"/>
    <w:rsid w:val="00193767"/>
    <w:rsid w:val="00193B75"/>
    <w:rsid w:val="00194D8A"/>
    <w:rsid w:val="00196C5A"/>
    <w:rsid w:val="00196F2F"/>
    <w:rsid w:val="00197264"/>
    <w:rsid w:val="001A07C3"/>
    <w:rsid w:val="001A1A39"/>
    <w:rsid w:val="001A1C60"/>
    <w:rsid w:val="001A3357"/>
    <w:rsid w:val="001A5B92"/>
    <w:rsid w:val="001A70E7"/>
    <w:rsid w:val="001A7C09"/>
    <w:rsid w:val="001B2133"/>
    <w:rsid w:val="001B600F"/>
    <w:rsid w:val="001B7B2B"/>
    <w:rsid w:val="001C0032"/>
    <w:rsid w:val="001C0958"/>
    <w:rsid w:val="001C12C0"/>
    <w:rsid w:val="001C1D2D"/>
    <w:rsid w:val="001C248C"/>
    <w:rsid w:val="001C4157"/>
    <w:rsid w:val="001C488C"/>
    <w:rsid w:val="001C6667"/>
    <w:rsid w:val="001C6BCB"/>
    <w:rsid w:val="001C6C57"/>
    <w:rsid w:val="001D13AA"/>
    <w:rsid w:val="001D1D7F"/>
    <w:rsid w:val="001D2AA2"/>
    <w:rsid w:val="001D5738"/>
    <w:rsid w:val="001D640C"/>
    <w:rsid w:val="001D7777"/>
    <w:rsid w:val="001E0541"/>
    <w:rsid w:val="001E2BBD"/>
    <w:rsid w:val="001E570B"/>
    <w:rsid w:val="001E5B9C"/>
    <w:rsid w:val="001E757B"/>
    <w:rsid w:val="001E7817"/>
    <w:rsid w:val="001F0DE4"/>
    <w:rsid w:val="001F0F1B"/>
    <w:rsid w:val="001F0F26"/>
    <w:rsid w:val="001F2752"/>
    <w:rsid w:val="001F34E7"/>
    <w:rsid w:val="001F36F4"/>
    <w:rsid w:val="001F376A"/>
    <w:rsid w:val="001F7A41"/>
    <w:rsid w:val="00201FC7"/>
    <w:rsid w:val="0020336A"/>
    <w:rsid w:val="00205D08"/>
    <w:rsid w:val="0020743D"/>
    <w:rsid w:val="00207F15"/>
    <w:rsid w:val="00215A9D"/>
    <w:rsid w:val="00215C65"/>
    <w:rsid w:val="00220410"/>
    <w:rsid w:val="00220B9B"/>
    <w:rsid w:val="00222587"/>
    <w:rsid w:val="00222CCC"/>
    <w:rsid w:val="00223C6D"/>
    <w:rsid w:val="0022405A"/>
    <w:rsid w:val="00225D80"/>
    <w:rsid w:val="00226E26"/>
    <w:rsid w:val="00227D4C"/>
    <w:rsid w:val="002305DE"/>
    <w:rsid w:val="00232BC6"/>
    <w:rsid w:val="00232C0C"/>
    <w:rsid w:val="00233FC5"/>
    <w:rsid w:val="002350E9"/>
    <w:rsid w:val="00235659"/>
    <w:rsid w:val="00237EAD"/>
    <w:rsid w:val="002404A9"/>
    <w:rsid w:val="002415F8"/>
    <w:rsid w:val="002425E3"/>
    <w:rsid w:val="00242EE1"/>
    <w:rsid w:val="00252986"/>
    <w:rsid w:val="00252F4D"/>
    <w:rsid w:val="0025375A"/>
    <w:rsid w:val="00254D62"/>
    <w:rsid w:val="00255832"/>
    <w:rsid w:val="002579CE"/>
    <w:rsid w:val="002579D2"/>
    <w:rsid w:val="00260CA2"/>
    <w:rsid w:val="00261DDF"/>
    <w:rsid w:val="002625E1"/>
    <w:rsid w:val="00263563"/>
    <w:rsid w:val="00263B92"/>
    <w:rsid w:val="002644D9"/>
    <w:rsid w:val="00264EEB"/>
    <w:rsid w:val="002674AF"/>
    <w:rsid w:val="00270018"/>
    <w:rsid w:val="00270B22"/>
    <w:rsid w:val="0027264E"/>
    <w:rsid w:val="0027285F"/>
    <w:rsid w:val="00273800"/>
    <w:rsid w:val="00273843"/>
    <w:rsid w:val="00273BDE"/>
    <w:rsid w:val="00273D93"/>
    <w:rsid w:val="002746F9"/>
    <w:rsid w:val="002773DB"/>
    <w:rsid w:val="00280685"/>
    <w:rsid w:val="00280703"/>
    <w:rsid w:val="0028326E"/>
    <w:rsid w:val="0028529F"/>
    <w:rsid w:val="0028611A"/>
    <w:rsid w:val="002864F5"/>
    <w:rsid w:val="00286CEB"/>
    <w:rsid w:val="0029060A"/>
    <w:rsid w:val="00295847"/>
    <w:rsid w:val="002968E8"/>
    <w:rsid w:val="00296913"/>
    <w:rsid w:val="00296AF1"/>
    <w:rsid w:val="00296D3F"/>
    <w:rsid w:val="00297B02"/>
    <w:rsid w:val="002A008B"/>
    <w:rsid w:val="002A0527"/>
    <w:rsid w:val="002A13EF"/>
    <w:rsid w:val="002A17D2"/>
    <w:rsid w:val="002A1F8B"/>
    <w:rsid w:val="002A2B29"/>
    <w:rsid w:val="002A2F3D"/>
    <w:rsid w:val="002A3CB0"/>
    <w:rsid w:val="002A4162"/>
    <w:rsid w:val="002A49ED"/>
    <w:rsid w:val="002A559A"/>
    <w:rsid w:val="002A6FEA"/>
    <w:rsid w:val="002A7B72"/>
    <w:rsid w:val="002B13B0"/>
    <w:rsid w:val="002B161A"/>
    <w:rsid w:val="002B1D5C"/>
    <w:rsid w:val="002B4B09"/>
    <w:rsid w:val="002B62E4"/>
    <w:rsid w:val="002B6589"/>
    <w:rsid w:val="002B66D1"/>
    <w:rsid w:val="002B6BAF"/>
    <w:rsid w:val="002B7091"/>
    <w:rsid w:val="002B7972"/>
    <w:rsid w:val="002C13C2"/>
    <w:rsid w:val="002C2FF9"/>
    <w:rsid w:val="002C32E7"/>
    <w:rsid w:val="002C42E9"/>
    <w:rsid w:val="002C53C8"/>
    <w:rsid w:val="002C5B0A"/>
    <w:rsid w:val="002C6274"/>
    <w:rsid w:val="002D1255"/>
    <w:rsid w:val="002D26C2"/>
    <w:rsid w:val="002D2949"/>
    <w:rsid w:val="002D743A"/>
    <w:rsid w:val="002E012D"/>
    <w:rsid w:val="002E0CFD"/>
    <w:rsid w:val="002E0F7A"/>
    <w:rsid w:val="002E1A94"/>
    <w:rsid w:val="002E253E"/>
    <w:rsid w:val="002E2A4D"/>
    <w:rsid w:val="002E740C"/>
    <w:rsid w:val="002E79DD"/>
    <w:rsid w:val="002F0F0C"/>
    <w:rsid w:val="002F2A12"/>
    <w:rsid w:val="002F67E6"/>
    <w:rsid w:val="0030187B"/>
    <w:rsid w:val="00302A64"/>
    <w:rsid w:val="00302EDD"/>
    <w:rsid w:val="00303EE6"/>
    <w:rsid w:val="00305210"/>
    <w:rsid w:val="00306E0D"/>
    <w:rsid w:val="00310E9A"/>
    <w:rsid w:val="00311DB1"/>
    <w:rsid w:val="003129F6"/>
    <w:rsid w:val="003136DA"/>
    <w:rsid w:val="0031485D"/>
    <w:rsid w:val="00314F2D"/>
    <w:rsid w:val="003155A1"/>
    <w:rsid w:val="00315791"/>
    <w:rsid w:val="00315B57"/>
    <w:rsid w:val="00316887"/>
    <w:rsid w:val="00317573"/>
    <w:rsid w:val="00317BA3"/>
    <w:rsid w:val="00320E53"/>
    <w:rsid w:val="003222CF"/>
    <w:rsid w:val="00322893"/>
    <w:rsid w:val="00323444"/>
    <w:rsid w:val="00326440"/>
    <w:rsid w:val="00327711"/>
    <w:rsid w:val="003318AF"/>
    <w:rsid w:val="00331E03"/>
    <w:rsid w:val="003343B6"/>
    <w:rsid w:val="00335A0B"/>
    <w:rsid w:val="003367BA"/>
    <w:rsid w:val="00336851"/>
    <w:rsid w:val="00336B01"/>
    <w:rsid w:val="00336FEC"/>
    <w:rsid w:val="003414CC"/>
    <w:rsid w:val="00342B88"/>
    <w:rsid w:val="00342D26"/>
    <w:rsid w:val="00343EFB"/>
    <w:rsid w:val="00345507"/>
    <w:rsid w:val="00345674"/>
    <w:rsid w:val="00345D54"/>
    <w:rsid w:val="00346CEC"/>
    <w:rsid w:val="003514CE"/>
    <w:rsid w:val="003523E2"/>
    <w:rsid w:val="0035388C"/>
    <w:rsid w:val="003539DC"/>
    <w:rsid w:val="003539F8"/>
    <w:rsid w:val="003540EE"/>
    <w:rsid w:val="0035425A"/>
    <w:rsid w:val="0035633B"/>
    <w:rsid w:val="003566AF"/>
    <w:rsid w:val="00356A83"/>
    <w:rsid w:val="00357731"/>
    <w:rsid w:val="003609F8"/>
    <w:rsid w:val="00363E85"/>
    <w:rsid w:val="00363EAA"/>
    <w:rsid w:val="003652C9"/>
    <w:rsid w:val="003658DF"/>
    <w:rsid w:val="00365A16"/>
    <w:rsid w:val="00365EE2"/>
    <w:rsid w:val="00365F38"/>
    <w:rsid w:val="00370329"/>
    <w:rsid w:val="003719EB"/>
    <w:rsid w:val="003722D5"/>
    <w:rsid w:val="00372E7B"/>
    <w:rsid w:val="003740F9"/>
    <w:rsid w:val="00374F52"/>
    <w:rsid w:val="00375377"/>
    <w:rsid w:val="00376FFB"/>
    <w:rsid w:val="0037748A"/>
    <w:rsid w:val="0037748D"/>
    <w:rsid w:val="00377C09"/>
    <w:rsid w:val="003833B4"/>
    <w:rsid w:val="003839E6"/>
    <w:rsid w:val="003840F6"/>
    <w:rsid w:val="00384B94"/>
    <w:rsid w:val="00390D28"/>
    <w:rsid w:val="00391761"/>
    <w:rsid w:val="003919EF"/>
    <w:rsid w:val="00393CE2"/>
    <w:rsid w:val="0039590A"/>
    <w:rsid w:val="0039652A"/>
    <w:rsid w:val="00397930"/>
    <w:rsid w:val="003A042B"/>
    <w:rsid w:val="003A092E"/>
    <w:rsid w:val="003A0A73"/>
    <w:rsid w:val="003A1A74"/>
    <w:rsid w:val="003A1B87"/>
    <w:rsid w:val="003A2184"/>
    <w:rsid w:val="003A4988"/>
    <w:rsid w:val="003A4C74"/>
    <w:rsid w:val="003A60B4"/>
    <w:rsid w:val="003A6118"/>
    <w:rsid w:val="003A7017"/>
    <w:rsid w:val="003B0117"/>
    <w:rsid w:val="003B02F8"/>
    <w:rsid w:val="003B0D48"/>
    <w:rsid w:val="003B0DAB"/>
    <w:rsid w:val="003B1EF6"/>
    <w:rsid w:val="003B2574"/>
    <w:rsid w:val="003B3F14"/>
    <w:rsid w:val="003B47FE"/>
    <w:rsid w:val="003B4987"/>
    <w:rsid w:val="003B5272"/>
    <w:rsid w:val="003B7ADC"/>
    <w:rsid w:val="003C1003"/>
    <w:rsid w:val="003C142A"/>
    <w:rsid w:val="003C2A6C"/>
    <w:rsid w:val="003C3798"/>
    <w:rsid w:val="003C3913"/>
    <w:rsid w:val="003C3E4B"/>
    <w:rsid w:val="003C4075"/>
    <w:rsid w:val="003C5310"/>
    <w:rsid w:val="003C76CE"/>
    <w:rsid w:val="003C77E5"/>
    <w:rsid w:val="003C7F7B"/>
    <w:rsid w:val="003D0D69"/>
    <w:rsid w:val="003D14FC"/>
    <w:rsid w:val="003D46C1"/>
    <w:rsid w:val="003D4AD5"/>
    <w:rsid w:val="003D531C"/>
    <w:rsid w:val="003D582C"/>
    <w:rsid w:val="003D59E5"/>
    <w:rsid w:val="003D615C"/>
    <w:rsid w:val="003D6F51"/>
    <w:rsid w:val="003D7827"/>
    <w:rsid w:val="003E175E"/>
    <w:rsid w:val="003E1978"/>
    <w:rsid w:val="003E1E1A"/>
    <w:rsid w:val="003E1E3E"/>
    <w:rsid w:val="003E23C2"/>
    <w:rsid w:val="003E2D22"/>
    <w:rsid w:val="003E58E2"/>
    <w:rsid w:val="003E5FD9"/>
    <w:rsid w:val="003F0403"/>
    <w:rsid w:val="003F1687"/>
    <w:rsid w:val="003F1E3B"/>
    <w:rsid w:val="003F4556"/>
    <w:rsid w:val="003F472F"/>
    <w:rsid w:val="003F6064"/>
    <w:rsid w:val="003F7170"/>
    <w:rsid w:val="00400285"/>
    <w:rsid w:val="00401E9F"/>
    <w:rsid w:val="00402257"/>
    <w:rsid w:val="00402600"/>
    <w:rsid w:val="00404733"/>
    <w:rsid w:val="00404DF1"/>
    <w:rsid w:val="00405F33"/>
    <w:rsid w:val="00407300"/>
    <w:rsid w:val="00410792"/>
    <w:rsid w:val="0041106C"/>
    <w:rsid w:val="00414450"/>
    <w:rsid w:val="00414BDF"/>
    <w:rsid w:val="0041526B"/>
    <w:rsid w:val="00415993"/>
    <w:rsid w:val="00417097"/>
    <w:rsid w:val="0042059F"/>
    <w:rsid w:val="004205B4"/>
    <w:rsid w:val="00420D98"/>
    <w:rsid w:val="00425A43"/>
    <w:rsid w:val="00425CC0"/>
    <w:rsid w:val="00426316"/>
    <w:rsid w:val="004264DC"/>
    <w:rsid w:val="004265F5"/>
    <w:rsid w:val="00426B8D"/>
    <w:rsid w:val="0042771E"/>
    <w:rsid w:val="00427BB1"/>
    <w:rsid w:val="00430EA5"/>
    <w:rsid w:val="00430F2F"/>
    <w:rsid w:val="004311A5"/>
    <w:rsid w:val="00431FF4"/>
    <w:rsid w:val="0043219F"/>
    <w:rsid w:val="00432688"/>
    <w:rsid w:val="004330A1"/>
    <w:rsid w:val="0043310A"/>
    <w:rsid w:val="00433411"/>
    <w:rsid w:val="00434A84"/>
    <w:rsid w:val="00434E9B"/>
    <w:rsid w:val="004366D7"/>
    <w:rsid w:val="00437A8F"/>
    <w:rsid w:val="00440400"/>
    <w:rsid w:val="00440AE5"/>
    <w:rsid w:val="00441066"/>
    <w:rsid w:val="00443170"/>
    <w:rsid w:val="004438CF"/>
    <w:rsid w:val="00445B16"/>
    <w:rsid w:val="004462F9"/>
    <w:rsid w:val="00447174"/>
    <w:rsid w:val="004500F4"/>
    <w:rsid w:val="00451EF5"/>
    <w:rsid w:val="00452432"/>
    <w:rsid w:val="00452DD0"/>
    <w:rsid w:val="00453797"/>
    <w:rsid w:val="00455FE6"/>
    <w:rsid w:val="00456A34"/>
    <w:rsid w:val="00457259"/>
    <w:rsid w:val="00460FFE"/>
    <w:rsid w:val="0046281B"/>
    <w:rsid w:val="00463786"/>
    <w:rsid w:val="00463B6B"/>
    <w:rsid w:val="00463CA2"/>
    <w:rsid w:val="00465720"/>
    <w:rsid w:val="00466510"/>
    <w:rsid w:val="00467293"/>
    <w:rsid w:val="00467630"/>
    <w:rsid w:val="00467C06"/>
    <w:rsid w:val="00467E4A"/>
    <w:rsid w:val="00474637"/>
    <w:rsid w:val="0047596B"/>
    <w:rsid w:val="004763B4"/>
    <w:rsid w:val="00476609"/>
    <w:rsid w:val="00476FE0"/>
    <w:rsid w:val="00477B6F"/>
    <w:rsid w:val="0048004E"/>
    <w:rsid w:val="004835C7"/>
    <w:rsid w:val="0048405D"/>
    <w:rsid w:val="0048773C"/>
    <w:rsid w:val="00491033"/>
    <w:rsid w:val="004924D3"/>
    <w:rsid w:val="00493B00"/>
    <w:rsid w:val="0049439E"/>
    <w:rsid w:val="00495580"/>
    <w:rsid w:val="00495F25"/>
    <w:rsid w:val="00496463"/>
    <w:rsid w:val="00496F57"/>
    <w:rsid w:val="004970E7"/>
    <w:rsid w:val="00497170"/>
    <w:rsid w:val="004A0A08"/>
    <w:rsid w:val="004A11D3"/>
    <w:rsid w:val="004A12C7"/>
    <w:rsid w:val="004A167C"/>
    <w:rsid w:val="004A16D0"/>
    <w:rsid w:val="004A26C9"/>
    <w:rsid w:val="004A28BF"/>
    <w:rsid w:val="004A37F9"/>
    <w:rsid w:val="004A3E89"/>
    <w:rsid w:val="004A7A14"/>
    <w:rsid w:val="004B076A"/>
    <w:rsid w:val="004B1764"/>
    <w:rsid w:val="004B4649"/>
    <w:rsid w:val="004B6C1B"/>
    <w:rsid w:val="004B7187"/>
    <w:rsid w:val="004C1BCA"/>
    <w:rsid w:val="004C1CDA"/>
    <w:rsid w:val="004D0A91"/>
    <w:rsid w:val="004D0DA6"/>
    <w:rsid w:val="004D1B41"/>
    <w:rsid w:val="004D2084"/>
    <w:rsid w:val="004D3AD9"/>
    <w:rsid w:val="004D42BF"/>
    <w:rsid w:val="004D5190"/>
    <w:rsid w:val="004D6A8E"/>
    <w:rsid w:val="004E267D"/>
    <w:rsid w:val="004E2F31"/>
    <w:rsid w:val="004E3846"/>
    <w:rsid w:val="004E3996"/>
    <w:rsid w:val="004E3BFD"/>
    <w:rsid w:val="004E4CC6"/>
    <w:rsid w:val="004E73B1"/>
    <w:rsid w:val="004E77A8"/>
    <w:rsid w:val="004E7A73"/>
    <w:rsid w:val="004F0D2A"/>
    <w:rsid w:val="004F1221"/>
    <w:rsid w:val="004F123B"/>
    <w:rsid w:val="004F23C8"/>
    <w:rsid w:val="004F26E9"/>
    <w:rsid w:val="004F635C"/>
    <w:rsid w:val="004F642A"/>
    <w:rsid w:val="005000E8"/>
    <w:rsid w:val="00500CAF"/>
    <w:rsid w:val="005043E6"/>
    <w:rsid w:val="00504F3D"/>
    <w:rsid w:val="00505A9C"/>
    <w:rsid w:val="005063BB"/>
    <w:rsid w:val="00510594"/>
    <w:rsid w:val="00511328"/>
    <w:rsid w:val="00513530"/>
    <w:rsid w:val="005135C0"/>
    <w:rsid w:val="00514555"/>
    <w:rsid w:val="00515C54"/>
    <w:rsid w:val="00515D6D"/>
    <w:rsid w:val="005162C9"/>
    <w:rsid w:val="00520C87"/>
    <w:rsid w:val="00520D6E"/>
    <w:rsid w:val="00520F73"/>
    <w:rsid w:val="005229B8"/>
    <w:rsid w:val="0052308D"/>
    <w:rsid w:val="00525AF9"/>
    <w:rsid w:val="005261B2"/>
    <w:rsid w:val="00527053"/>
    <w:rsid w:val="00531049"/>
    <w:rsid w:val="00532D1B"/>
    <w:rsid w:val="00533982"/>
    <w:rsid w:val="00533C10"/>
    <w:rsid w:val="00535D31"/>
    <w:rsid w:val="00536F0C"/>
    <w:rsid w:val="00540652"/>
    <w:rsid w:val="0054162C"/>
    <w:rsid w:val="00542050"/>
    <w:rsid w:val="005421E9"/>
    <w:rsid w:val="00543C18"/>
    <w:rsid w:val="0054414A"/>
    <w:rsid w:val="005445EB"/>
    <w:rsid w:val="0054477D"/>
    <w:rsid w:val="00547354"/>
    <w:rsid w:val="00550197"/>
    <w:rsid w:val="00552979"/>
    <w:rsid w:val="00552F0E"/>
    <w:rsid w:val="0055364B"/>
    <w:rsid w:val="00553C17"/>
    <w:rsid w:val="005557A8"/>
    <w:rsid w:val="00555BE9"/>
    <w:rsid w:val="005601B1"/>
    <w:rsid w:val="00560818"/>
    <w:rsid w:val="00560E61"/>
    <w:rsid w:val="00560E8A"/>
    <w:rsid w:val="0056183B"/>
    <w:rsid w:val="005622F6"/>
    <w:rsid w:val="0056308D"/>
    <w:rsid w:val="005635B7"/>
    <w:rsid w:val="00564528"/>
    <w:rsid w:val="005660AB"/>
    <w:rsid w:val="00567E08"/>
    <w:rsid w:val="00570658"/>
    <w:rsid w:val="00570E8A"/>
    <w:rsid w:val="00571743"/>
    <w:rsid w:val="005720D1"/>
    <w:rsid w:val="0057330F"/>
    <w:rsid w:val="0057362A"/>
    <w:rsid w:val="00573A63"/>
    <w:rsid w:val="00573D9A"/>
    <w:rsid w:val="005745B0"/>
    <w:rsid w:val="00574A1A"/>
    <w:rsid w:val="00576617"/>
    <w:rsid w:val="00576D94"/>
    <w:rsid w:val="005776A1"/>
    <w:rsid w:val="00577D2E"/>
    <w:rsid w:val="00580137"/>
    <w:rsid w:val="005801A7"/>
    <w:rsid w:val="00580BDC"/>
    <w:rsid w:val="0058213D"/>
    <w:rsid w:val="00582C32"/>
    <w:rsid w:val="00582D79"/>
    <w:rsid w:val="005832F6"/>
    <w:rsid w:val="00585AC7"/>
    <w:rsid w:val="00585E88"/>
    <w:rsid w:val="005870B7"/>
    <w:rsid w:val="005873DA"/>
    <w:rsid w:val="0058758D"/>
    <w:rsid w:val="005906CA"/>
    <w:rsid w:val="00590A32"/>
    <w:rsid w:val="00593070"/>
    <w:rsid w:val="00593EEF"/>
    <w:rsid w:val="005955EA"/>
    <w:rsid w:val="005A0EA8"/>
    <w:rsid w:val="005A1F7C"/>
    <w:rsid w:val="005A27FF"/>
    <w:rsid w:val="005A3473"/>
    <w:rsid w:val="005A40D4"/>
    <w:rsid w:val="005A4A35"/>
    <w:rsid w:val="005A4CB4"/>
    <w:rsid w:val="005A5EA9"/>
    <w:rsid w:val="005A5FB0"/>
    <w:rsid w:val="005A7513"/>
    <w:rsid w:val="005B1ED8"/>
    <w:rsid w:val="005B20F8"/>
    <w:rsid w:val="005B33BC"/>
    <w:rsid w:val="005B3E60"/>
    <w:rsid w:val="005B3F8D"/>
    <w:rsid w:val="005B59A3"/>
    <w:rsid w:val="005B5B18"/>
    <w:rsid w:val="005B707D"/>
    <w:rsid w:val="005B75A5"/>
    <w:rsid w:val="005B7C04"/>
    <w:rsid w:val="005C164B"/>
    <w:rsid w:val="005C2127"/>
    <w:rsid w:val="005C4399"/>
    <w:rsid w:val="005C46D8"/>
    <w:rsid w:val="005C5478"/>
    <w:rsid w:val="005C6642"/>
    <w:rsid w:val="005C7F1A"/>
    <w:rsid w:val="005D0436"/>
    <w:rsid w:val="005D0F25"/>
    <w:rsid w:val="005D1DFB"/>
    <w:rsid w:val="005D3463"/>
    <w:rsid w:val="005D3F32"/>
    <w:rsid w:val="005D4789"/>
    <w:rsid w:val="005D4C19"/>
    <w:rsid w:val="005D5409"/>
    <w:rsid w:val="005D64CC"/>
    <w:rsid w:val="005D68C9"/>
    <w:rsid w:val="005E0AA0"/>
    <w:rsid w:val="005E0F1C"/>
    <w:rsid w:val="005E1C44"/>
    <w:rsid w:val="005E1EB1"/>
    <w:rsid w:val="005E21D2"/>
    <w:rsid w:val="005E4083"/>
    <w:rsid w:val="005E6580"/>
    <w:rsid w:val="005E68A9"/>
    <w:rsid w:val="005F1EA8"/>
    <w:rsid w:val="005F2DFD"/>
    <w:rsid w:val="005F3A39"/>
    <w:rsid w:val="005F518D"/>
    <w:rsid w:val="005F72E9"/>
    <w:rsid w:val="006001B4"/>
    <w:rsid w:val="006002E0"/>
    <w:rsid w:val="00601222"/>
    <w:rsid w:val="0060126C"/>
    <w:rsid w:val="006012EB"/>
    <w:rsid w:val="0060156E"/>
    <w:rsid w:val="00602727"/>
    <w:rsid w:val="006032A7"/>
    <w:rsid w:val="00603D66"/>
    <w:rsid w:val="006040A6"/>
    <w:rsid w:val="00604EE9"/>
    <w:rsid w:val="006050C4"/>
    <w:rsid w:val="00605D1E"/>
    <w:rsid w:val="00605E94"/>
    <w:rsid w:val="0060606A"/>
    <w:rsid w:val="00607374"/>
    <w:rsid w:val="0061045D"/>
    <w:rsid w:val="00611137"/>
    <w:rsid w:val="0061192E"/>
    <w:rsid w:val="00611E93"/>
    <w:rsid w:val="00613067"/>
    <w:rsid w:val="00613CC8"/>
    <w:rsid w:val="00614222"/>
    <w:rsid w:val="00614CD3"/>
    <w:rsid w:val="0061637E"/>
    <w:rsid w:val="00616829"/>
    <w:rsid w:val="00620AF3"/>
    <w:rsid w:val="00620EBA"/>
    <w:rsid w:val="006230FB"/>
    <w:rsid w:val="006231B1"/>
    <w:rsid w:val="00627309"/>
    <w:rsid w:val="00627C18"/>
    <w:rsid w:val="00627D72"/>
    <w:rsid w:val="00632F23"/>
    <w:rsid w:val="00633320"/>
    <w:rsid w:val="0063393E"/>
    <w:rsid w:val="00633F19"/>
    <w:rsid w:val="00634FF5"/>
    <w:rsid w:val="0063671B"/>
    <w:rsid w:val="0063776D"/>
    <w:rsid w:val="00644255"/>
    <w:rsid w:val="00646117"/>
    <w:rsid w:val="00646807"/>
    <w:rsid w:val="0065118E"/>
    <w:rsid w:val="0065167F"/>
    <w:rsid w:val="006520B0"/>
    <w:rsid w:val="0065235E"/>
    <w:rsid w:val="00653B5B"/>
    <w:rsid w:val="00654D5A"/>
    <w:rsid w:val="00655648"/>
    <w:rsid w:val="00655DC1"/>
    <w:rsid w:val="00656780"/>
    <w:rsid w:val="00657955"/>
    <w:rsid w:val="00657E0D"/>
    <w:rsid w:val="0066012B"/>
    <w:rsid w:val="006602FE"/>
    <w:rsid w:val="00660A20"/>
    <w:rsid w:val="00661BA3"/>
    <w:rsid w:val="00662102"/>
    <w:rsid w:val="0066373F"/>
    <w:rsid w:val="00664438"/>
    <w:rsid w:val="00666169"/>
    <w:rsid w:val="0066645D"/>
    <w:rsid w:val="00666DC9"/>
    <w:rsid w:val="006670D5"/>
    <w:rsid w:val="00670239"/>
    <w:rsid w:val="006713B1"/>
    <w:rsid w:val="00671EBE"/>
    <w:rsid w:val="006738F8"/>
    <w:rsid w:val="0067585C"/>
    <w:rsid w:val="00676E8D"/>
    <w:rsid w:val="00677C7B"/>
    <w:rsid w:val="00680D3C"/>
    <w:rsid w:val="00680DBA"/>
    <w:rsid w:val="00684416"/>
    <w:rsid w:val="006864A1"/>
    <w:rsid w:val="006904B2"/>
    <w:rsid w:val="00692E60"/>
    <w:rsid w:val="00693B7C"/>
    <w:rsid w:val="006954BE"/>
    <w:rsid w:val="00695797"/>
    <w:rsid w:val="0069583B"/>
    <w:rsid w:val="00695DA2"/>
    <w:rsid w:val="00696BCD"/>
    <w:rsid w:val="006976CE"/>
    <w:rsid w:val="006A35A4"/>
    <w:rsid w:val="006A4C7E"/>
    <w:rsid w:val="006A6BF3"/>
    <w:rsid w:val="006A6E64"/>
    <w:rsid w:val="006A788E"/>
    <w:rsid w:val="006B187A"/>
    <w:rsid w:val="006B5815"/>
    <w:rsid w:val="006B687F"/>
    <w:rsid w:val="006B7A1B"/>
    <w:rsid w:val="006C10F3"/>
    <w:rsid w:val="006C2C10"/>
    <w:rsid w:val="006D007E"/>
    <w:rsid w:val="006D09CF"/>
    <w:rsid w:val="006D0BA6"/>
    <w:rsid w:val="006D0C75"/>
    <w:rsid w:val="006D0CF0"/>
    <w:rsid w:val="006D0E20"/>
    <w:rsid w:val="006D16AC"/>
    <w:rsid w:val="006D20EE"/>
    <w:rsid w:val="006D58D2"/>
    <w:rsid w:val="006D6B67"/>
    <w:rsid w:val="006D70C8"/>
    <w:rsid w:val="006D73A9"/>
    <w:rsid w:val="006E0AE2"/>
    <w:rsid w:val="006E1574"/>
    <w:rsid w:val="006E258F"/>
    <w:rsid w:val="006E3E4E"/>
    <w:rsid w:val="006E4447"/>
    <w:rsid w:val="006E51CF"/>
    <w:rsid w:val="006E5EE8"/>
    <w:rsid w:val="006E6314"/>
    <w:rsid w:val="006E77F9"/>
    <w:rsid w:val="006F2926"/>
    <w:rsid w:val="006F4137"/>
    <w:rsid w:val="006F45F0"/>
    <w:rsid w:val="006F57F6"/>
    <w:rsid w:val="006F5BDC"/>
    <w:rsid w:val="006F6123"/>
    <w:rsid w:val="006F6224"/>
    <w:rsid w:val="00703DA8"/>
    <w:rsid w:val="007041EA"/>
    <w:rsid w:val="007048B7"/>
    <w:rsid w:val="0070771E"/>
    <w:rsid w:val="00710795"/>
    <w:rsid w:val="00710B49"/>
    <w:rsid w:val="007116E4"/>
    <w:rsid w:val="007117E8"/>
    <w:rsid w:val="00712635"/>
    <w:rsid w:val="007129D9"/>
    <w:rsid w:val="007131A0"/>
    <w:rsid w:val="0071437F"/>
    <w:rsid w:val="00714935"/>
    <w:rsid w:val="00717204"/>
    <w:rsid w:val="007202F2"/>
    <w:rsid w:val="00722BAF"/>
    <w:rsid w:val="00723299"/>
    <w:rsid w:val="00723C3C"/>
    <w:rsid w:val="00724225"/>
    <w:rsid w:val="0072434C"/>
    <w:rsid w:val="00724EB4"/>
    <w:rsid w:val="007273DD"/>
    <w:rsid w:val="0072760D"/>
    <w:rsid w:val="00727F17"/>
    <w:rsid w:val="007304E3"/>
    <w:rsid w:val="0073060C"/>
    <w:rsid w:val="00730EF2"/>
    <w:rsid w:val="00737431"/>
    <w:rsid w:val="0073793C"/>
    <w:rsid w:val="00740186"/>
    <w:rsid w:val="007405EC"/>
    <w:rsid w:val="007407CE"/>
    <w:rsid w:val="00740AF1"/>
    <w:rsid w:val="007412D2"/>
    <w:rsid w:val="00745082"/>
    <w:rsid w:val="0074559D"/>
    <w:rsid w:val="00745FB8"/>
    <w:rsid w:val="0074632B"/>
    <w:rsid w:val="007503CE"/>
    <w:rsid w:val="0075087D"/>
    <w:rsid w:val="00750F9A"/>
    <w:rsid w:val="0075110C"/>
    <w:rsid w:val="00751BCA"/>
    <w:rsid w:val="007525C4"/>
    <w:rsid w:val="00753391"/>
    <w:rsid w:val="00756C3B"/>
    <w:rsid w:val="00757363"/>
    <w:rsid w:val="00757E0A"/>
    <w:rsid w:val="0076001D"/>
    <w:rsid w:val="00760620"/>
    <w:rsid w:val="007613C4"/>
    <w:rsid w:val="00762456"/>
    <w:rsid w:val="00762D0A"/>
    <w:rsid w:val="00762D55"/>
    <w:rsid w:val="00763C86"/>
    <w:rsid w:val="007647CA"/>
    <w:rsid w:val="00765E11"/>
    <w:rsid w:val="0076661C"/>
    <w:rsid w:val="0077091A"/>
    <w:rsid w:val="00770A54"/>
    <w:rsid w:val="00771212"/>
    <w:rsid w:val="00771837"/>
    <w:rsid w:val="0077595F"/>
    <w:rsid w:val="00775CC4"/>
    <w:rsid w:val="00776170"/>
    <w:rsid w:val="00776D4F"/>
    <w:rsid w:val="00776D80"/>
    <w:rsid w:val="00782ABC"/>
    <w:rsid w:val="00782CF5"/>
    <w:rsid w:val="007832A0"/>
    <w:rsid w:val="00783FBF"/>
    <w:rsid w:val="0078640D"/>
    <w:rsid w:val="0078677E"/>
    <w:rsid w:val="00790152"/>
    <w:rsid w:val="00791C58"/>
    <w:rsid w:val="00792521"/>
    <w:rsid w:val="007932D1"/>
    <w:rsid w:val="0079499F"/>
    <w:rsid w:val="007A16D8"/>
    <w:rsid w:val="007A1E2F"/>
    <w:rsid w:val="007A53A6"/>
    <w:rsid w:val="007A5E64"/>
    <w:rsid w:val="007A6A55"/>
    <w:rsid w:val="007A757D"/>
    <w:rsid w:val="007B0103"/>
    <w:rsid w:val="007B0FB9"/>
    <w:rsid w:val="007B2C6E"/>
    <w:rsid w:val="007B4734"/>
    <w:rsid w:val="007B571A"/>
    <w:rsid w:val="007B6356"/>
    <w:rsid w:val="007B7CC8"/>
    <w:rsid w:val="007C07CA"/>
    <w:rsid w:val="007C1321"/>
    <w:rsid w:val="007C326B"/>
    <w:rsid w:val="007C33A0"/>
    <w:rsid w:val="007C33D0"/>
    <w:rsid w:val="007C3C65"/>
    <w:rsid w:val="007C42C0"/>
    <w:rsid w:val="007C4C34"/>
    <w:rsid w:val="007C57D1"/>
    <w:rsid w:val="007C74C2"/>
    <w:rsid w:val="007D1667"/>
    <w:rsid w:val="007D1F79"/>
    <w:rsid w:val="007D6F10"/>
    <w:rsid w:val="007D71E5"/>
    <w:rsid w:val="007D76F2"/>
    <w:rsid w:val="007D7E0D"/>
    <w:rsid w:val="007E124D"/>
    <w:rsid w:val="007E2049"/>
    <w:rsid w:val="007E2D85"/>
    <w:rsid w:val="007E4ABF"/>
    <w:rsid w:val="007E5533"/>
    <w:rsid w:val="007E78EF"/>
    <w:rsid w:val="007F1288"/>
    <w:rsid w:val="007F4ECB"/>
    <w:rsid w:val="007F70F6"/>
    <w:rsid w:val="007F76E7"/>
    <w:rsid w:val="007F7A66"/>
    <w:rsid w:val="008001F2"/>
    <w:rsid w:val="00800C8E"/>
    <w:rsid w:val="00802F3F"/>
    <w:rsid w:val="00804173"/>
    <w:rsid w:val="008042CA"/>
    <w:rsid w:val="00805987"/>
    <w:rsid w:val="00805ABC"/>
    <w:rsid w:val="00805D71"/>
    <w:rsid w:val="00810EC7"/>
    <w:rsid w:val="00812463"/>
    <w:rsid w:val="008131B3"/>
    <w:rsid w:val="00815449"/>
    <w:rsid w:val="00815EBB"/>
    <w:rsid w:val="00815FC3"/>
    <w:rsid w:val="00816158"/>
    <w:rsid w:val="00817DC4"/>
    <w:rsid w:val="008203D6"/>
    <w:rsid w:val="0082084E"/>
    <w:rsid w:val="00821ADB"/>
    <w:rsid w:val="00821C8A"/>
    <w:rsid w:val="00821E03"/>
    <w:rsid w:val="008220D8"/>
    <w:rsid w:val="008221E9"/>
    <w:rsid w:val="00822658"/>
    <w:rsid w:val="008226C3"/>
    <w:rsid w:val="00822D83"/>
    <w:rsid w:val="008235D3"/>
    <w:rsid w:val="00823ED6"/>
    <w:rsid w:val="0082441A"/>
    <w:rsid w:val="00825FA3"/>
    <w:rsid w:val="00827E44"/>
    <w:rsid w:val="00830D8B"/>
    <w:rsid w:val="00830F3C"/>
    <w:rsid w:val="0083340F"/>
    <w:rsid w:val="00833666"/>
    <w:rsid w:val="00840C56"/>
    <w:rsid w:val="008419CB"/>
    <w:rsid w:val="008421D3"/>
    <w:rsid w:val="008428E0"/>
    <w:rsid w:val="008428E7"/>
    <w:rsid w:val="00842C48"/>
    <w:rsid w:val="0084327D"/>
    <w:rsid w:val="008437B9"/>
    <w:rsid w:val="00844EEC"/>
    <w:rsid w:val="00846618"/>
    <w:rsid w:val="008466D4"/>
    <w:rsid w:val="00847184"/>
    <w:rsid w:val="00850AC7"/>
    <w:rsid w:val="00853204"/>
    <w:rsid w:val="008534B5"/>
    <w:rsid w:val="0085416B"/>
    <w:rsid w:val="00854EB8"/>
    <w:rsid w:val="008565FA"/>
    <w:rsid w:val="00856CDC"/>
    <w:rsid w:val="008577D8"/>
    <w:rsid w:val="00857D73"/>
    <w:rsid w:val="008603B9"/>
    <w:rsid w:val="008604B9"/>
    <w:rsid w:val="00860FD6"/>
    <w:rsid w:val="00864402"/>
    <w:rsid w:val="00864646"/>
    <w:rsid w:val="00864AD9"/>
    <w:rsid w:val="00864F69"/>
    <w:rsid w:val="00865578"/>
    <w:rsid w:val="008655CA"/>
    <w:rsid w:val="008659E7"/>
    <w:rsid w:val="00870850"/>
    <w:rsid w:val="008711FC"/>
    <w:rsid w:val="008713AC"/>
    <w:rsid w:val="00871BAC"/>
    <w:rsid w:val="00871C2B"/>
    <w:rsid w:val="008720E8"/>
    <w:rsid w:val="0087382A"/>
    <w:rsid w:val="00876234"/>
    <w:rsid w:val="00876D9C"/>
    <w:rsid w:val="008800C2"/>
    <w:rsid w:val="008808A9"/>
    <w:rsid w:val="00880E80"/>
    <w:rsid w:val="00881323"/>
    <w:rsid w:val="008822C8"/>
    <w:rsid w:val="00884E93"/>
    <w:rsid w:val="00884F81"/>
    <w:rsid w:val="00885CEC"/>
    <w:rsid w:val="00886104"/>
    <w:rsid w:val="0088646F"/>
    <w:rsid w:val="00890670"/>
    <w:rsid w:val="0089084D"/>
    <w:rsid w:val="008924A9"/>
    <w:rsid w:val="0089406F"/>
    <w:rsid w:val="00895AA5"/>
    <w:rsid w:val="008A0268"/>
    <w:rsid w:val="008A097D"/>
    <w:rsid w:val="008A0BD6"/>
    <w:rsid w:val="008A111D"/>
    <w:rsid w:val="008A15DD"/>
    <w:rsid w:val="008A3E7F"/>
    <w:rsid w:val="008A5035"/>
    <w:rsid w:val="008A5C66"/>
    <w:rsid w:val="008A653F"/>
    <w:rsid w:val="008B0C08"/>
    <w:rsid w:val="008B0D84"/>
    <w:rsid w:val="008B1998"/>
    <w:rsid w:val="008B2D6E"/>
    <w:rsid w:val="008B512D"/>
    <w:rsid w:val="008B75DD"/>
    <w:rsid w:val="008C0AEC"/>
    <w:rsid w:val="008C0E2A"/>
    <w:rsid w:val="008C1570"/>
    <w:rsid w:val="008C44FC"/>
    <w:rsid w:val="008C4D88"/>
    <w:rsid w:val="008C5520"/>
    <w:rsid w:val="008C6D68"/>
    <w:rsid w:val="008C6E42"/>
    <w:rsid w:val="008C758D"/>
    <w:rsid w:val="008D266D"/>
    <w:rsid w:val="008D64C9"/>
    <w:rsid w:val="008D701C"/>
    <w:rsid w:val="008D77B8"/>
    <w:rsid w:val="008E0623"/>
    <w:rsid w:val="008E20DC"/>
    <w:rsid w:val="008E3729"/>
    <w:rsid w:val="008E3855"/>
    <w:rsid w:val="008E646E"/>
    <w:rsid w:val="008F03B2"/>
    <w:rsid w:val="008F0B46"/>
    <w:rsid w:val="008F4954"/>
    <w:rsid w:val="008F66B0"/>
    <w:rsid w:val="008F7ED2"/>
    <w:rsid w:val="00900D50"/>
    <w:rsid w:val="00900FF2"/>
    <w:rsid w:val="0090191B"/>
    <w:rsid w:val="00901E39"/>
    <w:rsid w:val="00902077"/>
    <w:rsid w:val="009024B5"/>
    <w:rsid w:val="00902AA1"/>
    <w:rsid w:val="00905E1B"/>
    <w:rsid w:val="00906676"/>
    <w:rsid w:val="00906AB0"/>
    <w:rsid w:val="00907EA1"/>
    <w:rsid w:val="0091028C"/>
    <w:rsid w:val="00910DC3"/>
    <w:rsid w:val="00911A79"/>
    <w:rsid w:val="00911B18"/>
    <w:rsid w:val="009147B6"/>
    <w:rsid w:val="00914A33"/>
    <w:rsid w:val="00915D87"/>
    <w:rsid w:val="00920308"/>
    <w:rsid w:val="00921127"/>
    <w:rsid w:val="00924458"/>
    <w:rsid w:val="009252B0"/>
    <w:rsid w:val="0092575D"/>
    <w:rsid w:val="00925849"/>
    <w:rsid w:val="009274E8"/>
    <w:rsid w:val="00927B45"/>
    <w:rsid w:val="00932520"/>
    <w:rsid w:val="009338DC"/>
    <w:rsid w:val="00933B7E"/>
    <w:rsid w:val="00940CA7"/>
    <w:rsid w:val="009413DE"/>
    <w:rsid w:val="00941CBC"/>
    <w:rsid w:val="009420FB"/>
    <w:rsid w:val="009426A9"/>
    <w:rsid w:val="0094348C"/>
    <w:rsid w:val="009447C1"/>
    <w:rsid w:val="00946957"/>
    <w:rsid w:val="00951AEB"/>
    <w:rsid w:val="00952449"/>
    <w:rsid w:val="0095336F"/>
    <w:rsid w:val="00954779"/>
    <w:rsid w:val="00956373"/>
    <w:rsid w:val="00957A6D"/>
    <w:rsid w:val="00960C9C"/>
    <w:rsid w:val="00961DC3"/>
    <w:rsid w:val="00962CE8"/>
    <w:rsid w:val="00963F67"/>
    <w:rsid w:val="0096495B"/>
    <w:rsid w:val="00964B76"/>
    <w:rsid w:val="009650B4"/>
    <w:rsid w:val="00966003"/>
    <w:rsid w:val="009706E9"/>
    <w:rsid w:val="00971FF2"/>
    <w:rsid w:val="00972DD6"/>
    <w:rsid w:val="00974132"/>
    <w:rsid w:val="00974A1E"/>
    <w:rsid w:val="009758C0"/>
    <w:rsid w:val="0097627A"/>
    <w:rsid w:val="0097646C"/>
    <w:rsid w:val="009802E3"/>
    <w:rsid w:val="009803FF"/>
    <w:rsid w:val="00981840"/>
    <w:rsid w:val="00981968"/>
    <w:rsid w:val="009825A0"/>
    <w:rsid w:val="00984CC5"/>
    <w:rsid w:val="00985221"/>
    <w:rsid w:val="00985D5F"/>
    <w:rsid w:val="00997FA1"/>
    <w:rsid w:val="009A0332"/>
    <w:rsid w:val="009A0EBA"/>
    <w:rsid w:val="009A14E4"/>
    <w:rsid w:val="009A2AEE"/>
    <w:rsid w:val="009A6759"/>
    <w:rsid w:val="009A713A"/>
    <w:rsid w:val="009A74BF"/>
    <w:rsid w:val="009B3D81"/>
    <w:rsid w:val="009B3FB2"/>
    <w:rsid w:val="009B4B34"/>
    <w:rsid w:val="009B52D5"/>
    <w:rsid w:val="009C0DD5"/>
    <w:rsid w:val="009C4AE0"/>
    <w:rsid w:val="009C4EA2"/>
    <w:rsid w:val="009D154B"/>
    <w:rsid w:val="009D2D52"/>
    <w:rsid w:val="009D2FA5"/>
    <w:rsid w:val="009D333E"/>
    <w:rsid w:val="009D49C7"/>
    <w:rsid w:val="009D7856"/>
    <w:rsid w:val="009D7E22"/>
    <w:rsid w:val="009D7FF0"/>
    <w:rsid w:val="009E0ADF"/>
    <w:rsid w:val="009E12BD"/>
    <w:rsid w:val="009E1976"/>
    <w:rsid w:val="009E1B81"/>
    <w:rsid w:val="009E36E8"/>
    <w:rsid w:val="009E5598"/>
    <w:rsid w:val="009E63FC"/>
    <w:rsid w:val="009E641D"/>
    <w:rsid w:val="009E734A"/>
    <w:rsid w:val="009E7356"/>
    <w:rsid w:val="009E788F"/>
    <w:rsid w:val="009E7EE2"/>
    <w:rsid w:val="009F0740"/>
    <w:rsid w:val="009F1C53"/>
    <w:rsid w:val="009F28DA"/>
    <w:rsid w:val="009F2FB8"/>
    <w:rsid w:val="009F395C"/>
    <w:rsid w:val="009F3B43"/>
    <w:rsid w:val="009F5AED"/>
    <w:rsid w:val="009F70E6"/>
    <w:rsid w:val="009F7CF5"/>
    <w:rsid w:val="009F7DD7"/>
    <w:rsid w:val="00A01327"/>
    <w:rsid w:val="00A024F5"/>
    <w:rsid w:val="00A068B1"/>
    <w:rsid w:val="00A069F5"/>
    <w:rsid w:val="00A07963"/>
    <w:rsid w:val="00A07C49"/>
    <w:rsid w:val="00A10038"/>
    <w:rsid w:val="00A10B2E"/>
    <w:rsid w:val="00A13B97"/>
    <w:rsid w:val="00A15023"/>
    <w:rsid w:val="00A16035"/>
    <w:rsid w:val="00A16755"/>
    <w:rsid w:val="00A17D9D"/>
    <w:rsid w:val="00A17DA7"/>
    <w:rsid w:val="00A23D57"/>
    <w:rsid w:val="00A23FFC"/>
    <w:rsid w:val="00A253FA"/>
    <w:rsid w:val="00A25845"/>
    <w:rsid w:val="00A265F1"/>
    <w:rsid w:val="00A265FF"/>
    <w:rsid w:val="00A27A35"/>
    <w:rsid w:val="00A27C25"/>
    <w:rsid w:val="00A32E66"/>
    <w:rsid w:val="00A33649"/>
    <w:rsid w:val="00A367E9"/>
    <w:rsid w:val="00A37E88"/>
    <w:rsid w:val="00A41BD9"/>
    <w:rsid w:val="00A41EC1"/>
    <w:rsid w:val="00A41F7F"/>
    <w:rsid w:val="00A42555"/>
    <w:rsid w:val="00A43B11"/>
    <w:rsid w:val="00A4443A"/>
    <w:rsid w:val="00A455F9"/>
    <w:rsid w:val="00A45D91"/>
    <w:rsid w:val="00A501F0"/>
    <w:rsid w:val="00A5405B"/>
    <w:rsid w:val="00A55182"/>
    <w:rsid w:val="00A55349"/>
    <w:rsid w:val="00A55BE9"/>
    <w:rsid w:val="00A55D05"/>
    <w:rsid w:val="00A563E1"/>
    <w:rsid w:val="00A602AB"/>
    <w:rsid w:val="00A60532"/>
    <w:rsid w:val="00A62D3C"/>
    <w:rsid w:val="00A645AD"/>
    <w:rsid w:val="00A65265"/>
    <w:rsid w:val="00A65EA0"/>
    <w:rsid w:val="00A65FDF"/>
    <w:rsid w:val="00A66FC8"/>
    <w:rsid w:val="00A71075"/>
    <w:rsid w:val="00A711F6"/>
    <w:rsid w:val="00A729AA"/>
    <w:rsid w:val="00A73105"/>
    <w:rsid w:val="00A746D7"/>
    <w:rsid w:val="00A76C10"/>
    <w:rsid w:val="00A80FA9"/>
    <w:rsid w:val="00A81347"/>
    <w:rsid w:val="00A813A2"/>
    <w:rsid w:val="00A826DB"/>
    <w:rsid w:val="00A82A94"/>
    <w:rsid w:val="00A8694D"/>
    <w:rsid w:val="00A91BC1"/>
    <w:rsid w:val="00A93558"/>
    <w:rsid w:val="00A94B81"/>
    <w:rsid w:val="00A96139"/>
    <w:rsid w:val="00A96C3B"/>
    <w:rsid w:val="00AA3036"/>
    <w:rsid w:val="00AA3235"/>
    <w:rsid w:val="00AA77D8"/>
    <w:rsid w:val="00AA7F3E"/>
    <w:rsid w:val="00AB0396"/>
    <w:rsid w:val="00AB0844"/>
    <w:rsid w:val="00AB0F2F"/>
    <w:rsid w:val="00AB1D0F"/>
    <w:rsid w:val="00AB3704"/>
    <w:rsid w:val="00AB48B8"/>
    <w:rsid w:val="00AB5911"/>
    <w:rsid w:val="00AB5E0B"/>
    <w:rsid w:val="00AB5E89"/>
    <w:rsid w:val="00AB648C"/>
    <w:rsid w:val="00AC0076"/>
    <w:rsid w:val="00AC0560"/>
    <w:rsid w:val="00AC1300"/>
    <w:rsid w:val="00AC2885"/>
    <w:rsid w:val="00AC6655"/>
    <w:rsid w:val="00AC6A88"/>
    <w:rsid w:val="00AC6DE1"/>
    <w:rsid w:val="00AC725E"/>
    <w:rsid w:val="00AD034A"/>
    <w:rsid w:val="00AD205A"/>
    <w:rsid w:val="00AD43A5"/>
    <w:rsid w:val="00AD5906"/>
    <w:rsid w:val="00AD658A"/>
    <w:rsid w:val="00AD6C41"/>
    <w:rsid w:val="00AD75F9"/>
    <w:rsid w:val="00AE1450"/>
    <w:rsid w:val="00AE1958"/>
    <w:rsid w:val="00AE1C39"/>
    <w:rsid w:val="00AE1C7D"/>
    <w:rsid w:val="00AE4FB7"/>
    <w:rsid w:val="00AE6073"/>
    <w:rsid w:val="00AF1A75"/>
    <w:rsid w:val="00AF1B7F"/>
    <w:rsid w:val="00AF1C84"/>
    <w:rsid w:val="00AF3F73"/>
    <w:rsid w:val="00AF624E"/>
    <w:rsid w:val="00AF69EB"/>
    <w:rsid w:val="00AF74A8"/>
    <w:rsid w:val="00B027C8"/>
    <w:rsid w:val="00B05E16"/>
    <w:rsid w:val="00B0633C"/>
    <w:rsid w:val="00B07617"/>
    <w:rsid w:val="00B10674"/>
    <w:rsid w:val="00B12CA3"/>
    <w:rsid w:val="00B12EC4"/>
    <w:rsid w:val="00B13018"/>
    <w:rsid w:val="00B13CEF"/>
    <w:rsid w:val="00B13CFB"/>
    <w:rsid w:val="00B14FC4"/>
    <w:rsid w:val="00B150A4"/>
    <w:rsid w:val="00B159F1"/>
    <w:rsid w:val="00B167D1"/>
    <w:rsid w:val="00B16826"/>
    <w:rsid w:val="00B17BF5"/>
    <w:rsid w:val="00B21AB5"/>
    <w:rsid w:val="00B2225F"/>
    <w:rsid w:val="00B25594"/>
    <w:rsid w:val="00B30999"/>
    <w:rsid w:val="00B34CD0"/>
    <w:rsid w:val="00B35251"/>
    <w:rsid w:val="00B407F4"/>
    <w:rsid w:val="00B40DB2"/>
    <w:rsid w:val="00B41681"/>
    <w:rsid w:val="00B4284E"/>
    <w:rsid w:val="00B42F2F"/>
    <w:rsid w:val="00B4351A"/>
    <w:rsid w:val="00B43548"/>
    <w:rsid w:val="00B440FF"/>
    <w:rsid w:val="00B44506"/>
    <w:rsid w:val="00B47FB0"/>
    <w:rsid w:val="00B5066C"/>
    <w:rsid w:val="00B50804"/>
    <w:rsid w:val="00B50F9B"/>
    <w:rsid w:val="00B52648"/>
    <w:rsid w:val="00B54007"/>
    <w:rsid w:val="00B54316"/>
    <w:rsid w:val="00B551C4"/>
    <w:rsid w:val="00B61BF8"/>
    <w:rsid w:val="00B63915"/>
    <w:rsid w:val="00B64DA4"/>
    <w:rsid w:val="00B65311"/>
    <w:rsid w:val="00B655FC"/>
    <w:rsid w:val="00B65ABE"/>
    <w:rsid w:val="00B67C68"/>
    <w:rsid w:val="00B713C1"/>
    <w:rsid w:val="00B71714"/>
    <w:rsid w:val="00B71F01"/>
    <w:rsid w:val="00B71F33"/>
    <w:rsid w:val="00B7315F"/>
    <w:rsid w:val="00B7540D"/>
    <w:rsid w:val="00B75967"/>
    <w:rsid w:val="00B800EE"/>
    <w:rsid w:val="00B802B6"/>
    <w:rsid w:val="00B805EC"/>
    <w:rsid w:val="00B84633"/>
    <w:rsid w:val="00B84C67"/>
    <w:rsid w:val="00B857C6"/>
    <w:rsid w:val="00B86F62"/>
    <w:rsid w:val="00B874A3"/>
    <w:rsid w:val="00B91E32"/>
    <w:rsid w:val="00B92275"/>
    <w:rsid w:val="00B92A62"/>
    <w:rsid w:val="00B93B2B"/>
    <w:rsid w:val="00B93C04"/>
    <w:rsid w:val="00B94173"/>
    <w:rsid w:val="00B9574C"/>
    <w:rsid w:val="00B95B33"/>
    <w:rsid w:val="00B96744"/>
    <w:rsid w:val="00B96B61"/>
    <w:rsid w:val="00B96E85"/>
    <w:rsid w:val="00B97E40"/>
    <w:rsid w:val="00BA0063"/>
    <w:rsid w:val="00BA0997"/>
    <w:rsid w:val="00BA1162"/>
    <w:rsid w:val="00BA1F28"/>
    <w:rsid w:val="00BA27EE"/>
    <w:rsid w:val="00BA30F1"/>
    <w:rsid w:val="00BA3DEF"/>
    <w:rsid w:val="00BA5B12"/>
    <w:rsid w:val="00BA66FB"/>
    <w:rsid w:val="00BA77BB"/>
    <w:rsid w:val="00BA7894"/>
    <w:rsid w:val="00BB05D3"/>
    <w:rsid w:val="00BB15EB"/>
    <w:rsid w:val="00BB22CD"/>
    <w:rsid w:val="00BB2C2A"/>
    <w:rsid w:val="00BB39F4"/>
    <w:rsid w:val="00BB46ED"/>
    <w:rsid w:val="00BB4FE3"/>
    <w:rsid w:val="00BB579E"/>
    <w:rsid w:val="00BB7ACE"/>
    <w:rsid w:val="00BC1D76"/>
    <w:rsid w:val="00BC2376"/>
    <w:rsid w:val="00BC30D9"/>
    <w:rsid w:val="00BC4BB9"/>
    <w:rsid w:val="00BC5D85"/>
    <w:rsid w:val="00BC78B4"/>
    <w:rsid w:val="00BD1A5D"/>
    <w:rsid w:val="00BD2145"/>
    <w:rsid w:val="00BD2B7B"/>
    <w:rsid w:val="00BD3869"/>
    <w:rsid w:val="00BD407B"/>
    <w:rsid w:val="00BD415E"/>
    <w:rsid w:val="00BD7161"/>
    <w:rsid w:val="00BD72AB"/>
    <w:rsid w:val="00BE157C"/>
    <w:rsid w:val="00BE31AE"/>
    <w:rsid w:val="00BE4256"/>
    <w:rsid w:val="00BE6AA9"/>
    <w:rsid w:val="00BF0AB3"/>
    <w:rsid w:val="00BF2086"/>
    <w:rsid w:val="00BF603F"/>
    <w:rsid w:val="00BF7376"/>
    <w:rsid w:val="00C0547F"/>
    <w:rsid w:val="00C057FE"/>
    <w:rsid w:val="00C064B6"/>
    <w:rsid w:val="00C06AED"/>
    <w:rsid w:val="00C06FEF"/>
    <w:rsid w:val="00C0712B"/>
    <w:rsid w:val="00C0723A"/>
    <w:rsid w:val="00C122AE"/>
    <w:rsid w:val="00C12DC9"/>
    <w:rsid w:val="00C1433E"/>
    <w:rsid w:val="00C14E60"/>
    <w:rsid w:val="00C155A5"/>
    <w:rsid w:val="00C16AFB"/>
    <w:rsid w:val="00C1759E"/>
    <w:rsid w:val="00C179B2"/>
    <w:rsid w:val="00C17B85"/>
    <w:rsid w:val="00C20366"/>
    <w:rsid w:val="00C207F1"/>
    <w:rsid w:val="00C210A5"/>
    <w:rsid w:val="00C21BA0"/>
    <w:rsid w:val="00C22A92"/>
    <w:rsid w:val="00C23212"/>
    <w:rsid w:val="00C23577"/>
    <w:rsid w:val="00C240A1"/>
    <w:rsid w:val="00C25925"/>
    <w:rsid w:val="00C274AD"/>
    <w:rsid w:val="00C300EC"/>
    <w:rsid w:val="00C30474"/>
    <w:rsid w:val="00C30B51"/>
    <w:rsid w:val="00C32659"/>
    <w:rsid w:val="00C326A4"/>
    <w:rsid w:val="00C32C8B"/>
    <w:rsid w:val="00C34C39"/>
    <w:rsid w:val="00C35340"/>
    <w:rsid w:val="00C360AB"/>
    <w:rsid w:val="00C4094B"/>
    <w:rsid w:val="00C40F1E"/>
    <w:rsid w:val="00C415F9"/>
    <w:rsid w:val="00C41B99"/>
    <w:rsid w:val="00C41E7E"/>
    <w:rsid w:val="00C4289D"/>
    <w:rsid w:val="00C46563"/>
    <w:rsid w:val="00C46E1B"/>
    <w:rsid w:val="00C514D8"/>
    <w:rsid w:val="00C52C01"/>
    <w:rsid w:val="00C52E15"/>
    <w:rsid w:val="00C531A5"/>
    <w:rsid w:val="00C553D1"/>
    <w:rsid w:val="00C560D2"/>
    <w:rsid w:val="00C60000"/>
    <w:rsid w:val="00C61A19"/>
    <w:rsid w:val="00C62A37"/>
    <w:rsid w:val="00C62A56"/>
    <w:rsid w:val="00C62B05"/>
    <w:rsid w:val="00C67E4A"/>
    <w:rsid w:val="00C70629"/>
    <w:rsid w:val="00C75D47"/>
    <w:rsid w:val="00C7644A"/>
    <w:rsid w:val="00C767A9"/>
    <w:rsid w:val="00C76E84"/>
    <w:rsid w:val="00C81504"/>
    <w:rsid w:val="00C832AC"/>
    <w:rsid w:val="00C8563A"/>
    <w:rsid w:val="00C87410"/>
    <w:rsid w:val="00C91471"/>
    <w:rsid w:val="00C932BF"/>
    <w:rsid w:val="00C93712"/>
    <w:rsid w:val="00C94656"/>
    <w:rsid w:val="00C9466F"/>
    <w:rsid w:val="00C95388"/>
    <w:rsid w:val="00CA45BD"/>
    <w:rsid w:val="00CA5F88"/>
    <w:rsid w:val="00CA67F5"/>
    <w:rsid w:val="00CA7037"/>
    <w:rsid w:val="00CA7E33"/>
    <w:rsid w:val="00CB10F6"/>
    <w:rsid w:val="00CB1F5B"/>
    <w:rsid w:val="00CB2560"/>
    <w:rsid w:val="00CB3661"/>
    <w:rsid w:val="00CB4E35"/>
    <w:rsid w:val="00CB4FCF"/>
    <w:rsid w:val="00CB582F"/>
    <w:rsid w:val="00CB6FA7"/>
    <w:rsid w:val="00CC1CD6"/>
    <w:rsid w:val="00CC3577"/>
    <w:rsid w:val="00CC3751"/>
    <w:rsid w:val="00CC5E8D"/>
    <w:rsid w:val="00CC66BC"/>
    <w:rsid w:val="00CD063E"/>
    <w:rsid w:val="00CD3577"/>
    <w:rsid w:val="00CD4989"/>
    <w:rsid w:val="00CD4AF9"/>
    <w:rsid w:val="00CD6A5D"/>
    <w:rsid w:val="00CD6D99"/>
    <w:rsid w:val="00CE3A4E"/>
    <w:rsid w:val="00CE3B3D"/>
    <w:rsid w:val="00CE4114"/>
    <w:rsid w:val="00CE5159"/>
    <w:rsid w:val="00CE65B0"/>
    <w:rsid w:val="00CE6649"/>
    <w:rsid w:val="00CE72A6"/>
    <w:rsid w:val="00CF12E3"/>
    <w:rsid w:val="00CF1F8F"/>
    <w:rsid w:val="00CF298E"/>
    <w:rsid w:val="00CF2F91"/>
    <w:rsid w:val="00CF5B74"/>
    <w:rsid w:val="00CF6811"/>
    <w:rsid w:val="00CF6E76"/>
    <w:rsid w:val="00CF76BD"/>
    <w:rsid w:val="00D006BC"/>
    <w:rsid w:val="00D00C11"/>
    <w:rsid w:val="00D010B2"/>
    <w:rsid w:val="00D013B5"/>
    <w:rsid w:val="00D0458E"/>
    <w:rsid w:val="00D04F8B"/>
    <w:rsid w:val="00D05179"/>
    <w:rsid w:val="00D060BC"/>
    <w:rsid w:val="00D07F5D"/>
    <w:rsid w:val="00D10EC3"/>
    <w:rsid w:val="00D115C7"/>
    <w:rsid w:val="00D12214"/>
    <w:rsid w:val="00D14B3A"/>
    <w:rsid w:val="00D1553E"/>
    <w:rsid w:val="00D15D21"/>
    <w:rsid w:val="00D16D47"/>
    <w:rsid w:val="00D202BC"/>
    <w:rsid w:val="00D2180F"/>
    <w:rsid w:val="00D22BAD"/>
    <w:rsid w:val="00D24027"/>
    <w:rsid w:val="00D24274"/>
    <w:rsid w:val="00D24547"/>
    <w:rsid w:val="00D2586A"/>
    <w:rsid w:val="00D26606"/>
    <w:rsid w:val="00D2751F"/>
    <w:rsid w:val="00D279E7"/>
    <w:rsid w:val="00D31122"/>
    <w:rsid w:val="00D323BD"/>
    <w:rsid w:val="00D34495"/>
    <w:rsid w:val="00D34B28"/>
    <w:rsid w:val="00D34F7F"/>
    <w:rsid w:val="00D35EEF"/>
    <w:rsid w:val="00D36770"/>
    <w:rsid w:val="00D367E6"/>
    <w:rsid w:val="00D37ACE"/>
    <w:rsid w:val="00D37B86"/>
    <w:rsid w:val="00D406C2"/>
    <w:rsid w:val="00D40CEC"/>
    <w:rsid w:val="00D42760"/>
    <w:rsid w:val="00D42991"/>
    <w:rsid w:val="00D436C0"/>
    <w:rsid w:val="00D4485A"/>
    <w:rsid w:val="00D4569B"/>
    <w:rsid w:val="00D462E8"/>
    <w:rsid w:val="00D46EA6"/>
    <w:rsid w:val="00D518D4"/>
    <w:rsid w:val="00D51E31"/>
    <w:rsid w:val="00D5222F"/>
    <w:rsid w:val="00D5260B"/>
    <w:rsid w:val="00D64B0C"/>
    <w:rsid w:val="00D64C07"/>
    <w:rsid w:val="00D64DCB"/>
    <w:rsid w:val="00D65067"/>
    <w:rsid w:val="00D65CD7"/>
    <w:rsid w:val="00D71A92"/>
    <w:rsid w:val="00D73053"/>
    <w:rsid w:val="00D73B2D"/>
    <w:rsid w:val="00D740E3"/>
    <w:rsid w:val="00D74497"/>
    <w:rsid w:val="00D758DB"/>
    <w:rsid w:val="00D76743"/>
    <w:rsid w:val="00D76902"/>
    <w:rsid w:val="00D8011F"/>
    <w:rsid w:val="00D80CF5"/>
    <w:rsid w:val="00D8156C"/>
    <w:rsid w:val="00D8173E"/>
    <w:rsid w:val="00D817D1"/>
    <w:rsid w:val="00D821C3"/>
    <w:rsid w:val="00D82448"/>
    <w:rsid w:val="00D84B3E"/>
    <w:rsid w:val="00D85A7A"/>
    <w:rsid w:val="00D86194"/>
    <w:rsid w:val="00D86C3E"/>
    <w:rsid w:val="00D874DD"/>
    <w:rsid w:val="00D876B4"/>
    <w:rsid w:val="00D87FC6"/>
    <w:rsid w:val="00D90530"/>
    <w:rsid w:val="00D910C2"/>
    <w:rsid w:val="00D91785"/>
    <w:rsid w:val="00D91EA7"/>
    <w:rsid w:val="00D94327"/>
    <w:rsid w:val="00D95256"/>
    <w:rsid w:val="00D972DB"/>
    <w:rsid w:val="00DA3615"/>
    <w:rsid w:val="00DA5060"/>
    <w:rsid w:val="00DA79DC"/>
    <w:rsid w:val="00DB1114"/>
    <w:rsid w:val="00DB1FD2"/>
    <w:rsid w:val="00DB2775"/>
    <w:rsid w:val="00DB4930"/>
    <w:rsid w:val="00DB4948"/>
    <w:rsid w:val="00DB597D"/>
    <w:rsid w:val="00DC0B9E"/>
    <w:rsid w:val="00DC20A4"/>
    <w:rsid w:val="00DC2921"/>
    <w:rsid w:val="00DC2A6E"/>
    <w:rsid w:val="00DC3322"/>
    <w:rsid w:val="00DC3B1B"/>
    <w:rsid w:val="00DC4064"/>
    <w:rsid w:val="00DC40C0"/>
    <w:rsid w:val="00DC44A7"/>
    <w:rsid w:val="00DC44D7"/>
    <w:rsid w:val="00DC6AD5"/>
    <w:rsid w:val="00DD24A0"/>
    <w:rsid w:val="00DD3507"/>
    <w:rsid w:val="00DD3EC2"/>
    <w:rsid w:val="00DD4253"/>
    <w:rsid w:val="00DD4F60"/>
    <w:rsid w:val="00DD6003"/>
    <w:rsid w:val="00DD6638"/>
    <w:rsid w:val="00DD7A95"/>
    <w:rsid w:val="00DE191D"/>
    <w:rsid w:val="00DE29FE"/>
    <w:rsid w:val="00DE719A"/>
    <w:rsid w:val="00DF119B"/>
    <w:rsid w:val="00DF2556"/>
    <w:rsid w:val="00DF35F0"/>
    <w:rsid w:val="00DF5127"/>
    <w:rsid w:val="00DF58EA"/>
    <w:rsid w:val="00DF63D3"/>
    <w:rsid w:val="00DF7085"/>
    <w:rsid w:val="00DF771B"/>
    <w:rsid w:val="00DF7B01"/>
    <w:rsid w:val="00DF7D0A"/>
    <w:rsid w:val="00E027B5"/>
    <w:rsid w:val="00E0439F"/>
    <w:rsid w:val="00E0492F"/>
    <w:rsid w:val="00E0679C"/>
    <w:rsid w:val="00E11160"/>
    <w:rsid w:val="00E1371A"/>
    <w:rsid w:val="00E13917"/>
    <w:rsid w:val="00E150EA"/>
    <w:rsid w:val="00E207C5"/>
    <w:rsid w:val="00E216E0"/>
    <w:rsid w:val="00E231A5"/>
    <w:rsid w:val="00E23D7B"/>
    <w:rsid w:val="00E24303"/>
    <w:rsid w:val="00E2691D"/>
    <w:rsid w:val="00E269ED"/>
    <w:rsid w:val="00E275E0"/>
    <w:rsid w:val="00E300F2"/>
    <w:rsid w:val="00E30FA1"/>
    <w:rsid w:val="00E326F5"/>
    <w:rsid w:val="00E32AA7"/>
    <w:rsid w:val="00E338BB"/>
    <w:rsid w:val="00E33DDA"/>
    <w:rsid w:val="00E34504"/>
    <w:rsid w:val="00E345B7"/>
    <w:rsid w:val="00E353DE"/>
    <w:rsid w:val="00E37EBC"/>
    <w:rsid w:val="00E37F3D"/>
    <w:rsid w:val="00E4030E"/>
    <w:rsid w:val="00E404BC"/>
    <w:rsid w:val="00E4122C"/>
    <w:rsid w:val="00E41592"/>
    <w:rsid w:val="00E4568D"/>
    <w:rsid w:val="00E468A1"/>
    <w:rsid w:val="00E47FB3"/>
    <w:rsid w:val="00E50661"/>
    <w:rsid w:val="00E51C02"/>
    <w:rsid w:val="00E51E22"/>
    <w:rsid w:val="00E534B3"/>
    <w:rsid w:val="00E5436B"/>
    <w:rsid w:val="00E577DA"/>
    <w:rsid w:val="00E613DC"/>
    <w:rsid w:val="00E61928"/>
    <w:rsid w:val="00E61C0C"/>
    <w:rsid w:val="00E61DFE"/>
    <w:rsid w:val="00E62998"/>
    <w:rsid w:val="00E638BB"/>
    <w:rsid w:val="00E65431"/>
    <w:rsid w:val="00E6657A"/>
    <w:rsid w:val="00E70324"/>
    <w:rsid w:val="00E70714"/>
    <w:rsid w:val="00E70B72"/>
    <w:rsid w:val="00E7152B"/>
    <w:rsid w:val="00E71B01"/>
    <w:rsid w:val="00E7464A"/>
    <w:rsid w:val="00E829A8"/>
    <w:rsid w:val="00E83CDD"/>
    <w:rsid w:val="00E83E8B"/>
    <w:rsid w:val="00E85390"/>
    <w:rsid w:val="00E85427"/>
    <w:rsid w:val="00E85839"/>
    <w:rsid w:val="00E878DD"/>
    <w:rsid w:val="00E91EDE"/>
    <w:rsid w:val="00E91F1F"/>
    <w:rsid w:val="00E9209E"/>
    <w:rsid w:val="00E9273F"/>
    <w:rsid w:val="00EA0059"/>
    <w:rsid w:val="00EA1200"/>
    <w:rsid w:val="00EA3CA1"/>
    <w:rsid w:val="00EA533F"/>
    <w:rsid w:val="00EB1978"/>
    <w:rsid w:val="00EB3156"/>
    <w:rsid w:val="00EB353F"/>
    <w:rsid w:val="00EB372A"/>
    <w:rsid w:val="00EB689B"/>
    <w:rsid w:val="00EB6D35"/>
    <w:rsid w:val="00EB70D9"/>
    <w:rsid w:val="00EB75AD"/>
    <w:rsid w:val="00EB7F9D"/>
    <w:rsid w:val="00EC1716"/>
    <w:rsid w:val="00EC243C"/>
    <w:rsid w:val="00EC39BA"/>
    <w:rsid w:val="00EC64D4"/>
    <w:rsid w:val="00EC7BA7"/>
    <w:rsid w:val="00EC7DBB"/>
    <w:rsid w:val="00ED1C7F"/>
    <w:rsid w:val="00ED33BD"/>
    <w:rsid w:val="00ED3881"/>
    <w:rsid w:val="00ED46CE"/>
    <w:rsid w:val="00ED74E4"/>
    <w:rsid w:val="00ED7A69"/>
    <w:rsid w:val="00EE3FC0"/>
    <w:rsid w:val="00EE4858"/>
    <w:rsid w:val="00EE7CFF"/>
    <w:rsid w:val="00EF0A98"/>
    <w:rsid w:val="00EF0C9B"/>
    <w:rsid w:val="00EF1242"/>
    <w:rsid w:val="00EF12BA"/>
    <w:rsid w:val="00EF1A94"/>
    <w:rsid w:val="00EF2A6F"/>
    <w:rsid w:val="00EF374C"/>
    <w:rsid w:val="00EF3784"/>
    <w:rsid w:val="00EF4333"/>
    <w:rsid w:val="00EF6992"/>
    <w:rsid w:val="00EF6EFF"/>
    <w:rsid w:val="00F00591"/>
    <w:rsid w:val="00F0172A"/>
    <w:rsid w:val="00F02FA9"/>
    <w:rsid w:val="00F03263"/>
    <w:rsid w:val="00F03E99"/>
    <w:rsid w:val="00F05695"/>
    <w:rsid w:val="00F05E2A"/>
    <w:rsid w:val="00F067F7"/>
    <w:rsid w:val="00F06D37"/>
    <w:rsid w:val="00F07DEE"/>
    <w:rsid w:val="00F102C6"/>
    <w:rsid w:val="00F11E93"/>
    <w:rsid w:val="00F13C41"/>
    <w:rsid w:val="00F14D40"/>
    <w:rsid w:val="00F15A47"/>
    <w:rsid w:val="00F2346C"/>
    <w:rsid w:val="00F2367F"/>
    <w:rsid w:val="00F24331"/>
    <w:rsid w:val="00F24CB9"/>
    <w:rsid w:val="00F25111"/>
    <w:rsid w:val="00F25214"/>
    <w:rsid w:val="00F2567F"/>
    <w:rsid w:val="00F26A5D"/>
    <w:rsid w:val="00F305FA"/>
    <w:rsid w:val="00F309E0"/>
    <w:rsid w:val="00F31A75"/>
    <w:rsid w:val="00F32FB6"/>
    <w:rsid w:val="00F350D4"/>
    <w:rsid w:val="00F354B2"/>
    <w:rsid w:val="00F35A1E"/>
    <w:rsid w:val="00F35D14"/>
    <w:rsid w:val="00F36439"/>
    <w:rsid w:val="00F40105"/>
    <w:rsid w:val="00F40B7B"/>
    <w:rsid w:val="00F40C03"/>
    <w:rsid w:val="00F45720"/>
    <w:rsid w:val="00F46295"/>
    <w:rsid w:val="00F462CB"/>
    <w:rsid w:val="00F476A4"/>
    <w:rsid w:val="00F47E98"/>
    <w:rsid w:val="00F50DE6"/>
    <w:rsid w:val="00F5133D"/>
    <w:rsid w:val="00F518AF"/>
    <w:rsid w:val="00F51F85"/>
    <w:rsid w:val="00F535E5"/>
    <w:rsid w:val="00F53682"/>
    <w:rsid w:val="00F53B8E"/>
    <w:rsid w:val="00F5541D"/>
    <w:rsid w:val="00F5672A"/>
    <w:rsid w:val="00F56CF8"/>
    <w:rsid w:val="00F576DD"/>
    <w:rsid w:val="00F60FF2"/>
    <w:rsid w:val="00F613AC"/>
    <w:rsid w:val="00F618BE"/>
    <w:rsid w:val="00F61C08"/>
    <w:rsid w:val="00F624FF"/>
    <w:rsid w:val="00F6365E"/>
    <w:rsid w:val="00F63D39"/>
    <w:rsid w:val="00F648F0"/>
    <w:rsid w:val="00F64C8C"/>
    <w:rsid w:val="00F662FC"/>
    <w:rsid w:val="00F66661"/>
    <w:rsid w:val="00F66AD1"/>
    <w:rsid w:val="00F6779A"/>
    <w:rsid w:val="00F67FDB"/>
    <w:rsid w:val="00F71150"/>
    <w:rsid w:val="00F7143A"/>
    <w:rsid w:val="00F77527"/>
    <w:rsid w:val="00F8048A"/>
    <w:rsid w:val="00F808F0"/>
    <w:rsid w:val="00F80A60"/>
    <w:rsid w:val="00F81BFE"/>
    <w:rsid w:val="00F82A11"/>
    <w:rsid w:val="00F8369F"/>
    <w:rsid w:val="00F83D24"/>
    <w:rsid w:val="00F851AC"/>
    <w:rsid w:val="00F90BF0"/>
    <w:rsid w:val="00F92F0B"/>
    <w:rsid w:val="00F94A09"/>
    <w:rsid w:val="00F978F9"/>
    <w:rsid w:val="00F97E01"/>
    <w:rsid w:val="00FA0876"/>
    <w:rsid w:val="00FA1AB9"/>
    <w:rsid w:val="00FA37D6"/>
    <w:rsid w:val="00FA3DFC"/>
    <w:rsid w:val="00FA4A31"/>
    <w:rsid w:val="00FA6218"/>
    <w:rsid w:val="00FA62D2"/>
    <w:rsid w:val="00FA63D5"/>
    <w:rsid w:val="00FA6817"/>
    <w:rsid w:val="00FA6EA6"/>
    <w:rsid w:val="00FA7BBD"/>
    <w:rsid w:val="00FB44DB"/>
    <w:rsid w:val="00FB4D35"/>
    <w:rsid w:val="00FB6D70"/>
    <w:rsid w:val="00FB6F00"/>
    <w:rsid w:val="00FB6F72"/>
    <w:rsid w:val="00FB7668"/>
    <w:rsid w:val="00FC0D65"/>
    <w:rsid w:val="00FC133B"/>
    <w:rsid w:val="00FC2761"/>
    <w:rsid w:val="00FC6DE9"/>
    <w:rsid w:val="00FC715C"/>
    <w:rsid w:val="00FC7E43"/>
    <w:rsid w:val="00FC7F6E"/>
    <w:rsid w:val="00FD0351"/>
    <w:rsid w:val="00FD1B86"/>
    <w:rsid w:val="00FD22C8"/>
    <w:rsid w:val="00FD46D1"/>
    <w:rsid w:val="00FD5588"/>
    <w:rsid w:val="00FD5865"/>
    <w:rsid w:val="00FE053E"/>
    <w:rsid w:val="00FE0D75"/>
    <w:rsid w:val="00FE14E2"/>
    <w:rsid w:val="00FE2F23"/>
    <w:rsid w:val="00FE34ED"/>
    <w:rsid w:val="00FE38D4"/>
    <w:rsid w:val="00FE572E"/>
    <w:rsid w:val="00FE6780"/>
    <w:rsid w:val="00FE6BFD"/>
    <w:rsid w:val="00FE7946"/>
    <w:rsid w:val="00FE7E26"/>
    <w:rsid w:val="00FF0B49"/>
    <w:rsid w:val="00FF1ABB"/>
    <w:rsid w:val="00FF1D51"/>
    <w:rsid w:val="00FF1E88"/>
    <w:rsid w:val="00FF3F38"/>
    <w:rsid w:val="01951B0D"/>
    <w:rsid w:val="01F15D0F"/>
    <w:rsid w:val="02A46F7F"/>
    <w:rsid w:val="02D208B7"/>
    <w:rsid w:val="030C711F"/>
    <w:rsid w:val="03241064"/>
    <w:rsid w:val="039567B0"/>
    <w:rsid w:val="03B4302B"/>
    <w:rsid w:val="03E44753"/>
    <w:rsid w:val="04230F60"/>
    <w:rsid w:val="04F31D93"/>
    <w:rsid w:val="05686A10"/>
    <w:rsid w:val="05896E69"/>
    <w:rsid w:val="05A50CB3"/>
    <w:rsid w:val="060B40EB"/>
    <w:rsid w:val="062A0A5C"/>
    <w:rsid w:val="06692AFF"/>
    <w:rsid w:val="06A02734"/>
    <w:rsid w:val="06EF1434"/>
    <w:rsid w:val="0784630C"/>
    <w:rsid w:val="08515E3E"/>
    <w:rsid w:val="08785AB9"/>
    <w:rsid w:val="08F05597"/>
    <w:rsid w:val="09137C35"/>
    <w:rsid w:val="09337E91"/>
    <w:rsid w:val="093E7F58"/>
    <w:rsid w:val="09C939C3"/>
    <w:rsid w:val="0A2230A4"/>
    <w:rsid w:val="0ADC774B"/>
    <w:rsid w:val="0BE87803"/>
    <w:rsid w:val="0C1D22B4"/>
    <w:rsid w:val="0CAA0DD9"/>
    <w:rsid w:val="0CC95C4A"/>
    <w:rsid w:val="0CEF0CD8"/>
    <w:rsid w:val="0D0D18D1"/>
    <w:rsid w:val="0D25386A"/>
    <w:rsid w:val="0D555612"/>
    <w:rsid w:val="0D7665E9"/>
    <w:rsid w:val="0D785598"/>
    <w:rsid w:val="0DC12382"/>
    <w:rsid w:val="0DEE45D3"/>
    <w:rsid w:val="0DF91233"/>
    <w:rsid w:val="0E424280"/>
    <w:rsid w:val="0E4B2FA6"/>
    <w:rsid w:val="0E5A6C48"/>
    <w:rsid w:val="0EAD37EF"/>
    <w:rsid w:val="0EFE6C65"/>
    <w:rsid w:val="0F0D760D"/>
    <w:rsid w:val="0F4A5698"/>
    <w:rsid w:val="0F687C71"/>
    <w:rsid w:val="0F8573BE"/>
    <w:rsid w:val="108A21AD"/>
    <w:rsid w:val="10DD35F0"/>
    <w:rsid w:val="111F768F"/>
    <w:rsid w:val="118B4A3E"/>
    <w:rsid w:val="119C5F80"/>
    <w:rsid w:val="11AE229A"/>
    <w:rsid w:val="120C33F6"/>
    <w:rsid w:val="12267F52"/>
    <w:rsid w:val="123753D5"/>
    <w:rsid w:val="125E097E"/>
    <w:rsid w:val="12A015B2"/>
    <w:rsid w:val="1319168D"/>
    <w:rsid w:val="136F3F0C"/>
    <w:rsid w:val="13DE6BB4"/>
    <w:rsid w:val="14896513"/>
    <w:rsid w:val="14A50795"/>
    <w:rsid w:val="14B51B5E"/>
    <w:rsid w:val="14F16ABF"/>
    <w:rsid w:val="14F21B98"/>
    <w:rsid w:val="150D1D39"/>
    <w:rsid w:val="15973D92"/>
    <w:rsid w:val="15B81155"/>
    <w:rsid w:val="15F10051"/>
    <w:rsid w:val="1605380A"/>
    <w:rsid w:val="16F05E4B"/>
    <w:rsid w:val="17BC3CFE"/>
    <w:rsid w:val="18360B91"/>
    <w:rsid w:val="18E31336"/>
    <w:rsid w:val="19043799"/>
    <w:rsid w:val="19905F5D"/>
    <w:rsid w:val="1A3E3B4C"/>
    <w:rsid w:val="1B0C4ACF"/>
    <w:rsid w:val="1B7900EB"/>
    <w:rsid w:val="1BA653F7"/>
    <w:rsid w:val="1BAC574D"/>
    <w:rsid w:val="1C2F7878"/>
    <w:rsid w:val="1C5D3215"/>
    <w:rsid w:val="1C7205E5"/>
    <w:rsid w:val="1D6D3C7F"/>
    <w:rsid w:val="1DD60E14"/>
    <w:rsid w:val="1E082EA3"/>
    <w:rsid w:val="1E0C1BFC"/>
    <w:rsid w:val="1E11748C"/>
    <w:rsid w:val="1E3944A0"/>
    <w:rsid w:val="1E856D88"/>
    <w:rsid w:val="1EA750B3"/>
    <w:rsid w:val="1F340FB9"/>
    <w:rsid w:val="1F652536"/>
    <w:rsid w:val="1F6613BE"/>
    <w:rsid w:val="1FA41D5D"/>
    <w:rsid w:val="1FB97E58"/>
    <w:rsid w:val="1FBE4EA2"/>
    <w:rsid w:val="1FE13C88"/>
    <w:rsid w:val="1FEB532F"/>
    <w:rsid w:val="1FF013DC"/>
    <w:rsid w:val="20991169"/>
    <w:rsid w:val="20ED4C5B"/>
    <w:rsid w:val="211C398B"/>
    <w:rsid w:val="214C2EE4"/>
    <w:rsid w:val="215E09D3"/>
    <w:rsid w:val="21EA341F"/>
    <w:rsid w:val="221927EE"/>
    <w:rsid w:val="22D77A9D"/>
    <w:rsid w:val="232B3306"/>
    <w:rsid w:val="23B53BB4"/>
    <w:rsid w:val="24095FE1"/>
    <w:rsid w:val="24785DEC"/>
    <w:rsid w:val="24E7792D"/>
    <w:rsid w:val="252040B7"/>
    <w:rsid w:val="25492CDA"/>
    <w:rsid w:val="258A4D4E"/>
    <w:rsid w:val="25BB5B8F"/>
    <w:rsid w:val="260D69A5"/>
    <w:rsid w:val="26206D1B"/>
    <w:rsid w:val="26BF3735"/>
    <w:rsid w:val="27636D77"/>
    <w:rsid w:val="28332124"/>
    <w:rsid w:val="28920429"/>
    <w:rsid w:val="28DB32AB"/>
    <w:rsid w:val="294A3375"/>
    <w:rsid w:val="2A234C3F"/>
    <w:rsid w:val="2A476552"/>
    <w:rsid w:val="2AE91549"/>
    <w:rsid w:val="2AFD5EF6"/>
    <w:rsid w:val="2B026D53"/>
    <w:rsid w:val="2B1C2A57"/>
    <w:rsid w:val="2B343FEF"/>
    <w:rsid w:val="2BBB7B11"/>
    <w:rsid w:val="2BC70395"/>
    <w:rsid w:val="2BDE6E29"/>
    <w:rsid w:val="2C2C2902"/>
    <w:rsid w:val="2C2F2283"/>
    <w:rsid w:val="2C4601B4"/>
    <w:rsid w:val="2C7B1D83"/>
    <w:rsid w:val="2C8E0C94"/>
    <w:rsid w:val="2C940644"/>
    <w:rsid w:val="2CDE5502"/>
    <w:rsid w:val="2D4B5529"/>
    <w:rsid w:val="2D923168"/>
    <w:rsid w:val="2DF72B6B"/>
    <w:rsid w:val="2E34483F"/>
    <w:rsid w:val="2E8D27B1"/>
    <w:rsid w:val="2EDA5C6C"/>
    <w:rsid w:val="2EE35F70"/>
    <w:rsid w:val="2F3E328B"/>
    <w:rsid w:val="2F617DB1"/>
    <w:rsid w:val="2F826634"/>
    <w:rsid w:val="2FC13A4E"/>
    <w:rsid w:val="2FD73B96"/>
    <w:rsid w:val="2FE36D9B"/>
    <w:rsid w:val="300533E2"/>
    <w:rsid w:val="30163CF0"/>
    <w:rsid w:val="3035021A"/>
    <w:rsid w:val="30B6638A"/>
    <w:rsid w:val="30BD27CE"/>
    <w:rsid w:val="30CC23C0"/>
    <w:rsid w:val="310F2E0C"/>
    <w:rsid w:val="31254C4F"/>
    <w:rsid w:val="31BA4845"/>
    <w:rsid w:val="31BD1C8A"/>
    <w:rsid w:val="31CA5941"/>
    <w:rsid w:val="31EA5D8E"/>
    <w:rsid w:val="3264115E"/>
    <w:rsid w:val="32695929"/>
    <w:rsid w:val="32C96F59"/>
    <w:rsid w:val="330408BB"/>
    <w:rsid w:val="330B7D87"/>
    <w:rsid w:val="330E4B50"/>
    <w:rsid w:val="33322676"/>
    <w:rsid w:val="33B31FCD"/>
    <w:rsid w:val="33F36A76"/>
    <w:rsid w:val="34461A61"/>
    <w:rsid w:val="348E425E"/>
    <w:rsid w:val="34A16ECB"/>
    <w:rsid w:val="34C22746"/>
    <w:rsid w:val="34D32DCA"/>
    <w:rsid w:val="3506322B"/>
    <w:rsid w:val="35644CBC"/>
    <w:rsid w:val="35676D07"/>
    <w:rsid w:val="3569720F"/>
    <w:rsid w:val="35933884"/>
    <w:rsid w:val="359E2C28"/>
    <w:rsid w:val="35EA2183"/>
    <w:rsid w:val="360D34CD"/>
    <w:rsid w:val="36923DEF"/>
    <w:rsid w:val="36F47CB7"/>
    <w:rsid w:val="37012CF2"/>
    <w:rsid w:val="3804054C"/>
    <w:rsid w:val="38442E40"/>
    <w:rsid w:val="388008E9"/>
    <w:rsid w:val="39AF5C3B"/>
    <w:rsid w:val="39C50B9E"/>
    <w:rsid w:val="3AC90939"/>
    <w:rsid w:val="3AE33685"/>
    <w:rsid w:val="3B1600A0"/>
    <w:rsid w:val="3B3C621A"/>
    <w:rsid w:val="3B3E27DD"/>
    <w:rsid w:val="3B464E5D"/>
    <w:rsid w:val="3BA813CA"/>
    <w:rsid w:val="3BC34D83"/>
    <w:rsid w:val="3C370878"/>
    <w:rsid w:val="3C604A35"/>
    <w:rsid w:val="3CC37BC0"/>
    <w:rsid w:val="3CD2767F"/>
    <w:rsid w:val="3D693C90"/>
    <w:rsid w:val="3D8106A9"/>
    <w:rsid w:val="3E1C3314"/>
    <w:rsid w:val="3E30177B"/>
    <w:rsid w:val="3EA61CB5"/>
    <w:rsid w:val="3EBC417E"/>
    <w:rsid w:val="3EBF0F4F"/>
    <w:rsid w:val="3EFF3E18"/>
    <w:rsid w:val="3F443BEF"/>
    <w:rsid w:val="3F5643ED"/>
    <w:rsid w:val="3F980B47"/>
    <w:rsid w:val="3FCA1C6F"/>
    <w:rsid w:val="3FF51B86"/>
    <w:rsid w:val="3FFF7D1D"/>
    <w:rsid w:val="40937D22"/>
    <w:rsid w:val="40E65546"/>
    <w:rsid w:val="41812F8D"/>
    <w:rsid w:val="41DD09C5"/>
    <w:rsid w:val="420A6517"/>
    <w:rsid w:val="422B6A21"/>
    <w:rsid w:val="42D7200D"/>
    <w:rsid w:val="4338406F"/>
    <w:rsid w:val="434445D3"/>
    <w:rsid w:val="434A551A"/>
    <w:rsid w:val="43C100A0"/>
    <w:rsid w:val="43EF1E3F"/>
    <w:rsid w:val="43FB61D4"/>
    <w:rsid w:val="440C5F21"/>
    <w:rsid w:val="44846259"/>
    <w:rsid w:val="449C3FBD"/>
    <w:rsid w:val="44BC4DE6"/>
    <w:rsid w:val="45EC0872"/>
    <w:rsid w:val="46026DB2"/>
    <w:rsid w:val="46325A75"/>
    <w:rsid w:val="46440492"/>
    <w:rsid w:val="46B5708D"/>
    <w:rsid w:val="475007F4"/>
    <w:rsid w:val="479938E2"/>
    <w:rsid w:val="47C02526"/>
    <w:rsid w:val="47DB1DC7"/>
    <w:rsid w:val="48106310"/>
    <w:rsid w:val="48244C4C"/>
    <w:rsid w:val="484914C9"/>
    <w:rsid w:val="49646400"/>
    <w:rsid w:val="4A222E71"/>
    <w:rsid w:val="4A276797"/>
    <w:rsid w:val="4A846555"/>
    <w:rsid w:val="4A8D6A80"/>
    <w:rsid w:val="4A9E42D5"/>
    <w:rsid w:val="4AB00562"/>
    <w:rsid w:val="4B200C09"/>
    <w:rsid w:val="4B6671FB"/>
    <w:rsid w:val="4C5454A2"/>
    <w:rsid w:val="4C82714E"/>
    <w:rsid w:val="4D5F5EC5"/>
    <w:rsid w:val="4D9F1D50"/>
    <w:rsid w:val="4E337C0F"/>
    <w:rsid w:val="4E5C6752"/>
    <w:rsid w:val="4E700D42"/>
    <w:rsid w:val="4EBA399B"/>
    <w:rsid w:val="4EBB64BD"/>
    <w:rsid w:val="4F043904"/>
    <w:rsid w:val="4F1F1302"/>
    <w:rsid w:val="4F46066F"/>
    <w:rsid w:val="4F5D436A"/>
    <w:rsid w:val="4F740EC4"/>
    <w:rsid w:val="4F9B12AD"/>
    <w:rsid w:val="50CB7E11"/>
    <w:rsid w:val="510675E6"/>
    <w:rsid w:val="514B133D"/>
    <w:rsid w:val="51992A0E"/>
    <w:rsid w:val="51C04B95"/>
    <w:rsid w:val="52352F1D"/>
    <w:rsid w:val="523A2522"/>
    <w:rsid w:val="524D3871"/>
    <w:rsid w:val="528902FC"/>
    <w:rsid w:val="5379297F"/>
    <w:rsid w:val="538257AA"/>
    <w:rsid w:val="54010A28"/>
    <w:rsid w:val="54214485"/>
    <w:rsid w:val="54D37DFA"/>
    <w:rsid w:val="54E64C66"/>
    <w:rsid w:val="550B20B8"/>
    <w:rsid w:val="55187CA9"/>
    <w:rsid w:val="553D1C2B"/>
    <w:rsid w:val="556D658D"/>
    <w:rsid w:val="55865772"/>
    <w:rsid w:val="558E3D5B"/>
    <w:rsid w:val="56A552F8"/>
    <w:rsid w:val="56F0797E"/>
    <w:rsid w:val="577536F0"/>
    <w:rsid w:val="578875A1"/>
    <w:rsid w:val="57E64D4B"/>
    <w:rsid w:val="58215FF3"/>
    <w:rsid w:val="582B11A0"/>
    <w:rsid w:val="582E197B"/>
    <w:rsid w:val="58452C59"/>
    <w:rsid w:val="587C1429"/>
    <w:rsid w:val="590F3C17"/>
    <w:rsid w:val="59950D3D"/>
    <w:rsid w:val="59F30CC5"/>
    <w:rsid w:val="5A331E64"/>
    <w:rsid w:val="5A7A645F"/>
    <w:rsid w:val="5AB6454F"/>
    <w:rsid w:val="5AC04CDB"/>
    <w:rsid w:val="5B251F51"/>
    <w:rsid w:val="5B841F7C"/>
    <w:rsid w:val="5BD7373B"/>
    <w:rsid w:val="5BE90FAB"/>
    <w:rsid w:val="5C8D6A1F"/>
    <w:rsid w:val="5CDA1765"/>
    <w:rsid w:val="5CE95C66"/>
    <w:rsid w:val="5D0C235A"/>
    <w:rsid w:val="5D2D6A33"/>
    <w:rsid w:val="5D6F0D2D"/>
    <w:rsid w:val="5DAE59D7"/>
    <w:rsid w:val="5E6922C8"/>
    <w:rsid w:val="5F3D0198"/>
    <w:rsid w:val="5F9575F0"/>
    <w:rsid w:val="60113F60"/>
    <w:rsid w:val="60205165"/>
    <w:rsid w:val="60861C7A"/>
    <w:rsid w:val="608831FF"/>
    <w:rsid w:val="60984C31"/>
    <w:rsid w:val="610E2423"/>
    <w:rsid w:val="615347B2"/>
    <w:rsid w:val="618F0A32"/>
    <w:rsid w:val="61B143F3"/>
    <w:rsid w:val="61B25108"/>
    <w:rsid w:val="62144926"/>
    <w:rsid w:val="62AE7902"/>
    <w:rsid w:val="62C40308"/>
    <w:rsid w:val="62CE5926"/>
    <w:rsid w:val="62D17E41"/>
    <w:rsid w:val="62DD19A0"/>
    <w:rsid w:val="62E72B17"/>
    <w:rsid w:val="63035129"/>
    <w:rsid w:val="6325235E"/>
    <w:rsid w:val="63327417"/>
    <w:rsid w:val="63CB7187"/>
    <w:rsid w:val="63DE3D96"/>
    <w:rsid w:val="64250538"/>
    <w:rsid w:val="648D010D"/>
    <w:rsid w:val="64C355CC"/>
    <w:rsid w:val="66312CD0"/>
    <w:rsid w:val="66334A23"/>
    <w:rsid w:val="664A1DB6"/>
    <w:rsid w:val="665B0D5B"/>
    <w:rsid w:val="66642C9C"/>
    <w:rsid w:val="66732AB5"/>
    <w:rsid w:val="670A1D96"/>
    <w:rsid w:val="67145751"/>
    <w:rsid w:val="672B6534"/>
    <w:rsid w:val="673728E4"/>
    <w:rsid w:val="675C3DBA"/>
    <w:rsid w:val="677D6343"/>
    <w:rsid w:val="67964C01"/>
    <w:rsid w:val="67A422C6"/>
    <w:rsid w:val="67E941E5"/>
    <w:rsid w:val="67FB6222"/>
    <w:rsid w:val="680B7753"/>
    <w:rsid w:val="6824373C"/>
    <w:rsid w:val="689C1C4D"/>
    <w:rsid w:val="68B1437A"/>
    <w:rsid w:val="6903042D"/>
    <w:rsid w:val="697136AC"/>
    <w:rsid w:val="699C3A6B"/>
    <w:rsid w:val="6A2E469A"/>
    <w:rsid w:val="6A6D13B9"/>
    <w:rsid w:val="6A7947C0"/>
    <w:rsid w:val="6B317EDF"/>
    <w:rsid w:val="6BF13118"/>
    <w:rsid w:val="6C12276A"/>
    <w:rsid w:val="6C8806D1"/>
    <w:rsid w:val="6C9769B8"/>
    <w:rsid w:val="6D363CF8"/>
    <w:rsid w:val="6E0A02A6"/>
    <w:rsid w:val="6E2C64DF"/>
    <w:rsid w:val="6E985A49"/>
    <w:rsid w:val="6FD44632"/>
    <w:rsid w:val="70106DD8"/>
    <w:rsid w:val="704E75D4"/>
    <w:rsid w:val="70BC162A"/>
    <w:rsid w:val="70EA3E7B"/>
    <w:rsid w:val="717C2510"/>
    <w:rsid w:val="71824A17"/>
    <w:rsid w:val="71D61A45"/>
    <w:rsid w:val="71DE10A3"/>
    <w:rsid w:val="72B02AA3"/>
    <w:rsid w:val="72F95A81"/>
    <w:rsid w:val="733C4E0E"/>
    <w:rsid w:val="736A2E30"/>
    <w:rsid w:val="737C6068"/>
    <w:rsid w:val="73AF564D"/>
    <w:rsid w:val="743C7056"/>
    <w:rsid w:val="74AA2D13"/>
    <w:rsid w:val="74CD27D9"/>
    <w:rsid w:val="74D526F4"/>
    <w:rsid w:val="753A4117"/>
    <w:rsid w:val="753E7F25"/>
    <w:rsid w:val="75423E20"/>
    <w:rsid w:val="754D4C68"/>
    <w:rsid w:val="75991CEF"/>
    <w:rsid w:val="76926C2E"/>
    <w:rsid w:val="76D07569"/>
    <w:rsid w:val="772224CC"/>
    <w:rsid w:val="78520ABF"/>
    <w:rsid w:val="7877271A"/>
    <w:rsid w:val="789B1751"/>
    <w:rsid w:val="78A77296"/>
    <w:rsid w:val="78A90495"/>
    <w:rsid w:val="78B95054"/>
    <w:rsid w:val="78F43095"/>
    <w:rsid w:val="79461313"/>
    <w:rsid w:val="79A810D9"/>
    <w:rsid w:val="7A1163AB"/>
    <w:rsid w:val="7B156C61"/>
    <w:rsid w:val="7BCF05A1"/>
    <w:rsid w:val="7BE975F3"/>
    <w:rsid w:val="7C4945D6"/>
    <w:rsid w:val="7C6B4356"/>
    <w:rsid w:val="7C941156"/>
    <w:rsid w:val="7CDA24AB"/>
    <w:rsid w:val="7D05279E"/>
    <w:rsid w:val="7D3469EA"/>
    <w:rsid w:val="7D6A592E"/>
    <w:rsid w:val="7DB81DB0"/>
    <w:rsid w:val="7ED90355"/>
    <w:rsid w:val="7F240AFC"/>
    <w:rsid w:val="7F4F0F74"/>
    <w:rsid w:val="7F5E584B"/>
    <w:rsid w:val="7F630CF3"/>
    <w:rsid w:val="7F815D53"/>
    <w:rsid w:val="7FA27633"/>
    <w:rsid w:val="7FA52B4C"/>
    <w:rsid w:val="7FB31C1F"/>
    <w:rsid w:val="7FE27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6"/>
    <w:autoRedefine/>
    <w:qFormat/>
    <w:uiPriority w:val="0"/>
    <w:pPr>
      <w:keepNext/>
      <w:keepLines/>
      <w:spacing w:before="340" w:after="330" w:line="578" w:lineRule="auto"/>
      <w:jc w:val="center"/>
      <w:outlineLvl w:val="0"/>
    </w:pPr>
    <w:rPr>
      <w:b/>
      <w:bCs/>
      <w:kern w:val="44"/>
      <w:sz w:val="32"/>
      <w:szCs w:val="44"/>
    </w:rPr>
  </w:style>
  <w:style w:type="paragraph" w:styleId="3">
    <w:name w:val="heading 2"/>
    <w:basedOn w:val="1"/>
    <w:next w:val="1"/>
    <w:link w:val="37"/>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80"/>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autoRedefine/>
    <w:qFormat/>
    <w:uiPriority w:val="0"/>
    <w:pPr>
      <w:keepNext/>
      <w:keepLines/>
      <w:spacing w:before="280" w:after="290" w:line="376" w:lineRule="auto"/>
      <w:outlineLvl w:val="4"/>
    </w:pPr>
    <w:rPr>
      <w:b/>
      <w:bCs/>
      <w:sz w:val="28"/>
      <w:szCs w:val="28"/>
    </w:rPr>
  </w:style>
  <w:style w:type="paragraph" w:styleId="7">
    <w:name w:val="heading 6"/>
    <w:basedOn w:val="1"/>
    <w:next w:val="1"/>
    <w:autoRedefine/>
    <w:qFormat/>
    <w:uiPriority w:val="0"/>
    <w:pPr>
      <w:keepNext/>
      <w:keepLines/>
      <w:spacing w:before="240" w:after="64" w:line="320" w:lineRule="auto"/>
      <w:outlineLvl w:val="5"/>
    </w:pPr>
    <w:rPr>
      <w:rFonts w:ascii="Arial" w:hAnsi="Arial" w:eastAsia="黑体"/>
      <w:b/>
      <w:bCs/>
      <w:sz w:val="24"/>
    </w:rPr>
  </w:style>
  <w:style w:type="character" w:default="1" w:styleId="29">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qFormat/>
    <w:uiPriority w:val="0"/>
    <w:pPr>
      <w:adjustRightInd w:val="0"/>
      <w:spacing w:line="360" w:lineRule="atLeast"/>
      <w:ind w:firstLine="420"/>
      <w:jc w:val="left"/>
    </w:pPr>
    <w:rPr>
      <w:kern w:val="0"/>
      <w:sz w:val="24"/>
      <w:szCs w:val="20"/>
    </w:rPr>
  </w:style>
  <w:style w:type="paragraph" w:styleId="9">
    <w:name w:val="annotation text"/>
    <w:basedOn w:val="1"/>
    <w:link w:val="39"/>
    <w:autoRedefine/>
    <w:qFormat/>
    <w:uiPriority w:val="0"/>
    <w:pPr>
      <w:jc w:val="left"/>
    </w:pPr>
  </w:style>
  <w:style w:type="paragraph" w:styleId="10">
    <w:name w:val="Body Text"/>
    <w:basedOn w:val="1"/>
    <w:link w:val="133"/>
    <w:autoRedefine/>
    <w:qFormat/>
    <w:uiPriority w:val="0"/>
    <w:pPr>
      <w:spacing w:after="120"/>
    </w:pPr>
  </w:style>
  <w:style w:type="paragraph" w:styleId="11">
    <w:name w:val="Body Text Indent"/>
    <w:basedOn w:val="1"/>
    <w:autoRedefine/>
    <w:qFormat/>
    <w:uiPriority w:val="0"/>
    <w:pPr>
      <w:spacing w:after="120"/>
      <w:ind w:left="420" w:leftChars="200"/>
    </w:pPr>
  </w:style>
  <w:style w:type="paragraph" w:styleId="12">
    <w:name w:val="List 2"/>
    <w:basedOn w:val="1"/>
    <w:autoRedefine/>
    <w:qFormat/>
    <w:uiPriority w:val="0"/>
    <w:pPr>
      <w:ind w:left="100" w:leftChars="200" w:hanging="200" w:hangingChars="200"/>
    </w:pPr>
    <w:rPr>
      <w:rFonts w:ascii="Times New Roman" w:hAnsi="Times New Roman"/>
      <w:szCs w:val="21"/>
    </w:rPr>
  </w:style>
  <w:style w:type="paragraph" w:styleId="13">
    <w:name w:val="Block Text"/>
    <w:basedOn w:val="1"/>
    <w:autoRedefine/>
    <w:qFormat/>
    <w:uiPriority w:val="0"/>
    <w:pPr>
      <w:spacing w:line="480" w:lineRule="auto"/>
      <w:ind w:left="178" w:leftChars="85" w:right="420" w:firstLine="1"/>
      <w:jc w:val="left"/>
    </w:pPr>
    <w:rPr>
      <w:sz w:val="24"/>
    </w:rPr>
  </w:style>
  <w:style w:type="paragraph" w:styleId="14">
    <w:name w:val="toc 3"/>
    <w:basedOn w:val="1"/>
    <w:next w:val="1"/>
    <w:autoRedefine/>
    <w:qFormat/>
    <w:uiPriority w:val="39"/>
    <w:pPr>
      <w:ind w:left="840" w:leftChars="400"/>
    </w:pPr>
  </w:style>
  <w:style w:type="paragraph" w:styleId="15">
    <w:name w:val="Plain Text"/>
    <w:basedOn w:val="1"/>
    <w:link w:val="40"/>
    <w:autoRedefine/>
    <w:qFormat/>
    <w:uiPriority w:val="0"/>
    <w:rPr>
      <w:rFonts w:ascii="宋体" w:hAnsi="Courier New" w:cs="Courier New"/>
      <w:szCs w:val="21"/>
    </w:rPr>
  </w:style>
  <w:style w:type="paragraph" w:styleId="16">
    <w:name w:val="Date"/>
    <w:basedOn w:val="1"/>
    <w:next w:val="1"/>
    <w:link w:val="79"/>
    <w:autoRedefine/>
    <w:qFormat/>
    <w:uiPriority w:val="0"/>
    <w:pPr>
      <w:ind w:left="100" w:leftChars="2500"/>
    </w:pPr>
    <w:rPr>
      <w:sz w:val="28"/>
    </w:rPr>
  </w:style>
  <w:style w:type="paragraph" w:styleId="17">
    <w:name w:val="Balloon Text"/>
    <w:basedOn w:val="1"/>
    <w:link w:val="85"/>
    <w:autoRedefine/>
    <w:semiHidden/>
    <w:qFormat/>
    <w:uiPriority w:val="0"/>
    <w:rPr>
      <w:sz w:val="18"/>
      <w:szCs w:val="18"/>
    </w:rPr>
  </w:style>
  <w:style w:type="paragraph" w:styleId="18">
    <w:name w:val="footer"/>
    <w:basedOn w:val="1"/>
    <w:link w:val="81"/>
    <w:qFormat/>
    <w:uiPriority w:val="0"/>
    <w:pPr>
      <w:tabs>
        <w:tab w:val="center" w:pos="4153"/>
        <w:tab w:val="right" w:pos="8306"/>
      </w:tabs>
      <w:snapToGrid w:val="0"/>
      <w:jc w:val="left"/>
    </w:pPr>
    <w:rPr>
      <w:sz w:val="18"/>
      <w:szCs w:val="18"/>
    </w:rPr>
  </w:style>
  <w:style w:type="paragraph" w:styleId="19">
    <w:name w:val="header"/>
    <w:basedOn w:val="1"/>
    <w:link w:val="74"/>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pPr>
      <w:tabs>
        <w:tab w:val="right" w:leader="dot" w:pos="9628"/>
      </w:tabs>
      <w:spacing w:line="360" w:lineRule="auto"/>
      <w:jc w:val="left"/>
    </w:pPr>
    <w:rPr>
      <w:sz w:val="24"/>
      <w:szCs w:val="21"/>
    </w:rPr>
  </w:style>
  <w:style w:type="paragraph" w:styleId="21">
    <w:name w:val="List"/>
    <w:basedOn w:val="1"/>
    <w:autoRedefine/>
    <w:qFormat/>
    <w:uiPriority w:val="0"/>
    <w:pPr>
      <w:ind w:left="200" w:hanging="200" w:hangingChars="200"/>
      <w:contextualSpacing/>
    </w:pPr>
    <w:rPr>
      <w:rFonts w:ascii="Times New Roman" w:hAnsi="Times New Roman"/>
      <w:szCs w:val="21"/>
    </w:rPr>
  </w:style>
  <w:style w:type="paragraph" w:styleId="22">
    <w:name w:val="toc 2"/>
    <w:basedOn w:val="1"/>
    <w:next w:val="1"/>
    <w:autoRedefine/>
    <w:qFormat/>
    <w:uiPriority w:val="39"/>
    <w:pPr>
      <w:ind w:left="630" w:leftChars="100" w:right="100" w:rightChars="100"/>
      <w:jc w:val="left"/>
    </w:pPr>
  </w:style>
  <w:style w:type="paragraph" w:styleId="23">
    <w:name w:val="Normal (Web)"/>
    <w:basedOn w:val="1"/>
    <w:autoRedefine/>
    <w:qFormat/>
    <w:uiPriority w:val="0"/>
    <w:pPr>
      <w:widowControl/>
      <w:spacing w:before="100" w:beforeAutospacing="1" w:after="100" w:afterAutospacing="1"/>
      <w:jc w:val="left"/>
    </w:pPr>
    <w:rPr>
      <w:rFonts w:ascii="宋体" w:hAnsi="宋体"/>
      <w:color w:val="000000"/>
      <w:kern w:val="0"/>
      <w:sz w:val="24"/>
    </w:rPr>
  </w:style>
  <w:style w:type="paragraph" w:styleId="24">
    <w:name w:val="annotation subject"/>
    <w:basedOn w:val="9"/>
    <w:next w:val="9"/>
    <w:link w:val="41"/>
    <w:autoRedefine/>
    <w:qFormat/>
    <w:uiPriority w:val="0"/>
    <w:rPr>
      <w:b/>
      <w:bCs/>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Table Theme"/>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Elegant"/>
    <w:basedOn w:val="2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30">
    <w:name w:val="Strong"/>
    <w:autoRedefine/>
    <w:qFormat/>
    <w:uiPriority w:val="0"/>
    <w:rPr>
      <w:b/>
      <w:bCs/>
    </w:rPr>
  </w:style>
  <w:style w:type="character" w:styleId="31">
    <w:name w:val="page number"/>
    <w:autoRedefine/>
    <w:qFormat/>
    <w:uiPriority w:val="0"/>
  </w:style>
  <w:style w:type="character" w:styleId="32">
    <w:name w:val="FollowedHyperlink"/>
    <w:autoRedefine/>
    <w:unhideWhenUsed/>
    <w:qFormat/>
    <w:uiPriority w:val="99"/>
    <w:rPr>
      <w:color w:val="954F72"/>
      <w:u w:val="single"/>
    </w:rPr>
  </w:style>
  <w:style w:type="character" w:styleId="33">
    <w:name w:val="Emphasis"/>
    <w:autoRedefine/>
    <w:qFormat/>
    <w:uiPriority w:val="20"/>
    <w:rPr>
      <w:i/>
      <w:iCs/>
    </w:rPr>
  </w:style>
  <w:style w:type="character" w:styleId="34">
    <w:name w:val="Hyperlink"/>
    <w:autoRedefine/>
    <w:qFormat/>
    <w:uiPriority w:val="99"/>
    <w:rPr>
      <w:color w:val="0000FF"/>
      <w:u w:val="single"/>
    </w:rPr>
  </w:style>
  <w:style w:type="character" w:styleId="35">
    <w:name w:val="annotation reference"/>
    <w:autoRedefine/>
    <w:qFormat/>
    <w:uiPriority w:val="0"/>
    <w:rPr>
      <w:sz w:val="21"/>
      <w:szCs w:val="21"/>
    </w:rPr>
  </w:style>
  <w:style w:type="character" w:customStyle="1" w:styleId="36">
    <w:name w:val="标题 1 字符"/>
    <w:link w:val="2"/>
    <w:autoRedefine/>
    <w:qFormat/>
    <w:uiPriority w:val="0"/>
    <w:rPr>
      <w:rFonts w:ascii="Times New Roman" w:hAnsi="Times New Roman" w:eastAsia="宋体"/>
      <w:b/>
      <w:bCs/>
      <w:kern w:val="44"/>
      <w:sz w:val="32"/>
      <w:szCs w:val="44"/>
    </w:rPr>
  </w:style>
  <w:style w:type="character" w:customStyle="1" w:styleId="37">
    <w:name w:val="标题 2 字符"/>
    <w:link w:val="3"/>
    <w:autoRedefine/>
    <w:qFormat/>
    <w:uiPriority w:val="9"/>
    <w:rPr>
      <w:rFonts w:ascii="Arial" w:hAnsi="Arial" w:eastAsia="黑体"/>
      <w:b/>
      <w:bCs/>
      <w:kern w:val="2"/>
      <w:sz w:val="32"/>
      <w:szCs w:val="32"/>
    </w:rPr>
  </w:style>
  <w:style w:type="character" w:customStyle="1" w:styleId="38">
    <w:name w:val="标题 5 字符"/>
    <w:link w:val="6"/>
    <w:autoRedefine/>
    <w:qFormat/>
    <w:locked/>
    <w:uiPriority w:val="0"/>
    <w:rPr>
      <w:rFonts w:ascii="Calibri" w:hAnsi="Calibri" w:eastAsia="宋体"/>
      <w:b/>
      <w:bCs/>
      <w:kern w:val="2"/>
      <w:sz w:val="28"/>
      <w:szCs w:val="28"/>
      <w:lang w:val="en-US" w:eastAsia="zh-CN" w:bidi="ar-SA"/>
    </w:rPr>
  </w:style>
  <w:style w:type="character" w:customStyle="1" w:styleId="39">
    <w:name w:val="批注文字 字符"/>
    <w:link w:val="9"/>
    <w:autoRedefine/>
    <w:qFormat/>
    <w:uiPriority w:val="99"/>
    <w:rPr>
      <w:kern w:val="2"/>
      <w:sz w:val="21"/>
      <w:szCs w:val="24"/>
    </w:rPr>
  </w:style>
  <w:style w:type="character" w:customStyle="1" w:styleId="40">
    <w:name w:val="纯文本 字符"/>
    <w:link w:val="15"/>
    <w:autoRedefine/>
    <w:qFormat/>
    <w:uiPriority w:val="99"/>
    <w:rPr>
      <w:rFonts w:ascii="宋体" w:hAnsi="Courier New" w:eastAsia="宋体" w:cs="Courier New"/>
      <w:kern w:val="2"/>
      <w:sz w:val="21"/>
      <w:szCs w:val="21"/>
      <w:lang w:val="en-US" w:eastAsia="zh-CN" w:bidi="ar-SA"/>
    </w:rPr>
  </w:style>
  <w:style w:type="character" w:customStyle="1" w:styleId="41">
    <w:name w:val="批注主题 字符"/>
    <w:link w:val="24"/>
    <w:autoRedefine/>
    <w:qFormat/>
    <w:uiPriority w:val="99"/>
    <w:rPr>
      <w:b/>
      <w:bCs/>
      <w:kern w:val="2"/>
      <w:sz w:val="21"/>
      <w:szCs w:val="24"/>
    </w:rPr>
  </w:style>
  <w:style w:type="character" w:customStyle="1" w:styleId="42">
    <w:name w:val="textcontents1"/>
    <w:autoRedefine/>
    <w:qFormat/>
    <w:uiPriority w:val="0"/>
    <w:rPr>
      <w:color w:val="000000"/>
      <w:sz w:val="18"/>
      <w:szCs w:val="18"/>
    </w:rPr>
  </w:style>
  <w:style w:type="character" w:customStyle="1" w:styleId="43">
    <w:name w:val="apple-converted-space"/>
    <w:autoRedefine/>
    <w:qFormat/>
    <w:uiPriority w:val="0"/>
  </w:style>
  <w:style w:type="character" w:customStyle="1" w:styleId="44">
    <w:name w:val="段 Char"/>
    <w:link w:val="45"/>
    <w:autoRedefine/>
    <w:qFormat/>
    <w:uiPriority w:val="0"/>
    <w:rPr>
      <w:rFonts w:ascii="宋体"/>
      <w:sz w:val="21"/>
      <w:lang w:val="en-US" w:eastAsia="zh-CN" w:bidi="ar-SA"/>
    </w:rPr>
  </w:style>
  <w:style w:type="paragraph" w:customStyle="1" w:styleId="45">
    <w:name w:val="段"/>
    <w:link w:val="44"/>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46">
    <w:name w:val="WPSOffice手动目录 1"/>
    <w:autoRedefine/>
    <w:qFormat/>
    <w:uiPriority w:val="0"/>
    <w:rPr>
      <w:rFonts w:ascii="Calibri" w:hAnsi="Calibri" w:eastAsia="宋体" w:cs="Times New Roman"/>
      <w:lang w:val="en-US" w:eastAsia="zh-CN" w:bidi="ar-SA"/>
    </w:rPr>
  </w:style>
  <w:style w:type="paragraph" w:customStyle="1" w:styleId="47">
    <w:name w:val="TOC 标题1"/>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Cs w:val="32"/>
    </w:rPr>
  </w:style>
  <w:style w:type="paragraph" w:customStyle="1" w:styleId="48">
    <w:name w:val="目录 21"/>
    <w:basedOn w:val="1"/>
    <w:next w:val="1"/>
    <w:autoRedefine/>
    <w:qFormat/>
    <w:uiPriority w:val="39"/>
    <w:pPr>
      <w:ind w:left="420" w:leftChars="200"/>
    </w:pPr>
  </w:style>
  <w:style w:type="paragraph" w:customStyle="1" w:styleId="49">
    <w:name w:val="CM5"/>
    <w:basedOn w:val="1"/>
    <w:next w:val="1"/>
    <w:autoRedefine/>
    <w:qFormat/>
    <w:uiPriority w:val="0"/>
    <w:pPr>
      <w:autoSpaceDE w:val="0"/>
      <w:autoSpaceDN w:val="0"/>
      <w:adjustRightInd w:val="0"/>
      <w:spacing w:line="313" w:lineRule="atLeast"/>
      <w:jc w:val="left"/>
    </w:pPr>
    <w:rPr>
      <w:rFonts w:ascii="宋体"/>
      <w:kern w:val="0"/>
      <w:sz w:val="24"/>
    </w:rPr>
  </w:style>
  <w:style w:type="paragraph" w:customStyle="1" w:styleId="50">
    <w:name w:val="简单回函地址"/>
    <w:basedOn w:val="1"/>
    <w:autoRedefine/>
    <w:qFormat/>
    <w:uiPriority w:val="0"/>
  </w:style>
  <w:style w:type="paragraph" w:customStyle="1" w:styleId="51">
    <w:name w:val="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52">
    <w:name w:val="_Style 2"/>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3">
    <w:name w:val="五级条标题"/>
    <w:basedOn w:val="54"/>
    <w:next w:val="45"/>
    <w:autoRedefine/>
    <w:qFormat/>
    <w:uiPriority w:val="0"/>
    <w:pPr>
      <w:numPr>
        <w:ilvl w:val="6"/>
      </w:numPr>
      <w:outlineLvl w:val="6"/>
    </w:pPr>
  </w:style>
  <w:style w:type="paragraph" w:customStyle="1" w:styleId="54">
    <w:name w:val="四级条标题"/>
    <w:basedOn w:val="55"/>
    <w:next w:val="45"/>
    <w:autoRedefine/>
    <w:qFormat/>
    <w:uiPriority w:val="0"/>
    <w:pPr>
      <w:numPr>
        <w:ilvl w:val="5"/>
      </w:numPr>
      <w:outlineLvl w:val="5"/>
    </w:pPr>
  </w:style>
  <w:style w:type="paragraph" w:customStyle="1" w:styleId="55">
    <w:name w:val="三级条标题"/>
    <w:basedOn w:val="56"/>
    <w:next w:val="45"/>
    <w:autoRedefine/>
    <w:qFormat/>
    <w:uiPriority w:val="0"/>
    <w:pPr>
      <w:numPr>
        <w:ilvl w:val="4"/>
      </w:numPr>
      <w:outlineLvl w:val="4"/>
    </w:pPr>
  </w:style>
  <w:style w:type="paragraph" w:customStyle="1" w:styleId="56">
    <w:name w:val="二级条标题"/>
    <w:basedOn w:val="57"/>
    <w:next w:val="45"/>
    <w:autoRedefine/>
    <w:qFormat/>
    <w:uiPriority w:val="0"/>
    <w:pPr>
      <w:numPr>
        <w:ilvl w:val="3"/>
      </w:numPr>
      <w:outlineLvl w:val="3"/>
    </w:pPr>
  </w:style>
  <w:style w:type="paragraph" w:customStyle="1" w:styleId="57">
    <w:name w:val="一级条标题"/>
    <w:next w:val="45"/>
    <w:autoRedefine/>
    <w:qFormat/>
    <w:uiPriority w:val="0"/>
    <w:pPr>
      <w:numPr>
        <w:ilvl w:val="2"/>
        <w:numId w:val="1"/>
      </w:numPr>
      <w:outlineLvl w:val="2"/>
    </w:pPr>
    <w:rPr>
      <w:rFonts w:ascii="Calibri" w:hAnsi="Calibri" w:eastAsia="黑体" w:cs="Times New Roman"/>
      <w:sz w:val="21"/>
      <w:lang w:val="en-US" w:eastAsia="zh-CN" w:bidi="ar-SA"/>
    </w:rPr>
  </w:style>
  <w:style w:type="paragraph" w:customStyle="1" w:styleId="58">
    <w:name w:val="前言、引言标题"/>
    <w:next w:val="1"/>
    <w:autoRedefine/>
    <w:qFormat/>
    <w:uiPriority w:val="0"/>
    <w:pPr>
      <w:numPr>
        <w:ilvl w:val="0"/>
        <w:numId w:val="1"/>
      </w:num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59">
    <w:name w:val="章标题"/>
    <w:next w:val="45"/>
    <w:autoRedefine/>
    <w:qFormat/>
    <w:uiPriority w:val="0"/>
    <w:pPr>
      <w:numPr>
        <w:ilvl w:val="1"/>
        <w:numId w:val="1"/>
      </w:numPr>
      <w:spacing w:before="50" w:beforeLines="50" w:after="50" w:afterLines="50"/>
      <w:jc w:val="both"/>
      <w:outlineLvl w:val="1"/>
    </w:pPr>
    <w:rPr>
      <w:rFonts w:ascii="黑体" w:hAnsi="Calibri" w:eastAsia="黑体" w:cs="Times New Roman"/>
      <w:sz w:val="21"/>
      <w:lang w:val="en-US" w:eastAsia="zh-CN" w:bidi="ar-SA"/>
    </w:rPr>
  </w:style>
  <w:style w:type="paragraph" w:customStyle="1" w:styleId="6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1">
    <w:name w:val="_Style 42"/>
    <w:basedOn w:val="1"/>
    <w:next w:val="1"/>
    <w:autoRedefine/>
    <w:qFormat/>
    <w:uiPriority w:val="39"/>
    <w:pPr>
      <w:tabs>
        <w:tab w:val="right" w:leader="dot" w:pos="9628"/>
      </w:tabs>
      <w:spacing w:line="360" w:lineRule="auto"/>
      <w:jc w:val="center"/>
    </w:pPr>
    <w:rPr>
      <w:szCs w:val="21"/>
    </w:rPr>
  </w:style>
  <w:style w:type="paragraph" w:customStyle="1" w:styleId="62">
    <w:name w:val="List Paragraph1"/>
    <w:basedOn w:val="1"/>
    <w:autoRedefine/>
    <w:qFormat/>
    <w:uiPriority w:val="0"/>
    <w:pPr>
      <w:ind w:firstLine="420" w:firstLineChars="200"/>
    </w:pPr>
    <w:rPr>
      <w:szCs w:val="22"/>
    </w:rPr>
  </w:style>
  <w:style w:type="paragraph" w:customStyle="1" w:styleId="63">
    <w:name w:val="文"/>
    <w:basedOn w:val="1"/>
    <w:autoRedefine/>
    <w:qFormat/>
    <w:uiPriority w:val="0"/>
    <w:pPr>
      <w:spacing w:line="360" w:lineRule="auto"/>
      <w:ind w:firstLine="480" w:firstLineChars="200"/>
    </w:pPr>
    <w:rPr>
      <w:rFonts w:ascii="Arial" w:hAnsi="Arial"/>
      <w:sz w:val="24"/>
    </w:rPr>
  </w:style>
  <w:style w:type="paragraph" w:customStyle="1" w:styleId="64">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66">
    <w:name w:val="修订1"/>
    <w:autoRedefine/>
    <w:unhideWhenUsed/>
    <w:qFormat/>
    <w:uiPriority w:val="99"/>
    <w:rPr>
      <w:rFonts w:ascii="Calibri" w:hAnsi="Calibri" w:eastAsia="宋体" w:cs="Times New Roman"/>
      <w:kern w:val="2"/>
      <w:sz w:val="21"/>
      <w:szCs w:val="24"/>
      <w:lang w:val="en-US" w:eastAsia="zh-CN" w:bidi="ar-SA"/>
    </w:rPr>
  </w:style>
  <w:style w:type="paragraph" w:customStyle="1" w:styleId="67">
    <w:name w:val="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8">
    <w:name w:val="列表段落1"/>
    <w:basedOn w:val="1"/>
    <w:autoRedefine/>
    <w:qFormat/>
    <w:uiPriority w:val="0"/>
    <w:pPr>
      <w:ind w:firstLine="420" w:firstLineChars="200"/>
    </w:pPr>
    <w:rPr>
      <w:szCs w:val="22"/>
    </w:rPr>
  </w:style>
  <w:style w:type="paragraph" w:customStyle="1" w:styleId="69">
    <w:name w:val="规程英文名称（封面）"/>
    <w:basedOn w:val="15"/>
    <w:autoRedefine/>
    <w:qFormat/>
    <w:uiPriority w:val="0"/>
    <w:pPr>
      <w:widowControl/>
      <w:snapToGrid w:val="0"/>
      <w:spacing w:line="360" w:lineRule="auto"/>
      <w:ind w:left="178" w:leftChars="85"/>
      <w:jc w:val="center"/>
    </w:pPr>
    <w:rPr>
      <w:rFonts w:ascii="Times New Roman" w:hAnsi="Times New Roman" w:eastAsia="黑体" w:cs="Times New Roman"/>
      <w:sz w:val="44"/>
      <w:szCs w:val="44"/>
    </w:rPr>
  </w:style>
  <w:style w:type="paragraph" w:customStyle="1" w:styleId="70">
    <w:name w:val="ordinary-output"/>
    <w:basedOn w:val="1"/>
    <w:autoRedefine/>
    <w:qFormat/>
    <w:uiPriority w:val="0"/>
    <w:pPr>
      <w:widowControl/>
      <w:spacing w:before="100" w:beforeAutospacing="1" w:after="63" w:line="275" w:lineRule="atLeast"/>
      <w:jc w:val="left"/>
    </w:pPr>
    <w:rPr>
      <w:rFonts w:ascii="宋体" w:hAnsi="宋体" w:cs="宋体"/>
      <w:color w:val="333333"/>
      <w:kern w:val="0"/>
      <w:sz w:val="18"/>
      <w:szCs w:val="18"/>
    </w:rPr>
  </w:style>
  <w:style w:type="paragraph" w:customStyle="1" w:styleId="71">
    <w:name w:val="表名居中"/>
    <w:basedOn w:val="1"/>
    <w:link w:val="72"/>
    <w:autoRedefine/>
    <w:qFormat/>
    <w:uiPriority w:val="0"/>
    <w:pPr>
      <w:spacing w:line="360" w:lineRule="auto"/>
      <w:jc w:val="center"/>
    </w:pPr>
    <w:rPr>
      <w:rFonts w:ascii="Cambria" w:hAnsi="Cambria"/>
      <w:sz w:val="24"/>
    </w:rPr>
  </w:style>
  <w:style w:type="character" w:customStyle="1" w:styleId="72">
    <w:name w:val="表名居中 Char"/>
    <w:link w:val="71"/>
    <w:autoRedefine/>
    <w:qFormat/>
    <w:uiPriority w:val="0"/>
    <w:rPr>
      <w:rFonts w:ascii="Cambria" w:hAnsi="Cambria"/>
      <w:kern w:val="2"/>
      <w:sz w:val="24"/>
      <w:szCs w:val="24"/>
    </w:rPr>
  </w:style>
  <w:style w:type="character" w:customStyle="1" w:styleId="73">
    <w:name w:val="标题 3 字符"/>
    <w:autoRedefine/>
    <w:semiHidden/>
    <w:qFormat/>
    <w:uiPriority w:val="9"/>
    <w:rPr>
      <w:b/>
      <w:bCs/>
      <w:sz w:val="32"/>
      <w:szCs w:val="32"/>
    </w:rPr>
  </w:style>
  <w:style w:type="character" w:customStyle="1" w:styleId="74">
    <w:name w:val="页眉 字符1"/>
    <w:link w:val="19"/>
    <w:autoRedefine/>
    <w:qFormat/>
    <w:locked/>
    <w:uiPriority w:val="0"/>
    <w:rPr>
      <w:kern w:val="2"/>
      <w:sz w:val="18"/>
      <w:szCs w:val="18"/>
    </w:rPr>
  </w:style>
  <w:style w:type="character" w:customStyle="1" w:styleId="75">
    <w:name w:val="标题 2 字符1"/>
    <w:autoRedefine/>
    <w:qFormat/>
    <w:locked/>
    <w:uiPriority w:val="0"/>
    <w:rPr>
      <w:rFonts w:ascii="Arial" w:hAnsi="Arial" w:eastAsia="黑体" w:cs="Times New Roman"/>
      <w:b/>
      <w:bCs/>
      <w:kern w:val="0"/>
      <w:sz w:val="32"/>
      <w:szCs w:val="32"/>
    </w:rPr>
  </w:style>
  <w:style w:type="character" w:customStyle="1" w:styleId="76">
    <w:name w:val="纯文本 字符1"/>
    <w:autoRedefine/>
    <w:qFormat/>
    <w:locked/>
    <w:uiPriority w:val="0"/>
    <w:rPr>
      <w:rFonts w:ascii="宋体" w:hAnsi="Courier New" w:cs="宋体"/>
      <w:szCs w:val="21"/>
    </w:rPr>
  </w:style>
  <w:style w:type="character" w:customStyle="1" w:styleId="77">
    <w:name w:val="段 Char Char"/>
    <w:autoRedefine/>
    <w:qFormat/>
    <w:uiPriority w:val="0"/>
    <w:rPr>
      <w:rFonts w:ascii="宋体" w:cs="宋体"/>
      <w:sz w:val="21"/>
      <w:szCs w:val="21"/>
      <w:lang w:val="en-US" w:eastAsia="zh-CN"/>
    </w:rPr>
  </w:style>
  <w:style w:type="character" w:customStyle="1" w:styleId="78">
    <w:name w:val="发布"/>
    <w:autoRedefine/>
    <w:qFormat/>
    <w:uiPriority w:val="0"/>
    <w:rPr>
      <w:rFonts w:ascii="黑体" w:eastAsia="黑体" w:cs="黑体"/>
      <w:spacing w:val="22"/>
      <w:w w:val="100"/>
      <w:position w:val="3"/>
      <w:sz w:val="28"/>
      <w:szCs w:val="28"/>
    </w:rPr>
  </w:style>
  <w:style w:type="character" w:customStyle="1" w:styleId="79">
    <w:name w:val="日期 字符1"/>
    <w:link w:val="16"/>
    <w:autoRedefine/>
    <w:qFormat/>
    <w:locked/>
    <w:uiPriority w:val="0"/>
    <w:rPr>
      <w:kern w:val="2"/>
      <w:sz w:val="28"/>
      <w:szCs w:val="24"/>
    </w:rPr>
  </w:style>
  <w:style w:type="character" w:customStyle="1" w:styleId="80">
    <w:name w:val="标题 3 字符1"/>
    <w:link w:val="4"/>
    <w:autoRedefine/>
    <w:qFormat/>
    <w:locked/>
    <w:uiPriority w:val="0"/>
    <w:rPr>
      <w:b/>
      <w:bCs/>
      <w:kern w:val="2"/>
      <w:sz w:val="32"/>
      <w:szCs w:val="32"/>
    </w:rPr>
  </w:style>
  <w:style w:type="character" w:customStyle="1" w:styleId="81">
    <w:name w:val="页脚 字符1"/>
    <w:link w:val="18"/>
    <w:autoRedefine/>
    <w:qFormat/>
    <w:locked/>
    <w:uiPriority w:val="99"/>
    <w:rPr>
      <w:kern w:val="2"/>
      <w:sz w:val="18"/>
      <w:szCs w:val="18"/>
    </w:rPr>
  </w:style>
  <w:style w:type="character" w:customStyle="1" w:styleId="82">
    <w:name w:val="标题 1 字符1"/>
    <w:autoRedefine/>
    <w:qFormat/>
    <w:locked/>
    <w:uiPriority w:val="0"/>
    <w:rPr>
      <w:rFonts w:ascii="华文仿宋" w:hAnsi="华文仿宋" w:eastAsia="华文仿宋" w:cs="Times New Roman"/>
      <w:b/>
      <w:bCs/>
      <w:color w:val="000000"/>
      <w:kern w:val="0"/>
      <w:sz w:val="144"/>
      <w:szCs w:val="144"/>
    </w:rPr>
  </w:style>
  <w:style w:type="character" w:customStyle="1" w:styleId="83">
    <w:name w:val="批注文字 字符1"/>
    <w:autoRedefine/>
    <w:qFormat/>
    <w:uiPriority w:val="0"/>
    <w:rPr>
      <w:szCs w:val="21"/>
    </w:rPr>
  </w:style>
  <w:style w:type="character" w:customStyle="1" w:styleId="84">
    <w:name w:val="批注主题 字符1"/>
    <w:autoRedefine/>
    <w:qFormat/>
    <w:uiPriority w:val="0"/>
    <w:rPr>
      <w:b/>
      <w:bCs/>
      <w:szCs w:val="21"/>
    </w:rPr>
  </w:style>
  <w:style w:type="character" w:customStyle="1" w:styleId="85">
    <w:name w:val="批注框文本 字符1"/>
    <w:link w:val="17"/>
    <w:autoRedefine/>
    <w:semiHidden/>
    <w:qFormat/>
    <w:locked/>
    <w:uiPriority w:val="0"/>
    <w:rPr>
      <w:kern w:val="2"/>
      <w:sz w:val="18"/>
      <w:szCs w:val="18"/>
    </w:rPr>
  </w:style>
  <w:style w:type="character" w:customStyle="1" w:styleId="86">
    <w:name w:val="wbtr_mn1"/>
    <w:autoRedefine/>
    <w:qFormat/>
    <w:uiPriority w:val="0"/>
    <w:rPr>
      <w:rFonts w:ascii="Arial" w:hAnsi="Arial" w:cs="Arial"/>
      <w:sz w:val="24"/>
      <w:szCs w:val="24"/>
    </w:rPr>
  </w:style>
  <w:style w:type="character" w:customStyle="1" w:styleId="87">
    <w:name w:val="页眉 字符"/>
    <w:autoRedefine/>
    <w:semiHidden/>
    <w:qFormat/>
    <w:uiPriority w:val="99"/>
    <w:rPr>
      <w:sz w:val="18"/>
      <w:szCs w:val="18"/>
    </w:rPr>
  </w:style>
  <w:style w:type="character" w:customStyle="1" w:styleId="88">
    <w:name w:val="页脚 字符"/>
    <w:autoRedefine/>
    <w:qFormat/>
    <w:uiPriority w:val="99"/>
    <w:rPr>
      <w:sz w:val="18"/>
      <w:szCs w:val="18"/>
    </w:rPr>
  </w:style>
  <w:style w:type="character" w:customStyle="1" w:styleId="89">
    <w:name w:val="批注框文本 字符"/>
    <w:autoRedefine/>
    <w:semiHidden/>
    <w:qFormat/>
    <w:uiPriority w:val="99"/>
    <w:rPr>
      <w:sz w:val="18"/>
      <w:szCs w:val="18"/>
    </w:rPr>
  </w:style>
  <w:style w:type="character" w:customStyle="1" w:styleId="90">
    <w:name w:val="日期 字符"/>
    <w:basedOn w:val="29"/>
    <w:autoRedefine/>
    <w:semiHidden/>
    <w:qFormat/>
    <w:uiPriority w:val="99"/>
  </w:style>
  <w:style w:type="paragraph" w:customStyle="1" w:styleId="91">
    <w:name w:val="正文（章）居中-标题3"/>
    <w:basedOn w:val="1"/>
    <w:autoRedefine/>
    <w:qFormat/>
    <w:uiPriority w:val="0"/>
    <w:pPr>
      <w:adjustRightInd w:val="0"/>
      <w:snapToGrid w:val="0"/>
      <w:spacing w:before="624" w:beforeLines="200" w:after="156" w:afterLines="50"/>
      <w:ind w:left="3660"/>
      <w:jc w:val="center"/>
      <w:outlineLvl w:val="2"/>
    </w:pPr>
    <w:rPr>
      <w:rFonts w:ascii="Arial" w:hAnsi="Arial" w:eastAsia="黑体" w:cs="宋体"/>
      <w:b/>
      <w:bCs/>
      <w:sz w:val="30"/>
      <w:szCs w:val="20"/>
    </w:rPr>
  </w:style>
  <w:style w:type="paragraph" w:customStyle="1" w:styleId="92">
    <w:name w:val="封面标准文稿类别"/>
    <w:autoRedefine/>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93">
    <w:name w:val="Char Char Char1 Char"/>
    <w:basedOn w:val="1"/>
    <w:autoRedefine/>
    <w:qFormat/>
    <w:uiPriority w:val="0"/>
    <w:pPr>
      <w:widowControl/>
      <w:spacing w:after="160" w:line="240" w:lineRule="exact"/>
      <w:jc w:val="left"/>
    </w:pPr>
    <w:rPr>
      <w:rFonts w:ascii="Arial" w:hAnsi="Arial" w:cs="Arial"/>
      <w:b/>
      <w:bCs/>
      <w:kern w:val="0"/>
      <w:sz w:val="24"/>
      <w:lang w:eastAsia="en-US"/>
    </w:rPr>
  </w:style>
  <w:style w:type="paragraph" w:customStyle="1" w:styleId="94">
    <w:name w:val="列项——（一级）"/>
    <w:autoRedefine/>
    <w:qFormat/>
    <w:uiPriority w:val="0"/>
    <w:pPr>
      <w:widowControl w:val="0"/>
      <w:ind w:left="833" w:hanging="408"/>
      <w:jc w:val="both"/>
    </w:pPr>
    <w:rPr>
      <w:rFonts w:ascii="宋体" w:hAnsi="Times New Roman" w:eastAsia="宋体" w:cs="宋体"/>
      <w:sz w:val="21"/>
      <w:szCs w:val="21"/>
      <w:lang w:val="en-US" w:eastAsia="zh-CN" w:bidi="ar-SA"/>
    </w:rPr>
  </w:style>
  <w:style w:type="paragraph" w:customStyle="1" w:styleId="95">
    <w:name w:val="正文表标题"/>
    <w:next w:val="45"/>
    <w:autoRedefine/>
    <w:qFormat/>
    <w:uiPriority w:val="0"/>
    <w:pPr>
      <w:tabs>
        <w:tab w:val="left" w:pos="720"/>
      </w:tabs>
      <w:spacing w:beforeLines="50" w:afterLines="50"/>
      <w:ind w:left="720" w:hanging="720"/>
      <w:jc w:val="center"/>
    </w:pPr>
    <w:rPr>
      <w:rFonts w:ascii="黑体" w:hAnsi="Times New Roman" w:eastAsia="黑体" w:cs="黑体"/>
      <w:sz w:val="21"/>
      <w:szCs w:val="21"/>
      <w:lang w:val="en-US" w:eastAsia="zh-CN" w:bidi="ar-SA"/>
    </w:rPr>
  </w:style>
  <w:style w:type="paragraph" w:customStyle="1" w:styleId="96">
    <w:name w:val="封面一致性程度标识"/>
    <w:autoRedefine/>
    <w:qFormat/>
    <w:uiPriority w:val="0"/>
    <w:pPr>
      <w:spacing w:before="440" w:line="400" w:lineRule="exact"/>
      <w:jc w:val="center"/>
    </w:pPr>
    <w:rPr>
      <w:rFonts w:ascii="宋体" w:hAnsi="Times New Roman" w:eastAsia="宋体" w:cs="宋体"/>
      <w:sz w:val="28"/>
      <w:szCs w:val="28"/>
      <w:lang w:val="en-US" w:eastAsia="zh-CN" w:bidi="ar-SA"/>
    </w:rPr>
  </w:style>
  <w:style w:type="paragraph" w:customStyle="1" w:styleId="97">
    <w:name w:val="章节2"/>
    <w:basedOn w:val="98"/>
    <w:autoRedefine/>
    <w:qFormat/>
    <w:uiPriority w:val="0"/>
    <w:pPr>
      <w:spacing w:line="360" w:lineRule="exact"/>
    </w:pPr>
  </w:style>
  <w:style w:type="paragraph" w:customStyle="1" w:styleId="98">
    <w:name w:val="章节"/>
    <w:basedOn w:val="59"/>
    <w:autoRedefine/>
    <w:qFormat/>
    <w:uiPriority w:val="0"/>
    <w:pPr>
      <w:numPr>
        <w:numId w:val="0"/>
      </w:numPr>
      <w:spacing w:before="156" w:beforeLines="0" w:after="156" w:afterLines="0" w:line="600" w:lineRule="exact"/>
      <w:ind w:left="210"/>
    </w:pPr>
    <w:rPr>
      <w:rFonts w:hAnsi="Times New Roman" w:cs="黑体"/>
      <w:szCs w:val="21"/>
    </w:rPr>
  </w:style>
  <w:style w:type="paragraph" w:customStyle="1" w:styleId="99">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100">
    <w:name w:val="封面标准英文名称"/>
    <w:autoRedefine/>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01">
    <w:name w:val="Char Char1"/>
    <w:basedOn w:val="1"/>
    <w:autoRedefine/>
    <w:qFormat/>
    <w:uiPriority w:val="0"/>
    <w:pPr>
      <w:tabs>
        <w:tab w:val="left" w:pos="4665"/>
        <w:tab w:val="left" w:pos="8970"/>
      </w:tabs>
      <w:ind w:firstLine="400"/>
    </w:pPr>
    <w:rPr>
      <w:rFonts w:ascii="Tahoma" w:hAnsi="Tahoma" w:cs="Tahoma"/>
      <w:sz w:val="24"/>
    </w:rPr>
  </w:style>
  <w:style w:type="paragraph" w:customStyle="1" w:styleId="102">
    <w:name w:val="实施日期"/>
    <w:basedOn w:val="103"/>
    <w:autoRedefine/>
    <w:qFormat/>
    <w:uiPriority w:val="0"/>
    <w:pPr>
      <w:framePr w:hSpace="0" w:wrap="around" w:xAlign="right"/>
      <w:jc w:val="right"/>
    </w:pPr>
  </w:style>
  <w:style w:type="paragraph" w:customStyle="1" w:styleId="103">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szCs w:val="28"/>
      <w:lang w:val="en-US" w:eastAsia="zh-CN" w:bidi="ar-SA"/>
    </w:rPr>
  </w:style>
  <w:style w:type="paragraph" w:customStyle="1" w:styleId="104">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05">
    <w:name w:val="列表段落11"/>
    <w:basedOn w:val="1"/>
    <w:autoRedefine/>
    <w:qFormat/>
    <w:uiPriority w:val="0"/>
    <w:pPr>
      <w:ind w:firstLine="420" w:firstLineChars="200"/>
    </w:pPr>
    <w:rPr>
      <w:rFonts w:cs="Calibri"/>
      <w:szCs w:val="21"/>
    </w:rPr>
  </w:style>
  <w:style w:type="paragraph" w:customStyle="1" w:styleId="106">
    <w:name w:val="封面标准文稿编辑信息"/>
    <w:autoRedefine/>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07">
    <w:name w:val="Char Char11"/>
    <w:basedOn w:val="1"/>
    <w:autoRedefine/>
    <w:qFormat/>
    <w:uiPriority w:val="0"/>
    <w:pPr>
      <w:tabs>
        <w:tab w:val="left" w:pos="4665"/>
        <w:tab w:val="left" w:pos="8970"/>
      </w:tabs>
      <w:ind w:firstLine="400"/>
    </w:pPr>
    <w:rPr>
      <w:rFonts w:ascii="Tahoma" w:hAnsi="Tahoma" w:cs="Tahoma"/>
      <w:sz w:val="24"/>
    </w:rPr>
  </w:style>
  <w:style w:type="paragraph" w:customStyle="1" w:styleId="108">
    <w:name w:val="Char1"/>
    <w:basedOn w:val="1"/>
    <w:autoRedefine/>
    <w:qFormat/>
    <w:uiPriority w:val="0"/>
    <w:pPr>
      <w:tabs>
        <w:tab w:val="left" w:pos="4665"/>
        <w:tab w:val="left" w:pos="8970"/>
      </w:tabs>
      <w:ind w:firstLine="400"/>
    </w:pPr>
    <w:rPr>
      <w:rFonts w:ascii="Tahoma" w:hAnsi="Tahoma" w:cs="Tahoma"/>
      <w:sz w:val="24"/>
    </w:rPr>
  </w:style>
  <w:style w:type="paragraph" w:customStyle="1" w:styleId="109">
    <w:name w:val="三级无"/>
    <w:basedOn w:val="55"/>
    <w:autoRedefine/>
    <w:qFormat/>
    <w:uiPriority w:val="0"/>
    <w:pPr>
      <w:numPr>
        <w:ilvl w:val="0"/>
        <w:numId w:val="0"/>
      </w:numPr>
      <w:tabs>
        <w:tab w:val="left" w:pos="360"/>
      </w:tabs>
    </w:pPr>
    <w:rPr>
      <w:rFonts w:ascii="宋体" w:hAnsi="Times New Roman" w:eastAsia="宋体"/>
      <w:szCs w:val="21"/>
    </w:rPr>
  </w:style>
  <w:style w:type="paragraph" w:customStyle="1" w:styleId="110">
    <w:name w:val="Char Char12"/>
    <w:basedOn w:val="1"/>
    <w:autoRedefine/>
    <w:qFormat/>
    <w:uiPriority w:val="0"/>
    <w:pPr>
      <w:tabs>
        <w:tab w:val="left" w:pos="4665"/>
        <w:tab w:val="left" w:pos="8970"/>
      </w:tabs>
      <w:ind w:firstLine="400"/>
    </w:pPr>
    <w:rPr>
      <w:rFonts w:ascii="Tahoma" w:hAnsi="Tahoma" w:cs="Tahoma"/>
      <w:sz w:val="24"/>
    </w:rPr>
  </w:style>
  <w:style w:type="paragraph" w:customStyle="1" w:styleId="111">
    <w:name w:val="标准扉页（福建省工程建设地方标准）"/>
    <w:basedOn w:val="1"/>
    <w:autoRedefine/>
    <w:qFormat/>
    <w:uiPriority w:val="0"/>
    <w:pPr>
      <w:jc w:val="center"/>
    </w:pPr>
    <w:rPr>
      <w:rFonts w:ascii="Times New Roman" w:hAnsi="Times New Roman" w:eastAsia="黑体"/>
      <w:sz w:val="28"/>
      <w:szCs w:val="20"/>
    </w:rPr>
  </w:style>
  <w:style w:type="paragraph" w:customStyle="1" w:styleId="112">
    <w:name w:val="其他标准称谓"/>
    <w:autoRedefine/>
    <w:qFormat/>
    <w:uiPriority w:val="0"/>
    <w:pPr>
      <w:spacing w:line="240" w:lineRule="atLeast"/>
      <w:jc w:val="distribute"/>
    </w:pPr>
    <w:rPr>
      <w:rFonts w:ascii="黑体" w:hAnsi="宋体" w:eastAsia="黑体" w:cs="黑体"/>
      <w:sz w:val="52"/>
      <w:szCs w:val="52"/>
      <w:lang w:val="en-US" w:eastAsia="zh-CN" w:bidi="ar-SA"/>
    </w:rPr>
  </w:style>
  <w:style w:type="paragraph" w:customStyle="1" w:styleId="113">
    <w:name w:val="发布部门"/>
    <w:next w:val="1"/>
    <w:autoRedefine/>
    <w:qFormat/>
    <w:uiPriority w:val="0"/>
    <w:pPr>
      <w:framePr w:w="7433" w:h="585" w:hRule="exact" w:hSpace="180" w:vSpace="180" w:wrap="around" w:vAnchor="margin" w:hAnchor="margin" w:xAlign="center" w:y="14401" w:anchorLock="1"/>
      <w:jc w:val="center"/>
    </w:pPr>
    <w:rPr>
      <w:rFonts w:ascii="宋体" w:hAnsi="Times New Roman" w:eastAsia="宋体" w:cs="宋体"/>
      <w:b/>
      <w:bCs/>
      <w:spacing w:val="20"/>
      <w:w w:val="135"/>
      <w:sz w:val="36"/>
      <w:szCs w:val="36"/>
      <w:lang w:val="en-US" w:eastAsia="zh-CN" w:bidi="ar-SA"/>
    </w:rPr>
  </w:style>
  <w:style w:type="paragraph" w:customStyle="1" w:styleId="114">
    <w:name w:val="Char Char13"/>
    <w:basedOn w:val="1"/>
    <w:autoRedefine/>
    <w:qFormat/>
    <w:uiPriority w:val="0"/>
    <w:pPr>
      <w:tabs>
        <w:tab w:val="left" w:pos="4665"/>
        <w:tab w:val="left" w:pos="8970"/>
      </w:tabs>
      <w:ind w:firstLine="400"/>
    </w:pPr>
    <w:rPr>
      <w:rFonts w:ascii="Tahoma" w:hAnsi="Tahoma" w:cs="Tahoma"/>
      <w:sz w:val="24"/>
    </w:rPr>
  </w:style>
  <w:style w:type="paragraph" w:customStyle="1" w:styleId="115">
    <w:name w:val="列项●（二级）"/>
    <w:autoRedefine/>
    <w:qFormat/>
    <w:uiPriority w:val="0"/>
    <w:pPr>
      <w:tabs>
        <w:tab w:val="left" w:pos="760"/>
        <w:tab w:val="left" w:pos="840"/>
      </w:tabs>
      <w:ind w:left="1264" w:hanging="413"/>
      <w:jc w:val="both"/>
    </w:pPr>
    <w:rPr>
      <w:rFonts w:ascii="宋体" w:hAnsi="Times New Roman" w:eastAsia="宋体" w:cs="宋体"/>
      <w:sz w:val="21"/>
      <w:szCs w:val="21"/>
      <w:lang w:val="en-US" w:eastAsia="zh-CN" w:bidi="ar-SA"/>
    </w:rPr>
  </w:style>
  <w:style w:type="paragraph" w:customStyle="1" w:styleId="116">
    <w:name w:val="Char Char14"/>
    <w:basedOn w:val="1"/>
    <w:autoRedefine/>
    <w:qFormat/>
    <w:uiPriority w:val="0"/>
    <w:pPr>
      <w:tabs>
        <w:tab w:val="left" w:pos="4665"/>
        <w:tab w:val="left" w:pos="8970"/>
      </w:tabs>
      <w:ind w:firstLine="400"/>
    </w:pPr>
    <w:rPr>
      <w:rFonts w:ascii="Tahoma" w:hAnsi="Tahoma" w:cs="Tahoma"/>
      <w:sz w:val="24"/>
    </w:rPr>
  </w:style>
  <w:style w:type="paragraph" w:customStyle="1" w:styleId="117">
    <w:name w:val="列项◆（三级）"/>
    <w:basedOn w:val="1"/>
    <w:autoRedefine/>
    <w:qFormat/>
    <w:uiPriority w:val="0"/>
    <w:pPr>
      <w:tabs>
        <w:tab w:val="left" w:pos="1678"/>
      </w:tabs>
      <w:ind w:left="1678" w:hanging="414"/>
    </w:pPr>
    <w:rPr>
      <w:rFonts w:ascii="宋体" w:hAnsi="Times New Roman" w:cs="宋体"/>
      <w:szCs w:val="21"/>
    </w:rPr>
  </w:style>
  <w:style w:type="paragraph" w:customStyle="1" w:styleId="118">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119">
    <w:name w:val="正文图标题"/>
    <w:next w:val="45"/>
    <w:autoRedefine/>
    <w:qFormat/>
    <w:uiPriority w:val="0"/>
    <w:pPr>
      <w:spacing w:beforeLines="50" w:afterLines="50"/>
      <w:jc w:val="center"/>
    </w:pPr>
    <w:rPr>
      <w:rFonts w:ascii="黑体" w:hAnsi="Times New Roman" w:eastAsia="黑体" w:cs="黑体"/>
      <w:sz w:val="21"/>
      <w:szCs w:val="21"/>
      <w:lang w:val="en-US" w:eastAsia="zh-CN" w:bidi="ar-SA"/>
    </w:rPr>
  </w:style>
  <w:style w:type="paragraph" w:customStyle="1" w:styleId="120">
    <w:name w:val="标准标志"/>
    <w:next w:val="1"/>
    <w:autoRedefine/>
    <w:qFormat/>
    <w:uiPriority w:val="0"/>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121">
    <w:name w:val="其他发布日期"/>
    <w:basedOn w:val="1"/>
    <w:autoRedefine/>
    <w:qFormat/>
    <w:uiPriority w:val="0"/>
    <w:pPr>
      <w:framePr w:w="3997" w:h="471" w:hRule="exact" w:vSpace="181" w:wrap="around" w:vAnchor="page" w:hAnchor="page" w:x="1419" w:y="14097" w:anchorLock="1"/>
      <w:widowControl/>
      <w:jc w:val="left"/>
    </w:pPr>
    <w:rPr>
      <w:rFonts w:ascii="Times New Roman" w:hAnsi="Times New Roman" w:eastAsia="黑体"/>
      <w:kern w:val="0"/>
      <w:sz w:val="28"/>
      <w:szCs w:val="28"/>
    </w:rPr>
  </w:style>
  <w:style w:type="paragraph" w:customStyle="1" w:styleId="122">
    <w:name w:val="内容"/>
    <w:basedOn w:val="1"/>
    <w:autoRedefine/>
    <w:qFormat/>
    <w:uiPriority w:val="0"/>
    <w:pPr>
      <w:spacing w:line="400" w:lineRule="exact"/>
      <w:ind w:firstLine="420" w:firstLineChars="200"/>
    </w:pPr>
    <w:rPr>
      <w:rFonts w:ascii="Times New Roman" w:hAnsi="Times New Roman"/>
      <w:szCs w:val="21"/>
    </w:rPr>
  </w:style>
  <w:style w:type="paragraph" w:customStyle="1" w:styleId="123">
    <w:name w:val="扉页（出版时间地点）"/>
    <w:basedOn w:val="1"/>
    <w:autoRedefine/>
    <w:qFormat/>
    <w:uiPriority w:val="0"/>
    <w:pPr>
      <w:jc w:val="center"/>
    </w:pPr>
    <w:rPr>
      <w:rFonts w:ascii="Times New Roman" w:hAnsi="Times New Roman" w:eastAsia="黑体" w:cs="宋体"/>
      <w:szCs w:val="20"/>
    </w:rPr>
  </w:style>
  <w:style w:type="paragraph" w:customStyle="1" w:styleId="124">
    <w:name w:val="Char Char Char1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25">
    <w:name w:val="标准扉页（标准名称）"/>
    <w:basedOn w:val="1"/>
    <w:autoRedefine/>
    <w:qFormat/>
    <w:uiPriority w:val="0"/>
    <w:pPr>
      <w:jc w:val="center"/>
    </w:pPr>
    <w:rPr>
      <w:rFonts w:ascii="Times New Roman" w:hAnsi="Times New Roman" w:eastAsia="黑体"/>
      <w:sz w:val="30"/>
      <w:szCs w:val="20"/>
    </w:rPr>
  </w:style>
  <w:style w:type="paragraph" w:customStyle="1" w:styleId="126">
    <w:name w:val="二级无"/>
    <w:basedOn w:val="56"/>
    <w:autoRedefine/>
    <w:qFormat/>
    <w:uiPriority w:val="0"/>
    <w:pPr>
      <w:numPr>
        <w:ilvl w:val="0"/>
        <w:numId w:val="0"/>
      </w:numPr>
      <w:tabs>
        <w:tab w:val="left" w:pos="360"/>
      </w:tabs>
    </w:pPr>
    <w:rPr>
      <w:rFonts w:ascii="宋体" w:hAnsi="Times New Roman" w:eastAsia="宋体"/>
      <w:szCs w:val="21"/>
    </w:rPr>
  </w:style>
  <w:style w:type="paragraph" w:customStyle="1" w:styleId="127">
    <w:name w:val="Char Char Char Char Char Char Char Char Char1 Char Char Char Char Char Char Char Char Char Char Char Char Char Char Char Char Char Char Char Char Char Char"/>
    <w:basedOn w:val="2"/>
    <w:autoRedefine/>
    <w:qFormat/>
    <w:uiPriority w:val="0"/>
    <w:pPr>
      <w:snapToGrid w:val="0"/>
      <w:spacing w:before="240" w:after="240" w:line="348" w:lineRule="auto"/>
      <w:jc w:val="both"/>
    </w:pPr>
    <w:rPr>
      <w:rFonts w:ascii="Tahoma" w:hAnsi="Tahoma"/>
      <w:bCs w:val="0"/>
      <w:kern w:val="0"/>
      <w:sz w:val="24"/>
      <w:szCs w:val="20"/>
    </w:rPr>
  </w:style>
  <w:style w:type="paragraph" w:customStyle="1" w:styleId="128">
    <w:name w:val="无间隔1"/>
    <w:autoRedefine/>
    <w:qFormat/>
    <w:uiPriority w:val="0"/>
    <w:pPr>
      <w:widowControl w:val="0"/>
      <w:spacing w:line="360" w:lineRule="auto"/>
      <w:ind w:firstLine="200" w:firstLineChars="200"/>
      <w:jc w:val="both"/>
    </w:pPr>
    <w:rPr>
      <w:rFonts w:ascii="Times New Roman" w:hAnsi="Times New Roman" w:eastAsia="仿宋_GB2312" w:cs="Calibri"/>
      <w:kern w:val="2"/>
      <w:sz w:val="21"/>
      <w:szCs w:val="21"/>
      <w:lang w:val="en-US" w:eastAsia="zh-CN" w:bidi="ar-SA"/>
    </w:rPr>
  </w:style>
  <w:style w:type="table" w:customStyle="1" w:styleId="129">
    <w:name w:val="网格型1"/>
    <w:basedOn w:val="25"/>
    <w:autoRedefine/>
    <w:qFormat/>
    <w:uiPriority w:val="0"/>
    <w:rPr>
      <w:rFonts w:ascii="宋体" w:cs="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30">
    <w:name w:val="e24kjd"/>
    <w:autoRedefine/>
    <w:qFormat/>
    <w:uiPriority w:val="0"/>
  </w:style>
  <w:style w:type="character" w:customStyle="1" w:styleId="131">
    <w:name w:val="纯文本 Char2"/>
    <w:autoRedefine/>
    <w:qFormat/>
    <w:uiPriority w:val="0"/>
    <w:rPr>
      <w:rFonts w:ascii="宋体" w:hAnsi="Courier New"/>
      <w:kern w:val="2"/>
      <w:sz w:val="21"/>
    </w:rPr>
  </w:style>
  <w:style w:type="character" w:customStyle="1" w:styleId="132">
    <w:name w:val="样式 a + 黑体 小五 加粗"/>
    <w:autoRedefine/>
    <w:qFormat/>
    <w:uiPriority w:val="0"/>
    <w:rPr>
      <w:rFonts w:hint="eastAsia" w:ascii="黑体" w:hAnsi="黑体" w:eastAsia="黑体"/>
      <w:b/>
      <w:bCs/>
      <w:kern w:val="44"/>
      <w:sz w:val="28"/>
    </w:rPr>
  </w:style>
  <w:style w:type="character" w:customStyle="1" w:styleId="133">
    <w:name w:val="正文文本 字符1"/>
    <w:link w:val="10"/>
    <w:autoRedefine/>
    <w:qFormat/>
    <w:uiPriority w:val="0"/>
    <w:rPr>
      <w:kern w:val="2"/>
      <w:sz w:val="21"/>
      <w:szCs w:val="24"/>
    </w:rPr>
  </w:style>
  <w:style w:type="character" w:customStyle="1" w:styleId="134">
    <w:name w:val="正文文本 字符"/>
    <w:basedOn w:val="29"/>
    <w:autoRedefine/>
    <w:qFormat/>
    <w:uiPriority w:val="0"/>
  </w:style>
  <w:style w:type="character" w:customStyle="1" w:styleId="135">
    <w:name w:val="不明显强调1"/>
    <w:autoRedefine/>
    <w:qFormat/>
    <w:uiPriority w:val="19"/>
    <w:rPr>
      <w:i/>
      <w:iCs/>
      <w:color w:val="404040"/>
    </w:rPr>
  </w:style>
  <w:style w:type="paragraph" w:customStyle="1" w:styleId="136">
    <w:name w:val="列出段落1"/>
    <w:basedOn w:val="1"/>
    <w:link w:val="137"/>
    <w:autoRedefine/>
    <w:qFormat/>
    <w:uiPriority w:val="34"/>
    <w:pPr>
      <w:ind w:firstLine="420" w:firstLineChars="200"/>
    </w:pPr>
    <w:rPr>
      <w:szCs w:val="22"/>
    </w:rPr>
  </w:style>
  <w:style w:type="character" w:customStyle="1" w:styleId="137">
    <w:name w:val="列出段落字符"/>
    <w:link w:val="136"/>
    <w:autoRedefine/>
    <w:qFormat/>
    <w:uiPriority w:val="34"/>
    <w:rPr>
      <w:kern w:val="2"/>
      <w:sz w:val="21"/>
      <w:szCs w:val="22"/>
    </w:rPr>
  </w:style>
  <w:style w:type="character" w:customStyle="1" w:styleId="138">
    <w:name w:val="fontstyle01"/>
    <w:autoRedefine/>
    <w:qFormat/>
    <w:uiPriority w:val="0"/>
    <w:rPr>
      <w:rFonts w:hint="eastAsia" w:ascii="宋体" w:hAnsi="宋体" w:eastAsia="宋体"/>
      <w:color w:val="000000"/>
      <w:sz w:val="24"/>
      <w:szCs w:val="24"/>
    </w:rPr>
  </w:style>
  <w:style w:type="character" w:customStyle="1" w:styleId="139">
    <w:name w:val="fontstyle21"/>
    <w:autoRedefine/>
    <w:qFormat/>
    <w:uiPriority w:val="0"/>
    <w:rPr>
      <w:rFonts w:hint="default" w:ascii="TimesNewRoman" w:hAnsi="TimesNewRoman"/>
      <w:i/>
      <w:iCs/>
      <w:color w:val="000000"/>
      <w:sz w:val="24"/>
      <w:szCs w:val="24"/>
    </w:rPr>
  </w:style>
  <w:style w:type="character" w:customStyle="1" w:styleId="140">
    <w:name w:val="fontstyle31"/>
    <w:autoRedefine/>
    <w:qFormat/>
    <w:uiPriority w:val="0"/>
    <w:rPr>
      <w:rFonts w:hint="default" w:ascii="TimesNewRoman" w:hAnsi="TimesNewRoman"/>
      <w:color w:val="000000"/>
      <w:sz w:val="24"/>
      <w:szCs w:val="24"/>
    </w:rPr>
  </w:style>
  <w:style w:type="character" w:customStyle="1" w:styleId="141">
    <w:name w:val="fontstyle41"/>
    <w:autoRedefine/>
    <w:qFormat/>
    <w:uiPriority w:val="0"/>
    <w:rPr>
      <w:rFonts w:hint="default" w:ascii="SymbolMT" w:hAnsi="SymbolMT"/>
      <w:color w:val="000000"/>
      <w:sz w:val="26"/>
      <w:szCs w:val="26"/>
    </w:rPr>
  </w:style>
  <w:style w:type="paragraph" w:styleId="142">
    <w:name w:val="List Paragraph"/>
    <w:basedOn w:val="1"/>
    <w:autoRedefine/>
    <w:qFormat/>
    <w:uiPriority w:val="34"/>
    <w:pPr>
      <w:ind w:firstLine="420" w:firstLineChars="200"/>
    </w:pPr>
    <w:rPr>
      <w:rFonts w:ascii="Times New Roman" w:hAnsi="Times New Roman"/>
      <w:szCs w:val="21"/>
    </w:rPr>
  </w:style>
  <w:style w:type="paragraph" w:styleId="143">
    <w:name w:val="No Spacing"/>
    <w:link w:val="144"/>
    <w:autoRedefine/>
    <w:qFormat/>
    <w:uiPriority w:val="1"/>
    <w:rPr>
      <w:rFonts w:ascii="等线" w:hAnsi="等线" w:eastAsia="等线" w:cs="Times New Roman"/>
      <w:sz w:val="22"/>
      <w:szCs w:val="22"/>
      <w:lang w:val="en-US" w:eastAsia="zh-CN" w:bidi="ar-SA"/>
    </w:rPr>
  </w:style>
  <w:style w:type="character" w:customStyle="1" w:styleId="144">
    <w:name w:val="无间隔 字符"/>
    <w:link w:val="143"/>
    <w:autoRedefine/>
    <w:qFormat/>
    <w:uiPriority w:val="1"/>
    <w:rPr>
      <w:rFonts w:ascii="等线" w:hAnsi="等线" w:eastAsia="等线"/>
      <w:sz w:val="22"/>
      <w:szCs w:val="22"/>
    </w:rPr>
  </w:style>
  <w:style w:type="character" w:customStyle="1" w:styleId="145">
    <w:name w:val="标题 1 Char"/>
    <w:basedOn w:val="29"/>
    <w:autoRedefine/>
    <w:qFormat/>
    <w:uiPriority w:val="0"/>
    <w:rPr>
      <w:rFonts w:ascii="Calibri" w:hAnsi="Calibri" w:eastAsia="宋体" w:cs="Times New Roman"/>
      <w:b/>
      <w:bCs/>
      <w:kern w:val="44"/>
      <w:sz w:val="32"/>
      <w:szCs w:val="44"/>
    </w:rPr>
  </w:style>
  <w:style w:type="character" w:customStyle="1" w:styleId="146">
    <w:name w:val="标题 2 Char"/>
    <w:basedOn w:val="29"/>
    <w:autoRedefine/>
    <w:qFormat/>
    <w:uiPriority w:val="0"/>
    <w:rPr>
      <w:rFonts w:ascii="Arial" w:hAnsi="Arial" w:eastAsia="黑体" w:cs="Times New Roman"/>
      <w:b/>
      <w:bCs/>
      <w:sz w:val="32"/>
      <w:szCs w:val="32"/>
    </w:rPr>
  </w:style>
  <w:style w:type="paragraph" w:customStyle="1" w:styleId="147">
    <w:name w:val="修订2"/>
    <w:autoRedefine/>
    <w:hidden/>
    <w:semiHidden/>
    <w:qFormat/>
    <w:uiPriority w:val="99"/>
    <w:rPr>
      <w:rFonts w:ascii="Calibri" w:hAnsi="Calibri" w:eastAsia="宋体" w:cs="Times New Roman"/>
      <w:kern w:val="2"/>
      <w:sz w:val="21"/>
      <w:szCs w:val="24"/>
      <w:lang w:val="en-US" w:eastAsia="zh-CN" w:bidi="ar-SA"/>
    </w:rPr>
  </w:style>
  <w:style w:type="paragraph" w:customStyle="1" w:styleId="148">
    <w:name w:val="修订3"/>
    <w:autoRedefine/>
    <w:hidden/>
    <w:unhideWhenUsed/>
    <w:qFormat/>
    <w:uiPriority w:val="99"/>
    <w:rPr>
      <w:rFonts w:ascii="Calibri" w:hAnsi="Calibri" w:eastAsia="宋体" w:cs="Times New Roman"/>
      <w:kern w:val="2"/>
      <w:sz w:val="21"/>
      <w:szCs w:val="24"/>
      <w:lang w:val="en-US" w:eastAsia="zh-CN" w:bidi="ar-SA"/>
    </w:rPr>
  </w:style>
  <w:style w:type="paragraph" w:customStyle="1" w:styleId="149">
    <w:name w:val="TOC 标题2"/>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50">
    <w:name w:val="不明显强调2"/>
    <w:autoRedefine/>
    <w:qFormat/>
    <w:uiPriority w:val="19"/>
    <w:rPr>
      <w:i/>
      <w:iCs/>
      <w:color w:val="404040"/>
    </w:rPr>
  </w:style>
  <w:style w:type="character" w:customStyle="1" w:styleId="151">
    <w:name w:val="B1 总则正文 ：为规范建筑。。。"/>
    <w:autoRedefine/>
    <w:qFormat/>
    <w:uiPriority w:val="0"/>
    <w:rPr>
      <w:rFonts w:ascii="Times New Roman" w:hAnsi="Times New Roman" w:eastAsia="宋体"/>
      <w:sz w:val="24"/>
      <w:rPrChange w:id="0" w:author="siyuan ma" w:date="2024-03-20T11:02:00Z">
        <w:rPr>
          <w:rFonts w:ascii="Times New Roman" w:hAnsi="Times New Roman" w:eastAsia="宋体"/>
          <w:sz w:val="24"/>
        </w:rPr>
      </w:rPrChange>
    </w:rPr>
  </w:style>
  <w:style w:type="paragraph" w:customStyle="1" w:styleId="152">
    <w:name w:val="A 前言标题"/>
    <w:basedOn w:val="1"/>
    <w:autoRedefine/>
    <w:qFormat/>
    <w:uiPriority w:val="0"/>
    <w:pPr>
      <w:spacing w:before="360" w:after="120" w:line="360" w:lineRule="auto"/>
      <w:jc w:val="center"/>
    </w:pPr>
    <w:rPr>
      <w:rFonts w:ascii="Times New Roman" w:hAnsi="Times New Roman" w:eastAsia="黑体" w:cs="宋体"/>
      <w:b/>
      <w:bCs/>
      <w:sz w:val="28"/>
      <w:szCs w:val="20"/>
    </w:rPr>
  </w:style>
  <w:style w:type="paragraph" w:customStyle="1" w:styleId="153">
    <w:name w:val="A1 前言 主编单位"/>
    <w:basedOn w:val="1"/>
    <w:autoRedefine/>
    <w:qFormat/>
    <w:uiPriority w:val="0"/>
    <w:pPr>
      <w:spacing w:line="360" w:lineRule="auto"/>
      <w:ind w:right="561" w:firstLine="420" w:firstLineChars="200"/>
    </w:pPr>
    <w:rPr>
      <w:rFonts w:ascii="Times New Roman" w:hAnsi="Times New Roman" w:cs="宋体"/>
      <w:szCs w:val="20"/>
    </w:rPr>
  </w:style>
  <w:style w:type="paragraph" w:customStyle="1" w:styleId="154">
    <w:name w:val="A1 前言正文"/>
    <w:basedOn w:val="1"/>
    <w:autoRedefine/>
    <w:qFormat/>
    <w:uiPriority w:val="0"/>
    <w:pPr>
      <w:spacing w:line="360" w:lineRule="auto"/>
      <w:ind w:firstLine="420" w:firstLineChars="200"/>
    </w:pPr>
    <w:rPr>
      <w:rFonts w:ascii="Times New Roman" w:hAnsi="Times New Roman" w:cs="宋体"/>
      <w:szCs w:val="20"/>
    </w:rPr>
  </w:style>
  <w:style w:type="paragraph" w:customStyle="1" w:styleId="155">
    <w:name w:val="B 总则标题 1总则"/>
    <w:basedOn w:val="1"/>
    <w:autoRedefine/>
    <w:qFormat/>
    <w:uiPriority w:val="0"/>
    <w:pPr>
      <w:spacing w:line="360" w:lineRule="auto"/>
      <w:jc w:val="center"/>
    </w:pPr>
    <w:rPr>
      <w:rFonts w:ascii="Times New Roman" w:hAnsi="Times New Roman" w:cs="宋体"/>
      <w:b/>
      <w:bCs/>
      <w:sz w:val="32"/>
      <w:szCs w:val="20"/>
    </w:rPr>
  </w:style>
  <w:style w:type="character" w:customStyle="1" w:styleId="156">
    <w:name w:val="B2 总则数字编号 1.0.1"/>
    <w:basedOn w:val="29"/>
    <w:autoRedefine/>
    <w:qFormat/>
    <w:uiPriority w:val="0"/>
    <w:rPr>
      <w:b/>
      <w:bCs/>
      <w:sz w:val="24"/>
    </w:rPr>
  </w:style>
  <w:style w:type="paragraph" w:customStyle="1" w:styleId="157">
    <w:name w:val="C 术语副标题： 2.1术语"/>
    <w:basedOn w:val="1"/>
    <w:autoRedefine/>
    <w:qFormat/>
    <w:uiPriority w:val="0"/>
    <w:pPr>
      <w:spacing w:line="360" w:lineRule="auto"/>
      <w:jc w:val="center"/>
    </w:pPr>
    <w:rPr>
      <w:rFonts w:ascii="Times New Roman" w:hAnsi="Times New Roman" w:cs="宋体"/>
      <w:b/>
      <w:bCs/>
      <w:sz w:val="28"/>
      <w:szCs w:val="20"/>
    </w:rPr>
  </w:style>
  <w:style w:type="paragraph" w:customStyle="1" w:styleId="158">
    <w:name w:val="C2 正文：2.1.1 门窗面板、杆件"/>
    <w:basedOn w:val="1"/>
    <w:autoRedefine/>
    <w:qFormat/>
    <w:uiPriority w:val="0"/>
    <w:pPr>
      <w:spacing w:line="360" w:lineRule="auto"/>
      <w:ind w:firstLine="480" w:firstLineChars="200"/>
    </w:pPr>
    <w:rPr>
      <w:rFonts w:ascii="Times New Roman" w:hAnsi="Times New Roman" w:cs="宋体"/>
      <w:sz w:val="24"/>
      <w:szCs w:val="20"/>
    </w:rPr>
  </w:style>
  <w:style w:type="character" w:customStyle="1" w:styleId="159">
    <w:name w:val="D 3.1.2 条分项数字编号： 1，2，3，4，5，6"/>
    <w:basedOn w:val="132"/>
    <w:autoRedefine/>
    <w:qFormat/>
    <w:uiPriority w:val="0"/>
    <w:rPr>
      <w:rFonts w:hint="eastAsia" w:ascii="Times New Roman" w:hAnsi="Times New Roman" w:eastAsia="宋体"/>
      <w:kern w:val="44"/>
      <w:sz w:val="24"/>
    </w:rPr>
  </w:style>
  <w:style w:type="paragraph" w:customStyle="1" w:styleId="160">
    <w:name w:val="E  表格名称"/>
    <w:basedOn w:val="1"/>
    <w:autoRedefine/>
    <w:qFormat/>
    <w:uiPriority w:val="0"/>
    <w:pPr>
      <w:spacing w:line="360" w:lineRule="auto"/>
      <w:jc w:val="center"/>
    </w:pPr>
    <w:rPr>
      <w:rFonts w:ascii="Times New Roman" w:hAnsi="Times New Roman" w:eastAsia="黑体" w:cs="宋体"/>
      <w:snapToGrid w:val="0"/>
      <w:color w:val="000000"/>
      <w:kern w:val="0"/>
      <w:szCs w:val="20"/>
    </w:rPr>
  </w:style>
  <w:style w:type="paragraph" w:customStyle="1" w:styleId="161">
    <w:name w:val="E1 表格文字"/>
    <w:basedOn w:val="1"/>
    <w:autoRedefine/>
    <w:qFormat/>
    <w:uiPriority w:val="0"/>
    <w:pPr>
      <w:jc w:val="center"/>
    </w:pPr>
    <w:rPr>
      <w:rFonts w:ascii="Times New Roman" w:hAnsi="Times New Roman" w:cs="宋体"/>
      <w:color w:val="000000"/>
      <w:kern w:val="0"/>
      <w:szCs w:val="20"/>
    </w:rPr>
  </w:style>
  <w:style w:type="paragraph" w:customStyle="1" w:styleId="162">
    <w:name w:val="F 公式"/>
    <w:basedOn w:val="1"/>
    <w:next w:val="1"/>
    <w:link w:val="163"/>
    <w:autoRedefine/>
    <w:qFormat/>
    <w:uiPriority w:val="0"/>
    <w:pPr>
      <w:tabs>
        <w:tab w:val="center" w:pos="3969"/>
        <w:tab w:val="right" w:pos="9639"/>
      </w:tabs>
      <w:spacing w:line="360" w:lineRule="auto"/>
    </w:pPr>
    <w:rPr>
      <w:rFonts w:ascii="Times New Roman" w:hAnsi="Times New Roman"/>
      <w:sz w:val="24"/>
    </w:rPr>
  </w:style>
  <w:style w:type="character" w:customStyle="1" w:styleId="163">
    <w:name w:val="F 公式 字符"/>
    <w:link w:val="162"/>
    <w:autoRedefine/>
    <w:qFormat/>
    <w:uiPriority w:val="0"/>
    <w:rPr>
      <w:kern w:val="2"/>
      <w:sz w:val="24"/>
      <w:szCs w:val="24"/>
    </w:rPr>
  </w:style>
  <w:style w:type="paragraph" w:customStyle="1" w:styleId="164">
    <w:name w:val="F1 公式符号说明"/>
    <w:basedOn w:val="10"/>
    <w:autoRedefine/>
    <w:qFormat/>
    <w:uiPriority w:val="0"/>
    <w:pPr>
      <w:spacing w:after="0" w:line="360" w:lineRule="auto"/>
      <w:ind w:left="141" w:leftChars="67" w:firstLine="5" w:firstLineChars="2"/>
      <w:jc w:val="left"/>
    </w:pPr>
    <w:rPr>
      <w:rFonts w:ascii="Times New Roman" w:hAnsi="Times New Roman" w:cs="宋体"/>
      <w:spacing w:val="42"/>
      <w:sz w:val="28"/>
      <w:szCs w:val="20"/>
    </w:rPr>
  </w:style>
  <w:style w:type="paragraph" w:customStyle="1" w:styleId="165">
    <w:name w:val="F图名"/>
    <w:basedOn w:val="1"/>
    <w:autoRedefine/>
    <w:qFormat/>
    <w:uiPriority w:val="0"/>
    <w:pPr>
      <w:spacing w:line="360" w:lineRule="auto"/>
      <w:jc w:val="center"/>
    </w:pPr>
    <w:rPr>
      <w:rFonts w:ascii="Times New Roman" w:hAnsi="Times New Roman" w:eastAsia="黑体" w:cs="宋体"/>
      <w:szCs w:val="20"/>
    </w:rPr>
  </w:style>
  <w:style w:type="paragraph" w:customStyle="1" w:styleId="166">
    <w:name w:val="G 条文说明 制定说明 标题"/>
    <w:basedOn w:val="1"/>
    <w:autoRedefine/>
    <w:qFormat/>
    <w:uiPriority w:val="0"/>
    <w:pPr>
      <w:jc w:val="center"/>
    </w:pPr>
    <w:rPr>
      <w:rFonts w:ascii="Times New Roman" w:hAnsi="Times New Roman" w:cs="宋体"/>
      <w:b/>
      <w:bCs/>
      <w:sz w:val="32"/>
      <w:szCs w:val="20"/>
    </w:rPr>
  </w:style>
  <w:style w:type="paragraph" w:customStyle="1" w:styleId="167">
    <w:name w:val="G1 制定说明 正文"/>
    <w:basedOn w:val="1"/>
    <w:autoRedefine/>
    <w:qFormat/>
    <w:uiPriority w:val="0"/>
    <w:pPr>
      <w:spacing w:line="360" w:lineRule="auto"/>
      <w:ind w:firstLine="480" w:firstLineChars="200"/>
      <w:jc w:val="left"/>
    </w:pPr>
    <w:rPr>
      <w:rFonts w:ascii="Times New Roman" w:hAnsi="Times New Roman" w:cs="宋体"/>
      <w:sz w:val="24"/>
      <w:szCs w:val="20"/>
    </w:rPr>
  </w:style>
  <w:style w:type="paragraph" w:customStyle="1" w:styleId="168">
    <w:name w:val="H 条文说明 1总则标题"/>
    <w:basedOn w:val="1"/>
    <w:autoRedefine/>
    <w:qFormat/>
    <w:uiPriority w:val="0"/>
    <w:pPr>
      <w:spacing w:line="360" w:lineRule="auto"/>
      <w:jc w:val="center"/>
    </w:pPr>
    <w:rPr>
      <w:rFonts w:ascii="Times New Roman" w:hAnsi="Times New Roman" w:eastAsia="黑体" w:cs="宋体"/>
      <w:sz w:val="24"/>
      <w:szCs w:val="20"/>
    </w:rPr>
  </w:style>
  <w:style w:type="paragraph" w:customStyle="1" w:styleId="169">
    <w:name w:val="H2 条文说明 2.1术语标题"/>
    <w:basedOn w:val="1"/>
    <w:autoRedefine/>
    <w:qFormat/>
    <w:uiPriority w:val="0"/>
    <w:pPr>
      <w:spacing w:line="360" w:lineRule="auto"/>
      <w:jc w:val="center"/>
    </w:pPr>
    <w:rPr>
      <w:rFonts w:ascii="Times New Roman" w:hAnsi="Times New Roman" w:cs="宋体"/>
      <w:sz w:val="24"/>
      <w:szCs w:val="20"/>
    </w:rPr>
  </w:style>
  <w:style w:type="paragraph" w:customStyle="1" w:styleId="170">
    <w:name w:val="I 条文说明 3.5.1   分项编号1），2），3）"/>
    <w:basedOn w:val="15"/>
    <w:autoRedefine/>
    <w:qFormat/>
    <w:uiPriority w:val="0"/>
    <w:pPr>
      <w:spacing w:line="360" w:lineRule="auto"/>
      <w:ind w:firstLine="480" w:firstLineChars="200"/>
      <w:jc w:val="left"/>
    </w:pPr>
    <w:rPr>
      <w:rFonts w:ascii="Times New Roman" w:hAnsi="Times New Roman" w:cs="宋体"/>
      <w:kern w:val="0"/>
      <w:sz w:val="24"/>
      <w:szCs w:val="20"/>
    </w:rPr>
  </w:style>
  <w:style w:type="character" w:customStyle="1" w:styleId="171">
    <w:name w:val="正文文本 字符3"/>
    <w:autoRedefine/>
    <w:qFormat/>
    <w:uiPriority w:val="0"/>
    <w:rPr>
      <w:spacing w:val="42"/>
      <w:kern w:val="2"/>
      <w:sz w:val="28"/>
      <w:szCs w:val="24"/>
    </w:rPr>
  </w:style>
  <w:style w:type="character" w:customStyle="1" w:styleId="172">
    <w:name w:val="公式符号说明"/>
    <w:basedOn w:val="29"/>
    <w:autoRedefine/>
    <w:qFormat/>
    <w:uiPriority w:val="0"/>
    <w:rPr>
      <w:sz w:val="24"/>
    </w:rPr>
  </w:style>
  <w:style w:type="character" w:customStyle="1" w:styleId="173">
    <w:name w:val="1 锁点"/>
    <w:basedOn w:val="29"/>
    <w:autoRedefine/>
    <w:qFormat/>
    <w:uiPriority w:val="0"/>
    <w:rPr>
      <w:rFonts w:ascii="宋体" w:hAnsi="宋体"/>
      <w:sz w:val="24"/>
    </w:rPr>
  </w:style>
  <w:style w:type="paragraph" w:customStyle="1" w:styleId="174">
    <w:name w:val="2 锁座"/>
    <w:basedOn w:val="1"/>
    <w:autoRedefine/>
    <w:qFormat/>
    <w:uiPriority w:val="0"/>
    <w:pPr>
      <w:spacing w:line="360" w:lineRule="auto"/>
      <w:ind w:firstLine="480" w:firstLineChars="200"/>
    </w:pPr>
    <w:rPr>
      <w:rFonts w:cs="宋体"/>
      <w:szCs w:val="20"/>
    </w:rPr>
  </w:style>
  <w:style w:type="character" w:customStyle="1" w:styleId="175">
    <w:name w:val="A条纹说明正文"/>
    <w:basedOn w:val="29"/>
    <w:autoRedefine/>
    <w:qFormat/>
    <w:uiPriority w:val="0"/>
    <w:rPr>
      <w:rFonts w:ascii="Times New Roman" w:hAnsi="Times New Roman"/>
      <w:sz w:val="24"/>
    </w:rPr>
  </w:style>
  <w:style w:type="paragraph" w:customStyle="1" w:styleId="176">
    <w:name w:val="A条纹说明标题 1总则"/>
    <w:basedOn w:val="1"/>
    <w:autoRedefine/>
    <w:qFormat/>
    <w:uiPriority w:val="0"/>
    <w:pPr>
      <w:spacing w:line="360" w:lineRule="auto"/>
      <w:jc w:val="center"/>
    </w:pPr>
    <w:rPr>
      <w:rFonts w:ascii="Times New Roman" w:hAnsi="Times New Roman" w:eastAsia="黑体" w:cs="宋体"/>
      <w:sz w:val="24"/>
      <w:szCs w:val="20"/>
    </w:rPr>
  </w:style>
  <w:style w:type="character" w:customStyle="1" w:styleId="177">
    <w:name w:val="A 6.2.6"/>
    <w:basedOn w:val="29"/>
    <w:autoRedefine/>
    <w:qFormat/>
    <w:uiPriority w:val="0"/>
    <w:rPr>
      <w:rFonts w:ascii="Times New Roman" w:hAnsi="Times New Roman"/>
      <w:b/>
      <w:bCs/>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3.bin"/><Relationship Id="rId97" Type="http://schemas.openxmlformats.org/officeDocument/2006/relationships/image" Target="media/image43.wmf"/><Relationship Id="rId96" Type="http://schemas.openxmlformats.org/officeDocument/2006/relationships/oleObject" Target="embeddings/oleObject42.bin"/><Relationship Id="rId95" Type="http://schemas.openxmlformats.org/officeDocument/2006/relationships/image" Target="media/image42.wmf"/><Relationship Id="rId94" Type="http://schemas.openxmlformats.org/officeDocument/2006/relationships/oleObject" Target="embeddings/oleObject41.bin"/><Relationship Id="rId93" Type="http://schemas.openxmlformats.org/officeDocument/2006/relationships/image" Target="media/image41.wmf"/><Relationship Id="rId92" Type="http://schemas.openxmlformats.org/officeDocument/2006/relationships/oleObject" Target="embeddings/oleObject40.bin"/><Relationship Id="rId91" Type="http://schemas.openxmlformats.org/officeDocument/2006/relationships/image" Target="media/image40.wmf"/><Relationship Id="rId90" Type="http://schemas.openxmlformats.org/officeDocument/2006/relationships/oleObject" Target="embeddings/oleObject39.bin"/><Relationship Id="rId9" Type="http://schemas.openxmlformats.org/officeDocument/2006/relationships/footer" Target="footer7.xml"/><Relationship Id="rId89" Type="http://schemas.openxmlformats.org/officeDocument/2006/relationships/image" Target="media/image39.wmf"/><Relationship Id="rId88" Type="http://schemas.openxmlformats.org/officeDocument/2006/relationships/oleObject" Target="embeddings/oleObject38.bin"/><Relationship Id="rId87" Type="http://schemas.openxmlformats.org/officeDocument/2006/relationships/image" Target="media/image38.wmf"/><Relationship Id="rId86" Type="http://schemas.openxmlformats.org/officeDocument/2006/relationships/oleObject" Target="embeddings/oleObject37.bin"/><Relationship Id="rId85" Type="http://schemas.openxmlformats.org/officeDocument/2006/relationships/image" Target="media/image37.wmf"/><Relationship Id="rId84" Type="http://schemas.openxmlformats.org/officeDocument/2006/relationships/oleObject" Target="embeddings/oleObject36.bin"/><Relationship Id="rId83" Type="http://schemas.openxmlformats.org/officeDocument/2006/relationships/image" Target="media/image36.wmf"/><Relationship Id="rId82" Type="http://schemas.openxmlformats.org/officeDocument/2006/relationships/oleObject" Target="embeddings/oleObject35.bin"/><Relationship Id="rId81" Type="http://schemas.openxmlformats.org/officeDocument/2006/relationships/image" Target="media/image35.wmf"/><Relationship Id="rId80" Type="http://schemas.openxmlformats.org/officeDocument/2006/relationships/oleObject" Target="embeddings/oleObject34.bin"/><Relationship Id="rId8" Type="http://schemas.openxmlformats.org/officeDocument/2006/relationships/footer" Target="footer6.xml"/><Relationship Id="rId79" Type="http://schemas.openxmlformats.org/officeDocument/2006/relationships/image" Target="media/image34.wmf"/><Relationship Id="rId78" Type="http://schemas.openxmlformats.org/officeDocument/2006/relationships/oleObject" Target="embeddings/oleObject33.bin"/><Relationship Id="rId77" Type="http://schemas.openxmlformats.org/officeDocument/2006/relationships/image" Target="media/image33.wmf"/><Relationship Id="rId76" Type="http://schemas.openxmlformats.org/officeDocument/2006/relationships/oleObject" Target="embeddings/oleObject32.bin"/><Relationship Id="rId750" Type="http://schemas.openxmlformats.org/officeDocument/2006/relationships/fontTable" Target="fontTable.xml"/><Relationship Id="rId75" Type="http://schemas.openxmlformats.org/officeDocument/2006/relationships/image" Target="media/image32.wmf"/><Relationship Id="rId749" Type="http://schemas.openxmlformats.org/officeDocument/2006/relationships/customXml" Target="../customXml/item2.xml"/><Relationship Id="rId748" Type="http://schemas.openxmlformats.org/officeDocument/2006/relationships/numbering" Target="numbering.xml"/><Relationship Id="rId747" Type="http://schemas.openxmlformats.org/officeDocument/2006/relationships/customXml" Target="../customXml/item1.xml"/><Relationship Id="rId746" Type="http://schemas.openxmlformats.org/officeDocument/2006/relationships/image" Target="media/image329.wmf"/><Relationship Id="rId745" Type="http://schemas.openxmlformats.org/officeDocument/2006/relationships/oleObject" Target="embeddings/oleObject400.bin"/><Relationship Id="rId744" Type="http://schemas.openxmlformats.org/officeDocument/2006/relationships/image" Target="media/image328.wmf"/><Relationship Id="rId743" Type="http://schemas.openxmlformats.org/officeDocument/2006/relationships/oleObject" Target="embeddings/oleObject399.bin"/><Relationship Id="rId742" Type="http://schemas.openxmlformats.org/officeDocument/2006/relationships/image" Target="media/image327.wmf"/><Relationship Id="rId741" Type="http://schemas.openxmlformats.org/officeDocument/2006/relationships/oleObject" Target="embeddings/oleObject398.bin"/><Relationship Id="rId740" Type="http://schemas.openxmlformats.org/officeDocument/2006/relationships/image" Target="media/image326.wmf"/><Relationship Id="rId74" Type="http://schemas.openxmlformats.org/officeDocument/2006/relationships/oleObject" Target="embeddings/oleObject31.bin"/><Relationship Id="rId739" Type="http://schemas.openxmlformats.org/officeDocument/2006/relationships/oleObject" Target="embeddings/oleObject397.bin"/><Relationship Id="rId738" Type="http://schemas.openxmlformats.org/officeDocument/2006/relationships/image" Target="media/image325.wmf"/><Relationship Id="rId737" Type="http://schemas.openxmlformats.org/officeDocument/2006/relationships/oleObject" Target="embeddings/oleObject396.bin"/><Relationship Id="rId736" Type="http://schemas.openxmlformats.org/officeDocument/2006/relationships/image" Target="media/image324.wmf"/><Relationship Id="rId735" Type="http://schemas.openxmlformats.org/officeDocument/2006/relationships/oleObject" Target="embeddings/oleObject395.bin"/><Relationship Id="rId734" Type="http://schemas.openxmlformats.org/officeDocument/2006/relationships/image" Target="media/image323.wmf"/><Relationship Id="rId733" Type="http://schemas.openxmlformats.org/officeDocument/2006/relationships/oleObject" Target="embeddings/oleObject394.bin"/><Relationship Id="rId732" Type="http://schemas.openxmlformats.org/officeDocument/2006/relationships/image" Target="media/image322.wmf"/><Relationship Id="rId731" Type="http://schemas.openxmlformats.org/officeDocument/2006/relationships/oleObject" Target="embeddings/oleObject393.bin"/><Relationship Id="rId730" Type="http://schemas.openxmlformats.org/officeDocument/2006/relationships/image" Target="media/image321.wmf"/><Relationship Id="rId73" Type="http://schemas.openxmlformats.org/officeDocument/2006/relationships/image" Target="media/image31.wmf"/><Relationship Id="rId729" Type="http://schemas.openxmlformats.org/officeDocument/2006/relationships/oleObject" Target="embeddings/oleObject392.bin"/><Relationship Id="rId728" Type="http://schemas.openxmlformats.org/officeDocument/2006/relationships/image" Target="media/image320.wmf"/><Relationship Id="rId727" Type="http://schemas.openxmlformats.org/officeDocument/2006/relationships/oleObject" Target="embeddings/oleObject391.bin"/><Relationship Id="rId726" Type="http://schemas.openxmlformats.org/officeDocument/2006/relationships/image" Target="media/image319.wmf"/><Relationship Id="rId725" Type="http://schemas.openxmlformats.org/officeDocument/2006/relationships/oleObject" Target="embeddings/oleObject390.bin"/><Relationship Id="rId724" Type="http://schemas.openxmlformats.org/officeDocument/2006/relationships/image" Target="media/image318.wmf"/><Relationship Id="rId723" Type="http://schemas.openxmlformats.org/officeDocument/2006/relationships/oleObject" Target="embeddings/oleObject389.bin"/><Relationship Id="rId722" Type="http://schemas.openxmlformats.org/officeDocument/2006/relationships/image" Target="media/image317.wmf"/><Relationship Id="rId721" Type="http://schemas.openxmlformats.org/officeDocument/2006/relationships/oleObject" Target="embeddings/oleObject388.bin"/><Relationship Id="rId720" Type="http://schemas.openxmlformats.org/officeDocument/2006/relationships/oleObject" Target="embeddings/oleObject387.bin"/><Relationship Id="rId72" Type="http://schemas.openxmlformats.org/officeDocument/2006/relationships/oleObject" Target="embeddings/oleObject30.bin"/><Relationship Id="rId719" Type="http://schemas.openxmlformats.org/officeDocument/2006/relationships/image" Target="media/image316.wmf"/><Relationship Id="rId718" Type="http://schemas.openxmlformats.org/officeDocument/2006/relationships/oleObject" Target="embeddings/oleObject386.bin"/><Relationship Id="rId717" Type="http://schemas.openxmlformats.org/officeDocument/2006/relationships/image" Target="media/image315.wmf"/><Relationship Id="rId716" Type="http://schemas.openxmlformats.org/officeDocument/2006/relationships/oleObject" Target="embeddings/oleObject385.bin"/><Relationship Id="rId715" Type="http://schemas.openxmlformats.org/officeDocument/2006/relationships/image" Target="media/image314.wmf"/><Relationship Id="rId714" Type="http://schemas.openxmlformats.org/officeDocument/2006/relationships/oleObject" Target="embeddings/oleObject384.bin"/><Relationship Id="rId713" Type="http://schemas.openxmlformats.org/officeDocument/2006/relationships/image" Target="media/image313.wmf"/><Relationship Id="rId712" Type="http://schemas.openxmlformats.org/officeDocument/2006/relationships/oleObject" Target="embeddings/oleObject383.bin"/><Relationship Id="rId711" Type="http://schemas.openxmlformats.org/officeDocument/2006/relationships/image" Target="media/image312.wmf"/><Relationship Id="rId710" Type="http://schemas.openxmlformats.org/officeDocument/2006/relationships/oleObject" Target="embeddings/oleObject382.bin"/><Relationship Id="rId71" Type="http://schemas.openxmlformats.org/officeDocument/2006/relationships/image" Target="media/image30.wmf"/><Relationship Id="rId709" Type="http://schemas.openxmlformats.org/officeDocument/2006/relationships/oleObject" Target="embeddings/oleObject381.bin"/><Relationship Id="rId708" Type="http://schemas.openxmlformats.org/officeDocument/2006/relationships/image" Target="media/image311.wmf"/><Relationship Id="rId707" Type="http://schemas.openxmlformats.org/officeDocument/2006/relationships/oleObject" Target="embeddings/oleObject380.bin"/><Relationship Id="rId706" Type="http://schemas.openxmlformats.org/officeDocument/2006/relationships/image" Target="media/image310.wmf"/><Relationship Id="rId705" Type="http://schemas.openxmlformats.org/officeDocument/2006/relationships/oleObject" Target="embeddings/oleObject379.bin"/><Relationship Id="rId704" Type="http://schemas.openxmlformats.org/officeDocument/2006/relationships/image" Target="media/image309.wmf"/><Relationship Id="rId703" Type="http://schemas.openxmlformats.org/officeDocument/2006/relationships/oleObject" Target="embeddings/oleObject378.bin"/><Relationship Id="rId702" Type="http://schemas.openxmlformats.org/officeDocument/2006/relationships/image" Target="media/image308.wmf"/><Relationship Id="rId701" Type="http://schemas.openxmlformats.org/officeDocument/2006/relationships/oleObject" Target="embeddings/oleObject377.bin"/><Relationship Id="rId700" Type="http://schemas.openxmlformats.org/officeDocument/2006/relationships/image" Target="media/image307.wmf"/><Relationship Id="rId70" Type="http://schemas.openxmlformats.org/officeDocument/2006/relationships/oleObject" Target="embeddings/oleObject29.bin"/><Relationship Id="rId7" Type="http://schemas.openxmlformats.org/officeDocument/2006/relationships/footer" Target="footer5.xml"/><Relationship Id="rId699" Type="http://schemas.openxmlformats.org/officeDocument/2006/relationships/oleObject" Target="embeddings/oleObject376.bin"/><Relationship Id="rId698" Type="http://schemas.openxmlformats.org/officeDocument/2006/relationships/image" Target="media/image306.wmf"/><Relationship Id="rId697" Type="http://schemas.openxmlformats.org/officeDocument/2006/relationships/oleObject" Target="embeddings/oleObject375.bin"/><Relationship Id="rId696" Type="http://schemas.openxmlformats.org/officeDocument/2006/relationships/image" Target="media/image305.png"/><Relationship Id="rId695" Type="http://schemas.openxmlformats.org/officeDocument/2006/relationships/image" Target="media/image304.png"/><Relationship Id="rId694" Type="http://schemas.openxmlformats.org/officeDocument/2006/relationships/image" Target="media/image303.png"/><Relationship Id="rId693" Type="http://schemas.openxmlformats.org/officeDocument/2006/relationships/image" Target="media/image302.png"/><Relationship Id="rId692" Type="http://schemas.openxmlformats.org/officeDocument/2006/relationships/image" Target="media/image301.png"/><Relationship Id="rId691" Type="http://schemas.openxmlformats.org/officeDocument/2006/relationships/image" Target="media/image300.png"/><Relationship Id="rId690" Type="http://schemas.openxmlformats.org/officeDocument/2006/relationships/image" Target="media/image299.png"/><Relationship Id="rId69" Type="http://schemas.openxmlformats.org/officeDocument/2006/relationships/image" Target="media/image29.wmf"/><Relationship Id="rId689" Type="http://schemas.openxmlformats.org/officeDocument/2006/relationships/image" Target="media/image298.png"/><Relationship Id="rId688" Type="http://schemas.openxmlformats.org/officeDocument/2006/relationships/image" Target="media/image297.png"/><Relationship Id="rId687" Type="http://schemas.openxmlformats.org/officeDocument/2006/relationships/image" Target="media/image296.png"/><Relationship Id="rId686" Type="http://schemas.openxmlformats.org/officeDocument/2006/relationships/image" Target="media/image295.png"/><Relationship Id="rId685" Type="http://schemas.openxmlformats.org/officeDocument/2006/relationships/image" Target="media/image294.png"/><Relationship Id="rId684" Type="http://schemas.openxmlformats.org/officeDocument/2006/relationships/image" Target="media/image293.png"/><Relationship Id="rId683" Type="http://schemas.openxmlformats.org/officeDocument/2006/relationships/image" Target="media/image292.png"/><Relationship Id="rId682" Type="http://schemas.openxmlformats.org/officeDocument/2006/relationships/image" Target="media/image291.png"/><Relationship Id="rId681" Type="http://schemas.openxmlformats.org/officeDocument/2006/relationships/image" Target="media/image290.png"/><Relationship Id="rId680" Type="http://schemas.openxmlformats.org/officeDocument/2006/relationships/oleObject" Target="embeddings/oleObject374.bin"/><Relationship Id="rId68" Type="http://schemas.openxmlformats.org/officeDocument/2006/relationships/oleObject" Target="embeddings/oleObject28.bin"/><Relationship Id="rId679" Type="http://schemas.openxmlformats.org/officeDocument/2006/relationships/oleObject" Target="embeddings/oleObject373.bin"/><Relationship Id="rId678" Type="http://schemas.openxmlformats.org/officeDocument/2006/relationships/oleObject" Target="embeddings/oleObject372.bin"/><Relationship Id="rId677" Type="http://schemas.openxmlformats.org/officeDocument/2006/relationships/oleObject" Target="embeddings/oleObject371.bin"/><Relationship Id="rId676" Type="http://schemas.openxmlformats.org/officeDocument/2006/relationships/oleObject" Target="embeddings/oleObject370.bin"/><Relationship Id="rId675" Type="http://schemas.openxmlformats.org/officeDocument/2006/relationships/oleObject" Target="embeddings/oleObject369.bin"/><Relationship Id="rId674" Type="http://schemas.openxmlformats.org/officeDocument/2006/relationships/image" Target="media/image289.wmf"/><Relationship Id="rId673" Type="http://schemas.openxmlformats.org/officeDocument/2006/relationships/oleObject" Target="embeddings/oleObject368.bin"/><Relationship Id="rId672" Type="http://schemas.openxmlformats.org/officeDocument/2006/relationships/oleObject" Target="embeddings/oleObject367.bin"/><Relationship Id="rId671" Type="http://schemas.openxmlformats.org/officeDocument/2006/relationships/image" Target="media/image288.wmf"/><Relationship Id="rId670" Type="http://schemas.openxmlformats.org/officeDocument/2006/relationships/oleObject" Target="embeddings/oleObject366.bin"/><Relationship Id="rId67" Type="http://schemas.openxmlformats.org/officeDocument/2006/relationships/image" Target="media/image28.wmf"/><Relationship Id="rId669" Type="http://schemas.openxmlformats.org/officeDocument/2006/relationships/oleObject" Target="embeddings/oleObject365.bin"/><Relationship Id="rId668" Type="http://schemas.openxmlformats.org/officeDocument/2006/relationships/image" Target="media/image287.wmf"/><Relationship Id="rId667" Type="http://schemas.openxmlformats.org/officeDocument/2006/relationships/oleObject" Target="embeddings/oleObject364.bin"/><Relationship Id="rId666" Type="http://schemas.openxmlformats.org/officeDocument/2006/relationships/oleObject" Target="embeddings/oleObject363.bin"/><Relationship Id="rId665" Type="http://schemas.openxmlformats.org/officeDocument/2006/relationships/oleObject" Target="embeddings/oleObject362.bin"/><Relationship Id="rId664" Type="http://schemas.openxmlformats.org/officeDocument/2006/relationships/image" Target="media/image286.wmf"/><Relationship Id="rId663" Type="http://schemas.openxmlformats.org/officeDocument/2006/relationships/oleObject" Target="embeddings/oleObject361.bin"/><Relationship Id="rId662" Type="http://schemas.openxmlformats.org/officeDocument/2006/relationships/image" Target="media/image285.wmf"/><Relationship Id="rId661" Type="http://schemas.openxmlformats.org/officeDocument/2006/relationships/oleObject" Target="embeddings/oleObject360.bin"/><Relationship Id="rId660" Type="http://schemas.openxmlformats.org/officeDocument/2006/relationships/image" Target="media/image284.wmf"/><Relationship Id="rId66" Type="http://schemas.openxmlformats.org/officeDocument/2006/relationships/oleObject" Target="embeddings/oleObject27.bin"/><Relationship Id="rId659" Type="http://schemas.openxmlformats.org/officeDocument/2006/relationships/oleObject" Target="embeddings/oleObject359.bin"/><Relationship Id="rId658" Type="http://schemas.openxmlformats.org/officeDocument/2006/relationships/image" Target="media/image283.wmf"/><Relationship Id="rId657" Type="http://schemas.openxmlformats.org/officeDocument/2006/relationships/oleObject" Target="embeddings/oleObject358.bin"/><Relationship Id="rId656" Type="http://schemas.openxmlformats.org/officeDocument/2006/relationships/image" Target="media/image282.wmf"/><Relationship Id="rId655" Type="http://schemas.openxmlformats.org/officeDocument/2006/relationships/oleObject" Target="embeddings/oleObject357.bin"/><Relationship Id="rId654" Type="http://schemas.openxmlformats.org/officeDocument/2006/relationships/image" Target="media/image281.wmf"/><Relationship Id="rId653" Type="http://schemas.openxmlformats.org/officeDocument/2006/relationships/oleObject" Target="embeddings/oleObject356.bin"/><Relationship Id="rId652" Type="http://schemas.openxmlformats.org/officeDocument/2006/relationships/image" Target="media/image280.wmf"/><Relationship Id="rId651" Type="http://schemas.openxmlformats.org/officeDocument/2006/relationships/oleObject" Target="embeddings/oleObject355.bin"/><Relationship Id="rId650" Type="http://schemas.openxmlformats.org/officeDocument/2006/relationships/image" Target="media/image279.wmf"/><Relationship Id="rId65" Type="http://schemas.openxmlformats.org/officeDocument/2006/relationships/image" Target="media/image27.wmf"/><Relationship Id="rId649" Type="http://schemas.openxmlformats.org/officeDocument/2006/relationships/oleObject" Target="embeddings/oleObject354.bin"/><Relationship Id="rId648" Type="http://schemas.openxmlformats.org/officeDocument/2006/relationships/oleObject" Target="embeddings/oleObject353.bin"/><Relationship Id="rId647" Type="http://schemas.openxmlformats.org/officeDocument/2006/relationships/oleObject" Target="embeddings/oleObject352.bin"/><Relationship Id="rId646" Type="http://schemas.openxmlformats.org/officeDocument/2006/relationships/oleObject" Target="embeddings/oleObject351.bin"/><Relationship Id="rId645" Type="http://schemas.openxmlformats.org/officeDocument/2006/relationships/oleObject" Target="embeddings/oleObject350.bin"/><Relationship Id="rId644" Type="http://schemas.openxmlformats.org/officeDocument/2006/relationships/oleObject" Target="embeddings/oleObject349.bin"/><Relationship Id="rId643" Type="http://schemas.openxmlformats.org/officeDocument/2006/relationships/oleObject" Target="embeddings/oleObject348.bin"/><Relationship Id="rId642" Type="http://schemas.openxmlformats.org/officeDocument/2006/relationships/image" Target="media/image278.wmf"/><Relationship Id="rId641" Type="http://schemas.openxmlformats.org/officeDocument/2006/relationships/oleObject" Target="embeddings/oleObject347.bin"/><Relationship Id="rId640" Type="http://schemas.openxmlformats.org/officeDocument/2006/relationships/image" Target="media/image277.wmf"/><Relationship Id="rId64" Type="http://schemas.openxmlformats.org/officeDocument/2006/relationships/oleObject" Target="embeddings/oleObject26.bin"/><Relationship Id="rId639" Type="http://schemas.openxmlformats.org/officeDocument/2006/relationships/oleObject" Target="embeddings/oleObject346.bin"/><Relationship Id="rId638" Type="http://schemas.openxmlformats.org/officeDocument/2006/relationships/image" Target="media/image276.wmf"/><Relationship Id="rId637" Type="http://schemas.openxmlformats.org/officeDocument/2006/relationships/oleObject" Target="embeddings/oleObject345.bin"/><Relationship Id="rId636" Type="http://schemas.openxmlformats.org/officeDocument/2006/relationships/image" Target="media/image275.wmf"/><Relationship Id="rId635" Type="http://schemas.openxmlformats.org/officeDocument/2006/relationships/oleObject" Target="embeddings/oleObject344.bin"/><Relationship Id="rId634" Type="http://schemas.openxmlformats.org/officeDocument/2006/relationships/image" Target="media/image274.wmf"/><Relationship Id="rId633" Type="http://schemas.openxmlformats.org/officeDocument/2006/relationships/oleObject" Target="embeddings/oleObject343.bin"/><Relationship Id="rId632" Type="http://schemas.openxmlformats.org/officeDocument/2006/relationships/image" Target="media/image273.wmf"/><Relationship Id="rId631" Type="http://schemas.openxmlformats.org/officeDocument/2006/relationships/image" Target="media/image272.wmf"/><Relationship Id="rId630" Type="http://schemas.openxmlformats.org/officeDocument/2006/relationships/image" Target="media/image271.wmf"/><Relationship Id="rId63" Type="http://schemas.openxmlformats.org/officeDocument/2006/relationships/image" Target="media/image26.wmf"/><Relationship Id="rId629" Type="http://schemas.openxmlformats.org/officeDocument/2006/relationships/image" Target="media/image270.wmf"/><Relationship Id="rId628" Type="http://schemas.openxmlformats.org/officeDocument/2006/relationships/image" Target="media/image269.wmf"/><Relationship Id="rId627" Type="http://schemas.openxmlformats.org/officeDocument/2006/relationships/image" Target="media/image268.wmf"/><Relationship Id="rId626" Type="http://schemas.openxmlformats.org/officeDocument/2006/relationships/image" Target="media/image267.wmf"/><Relationship Id="rId625" Type="http://schemas.openxmlformats.org/officeDocument/2006/relationships/image" Target="media/image266.wmf"/><Relationship Id="rId624" Type="http://schemas.openxmlformats.org/officeDocument/2006/relationships/image" Target="media/image265.wmf"/><Relationship Id="rId623" Type="http://schemas.openxmlformats.org/officeDocument/2006/relationships/oleObject" Target="embeddings/oleObject342.bin"/><Relationship Id="rId622" Type="http://schemas.openxmlformats.org/officeDocument/2006/relationships/image" Target="media/image264.wmf"/><Relationship Id="rId621" Type="http://schemas.openxmlformats.org/officeDocument/2006/relationships/oleObject" Target="embeddings/oleObject341.bin"/><Relationship Id="rId620" Type="http://schemas.openxmlformats.org/officeDocument/2006/relationships/image" Target="media/image263.wmf"/><Relationship Id="rId62" Type="http://schemas.openxmlformats.org/officeDocument/2006/relationships/oleObject" Target="embeddings/oleObject25.bin"/><Relationship Id="rId619" Type="http://schemas.openxmlformats.org/officeDocument/2006/relationships/oleObject" Target="embeddings/oleObject340.bin"/><Relationship Id="rId618" Type="http://schemas.openxmlformats.org/officeDocument/2006/relationships/oleObject" Target="embeddings/oleObject339.bin"/><Relationship Id="rId617" Type="http://schemas.openxmlformats.org/officeDocument/2006/relationships/oleObject" Target="embeddings/oleObject338.bin"/><Relationship Id="rId616" Type="http://schemas.openxmlformats.org/officeDocument/2006/relationships/oleObject" Target="embeddings/oleObject337.bin"/><Relationship Id="rId615" Type="http://schemas.openxmlformats.org/officeDocument/2006/relationships/oleObject" Target="embeddings/oleObject336.bin"/><Relationship Id="rId614" Type="http://schemas.openxmlformats.org/officeDocument/2006/relationships/oleObject" Target="embeddings/oleObject335.bin"/><Relationship Id="rId613" Type="http://schemas.openxmlformats.org/officeDocument/2006/relationships/oleObject" Target="embeddings/oleObject334.bin"/><Relationship Id="rId612" Type="http://schemas.openxmlformats.org/officeDocument/2006/relationships/image" Target="media/image262.wmf"/><Relationship Id="rId611" Type="http://schemas.openxmlformats.org/officeDocument/2006/relationships/oleObject" Target="embeddings/oleObject333.bin"/><Relationship Id="rId610" Type="http://schemas.openxmlformats.org/officeDocument/2006/relationships/image" Target="media/image261.wmf"/><Relationship Id="rId61" Type="http://schemas.openxmlformats.org/officeDocument/2006/relationships/image" Target="media/image25.wmf"/><Relationship Id="rId609" Type="http://schemas.openxmlformats.org/officeDocument/2006/relationships/oleObject" Target="embeddings/oleObject332.bin"/><Relationship Id="rId608" Type="http://schemas.openxmlformats.org/officeDocument/2006/relationships/image" Target="media/image260.wmf"/><Relationship Id="rId607" Type="http://schemas.openxmlformats.org/officeDocument/2006/relationships/oleObject" Target="embeddings/oleObject331.bin"/><Relationship Id="rId606" Type="http://schemas.openxmlformats.org/officeDocument/2006/relationships/image" Target="media/image259.wmf"/><Relationship Id="rId605" Type="http://schemas.openxmlformats.org/officeDocument/2006/relationships/oleObject" Target="embeddings/oleObject330.bin"/><Relationship Id="rId604" Type="http://schemas.openxmlformats.org/officeDocument/2006/relationships/image" Target="media/image258.wmf"/><Relationship Id="rId603" Type="http://schemas.openxmlformats.org/officeDocument/2006/relationships/oleObject" Target="embeddings/oleObject329.bin"/><Relationship Id="rId602" Type="http://schemas.openxmlformats.org/officeDocument/2006/relationships/image" Target="media/image257.wmf"/><Relationship Id="rId601" Type="http://schemas.openxmlformats.org/officeDocument/2006/relationships/oleObject" Target="embeddings/oleObject328.bin"/><Relationship Id="rId600" Type="http://schemas.openxmlformats.org/officeDocument/2006/relationships/image" Target="media/image256.wmf"/><Relationship Id="rId60" Type="http://schemas.openxmlformats.org/officeDocument/2006/relationships/oleObject" Target="embeddings/oleObject24.bin"/><Relationship Id="rId6" Type="http://schemas.openxmlformats.org/officeDocument/2006/relationships/footer" Target="footer4.xml"/><Relationship Id="rId599" Type="http://schemas.openxmlformats.org/officeDocument/2006/relationships/oleObject" Target="embeddings/oleObject327.bin"/><Relationship Id="rId598" Type="http://schemas.openxmlformats.org/officeDocument/2006/relationships/image" Target="media/image255.wmf"/><Relationship Id="rId597" Type="http://schemas.openxmlformats.org/officeDocument/2006/relationships/oleObject" Target="embeddings/oleObject326.bin"/><Relationship Id="rId596" Type="http://schemas.openxmlformats.org/officeDocument/2006/relationships/image" Target="media/image254.wmf"/><Relationship Id="rId595" Type="http://schemas.openxmlformats.org/officeDocument/2006/relationships/image" Target="media/image253.wmf"/><Relationship Id="rId594" Type="http://schemas.openxmlformats.org/officeDocument/2006/relationships/oleObject" Target="embeddings/oleObject325.bin"/><Relationship Id="rId593" Type="http://schemas.openxmlformats.org/officeDocument/2006/relationships/image" Target="media/image252.wmf"/><Relationship Id="rId592" Type="http://schemas.openxmlformats.org/officeDocument/2006/relationships/oleObject" Target="embeddings/oleObject324.bin"/><Relationship Id="rId591" Type="http://schemas.openxmlformats.org/officeDocument/2006/relationships/image" Target="media/image251.wmf"/><Relationship Id="rId590" Type="http://schemas.openxmlformats.org/officeDocument/2006/relationships/image" Target="media/image250.wmf"/><Relationship Id="rId59" Type="http://schemas.openxmlformats.org/officeDocument/2006/relationships/image" Target="media/image24.wmf"/><Relationship Id="rId589" Type="http://schemas.openxmlformats.org/officeDocument/2006/relationships/image" Target="media/image249.wmf"/><Relationship Id="rId588" Type="http://schemas.openxmlformats.org/officeDocument/2006/relationships/oleObject" Target="embeddings/oleObject323.bin"/><Relationship Id="rId587" Type="http://schemas.openxmlformats.org/officeDocument/2006/relationships/image" Target="media/image248.wmf"/><Relationship Id="rId586" Type="http://schemas.openxmlformats.org/officeDocument/2006/relationships/oleObject" Target="embeddings/oleObject322.bin"/><Relationship Id="rId585" Type="http://schemas.openxmlformats.org/officeDocument/2006/relationships/oleObject" Target="embeddings/oleObject321.bin"/><Relationship Id="rId584" Type="http://schemas.openxmlformats.org/officeDocument/2006/relationships/oleObject" Target="embeddings/oleObject320.bin"/><Relationship Id="rId583" Type="http://schemas.openxmlformats.org/officeDocument/2006/relationships/image" Target="media/image247.wmf"/><Relationship Id="rId582" Type="http://schemas.openxmlformats.org/officeDocument/2006/relationships/oleObject" Target="embeddings/oleObject319.bin"/><Relationship Id="rId581" Type="http://schemas.openxmlformats.org/officeDocument/2006/relationships/image" Target="media/image246.wmf"/><Relationship Id="rId580" Type="http://schemas.openxmlformats.org/officeDocument/2006/relationships/oleObject" Target="embeddings/oleObject318.bin"/><Relationship Id="rId58" Type="http://schemas.openxmlformats.org/officeDocument/2006/relationships/oleObject" Target="embeddings/oleObject23.bin"/><Relationship Id="rId579" Type="http://schemas.openxmlformats.org/officeDocument/2006/relationships/image" Target="media/image245.wmf"/><Relationship Id="rId578" Type="http://schemas.openxmlformats.org/officeDocument/2006/relationships/oleObject" Target="embeddings/oleObject317.bin"/><Relationship Id="rId577" Type="http://schemas.openxmlformats.org/officeDocument/2006/relationships/image" Target="media/image244.wmf"/><Relationship Id="rId576" Type="http://schemas.openxmlformats.org/officeDocument/2006/relationships/oleObject" Target="embeddings/oleObject316.bin"/><Relationship Id="rId575" Type="http://schemas.openxmlformats.org/officeDocument/2006/relationships/oleObject" Target="embeddings/oleObject315.bin"/><Relationship Id="rId574" Type="http://schemas.openxmlformats.org/officeDocument/2006/relationships/image" Target="media/image243.wmf"/><Relationship Id="rId573" Type="http://schemas.openxmlformats.org/officeDocument/2006/relationships/oleObject" Target="embeddings/oleObject314.bin"/><Relationship Id="rId572" Type="http://schemas.openxmlformats.org/officeDocument/2006/relationships/image" Target="media/image242.wmf"/><Relationship Id="rId571" Type="http://schemas.openxmlformats.org/officeDocument/2006/relationships/oleObject" Target="embeddings/oleObject313.bin"/><Relationship Id="rId570" Type="http://schemas.openxmlformats.org/officeDocument/2006/relationships/oleObject" Target="embeddings/oleObject312.bin"/><Relationship Id="rId57" Type="http://schemas.openxmlformats.org/officeDocument/2006/relationships/image" Target="media/image23.wmf"/><Relationship Id="rId569" Type="http://schemas.openxmlformats.org/officeDocument/2006/relationships/image" Target="media/image241.wmf"/><Relationship Id="rId568" Type="http://schemas.openxmlformats.org/officeDocument/2006/relationships/image" Target="media/image240.wmf"/><Relationship Id="rId567" Type="http://schemas.openxmlformats.org/officeDocument/2006/relationships/oleObject" Target="embeddings/oleObject311.bin"/><Relationship Id="rId566" Type="http://schemas.openxmlformats.org/officeDocument/2006/relationships/image" Target="media/image239.wmf"/><Relationship Id="rId565" Type="http://schemas.openxmlformats.org/officeDocument/2006/relationships/oleObject" Target="embeddings/oleObject310.bin"/><Relationship Id="rId564" Type="http://schemas.openxmlformats.org/officeDocument/2006/relationships/image" Target="media/image238.wmf"/><Relationship Id="rId563" Type="http://schemas.openxmlformats.org/officeDocument/2006/relationships/oleObject" Target="embeddings/oleObject309.bin"/><Relationship Id="rId562" Type="http://schemas.openxmlformats.org/officeDocument/2006/relationships/image" Target="media/image237.wmf"/><Relationship Id="rId561" Type="http://schemas.openxmlformats.org/officeDocument/2006/relationships/oleObject" Target="embeddings/oleObject308.bin"/><Relationship Id="rId560" Type="http://schemas.openxmlformats.org/officeDocument/2006/relationships/image" Target="media/image236.wmf"/><Relationship Id="rId56" Type="http://schemas.openxmlformats.org/officeDocument/2006/relationships/oleObject" Target="embeddings/oleObject22.bin"/><Relationship Id="rId559" Type="http://schemas.openxmlformats.org/officeDocument/2006/relationships/oleObject" Target="embeddings/oleObject307.bin"/><Relationship Id="rId558" Type="http://schemas.openxmlformats.org/officeDocument/2006/relationships/oleObject" Target="embeddings/oleObject306.bin"/><Relationship Id="rId557" Type="http://schemas.openxmlformats.org/officeDocument/2006/relationships/image" Target="media/image235.wmf"/><Relationship Id="rId556" Type="http://schemas.openxmlformats.org/officeDocument/2006/relationships/oleObject" Target="embeddings/oleObject305.bin"/><Relationship Id="rId555" Type="http://schemas.openxmlformats.org/officeDocument/2006/relationships/oleObject" Target="embeddings/oleObject304.bin"/><Relationship Id="rId554" Type="http://schemas.openxmlformats.org/officeDocument/2006/relationships/image" Target="media/image234.wmf"/><Relationship Id="rId553" Type="http://schemas.openxmlformats.org/officeDocument/2006/relationships/oleObject" Target="embeddings/oleObject303.bin"/><Relationship Id="rId552" Type="http://schemas.openxmlformats.org/officeDocument/2006/relationships/oleObject" Target="embeddings/oleObject302.bin"/><Relationship Id="rId551" Type="http://schemas.openxmlformats.org/officeDocument/2006/relationships/oleObject" Target="embeddings/oleObject301.bin"/><Relationship Id="rId550" Type="http://schemas.openxmlformats.org/officeDocument/2006/relationships/oleObject" Target="embeddings/oleObject300.bin"/><Relationship Id="rId55" Type="http://schemas.openxmlformats.org/officeDocument/2006/relationships/image" Target="media/image22.wmf"/><Relationship Id="rId549" Type="http://schemas.openxmlformats.org/officeDocument/2006/relationships/oleObject" Target="embeddings/oleObject299.bin"/><Relationship Id="rId548" Type="http://schemas.openxmlformats.org/officeDocument/2006/relationships/oleObject" Target="embeddings/oleObject298.bin"/><Relationship Id="rId547" Type="http://schemas.openxmlformats.org/officeDocument/2006/relationships/image" Target="media/image233.wmf"/><Relationship Id="rId546" Type="http://schemas.openxmlformats.org/officeDocument/2006/relationships/oleObject" Target="embeddings/oleObject297.bin"/><Relationship Id="rId545" Type="http://schemas.openxmlformats.org/officeDocument/2006/relationships/oleObject" Target="embeddings/oleObject296.bin"/><Relationship Id="rId544" Type="http://schemas.openxmlformats.org/officeDocument/2006/relationships/image" Target="media/image232.wmf"/><Relationship Id="rId543" Type="http://schemas.openxmlformats.org/officeDocument/2006/relationships/oleObject" Target="embeddings/oleObject295.bin"/><Relationship Id="rId542" Type="http://schemas.openxmlformats.org/officeDocument/2006/relationships/image" Target="media/image231.wmf"/><Relationship Id="rId541" Type="http://schemas.openxmlformats.org/officeDocument/2006/relationships/oleObject" Target="embeddings/oleObject294.bin"/><Relationship Id="rId540" Type="http://schemas.openxmlformats.org/officeDocument/2006/relationships/image" Target="media/image230.wmf"/><Relationship Id="rId54" Type="http://schemas.openxmlformats.org/officeDocument/2006/relationships/oleObject" Target="embeddings/oleObject21.bin"/><Relationship Id="rId539" Type="http://schemas.openxmlformats.org/officeDocument/2006/relationships/oleObject" Target="embeddings/oleObject293.bin"/><Relationship Id="rId538" Type="http://schemas.openxmlformats.org/officeDocument/2006/relationships/image" Target="media/image229.wmf"/><Relationship Id="rId537" Type="http://schemas.openxmlformats.org/officeDocument/2006/relationships/oleObject" Target="embeddings/oleObject292.bin"/><Relationship Id="rId536" Type="http://schemas.openxmlformats.org/officeDocument/2006/relationships/image" Target="media/image228.wmf"/><Relationship Id="rId535" Type="http://schemas.openxmlformats.org/officeDocument/2006/relationships/oleObject" Target="embeddings/oleObject291.bin"/><Relationship Id="rId534" Type="http://schemas.openxmlformats.org/officeDocument/2006/relationships/image" Target="media/image227.wmf"/><Relationship Id="rId533" Type="http://schemas.openxmlformats.org/officeDocument/2006/relationships/oleObject" Target="embeddings/oleObject290.bin"/><Relationship Id="rId532" Type="http://schemas.openxmlformats.org/officeDocument/2006/relationships/image" Target="media/image226.wmf"/><Relationship Id="rId531" Type="http://schemas.openxmlformats.org/officeDocument/2006/relationships/oleObject" Target="embeddings/oleObject289.bin"/><Relationship Id="rId530" Type="http://schemas.openxmlformats.org/officeDocument/2006/relationships/image" Target="media/image225.wmf"/><Relationship Id="rId53" Type="http://schemas.openxmlformats.org/officeDocument/2006/relationships/image" Target="media/image21.wmf"/><Relationship Id="rId529" Type="http://schemas.openxmlformats.org/officeDocument/2006/relationships/oleObject" Target="embeddings/oleObject288.bin"/><Relationship Id="rId528" Type="http://schemas.openxmlformats.org/officeDocument/2006/relationships/oleObject" Target="embeddings/oleObject287.bin"/><Relationship Id="rId527" Type="http://schemas.openxmlformats.org/officeDocument/2006/relationships/image" Target="media/image224.wmf"/><Relationship Id="rId526" Type="http://schemas.openxmlformats.org/officeDocument/2006/relationships/oleObject" Target="embeddings/oleObject286.bin"/><Relationship Id="rId525" Type="http://schemas.openxmlformats.org/officeDocument/2006/relationships/image" Target="media/image223.wmf"/><Relationship Id="rId524" Type="http://schemas.openxmlformats.org/officeDocument/2006/relationships/oleObject" Target="embeddings/oleObject285.bin"/><Relationship Id="rId523" Type="http://schemas.openxmlformats.org/officeDocument/2006/relationships/image" Target="media/image222.wmf"/><Relationship Id="rId522" Type="http://schemas.openxmlformats.org/officeDocument/2006/relationships/oleObject" Target="embeddings/oleObject284.bin"/><Relationship Id="rId521" Type="http://schemas.openxmlformats.org/officeDocument/2006/relationships/image" Target="media/image221.wmf"/><Relationship Id="rId520" Type="http://schemas.openxmlformats.org/officeDocument/2006/relationships/oleObject" Target="embeddings/oleObject283.bin"/><Relationship Id="rId52" Type="http://schemas.openxmlformats.org/officeDocument/2006/relationships/oleObject" Target="embeddings/oleObject20.bin"/><Relationship Id="rId519" Type="http://schemas.openxmlformats.org/officeDocument/2006/relationships/image" Target="media/image220.wmf"/><Relationship Id="rId518" Type="http://schemas.openxmlformats.org/officeDocument/2006/relationships/oleObject" Target="embeddings/oleObject282.bin"/><Relationship Id="rId517" Type="http://schemas.openxmlformats.org/officeDocument/2006/relationships/image" Target="media/image219.wmf"/><Relationship Id="rId516" Type="http://schemas.openxmlformats.org/officeDocument/2006/relationships/oleObject" Target="embeddings/oleObject281.bin"/><Relationship Id="rId515" Type="http://schemas.openxmlformats.org/officeDocument/2006/relationships/image" Target="media/image218.wmf"/><Relationship Id="rId514" Type="http://schemas.openxmlformats.org/officeDocument/2006/relationships/oleObject" Target="embeddings/oleObject280.bin"/><Relationship Id="rId513" Type="http://schemas.openxmlformats.org/officeDocument/2006/relationships/image" Target="media/image217.wmf"/><Relationship Id="rId512" Type="http://schemas.openxmlformats.org/officeDocument/2006/relationships/oleObject" Target="embeddings/oleObject279.bin"/><Relationship Id="rId511" Type="http://schemas.openxmlformats.org/officeDocument/2006/relationships/image" Target="media/image216.wmf"/><Relationship Id="rId510" Type="http://schemas.openxmlformats.org/officeDocument/2006/relationships/oleObject" Target="embeddings/oleObject278.bin"/><Relationship Id="rId51" Type="http://schemas.openxmlformats.org/officeDocument/2006/relationships/image" Target="media/image20.wmf"/><Relationship Id="rId509" Type="http://schemas.openxmlformats.org/officeDocument/2006/relationships/image" Target="media/image215.wmf"/><Relationship Id="rId508" Type="http://schemas.openxmlformats.org/officeDocument/2006/relationships/oleObject" Target="embeddings/oleObject277.bin"/><Relationship Id="rId507" Type="http://schemas.openxmlformats.org/officeDocument/2006/relationships/image" Target="media/image214.wmf"/><Relationship Id="rId506" Type="http://schemas.openxmlformats.org/officeDocument/2006/relationships/oleObject" Target="embeddings/oleObject276.bin"/><Relationship Id="rId505" Type="http://schemas.openxmlformats.org/officeDocument/2006/relationships/image" Target="media/image213.wmf"/><Relationship Id="rId504" Type="http://schemas.openxmlformats.org/officeDocument/2006/relationships/oleObject" Target="embeddings/oleObject275.bin"/><Relationship Id="rId503" Type="http://schemas.openxmlformats.org/officeDocument/2006/relationships/oleObject" Target="embeddings/oleObject274.bin"/><Relationship Id="rId502" Type="http://schemas.openxmlformats.org/officeDocument/2006/relationships/oleObject" Target="embeddings/oleObject273.bin"/><Relationship Id="rId501" Type="http://schemas.openxmlformats.org/officeDocument/2006/relationships/oleObject" Target="embeddings/oleObject272.bin"/><Relationship Id="rId500" Type="http://schemas.openxmlformats.org/officeDocument/2006/relationships/image" Target="media/image212.wmf"/><Relationship Id="rId50" Type="http://schemas.openxmlformats.org/officeDocument/2006/relationships/oleObject" Target="embeddings/oleObject19.bin"/><Relationship Id="rId5" Type="http://schemas.openxmlformats.org/officeDocument/2006/relationships/footer" Target="footer3.xml"/><Relationship Id="rId499" Type="http://schemas.openxmlformats.org/officeDocument/2006/relationships/oleObject" Target="embeddings/oleObject271.bin"/><Relationship Id="rId498" Type="http://schemas.openxmlformats.org/officeDocument/2006/relationships/image" Target="media/image211.wmf"/><Relationship Id="rId497" Type="http://schemas.openxmlformats.org/officeDocument/2006/relationships/oleObject" Target="embeddings/oleObject270.bin"/><Relationship Id="rId496" Type="http://schemas.openxmlformats.org/officeDocument/2006/relationships/image" Target="media/image210.wmf"/><Relationship Id="rId495" Type="http://schemas.openxmlformats.org/officeDocument/2006/relationships/oleObject" Target="embeddings/oleObject269.bin"/><Relationship Id="rId494" Type="http://schemas.openxmlformats.org/officeDocument/2006/relationships/image" Target="media/image209.wmf"/><Relationship Id="rId493" Type="http://schemas.openxmlformats.org/officeDocument/2006/relationships/oleObject" Target="embeddings/oleObject268.bin"/><Relationship Id="rId492" Type="http://schemas.openxmlformats.org/officeDocument/2006/relationships/image" Target="media/image208.wmf"/><Relationship Id="rId491" Type="http://schemas.openxmlformats.org/officeDocument/2006/relationships/oleObject" Target="embeddings/oleObject267.bin"/><Relationship Id="rId490" Type="http://schemas.openxmlformats.org/officeDocument/2006/relationships/image" Target="media/image207.wmf"/><Relationship Id="rId49" Type="http://schemas.openxmlformats.org/officeDocument/2006/relationships/image" Target="media/image19.wmf"/><Relationship Id="rId489" Type="http://schemas.openxmlformats.org/officeDocument/2006/relationships/oleObject" Target="embeddings/oleObject266.bin"/><Relationship Id="rId488" Type="http://schemas.openxmlformats.org/officeDocument/2006/relationships/image" Target="media/image206.wmf"/><Relationship Id="rId487" Type="http://schemas.openxmlformats.org/officeDocument/2006/relationships/oleObject" Target="embeddings/oleObject265.bin"/><Relationship Id="rId486" Type="http://schemas.openxmlformats.org/officeDocument/2006/relationships/image" Target="media/image205.wmf"/><Relationship Id="rId485" Type="http://schemas.openxmlformats.org/officeDocument/2006/relationships/oleObject" Target="embeddings/oleObject264.bin"/><Relationship Id="rId484" Type="http://schemas.openxmlformats.org/officeDocument/2006/relationships/oleObject" Target="embeddings/oleObject263.bin"/><Relationship Id="rId483" Type="http://schemas.openxmlformats.org/officeDocument/2006/relationships/oleObject" Target="embeddings/oleObject262.bin"/><Relationship Id="rId482" Type="http://schemas.openxmlformats.org/officeDocument/2006/relationships/oleObject" Target="embeddings/oleObject261.bin"/><Relationship Id="rId481" Type="http://schemas.openxmlformats.org/officeDocument/2006/relationships/oleObject" Target="embeddings/oleObject260.bin"/><Relationship Id="rId480" Type="http://schemas.openxmlformats.org/officeDocument/2006/relationships/image" Target="media/image204.wmf"/><Relationship Id="rId48" Type="http://schemas.openxmlformats.org/officeDocument/2006/relationships/oleObject" Target="embeddings/oleObject18.bin"/><Relationship Id="rId479" Type="http://schemas.openxmlformats.org/officeDocument/2006/relationships/oleObject" Target="embeddings/oleObject259.bin"/><Relationship Id="rId478" Type="http://schemas.openxmlformats.org/officeDocument/2006/relationships/image" Target="media/image203.wmf"/><Relationship Id="rId477" Type="http://schemas.openxmlformats.org/officeDocument/2006/relationships/oleObject" Target="embeddings/oleObject258.bin"/><Relationship Id="rId476" Type="http://schemas.openxmlformats.org/officeDocument/2006/relationships/image" Target="media/image202.wmf"/><Relationship Id="rId475" Type="http://schemas.openxmlformats.org/officeDocument/2006/relationships/oleObject" Target="embeddings/oleObject257.bin"/><Relationship Id="rId474" Type="http://schemas.openxmlformats.org/officeDocument/2006/relationships/oleObject" Target="embeddings/oleObject256.bin"/><Relationship Id="rId473" Type="http://schemas.openxmlformats.org/officeDocument/2006/relationships/image" Target="media/image201.wmf"/><Relationship Id="rId472" Type="http://schemas.openxmlformats.org/officeDocument/2006/relationships/oleObject" Target="embeddings/oleObject255.bin"/><Relationship Id="rId471" Type="http://schemas.openxmlformats.org/officeDocument/2006/relationships/oleObject" Target="embeddings/oleObject254.bin"/><Relationship Id="rId470" Type="http://schemas.openxmlformats.org/officeDocument/2006/relationships/image" Target="media/image200.wmf"/><Relationship Id="rId47" Type="http://schemas.openxmlformats.org/officeDocument/2006/relationships/image" Target="media/image18.wmf"/><Relationship Id="rId469" Type="http://schemas.openxmlformats.org/officeDocument/2006/relationships/oleObject" Target="embeddings/oleObject253.bin"/><Relationship Id="rId468" Type="http://schemas.openxmlformats.org/officeDocument/2006/relationships/oleObject" Target="embeddings/oleObject252.bin"/><Relationship Id="rId467" Type="http://schemas.openxmlformats.org/officeDocument/2006/relationships/image" Target="media/image199.wmf"/><Relationship Id="rId466" Type="http://schemas.openxmlformats.org/officeDocument/2006/relationships/oleObject" Target="embeddings/oleObject251.bin"/><Relationship Id="rId465" Type="http://schemas.openxmlformats.org/officeDocument/2006/relationships/image" Target="media/image198.wmf"/><Relationship Id="rId464" Type="http://schemas.openxmlformats.org/officeDocument/2006/relationships/oleObject" Target="embeddings/oleObject250.bin"/><Relationship Id="rId463" Type="http://schemas.openxmlformats.org/officeDocument/2006/relationships/image" Target="media/image197.wmf"/><Relationship Id="rId462" Type="http://schemas.openxmlformats.org/officeDocument/2006/relationships/oleObject" Target="embeddings/oleObject249.bin"/><Relationship Id="rId461" Type="http://schemas.openxmlformats.org/officeDocument/2006/relationships/image" Target="media/image196.wmf"/><Relationship Id="rId460" Type="http://schemas.openxmlformats.org/officeDocument/2006/relationships/oleObject" Target="embeddings/oleObject248.bin"/><Relationship Id="rId46" Type="http://schemas.openxmlformats.org/officeDocument/2006/relationships/oleObject" Target="embeddings/oleObject17.bin"/><Relationship Id="rId459" Type="http://schemas.openxmlformats.org/officeDocument/2006/relationships/image" Target="media/image195.wmf"/><Relationship Id="rId458" Type="http://schemas.openxmlformats.org/officeDocument/2006/relationships/oleObject" Target="embeddings/oleObject247.bin"/><Relationship Id="rId457" Type="http://schemas.openxmlformats.org/officeDocument/2006/relationships/image" Target="media/image194.wmf"/><Relationship Id="rId456" Type="http://schemas.openxmlformats.org/officeDocument/2006/relationships/oleObject" Target="embeddings/oleObject246.bin"/><Relationship Id="rId455" Type="http://schemas.openxmlformats.org/officeDocument/2006/relationships/oleObject" Target="embeddings/oleObject245.bin"/><Relationship Id="rId454" Type="http://schemas.openxmlformats.org/officeDocument/2006/relationships/image" Target="media/image193.wmf"/><Relationship Id="rId453" Type="http://schemas.openxmlformats.org/officeDocument/2006/relationships/oleObject" Target="embeddings/oleObject244.bin"/><Relationship Id="rId452" Type="http://schemas.openxmlformats.org/officeDocument/2006/relationships/image" Target="media/image192.wmf"/><Relationship Id="rId451" Type="http://schemas.openxmlformats.org/officeDocument/2006/relationships/oleObject" Target="embeddings/oleObject243.bin"/><Relationship Id="rId450" Type="http://schemas.openxmlformats.org/officeDocument/2006/relationships/image" Target="media/image191.wmf"/><Relationship Id="rId45" Type="http://schemas.openxmlformats.org/officeDocument/2006/relationships/image" Target="media/image17.wmf"/><Relationship Id="rId449" Type="http://schemas.openxmlformats.org/officeDocument/2006/relationships/oleObject" Target="embeddings/oleObject242.bin"/><Relationship Id="rId448" Type="http://schemas.openxmlformats.org/officeDocument/2006/relationships/oleObject" Target="embeddings/oleObject241.bin"/><Relationship Id="rId447" Type="http://schemas.openxmlformats.org/officeDocument/2006/relationships/image" Target="media/image190.wmf"/><Relationship Id="rId446" Type="http://schemas.openxmlformats.org/officeDocument/2006/relationships/oleObject" Target="embeddings/oleObject240.bin"/><Relationship Id="rId445" Type="http://schemas.openxmlformats.org/officeDocument/2006/relationships/oleObject" Target="embeddings/oleObject239.bin"/><Relationship Id="rId444" Type="http://schemas.openxmlformats.org/officeDocument/2006/relationships/image" Target="media/image189.wmf"/><Relationship Id="rId443" Type="http://schemas.openxmlformats.org/officeDocument/2006/relationships/oleObject" Target="embeddings/oleObject238.bin"/><Relationship Id="rId442" Type="http://schemas.openxmlformats.org/officeDocument/2006/relationships/oleObject" Target="embeddings/oleObject237.bin"/><Relationship Id="rId441" Type="http://schemas.openxmlformats.org/officeDocument/2006/relationships/image" Target="media/image188.wmf"/><Relationship Id="rId440" Type="http://schemas.openxmlformats.org/officeDocument/2006/relationships/oleObject" Target="embeddings/oleObject236.bin"/><Relationship Id="rId44" Type="http://schemas.openxmlformats.org/officeDocument/2006/relationships/oleObject" Target="embeddings/oleObject16.bin"/><Relationship Id="rId439" Type="http://schemas.openxmlformats.org/officeDocument/2006/relationships/oleObject" Target="embeddings/oleObject235.bin"/><Relationship Id="rId438" Type="http://schemas.openxmlformats.org/officeDocument/2006/relationships/image" Target="media/image187.wmf"/><Relationship Id="rId437" Type="http://schemas.openxmlformats.org/officeDocument/2006/relationships/oleObject" Target="embeddings/oleObject234.bin"/><Relationship Id="rId436" Type="http://schemas.openxmlformats.org/officeDocument/2006/relationships/oleObject" Target="embeddings/oleObject233.bin"/><Relationship Id="rId435" Type="http://schemas.openxmlformats.org/officeDocument/2006/relationships/image" Target="media/image186.wmf"/><Relationship Id="rId434" Type="http://schemas.openxmlformats.org/officeDocument/2006/relationships/oleObject" Target="embeddings/oleObject232.bin"/><Relationship Id="rId433" Type="http://schemas.openxmlformats.org/officeDocument/2006/relationships/oleObject" Target="embeddings/oleObject231.bin"/><Relationship Id="rId432" Type="http://schemas.openxmlformats.org/officeDocument/2006/relationships/oleObject" Target="embeddings/oleObject230.bin"/><Relationship Id="rId431" Type="http://schemas.openxmlformats.org/officeDocument/2006/relationships/oleObject" Target="embeddings/oleObject229.bin"/><Relationship Id="rId430" Type="http://schemas.openxmlformats.org/officeDocument/2006/relationships/oleObject" Target="embeddings/oleObject228.bin"/><Relationship Id="rId43" Type="http://schemas.openxmlformats.org/officeDocument/2006/relationships/image" Target="media/image16.wmf"/><Relationship Id="rId429" Type="http://schemas.openxmlformats.org/officeDocument/2006/relationships/image" Target="media/image185.wmf"/><Relationship Id="rId428" Type="http://schemas.openxmlformats.org/officeDocument/2006/relationships/oleObject" Target="embeddings/oleObject227.bin"/><Relationship Id="rId427" Type="http://schemas.openxmlformats.org/officeDocument/2006/relationships/image" Target="media/image184.wmf"/><Relationship Id="rId426" Type="http://schemas.openxmlformats.org/officeDocument/2006/relationships/oleObject" Target="embeddings/oleObject226.bin"/><Relationship Id="rId425" Type="http://schemas.openxmlformats.org/officeDocument/2006/relationships/image" Target="media/image183.wmf"/><Relationship Id="rId424" Type="http://schemas.openxmlformats.org/officeDocument/2006/relationships/oleObject" Target="embeddings/oleObject225.bin"/><Relationship Id="rId423" Type="http://schemas.openxmlformats.org/officeDocument/2006/relationships/image" Target="media/image182.wmf"/><Relationship Id="rId422" Type="http://schemas.openxmlformats.org/officeDocument/2006/relationships/oleObject" Target="embeddings/oleObject224.bin"/><Relationship Id="rId421" Type="http://schemas.openxmlformats.org/officeDocument/2006/relationships/oleObject" Target="embeddings/oleObject223.bin"/><Relationship Id="rId420" Type="http://schemas.openxmlformats.org/officeDocument/2006/relationships/image" Target="media/image181.wmf"/><Relationship Id="rId42" Type="http://schemas.openxmlformats.org/officeDocument/2006/relationships/oleObject" Target="embeddings/oleObject15.bin"/><Relationship Id="rId419" Type="http://schemas.openxmlformats.org/officeDocument/2006/relationships/oleObject" Target="embeddings/oleObject222.bin"/><Relationship Id="rId418" Type="http://schemas.openxmlformats.org/officeDocument/2006/relationships/oleObject" Target="embeddings/oleObject221.bin"/><Relationship Id="rId417" Type="http://schemas.openxmlformats.org/officeDocument/2006/relationships/image" Target="media/image180.wmf"/><Relationship Id="rId416" Type="http://schemas.openxmlformats.org/officeDocument/2006/relationships/oleObject" Target="embeddings/oleObject220.bin"/><Relationship Id="rId415" Type="http://schemas.openxmlformats.org/officeDocument/2006/relationships/oleObject" Target="embeddings/oleObject219.bin"/><Relationship Id="rId414" Type="http://schemas.openxmlformats.org/officeDocument/2006/relationships/image" Target="media/image179.wmf"/><Relationship Id="rId413" Type="http://schemas.openxmlformats.org/officeDocument/2006/relationships/oleObject" Target="embeddings/oleObject218.bin"/><Relationship Id="rId412" Type="http://schemas.openxmlformats.org/officeDocument/2006/relationships/oleObject" Target="embeddings/oleObject217.bin"/><Relationship Id="rId411" Type="http://schemas.openxmlformats.org/officeDocument/2006/relationships/image" Target="media/image178.wmf"/><Relationship Id="rId410" Type="http://schemas.openxmlformats.org/officeDocument/2006/relationships/oleObject" Target="embeddings/oleObject216.bin"/><Relationship Id="rId41" Type="http://schemas.openxmlformats.org/officeDocument/2006/relationships/image" Target="media/image15.wmf"/><Relationship Id="rId409" Type="http://schemas.openxmlformats.org/officeDocument/2006/relationships/oleObject" Target="embeddings/oleObject215.bin"/><Relationship Id="rId408" Type="http://schemas.openxmlformats.org/officeDocument/2006/relationships/image" Target="media/image177.wmf"/><Relationship Id="rId407" Type="http://schemas.openxmlformats.org/officeDocument/2006/relationships/oleObject" Target="embeddings/oleObject214.bin"/><Relationship Id="rId406" Type="http://schemas.openxmlformats.org/officeDocument/2006/relationships/image" Target="media/image176.wmf"/><Relationship Id="rId405" Type="http://schemas.openxmlformats.org/officeDocument/2006/relationships/oleObject" Target="embeddings/oleObject213.bin"/><Relationship Id="rId404" Type="http://schemas.openxmlformats.org/officeDocument/2006/relationships/image" Target="media/image175.wmf"/><Relationship Id="rId403" Type="http://schemas.openxmlformats.org/officeDocument/2006/relationships/oleObject" Target="embeddings/oleObject212.bin"/><Relationship Id="rId402" Type="http://schemas.openxmlformats.org/officeDocument/2006/relationships/image" Target="media/image174.wmf"/><Relationship Id="rId401" Type="http://schemas.openxmlformats.org/officeDocument/2006/relationships/oleObject" Target="embeddings/oleObject211.bin"/><Relationship Id="rId400" Type="http://schemas.openxmlformats.org/officeDocument/2006/relationships/image" Target="media/image173.wmf"/><Relationship Id="rId40" Type="http://schemas.openxmlformats.org/officeDocument/2006/relationships/oleObject" Target="embeddings/oleObject14.bin"/><Relationship Id="rId4" Type="http://schemas.openxmlformats.org/officeDocument/2006/relationships/footer" Target="footer2.xml"/><Relationship Id="rId399" Type="http://schemas.openxmlformats.org/officeDocument/2006/relationships/oleObject" Target="embeddings/oleObject210.bin"/><Relationship Id="rId398" Type="http://schemas.openxmlformats.org/officeDocument/2006/relationships/image" Target="media/image172.wmf"/><Relationship Id="rId397" Type="http://schemas.openxmlformats.org/officeDocument/2006/relationships/oleObject" Target="embeddings/oleObject209.bin"/><Relationship Id="rId396" Type="http://schemas.openxmlformats.org/officeDocument/2006/relationships/image" Target="media/image171.wmf"/><Relationship Id="rId395" Type="http://schemas.openxmlformats.org/officeDocument/2006/relationships/oleObject" Target="embeddings/oleObject208.bin"/><Relationship Id="rId394" Type="http://schemas.openxmlformats.org/officeDocument/2006/relationships/image" Target="media/image170.wmf"/><Relationship Id="rId393" Type="http://schemas.openxmlformats.org/officeDocument/2006/relationships/oleObject" Target="embeddings/oleObject207.bin"/><Relationship Id="rId392" Type="http://schemas.openxmlformats.org/officeDocument/2006/relationships/image" Target="media/image169.wmf"/><Relationship Id="rId391" Type="http://schemas.openxmlformats.org/officeDocument/2006/relationships/oleObject" Target="embeddings/oleObject206.bin"/><Relationship Id="rId390" Type="http://schemas.openxmlformats.org/officeDocument/2006/relationships/oleObject" Target="embeddings/oleObject205.bin"/><Relationship Id="rId39" Type="http://schemas.openxmlformats.org/officeDocument/2006/relationships/image" Target="media/image14.wmf"/><Relationship Id="rId389" Type="http://schemas.openxmlformats.org/officeDocument/2006/relationships/image" Target="media/image168.wmf"/><Relationship Id="rId388" Type="http://schemas.openxmlformats.org/officeDocument/2006/relationships/oleObject" Target="embeddings/oleObject204.bin"/><Relationship Id="rId387" Type="http://schemas.openxmlformats.org/officeDocument/2006/relationships/image" Target="media/image167.wmf"/><Relationship Id="rId386" Type="http://schemas.openxmlformats.org/officeDocument/2006/relationships/oleObject" Target="embeddings/oleObject203.bin"/><Relationship Id="rId385" Type="http://schemas.openxmlformats.org/officeDocument/2006/relationships/image" Target="media/image166.wmf"/><Relationship Id="rId384" Type="http://schemas.openxmlformats.org/officeDocument/2006/relationships/oleObject" Target="embeddings/oleObject202.bin"/><Relationship Id="rId383" Type="http://schemas.openxmlformats.org/officeDocument/2006/relationships/image" Target="media/image165.wmf"/><Relationship Id="rId382" Type="http://schemas.openxmlformats.org/officeDocument/2006/relationships/oleObject" Target="embeddings/oleObject201.bin"/><Relationship Id="rId381" Type="http://schemas.openxmlformats.org/officeDocument/2006/relationships/image" Target="media/image164.wmf"/><Relationship Id="rId380" Type="http://schemas.openxmlformats.org/officeDocument/2006/relationships/oleObject" Target="embeddings/oleObject200.bin"/><Relationship Id="rId38" Type="http://schemas.openxmlformats.org/officeDocument/2006/relationships/oleObject" Target="embeddings/oleObject13.bin"/><Relationship Id="rId379" Type="http://schemas.openxmlformats.org/officeDocument/2006/relationships/image" Target="media/image163.wmf"/><Relationship Id="rId378" Type="http://schemas.openxmlformats.org/officeDocument/2006/relationships/oleObject" Target="embeddings/oleObject199.bin"/><Relationship Id="rId377" Type="http://schemas.openxmlformats.org/officeDocument/2006/relationships/image" Target="media/image162.wmf"/><Relationship Id="rId376" Type="http://schemas.openxmlformats.org/officeDocument/2006/relationships/oleObject" Target="embeddings/oleObject198.bin"/><Relationship Id="rId375" Type="http://schemas.openxmlformats.org/officeDocument/2006/relationships/image" Target="media/image161.wmf"/><Relationship Id="rId374" Type="http://schemas.openxmlformats.org/officeDocument/2006/relationships/oleObject" Target="embeddings/oleObject197.bin"/><Relationship Id="rId373" Type="http://schemas.openxmlformats.org/officeDocument/2006/relationships/image" Target="media/image160.wmf"/><Relationship Id="rId372" Type="http://schemas.openxmlformats.org/officeDocument/2006/relationships/oleObject" Target="embeddings/oleObject196.bin"/><Relationship Id="rId371" Type="http://schemas.openxmlformats.org/officeDocument/2006/relationships/oleObject" Target="embeddings/oleObject195.bin"/><Relationship Id="rId370" Type="http://schemas.openxmlformats.org/officeDocument/2006/relationships/image" Target="media/image159.wmf"/><Relationship Id="rId37" Type="http://schemas.openxmlformats.org/officeDocument/2006/relationships/image" Target="media/image13.wmf"/><Relationship Id="rId369" Type="http://schemas.openxmlformats.org/officeDocument/2006/relationships/oleObject" Target="embeddings/oleObject194.bin"/><Relationship Id="rId368" Type="http://schemas.openxmlformats.org/officeDocument/2006/relationships/oleObject" Target="embeddings/oleObject193.bin"/><Relationship Id="rId367" Type="http://schemas.openxmlformats.org/officeDocument/2006/relationships/image" Target="media/image158.wmf"/><Relationship Id="rId366" Type="http://schemas.openxmlformats.org/officeDocument/2006/relationships/oleObject" Target="embeddings/oleObject192.bin"/><Relationship Id="rId365" Type="http://schemas.openxmlformats.org/officeDocument/2006/relationships/oleObject" Target="embeddings/oleObject191.bin"/><Relationship Id="rId364" Type="http://schemas.openxmlformats.org/officeDocument/2006/relationships/image" Target="media/image157.wmf"/><Relationship Id="rId363" Type="http://schemas.openxmlformats.org/officeDocument/2006/relationships/oleObject" Target="embeddings/oleObject190.bin"/><Relationship Id="rId362" Type="http://schemas.openxmlformats.org/officeDocument/2006/relationships/oleObject" Target="embeddings/oleObject189.bin"/><Relationship Id="rId361" Type="http://schemas.openxmlformats.org/officeDocument/2006/relationships/image" Target="media/image156.wmf"/><Relationship Id="rId360" Type="http://schemas.openxmlformats.org/officeDocument/2006/relationships/oleObject" Target="embeddings/oleObject188.bin"/><Relationship Id="rId36" Type="http://schemas.openxmlformats.org/officeDocument/2006/relationships/oleObject" Target="embeddings/oleObject12.bin"/><Relationship Id="rId359" Type="http://schemas.openxmlformats.org/officeDocument/2006/relationships/oleObject" Target="embeddings/oleObject187.bin"/><Relationship Id="rId358" Type="http://schemas.openxmlformats.org/officeDocument/2006/relationships/image" Target="media/image155.wmf"/><Relationship Id="rId357" Type="http://schemas.openxmlformats.org/officeDocument/2006/relationships/oleObject" Target="embeddings/oleObject186.bin"/><Relationship Id="rId356" Type="http://schemas.openxmlformats.org/officeDocument/2006/relationships/oleObject" Target="embeddings/oleObject185.bin"/><Relationship Id="rId355" Type="http://schemas.openxmlformats.org/officeDocument/2006/relationships/oleObject" Target="embeddings/oleObject184.bin"/><Relationship Id="rId354" Type="http://schemas.openxmlformats.org/officeDocument/2006/relationships/oleObject" Target="embeddings/oleObject183.bin"/><Relationship Id="rId353" Type="http://schemas.openxmlformats.org/officeDocument/2006/relationships/oleObject" Target="embeddings/oleObject182.bin"/><Relationship Id="rId352" Type="http://schemas.openxmlformats.org/officeDocument/2006/relationships/oleObject" Target="embeddings/oleObject181.bin"/><Relationship Id="rId351" Type="http://schemas.openxmlformats.org/officeDocument/2006/relationships/oleObject" Target="embeddings/oleObject180.bin"/><Relationship Id="rId350" Type="http://schemas.openxmlformats.org/officeDocument/2006/relationships/oleObject" Target="embeddings/oleObject179.bin"/><Relationship Id="rId35" Type="http://schemas.openxmlformats.org/officeDocument/2006/relationships/image" Target="media/image12.wmf"/><Relationship Id="rId349" Type="http://schemas.openxmlformats.org/officeDocument/2006/relationships/image" Target="media/image154.wmf"/><Relationship Id="rId348" Type="http://schemas.openxmlformats.org/officeDocument/2006/relationships/oleObject" Target="embeddings/oleObject178.bin"/><Relationship Id="rId347" Type="http://schemas.openxmlformats.org/officeDocument/2006/relationships/image" Target="media/image153.wmf"/><Relationship Id="rId346" Type="http://schemas.openxmlformats.org/officeDocument/2006/relationships/oleObject" Target="embeddings/oleObject177.bin"/><Relationship Id="rId345" Type="http://schemas.openxmlformats.org/officeDocument/2006/relationships/image" Target="media/image152.wmf"/><Relationship Id="rId344" Type="http://schemas.openxmlformats.org/officeDocument/2006/relationships/oleObject" Target="embeddings/oleObject176.bin"/><Relationship Id="rId343" Type="http://schemas.openxmlformats.org/officeDocument/2006/relationships/image" Target="media/image151.wmf"/><Relationship Id="rId342" Type="http://schemas.openxmlformats.org/officeDocument/2006/relationships/oleObject" Target="embeddings/oleObject175.bin"/><Relationship Id="rId341" Type="http://schemas.openxmlformats.org/officeDocument/2006/relationships/image" Target="media/image150.wmf"/><Relationship Id="rId340" Type="http://schemas.openxmlformats.org/officeDocument/2006/relationships/oleObject" Target="embeddings/oleObject174.bin"/><Relationship Id="rId34" Type="http://schemas.openxmlformats.org/officeDocument/2006/relationships/oleObject" Target="embeddings/oleObject11.bin"/><Relationship Id="rId339" Type="http://schemas.openxmlformats.org/officeDocument/2006/relationships/image" Target="media/image149.wmf"/><Relationship Id="rId338" Type="http://schemas.openxmlformats.org/officeDocument/2006/relationships/oleObject" Target="embeddings/oleObject173.bin"/><Relationship Id="rId337" Type="http://schemas.openxmlformats.org/officeDocument/2006/relationships/image" Target="media/image148.wmf"/><Relationship Id="rId336" Type="http://schemas.openxmlformats.org/officeDocument/2006/relationships/oleObject" Target="embeddings/oleObject172.bin"/><Relationship Id="rId335" Type="http://schemas.openxmlformats.org/officeDocument/2006/relationships/image" Target="media/image147.wmf"/><Relationship Id="rId334" Type="http://schemas.openxmlformats.org/officeDocument/2006/relationships/oleObject" Target="embeddings/oleObject171.bin"/><Relationship Id="rId333" Type="http://schemas.openxmlformats.org/officeDocument/2006/relationships/oleObject" Target="embeddings/oleObject170.bin"/><Relationship Id="rId332" Type="http://schemas.openxmlformats.org/officeDocument/2006/relationships/image" Target="media/image146.wmf"/><Relationship Id="rId331" Type="http://schemas.openxmlformats.org/officeDocument/2006/relationships/oleObject" Target="embeddings/oleObject169.bin"/><Relationship Id="rId330" Type="http://schemas.openxmlformats.org/officeDocument/2006/relationships/oleObject" Target="embeddings/oleObject168.bin"/><Relationship Id="rId33" Type="http://schemas.openxmlformats.org/officeDocument/2006/relationships/image" Target="media/image11.wmf"/><Relationship Id="rId329" Type="http://schemas.openxmlformats.org/officeDocument/2006/relationships/image" Target="media/image145.wmf"/><Relationship Id="rId328" Type="http://schemas.openxmlformats.org/officeDocument/2006/relationships/oleObject" Target="embeddings/oleObject167.bin"/><Relationship Id="rId327" Type="http://schemas.openxmlformats.org/officeDocument/2006/relationships/image" Target="media/image144.wmf"/><Relationship Id="rId326" Type="http://schemas.openxmlformats.org/officeDocument/2006/relationships/oleObject" Target="embeddings/oleObject166.bin"/><Relationship Id="rId325" Type="http://schemas.openxmlformats.org/officeDocument/2006/relationships/image" Target="media/image143.wmf"/><Relationship Id="rId324" Type="http://schemas.openxmlformats.org/officeDocument/2006/relationships/oleObject" Target="embeddings/oleObject165.bin"/><Relationship Id="rId323" Type="http://schemas.openxmlformats.org/officeDocument/2006/relationships/image" Target="media/image142.wmf"/><Relationship Id="rId322" Type="http://schemas.openxmlformats.org/officeDocument/2006/relationships/oleObject" Target="embeddings/oleObject164.bin"/><Relationship Id="rId321" Type="http://schemas.openxmlformats.org/officeDocument/2006/relationships/image" Target="media/image141.wmf"/><Relationship Id="rId320" Type="http://schemas.openxmlformats.org/officeDocument/2006/relationships/oleObject" Target="embeddings/oleObject163.bin"/><Relationship Id="rId32" Type="http://schemas.openxmlformats.org/officeDocument/2006/relationships/oleObject" Target="embeddings/oleObject10.bin"/><Relationship Id="rId319" Type="http://schemas.openxmlformats.org/officeDocument/2006/relationships/image" Target="media/image140.wmf"/><Relationship Id="rId318" Type="http://schemas.openxmlformats.org/officeDocument/2006/relationships/oleObject" Target="embeddings/oleObject162.bin"/><Relationship Id="rId317" Type="http://schemas.openxmlformats.org/officeDocument/2006/relationships/image" Target="media/image139.wmf"/><Relationship Id="rId316" Type="http://schemas.openxmlformats.org/officeDocument/2006/relationships/oleObject" Target="embeddings/oleObject161.bin"/><Relationship Id="rId315" Type="http://schemas.openxmlformats.org/officeDocument/2006/relationships/image" Target="media/image138.wmf"/><Relationship Id="rId314" Type="http://schemas.openxmlformats.org/officeDocument/2006/relationships/oleObject" Target="embeddings/oleObject160.bin"/><Relationship Id="rId313" Type="http://schemas.openxmlformats.org/officeDocument/2006/relationships/image" Target="media/image137.wmf"/><Relationship Id="rId312" Type="http://schemas.openxmlformats.org/officeDocument/2006/relationships/oleObject" Target="embeddings/oleObject159.bin"/><Relationship Id="rId311" Type="http://schemas.openxmlformats.org/officeDocument/2006/relationships/image" Target="media/image136.wmf"/><Relationship Id="rId310" Type="http://schemas.openxmlformats.org/officeDocument/2006/relationships/oleObject" Target="embeddings/oleObject158.bin"/><Relationship Id="rId31" Type="http://schemas.openxmlformats.org/officeDocument/2006/relationships/image" Target="media/image10.wmf"/><Relationship Id="rId309" Type="http://schemas.openxmlformats.org/officeDocument/2006/relationships/image" Target="media/image135.wmf"/><Relationship Id="rId308" Type="http://schemas.openxmlformats.org/officeDocument/2006/relationships/oleObject" Target="embeddings/oleObject157.bin"/><Relationship Id="rId307" Type="http://schemas.openxmlformats.org/officeDocument/2006/relationships/image" Target="media/image134.wmf"/><Relationship Id="rId306" Type="http://schemas.openxmlformats.org/officeDocument/2006/relationships/oleObject" Target="embeddings/oleObject156.bin"/><Relationship Id="rId305" Type="http://schemas.openxmlformats.org/officeDocument/2006/relationships/image" Target="media/image133.wmf"/><Relationship Id="rId304" Type="http://schemas.openxmlformats.org/officeDocument/2006/relationships/oleObject" Target="embeddings/oleObject155.bin"/><Relationship Id="rId303" Type="http://schemas.openxmlformats.org/officeDocument/2006/relationships/image" Target="media/image132.wmf"/><Relationship Id="rId302" Type="http://schemas.openxmlformats.org/officeDocument/2006/relationships/oleObject" Target="embeddings/oleObject154.bin"/><Relationship Id="rId301" Type="http://schemas.openxmlformats.org/officeDocument/2006/relationships/oleObject" Target="embeddings/oleObject153.bin"/><Relationship Id="rId300" Type="http://schemas.openxmlformats.org/officeDocument/2006/relationships/image" Target="media/image131.wmf"/><Relationship Id="rId30" Type="http://schemas.openxmlformats.org/officeDocument/2006/relationships/oleObject" Target="embeddings/oleObject9.bin"/><Relationship Id="rId3" Type="http://schemas.openxmlformats.org/officeDocument/2006/relationships/footer" Target="footer1.xml"/><Relationship Id="rId299" Type="http://schemas.openxmlformats.org/officeDocument/2006/relationships/oleObject" Target="embeddings/oleObject152.bin"/><Relationship Id="rId298" Type="http://schemas.openxmlformats.org/officeDocument/2006/relationships/oleObject" Target="embeddings/oleObject151.bin"/><Relationship Id="rId297" Type="http://schemas.openxmlformats.org/officeDocument/2006/relationships/image" Target="media/image130.wmf"/><Relationship Id="rId296" Type="http://schemas.openxmlformats.org/officeDocument/2006/relationships/oleObject" Target="embeddings/oleObject150.bin"/><Relationship Id="rId295" Type="http://schemas.openxmlformats.org/officeDocument/2006/relationships/image" Target="media/image129.wmf"/><Relationship Id="rId294" Type="http://schemas.openxmlformats.org/officeDocument/2006/relationships/oleObject" Target="embeddings/oleObject149.bin"/><Relationship Id="rId293" Type="http://schemas.openxmlformats.org/officeDocument/2006/relationships/image" Target="media/image128.wmf"/><Relationship Id="rId292" Type="http://schemas.openxmlformats.org/officeDocument/2006/relationships/oleObject" Target="embeddings/oleObject148.bin"/><Relationship Id="rId291" Type="http://schemas.openxmlformats.org/officeDocument/2006/relationships/image" Target="media/image127.wmf"/><Relationship Id="rId290" Type="http://schemas.openxmlformats.org/officeDocument/2006/relationships/oleObject" Target="embeddings/oleObject147.bin"/><Relationship Id="rId29" Type="http://schemas.openxmlformats.org/officeDocument/2006/relationships/image" Target="media/image9.wmf"/><Relationship Id="rId289" Type="http://schemas.openxmlformats.org/officeDocument/2006/relationships/image" Target="media/image126.wmf"/><Relationship Id="rId288" Type="http://schemas.openxmlformats.org/officeDocument/2006/relationships/oleObject" Target="embeddings/oleObject146.bin"/><Relationship Id="rId287" Type="http://schemas.openxmlformats.org/officeDocument/2006/relationships/image" Target="media/image125.wmf"/><Relationship Id="rId286" Type="http://schemas.openxmlformats.org/officeDocument/2006/relationships/oleObject" Target="embeddings/oleObject145.bin"/><Relationship Id="rId285" Type="http://schemas.openxmlformats.org/officeDocument/2006/relationships/image" Target="media/image124.wmf"/><Relationship Id="rId284" Type="http://schemas.openxmlformats.org/officeDocument/2006/relationships/oleObject" Target="embeddings/oleObject144.bin"/><Relationship Id="rId283" Type="http://schemas.openxmlformats.org/officeDocument/2006/relationships/oleObject" Target="embeddings/oleObject143.bin"/><Relationship Id="rId282" Type="http://schemas.openxmlformats.org/officeDocument/2006/relationships/image" Target="media/image123.wmf"/><Relationship Id="rId281" Type="http://schemas.openxmlformats.org/officeDocument/2006/relationships/oleObject" Target="embeddings/oleObject142.bin"/><Relationship Id="rId280" Type="http://schemas.openxmlformats.org/officeDocument/2006/relationships/oleObject" Target="embeddings/oleObject141.bin"/><Relationship Id="rId28" Type="http://schemas.openxmlformats.org/officeDocument/2006/relationships/oleObject" Target="embeddings/oleObject8.bin"/><Relationship Id="rId279" Type="http://schemas.openxmlformats.org/officeDocument/2006/relationships/image" Target="media/image122.wmf"/><Relationship Id="rId278" Type="http://schemas.openxmlformats.org/officeDocument/2006/relationships/oleObject" Target="embeddings/oleObject140.bin"/><Relationship Id="rId277" Type="http://schemas.openxmlformats.org/officeDocument/2006/relationships/image" Target="media/image121.wmf"/><Relationship Id="rId276" Type="http://schemas.openxmlformats.org/officeDocument/2006/relationships/oleObject" Target="embeddings/oleObject139.bin"/><Relationship Id="rId275" Type="http://schemas.openxmlformats.org/officeDocument/2006/relationships/image" Target="media/image120.wmf"/><Relationship Id="rId274" Type="http://schemas.openxmlformats.org/officeDocument/2006/relationships/oleObject" Target="embeddings/oleObject138.bin"/><Relationship Id="rId273" Type="http://schemas.openxmlformats.org/officeDocument/2006/relationships/oleObject" Target="embeddings/oleObject137.bin"/><Relationship Id="rId272" Type="http://schemas.openxmlformats.org/officeDocument/2006/relationships/oleObject" Target="embeddings/oleObject136.bin"/><Relationship Id="rId271" Type="http://schemas.openxmlformats.org/officeDocument/2006/relationships/oleObject" Target="embeddings/oleObject135.bin"/><Relationship Id="rId270" Type="http://schemas.openxmlformats.org/officeDocument/2006/relationships/oleObject" Target="embeddings/oleObject134.bin"/><Relationship Id="rId27" Type="http://schemas.openxmlformats.org/officeDocument/2006/relationships/image" Target="media/image8.wmf"/><Relationship Id="rId269" Type="http://schemas.openxmlformats.org/officeDocument/2006/relationships/oleObject" Target="embeddings/oleObject133.bin"/><Relationship Id="rId268" Type="http://schemas.openxmlformats.org/officeDocument/2006/relationships/oleObject" Target="embeddings/oleObject132.bin"/><Relationship Id="rId267" Type="http://schemas.openxmlformats.org/officeDocument/2006/relationships/oleObject" Target="embeddings/oleObject131.bin"/><Relationship Id="rId266" Type="http://schemas.openxmlformats.org/officeDocument/2006/relationships/oleObject" Target="embeddings/oleObject130.bin"/><Relationship Id="rId265" Type="http://schemas.openxmlformats.org/officeDocument/2006/relationships/image" Target="media/image119.wmf"/><Relationship Id="rId264" Type="http://schemas.openxmlformats.org/officeDocument/2006/relationships/oleObject" Target="embeddings/oleObject129.bin"/><Relationship Id="rId263" Type="http://schemas.openxmlformats.org/officeDocument/2006/relationships/image" Target="media/image118.wmf"/><Relationship Id="rId262" Type="http://schemas.openxmlformats.org/officeDocument/2006/relationships/oleObject" Target="embeddings/oleObject128.bin"/><Relationship Id="rId261" Type="http://schemas.openxmlformats.org/officeDocument/2006/relationships/image" Target="media/image117.wmf"/><Relationship Id="rId260" Type="http://schemas.openxmlformats.org/officeDocument/2006/relationships/oleObject" Target="embeddings/oleObject127.bin"/><Relationship Id="rId26" Type="http://schemas.openxmlformats.org/officeDocument/2006/relationships/oleObject" Target="embeddings/oleObject7.bin"/><Relationship Id="rId259" Type="http://schemas.openxmlformats.org/officeDocument/2006/relationships/image" Target="media/image116.wmf"/><Relationship Id="rId258" Type="http://schemas.openxmlformats.org/officeDocument/2006/relationships/oleObject" Target="embeddings/oleObject126.bin"/><Relationship Id="rId257" Type="http://schemas.openxmlformats.org/officeDocument/2006/relationships/image" Target="media/image115.wmf"/><Relationship Id="rId256" Type="http://schemas.openxmlformats.org/officeDocument/2006/relationships/oleObject" Target="embeddings/oleObject125.bin"/><Relationship Id="rId255" Type="http://schemas.openxmlformats.org/officeDocument/2006/relationships/image" Target="media/image114.wmf"/><Relationship Id="rId254" Type="http://schemas.openxmlformats.org/officeDocument/2006/relationships/oleObject" Target="embeddings/oleObject124.bin"/><Relationship Id="rId253" Type="http://schemas.openxmlformats.org/officeDocument/2006/relationships/image" Target="media/image113.wmf"/><Relationship Id="rId252" Type="http://schemas.openxmlformats.org/officeDocument/2006/relationships/oleObject" Target="embeddings/oleObject123.bin"/><Relationship Id="rId251" Type="http://schemas.openxmlformats.org/officeDocument/2006/relationships/oleObject" Target="embeddings/oleObject122.bin"/><Relationship Id="rId250" Type="http://schemas.openxmlformats.org/officeDocument/2006/relationships/image" Target="media/image112.wmf"/><Relationship Id="rId25" Type="http://schemas.openxmlformats.org/officeDocument/2006/relationships/image" Target="media/image7.wmf"/><Relationship Id="rId249" Type="http://schemas.openxmlformats.org/officeDocument/2006/relationships/oleObject" Target="embeddings/oleObject121.bin"/><Relationship Id="rId248" Type="http://schemas.openxmlformats.org/officeDocument/2006/relationships/image" Target="media/image111.wmf"/><Relationship Id="rId247" Type="http://schemas.openxmlformats.org/officeDocument/2006/relationships/oleObject" Target="embeddings/oleObject120.bin"/><Relationship Id="rId246" Type="http://schemas.openxmlformats.org/officeDocument/2006/relationships/image" Target="media/image110.wmf"/><Relationship Id="rId245" Type="http://schemas.openxmlformats.org/officeDocument/2006/relationships/oleObject" Target="embeddings/oleObject119.bin"/><Relationship Id="rId244" Type="http://schemas.openxmlformats.org/officeDocument/2006/relationships/image" Target="media/image109.wmf"/><Relationship Id="rId243" Type="http://schemas.openxmlformats.org/officeDocument/2006/relationships/oleObject" Target="embeddings/oleObject118.bin"/><Relationship Id="rId242" Type="http://schemas.openxmlformats.org/officeDocument/2006/relationships/image" Target="media/image108.wmf"/><Relationship Id="rId241" Type="http://schemas.openxmlformats.org/officeDocument/2006/relationships/oleObject" Target="embeddings/oleObject117.bin"/><Relationship Id="rId240" Type="http://schemas.openxmlformats.org/officeDocument/2006/relationships/image" Target="media/image107.wmf"/><Relationship Id="rId24" Type="http://schemas.openxmlformats.org/officeDocument/2006/relationships/oleObject" Target="embeddings/oleObject6.bin"/><Relationship Id="rId239" Type="http://schemas.openxmlformats.org/officeDocument/2006/relationships/oleObject" Target="embeddings/oleObject116.bin"/><Relationship Id="rId238" Type="http://schemas.openxmlformats.org/officeDocument/2006/relationships/image" Target="media/image106.wmf"/><Relationship Id="rId237" Type="http://schemas.openxmlformats.org/officeDocument/2006/relationships/oleObject" Target="embeddings/oleObject115.bin"/><Relationship Id="rId236" Type="http://schemas.openxmlformats.org/officeDocument/2006/relationships/oleObject" Target="embeddings/oleObject114.bin"/><Relationship Id="rId235" Type="http://schemas.openxmlformats.org/officeDocument/2006/relationships/image" Target="media/image105.wmf"/><Relationship Id="rId234" Type="http://schemas.openxmlformats.org/officeDocument/2006/relationships/oleObject" Target="embeddings/oleObject113.bin"/><Relationship Id="rId233" Type="http://schemas.openxmlformats.org/officeDocument/2006/relationships/oleObject" Target="embeddings/oleObject112.bin"/><Relationship Id="rId232" Type="http://schemas.openxmlformats.org/officeDocument/2006/relationships/image" Target="media/image104.wmf"/><Relationship Id="rId231" Type="http://schemas.openxmlformats.org/officeDocument/2006/relationships/oleObject" Target="embeddings/oleObject111.bin"/><Relationship Id="rId230" Type="http://schemas.openxmlformats.org/officeDocument/2006/relationships/oleObject" Target="embeddings/oleObject110.bin"/><Relationship Id="rId23" Type="http://schemas.openxmlformats.org/officeDocument/2006/relationships/image" Target="media/image6.wmf"/><Relationship Id="rId229" Type="http://schemas.openxmlformats.org/officeDocument/2006/relationships/image" Target="media/image103.wmf"/><Relationship Id="rId228" Type="http://schemas.openxmlformats.org/officeDocument/2006/relationships/oleObject" Target="embeddings/oleObject109.bin"/><Relationship Id="rId227" Type="http://schemas.openxmlformats.org/officeDocument/2006/relationships/oleObject" Target="embeddings/oleObject108.bin"/><Relationship Id="rId226" Type="http://schemas.openxmlformats.org/officeDocument/2006/relationships/image" Target="media/image102.wmf"/><Relationship Id="rId225" Type="http://schemas.openxmlformats.org/officeDocument/2006/relationships/oleObject" Target="embeddings/oleObject107.bin"/><Relationship Id="rId224" Type="http://schemas.openxmlformats.org/officeDocument/2006/relationships/image" Target="media/image101.wmf"/><Relationship Id="rId223" Type="http://schemas.openxmlformats.org/officeDocument/2006/relationships/oleObject" Target="embeddings/oleObject106.bin"/><Relationship Id="rId222" Type="http://schemas.openxmlformats.org/officeDocument/2006/relationships/image" Target="media/image100.wmf"/><Relationship Id="rId221" Type="http://schemas.openxmlformats.org/officeDocument/2006/relationships/oleObject" Target="embeddings/oleObject105.bin"/><Relationship Id="rId220" Type="http://schemas.openxmlformats.org/officeDocument/2006/relationships/image" Target="media/image99.wmf"/><Relationship Id="rId22" Type="http://schemas.openxmlformats.org/officeDocument/2006/relationships/oleObject" Target="embeddings/oleObject5.bin"/><Relationship Id="rId219" Type="http://schemas.openxmlformats.org/officeDocument/2006/relationships/oleObject" Target="embeddings/oleObject104.bin"/><Relationship Id="rId218" Type="http://schemas.openxmlformats.org/officeDocument/2006/relationships/image" Target="media/image98.wmf"/><Relationship Id="rId217" Type="http://schemas.openxmlformats.org/officeDocument/2006/relationships/oleObject" Target="embeddings/oleObject103.bin"/><Relationship Id="rId216" Type="http://schemas.openxmlformats.org/officeDocument/2006/relationships/image" Target="media/image97.wmf"/><Relationship Id="rId215" Type="http://schemas.openxmlformats.org/officeDocument/2006/relationships/oleObject" Target="embeddings/oleObject102.bin"/><Relationship Id="rId214" Type="http://schemas.openxmlformats.org/officeDocument/2006/relationships/image" Target="media/image96.wmf"/><Relationship Id="rId213" Type="http://schemas.openxmlformats.org/officeDocument/2006/relationships/oleObject" Target="embeddings/oleObject101.bin"/><Relationship Id="rId212" Type="http://schemas.openxmlformats.org/officeDocument/2006/relationships/image" Target="media/image95.wmf"/><Relationship Id="rId211" Type="http://schemas.openxmlformats.org/officeDocument/2006/relationships/oleObject" Target="embeddings/oleObject100.bin"/><Relationship Id="rId210" Type="http://schemas.openxmlformats.org/officeDocument/2006/relationships/image" Target="media/image94.wmf"/><Relationship Id="rId21" Type="http://schemas.openxmlformats.org/officeDocument/2006/relationships/image" Target="media/image5.wmf"/><Relationship Id="rId209" Type="http://schemas.openxmlformats.org/officeDocument/2006/relationships/oleObject" Target="embeddings/oleObject99.bin"/><Relationship Id="rId208" Type="http://schemas.openxmlformats.org/officeDocument/2006/relationships/image" Target="media/image93.wmf"/><Relationship Id="rId207" Type="http://schemas.openxmlformats.org/officeDocument/2006/relationships/oleObject" Target="embeddings/oleObject98.bin"/><Relationship Id="rId206" Type="http://schemas.openxmlformats.org/officeDocument/2006/relationships/image" Target="media/image92.wmf"/><Relationship Id="rId205" Type="http://schemas.openxmlformats.org/officeDocument/2006/relationships/oleObject" Target="embeddings/oleObject97.bin"/><Relationship Id="rId204" Type="http://schemas.openxmlformats.org/officeDocument/2006/relationships/image" Target="media/image91.wmf"/><Relationship Id="rId203" Type="http://schemas.openxmlformats.org/officeDocument/2006/relationships/oleObject" Target="embeddings/oleObject96.bin"/><Relationship Id="rId202" Type="http://schemas.openxmlformats.org/officeDocument/2006/relationships/image" Target="media/image90.wmf"/><Relationship Id="rId201" Type="http://schemas.openxmlformats.org/officeDocument/2006/relationships/oleObject" Target="embeddings/oleObject95.bin"/><Relationship Id="rId200" Type="http://schemas.openxmlformats.org/officeDocument/2006/relationships/oleObject" Target="embeddings/oleObject94.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93.bin"/><Relationship Id="rId197" Type="http://schemas.openxmlformats.org/officeDocument/2006/relationships/image" Target="media/image88.wmf"/><Relationship Id="rId196" Type="http://schemas.openxmlformats.org/officeDocument/2006/relationships/oleObject" Target="embeddings/oleObject92.bin"/><Relationship Id="rId195" Type="http://schemas.openxmlformats.org/officeDocument/2006/relationships/image" Target="media/image87.wmf"/><Relationship Id="rId194" Type="http://schemas.openxmlformats.org/officeDocument/2006/relationships/oleObject" Target="embeddings/oleObject91.bin"/><Relationship Id="rId193" Type="http://schemas.openxmlformats.org/officeDocument/2006/relationships/image" Target="media/image86.wmf"/><Relationship Id="rId192" Type="http://schemas.openxmlformats.org/officeDocument/2006/relationships/oleObject" Target="embeddings/oleObject90.bin"/><Relationship Id="rId191" Type="http://schemas.openxmlformats.org/officeDocument/2006/relationships/image" Target="media/image85.wmf"/><Relationship Id="rId190" Type="http://schemas.openxmlformats.org/officeDocument/2006/relationships/oleObject" Target="embeddings/oleObject89.bin"/><Relationship Id="rId19" Type="http://schemas.openxmlformats.org/officeDocument/2006/relationships/image" Target="media/image4.wmf"/><Relationship Id="rId189" Type="http://schemas.openxmlformats.org/officeDocument/2006/relationships/image" Target="media/image84.wmf"/><Relationship Id="rId188" Type="http://schemas.openxmlformats.org/officeDocument/2006/relationships/oleObject" Target="embeddings/oleObject88.bin"/><Relationship Id="rId187" Type="http://schemas.openxmlformats.org/officeDocument/2006/relationships/image" Target="media/image83.wmf"/><Relationship Id="rId186" Type="http://schemas.openxmlformats.org/officeDocument/2006/relationships/oleObject" Target="embeddings/oleObject87.bin"/><Relationship Id="rId185" Type="http://schemas.openxmlformats.org/officeDocument/2006/relationships/image" Target="media/image82.wmf"/><Relationship Id="rId184" Type="http://schemas.openxmlformats.org/officeDocument/2006/relationships/oleObject" Target="embeddings/oleObject86.bin"/><Relationship Id="rId183" Type="http://schemas.openxmlformats.org/officeDocument/2006/relationships/image" Target="media/image81.wmf"/><Relationship Id="rId182" Type="http://schemas.openxmlformats.org/officeDocument/2006/relationships/oleObject" Target="embeddings/oleObject85.bin"/><Relationship Id="rId181" Type="http://schemas.openxmlformats.org/officeDocument/2006/relationships/image" Target="media/image80.wmf"/><Relationship Id="rId180" Type="http://schemas.openxmlformats.org/officeDocument/2006/relationships/oleObject" Target="embeddings/oleObject84.bin"/><Relationship Id="rId18" Type="http://schemas.openxmlformats.org/officeDocument/2006/relationships/oleObject" Target="embeddings/oleObject3.bin"/><Relationship Id="rId179" Type="http://schemas.openxmlformats.org/officeDocument/2006/relationships/image" Target="media/image79.wmf"/><Relationship Id="rId178" Type="http://schemas.openxmlformats.org/officeDocument/2006/relationships/oleObject" Target="embeddings/oleObject83.bin"/><Relationship Id="rId177" Type="http://schemas.microsoft.com/office/2007/relationships/diagramDrawing" Target="diagrams/drawing1.xml"/><Relationship Id="rId176" Type="http://schemas.openxmlformats.org/officeDocument/2006/relationships/diagramColors" Target="diagrams/colors1.xml"/><Relationship Id="rId175" Type="http://schemas.openxmlformats.org/officeDocument/2006/relationships/diagramQuickStyle" Target="diagrams/quickStyle1.xml"/><Relationship Id="rId174" Type="http://schemas.openxmlformats.org/officeDocument/2006/relationships/diagramLayout" Target="diagrams/layout1.xml"/><Relationship Id="rId173" Type="http://schemas.openxmlformats.org/officeDocument/2006/relationships/diagramData" Target="diagrams/data1.xml"/><Relationship Id="rId172" Type="http://schemas.openxmlformats.org/officeDocument/2006/relationships/image" Target="media/image78.wmf"/><Relationship Id="rId171" Type="http://schemas.openxmlformats.org/officeDocument/2006/relationships/oleObject" Target="embeddings/oleObject82.bin"/><Relationship Id="rId170" Type="http://schemas.openxmlformats.org/officeDocument/2006/relationships/image" Target="media/image77.wmf"/><Relationship Id="rId17" Type="http://schemas.openxmlformats.org/officeDocument/2006/relationships/image" Target="media/image3.wmf"/><Relationship Id="rId169" Type="http://schemas.openxmlformats.org/officeDocument/2006/relationships/oleObject" Target="embeddings/oleObject81.bin"/><Relationship Id="rId168" Type="http://schemas.openxmlformats.org/officeDocument/2006/relationships/image" Target="media/image76.wmf"/><Relationship Id="rId167" Type="http://schemas.openxmlformats.org/officeDocument/2006/relationships/oleObject" Target="embeddings/oleObject80.bin"/><Relationship Id="rId166" Type="http://schemas.openxmlformats.org/officeDocument/2006/relationships/oleObject" Target="embeddings/oleObject79.bin"/><Relationship Id="rId165" Type="http://schemas.openxmlformats.org/officeDocument/2006/relationships/image" Target="media/image75.wmf"/><Relationship Id="rId164" Type="http://schemas.openxmlformats.org/officeDocument/2006/relationships/oleObject" Target="embeddings/oleObject78.bin"/><Relationship Id="rId163" Type="http://schemas.openxmlformats.org/officeDocument/2006/relationships/image" Target="media/image74.wmf"/><Relationship Id="rId162" Type="http://schemas.openxmlformats.org/officeDocument/2006/relationships/oleObject" Target="embeddings/oleObject77.bin"/><Relationship Id="rId161" Type="http://schemas.openxmlformats.org/officeDocument/2006/relationships/image" Target="media/image73.wmf"/><Relationship Id="rId160" Type="http://schemas.openxmlformats.org/officeDocument/2006/relationships/oleObject" Target="embeddings/oleObject76.bin"/><Relationship Id="rId16" Type="http://schemas.openxmlformats.org/officeDocument/2006/relationships/oleObject" Target="embeddings/oleObject2.bin"/><Relationship Id="rId159" Type="http://schemas.openxmlformats.org/officeDocument/2006/relationships/image" Target="media/image72.wmf"/><Relationship Id="rId158" Type="http://schemas.openxmlformats.org/officeDocument/2006/relationships/oleObject" Target="embeddings/oleObject75.bin"/><Relationship Id="rId157" Type="http://schemas.openxmlformats.org/officeDocument/2006/relationships/image" Target="media/image71.wmf"/><Relationship Id="rId156" Type="http://schemas.openxmlformats.org/officeDocument/2006/relationships/oleObject" Target="embeddings/oleObject74.bin"/><Relationship Id="rId155" Type="http://schemas.openxmlformats.org/officeDocument/2006/relationships/image" Target="media/image70.wmf"/><Relationship Id="rId154" Type="http://schemas.openxmlformats.org/officeDocument/2006/relationships/oleObject" Target="embeddings/oleObject73.bin"/><Relationship Id="rId153" Type="http://schemas.openxmlformats.org/officeDocument/2006/relationships/image" Target="media/image69.wmf"/><Relationship Id="rId152" Type="http://schemas.openxmlformats.org/officeDocument/2006/relationships/oleObject" Target="embeddings/oleObject72.bin"/><Relationship Id="rId151" Type="http://schemas.openxmlformats.org/officeDocument/2006/relationships/image" Target="media/image68.wmf"/><Relationship Id="rId150" Type="http://schemas.openxmlformats.org/officeDocument/2006/relationships/oleObject" Target="embeddings/oleObject71.bin"/><Relationship Id="rId15" Type="http://schemas.openxmlformats.org/officeDocument/2006/relationships/image" Target="media/image2.wmf"/><Relationship Id="rId149" Type="http://schemas.openxmlformats.org/officeDocument/2006/relationships/image" Target="media/image67.wmf"/><Relationship Id="rId148" Type="http://schemas.openxmlformats.org/officeDocument/2006/relationships/oleObject" Target="embeddings/oleObject70.bin"/><Relationship Id="rId147" Type="http://schemas.openxmlformats.org/officeDocument/2006/relationships/image" Target="media/image66.wmf"/><Relationship Id="rId146" Type="http://schemas.openxmlformats.org/officeDocument/2006/relationships/oleObject" Target="embeddings/oleObject69.bin"/><Relationship Id="rId145" Type="http://schemas.openxmlformats.org/officeDocument/2006/relationships/image" Target="media/image65.wmf"/><Relationship Id="rId144" Type="http://schemas.openxmlformats.org/officeDocument/2006/relationships/oleObject" Target="embeddings/oleObject68.bin"/><Relationship Id="rId143" Type="http://schemas.openxmlformats.org/officeDocument/2006/relationships/image" Target="media/image64.wmf"/><Relationship Id="rId142" Type="http://schemas.openxmlformats.org/officeDocument/2006/relationships/oleObject" Target="embeddings/oleObject67.bin"/><Relationship Id="rId141" Type="http://schemas.openxmlformats.org/officeDocument/2006/relationships/image" Target="media/image63.wmf"/><Relationship Id="rId140" Type="http://schemas.openxmlformats.org/officeDocument/2006/relationships/oleObject" Target="embeddings/oleObject66.bin"/><Relationship Id="rId14" Type="http://schemas.openxmlformats.org/officeDocument/2006/relationships/oleObject" Target="embeddings/oleObject1.bin"/><Relationship Id="rId139" Type="http://schemas.openxmlformats.org/officeDocument/2006/relationships/oleObject" Target="embeddings/oleObject65.bin"/><Relationship Id="rId138" Type="http://schemas.openxmlformats.org/officeDocument/2006/relationships/image" Target="media/image62.wmf"/><Relationship Id="rId137" Type="http://schemas.openxmlformats.org/officeDocument/2006/relationships/oleObject" Target="embeddings/oleObject64.bin"/><Relationship Id="rId136" Type="http://schemas.openxmlformats.org/officeDocument/2006/relationships/image" Target="media/image61.wmf"/><Relationship Id="rId135" Type="http://schemas.openxmlformats.org/officeDocument/2006/relationships/oleObject" Target="embeddings/oleObject63.bin"/><Relationship Id="rId134" Type="http://schemas.openxmlformats.org/officeDocument/2006/relationships/image" Target="media/image60.wmf"/><Relationship Id="rId133" Type="http://schemas.openxmlformats.org/officeDocument/2006/relationships/oleObject" Target="embeddings/oleObject62.bin"/><Relationship Id="rId132" Type="http://schemas.openxmlformats.org/officeDocument/2006/relationships/image" Target="media/image59.wmf"/><Relationship Id="rId131" Type="http://schemas.openxmlformats.org/officeDocument/2006/relationships/oleObject" Target="embeddings/oleObject61.bin"/><Relationship Id="rId130" Type="http://schemas.openxmlformats.org/officeDocument/2006/relationships/oleObject" Target="embeddings/oleObject60.bin"/><Relationship Id="rId13" Type="http://schemas.openxmlformats.org/officeDocument/2006/relationships/image" Target="media/image1.jpeg"/><Relationship Id="rId129" Type="http://schemas.openxmlformats.org/officeDocument/2006/relationships/image" Target="media/image58.wmf"/><Relationship Id="rId128" Type="http://schemas.openxmlformats.org/officeDocument/2006/relationships/oleObject" Target="embeddings/oleObject59.bin"/><Relationship Id="rId127" Type="http://schemas.openxmlformats.org/officeDocument/2006/relationships/image" Target="media/image57.wmf"/><Relationship Id="rId126" Type="http://schemas.openxmlformats.org/officeDocument/2006/relationships/oleObject" Target="embeddings/oleObject58.bin"/><Relationship Id="rId125" Type="http://schemas.openxmlformats.org/officeDocument/2006/relationships/oleObject" Target="embeddings/oleObject57.bin"/><Relationship Id="rId124" Type="http://schemas.openxmlformats.org/officeDocument/2006/relationships/image" Target="media/image56.wmf"/><Relationship Id="rId123" Type="http://schemas.openxmlformats.org/officeDocument/2006/relationships/oleObject" Target="embeddings/oleObject56.bin"/><Relationship Id="rId122" Type="http://schemas.openxmlformats.org/officeDocument/2006/relationships/image" Target="media/image55.wmf"/><Relationship Id="rId121" Type="http://schemas.openxmlformats.org/officeDocument/2006/relationships/oleObject" Target="embeddings/oleObject55.bin"/><Relationship Id="rId120" Type="http://schemas.openxmlformats.org/officeDocument/2006/relationships/image" Target="media/image54.wmf"/><Relationship Id="rId12" Type="http://schemas.openxmlformats.org/officeDocument/2006/relationships/theme" Target="theme/theme1.xml"/><Relationship Id="rId119" Type="http://schemas.openxmlformats.org/officeDocument/2006/relationships/oleObject" Target="embeddings/oleObject54.bin"/><Relationship Id="rId118" Type="http://schemas.openxmlformats.org/officeDocument/2006/relationships/image" Target="media/image53.wmf"/><Relationship Id="rId117" Type="http://schemas.openxmlformats.org/officeDocument/2006/relationships/oleObject" Target="embeddings/oleObject53.bin"/><Relationship Id="rId116" Type="http://schemas.openxmlformats.org/officeDocument/2006/relationships/image" Target="media/image52.wmf"/><Relationship Id="rId115" Type="http://schemas.openxmlformats.org/officeDocument/2006/relationships/oleObject" Target="embeddings/oleObject52.bin"/><Relationship Id="rId114" Type="http://schemas.openxmlformats.org/officeDocument/2006/relationships/image" Target="media/image51.wmf"/><Relationship Id="rId113" Type="http://schemas.openxmlformats.org/officeDocument/2006/relationships/oleObject" Target="embeddings/oleObject51.bin"/><Relationship Id="rId112" Type="http://schemas.openxmlformats.org/officeDocument/2006/relationships/image" Target="media/image50.wmf"/><Relationship Id="rId111" Type="http://schemas.openxmlformats.org/officeDocument/2006/relationships/oleObject" Target="embeddings/oleObject50.bin"/><Relationship Id="rId110" Type="http://schemas.openxmlformats.org/officeDocument/2006/relationships/oleObject" Target="embeddings/oleObject49.bin"/><Relationship Id="rId11" Type="http://schemas.openxmlformats.org/officeDocument/2006/relationships/footer" Target="footer9.xml"/><Relationship Id="rId109" Type="http://schemas.openxmlformats.org/officeDocument/2006/relationships/image" Target="media/image49.wmf"/><Relationship Id="rId108" Type="http://schemas.openxmlformats.org/officeDocument/2006/relationships/oleObject" Target="embeddings/oleObject48.bin"/><Relationship Id="rId107" Type="http://schemas.openxmlformats.org/officeDocument/2006/relationships/image" Target="media/image48.wmf"/><Relationship Id="rId106" Type="http://schemas.openxmlformats.org/officeDocument/2006/relationships/oleObject" Target="embeddings/oleObject47.bin"/><Relationship Id="rId105" Type="http://schemas.openxmlformats.org/officeDocument/2006/relationships/image" Target="media/image47.wmf"/><Relationship Id="rId104" Type="http://schemas.openxmlformats.org/officeDocument/2006/relationships/oleObject" Target="embeddings/oleObject46.bin"/><Relationship Id="rId103" Type="http://schemas.openxmlformats.org/officeDocument/2006/relationships/image" Target="media/image46.wmf"/><Relationship Id="rId102" Type="http://schemas.openxmlformats.org/officeDocument/2006/relationships/oleObject" Target="embeddings/oleObject45.bin"/><Relationship Id="rId101" Type="http://schemas.openxmlformats.org/officeDocument/2006/relationships/image" Target="media/image45.wmf"/><Relationship Id="rId100" Type="http://schemas.openxmlformats.org/officeDocument/2006/relationships/oleObject" Target="embeddings/oleObject44.bin"/><Relationship Id="rId10" Type="http://schemas.openxmlformats.org/officeDocument/2006/relationships/footer" Target="footer8.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29B8ABB-95D6-4066-88E4-36A6EAE1BEDD}" type="doc">
      <dgm:prSet loTypeId="urn:microsoft.com/office/officeart/2005/8/layout/bProcess3#1" loCatId="process" qsTypeId="urn:microsoft.com/office/officeart/2005/8/quickstyle/simple1#1" qsCatId="simple" csTypeId="urn:microsoft.com/office/officeart/2005/8/colors/accent0_1#1" csCatId="mainScheme" phldr="1"/>
      <dgm:spPr/>
      <dgm:t>
        <a:bodyPr/>
        <a:p>
          <a:endParaRPr lang="zh-CN" altLang="en-US"/>
        </a:p>
      </dgm:t>
    </dgm:pt>
    <dgm:pt modelId="{47499E1D-B6A9-49FD-86BF-9CC2216678DA}">
      <dgm:prSet phldrT="[文本]" custT="1"/>
      <dgm:spPr/>
      <dgm:t>
        <a:bodyPr/>
        <a:p>
          <a:r>
            <a:rPr lang="zh-CN" altLang="en-US" sz="1200">
              <a:latin typeface="宋体" panose="02010600030101010101" charset="-122"/>
              <a:ea typeface="宋体" panose="02010600030101010101" charset="-122"/>
            </a:rPr>
            <a:t>确定分析模型</a:t>
          </a:r>
        </a:p>
      </dgm:t>
    </dgm:pt>
    <dgm:pt modelId="{6EFAF297-8199-4AA5-BF3B-9A8754538FC3}" cxnId="{FAA2526B-8D4C-4A22-9F51-3D3B72537377}" type="parTrans">
      <dgm:prSet/>
      <dgm:spPr/>
      <dgm:t>
        <a:bodyPr/>
        <a:p>
          <a:endParaRPr lang="zh-CN" altLang="en-US"/>
        </a:p>
      </dgm:t>
    </dgm:pt>
    <dgm:pt modelId="{D4833CF0-C1B8-47B4-80BC-F3F115F63E85}" cxnId="{FAA2526B-8D4C-4A22-9F51-3D3B72537377}" type="sibTrans">
      <dgm:prSet/>
      <dgm:spPr/>
      <dgm:t>
        <a:bodyPr/>
        <a:p>
          <a:endParaRPr lang="zh-CN" altLang="en-US"/>
        </a:p>
      </dgm:t>
    </dgm:pt>
    <dgm:pt modelId="{9C8ADE2A-694B-4C97-9582-74299240267A}">
      <dgm:prSet phldrT="[文本]" custT="1"/>
      <dgm:spPr/>
      <dgm:t>
        <a:bodyPr/>
        <a:p>
          <a:r>
            <a:rPr lang="zh-CN" altLang="en-US" sz="1200">
              <a:latin typeface="宋体" panose="02010600030101010101" charset="-122"/>
              <a:ea typeface="宋体" panose="02010600030101010101" charset="-122"/>
            </a:rPr>
            <a:t>导入</a:t>
          </a:r>
          <a:r>
            <a:rPr lang="en-US" altLang="zh-CN" sz="1200">
              <a:latin typeface="宋体" panose="02010600030101010101" charset="-122"/>
              <a:ea typeface="宋体" panose="02010600030101010101" charset="-122"/>
            </a:rPr>
            <a:t>CAD</a:t>
          </a:r>
          <a:r>
            <a:rPr lang="zh-CN" altLang="en-US" sz="1200">
              <a:latin typeface="宋体" panose="02010600030101010101" charset="-122"/>
              <a:ea typeface="宋体" panose="02010600030101010101" charset="-122"/>
            </a:rPr>
            <a:t>模型</a:t>
          </a:r>
        </a:p>
      </dgm:t>
    </dgm:pt>
    <dgm:pt modelId="{09791724-D959-435F-B7CE-3ECBEB9FF1A9}" cxnId="{ED13C88E-C5E2-4690-BF53-F1A954908BC7}" type="parTrans">
      <dgm:prSet/>
      <dgm:spPr/>
      <dgm:t>
        <a:bodyPr/>
        <a:p>
          <a:endParaRPr lang="zh-CN" altLang="en-US"/>
        </a:p>
      </dgm:t>
    </dgm:pt>
    <dgm:pt modelId="{65ABD57F-7293-4E5C-B432-5AD7766B0444}" cxnId="{ED13C88E-C5E2-4690-BF53-F1A954908BC7}" type="sibTrans">
      <dgm:prSet/>
      <dgm:spPr/>
      <dgm:t>
        <a:bodyPr/>
        <a:p>
          <a:endParaRPr lang="zh-CN" altLang="en-US"/>
        </a:p>
      </dgm:t>
    </dgm:pt>
    <dgm:pt modelId="{F648E44B-C2D1-4465-8889-BB163E1D51BF}">
      <dgm:prSet phldrT="[文本]" custT="1"/>
      <dgm:spPr/>
      <dgm:t>
        <a:bodyPr/>
        <a:p>
          <a:r>
            <a:rPr lang="zh-CN" altLang="en-US" sz="1200">
              <a:latin typeface="宋体" panose="02010600030101010101" charset="-122"/>
              <a:ea typeface="宋体" panose="02010600030101010101" charset="-122"/>
            </a:rPr>
            <a:t>设置材料属性</a:t>
          </a:r>
        </a:p>
      </dgm:t>
    </dgm:pt>
    <dgm:pt modelId="{D5A81ACF-D592-4C50-A046-F100153FF020}" cxnId="{D5199174-3D90-47F8-8F15-8C5E76A3B031}" type="parTrans">
      <dgm:prSet/>
      <dgm:spPr/>
      <dgm:t>
        <a:bodyPr/>
        <a:p>
          <a:endParaRPr lang="zh-CN" altLang="en-US"/>
        </a:p>
      </dgm:t>
    </dgm:pt>
    <dgm:pt modelId="{7D6ED1EC-0EF4-4600-9A34-FCFC0B0D9F84}" cxnId="{D5199174-3D90-47F8-8F15-8C5E76A3B031}" type="sibTrans">
      <dgm:prSet/>
      <dgm:spPr/>
      <dgm:t>
        <a:bodyPr/>
        <a:p>
          <a:endParaRPr lang="zh-CN" altLang="en-US"/>
        </a:p>
      </dgm:t>
    </dgm:pt>
    <dgm:pt modelId="{61816590-F52D-4598-AE63-1DEB4BFB442E}">
      <dgm:prSet phldrT="[文本]" custT="1"/>
      <dgm:spPr/>
      <dgm:t>
        <a:bodyPr/>
        <a:p>
          <a:r>
            <a:rPr lang="zh-CN" altLang="en-US" sz="1200">
              <a:latin typeface="宋体" panose="02010600030101010101" charset="-122"/>
              <a:ea typeface="宋体" panose="02010600030101010101" charset="-122"/>
            </a:rPr>
            <a:t>设置接触关系</a:t>
          </a:r>
        </a:p>
      </dgm:t>
    </dgm:pt>
    <dgm:pt modelId="{DF0C8D40-F0AA-42F6-8B57-906300FC4C40}" cxnId="{F229603E-CECF-41BD-ADEF-49E5D27FA35B}" type="parTrans">
      <dgm:prSet/>
      <dgm:spPr/>
      <dgm:t>
        <a:bodyPr/>
        <a:p>
          <a:endParaRPr lang="zh-CN" altLang="en-US"/>
        </a:p>
      </dgm:t>
    </dgm:pt>
    <dgm:pt modelId="{0FC5B462-E61C-41ED-96CA-B2A7F54DAD16}" cxnId="{F229603E-CECF-41BD-ADEF-49E5D27FA35B}" type="sibTrans">
      <dgm:prSet/>
      <dgm:spPr/>
      <dgm:t>
        <a:bodyPr/>
        <a:p>
          <a:endParaRPr lang="zh-CN" altLang="en-US"/>
        </a:p>
      </dgm:t>
    </dgm:pt>
    <dgm:pt modelId="{5B30A1FE-EDBE-4668-B8E6-A6B0F93DDE44}">
      <dgm:prSet phldrT="[文本]" custT="1"/>
      <dgm:spPr/>
      <dgm:t>
        <a:bodyPr/>
        <a:p>
          <a:r>
            <a:rPr lang="zh-CN" altLang="en-US" sz="1200">
              <a:latin typeface="宋体" panose="02010600030101010101" charset="-122"/>
              <a:ea typeface="宋体" panose="02010600030101010101" charset="-122"/>
            </a:rPr>
            <a:t>划分网格</a:t>
          </a:r>
        </a:p>
      </dgm:t>
    </dgm:pt>
    <dgm:pt modelId="{60A7E59D-0917-4275-807C-AAC2EE044DCA}" cxnId="{806FB318-9CDB-4D11-84C5-464B3F68B304}" type="parTrans">
      <dgm:prSet/>
      <dgm:spPr/>
      <dgm:t>
        <a:bodyPr/>
        <a:p>
          <a:endParaRPr lang="zh-CN" altLang="en-US"/>
        </a:p>
      </dgm:t>
    </dgm:pt>
    <dgm:pt modelId="{21EF4D04-13A0-4D99-8128-89B6F2CF1C44}" cxnId="{806FB318-9CDB-4D11-84C5-464B3F68B304}" type="sibTrans">
      <dgm:prSet/>
      <dgm:spPr/>
      <dgm:t>
        <a:bodyPr/>
        <a:p>
          <a:endParaRPr lang="zh-CN" altLang="en-US"/>
        </a:p>
      </dgm:t>
    </dgm:pt>
    <dgm:pt modelId="{79AB32CC-DDE6-49EF-AF4C-CD6EEC1E894A}">
      <dgm:prSet phldrT="[文本]" custT="1"/>
      <dgm:spPr/>
      <dgm:t>
        <a:bodyPr/>
        <a:p>
          <a:r>
            <a:rPr lang="zh-CN" altLang="en-US" sz="1200">
              <a:latin typeface="宋体" panose="02010600030101010101" charset="-122"/>
              <a:ea typeface="宋体" panose="02010600030101010101" charset="-122"/>
            </a:rPr>
            <a:t>添加荷载及约束</a:t>
          </a:r>
        </a:p>
      </dgm:t>
    </dgm:pt>
    <dgm:pt modelId="{E445C16C-6556-4E01-B87C-34F9CE25AE49}" cxnId="{10442C6B-58B7-428A-A60E-CB662166AF01}" type="parTrans">
      <dgm:prSet/>
      <dgm:spPr/>
      <dgm:t>
        <a:bodyPr/>
        <a:p>
          <a:endParaRPr lang="zh-CN" altLang="en-US"/>
        </a:p>
      </dgm:t>
    </dgm:pt>
    <dgm:pt modelId="{151249C5-5130-4B05-BB88-9627A167E279}" cxnId="{10442C6B-58B7-428A-A60E-CB662166AF01}" type="sibTrans">
      <dgm:prSet/>
      <dgm:spPr/>
      <dgm:t>
        <a:bodyPr/>
        <a:p>
          <a:endParaRPr lang="zh-CN" altLang="en-US"/>
        </a:p>
      </dgm:t>
    </dgm:pt>
    <dgm:pt modelId="{28F232DD-5599-47C1-9328-AF042DC38C34}">
      <dgm:prSet phldrT="[文本]" custT="1"/>
      <dgm:spPr/>
      <dgm:t>
        <a:bodyPr/>
        <a:p>
          <a:r>
            <a:rPr lang="zh-CN" altLang="en-US" sz="1200">
              <a:latin typeface="宋体" panose="02010600030101010101" charset="-122"/>
              <a:ea typeface="宋体" panose="02010600030101010101" charset="-122"/>
            </a:rPr>
            <a:t>求解选项定义</a:t>
          </a:r>
        </a:p>
      </dgm:t>
    </dgm:pt>
    <dgm:pt modelId="{9D666A21-4C88-4BFC-A3EC-74B6765F12EF}" cxnId="{F24A367F-16BF-4942-873B-666F9408DE97}" type="parTrans">
      <dgm:prSet/>
      <dgm:spPr/>
      <dgm:t>
        <a:bodyPr/>
        <a:p>
          <a:endParaRPr lang="zh-CN" altLang="en-US"/>
        </a:p>
      </dgm:t>
    </dgm:pt>
    <dgm:pt modelId="{6F083638-FF52-4FED-8679-0BC63E28D6CB}" cxnId="{F24A367F-16BF-4942-873B-666F9408DE97}" type="sibTrans">
      <dgm:prSet/>
      <dgm:spPr/>
      <dgm:t>
        <a:bodyPr/>
        <a:p>
          <a:endParaRPr lang="zh-CN" altLang="en-US"/>
        </a:p>
      </dgm:t>
    </dgm:pt>
    <dgm:pt modelId="{13435D1B-8BA6-4692-9439-CF0141510995}">
      <dgm:prSet phldrT="[文本]" custT="1"/>
      <dgm:spPr/>
      <dgm:t>
        <a:bodyPr/>
        <a:p>
          <a:r>
            <a:rPr lang="zh-CN" altLang="en-US" sz="1200">
              <a:latin typeface="宋体" panose="02010600030101010101" charset="-122"/>
              <a:ea typeface="宋体" panose="02010600030101010101" charset="-122"/>
            </a:rPr>
            <a:t>分析求解</a:t>
          </a:r>
        </a:p>
      </dgm:t>
    </dgm:pt>
    <dgm:pt modelId="{042DB6F3-8289-4890-BB43-CF41F9089A5A}" cxnId="{110A41AF-46AE-4208-8392-94B0D7EAEBF6}" type="parTrans">
      <dgm:prSet/>
      <dgm:spPr/>
      <dgm:t>
        <a:bodyPr/>
        <a:p>
          <a:endParaRPr lang="zh-CN" altLang="en-US"/>
        </a:p>
      </dgm:t>
    </dgm:pt>
    <dgm:pt modelId="{85AEEBB1-B36E-4F69-8F41-FB155AA125EC}" cxnId="{110A41AF-46AE-4208-8392-94B0D7EAEBF6}" type="sibTrans">
      <dgm:prSet/>
      <dgm:spPr/>
      <dgm:t>
        <a:bodyPr/>
        <a:p>
          <a:endParaRPr lang="zh-CN" altLang="en-US"/>
        </a:p>
      </dgm:t>
    </dgm:pt>
    <dgm:pt modelId="{2AE0E2CA-0285-44CD-8CB0-AC816CC9AAB8}">
      <dgm:prSet phldrT="[文本]" custT="1"/>
      <dgm:spPr/>
      <dgm:t>
        <a:bodyPr/>
        <a:p>
          <a:r>
            <a:rPr lang="zh-CN" altLang="en-US" sz="1200">
              <a:latin typeface="宋体" panose="02010600030101010101" charset="-122"/>
              <a:ea typeface="宋体" panose="02010600030101010101" charset="-122"/>
            </a:rPr>
            <a:t>结果后处理</a:t>
          </a:r>
        </a:p>
      </dgm:t>
    </dgm:pt>
    <dgm:pt modelId="{8C465DF8-6DF0-4AF1-8C95-7CD7A717C90B}" cxnId="{E3D9A99B-96CA-48DF-9DE6-AD3D3FE14943}" type="parTrans">
      <dgm:prSet/>
      <dgm:spPr/>
      <dgm:t>
        <a:bodyPr/>
        <a:p>
          <a:endParaRPr lang="zh-CN" altLang="en-US"/>
        </a:p>
      </dgm:t>
    </dgm:pt>
    <dgm:pt modelId="{9F867C93-99C2-4BEE-AB37-7B33BB5D6BEC}" cxnId="{E3D9A99B-96CA-48DF-9DE6-AD3D3FE14943}" type="sibTrans">
      <dgm:prSet/>
      <dgm:spPr/>
      <dgm:t>
        <a:bodyPr/>
        <a:p>
          <a:endParaRPr lang="zh-CN" altLang="en-US"/>
        </a:p>
      </dgm:t>
    </dgm:pt>
    <dgm:pt modelId="{582BDA35-CF9E-4065-9532-78F55BB47994}">
      <dgm:prSet custT="1"/>
      <dgm:spPr/>
      <dgm:t>
        <a:bodyPr/>
        <a:p>
          <a:r>
            <a:rPr lang="zh-CN" altLang="en-US" sz="1200">
              <a:latin typeface="宋体" panose="02010600030101010101" charset="-122"/>
              <a:ea typeface="宋体" panose="02010600030101010101" charset="-122"/>
            </a:rPr>
            <a:t>生成报告</a:t>
          </a:r>
        </a:p>
      </dgm:t>
    </dgm:pt>
    <dgm:pt modelId="{F46FE38D-49C7-4FEA-8CB3-189A5E7244F7}" cxnId="{4B087E07-4E7C-46DA-B358-AB397C980418}" type="parTrans">
      <dgm:prSet/>
      <dgm:spPr/>
      <dgm:t>
        <a:bodyPr/>
        <a:p>
          <a:endParaRPr lang="zh-CN" altLang="en-US"/>
        </a:p>
      </dgm:t>
    </dgm:pt>
    <dgm:pt modelId="{5DB0E467-B5E7-4A84-AC3F-5404AC9A87FE}" cxnId="{4B087E07-4E7C-46DA-B358-AB397C980418}" type="sibTrans">
      <dgm:prSet/>
      <dgm:spPr/>
      <dgm:t>
        <a:bodyPr/>
        <a:p>
          <a:endParaRPr lang="zh-CN" altLang="en-US"/>
        </a:p>
      </dgm:t>
    </dgm:pt>
    <dgm:pt modelId="{D521E766-EA82-4A86-A6B3-D75A6C515364}" type="pres">
      <dgm:prSet presAssocID="{429B8ABB-95D6-4066-88E4-36A6EAE1BEDD}" presName="Name0" presStyleCnt="0">
        <dgm:presLayoutVars>
          <dgm:dir/>
          <dgm:resizeHandles val="exact"/>
        </dgm:presLayoutVars>
      </dgm:prSet>
      <dgm:spPr/>
    </dgm:pt>
    <dgm:pt modelId="{E9333919-622B-4190-BD4D-AD9A44247098}" type="pres">
      <dgm:prSet presAssocID="{47499E1D-B6A9-49FD-86BF-9CC2216678DA}" presName="node" presStyleLbl="node1" presStyleIdx="0" presStyleCnt="10">
        <dgm:presLayoutVars>
          <dgm:bulletEnabled val="1"/>
        </dgm:presLayoutVars>
      </dgm:prSet>
      <dgm:spPr/>
    </dgm:pt>
    <dgm:pt modelId="{0564A02E-DF29-43E2-A972-05D51D180417}" type="pres">
      <dgm:prSet presAssocID="{D4833CF0-C1B8-47B4-80BC-F3F115F63E85}" presName="sibTrans" presStyleLbl="sibTrans1D1" presStyleIdx="0" presStyleCnt="9"/>
      <dgm:spPr/>
    </dgm:pt>
    <dgm:pt modelId="{C29D5DF5-809E-4686-BD33-E3CE1AE9B1E4}" type="pres">
      <dgm:prSet presAssocID="{D4833CF0-C1B8-47B4-80BC-F3F115F63E85}" presName="connectorText" presStyleLbl="sibTrans1D1" presStyleIdx="0" presStyleCnt="9"/>
      <dgm:spPr/>
    </dgm:pt>
    <dgm:pt modelId="{63ABCC7E-7765-435D-AF15-49FB44711CD7}" type="pres">
      <dgm:prSet presAssocID="{9C8ADE2A-694B-4C97-9582-74299240267A}" presName="node" presStyleLbl="node1" presStyleIdx="1" presStyleCnt="10">
        <dgm:presLayoutVars>
          <dgm:bulletEnabled val="1"/>
        </dgm:presLayoutVars>
      </dgm:prSet>
      <dgm:spPr/>
    </dgm:pt>
    <dgm:pt modelId="{B047FE53-98DA-46C0-A80A-F88A44F6A23B}" type="pres">
      <dgm:prSet presAssocID="{65ABD57F-7293-4E5C-B432-5AD7766B0444}" presName="sibTrans" presStyleLbl="sibTrans1D1" presStyleIdx="1" presStyleCnt="9"/>
      <dgm:spPr/>
    </dgm:pt>
    <dgm:pt modelId="{E7F1DB07-730B-4377-B5D8-F9D9C832F060}" type="pres">
      <dgm:prSet presAssocID="{65ABD57F-7293-4E5C-B432-5AD7766B0444}" presName="connectorText" presStyleLbl="sibTrans1D1" presStyleIdx="1" presStyleCnt="9"/>
      <dgm:spPr/>
    </dgm:pt>
    <dgm:pt modelId="{D71A91C5-2D15-431B-9E36-D2C076ED5A6F}" type="pres">
      <dgm:prSet presAssocID="{F648E44B-C2D1-4465-8889-BB163E1D51BF}" presName="node" presStyleLbl="node1" presStyleIdx="2" presStyleCnt="10">
        <dgm:presLayoutVars>
          <dgm:bulletEnabled val="1"/>
        </dgm:presLayoutVars>
      </dgm:prSet>
      <dgm:spPr/>
    </dgm:pt>
    <dgm:pt modelId="{31F8FA54-151D-43B7-A8C6-B7B6C172F993}" type="pres">
      <dgm:prSet presAssocID="{7D6ED1EC-0EF4-4600-9A34-FCFC0B0D9F84}" presName="sibTrans" presStyleLbl="sibTrans1D1" presStyleIdx="2" presStyleCnt="9"/>
      <dgm:spPr/>
    </dgm:pt>
    <dgm:pt modelId="{F370A08E-7CAF-40F7-8F3D-7806F32ACB63}" type="pres">
      <dgm:prSet presAssocID="{7D6ED1EC-0EF4-4600-9A34-FCFC0B0D9F84}" presName="connectorText" presStyleLbl="sibTrans1D1" presStyleIdx="2" presStyleCnt="9"/>
      <dgm:spPr/>
    </dgm:pt>
    <dgm:pt modelId="{8B2B111D-3081-43D0-9197-FCBBDE9BBE6E}" type="pres">
      <dgm:prSet presAssocID="{61816590-F52D-4598-AE63-1DEB4BFB442E}" presName="node" presStyleLbl="node1" presStyleIdx="3" presStyleCnt="10">
        <dgm:presLayoutVars>
          <dgm:bulletEnabled val="1"/>
        </dgm:presLayoutVars>
      </dgm:prSet>
      <dgm:spPr/>
    </dgm:pt>
    <dgm:pt modelId="{D586441E-8EA3-4D5C-B6CB-8E275B3BDF23}" type="pres">
      <dgm:prSet presAssocID="{0FC5B462-E61C-41ED-96CA-B2A7F54DAD16}" presName="sibTrans" presStyleLbl="sibTrans1D1" presStyleIdx="3" presStyleCnt="9"/>
      <dgm:spPr/>
    </dgm:pt>
    <dgm:pt modelId="{D25B4A57-3164-45F6-BE2F-E18153736F06}" type="pres">
      <dgm:prSet presAssocID="{0FC5B462-E61C-41ED-96CA-B2A7F54DAD16}" presName="connectorText" presStyleLbl="sibTrans1D1" presStyleIdx="3" presStyleCnt="9"/>
      <dgm:spPr/>
    </dgm:pt>
    <dgm:pt modelId="{084854BC-55CC-459F-9347-450B6197F8A4}" type="pres">
      <dgm:prSet presAssocID="{5B30A1FE-EDBE-4668-B8E6-A6B0F93DDE44}" presName="node" presStyleLbl="node1" presStyleIdx="4" presStyleCnt="10">
        <dgm:presLayoutVars>
          <dgm:bulletEnabled val="1"/>
        </dgm:presLayoutVars>
      </dgm:prSet>
      <dgm:spPr/>
    </dgm:pt>
    <dgm:pt modelId="{D62385C8-3749-4D7C-BF93-5A05C73BF641}" type="pres">
      <dgm:prSet presAssocID="{21EF4D04-13A0-4D99-8128-89B6F2CF1C44}" presName="sibTrans" presStyleLbl="sibTrans1D1" presStyleIdx="4" presStyleCnt="9"/>
      <dgm:spPr/>
    </dgm:pt>
    <dgm:pt modelId="{3919B569-4BA9-4D32-876C-46B370C820C7}" type="pres">
      <dgm:prSet presAssocID="{21EF4D04-13A0-4D99-8128-89B6F2CF1C44}" presName="connectorText" presStyleLbl="sibTrans1D1" presStyleIdx="4" presStyleCnt="9"/>
      <dgm:spPr/>
    </dgm:pt>
    <dgm:pt modelId="{88F9170D-CAAD-4726-84E4-5E6A64E012C6}" type="pres">
      <dgm:prSet presAssocID="{79AB32CC-DDE6-49EF-AF4C-CD6EEC1E894A}" presName="node" presStyleLbl="node1" presStyleIdx="5" presStyleCnt="10">
        <dgm:presLayoutVars>
          <dgm:bulletEnabled val="1"/>
        </dgm:presLayoutVars>
      </dgm:prSet>
      <dgm:spPr/>
    </dgm:pt>
    <dgm:pt modelId="{5D23C9B9-4E6C-4A4F-B43F-B37DE2323D45}" type="pres">
      <dgm:prSet presAssocID="{151249C5-5130-4B05-BB88-9627A167E279}" presName="sibTrans" presStyleLbl="sibTrans1D1" presStyleIdx="5" presStyleCnt="9"/>
      <dgm:spPr/>
    </dgm:pt>
    <dgm:pt modelId="{B0DBD495-E2A3-418A-9F8A-E4E6CC49C2C8}" type="pres">
      <dgm:prSet presAssocID="{151249C5-5130-4B05-BB88-9627A167E279}" presName="connectorText" presStyleLbl="sibTrans1D1" presStyleIdx="5" presStyleCnt="9"/>
      <dgm:spPr/>
    </dgm:pt>
    <dgm:pt modelId="{346B3CC6-5CCD-49D2-A571-B03AAEE97961}" type="pres">
      <dgm:prSet presAssocID="{28F232DD-5599-47C1-9328-AF042DC38C34}" presName="node" presStyleLbl="node1" presStyleIdx="6" presStyleCnt="10">
        <dgm:presLayoutVars>
          <dgm:bulletEnabled val="1"/>
        </dgm:presLayoutVars>
      </dgm:prSet>
      <dgm:spPr/>
    </dgm:pt>
    <dgm:pt modelId="{F7F298B1-38B6-4146-B84C-4B7166C198AC}" type="pres">
      <dgm:prSet presAssocID="{6F083638-FF52-4FED-8679-0BC63E28D6CB}" presName="sibTrans" presStyleLbl="sibTrans1D1" presStyleIdx="6" presStyleCnt="9"/>
      <dgm:spPr/>
    </dgm:pt>
    <dgm:pt modelId="{8303A12E-8E4B-4E99-8032-A49E26E08B93}" type="pres">
      <dgm:prSet presAssocID="{6F083638-FF52-4FED-8679-0BC63E28D6CB}" presName="connectorText" presStyleLbl="sibTrans1D1" presStyleIdx="6" presStyleCnt="9"/>
      <dgm:spPr/>
    </dgm:pt>
    <dgm:pt modelId="{FB403861-7B33-42C6-BFCF-FFD43FBC88D6}" type="pres">
      <dgm:prSet presAssocID="{13435D1B-8BA6-4692-9439-CF0141510995}" presName="node" presStyleLbl="node1" presStyleIdx="7" presStyleCnt="10">
        <dgm:presLayoutVars>
          <dgm:bulletEnabled val="1"/>
        </dgm:presLayoutVars>
      </dgm:prSet>
      <dgm:spPr/>
    </dgm:pt>
    <dgm:pt modelId="{55A4EFAE-C041-44A3-839E-0759278866A1}" type="pres">
      <dgm:prSet presAssocID="{85AEEBB1-B36E-4F69-8F41-FB155AA125EC}" presName="sibTrans" presStyleLbl="sibTrans1D1" presStyleIdx="7" presStyleCnt="9"/>
      <dgm:spPr/>
    </dgm:pt>
    <dgm:pt modelId="{8718684E-DB34-4AD1-B1D6-90A00A3840BE}" type="pres">
      <dgm:prSet presAssocID="{85AEEBB1-B36E-4F69-8F41-FB155AA125EC}" presName="connectorText" presStyleLbl="sibTrans1D1" presStyleIdx="7" presStyleCnt="9"/>
      <dgm:spPr/>
    </dgm:pt>
    <dgm:pt modelId="{B32F0FB8-03C9-4F61-A733-3A5A08C02E18}" type="pres">
      <dgm:prSet presAssocID="{2AE0E2CA-0285-44CD-8CB0-AC816CC9AAB8}" presName="node" presStyleLbl="node1" presStyleIdx="8" presStyleCnt="10">
        <dgm:presLayoutVars>
          <dgm:bulletEnabled val="1"/>
        </dgm:presLayoutVars>
      </dgm:prSet>
      <dgm:spPr/>
    </dgm:pt>
    <dgm:pt modelId="{577BC3E6-C573-46E3-91BC-2EC992E1AF8A}" type="pres">
      <dgm:prSet presAssocID="{9F867C93-99C2-4BEE-AB37-7B33BB5D6BEC}" presName="sibTrans" presStyleLbl="sibTrans1D1" presStyleIdx="8" presStyleCnt="9"/>
      <dgm:spPr/>
    </dgm:pt>
    <dgm:pt modelId="{1D6B2A1A-8D93-45D7-969F-31BBA69933AD}" type="pres">
      <dgm:prSet presAssocID="{9F867C93-99C2-4BEE-AB37-7B33BB5D6BEC}" presName="connectorText" presStyleLbl="sibTrans1D1" presStyleIdx="8" presStyleCnt="9"/>
      <dgm:spPr/>
    </dgm:pt>
    <dgm:pt modelId="{B167641F-7EE6-48F3-8370-B7FB80826AB7}" type="pres">
      <dgm:prSet presAssocID="{582BDA35-CF9E-4065-9532-78F55BB47994}" presName="node" presStyleLbl="node1" presStyleIdx="9" presStyleCnt="10">
        <dgm:presLayoutVars>
          <dgm:bulletEnabled val="1"/>
        </dgm:presLayoutVars>
      </dgm:prSet>
      <dgm:spPr/>
    </dgm:pt>
  </dgm:ptLst>
  <dgm:cxnLst>
    <dgm:cxn modelId="{4B087E07-4E7C-46DA-B358-AB397C980418}" srcId="{429B8ABB-95D6-4066-88E4-36A6EAE1BEDD}" destId="{582BDA35-CF9E-4065-9532-78F55BB47994}" srcOrd="9" destOrd="0" parTransId="{F46FE38D-49C7-4FEA-8CB3-189A5E7244F7}" sibTransId="{5DB0E467-B5E7-4A84-AC3F-5404AC9A87FE}"/>
    <dgm:cxn modelId="{2D81EE0E-E032-4C21-ABEF-40ED3D5EBA09}" type="presOf" srcId="{9C8ADE2A-694B-4C97-9582-74299240267A}" destId="{63ABCC7E-7765-435D-AF15-49FB44711CD7}" srcOrd="0" destOrd="0" presId="urn:microsoft.com/office/officeart/2005/8/layout/bProcess3#1"/>
    <dgm:cxn modelId="{5A7F2F11-0095-4AE7-BA78-AB057229CD82}" type="presOf" srcId="{D4833CF0-C1B8-47B4-80BC-F3F115F63E85}" destId="{0564A02E-DF29-43E2-A972-05D51D180417}" srcOrd="0" destOrd="0" presId="urn:microsoft.com/office/officeart/2005/8/layout/bProcess3#1"/>
    <dgm:cxn modelId="{650E6315-4CA5-4C84-A964-AB781B5334B2}" type="presOf" srcId="{65ABD57F-7293-4E5C-B432-5AD7766B0444}" destId="{B047FE53-98DA-46C0-A80A-F88A44F6A23B}" srcOrd="0" destOrd="0" presId="urn:microsoft.com/office/officeart/2005/8/layout/bProcess3#1"/>
    <dgm:cxn modelId="{806FB318-9CDB-4D11-84C5-464B3F68B304}" srcId="{429B8ABB-95D6-4066-88E4-36A6EAE1BEDD}" destId="{5B30A1FE-EDBE-4668-B8E6-A6B0F93DDE44}" srcOrd="4" destOrd="0" parTransId="{60A7E59D-0917-4275-807C-AAC2EE044DCA}" sibTransId="{21EF4D04-13A0-4D99-8128-89B6F2CF1C44}"/>
    <dgm:cxn modelId="{A48F3321-5211-4411-983D-EA4A9850593E}" type="presOf" srcId="{85AEEBB1-B36E-4F69-8F41-FB155AA125EC}" destId="{55A4EFAE-C041-44A3-839E-0759278866A1}" srcOrd="0" destOrd="0" presId="urn:microsoft.com/office/officeart/2005/8/layout/bProcess3#1"/>
    <dgm:cxn modelId="{9B824D25-70B6-4215-A510-079C09FA4949}" type="presOf" srcId="{13435D1B-8BA6-4692-9439-CF0141510995}" destId="{FB403861-7B33-42C6-BFCF-FFD43FBC88D6}" srcOrd="0" destOrd="0" presId="urn:microsoft.com/office/officeart/2005/8/layout/bProcess3#1"/>
    <dgm:cxn modelId="{FAF5E325-6CC1-46C2-AF92-A8C5EBB1BAB3}" type="presOf" srcId="{5B30A1FE-EDBE-4668-B8E6-A6B0F93DDE44}" destId="{084854BC-55CC-459F-9347-450B6197F8A4}" srcOrd="0" destOrd="0" presId="urn:microsoft.com/office/officeart/2005/8/layout/bProcess3#1"/>
    <dgm:cxn modelId="{F229603E-CECF-41BD-ADEF-49E5D27FA35B}" srcId="{429B8ABB-95D6-4066-88E4-36A6EAE1BEDD}" destId="{61816590-F52D-4598-AE63-1DEB4BFB442E}" srcOrd="3" destOrd="0" parTransId="{DF0C8D40-F0AA-42F6-8B57-906300FC4C40}" sibTransId="{0FC5B462-E61C-41ED-96CA-B2A7F54DAD16}"/>
    <dgm:cxn modelId="{11D47C40-E33B-4DE1-BD8D-A6B7320EF83D}" type="presOf" srcId="{85AEEBB1-B36E-4F69-8F41-FB155AA125EC}" destId="{8718684E-DB34-4AD1-B1D6-90A00A3840BE}" srcOrd="1" destOrd="0" presId="urn:microsoft.com/office/officeart/2005/8/layout/bProcess3#1"/>
    <dgm:cxn modelId="{18E9AF66-45DA-4F11-8913-789793333851}" type="presOf" srcId="{D4833CF0-C1B8-47B4-80BC-F3F115F63E85}" destId="{C29D5DF5-809E-4686-BD33-E3CE1AE9B1E4}" srcOrd="1" destOrd="0" presId="urn:microsoft.com/office/officeart/2005/8/layout/bProcess3#1"/>
    <dgm:cxn modelId="{8D156A4A-C8F6-4A8D-A8F2-1D48C3B4C4D7}" type="presOf" srcId="{2AE0E2CA-0285-44CD-8CB0-AC816CC9AAB8}" destId="{B32F0FB8-03C9-4F61-A733-3A5A08C02E18}" srcOrd="0" destOrd="0" presId="urn:microsoft.com/office/officeart/2005/8/layout/bProcess3#1"/>
    <dgm:cxn modelId="{10442C6B-58B7-428A-A60E-CB662166AF01}" srcId="{429B8ABB-95D6-4066-88E4-36A6EAE1BEDD}" destId="{79AB32CC-DDE6-49EF-AF4C-CD6EEC1E894A}" srcOrd="5" destOrd="0" parTransId="{E445C16C-6556-4E01-B87C-34F9CE25AE49}" sibTransId="{151249C5-5130-4B05-BB88-9627A167E279}"/>
    <dgm:cxn modelId="{FAA2526B-8D4C-4A22-9F51-3D3B72537377}" srcId="{429B8ABB-95D6-4066-88E4-36A6EAE1BEDD}" destId="{47499E1D-B6A9-49FD-86BF-9CC2216678DA}" srcOrd="0" destOrd="0" parTransId="{6EFAF297-8199-4AA5-BF3B-9A8754538FC3}" sibTransId="{D4833CF0-C1B8-47B4-80BC-F3F115F63E85}"/>
    <dgm:cxn modelId="{95D24A6D-6764-4C3B-8F23-BC5B6569B968}" type="presOf" srcId="{F648E44B-C2D1-4465-8889-BB163E1D51BF}" destId="{D71A91C5-2D15-431B-9E36-D2C076ED5A6F}" srcOrd="0" destOrd="0" presId="urn:microsoft.com/office/officeart/2005/8/layout/bProcess3#1"/>
    <dgm:cxn modelId="{F1C22E4E-505A-420A-AFF3-8404198A8D60}" type="presOf" srcId="{7D6ED1EC-0EF4-4600-9A34-FCFC0B0D9F84}" destId="{31F8FA54-151D-43B7-A8C6-B7B6C172F993}" srcOrd="0" destOrd="0" presId="urn:microsoft.com/office/officeart/2005/8/layout/bProcess3#1"/>
    <dgm:cxn modelId="{D5199174-3D90-47F8-8F15-8C5E76A3B031}" srcId="{429B8ABB-95D6-4066-88E4-36A6EAE1BEDD}" destId="{F648E44B-C2D1-4465-8889-BB163E1D51BF}" srcOrd="2" destOrd="0" parTransId="{D5A81ACF-D592-4C50-A046-F100153FF020}" sibTransId="{7D6ED1EC-0EF4-4600-9A34-FCFC0B0D9F84}"/>
    <dgm:cxn modelId="{F24A367F-16BF-4942-873B-666F9408DE97}" srcId="{429B8ABB-95D6-4066-88E4-36A6EAE1BEDD}" destId="{28F232DD-5599-47C1-9328-AF042DC38C34}" srcOrd="6" destOrd="0" parTransId="{9D666A21-4C88-4BFC-A3EC-74B6765F12EF}" sibTransId="{6F083638-FF52-4FED-8679-0BC63E28D6CB}"/>
    <dgm:cxn modelId="{A8658D84-A26C-499A-910F-A1F7D442E3D9}" type="presOf" srcId="{28F232DD-5599-47C1-9328-AF042DC38C34}" destId="{346B3CC6-5CCD-49D2-A571-B03AAEE97961}" srcOrd="0" destOrd="0" presId="urn:microsoft.com/office/officeart/2005/8/layout/bProcess3#1"/>
    <dgm:cxn modelId="{08120E86-0CE2-477D-8CD7-C240D1D978F7}" type="presOf" srcId="{47499E1D-B6A9-49FD-86BF-9CC2216678DA}" destId="{E9333919-622B-4190-BD4D-AD9A44247098}" srcOrd="0" destOrd="0" presId="urn:microsoft.com/office/officeart/2005/8/layout/bProcess3#1"/>
    <dgm:cxn modelId="{BAD18E86-DFDB-48CE-8045-13AAB2A22DD4}" type="presOf" srcId="{582BDA35-CF9E-4065-9532-78F55BB47994}" destId="{B167641F-7EE6-48F3-8370-B7FB80826AB7}" srcOrd="0" destOrd="0" presId="urn:microsoft.com/office/officeart/2005/8/layout/bProcess3#1"/>
    <dgm:cxn modelId="{518BC289-68B5-433D-BBE9-51CE63F6424F}" type="presOf" srcId="{151249C5-5130-4B05-BB88-9627A167E279}" destId="{B0DBD495-E2A3-418A-9F8A-E4E6CC49C2C8}" srcOrd="1" destOrd="0" presId="urn:microsoft.com/office/officeart/2005/8/layout/bProcess3#1"/>
    <dgm:cxn modelId="{8B90C689-BC60-4EF2-AC2D-2D6046EBCF91}" type="presOf" srcId="{429B8ABB-95D6-4066-88E4-36A6EAE1BEDD}" destId="{D521E766-EA82-4A86-A6B3-D75A6C515364}" srcOrd="0" destOrd="0" presId="urn:microsoft.com/office/officeart/2005/8/layout/bProcess3#1"/>
    <dgm:cxn modelId="{ED13C88E-C5E2-4690-BF53-F1A954908BC7}" srcId="{429B8ABB-95D6-4066-88E4-36A6EAE1BEDD}" destId="{9C8ADE2A-694B-4C97-9582-74299240267A}" srcOrd="1" destOrd="0" parTransId="{09791724-D959-435F-B7CE-3ECBEB9FF1A9}" sibTransId="{65ABD57F-7293-4E5C-B432-5AD7766B0444}"/>
    <dgm:cxn modelId="{E3D9A99B-96CA-48DF-9DE6-AD3D3FE14943}" srcId="{429B8ABB-95D6-4066-88E4-36A6EAE1BEDD}" destId="{2AE0E2CA-0285-44CD-8CB0-AC816CC9AAB8}" srcOrd="8" destOrd="0" parTransId="{8C465DF8-6DF0-4AF1-8C95-7CD7A717C90B}" sibTransId="{9F867C93-99C2-4BEE-AB37-7B33BB5D6BEC}"/>
    <dgm:cxn modelId="{985CBA9D-48DA-49DD-B0C5-EEB52EC604B8}" type="presOf" srcId="{9F867C93-99C2-4BEE-AB37-7B33BB5D6BEC}" destId="{1D6B2A1A-8D93-45D7-969F-31BBA69933AD}" srcOrd="1" destOrd="0" presId="urn:microsoft.com/office/officeart/2005/8/layout/bProcess3#1"/>
    <dgm:cxn modelId="{39F313A6-6119-4DC9-8997-371048B6A1F8}" type="presOf" srcId="{21EF4D04-13A0-4D99-8128-89B6F2CF1C44}" destId="{3919B569-4BA9-4D32-876C-46B370C820C7}" srcOrd="1" destOrd="0" presId="urn:microsoft.com/office/officeart/2005/8/layout/bProcess3#1"/>
    <dgm:cxn modelId="{4CC267A6-329C-47E3-8206-1EEA5F15E90C}" type="presOf" srcId="{0FC5B462-E61C-41ED-96CA-B2A7F54DAD16}" destId="{D586441E-8EA3-4D5C-B6CB-8E275B3BDF23}" srcOrd="0" destOrd="0" presId="urn:microsoft.com/office/officeart/2005/8/layout/bProcess3#1"/>
    <dgm:cxn modelId="{110A41AF-46AE-4208-8392-94B0D7EAEBF6}" srcId="{429B8ABB-95D6-4066-88E4-36A6EAE1BEDD}" destId="{13435D1B-8BA6-4692-9439-CF0141510995}" srcOrd="7" destOrd="0" parTransId="{042DB6F3-8289-4890-BB43-CF41F9089A5A}" sibTransId="{85AEEBB1-B36E-4F69-8F41-FB155AA125EC}"/>
    <dgm:cxn modelId="{CB7968B0-D33C-4070-BE2B-B4B3419424AD}" type="presOf" srcId="{9F867C93-99C2-4BEE-AB37-7B33BB5D6BEC}" destId="{577BC3E6-C573-46E3-91BC-2EC992E1AF8A}" srcOrd="0" destOrd="0" presId="urn:microsoft.com/office/officeart/2005/8/layout/bProcess3#1"/>
    <dgm:cxn modelId="{DA7122BD-A92A-4387-93BD-1E272126BAD9}" type="presOf" srcId="{6F083638-FF52-4FED-8679-0BC63E28D6CB}" destId="{F7F298B1-38B6-4146-B84C-4B7166C198AC}" srcOrd="0" destOrd="0" presId="urn:microsoft.com/office/officeart/2005/8/layout/bProcess3#1"/>
    <dgm:cxn modelId="{CEB2C6BF-7DA1-4094-84E0-A79ED4B0BE44}" type="presOf" srcId="{65ABD57F-7293-4E5C-B432-5AD7766B0444}" destId="{E7F1DB07-730B-4377-B5D8-F9D9C832F060}" srcOrd="1" destOrd="0" presId="urn:microsoft.com/office/officeart/2005/8/layout/bProcess3#1"/>
    <dgm:cxn modelId="{E557D0C2-6656-48ED-81DB-C267D1767625}" type="presOf" srcId="{151249C5-5130-4B05-BB88-9627A167E279}" destId="{5D23C9B9-4E6C-4A4F-B43F-B37DE2323D45}" srcOrd="0" destOrd="0" presId="urn:microsoft.com/office/officeart/2005/8/layout/bProcess3#1"/>
    <dgm:cxn modelId="{78A1D7CD-34DC-49F3-869A-D744D194D808}" type="presOf" srcId="{79AB32CC-DDE6-49EF-AF4C-CD6EEC1E894A}" destId="{88F9170D-CAAD-4726-84E4-5E6A64E012C6}" srcOrd="0" destOrd="0" presId="urn:microsoft.com/office/officeart/2005/8/layout/bProcess3#1"/>
    <dgm:cxn modelId="{C33954F0-1852-4F82-A454-C8AFCC6B49BB}" type="presOf" srcId="{21EF4D04-13A0-4D99-8128-89B6F2CF1C44}" destId="{D62385C8-3749-4D7C-BF93-5A05C73BF641}" srcOrd="0" destOrd="0" presId="urn:microsoft.com/office/officeart/2005/8/layout/bProcess3#1"/>
    <dgm:cxn modelId="{16358EF4-31B8-4A1F-A863-C728EF0162AE}" type="presOf" srcId="{6F083638-FF52-4FED-8679-0BC63E28D6CB}" destId="{8303A12E-8E4B-4E99-8032-A49E26E08B93}" srcOrd="1" destOrd="0" presId="urn:microsoft.com/office/officeart/2005/8/layout/bProcess3#1"/>
    <dgm:cxn modelId="{CDB7CAF7-03FE-46E9-A2BC-30811E12013A}" type="presOf" srcId="{7D6ED1EC-0EF4-4600-9A34-FCFC0B0D9F84}" destId="{F370A08E-7CAF-40F7-8F3D-7806F32ACB63}" srcOrd="1" destOrd="0" presId="urn:microsoft.com/office/officeart/2005/8/layout/bProcess3#1"/>
    <dgm:cxn modelId="{54531CFA-201E-4151-A73D-CFA3E1EB39CC}" type="presOf" srcId="{0FC5B462-E61C-41ED-96CA-B2A7F54DAD16}" destId="{D25B4A57-3164-45F6-BE2F-E18153736F06}" srcOrd="1" destOrd="0" presId="urn:microsoft.com/office/officeart/2005/8/layout/bProcess3#1"/>
    <dgm:cxn modelId="{0F04ACFF-5CC2-4A0B-BD73-A8C11B9D7E67}" type="presOf" srcId="{61816590-F52D-4598-AE63-1DEB4BFB442E}" destId="{8B2B111D-3081-43D0-9197-FCBBDE9BBE6E}" srcOrd="0" destOrd="0" presId="urn:microsoft.com/office/officeart/2005/8/layout/bProcess3#1"/>
    <dgm:cxn modelId="{6A0A5CB7-D498-4DE2-BD3D-DCB2DA330AF8}" type="presParOf" srcId="{D521E766-EA82-4A86-A6B3-D75A6C515364}" destId="{E9333919-622B-4190-BD4D-AD9A44247098}" srcOrd="0" destOrd="0" presId="urn:microsoft.com/office/officeart/2005/8/layout/bProcess3#1"/>
    <dgm:cxn modelId="{02023084-0085-48F9-AF18-C70DA3C1D8BF}" type="presParOf" srcId="{D521E766-EA82-4A86-A6B3-D75A6C515364}" destId="{0564A02E-DF29-43E2-A972-05D51D180417}" srcOrd="1" destOrd="0" presId="urn:microsoft.com/office/officeart/2005/8/layout/bProcess3#1"/>
    <dgm:cxn modelId="{5BB266F9-6BEE-4A8A-BE8E-6181FD8CF355}" type="presParOf" srcId="{0564A02E-DF29-43E2-A972-05D51D180417}" destId="{C29D5DF5-809E-4686-BD33-E3CE1AE9B1E4}" srcOrd="0" destOrd="0" presId="urn:microsoft.com/office/officeart/2005/8/layout/bProcess3#1"/>
    <dgm:cxn modelId="{A62EDACC-F03A-4860-B010-A39E2E97F511}" type="presParOf" srcId="{D521E766-EA82-4A86-A6B3-D75A6C515364}" destId="{63ABCC7E-7765-435D-AF15-49FB44711CD7}" srcOrd="2" destOrd="0" presId="urn:microsoft.com/office/officeart/2005/8/layout/bProcess3#1"/>
    <dgm:cxn modelId="{4D397408-5986-463D-BC67-5E1B47E7981A}" type="presParOf" srcId="{D521E766-EA82-4A86-A6B3-D75A6C515364}" destId="{B047FE53-98DA-46C0-A80A-F88A44F6A23B}" srcOrd="3" destOrd="0" presId="urn:microsoft.com/office/officeart/2005/8/layout/bProcess3#1"/>
    <dgm:cxn modelId="{5824284F-786E-411D-AD2E-573BAC8DC868}" type="presParOf" srcId="{B047FE53-98DA-46C0-A80A-F88A44F6A23B}" destId="{E7F1DB07-730B-4377-B5D8-F9D9C832F060}" srcOrd="0" destOrd="0" presId="urn:microsoft.com/office/officeart/2005/8/layout/bProcess3#1"/>
    <dgm:cxn modelId="{10F935CE-42B6-4998-964F-69BF86F031B2}" type="presParOf" srcId="{D521E766-EA82-4A86-A6B3-D75A6C515364}" destId="{D71A91C5-2D15-431B-9E36-D2C076ED5A6F}" srcOrd="4" destOrd="0" presId="urn:microsoft.com/office/officeart/2005/8/layout/bProcess3#1"/>
    <dgm:cxn modelId="{203CEFFF-A90D-40FC-B4BC-3650772C357C}" type="presParOf" srcId="{D521E766-EA82-4A86-A6B3-D75A6C515364}" destId="{31F8FA54-151D-43B7-A8C6-B7B6C172F993}" srcOrd="5" destOrd="0" presId="urn:microsoft.com/office/officeart/2005/8/layout/bProcess3#1"/>
    <dgm:cxn modelId="{80F4ED7E-0AA5-4891-82FB-7BFE3655C654}" type="presParOf" srcId="{31F8FA54-151D-43B7-A8C6-B7B6C172F993}" destId="{F370A08E-7CAF-40F7-8F3D-7806F32ACB63}" srcOrd="0" destOrd="0" presId="urn:microsoft.com/office/officeart/2005/8/layout/bProcess3#1"/>
    <dgm:cxn modelId="{4160F3AE-13F1-4181-915D-CC2766D2A03B}" type="presParOf" srcId="{D521E766-EA82-4A86-A6B3-D75A6C515364}" destId="{8B2B111D-3081-43D0-9197-FCBBDE9BBE6E}" srcOrd="6" destOrd="0" presId="urn:microsoft.com/office/officeart/2005/8/layout/bProcess3#1"/>
    <dgm:cxn modelId="{E1A422AD-B53A-47E9-833B-03C794AE53DF}" type="presParOf" srcId="{D521E766-EA82-4A86-A6B3-D75A6C515364}" destId="{D586441E-8EA3-4D5C-B6CB-8E275B3BDF23}" srcOrd="7" destOrd="0" presId="urn:microsoft.com/office/officeart/2005/8/layout/bProcess3#1"/>
    <dgm:cxn modelId="{7CEF4259-8799-4B7F-9EA8-48ED61B30ABC}" type="presParOf" srcId="{D586441E-8EA3-4D5C-B6CB-8E275B3BDF23}" destId="{D25B4A57-3164-45F6-BE2F-E18153736F06}" srcOrd="0" destOrd="0" presId="urn:microsoft.com/office/officeart/2005/8/layout/bProcess3#1"/>
    <dgm:cxn modelId="{4AA4C32D-03B3-44D6-8FE1-9F0B876DC150}" type="presParOf" srcId="{D521E766-EA82-4A86-A6B3-D75A6C515364}" destId="{084854BC-55CC-459F-9347-450B6197F8A4}" srcOrd="8" destOrd="0" presId="urn:microsoft.com/office/officeart/2005/8/layout/bProcess3#1"/>
    <dgm:cxn modelId="{7688DFEA-A7B9-4EC5-93D2-18F697717C83}" type="presParOf" srcId="{D521E766-EA82-4A86-A6B3-D75A6C515364}" destId="{D62385C8-3749-4D7C-BF93-5A05C73BF641}" srcOrd="9" destOrd="0" presId="urn:microsoft.com/office/officeart/2005/8/layout/bProcess3#1"/>
    <dgm:cxn modelId="{036ED7D9-9341-457A-953C-DDF43A1350F8}" type="presParOf" srcId="{D62385C8-3749-4D7C-BF93-5A05C73BF641}" destId="{3919B569-4BA9-4D32-876C-46B370C820C7}" srcOrd="0" destOrd="0" presId="urn:microsoft.com/office/officeart/2005/8/layout/bProcess3#1"/>
    <dgm:cxn modelId="{94D902F7-F32C-43F2-A9ED-A1E36E371D2D}" type="presParOf" srcId="{D521E766-EA82-4A86-A6B3-D75A6C515364}" destId="{88F9170D-CAAD-4726-84E4-5E6A64E012C6}" srcOrd="10" destOrd="0" presId="urn:microsoft.com/office/officeart/2005/8/layout/bProcess3#1"/>
    <dgm:cxn modelId="{7739D78C-3345-4145-9EED-32993B8DCF02}" type="presParOf" srcId="{D521E766-EA82-4A86-A6B3-D75A6C515364}" destId="{5D23C9B9-4E6C-4A4F-B43F-B37DE2323D45}" srcOrd="11" destOrd="0" presId="urn:microsoft.com/office/officeart/2005/8/layout/bProcess3#1"/>
    <dgm:cxn modelId="{408686ED-B511-4F7C-90AA-FE18D15563E5}" type="presParOf" srcId="{5D23C9B9-4E6C-4A4F-B43F-B37DE2323D45}" destId="{B0DBD495-E2A3-418A-9F8A-E4E6CC49C2C8}" srcOrd="0" destOrd="0" presId="urn:microsoft.com/office/officeart/2005/8/layout/bProcess3#1"/>
    <dgm:cxn modelId="{0E5E679E-5C4D-4563-A1D7-90CD853C37AF}" type="presParOf" srcId="{D521E766-EA82-4A86-A6B3-D75A6C515364}" destId="{346B3CC6-5CCD-49D2-A571-B03AAEE97961}" srcOrd="12" destOrd="0" presId="urn:microsoft.com/office/officeart/2005/8/layout/bProcess3#1"/>
    <dgm:cxn modelId="{07D57582-1659-4CD3-9B4E-8E653230A48E}" type="presParOf" srcId="{D521E766-EA82-4A86-A6B3-D75A6C515364}" destId="{F7F298B1-38B6-4146-B84C-4B7166C198AC}" srcOrd="13" destOrd="0" presId="urn:microsoft.com/office/officeart/2005/8/layout/bProcess3#1"/>
    <dgm:cxn modelId="{CDA2F20F-7255-4514-A70F-4C8606262AA4}" type="presParOf" srcId="{F7F298B1-38B6-4146-B84C-4B7166C198AC}" destId="{8303A12E-8E4B-4E99-8032-A49E26E08B93}" srcOrd="0" destOrd="0" presId="urn:microsoft.com/office/officeart/2005/8/layout/bProcess3#1"/>
    <dgm:cxn modelId="{70F090D4-8553-49C1-A490-793EFD01DFAD}" type="presParOf" srcId="{D521E766-EA82-4A86-A6B3-D75A6C515364}" destId="{FB403861-7B33-42C6-BFCF-FFD43FBC88D6}" srcOrd="14" destOrd="0" presId="urn:microsoft.com/office/officeart/2005/8/layout/bProcess3#1"/>
    <dgm:cxn modelId="{45EE901D-DBAE-48F6-82E0-C76D093F9A2F}" type="presParOf" srcId="{D521E766-EA82-4A86-A6B3-D75A6C515364}" destId="{55A4EFAE-C041-44A3-839E-0759278866A1}" srcOrd="15" destOrd="0" presId="urn:microsoft.com/office/officeart/2005/8/layout/bProcess3#1"/>
    <dgm:cxn modelId="{2A3FF732-AABE-4AD7-8D57-D9F01924A2C0}" type="presParOf" srcId="{55A4EFAE-C041-44A3-839E-0759278866A1}" destId="{8718684E-DB34-4AD1-B1D6-90A00A3840BE}" srcOrd="0" destOrd="0" presId="urn:microsoft.com/office/officeart/2005/8/layout/bProcess3#1"/>
    <dgm:cxn modelId="{1A9B86CB-35E5-42AA-805C-C348341BA72A}" type="presParOf" srcId="{D521E766-EA82-4A86-A6B3-D75A6C515364}" destId="{B32F0FB8-03C9-4F61-A733-3A5A08C02E18}" srcOrd="16" destOrd="0" presId="urn:microsoft.com/office/officeart/2005/8/layout/bProcess3#1"/>
    <dgm:cxn modelId="{8E343898-290A-409F-AAA1-33AB896F2A99}" type="presParOf" srcId="{D521E766-EA82-4A86-A6B3-D75A6C515364}" destId="{577BC3E6-C573-46E3-91BC-2EC992E1AF8A}" srcOrd="17" destOrd="0" presId="urn:microsoft.com/office/officeart/2005/8/layout/bProcess3#1"/>
    <dgm:cxn modelId="{1DEF9C93-3A38-474D-82C1-7EF895A195E8}" type="presParOf" srcId="{577BC3E6-C573-46E3-91BC-2EC992E1AF8A}" destId="{1D6B2A1A-8D93-45D7-969F-31BBA69933AD}" srcOrd="0" destOrd="0" presId="urn:microsoft.com/office/officeart/2005/8/layout/bProcess3#1"/>
    <dgm:cxn modelId="{EEE4751A-8345-4A16-B59D-A2D0FD1C27AC}" type="presParOf" srcId="{D521E766-EA82-4A86-A6B3-D75A6C515364}" destId="{B167641F-7EE6-48F3-8370-B7FB80826AB7}" srcOrd="18" destOrd="0" presId="urn:microsoft.com/office/officeart/2005/8/layout/bProcess3#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42560" cy="3058160"/>
        <a:chOff x="0" y="0"/>
        <a:chExt cx="5242560" cy="3058160"/>
      </a:xfrm>
    </dsp:grpSpPr>
    <dsp:sp modelId="{0564A02E-DF29-43E2-A972-05D51D180417}">
      <dsp:nvSpPr>
        <dsp:cNvPr id="4" name="任意多边形 3"/>
        <dsp:cNvSpPr/>
      </dsp:nvSpPr>
      <dsp:spPr bwMode="white">
        <a:xfrm>
          <a:off x="1119055" y="601514"/>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1119055" y="601514"/>
        <a:ext cx="257143" cy="0"/>
      </dsp:txXfrm>
    </dsp:sp>
    <dsp:sp modelId="{E9333919-622B-4190-BD4D-AD9A44247098}">
      <dsp:nvSpPr>
        <dsp:cNvPr id="3" name="矩形 2"/>
        <dsp:cNvSpPr/>
      </dsp:nvSpPr>
      <dsp:spPr bwMode="white">
        <a:xfrm>
          <a:off x="1043" y="266111"/>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确定分析模型</a:t>
          </a:r>
          <a:endParaRPr>
            <a:solidFill>
              <a:schemeClr val="dk1"/>
            </a:solidFill>
          </a:endParaRPr>
        </a:p>
      </dsp:txBody>
      <dsp:txXfrm>
        <a:off x="1043" y="266111"/>
        <a:ext cx="1118012" cy="670807"/>
      </dsp:txXfrm>
    </dsp:sp>
    <dsp:sp modelId="{B047FE53-98DA-46C0-A80A-F88A44F6A23B}">
      <dsp:nvSpPr>
        <dsp:cNvPr id="6" name="任意多边形 5"/>
        <dsp:cNvSpPr/>
      </dsp:nvSpPr>
      <dsp:spPr bwMode="white">
        <a:xfrm>
          <a:off x="2494209" y="601514"/>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2494209" y="601514"/>
        <a:ext cx="257143" cy="0"/>
      </dsp:txXfrm>
    </dsp:sp>
    <dsp:sp modelId="{63ABCC7E-7765-435D-AF15-49FB44711CD7}">
      <dsp:nvSpPr>
        <dsp:cNvPr id="5" name="矩形 4"/>
        <dsp:cNvSpPr/>
      </dsp:nvSpPr>
      <dsp:spPr bwMode="white">
        <a:xfrm>
          <a:off x="1376198" y="266111"/>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导入</a:t>
          </a:r>
          <a:r>
            <a:rPr lang="en-US" altLang="zh-CN" sz="1200">
              <a:solidFill>
                <a:schemeClr val="dk1"/>
              </a:solidFill>
              <a:latin typeface="宋体" panose="02010600030101010101" charset="-122"/>
              <a:ea typeface="宋体" panose="02010600030101010101" charset="-122"/>
            </a:rPr>
            <a:t>CAD</a:t>
          </a:r>
          <a:r>
            <a:rPr lang="zh-CN" altLang="en-US" sz="1200">
              <a:solidFill>
                <a:schemeClr val="dk1"/>
              </a:solidFill>
              <a:latin typeface="宋体" panose="02010600030101010101" charset="-122"/>
              <a:ea typeface="宋体" panose="02010600030101010101" charset="-122"/>
            </a:rPr>
            <a:t>模型</a:t>
          </a:r>
          <a:endParaRPr>
            <a:solidFill>
              <a:schemeClr val="dk1"/>
            </a:solidFill>
          </a:endParaRPr>
        </a:p>
      </dsp:txBody>
      <dsp:txXfrm>
        <a:off x="1376198" y="266111"/>
        <a:ext cx="1118012" cy="670807"/>
      </dsp:txXfrm>
    </dsp:sp>
    <dsp:sp modelId="{31F8FA54-151D-43B7-A8C6-B7B6C172F993}">
      <dsp:nvSpPr>
        <dsp:cNvPr id="8" name="任意多边形 7"/>
        <dsp:cNvSpPr/>
      </dsp:nvSpPr>
      <dsp:spPr bwMode="white">
        <a:xfrm>
          <a:off x="3869364" y="601514"/>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3869364" y="601514"/>
        <a:ext cx="257143" cy="0"/>
      </dsp:txXfrm>
    </dsp:sp>
    <dsp:sp modelId="{D71A91C5-2D15-431B-9E36-D2C076ED5A6F}">
      <dsp:nvSpPr>
        <dsp:cNvPr id="7" name="矩形 6"/>
        <dsp:cNvSpPr/>
      </dsp:nvSpPr>
      <dsp:spPr bwMode="white">
        <a:xfrm>
          <a:off x="2751352" y="266111"/>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设置材料属性</a:t>
          </a:r>
          <a:endParaRPr>
            <a:solidFill>
              <a:schemeClr val="dk1"/>
            </a:solidFill>
          </a:endParaRPr>
        </a:p>
      </dsp:txBody>
      <dsp:txXfrm>
        <a:off x="2751352" y="266111"/>
        <a:ext cx="1118012" cy="670807"/>
      </dsp:txXfrm>
    </dsp:sp>
    <dsp:sp modelId="{D586441E-8EA3-4D5C-B6CB-8E275B3BDF23}">
      <dsp:nvSpPr>
        <dsp:cNvPr id="10" name="任意多边形 9"/>
        <dsp:cNvSpPr/>
      </dsp:nvSpPr>
      <dsp:spPr bwMode="white">
        <a:xfrm>
          <a:off x="560049" y="936918"/>
          <a:ext cx="4125463" cy="256759"/>
        </a:xfrm>
        <a:custGeom>
          <a:avLst/>
          <a:gdLst/>
          <a:ahLst/>
          <a:cxnLst/>
          <a:pathLst>
            <a:path w="6497" h="404">
              <a:moveTo>
                <a:pt x="6497" y="0"/>
              </a:moveTo>
              <a:lnTo>
                <a:pt x="6497" y="202"/>
              </a:lnTo>
              <a:lnTo>
                <a:pt x="0" y="202"/>
              </a:lnTo>
              <a:lnTo>
                <a:pt x="0" y="404"/>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1600"/>
          </a:lvl1pPr>
          <a:lvl2pPr marL="114300" indent="-114300" algn="ctr">
            <a:defRPr sz="1200"/>
          </a:lvl2pPr>
          <a:lvl3pPr marL="228600" indent="-114300" algn="ctr">
            <a:defRPr sz="1200"/>
          </a:lvl3pPr>
          <a:lvl4pPr marL="342900" indent="-114300" algn="ctr">
            <a:defRPr sz="1200"/>
          </a:lvl4pPr>
          <a:lvl5pPr marL="457200" indent="-114300" algn="ctr">
            <a:defRPr sz="1200"/>
          </a:lvl5pPr>
          <a:lvl6pPr marL="571500" indent="-114300" algn="ctr">
            <a:defRPr sz="1200"/>
          </a:lvl6pPr>
          <a:lvl7pPr marL="685800" indent="-114300" algn="ctr">
            <a:defRPr sz="1200"/>
          </a:lvl7pPr>
          <a:lvl8pPr marL="800100" indent="-114300" algn="ctr">
            <a:defRPr sz="1200"/>
          </a:lvl8pPr>
          <a:lvl9pPr marL="914400" indent="-114300" algn="ctr">
            <a:defRPr sz="1200"/>
          </a:lvl9pPr>
        </a:lstStyle>
        <a:p>
          <a:pPr lvl="0">
            <a:lnSpc>
              <a:spcPct val="100000"/>
            </a:lnSpc>
            <a:spcBef>
              <a:spcPct val="0"/>
            </a:spcBef>
            <a:spcAft>
              <a:spcPct val="35000"/>
            </a:spcAft>
          </a:pPr>
          <a:endParaRPr lang="zh-CN" altLang="en-US">
            <a:solidFill>
              <a:schemeClr val="tx1"/>
            </a:solidFill>
          </a:endParaRPr>
        </a:p>
      </dsp:txBody>
      <dsp:txXfrm>
        <a:off x="560049" y="936918"/>
        <a:ext cx="4125463" cy="256759"/>
      </dsp:txXfrm>
    </dsp:sp>
    <dsp:sp modelId="{8B2B111D-3081-43D0-9197-FCBBDE9BBE6E}">
      <dsp:nvSpPr>
        <dsp:cNvPr id="9" name="矩形 8"/>
        <dsp:cNvSpPr/>
      </dsp:nvSpPr>
      <dsp:spPr bwMode="white">
        <a:xfrm>
          <a:off x="4126507" y="266111"/>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设置接触关系</a:t>
          </a:r>
          <a:endParaRPr>
            <a:solidFill>
              <a:schemeClr val="dk1"/>
            </a:solidFill>
          </a:endParaRPr>
        </a:p>
      </dsp:txBody>
      <dsp:txXfrm>
        <a:off x="4126507" y="266111"/>
        <a:ext cx="1118012" cy="670807"/>
      </dsp:txXfrm>
    </dsp:sp>
    <dsp:sp modelId="{D62385C8-3749-4D7C-BF93-5A05C73BF641}">
      <dsp:nvSpPr>
        <dsp:cNvPr id="12" name="任意多边形 11"/>
        <dsp:cNvSpPr/>
      </dsp:nvSpPr>
      <dsp:spPr bwMode="white">
        <a:xfrm>
          <a:off x="1119055" y="1529080"/>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1119055" y="1529080"/>
        <a:ext cx="257143" cy="0"/>
      </dsp:txXfrm>
    </dsp:sp>
    <dsp:sp modelId="{084854BC-55CC-459F-9347-450B6197F8A4}">
      <dsp:nvSpPr>
        <dsp:cNvPr id="11" name="矩形 10"/>
        <dsp:cNvSpPr/>
      </dsp:nvSpPr>
      <dsp:spPr bwMode="white">
        <a:xfrm>
          <a:off x="1043" y="1193676"/>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划分网格</a:t>
          </a:r>
          <a:endParaRPr>
            <a:solidFill>
              <a:schemeClr val="dk1"/>
            </a:solidFill>
          </a:endParaRPr>
        </a:p>
      </dsp:txBody>
      <dsp:txXfrm>
        <a:off x="1043" y="1193676"/>
        <a:ext cx="1118012" cy="670807"/>
      </dsp:txXfrm>
    </dsp:sp>
    <dsp:sp modelId="{5D23C9B9-4E6C-4A4F-B43F-B37DE2323D45}">
      <dsp:nvSpPr>
        <dsp:cNvPr id="14" name="任意多边形 13"/>
        <dsp:cNvSpPr/>
      </dsp:nvSpPr>
      <dsp:spPr bwMode="white">
        <a:xfrm>
          <a:off x="2494209" y="1529080"/>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2494209" y="1529080"/>
        <a:ext cx="257143" cy="0"/>
      </dsp:txXfrm>
    </dsp:sp>
    <dsp:sp modelId="{88F9170D-CAAD-4726-84E4-5E6A64E012C6}">
      <dsp:nvSpPr>
        <dsp:cNvPr id="13" name="矩形 12"/>
        <dsp:cNvSpPr/>
      </dsp:nvSpPr>
      <dsp:spPr bwMode="white">
        <a:xfrm>
          <a:off x="1376198" y="1193676"/>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添加荷载及约束</a:t>
          </a:r>
          <a:endParaRPr>
            <a:solidFill>
              <a:schemeClr val="dk1"/>
            </a:solidFill>
          </a:endParaRPr>
        </a:p>
      </dsp:txBody>
      <dsp:txXfrm>
        <a:off x="1376198" y="1193676"/>
        <a:ext cx="1118012" cy="670807"/>
      </dsp:txXfrm>
    </dsp:sp>
    <dsp:sp modelId="{F7F298B1-38B6-4146-B84C-4B7166C198AC}">
      <dsp:nvSpPr>
        <dsp:cNvPr id="16" name="任意多边形 15"/>
        <dsp:cNvSpPr/>
      </dsp:nvSpPr>
      <dsp:spPr bwMode="white">
        <a:xfrm>
          <a:off x="3869364" y="1529080"/>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3869364" y="1529080"/>
        <a:ext cx="257143" cy="0"/>
      </dsp:txXfrm>
    </dsp:sp>
    <dsp:sp modelId="{346B3CC6-5CCD-49D2-A571-B03AAEE97961}">
      <dsp:nvSpPr>
        <dsp:cNvPr id="15" name="矩形 14"/>
        <dsp:cNvSpPr/>
      </dsp:nvSpPr>
      <dsp:spPr bwMode="white">
        <a:xfrm>
          <a:off x="2751352" y="1193676"/>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求解选项定义</a:t>
          </a:r>
          <a:endParaRPr>
            <a:solidFill>
              <a:schemeClr val="dk1"/>
            </a:solidFill>
          </a:endParaRPr>
        </a:p>
      </dsp:txBody>
      <dsp:txXfrm>
        <a:off x="2751352" y="1193676"/>
        <a:ext cx="1118012" cy="670807"/>
      </dsp:txXfrm>
    </dsp:sp>
    <dsp:sp modelId="{55A4EFAE-C041-44A3-839E-0759278866A1}">
      <dsp:nvSpPr>
        <dsp:cNvPr id="18" name="任意多边形 17"/>
        <dsp:cNvSpPr/>
      </dsp:nvSpPr>
      <dsp:spPr bwMode="white">
        <a:xfrm>
          <a:off x="560049" y="1864484"/>
          <a:ext cx="4125463" cy="256759"/>
        </a:xfrm>
        <a:custGeom>
          <a:avLst/>
          <a:gdLst/>
          <a:ahLst/>
          <a:cxnLst/>
          <a:pathLst>
            <a:path w="6497" h="404">
              <a:moveTo>
                <a:pt x="6497" y="0"/>
              </a:moveTo>
              <a:lnTo>
                <a:pt x="6497" y="202"/>
              </a:lnTo>
              <a:lnTo>
                <a:pt x="0" y="202"/>
              </a:lnTo>
              <a:lnTo>
                <a:pt x="0" y="404"/>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1600"/>
          </a:lvl1pPr>
          <a:lvl2pPr marL="114300" indent="-114300" algn="ctr">
            <a:defRPr sz="1200"/>
          </a:lvl2pPr>
          <a:lvl3pPr marL="228600" indent="-114300" algn="ctr">
            <a:defRPr sz="1200"/>
          </a:lvl3pPr>
          <a:lvl4pPr marL="342900" indent="-114300" algn="ctr">
            <a:defRPr sz="1200"/>
          </a:lvl4pPr>
          <a:lvl5pPr marL="457200" indent="-114300" algn="ctr">
            <a:defRPr sz="1200"/>
          </a:lvl5pPr>
          <a:lvl6pPr marL="571500" indent="-114300" algn="ctr">
            <a:defRPr sz="1200"/>
          </a:lvl6pPr>
          <a:lvl7pPr marL="685800" indent="-114300" algn="ctr">
            <a:defRPr sz="1200"/>
          </a:lvl7pPr>
          <a:lvl8pPr marL="800100" indent="-114300" algn="ctr">
            <a:defRPr sz="1200"/>
          </a:lvl8pPr>
          <a:lvl9pPr marL="914400" indent="-114300" algn="ctr">
            <a:defRPr sz="1200"/>
          </a:lvl9pPr>
        </a:lstStyle>
        <a:p>
          <a:pPr lvl="0">
            <a:lnSpc>
              <a:spcPct val="100000"/>
            </a:lnSpc>
            <a:spcBef>
              <a:spcPct val="0"/>
            </a:spcBef>
            <a:spcAft>
              <a:spcPct val="35000"/>
            </a:spcAft>
          </a:pPr>
          <a:endParaRPr lang="zh-CN" altLang="en-US">
            <a:solidFill>
              <a:schemeClr val="tx1"/>
            </a:solidFill>
          </a:endParaRPr>
        </a:p>
      </dsp:txBody>
      <dsp:txXfrm>
        <a:off x="560049" y="1864484"/>
        <a:ext cx="4125463" cy="256759"/>
      </dsp:txXfrm>
    </dsp:sp>
    <dsp:sp modelId="{FB403861-7B33-42C6-BFCF-FFD43FBC88D6}">
      <dsp:nvSpPr>
        <dsp:cNvPr id="17" name="矩形 16"/>
        <dsp:cNvSpPr/>
      </dsp:nvSpPr>
      <dsp:spPr bwMode="white">
        <a:xfrm>
          <a:off x="4126507" y="1193676"/>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分析求解</a:t>
          </a:r>
          <a:endParaRPr>
            <a:solidFill>
              <a:schemeClr val="dk1"/>
            </a:solidFill>
          </a:endParaRPr>
        </a:p>
      </dsp:txBody>
      <dsp:txXfrm>
        <a:off x="4126507" y="1193676"/>
        <a:ext cx="1118012" cy="670807"/>
      </dsp:txXfrm>
    </dsp:sp>
    <dsp:sp modelId="{577BC3E6-C573-46E3-91BC-2EC992E1AF8A}">
      <dsp:nvSpPr>
        <dsp:cNvPr id="20" name="任意多边形 19"/>
        <dsp:cNvSpPr/>
      </dsp:nvSpPr>
      <dsp:spPr bwMode="white">
        <a:xfrm>
          <a:off x="1119055" y="2456646"/>
          <a:ext cx="257143" cy="0"/>
        </a:xfrm>
        <a:custGeom>
          <a:avLst/>
          <a:gdLst/>
          <a:ahLst/>
          <a:cxnLst/>
          <a:pathLst>
            <a:path w="405">
              <a:moveTo>
                <a:pt x="0" y="0"/>
              </a:moveTo>
              <a:lnTo>
                <a:pt x="405" y="0"/>
              </a:lnTo>
            </a:path>
          </a:pathLst>
        </a:custGeom>
        <a:ln>
          <a:tailEnd type="arrow" w="lg" len="med"/>
        </a:ln>
      </dsp:spPr>
      <dsp:style>
        <a:lnRef idx="1">
          <a:schemeClr val="dk1"/>
        </a:lnRef>
        <a:fillRef idx="0">
          <a:schemeClr val="dk1"/>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nSpc>
              <a:spcPct val="100000"/>
            </a:lnSpc>
            <a:spcBef>
              <a:spcPct val="0"/>
            </a:spcBef>
            <a:spcAft>
              <a:spcPct val="35000"/>
            </a:spcAft>
          </a:pPr>
          <a:endParaRPr lang="zh-CN" altLang="en-US">
            <a:solidFill>
              <a:schemeClr val="tx1"/>
            </a:solidFill>
          </a:endParaRPr>
        </a:p>
      </dsp:txBody>
      <dsp:txXfrm>
        <a:off x="1119055" y="2456646"/>
        <a:ext cx="257143" cy="0"/>
      </dsp:txXfrm>
    </dsp:sp>
    <dsp:sp modelId="{B32F0FB8-03C9-4F61-A733-3A5A08C02E18}">
      <dsp:nvSpPr>
        <dsp:cNvPr id="19" name="矩形 18"/>
        <dsp:cNvSpPr/>
      </dsp:nvSpPr>
      <dsp:spPr bwMode="white">
        <a:xfrm>
          <a:off x="1043" y="2121242"/>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结果后处理</a:t>
          </a:r>
          <a:endParaRPr>
            <a:solidFill>
              <a:schemeClr val="dk1"/>
            </a:solidFill>
          </a:endParaRPr>
        </a:p>
      </dsp:txBody>
      <dsp:txXfrm>
        <a:off x="1043" y="2121242"/>
        <a:ext cx="1118012" cy="670807"/>
      </dsp:txXfrm>
    </dsp:sp>
    <dsp:sp modelId="{B167641F-7EE6-48F3-8370-B7FB80826AB7}">
      <dsp:nvSpPr>
        <dsp:cNvPr id="21" name="矩形 20"/>
        <dsp:cNvSpPr/>
      </dsp:nvSpPr>
      <dsp:spPr bwMode="white">
        <a:xfrm>
          <a:off x="1376198" y="2121242"/>
          <a:ext cx="1118012" cy="670807"/>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lIns="85344" tIns="85344" rIns="85344" bIns="85344"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a:solidFill>
                <a:schemeClr val="dk1"/>
              </a:solidFill>
              <a:latin typeface="宋体" panose="02010600030101010101" charset="-122"/>
              <a:ea typeface="宋体" panose="02010600030101010101" charset="-122"/>
            </a:rPr>
            <a:t>生成报告</a:t>
          </a:r>
          <a:endParaRPr>
            <a:solidFill>
              <a:schemeClr val="dk1"/>
            </a:solidFill>
          </a:endParaRPr>
        </a:p>
      </dsp:txBody>
      <dsp:txXfrm>
        <a:off x="1376198" y="2121242"/>
        <a:ext cx="1118012" cy="67080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1">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bkpt" val="endCnv"/>
          <dgm:param type="contDir" val="sameDir"/>
          <dgm:param type="grDir" val="tL"/>
          <dgm:param type="flowDir" val="row"/>
        </dgm:alg>
      </dgm:if>
      <dgm:else name="Name3">
        <dgm:alg type="snake">
          <dgm:param type="bkpt" val="endCnv"/>
          <dgm:param type="contDir" val="same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dim" val="1D"/>
                <dgm:param type="connRout" val="bend"/>
                <dgm:param type="begPts" val="midR bCtr"/>
                <dgm:param type="endPts" val="midL tCtr"/>
              </dgm:alg>
            </dgm:if>
            <dgm:else name="Name6">
              <dgm:alg type="conn">
                <dgm:param type="dim" val="1D"/>
                <dgm:param type="connRout" val="ben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E1817-6032-4DBA-A66C-8EB9A1EBD511}">
  <ds:schemaRefs/>
</ds:datastoreItem>
</file>

<file path=docProps/app.xml><?xml version="1.0" encoding="utf-8"?>
<Properties xmlns="http://schemas.openxmlformats.org/officeDocument/2006/extended-properties" xmlns:vt="http://schemas.openxmlformats.org/officeDocument/2006/docPropsVTypes">
  <Template>Normal.dotm</Template>
  <Pages>63</Pages>
  <Words>8178</Words>
  <Characters>46618</Characters>
  <Lines>388</Lines>
  <Paragraphs>109</Paragraphs>
  <TotalTime>1352</TotalTime>
  <ScaleCrop>false</ScaleCrop>
  <LinksUpToDate>false</LinksUpToDate>
  <CharactersWithSpaces>54687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2024-03-05T05:23:00Z</dcterms:created>
  <dc:creator>zxl</dc:creator>
  <cp:lastModifiedBy>张莉莉</cp:lastModifiedBy>
  <cp:lastPrinted>2024-01-12T02:06:00Z</cp:lastPrinted>
  <dcterms:modified xsi:type="dcterms:W3CDTF">2024-03-21T02:38:07Z</dcterms:modified>
  <dc:title>聚氨酯硬泡外墙外保温工程技术</dc:title>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45353566C4814DC49E4C777F3F5A097E_13</vt:lpwstr>
  </property>
  <property fmtid="{D5CDD505-2E9C-101B-9397-08002B2CF9AE}" pid="4" name="MTWinEqns">
    <vt:bool>true</vt:bool>
  </property>
</Properties>
</file>