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中国工程建设标准化协会标准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  <w:lang w:val="en-US" w:eastAsia="zh-CN"/>
        </w:rPr>
        <w:t>渗透结晶复合防水卷材应用技术规程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  <w:bookmarkStart w:id="0" w:name="_GoBack"/>
      <w:bookmarkEnd w:id="0"/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xMjRhYmJjYThhZmFiNjVlNGY4NGI1N2YwYjZiMmE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06544AE7"/>
    <w:rsid w:val="180A4176"/>
    <w:rsid w:val="1E9D2342"/>
    <w:rsid w:val="38171854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119</Characters>
  <Lines>1</Lines>
  <Paragraphs>1</Paragraphs>
  <TotalTime>1</TotalTime>
  <ScaleCrop>false</ScaleCrop>
  <LinksUpToDate>false</LinksUpToDate>
  <CharactersWithSpaces>138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2019-12-12T09:41:00Z</dcterms:created>
  <dc:creator>lenovo</dc:creator>
  <cp:lastModifiedBy>Z.Hong Song</cp:lastModifiedBy>
  <dcterms:modified xsi:type="dcterms:W3CDTF">2024-03-06T02:35:04Z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2EAF98142C6443EF9C3B57F0C073AF6A_13</vt:lpwstr>
  </property>
</Properties>
</file>