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5"/>
        <w:framePr/>
      </w:pPr>
      <w:r>
        <w:rPr>
          <w:rFonts w:ascii="Times New Roman"/>
          <w:b/>
        </w:rPr>
        <w:t>ICS</w:t>
      </w:r>
      <w:r>
        <w:rPr>
          <w:rFonts w:hint="eastAsia" w:ascii="MS Gothic" w:hAnsi="MS Gothic" w:eastAsia="MS Gothic" w:cs="MS Gothic"/>
        </w:rPr>
        <w:t> </w:t>
      </w:r>
      <w:bookmarkStart w:id="0" w:name="ICS"/>
      <w:r>
        <w:fldChar w:fldCharType="begin">
          <w:ffData>
            <w:name w:val="ICS"/>
            <w:enabled/>
            <w:calcOnExit w:val="0"/>
            <w:textInput/>
          </w:ffData>
        </w:fldChar>
      </w:r>
      <w:r>
        <w:instrText xml:space="preserve"> FORMTEXT </w:instrText>
      </w:r>
      <w:r>
        <w:fldChar w:fldCharType="separate"/>
      </w:r>
      <w:r>
        <w:t>91.120.30</w:t>
      </w:r>
      <w:r>
        <w:fldChar w:fldCharType="end"/>
      </w:r>
      <w:bookmarkEnd w:id="0"/>
    </w:p>
    <w:p>
      <w:pPr>
        <w:pStyle w:val="125"/>
        <w:framePr/>
      </w:pPr>
      <w:r>
        <w:fldChar w:fldCharType="begin">
          <w:ffData>
            <w:name w:val="WXFLH"/>
            <w:enabled/>
            <w:calcOnExit w:val="0"/>
            <w:textInput>
              <w:default w:val="Q17"/>
            </w:textInput>
          </w:ffData>
        </w:fldChar>
      </w:r>
      <w:bookmarkStart w:id="1" w:name="WXFLH"/>
      <w:r>
        <w:instrText xml:space="preserve"> FORMTEXT </w:instrText>
      </w:r>
      <w:r>
        <w:fldChar w:fldCharType="separate"/>
      </w:r>
      <w:r>
        <w:t>Q17</w:t>
      </w:r>
      <w:r>
        <w:fldChar w:fldCharType="end"/>
      </w:r>
      <w:bookmarkEnd w:id="1"/>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25"/>
              <w:framePr/>
            </w:pPr>
            <w: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866775" cy="198120"/>
                      <wp:effectExtent l="0" t="0" r="0" b="1905"/>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w:pict>
                    <v:rect id="BAH" o:spid="_x0000_s1026" o:spt="1" style="position:absolute;left:0pt;margin-left:-5.25pt;margin-top:0pt;height:15.6pt;width:68.25pt;z-index:-25165209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iuL+zVAAAABwEAAA8AAAAA&#10;AAAAAQAgAAAAIgAAAGRycy9kb3ducmV2LnhtbFBLAQIUABQAAAAIAIdO4kCz0S6vpQEAAFkDAAAO&#10;AAAAAAAAAAEAIAAAACQBAABkcnMvZTJvRG9jLnhtbFBLBQYAAAAABgAGAFkBAAA7BQAAAAA=&#10;">
                      <v:fill on="t" focussize="0,0"/>
                      <v:stroke on="f"/>
                      <v:imagedata o:title=""/>
                      <o:lock v:ext="edit" aspectratio="f"/>
                    </v:rect>
                  </w:pict>
                </mc:Fallback>
              </mc:AlternateContent>
            </w:r>
            <w:bookmarkStart w:id="2" w:name="BAH"/>
            <w:r>
              <w:fldChar w:fldCharType="begin">
                <w:ffData>
                  <w:name w:val="BAH"/>
                  <w:enabled/>
                  <w:calcOnExit w:val="0"/>
                  <w:textInput/>
                </w:ffData>
              </w:fldChar>
            </w:r>
            <w:r>
              <w:instrText xml:space="preserve"> FORMTEXT </w:instrText>
            </w:r>
            <w:r>
              <w:fldChar w:fldCharType="separate"/>
            </w:r>
            <w:r>
              <w:rPr>
                <w:rFonts w:hint="eastAsia"/>
              </w:rPr>
              <w:t>备案号：</w:t>
            </w:r>
            <w:r>
              <w:t>XXXXX</w:t>
            </w:r>
            <w:r>
              <w:fldChar w:fldCharType="end"/>
            </w:r>
            <w:bookmarkEnd w:id="2"/>
          </w:p>
        </w:tc>
      </w:tr>
    </w:tbl>
    <w:p>
      <w:pPr>
        <w:pStyle w:val="68"/>
        <w:framePr/>
        <w:outlineLvl w:val="0"/>
      </w:pPr>
      <w:r>
        <w:fldChar w:fldCharType="begin">
          <w:ffData>
            <w:name w:val="c1"/>
            <w:enabled/>
            <w:calcOnExit w:val="0"/>
            <w:textInput>
              <w:default w:val="T"/>
              <w:maxLength w:val="2"/>
            </w:textInput>
          </w:ffData>
        </w:fldChar>
      </w:r>
      <w:bookmarkStart w:id="3" w:name="c1"/>
      <w:r>
        <w:instrText xml:space="preserve"> FORMTEXT </w:instrText>
      </w:r>
      <w:r>
        <w:fldChar w:fldCharType="separate"/>
      </w:r>
      <w:r>
        <w:t>T</w:t>
      </w:r>
      <w:r>
        <w:fldChar w:fldCharType="end"/>
      </w:r>
      <w:bookmarkEnd w:id="3"/>
    </w:p>
    <w:p>
      <w:pPr>
        <w:pStyle w:val="112"/>
        <w:framePr/>
      </w:pPr>
      <w:r>
        <w:rPr>
          <w:rFonts w:hint="eastAsia"/>
        </w:rPr>
        <w:t>团体标准</w:t>
      </w:r>
    </w:p>
    <w:p>
      <w:pPr>
        <w:pStyle w:val="49"/>
        <w:framePr w:h="1264" w:hRule="exact"/>
        <w:rPr>
          <w:rFonts w:hAnsi="黑体"/>
        </w:rPr>
      </w:pPr>
      <w:r>
        <w:rPr>
          <w:rFonts w:hint="eastAsia" w:ascii="Times New Roman"/>
          <w:b/>
        </w:rPr>
        <w:t>T</w:t>
      </w:r>
      <w:r>
        <w:rPr>
          <w:rFonts w:ascii="Times New Roman"/>
          <w:b/>
        </w:rPr>
        <w:t>/</w:t>
      </w:r>
      <w:bookmarkStart w:id="4" w:name="StdNo1"/>
      <w:r>
        <w:rPr>
          <w:rFonts w:hint="eastAsia" w:ascii="Times New Roman"/>
          <w:b/>
        </w:rPr>
        <w:t>CECS</w:t>
      </w:r>
      <w:r>
        <w:rPr>
          <w:rFonts w:hint="eastAsia" w:hAnsi="黑体"/>
          <w:b/>
        </w:rPr>
        <w:t xml:space="preserve"> </w:t>
      </w:r>
      <w:r>
        <w:rPr>
          <w:rFonts w:hAnsi="黑体"/>
          <w:b/>
        </w:rPr>
        <w:t>10</w:t>
      </w:r>
      <w:r>
        <w:rPr>
          <w:rFonts w:hAnsi="黑体"/>
        </w:rPr>
        <w:fldChar w:fldCharType="begin">
          <w:ffData>
            <w:enabled/>
            <w:calcOnExit w:val="0"/>
            <w:textInput>
              <w:default w:val="×××"/>
            </w:textInput>
          </w:ffData>
        </w:fldChar>
      </w:r>
      <w:r>
        <w:rPr>
          <w:rFonts w:hAnsi="黑体"/>
        </w:rPr>
        <w:instrText xml:space="preserve"> FORMTEXT </w:instrText>
      </w:r>
      <w:r>
        <w:rPr>
          <w:rFonts w:hAnsi="黑体"/>
        </w:rPr>
        <w:fldChar w:fldCharType="separate"/>
      </w:r>
      <w:r>
        <w:rPr>
          <w:rFonts w:hAnsi="黑体"/>
        </w:rPr>
        <w:t>×××</w:t>
      </w:r>
      <w:r>
        <w:rPr>
          <w:rFonts w:hAnsi="黑体"/>
        </w:rPr>
        <w:fldChar w:fldCharType="end"/>
      </w:r>
      <w:bookmarkEnd w:id="4"/>
      <w:r>
        <w:rPr>
          <w:rFonts w:hAnsi="黑体"/>
        </w:rPr>
        <w:t>—</w:t>
      </w:r>
      <w:r>
        <w:rPr>
          <w:rFonts w:hAnsi="黑体"/>
        </w:rPr>
        <w:fldChar w:fldCharType="begin">
          <w:ffData>
            <w:name w:val="StdNo2"/>
            <w:enabled/>
            <w:calcOnExit w:val="0"/>
            <w:textInput>
              <w:default w:val="202X"/>
              <w:maxLength w:val="4"/>
            </w:textInput>
          </w:ffData>
        </w:fldChar>
      </w:r>
      <w:bookmarkStart w:id="5" w:name="StdNo2"/>
      <w:r>
        <w:rPr>
          <w:rFonts w:hAnsi="黑体"/>
        </w:rPr>
        <w:instrText xml:space="preserve"> FORMTEXT </w:instrText>
      </w:r>
      <w:r>
        <w:rPr>
          <w:rFonts w:hAnsi="黑体"/>
        </w:rPr>
        <w:fldChar w:fldCharType="separate"/>
      </w:r>
      <w:r>
        <w:rPr>
          <w:rFonts w:hAnsi="黑体"/>
        </w:rPr>
        <w:t>202X</w:t>
      </w:r>
      <w:r>
        <w:rPr>
          <w:rFonts w:hAnsi="黑体"/>
        </w:rPr>
        <w:fldChar w:fldCharType="end"/>
      </w:r>
      <w:bookmarkEnd w:id="5"/>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49"/>
              <w:framePr w:h="1264" w:hRule="exact"/>
              <w:rPr>
                <w:rFonts w:ascii="宋体" w:hAnsi="宋体" w:eastAsia="宋体"/>
                <w:sz w:val="24"/>
                <w:szCs w:val="24"/>
              </w:rPr>
            </w:pPr>
            <w:bookmarkStart w:id="6" w:name="DT"/>
          </w:p>
          <w:bookmarkEnd w:id="6"/>
          <w:p>
            <w:pPr>
              <w:pStyle w:val="78"/>
              <w:framePr w:h="1264" w:hRule="exact"/>
            </w:pPr>
          </w:p>
        </w:tc>
      </w:tr>
    </w:tbl>
    <w:p>
      <w:pPr>
        <w:pStyle w:val="49"/>
        <w:framePr w:h="1264" w:hRule="exact"/>
        <w:rPr>
          <w:rFonts w:hAnsi="黑体"/>
        </w:rPr>
      </w:pPr>
    </w:p>
    <w:p>
      <w:pPr>
        <w:pStyle w:val="49"/>
        <w:framePr w:h="1264" w:hRule="exact"/>
        <w:rPr>
          <w:rFonts w:hAnsi="黑体"/>
        </w:rPr>
      </w:pPr>
    </w:p>
    <w:p>
      <w:pPr>
        <w:pStyle w:val="80"/>
        <w:framePr w:x="1547" w:y="6031"/>
      </w:pPr>
      <w:r>
        <w:rPr>
          <w:rFonts w:hint="eastAsia"/>
        </w:rPr>
        <w:t>建筑用金属单面及双面封边复合夹芯板</w:t>
      </w:r>
    </w:p>
    <w:p>
      <w:pPr>
        <w:pStyle w:val="81"/>
        <w:framePr w:x="1547" w:y="6031"/>
        <w:rPr>
          <w:b/>
          <w:color w:val="FF0000"/>
        </w:rPr>
      </w:pPr>
      <w:r>
        <w:fldChar w:fldCharType="begin">
          <w:ffData>
            <w:name w:val="StdEnglishName"/>
            <w:enabled/>
            <w:calcOnExit w:val="0"/>
            <w:textInput>
              <w:default w:val="Wall and floor for assembled lightweight board building with corner connection"/>
            </w:textInput>
          </w:ffData>
        </w:fldChar>
      </w:r>
      <w:bookmarkStart w:id="7" w:name="StdEnglishName"/>
      <w:r>
        <w:instrText xml:space="preserve"> FORMTEXT </w:instrText>
      </w:r>
      <w:r>
        <w:fldChar w:fldCharType="separate"/>
      </w:r>
      <w:r>
        <w:rPr>
          <w:rFonts w:hint="eastAsia"/>
        </w:rPr>
        <w:t>Single metal face and double metal face edge sealing composite sandwich panels for construction</w:t>
      </w:r>
      <w:r>
        <w:fldChar w:fldCharType="end"/>
      </w:r>
      <w:bookmarkEnd w:id="7"/>
    </w:p>
    <w:p>
      <w:pPr>
        <w:pStyle w:val="82"/>
        <w:framePr w:x="1547" w:y="6031"/>
      </w:pP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83"/>
              <w:framePr w:x="1547" w:y="6031"/>
              <w:rPr>
                <w:b/>
                <w:sz w:val="44"/>
                <w:szCs w:val="44"/>
              </w:rPr>
            </w:pPr>
            <w:r>
              <w:rPr>
                <w:b/>
                <w:sz w:val="44"/>
                <w:szCs w:val="44"/>
              </w:rP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4281805</wp:posOffset>
                      </wp:positionV>
                      <wp:extent cx="1905000" cy="254000"/>
                      <wp:effectExtent l="0" t="0" r="0" b="3175"/>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id="RQ" o:spid="_x0000_s1026" o:spt="1" style="position:absolute;left:0pt;margin-left:173.3pt;margin-top:337.15pt;height:20pt;width:150pt;z-index:-251653120;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39f34NcAAAALAQAADwAAAAAAAAAB&#10;ACAAAAAiAAAAZHJzL2Rvd25yZXYueG1sUEsBAhQAFAAAAAgAh07iQK1d4oGfAQAAWQMAAA4AAAAA&#10;AAAAAQAgAAAAJgEAAGRycy9lMm9Eb2MueG1sUEsFBgAAAAAGAAYAWQEAADcFAAAAAA==&#10;">
                      <v:fill on="t" focussize="0,0"/>
                      <v:stroke on="f"/>
                      <v:imagedata o:title=""/>
                      <o:lock v:ext="edit" aspectratio="f"/>
                      <w10:anchorlock/>
                    </v:rect>
                  </w:pict>
                </mc:Fallback>
              </mc:AlternateContent>
            </w:r>
            <w:r>
              <w:rPr>
                <w:rFonts w:hint="eastAsia"/>
                <w:b/>
                <w:sz w:val="44"/>
                <w:szCs w:val="44"/>
              </w:rPr>
              <w:t>（征求意见稿）</w:t>
            </w:r>
          </w:p>
          <w:p>
            <w:pPr>
              <w:pStyle w:val="83"/>
              <w:framePr w:x="1547" w:y="6031"/>
              <w:rPr>
                <w:b/>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84"/>
              <w:framePr w:x="1547" w:y="6031"/>
            </w:pPr>
          </w:p>
        </w:tc>
      </w:tr>
    </w:tbl>
    <w:p>
      <w:pPr>
        <w:pStyle w:val="132"/>
        <w:framePr w:hAnchor="page" w:x="1208" w:y="14140"/>
      </w:pPr>
      <w:r>
        <w:rPr>
          <w:rFonts w:ascii="黑体"/>
        </w:rPr>
        <w:fldChar w:fldCharType="begin">
          <w:ffData>
            <w:name w:val="FY"/>
            <w:enabled/>
            <w:calcOnExit w:val="0"/>
            <w:textInput>
              <w:default w:val="202X"/>
              <w:maxLength w:val="4"/>
            </w:textInput>
          </w:ffData>
        </w:fldChar>
      </w:r>
      <w:bookmarkStart w:id="8" w:name="FY"/>
      <w:r>
        <w:rPr>
          <w:rFonts w:ascii="黑体"/>
        </w:rPr>
        <w:instrText xml:space="preserve"> FORMTEXT </w:instrText>
      </w:r>
      <w:r>
        <w:rPr>
          <w:rFonts w:ascii="黑体"/>
        </w:rPr>
        <w:fldChar w:fldCharType="separate"/>
      </w:r>
      <w:r>
        <w:rPr>
          <w:rFonts w:ascii="黑体"/>
        </w:rPr>
        <w:t>202X</w:t>
      </w:r>
      <w:r>
        <w:rPr>
          <w:rFonts w:ascii="黑体"/>
        </w:rPr>
        <w:fldChar w:fldCharType="end"/>
      </w:r>
      <w:bookmarkEnd w:id="8"/>
      <w:r>
        <w:rPr>
          <w:rFonts w:ascii="黑体"/>
        </w:rPr>
        <w:t>-</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ascii="黑体"/>
        </w:rPr>
        <w:t>-</w:t>
      </w:r>
      <w:bookmarkStart w:id="9" w:name="FD"/>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-66675</wp:posOffset>
                </wp:positionH>
                <wp:positionV relativeFrom="page">
                  <wp:posOffset>9275445</wp:posOffset>
                </wp:positionV>
                <wp:extent cx="6120130" cy="0"/>
                <wp:effectExtent l="0" t="4445" r="4445" b="5080"/>
                <wp:wrapNone/>
                <wp:docPr id="1" name="Line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10" o:spid="_x0000_s1026" o:spt="20" style="position:absolute;left:0pt;margin-left:-5.25pt;margin-top:730.35pt;height:0pt;width:481.9pt;mso-position-vertical-relative:page;z-index:251659264;mso-width-relative:page;mso-height-relative:page;" filled="f" stroked="t" coordsize="21600,21600" o:gfxdata="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ycnz62AAAAA0BAAAPAAAAAAAAAAEAIAAAACIA&#10;AABkcnMvZG93bnJldi54bWxQSwECFAAUAAAACACHTuJAzRwNedABAADOAwAADgAAAAAAAAABACAA&#10;AAAnAQAAZHJzL2Uyb0RvYy54bWxQSwUGAAAAAAYABgBZAQAAaQUAAAAA&#10;">
                <v:fill on="f" focussize="0,0"/>
                <v:stroke color="#000000" joinstyle="round"/>
                <v:imagedata o:title=""/>
                <o:lock v:ext="edit" aspectratio="f"/>
                <w10:anchorlock/>
              </v:line>
            </w:pict>
          </mc:Fallback>
        </mc:AlternateContent>
      </w:r>
    </w:p>
    <w:p>
      <w:pPr>
        <w:pStyle w:val="133"/>
        <w:framePr w:hAnchor="page" w:x="6668" w:y="14140"/>
      </w:pPr>
      <w:r>
        <w:rPr>
          <w:rFonts w:ascii="黑体"/>
        </w:rPr>
        <w:fldChar w:fldCharType="begin">
          <w:ffData>
            <w:name w:val="SY"/>
            <w:enabled/>
            <w:calcOnExit w:val="0"/>
            <w:textInput>
              <w:default w:val="202X"/>
              <w:maxLength w:val="4"/>
            </w:textInput>
          </w:ffData>
        </w:fldChar>
      </w:r>
      <w:bookmarkStart w:id="10" w:name="SY"/>
      <w:r>
        <w:rPr>
          <w:rFonts w:ascii="黑体"/>
        </w:rPr>
        <w:instrText xml:space="preserve"> FORMTEXT </w:instrText>
      </w:r>
      <w:r>
        <w:rPr>
          <w:rFonts w:ascii="黑体"/>
        </w:rPr>
        <w:fldChar w:fldCharType="separate"/>
      </w:r>
      <w:r>
        <w:rPr>
          <w:rFonts w:ascii="黑体"/>
        </w:rPr>
        <w:t>202X</w:t>
      </w:r>
      <w:r>
        <w:rPr>
          <w:rFonts w:ascii="黑体"/>
        </w:rPr>
        <w:fldChar w:fldCharType="end"/>
      </w:r>
      <w:bookmarkEnd w:id="10"/>
      <w:r>
        <w:rPr>
          <w:rFonts w:ascii="黑体"/>
        </w:rPr>
        <w:t>-</w:t>
      </w:r>
      <w:bookmarkStart w:id="11"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ascii="黑体"/>
        </w:rPr>
        <w:t>-</w:t>
      </w:r>
      <w:bookmarkStart w:id="12"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实施</w:t>
      </w:r>
    </w:p>
    <w:p>
      <w:pPr>
        <w:pStyle w:val="113"/>
        <w:framePr/>
      </w:pPr>
      <w:bookmarkStart w:id="13" w:name="fm"/>
      <w:r>
        <w:rPr>
          <w:w w:val="100"/>
        </w:rPr>
        <mc:AlternateContent>
          <mc:Choice Requires="wps">
            <w:drawing>
              <wp:anchor distT="0" distB="0" distL="114300" distR="114300" simplePos="0" relativeHeight="251662336" behindDoc="1" locked="1" layoutInCell="1" allowOverlap="1">
                <wp:simplePos x="0" y="0"/>
                <wp:positionH relativeFrom="column">
                  <wp:posOffset>1810385</wp:posOffset>
                </wp:positionH>
                <wp:positionV relativeFrom="paragraph">
                  <wp:posOffset>-3942715</wp:posOffset>
                </wp:positionV>
                <wp:extent cx="1270000" cy="304800"/>
                <wp:effectExtent l="0" t="0" r="635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LB" o:spid="_x0000_s1026" o:spt="1" style="position:absolute;left:0pt;margin-left:142.55pt;margin-top:-310.45pt;height:24pt;width:100pt;z-index:-251654144;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bXu1tkAAAANAQAADwAAAAAA&#10;AAABACAAAAAiAAAAZHJzL2Rvd25yZXYueG1sUEsBAhQAFAAAAAgAh07iQFG0h8qgAQAAWQMAAA4A&#10;AAAAAAAAAQAgAAAAKAEAAGRycy9lMm9Eb2MueG1sUEsFBgAAAAAGAAYAWQEAADoFAAAAAA==&#10;">
                <v:fill on="t" focussize="0,0"/>
                <v:stroke on="f"/>
                <v:imagedata o:title=""/>
                <o:lock v:ext="edit" aspectratio="f"/>
                <w10:anchorlock/>
              </v:rect>
            </w:pict>
          </mc:Fallback>
        </mc:AlternateContent>
      </w:r>
      <w:r>
        <w:rPr>
          <w:w w:val="100"/>
        </w:rPr>
        <mc:AlternateContent>
          <mc:Choice Requires="wps">
            <w:drawing>
              <wp:anchor distT="0" distB="0" distL="114300" distR="114300" simplePos="0" relativeHeight="251661312" behindDoc="1" locked="1" layoutInCell="1" allowOverlap="1">
                <wp:simplePos x="0" y="0"/>
                <wp:positionH relativeFrom="column">
                  <wp:posOffset>4413885</wp:posOffset>
                </wp:positionH>
                <wp:positionV relativeFrom="paragraph">
                  <wp:posOffset>-7435215</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id="DT" o:spid="_x0000_s1026" o:spt="1" style="position:absolute;left:0pt;margin-left:347.55pt;margin-top:-585.45pt;height:18pt;width:90pt;z-index:-251655168;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38mKEdoAAAAPAQAADwAAAAAA&#10;AAABACAAAAAiAAAAZHJzL2Rvd25yZXYueG1sUEsBAhQAFAAAAAgAh07iQLrUnRifAQAAWQMAAA4A&#10;AAAAAAAAAQAgAAAAKQEAAGRycy9lMm9Eb2MueG1sUEsFBgAAAAAGAAYAWQEAADoFAAAAAA==&#10;">
                <v:fill on="t" focussize="0,0"/>
                <v:stroke on="f"/>
                <v:imagedata o:title=""/>
                <o:lock v:ext="edit" aspectratio="f"/>
                <w10:anchorlock/>
              </v:rect>
            </w:pict>
          </mc:Fallback>
        </mc:AlternateContent>
      </w:r>
      <w:r>
        <w:rPr>
          <w:w w:val="100"/>
        </w:rPr>
        <mc:AlternateContent>
          <mc:Choice Requires="wps">
            <w:drawing>
              <wp:anchor distT="0" distB="0" distL="114300" distR="114300" simplePos="0" relativeHeight="251660288" behindDoc="0" locked="1" layoutInCell="1" allowOverlap="1">
                <wp:simplePos x="0" y="0"/>
                <wp:positionH relativeFrom="column">
                  <wp:posOffset>-464820</wp:posOffset>
                </wp:positionH>
                <wp:positionV relativeFrom="paragraph">
                  <wp:posOffset>-7021195</wp:posOffset>
                </wp:positionV>
                <wp:extent cx="6120130" cy="0"/>
                <wp:effectExtent l="0" t="4445" r="4445" b="5080"/>
                <wp:wrapNone/>
                <wp:docPr id="2" name="Line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11" o:spid="_x0000_s1026" o:spt="20" style="position:absolute;left:0pt;margin-left:-36.6pt;margin-top:-552.85pt;height:0pt;width:481.9pt;z-index:251660288;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slkaDYAAAADwEAAA8AAAAAAAAAAQAgAAAA&#10;IgAAAGRycy9kb3ducmV2LnhtbFBLAQIUABQAAAAIAIdO4kAOhmoy0gEAAM4DAAAOAAAAAAAAAAEA&#10;IAAAACcBAABkcnMvZTJvRG9jLnhtbFBLBQYAAAAABgAGAFkBAABrBQAAAAA=&#10;">
                <v:fill on="f" focussize="0,0"/>
                <v:stroke color="#000000" joinstyle="round"/>
                <v:imagedata o:title=""/>
                <o:lock v:ext="edit" aspectratio="f"/>
                <w10:anchorlock/>
              </v:line>
            </w:pict>
          </mc:Fallback>
        </mc:AlternateContent>
      </w:r>
      <w:r>
        <w:fldChar w:fldCharType="begin">
          <w:ffData>
            <w:enabled/>
            <w:calcOnExit w:val="0"/>
            <w:textInput>
              <w:default w:val="中国工程建设标准化协会"/>
            </w:textInput>
          </w:ffData>
        </w:fldChar>
      </w:r>
      <w:r>
        <w:instrText xml:space="preserve"> FORMTEXT </w:instrText>
      </w:r>
      <w:r>
        <w:fldChar w:fldCharType="separate"/>
      </w:r>
      <w:r>
        <w:rPr>
          <w:rFonts w:hint="eastAsia"/>
        </w:rPr>
        <w:t>中国工程建设标准化协会</w:t>
      </w:r>
      <w:r>
        <w:fldChar w:fldCharType="end"/>
      </w:r>
      <w:bookmarkEnd w:id="13"/>
      <w:r>
        <w:rPr>
          <w:rFonts w:hint="eastAsia" w:hAnsi="黑体"/>
        </w:rPr>
        <w:t> </w:t>
      </w:r>
      <w:r>
        <w:rPr>
          <w:rStyle w:val="75"/>
          <w:rFonts w:hint="eastAsia"/>
          <w:szCs w:val="28"/>
        </w:rPr>
        <w:t>发布</w:t>
      </w:r>
    </w:p>
    <w:p>
      <w:pPr>
        <w:pStyle w:val="24"/>
        <w:autoSpaceDE/>
        <w:autoSpaceDN/>
        <w:sectPr>
          <w:headerReference r:id="rId3" w:type="even"/>
          <w:footerReference r:id="rId4" w:type="even"/>
          <w:pgSz w:w="11906" w:h="16838"/>
          <w:pgMar w:top="567" w:right="1134" w:bottom="1134" w:left="1417" w:header="0" w:footer="0" w:gutter="0"/>
          <w:pgNumType w:fmt="upperRoman" w:start="1"/>
          <w:cols w:space="425" w:num="1"/>
          <w:docGrid w:type="lines" w:linePitch="312" w:charSpace="0"/>
        </w:sectPr>
      </w:pPr>
    </w:p>
    <w:p>
      <w:pPr>
        <w:pStyle w:val="114"/>
      </w:pPr>
      <w:bookmarkStart w:id="14" w:name="_Toc37793314"/>
      <w:bookmarkStart w:id="15" w:name="_Toc37793551"/>
      <w:bookmarkStart w:id="16" w:name="_Toc40602825"/>
      <w:r>
        <w:rPr>
          <w:rFonts w:hint="eastAsia"/>
        </w:rPr>
        <w:t>前</w:t>
      </w:r>
      <w:bookmarkStart w:id="17" w:name="BKQY"/>
      <w:r>
        <w:rPr>
          <w:rFonts w:hint="eastAsia"/>
        </w:rPr>
        <w:t xml:space="preserve"> </w:t>
      </w:r>
      <w:r>
        <w:t xml:space="preserve">   </w:t>
      </w:r>
      <w:r>
        <w:rPr>
          <w:rFonts w:hint="eastAsia"/>
        </w:rPr>
        <w:t>言</w:t>
      </w:r>
      <w:bookmarkEnd w:id="14"/>
      <w:bookmarkEnd w:id="15"/>
      <w:bookmarkEnd w:id="16"/>
      <w:bookmarkEnd w:id="17"/>
    </w:p>
    <w:p>
      <w:pPr>
        <w:pStyle w:val="24"/>
        <w:spacing w:line="360" w:lineRule="auto"/>
      </w:pPr>
      <w:r>
        <w:rPr>
          <w:rFonts w:hint="eastAsia"/>
        </w:rPr>
        <w:t>本标准按照GB/T 1.1-2009和</w:t>
      </w:r>
      <w:r>
        <w:t xml:space="preserve">GB/T </w:t>
      </w:r>
      <w:r>
        <w:rPr>
          <w:rFonts w:hint="eastAsia"/>
        </w:rPr>
        <w:t>20001</w:t>
      </w:r>
      <w:r>
        <w:t>.1</w:t>
      </w:r>
      <w:r>
        <w:rPr>
          <w:rFonts w:hint="eastAsia"/>
        </w:rPr>
        <w:t>0</w:t>
      </w:r>
      <w:r>
        <w:t>-20</w:t>
      </w:r>
      <w:r>
        <w:rPr>
          <w:rFonts w:hint="eastAsia"/>
        </w:rPr>
        <w:t>14给出的规则起草。</w:t>
      </w:r>
    </w:p>
    <w:p>
      <w:pPr>
        <w:pStyle w:val="24"/>
        <w:spacing w:line="360" w:lineRule="auto"/>
        <w:rPr>
          <w:rFonts w:hAnsi="宋体"/>
          <w:szCs w:val="21"/>
        </w:rPr>
      </w:pPr>
      <w:r>
        <w:rPr>
          <w:rFonts w:hint="eastAsia"/>
          <w:szCs w:val="21"/>
        </w:rPr>
        <w:t>本标准按中国工程建设标准化协会《</w:t>
      </w:r>
      <w:r>
        <w:rPr>
          <w:rFonts w:hint="eastAsia" w:hAnsi="宋体"/>
          <w:szCs w:val="21"/>
        </w:rPr>
        <w:t>关于印发〈2023年第二批协会标准制订、修订计划〉的通知</w:t>
      </w:r>
      <w:r>
        <w:rPr>
          <w:rFonts w:hint="eastAsia"/>
          <w:szCs w:val="21"/>
        </w:rPr>
        <w:t>》</w:t>
      </w:r>
      <w:r>
        <w:rPr>
          <w:rFonts w:hint="eastAsia" w:hAnsi="宋体"/>
          <w:szCs w:val="21"/>
        </w:rPr>
        <w:t>（建标协字〔2023〕50号）的要求制定。</w:t>
      </w:r>
    </w:p>
    <w:p>
      <w:pPr>
        <w:spacing w:line="360" w:lineRule="auto"/>
        <w:ind w:firstLine="420"/>
      </w:pPr>
      <w:r>
        <w:rPr>
          <w:rFonts w:hint="eastAsia"/>
        </w:rPr>
        <w:t>请注意本</w:t>
      </w:r>
      <w:r>
        <w:rPr>
          <w:rFonts w:hint="eastAsia"/>
          <w:szCs w:val="21"/>
        </w:rPr>
        <w:t>标准</w:t>
      </w:r>
      <w:r>
        <w:rPr>
          <w:rFonts w:hint="eastAsia"/>
        </w:rPr>
        <w:t>的某些内容可能直接或间接涉及专利，本</w:t>
      </w:r>
      <w:r>
        <w:rPr>
          <w:rFonts w:hint="eastAsia"/>
          <w:szCs w:val="21"/>
        </w:rPr>
        <w:t>标准</w:t>
      </w:r>
      <w:r>
        <w:rPr>
          <w:rFonts w:hint="eastAsia"/>
        </w:rPr>
        <w:t>的发布机构不承担识别这些专利的责任。</w:t>
      </w:r>
    </w:p>
    <w:p>
      <w:pPr>
        <w:pStyle w:val="24"/>
        <w:spacing w:line="360" w:lineRule="auto"/>
        <w:rPr>
          <w:szCs w:val="21"/>
        </w:rPr>
      </w:pPr>
      <w:r>
        <w:rPr>
          <w:rFonts w:hint="eastAsia"/>
          <w:szCs w:val="21"/>
        </w:rPr>
        <w:t>本标准由</w:t>
      </w:r>
      <w:r>
        <w:rPr>
          <w:rFonts w:hint="eastAsia" w:hAnsi="宋体"/>
          <w:szCs w:val="21"/>
        </w:rPr>
        <w:t>中国工程建设标准化协会提出。</w:t>
      </w:r>
    </w:p>
    <w:p>
      <w:pPr>
        <w:pStyle w:val="24"/>
        <w:spacing w:line="360" w:lineRule="auto"/>
        <w:rPr>
          <w:szCs w:val="21"/>
        </w:rPr>
      </w:pPr>
      <w:r>
        <w:rPr>
          <w:rFonts w:hint="eastAsia"/>
          <w:szCs w:val="21"/>
        </w:rPr>
        <w:t>本标准由</w:t>
      </w:r>
      <w:r>
        <w:rPr>
          <w:rFonts w:hint="eastAsia" w:hAnsi="宋体"/>
          <w:szCs w:val="21"/>
        </w:rPr>
        <w:t>中国工程建设标准化协会</w:t>
      </w:r>
      <w:r>
        <w:rPr>
          <w:rFonts w:hint="eastAsia"/>
          <w:szCs w:val="21"/>
        </w:rPr>
        <w:t>建筑材料分会归口管理。</w:t>
      </w:r>
    </w:p>
    <w:p>
      <w:pPr>
        <w:pStyle w:val="24"/>
        <w:spacing w:line="360" w:lineRule="auto"/>
        <w:ind w:firstLine="404"/>
        <w:rPr>
          <w:szCs w:val="21"/>
        </w:rPr>
      </w:pPr>
      <w:r>
        <w:rPr>
          <w:rFonts w:hint="eastAsia"/>
          <w:spacing w:val="-4"/>
          <w:szCs w:val="21"/>
        </w:rPr>
        <w:t>本标准负责起草单位：</w:t>
      </w:r>
      <w:r>
        <w:rPr>
          <w:rFonts w:hint="eastAsia" w:hAnsi="宋体"/>
          <w:szCs w:val="21"/>
        </w:rPr>
        <w:t>中国建筑金属结构协会</w:t>
      </w:r>
      <w:r>
        <w:rPr>
          <w:rFonts w:hAnsi="宋体"/>
          <w:szCs w:val="21"/>
        </w:rPr>
        <w:t>、</w:t>
      </w:r>
      <w:r>
        <w:t>山东宏鑫源控股集团有限公司</w:t>
      </w:r>
      <w:r>
        <w:rPr>
          <w:rFonts w:hint="eastAsia"/>
          <w:szCs w:val="21"/>
        </w:rPr>
        <w:t>。</w:t>
      </w:r>
    </w:p>
    <w:p>
      <w:pPr>
        <w:pStyle w:val="24"/>
        <w:spacing w:line="360" w:lineRule="auto"/>
        <w:rPr>
          <w:szCs w:val="21"/>
        </w:rPr>
      </w:pPr>
      <w:r>
        <w:rPr>
          <w:rFonts w:hint="eastAsia" w:hAnsi="宋体"/>
          <w:szCs w:val="21"/>
        </w:rPr>
        <w:t>本标准参加起草单位：</w:t>
      </w:r>
    </w:p>
    <w:p>
      <w:pPr>
        <w:pStyle w:val="24"/>
        <w:spacing w:line="360" w:lineRule="auto"/>
        <w:rPr>
          <w:szCs w:val="21"/>
        </w:rPr>
      </w:pPr>
      <w:r>
        <w:rPr>
          <w:rFonts w:hint="eastAsia"/>
          <w:szCs w:val="21"/>
        </w:rPr>
        <w:t>本标准主要起草人：</w:t>
      </w:r>
    </w:p>
    <w:p>
      <w:pPr>
        <w:pStyle w:val="24"/>
        <w:spacing w:line="360" w:lineRule="auto"/>
        <w:ind w:left="2" w:leftChars="1" w:right="-107"/>
        <w:rPr>
          <w:szCs w:val="21"/>
        </w:rPr>
      </w:pPr>
      <w:r>
        <w:rPr>
          <w:rFonts w:hint="eastAsia"/>
          <w:szCs w:val="21"/>
        </w:rPr>
        <w:t>本标准审查人：。</w:t>
      </w:r>
    </w:p>
    <w:p>
      <w:pPr>
        <w:spacing w:line="360" w:lineRule="auto"/>
        <w:ind w:firstLine="420" w:firstLineChars="200"/>
      </w:pPr>
      <w:r>
        <w:rPr>
          <w:rFonts w:hint="eastAsia"/>
          <w:szCs w:val="21"/>
        </w:rPr>
        <w:t>本标准为首次发布。</w:t>
      </w:r>
      <w:r>
        <w:br w:type="page"/>
      </w:r>
    </w:p>
    <w:p>
      <w:pPr>
        <w:jc w:val="center"/>
        <w:outlineLvl w:val="0"/>
        <w:rPr>
          <w:rFonts w:ascii="黑体" w:hAnsi="黑体" w:eastAsia="黑体"/>
          <w:b/>
          <w:bCs/>
          <w:sz w:val="28"/>
          <w:szCs w:val="28"/>
        </w:rPr>
      </w:pPr>
      <w:bookmarkStart w:id="18" w:name="_Toc37793552"/>
      <w:bookmarkStart w:id="19" w:name="_Toc37793315"/>
      <w:bookmarkStart w:id="20" w:name="_Toc40602826"/>
      <w:r>
        <w:rPr>
          <w:rFonts w:hint="eastAsia" w:ascii="黑体" w:hAnsi="黑体" w:eastAsia="黑体"/>
          <w:sz w:val="28"/>
          <w:szCs w:val="28"/>
        </w:rPr>
        <w:t>引</w:t>
      </w:r>
      <w:r>
        <w:rPr>
          <w:rFonts w:ascii="黑体" w:hAnsi="黑体" w:eastAsia="黑体"/>
          <w:sz w:val="28"/>
          <w:szCs w:val="28"/>
        </w:rPr>
        <w:t xml:space="preserve">  言</w:t>
      </w:r>
      <w:bookmarkEnd w:id="18"/>
      <w:bookmarkEnd w:id="19"/>
      <w:bookmarkEnd w:id="20"/>
    </w:p>
    <w:p>
      <w:pPr>
        <w:tabs>
          <w:tab w:val="left" w:pos="720"/>
        </w:tabs>
        <w:spacing w:line="360" w:lineRule="auto"/>
        <w:ind w:firstLine="420" w:firstLineChars="200"/>
        <w:rPr>
          <w:szCs w:val="21"/>
        </w:rPr>
      </w:pPr>
      <w:r>
        <w:rPr>
          <w:rFonts w:hint="eastAsia"/>
          <w:szCs w:val="21"/>
        </w:rPr>
        <w:t xml:space="preserve">本标准的发布机构对于《建筑用金属单面及双面封边复合夹芯板  </w:t>
      </w:r>
      <w:r>
        <w:rPr>
          <w:szCs w:val="21"/>
        </w:rPr>
        <w:t>201711457299.3</w:t>
      </w:r>
      <w:r>
        <w:rPr>
          <w:rFonts w:hint="eastAsia"/>
          <w:szCs w:val="21"/>
        </w:rPr>
        <w:t>》相关专利的真实性、有效性和范围无任何立场。</w:t>
      </w:r>
    </w:p>
    <w:p>
      <w:pPr>
        <w:tabs>
          <w:tab w:val="left" w:pos="720"/>
        </w:tabs>
        <w:spacing w:line="360" w:lineRule="auto"/>
        <w:ind w:firstLine="420" w:firstLineChars="200"/>
        <w:rPr>
          <w:szCs w:val="21"/>
        </w:rPr>
      </w:pPr>
      <w:r>
        <w:rPr>
          <w:rFonts w:hint="eastAsia"/>
          <w:szCs w:val="21"/>
        </w:rPr>
        <w:t>本标准的某些内容仍可能涉及专利，本标准的发布机构不承担识别这些专利的责任。</w:t>
      </w:r>
    </w:p>
    <w:p/>
    <w:p>
      <w:pPr>
        <w:pStyle w:val="52"/>
        <w:rPr>
          <w:rStyle w:val="40"/>
          <w:rFonts w:ascii="宋体" w:eastAsia="宋体"/>
          <w:b/>
          <w:color w:val="auto"/>
          <w:kern w:val="2"/>
          <w:szCs w:val="21"/>
        </w:rPr>
      </w:pPr>
      <w:bookmarkStart w:id="21" w:name="_Toc37793554"/>
      <w:bookmarkStart w:id="22" w:name="_Toc37793317"/>
      <w:bookmarkStart w:id="23" w:name="_Toc10881212"/>
      <w:bookmarkStart w:id="24" w:name="_Toc29127687"/>
      <w:bookmarkStart w:id="25" w:name="_Toc33128609"/>
      <w:bookmarkStart w:id="26" w:name="_Toc40602827"/>
      <w:r>
        <w:rPr>
          <w:rFonts w:hint="eastAsia"/>
          <w:sz w:val="28"/>
        </w:rPr>
        <w:t>目</w:t>
      </w:r>
      <w:r>
        <w:rPr>
          <w:sz w:val="28"/>
        </w:rPr>
        <w:t xml:space="preserve">    </w:t>
      </w:r>
      <w:r>
        <w:rPr>
          <w:rFonts w:hint="eastAsia"/>
          <w:sz w:val="28"/>
        </w:rPr>
        <w:t>次</w:t>
      </w:r>
      <w:bookmarkEnd w:id="21"/>
      <w:bookmarkEnd w:id="22"/>
      <w:bookmarkEnd w:id="23"/>
      <w:bookmarkEnd w:id="24"/>
      <w:bookmarkEnd w:id="25"/>
      <w:bookmarkEnd w:id="26"/>
      <w:r>
        <w:rPr>
          <w:rStyle w:val="40"/>
          <w:rFonts w:ascii="宋体"/>
          <w:color w:val="auto"/>
          <w:szCs w:val="21"/>
        </w:rPr>
        <w:fldChar w:fldCharType="begin"/>
      </w:r>
      <w:r>
        <w:rPr>
          <w:rStyle w:val="40"/>
          <w:rFonts w:ascii="宋体" w:eastAsia="宋体"/>
          <w:b/>
          <w:color w:val="auto"/>
          <w:kern w:val="2"/>
          <w:szCs w:val="21"/>
        </w:rPr>
        <w:instrText xml:space="preserve"> TOC \o "1-2" \h \z \u </w:instrText>
      </w:r>
      <w:r>
        <w:rPr>
          <w:rStyle w:val="40"/>
          <w:rFonts w:ascii="宋体"/>
          <w:color w:val="auto"/>
          <w:szCs w:val="21"/>
        </w:rPr>
        <w:fldChar w:fldCharType="separate"/>
      </w:r>
    </w:p>
    <w:p>
      <w:pPr>
        <w:pStyle w:val="20"/>
        <w:spacing w:before="78" w:after="78"/>
        <w:rPr>
          <w:rFonts w:ascii="Calibri" w:hAnsi="Calibri"/>
          <w:b/>
          <w:szCs w:val="22"/>
        </w:rPr>
      </w:pPr>
      <w:r>
        <w:fldChar w:fldCharType="begin"/>
      </w:r>
      <w:r>
        <w:instrText xml:space="preserve"> HYPERLINK \l "_Toc40602825" </w:instrText>
      </w:r>
      <w:r>
        <w:fldChar w:fldCharType="separate"/>
      </w:r>
      <w:r>
        <w:rPr>
          <w:rStyle w:val="40"/>
          <w:rFonts w:hint="eastAsia"/>
          <w:b/>
          <w:color w:val="auto"/>
        </w:rPr>
        <w:t>前言</w:t>
      </w:r>
      <w:r>
        <w:rPr>
          <w:b/>
        </w:rPr>
        <w:tab/>
      </w:r>
      <w:r>
        <w:rPr>
          <w:b/>
        </w:rPr>
        <w:fldChar w:fldCharType="begin"/>
      </w:r>
      <w:r>
        <w:rPr>
          <w:b/>
        </w:rPr>
        <w:instrText xml:space="preserve"> PAGEREF _Toc40602825 \h </w:instrText>
      </w:r>
      <w:r>
        <w:rPr>
          <w:b/>
        </w:rPr>
        <w:fldChar w:fldCharType="separate"/>
      </w:r>
      <w:r>
        <w:rPr>
          <w:b/>
        </w:rPr>
        <w:t>I</w:t>
      </w:r>
      <w:r>
        <w:rPr>
          <w:b/>
        </w:rPr>
        <w:fldChar w:fldCharType="end"/>
      </w:r>
      <w:r>
        <w:rPr>
          <w:b/>
        </w:rPr>
        <w:fldChar w:fldCharType="end"/>
      </w:r>
    </w:p>
    <w:p>
      <w:pPr>
        <w:pStyle w:val="29"/>
        <w:rPr>
          <w:rFonts w:ascii="Calibri" w:hAnsi="Calibri"/>
          <w:b/>
          <w:szCs w:val="22"/>
        </w:rPr>
      </w:pPr>
      <w:r>
        <w:fldChar w:fldCharType="begin"/>
      </w:r>
      <w:r>
        <w:instrText xml:space="preserve"> HYPERLINK \l "_Toc40602830" </w:instrText>
      </w:r>
      <w:r>
        <w:fldChar w:fldCharType="separate"/>
      </w:r>
      <w:r>
        <w:rPr>
          <w:rStyle w:val="40"/>
          <w:b/>
          <w:color w:val="auto"/>
        </w:rPr>
        <w:t>1</w:t>
      </w:r>
      <w:r>
        <w:rPr>
          <w:rStyle w:val="40"/>
          <w:rFonts w:hint="eastAsia"/>
          <w:b/>
          <w:color w:val="auto"/>
        </w:rPr>
        <w:t xml:space="preserve"> </w:t>
      </w:r>
      <w:r>
        <w:rPr>
          <w:rStyle w:val="40"/>
          <w:b/>
          <w:color w:val="auto"/>
        </w:rPr>
        <w:t xml:space="preserve"> </w:t>
      </w:r>
      <w:r>
        <w:rPr>
          <w:rStyle w:val="40"/>
          <w:rFonts w:hint="eastAsia"/>
          <w:b/>
          <w:color w:val="auto"/>
        </w:rPr>
        <w:t>范围</w:t>
      </w:r>
      <w:r>
        <w:rPr>
          <w:b/>
        </w:rPr>
        <w:tab/>
      </w:r>
      <w:r>
        <w:rPr>
          <w:b/>
        </w:rPr>
        <w:fldChar w:fldCharType="begin"/>
      </w:r>
      <w:r>
        <w:rPr>
          <w:b/>
        </w:rPr>
        <w:instrText xml:space="preserve"> PAGEREF _Toc40602830 \h </w:instrText>
      </w:r>
      <w:r>
        <w:rPr>
          <w:b/>
        </w:rPr>
        <w:fldChar w:fldCharType="separate"/>
      </w:r>
      <w:r>
        <w:rPr>
          <w:b/>
        </w:rPr>
        <w:t>1</w:t>
      </w:r>
      <w:r>
        <w:rPr>
          <w:b/>
        </w:rPr>
        <w:fldChar w:fldCharType="end"/>
      </w:r>
      <w:r>
        <w:rPr>
          <w:b/>
        </w:rPr>
        <w:fldChar w:fldCharType="end"/>
      </w:r>
    </w:p>
    <w:p>
      <w:pPr>
        <w:pStyle w:val="29"/>
        <w:rPr>
          <w:rFonts w:ascii="Calibri" w:hAnsi="Calibri"/>
          <w:b/>
          <w:szCs w:val="22"/>
        </w:rPr>
      </w:pPr>
      <w:r>
        <w:fldChar w:fldCharType="begin"/>
      </w:r>
      <w:r>
        <w:instrText xml:space="preserve"> =  \* MERGEFORMAT </w:instrText>
      </w:r>
      <w:r>
        <w:fldChar w:fldCharType="separate"/>
      </w:r>
      <w:r>
        <w:rPr>
          <w:rFonts w:hint="eastAsia"/>
          <w:b/>
        </w:rPr>
        <w:t>!异常的公式结尾</w:t>
      </w:r>
      <w:r>
        <w:fldChar w:fldCharType="end"/>
      </w:r>
    </w:p>
    <w:p>
      <w:pPr>
        <w:pStyle w:val="29"/>
        <w:rPr>
          <w:rFonts w:ascii="Calibri" w:hAnsi="Calibri"/>
          <w:b/>
          <w:szCs w:val="22"/>
        </w:rPr>
      </w:pPr>
      <w:r>
        <w:fldChar w:fldCharType="begin"/>
      </w:r>
      <w:r>
        <w:instrText xml:space="preserve"> HYPERLINK \l "_Toc40602832" </w:instrText>
      </w:r>
      <w:r>
        <w:fldChar w:fldCharType="separate"/>
      </w:r>
      <w:r>
        <w:rPr>
          <w:rStyle w:val="40"/>
          <w:b/>
          <w:color w:val="auto"/>
        </w:rPr>
        <w:t>3</w:t>
      </w:r>
      <w:r>
        <w:rPr>
          <w:rStyle w:val="40"/>
          <w:rFonts w:hint="eastAsia"/>
          <w:b/>
          <w:color w:val="auto"/>
        </w:rPr>
        <w:t xml:space="preserve"> </w:t>
      </w:r>
      <w:r>
        <w:rPr>
          <w:rStyle w:val="40"/>
          <w:b/>
          <w:color w:val="auto"/>
        </w:rPr>
        <w:t xml:space="preserve"> </w:t>
      </w:r>
      <w:r>
        <w:rPr>
          <w:rStyle w:val="40"/>
          <w:rFonts w:hint="eastAsia"/>
          <w:b/>
          <w:color w:val="auto"/>
        </w:rPr>
        <w:t>术语和定义</w:t>
      </w:r>
      <w:r>
        <w:rPr>
          <w:b/>
        </w:rPr>
        <w:tab/>
      </w:r>
      <w:r>
        <w:rPr>
          <w:b/>
        </w:rPr>
        <w:fldChar w:fldCharType="begin"/>
      </w:r>
      <w:r>
        <w:rPr>
          <w:b/>
        </w:rPr>
        <w:instrText xml:space="preserve"> PAGEREF _Toc40602832 \h </w:instrText>
      </w:r>
      <w:r>
        <w:rPr>
          <w:b/>
        </w:rPr>
        <w:fldChar w:fldCharType="separate"/>
      </w:r>
      <w:r>
        <w:rPr>
          <w:b/>
        </w:rPr>
        <w:t>1</w:t>
      </w:r>
      <w:r>
        <w:rPr>
          <w:b/>
        </w:rPr>
        <w:fldChar w:fldCharType="end"/>
      </w:r>
      <w:r>
        <w:rPr>
          <w:b/>
        </w:rPr>
        <w:fldChar w:fldCharType="end"/>
      </w:r>
    </w:p>
    <w:p>
      <w:pPr>
        <w:pStyle w:val="29"/>
        <w:rPr>
          <w:rFonts w:ascii="Calibri" w:hAnsi="Calibri"/>
          <w:b/>
          <w:szCs w:val="22"/>
        </w:rPr>
      </w:pPr>
      <w:r>
        <w:fldChar w:fldCharType="begin"/>
      </w:r>
      <w:r>
        <w:instrText xml:space="preserve"> HYPERLINK \l "_Toc40602833" </w:instrText>
      </w:r>
      <w:r>
        <w:fldChar w:fldCharType="separate"/>
      </w:r>
      <w:r>
        <w:rPr>
          <w:rStyle w:val="40"/>
          <w:b/>
          <w:color w:val="auto"/>
        </w:rPr>
        <w:t>4</w:t>
      </w:r>
      <w:r>
        <w:rPr>
          <w:rStyle w:val="40"/>
          <w:rFonts w:hint="eastAsia"/>
          <w:b/>
          <w:color w:val="auto"/>
        </w:rPr>
        <w:t xml:space="preserve"> </w:t>
      </w:r>
      <w:r>
        <w:rPr>
          <w:rStyle w:val="40"/>
          <w:b/>
          <w:color w:val="auto"/>
        </w:rPr>
        <w:t xml:space="preserve"> </w:t>
      </w:r>
      <w:r>
        <w:rPr>
          <w:rStyle w:val="40"/>
          <w:rFonts w:hint="eastAsia"/>
          <w:b/>
          <w:color w:val="auto"/>
        </w:rPr>
        <w:t>分类、规格和标记</w:t>
      </w:r>
      <w:r>
        <w:rPr>
          <w:b/>
        </w:rPr>
        <w:tab/>
      </w:r>
      <w:r>
        <w:rPr>
          <w:b/>
        </w:rPr>
        <w:fldChar w:fldCharType="begin"/>
      </w:r>
      <w:r>
        <w:rPr>
          <w:b/>
        </w:rPr>
        <w:instrText xml:space="preserve"> PAGEREF _Toc40602833 \h </w:instrText>
      </w:r>
      <w:r>
        <w:rPr>
          <w:b/>
        </w:rPr>
        <w:fldChar w:fldCharType="separate"/>
      </w:r>
      <w:r>
        <w:rPr>
          <w:b/>
        </w:rPr>
        <w:t>2</w:t>
      </w:r>
      <w:r>
        <w:rPr>
          <w:b/>
        </w:rPr>
        <w:fldChar w:fldCharType="end"/>
      </w:r>
      <w:r>
        <w:rPr>
          <w:b/>
        </w:rPr>
        <w:fldChar w:fldCharType="end"/>
      </w:r>
    </w:p>
    <w:p>
      <w:pPr>
        <w:pStyle w:val="29"/>
        <w:rPr>
          <w:rFonts w:ascii="Calibri" w:hAnsi="Calibri"/>
          <w:b/>
          <w:szCs w:val="22"/>
        </w:rPr>
      </w:pPr>
      <w:r>
        <w:fldChar w:fldCharType="begin"/>
      </w:r>
      <w:r>
        <w:instrText xml:space="preserve"> HYPERLINK \l "_Toc40602834" </w:instrText>
      </w:r>
      <w:r>
        <w:fldChar w:fldCharType="separate"/>
      </w:r>
      <w:r>
        <w:rPr>
          <w:rStyle w:val="40"/>
          <w:b/>
          <w:color w:val="auto"/>
        </w:rPr>
        <w:t>5</w:t>
      </w:r>
      <w:r>
        <w:rPr>
          <w:rStyle w:val="40"/>
          <w:rFonts w:hint="eastAsia"/>
          <w:b/>
          <w:color w:val="auto"/>
        </w:rPr>
        <w:t xml:space="preserve"> </w:t>
      </w:r>
      <w:r>
        <w:rPr>
          <w:rStyle w:val="40"/>
          <w:b/>
          <w:color w:val="auto"/>
        </w:rPr>
        <w:t xml:space="preserve"> </w:t>
      </w:r>
      <w:r>
        <w:rPr>
          <w:rStyle w:val="40"/>
          <w:rFonts w:hint="eastAsia"/>
          <w:b/>
          <w:color w:val="auto"/>
        </w:rPr>
        <w:t>一般要求</w:t>
      </w:r>
      <w:r>
        <w:rPr>
          <w:b/>
        </w:rPr>
        <w:tab/>
      </w:r>
      <w:r>
        <w:rPr>
          <w:b/>
        </w:rPr>
        <w:fldChar w:fldCharType="begin"/>
      </w:r>
      <w:r>
        <w:rPr>
          <w:b/>
        </w:rPr>
        <w:instrText xml:space="preserve"> PAGEREF _Toc40602834 \h </w:instrText>
      </w:r>
      <w:r>
        <w:rPr>
          <w:b/>
        </w:rPr>
        <w:fldChar w:fldCharType="separate"/>
      </w:r>
      <w:r>
        <w:rPr>
          <w:b/>
        </w:rPr>
        <w:t>3</w:t>
      </w:r>
      <w:r>
        <w:rPr>
          <w:b/>
        </w:rPr>
        <w:fldChar w:fldCharType="end"/>
      </w:r>
      <w:r>
        <w:rPr>
          <w:b/>
        </w:rPr>
        <w:fldChar w:fldCharType="end"/>
      </w:r>
    </w:p>
    <w:p>
      <w:pPr>
        <w:pStyle w:val="29"/>
        <w:rPr>
          <w:rFonts w:ascii="Calibri" w:hAnsi="Calibri"/>
          <w:b/>
          <w:szCs w:val="22"/>
        </w:rPr>
      </w:pPr>
      <w:r>
        <w:fldChar w:fldCharType="begin"/>
      </w:r>
      <w:r>
        <w:instrText xml:space="preserve"> HYPERLINK \l "_Toc40602835" </w:instrText>
      </w:r>
      <w:r>
        <w:fldChar w:fldCharType="separate"/>
      </w:r>
      <w:r>
        <w:rPr>
          <w:rStyle w:val="40"/>
          <w:b/>
          <w:color w:val="auto"/>
        </w:rPr>
        <w:t>6</w:t>
      </w:r>
      <w:r>
        <w:rPr>
          <w:rStyle w:val="40"/>
          <w:rFonts w:hint="eastAsia"/>
          <w:b/>
          <w:color w:val="auto"/>
        </w:rPr>
        <w:t xml:space="preserve"> </w:t>
      </w:r>
      <w:r>
        <w:rPr>
          <w:rStyle w:val="40"/>
          <w:b/>
          <w:color w:val="auto"/>
        </w:rPr>
        <w:t xml:space="preserve"> </w:t>
      </w:r>
      <w:r>
        <w:rPr>
          <w:rStyle w:val="40"/>
          <w:rFonts w:hint="eastAsia"/>
          <w:b/>
          <w:color w:val="auto"/>
        </w:rPr>
        <w:t>要求</w:t>
      </w:r>
      <w:r>
        <w:rPr>
          <w:b/>
        </w:rPr>
        <w:tab/>
      </w:r>
      <w:r>
        <w:rPr>
          <w:b/>
        </w:rPr>
        <w:fldChar w:fldCharType="begin"/>
      </w:r>
      <w:r>
        <w:rPr>
          <w:b/>
        </w:rPr>
        <w:instrText xml:space="preserve"> PAGEREF _Toc40602835 \h </w:instrText>
      </w:r>
      <w:r>
        <w:rPr>
          <w:b/>
        </w:rPr>
        <w:fldChar w:fldCharType="separate"/>
      </w:r>
      <w:r>
        <w:rPr>
          <w:b/>
        </w:rPr>
        <w:t>4</w:t>
      </w:r>
      <w:r>
        <w:rPr>
          <w:b/>
        </w:rPr>
        <w:fldChar w:fldCharType="end"/>
      </w:r>
      <w:r>
        <w:rPr>
          <w:b/>
        </w:rPr>
        <w:fldChar w:fldCharType="end"/>
      </w:r>
    </w:p>
    <w:p>
      <w:pPr>
        <w:pStyle w:val="29"/>
        <w:rPr>
          <w:rFonts w:ascii="Calibri" w:hAnsi="Calibri"/>
          <w:b/>
          <w:szCs w:val="22"/>
        </w:rPr>
      </w:pPr>
      <w:r>
        <w:fldChar w:fldCharType="begin"/>
      </w:r>
      <w:r>
        <w:instrText xml:space="preserve"> HYPERLINK \l "_Toc40602836" </w:instrText>
      </w:r>
      <w:r>
        <w:fldChar w:fldCharType="separate"/>
      </w:r>
      <w:r>
        <w:rPr>
          <w:rStyle w:val="40"/>
          <w:b/>
          <w:color w:val="auto"/>
        </w:rPr>
        <w:t>7</w:t>
      </w:r>
      <w:r>
        <w:rPr>
          <w:rStyle w:val="40"/>
          <w:rFonts w:hint="eastAsia" w:ascii="Times New Roman"/>
          <w:b/>
          <w:color w:val="auto"/>
        </w:rPr>
        <w:t xml:space="preserve"> </w:t>
      </w:r>
      <w:r>
        <w:rPr>
          <w:rStyle w:val="40"/>
          <w:rFonts w:ascii="Times New Roman"/>
          <w:b/>
          <w:color w:val="auto"/>
        </w:rPr>
        <w:t xml:space="preserve"> </w:t>
      </w:r>
      <w:r>
        <w:rPr>
          <w:rStyle w:val="40"/>
          <w:rFonts w:hint="eastAsia" w:ascii="Times New Roman"/>
          <w:b/>
          <w:color w:val="auto"/>
        </w:rPr>
        <w:t>试验方法</w:t>
      </w:r>
      <w:r>
        <w:rPr>
          <w:b/>
        </w:rPr>
        <w:tab/>
      </w:r>
      <w:r>
        <w:rPr>
          <w:b/>
        </w:rPr>
        <w:fldChar w:fldCharType="end"/>
      </w:r>
      <w:r>
        <w:rPr>
          <w:rFonts w:hint="eastAsia"/>
          <w:b/>
        </w:rPr>
        <w:t>5</w:t>
      </w:r>
    </w:p>
    <w:p>
      <w:pPr>
        <w:pStyle w:val="29"/>
        <w:rPr>
          <w:rFonts w:ascii="Calibri" w:hAnsi="Calibri"/>
          <w:b/>
          <w:szCs w:val="22"/>
        </w:rPr>
      </w:pPr>
      <w:r>
        <w:fldChar w:fldCharType="begin"/>
      </w:r>
      <w:r>
        <w:instrText xml:space="preserve"> HYPERLINK \l "_Toc40602837" </w:instrText>
      </w:r>
      <w:r>
        <w:fldChar w:fldCharType="separate"/>
      </w:r>
      <w:r>
        <w:rPr>
          <w:rStyle w:val="40"/>
          <w:b/>
          <w:color w:val="auto"/>
        </w:rPr>
        <w:t>8</w:t>
      </w:r>
      <w:r>
        <w:rPr>
          <w:rStyle w:val="40"/>
          <w:rFonts w:hint="eastAsia" w:ascii="Times New Roman"/>
          <w:b/>
          <w:color w:val="auto"/>
        </w:rPr>
        <w:t xml:space="preserve"> </w:t>
      </w:r>
      <w:r>
        <w:rPr>
          <w:rStyle w:val="40"/>
          <w:rFonts w:ascii="Times New Roman"/>
          <w:b/>
          <w:color w:val="auto"/>
        </w:rPr>
        <w:t xml:space="preserve"> </w:t>
      </w:r>
      <w:r>
        <w:rPr>
          <w:rStyle w:val="40"/>
          <w:rFonts w:hint="eastAsia" w:ascii="Times New Roman"/>
          <w:b/>
          <w:color w:val="auto"/>
        </w:rPr>
        <w:t>检验规则</w:t>
      </w:r>
      <w:r>
        <w:rPr>
          <w:b/>
        </w:rPr>
        <w:tab/>
      </w:r>
      <w:r>
        <w:rPr>
          <w:b/>
        </w:rPr>
        <w:fldChar w:fldCharType="end"/>
      </w:r>
      <w:r>
        <w:rPr>
          <w:rFonts w:hint="eastAsia"/>
          <w:b/>
        </w:rPr>
        <w:t>6</w:t>
      </w:r>
    </w:p>
    <w:p>
      <w:pPr>
        <w:pStyle w:val="29"/>
        <w:rPr>
          <w:rFonts w:ascii="Calibri" w:hAnsi="Calibri"/>
          <w:b/>
          <w:szCs w:val="22"/>
        </w:rPr>
      </w:pPr>
      <w:r>
        <w:fldChar w:fldCharType="begin"/>
      </w:r>
      <w:r>
        <w:instrText xml:space="preserve"> HYPERLINK \l "_Toc40602838" </w:instrText>
      </w:r>
      <w:r>
        <w:fldChar w:fldCharType="separate"/>
      </w:r>
      <w:r>
        <w:rPr>
          <w:rStyle w:val="40"/>
          <w:b/>
          <w:color w:val="auto"/>
        </w:rPr>
        <w:t>9</w:t>
      </w:r>
      <w:r>
        <w:rPr>
          <w:rStyle w:val="40"/>
          <w:rFonts w:hint="eastAsia" w:ascii="Times New Roman"/>
          <w:b/>
          <w:color w:val="auto"/>
        </w:rPr>
        <w:t xml:space="preserve"> </w:t>
      </w:r>
      <w:r>
        <w:rPr>
          <w:rStyle w:val="40"/>
          <w:rFonts w:ascii="Times New Roman"/>
          <w:b/>
          <w:color w:val="auto"/>
        </w:rPr>
        <w:t xml:space="preserve"> </w:t>
      </w:r>
      <w:r>
        <w:rPr>
          <w:rStyle w:val="40"/>
          <w:rFonts w:hint="eastAsia" w:ascii="Times New Roman"/>
          <w:b/>
          <w:color w:val="auto"/>
        </w:rPr>
        <w:t>标志、包装、运输和贮存</w:t>
      </w:r>
      <w:r>
        <w:rPr>
          <w:b/>
        </w:rPr>
        <w:tab/>
      </w:r>
      <w:r>
        <w:rPr>
          <w:b/>
        </w:rPr>
        <w:fldChar w:fldCharType="end"/>
      </w:r>
      <w:r>
        <w:rPr>
          <w:rFonts w:hint="eastAsia"/>
          <w:b/>
        </w:rPr>
        <w:t>7</w:t>
      </w:r>
    </w:p>
    <w:p>
      <w:pPr>
        <w:pStyle w:val="29"/>
        <w:rPr>
          <w:b/>
        </w:rPr>
      </w:pPr>
      <w:r>
        <w:fldChar w:fldCharType="begin"/>
      </w:r>
      <w:r>
        <w:instrText xml:space="preserve"> HYPERLINK \l "_Toc40602841" </w:instrText>
      </w:r>
      <w:r>
        <w:fldChar w:fldCharType="separate"/>
      </w:r>
      <w:r>
        <w:rPr>
          <w:rStyle w:val="40"/>
          <w:rFonts w:hint="eastAsia" w:hAnsi="黑体"/>
          <w:b/>
          <w:color w:val="auto"/>
        </w:rPr>
        <w:t>附录A</w:t>
      </w:r>
      <w:r>
        <w:rPr>
          <w:rStyle w:val="40"/>
          <w:rFonts w:hAnsi="黑体"/>
          <w:b/>
          <w:color w:val="auto"/>
        </w:rPr>
        <w:t xml:space="preserve">  </w:t>
      </w:r>
      <w:r>
        <w:rPr>
          <w:rStyle w:val="40"/>
          <w:rFonts w:hint="eastAsia" w:hAnsi="黑体"/>
          <w:b/>
          <w:color w:val="auto"/>
        </w:rPr>
        <w:t>（资料性附录）金属单面及双面封边复合夹芯板构造示例</w:t>
      </w:r>
      <w:r>
        <w:rPr>
          <w:b/>
        </w:rPr>
        <w:tab/>
      </w:r>
      <w:r>
        <w:rPr>
          <w:rFonts w:hint="eastAsia"/>
          <w:b/>
        </w:rPr>
        <w:t>8</w:t>
      </w:r>
      <w:r>
        <w:rPr>
          <w:rFonts w:hint="eastAsia"/>
          <w:b/>
        </w:rPr>
        <w:fldChar w:fldCharType="end"/>
      </w:r>
    </w:p>
    <w:p>
      <w:pPr>
        <w:pStyle w:val="29"/>
        <w:rPr>
          <w:b/>
        </w:rPr>
      </w:pPr>
      <w:r>
        <w:fldChar w:fldCharType="begin"/>
      </w:r>
      <w:r>
        <w:instrText xml:space="preserve"> HYPERLINK \l "_Toc40602841" </w:instrText>
      </w:r>
      <w:r>
        <w:fldChar w:fldCharType="separate"/>
      </w:r>
      <w:r>
        <w:rPr>
          <w:rStyle w:val="40"/>
          <w:rFonts w:hint="eastAsia" w:hAnsi="黑体"/>
          <w:b/>
          <w:color w:val="auto"/>
        </w:rPr>
        <w:t>附录B</w:t>
      </w:r>
      <w:r>
        <w:rPr>
          <w:rStyle w:val="40"/>
          <w:rFonts w:hAnsi="黑体"/>
          <w:b/>
          <w:color w:val="auto"/>
        </w:rPr>
        <w:t xml:space="preserve">  </w:t>
      </w:r>
      <w:r>
        <w:rPr>
          <w:rStyle w:val="40"/>
          <w:rFonts w:hint="eastAsia" w:hAnsi="黑体"/>
          <w:b/>
          <w:color w:val="auto"/>
        </w:rPr>
        <w:t>（资料性附录）均布面荷载作用下简支板的跨中挠度计算公式</w:t>
      </w:r>
      <w:r>
        <w:rPr>
          <w:b/>
        </w:rPr>
        <w:tab/>
      </w:r>
      <w:r>
        <w:rPr>
          <w:b/>
        </w:rPr>
        <w:fldChar w:fldCharType="end"/>
      </w:r>
      <w:r>
        <w:rPr>
          <w:rFonts w:hint="eastAsia"/>
          <w:b/>
        </w:rPr>
        <w:t>11</w:t>
      </w:r>
    </w:p>
    <w:p>
      <w:r>
        <w:rPr>
          <w:b/>
        </w:rPr>
        <w:fldChar w:fldCharType="end"/>
      </w:r>
    </w:p>
    <w:p>
      <w:pPr>
        <w:pStyle w:val="24"/>
      </w:pPr>
      <w:r>
        <w:br w:type="page"/>
      </w:r>
    </w:p>
    <w:p>
      <w:pPr>
        <w:jc w:val="center"/>
        <w:outlineLvl w:val="0"/>
        <w:rPr>
          <w:b/>
          <w:sz w:val="28"/>
        </w:rPr>
      </w:pPr>
      <w:bookmarkStart w:id="27" w:name="_Toc37793555"/>
      <w:bookmarkStart w:id="28" w:name="_Toc40602828"/>
      <w:bookmarkStart w:id="29" w:name="_Toc37793318"/>
      <w:r>
        <w:rPr>
          <w:rFonts w:hint="eastAsia"/>
          <w:b/>
          <w:sz w:val="28"/>
        </w:rPr>
        <w:t>Contents</w:t>
      </w:r>
      <w:bookmarkEnd w:id="27"/>
      <w:bookmarkEnd w:id="28"/>
      <w:bookmarkEnd w:id="29"/>
    </w:p>
    <w:p>
      <w:pPr>
        <w:pStyle w:val="24"/>
        <w:ind w:firstLine="0" w:firstLineChars="0"/>
        <w:rPr>
          <w:rFonts w:hAnsi="宋体"/>
        </w:rPr>
      </w:pPr>
    </w:p>
    <w:p>
      <w:pPr>
        <w:pStyle w:val="24"/>
        <w:ind w:firstLine="0" w:firstLineChars="0"/>
        <w:jc w:val="distribute"/>
        <w:rPr>
          <w:rFonts w:hAnsi="宋体"/>
        </w:rPr>
      </w:pPr>
      <w:r>
        <w:rPr>
          <w:rFonts w:hint="eastAsia" w:hAnsi="宋体"/>
        </w:rPr>
        <w:t>F</w:t>
      </w:r>
      <w:r>
        <w:rPr>
          <w:rFonts w:hAnsi="宋体"/>
        </w:rPr>
        <w:t>oreword</w:t>
      </w:r>
      <w:r>
        <w:rPr>
          <w:rFonts w:hint="eastAsia"/>
        </w:rPr>
        <w:t>.............................................................................</w:t>
      </w:r>
      <w:r>
        <w:t>.</w:t>
      </w:r>
      <w:r>
        <w:rPr>
          <w:rFonts w:hint="eastAsia"/>
        </w:rPr>
        <w:t>.Ⅰ</w:t>
      </w:r>
    </w:p>
    <w:p>
      <w:pPr>
        <w:pStyle w:val="24"/>
        <w:ind w:firstLine="0" w:firstLineChars="0"/>
        <w:jc w:val="distribute"/>
        <w:rPr>
          <w:rFonts w:hAnsi="宋体"/>
        </w:rPr>
      </w:pPr>
      <w:r>
        <w:rPr>
          <w:rFonts w:hint="eastAsia" w:hAnsi="宋体"/>
        </w:rPr>
        <w:t xml:space="preserve">1 </w:t>
      </w:r>
      <w:r>
        <w:rPr>
          <w:rFonts w:hAnsi="宋体"/>
        </w:rPr>
        <w:t xml:space="preserve"> </w:t>
      </w:r>
      <w:r>
        <w:rPr>
          <w:rStyle w:val="146"/>
          <w:rFonts w:hAnsi="宋体" w:cs="Arial"/>
        </w:rPr>
        <w:t>Scope</w:t>
      </w:r>
      <w:r>
        <w:rPr>
          <w:rFonts w:hint="eastAsia"/>
        </w:rPr>
        <w:t>....................................................................</w:t>
      </w:r>
      <w:r>
        <w:t>.</w:t>
      </w:r>
      <w:r>
        <w:rPr>
          <w:rFonts w:hint="eastAsia"/>
        </w:rPr>
        <w:t>.........</w:t>
      </w:r>
      <w:r>
        <w:t>.</w:t>
      </w:r>
      <w:r>
        <w:rPr>
          <w:rFonts w:hint="eastAsia"/>
        </w:rPr>
        <w:t>.1</w:t>
      </w:r>
    </w:p>
    <w:p>
      <w:pPr>
        <w:pStyle w:val="24"/>
        <w:ind w:firstLine="0" w:firstLineChars="0"/>
        <w:jc w:val="distribute"/>
        <w:rPr>
          <w:rFonts w:hAnsi="宋体"/>
        </w:rPr>
      </w:pPr>
      <w:r>
        <w:rPr>
          <w:rFonts w:hint="eastAsia" w:hAnsi="宋体"/>
        </w:rPr>
        <w:t xml:space="preserve">2 </w:t>
      </w:r>
      <w:r>
        <w:rPr>
          <w:rFonts w:hAnsi="宋体"/>
        </w:rPr>
        <w:t xml:space="preserve"> </w:t>
      </w:r>
      <w:r>
        <w:rPr>
          <w:rStyle w:val="146"/>
          <w:rFonts w:hAnsi="宋体" w:cs="Arial"/>
        </w:rPr>
        <w:t xml:space="preserve">Normative </w:t>
      </w:r>
      <w:r>
        <w:rPr>
          <w:rStyle w:val="146"/>
          <w:rFonts w:hint="eastAsia" w:hAnsi="宋体" w:cs="Arial"/>
        </w:rPr>
        <w:t>r</w:t>
      </w:r>
      <w:r>
        <w:rPr>
          <w:rStyle w:val="146"/>
          <w:rFonts w:hAnsi="宋体" w:cs="Arial"/>
        </w:rPr>
        <w:t xml:space="preserve">eference </w:t>
      </w:r>
      <w:r>
        <w:rPr>
          <w:rStyle w:val="146"/>
          <w:rFonts w:hint="eastAsia" w:hAnsi="宋体" w:cs="Arial"/>
        </w:rPr>
        <w:t>d</w:t>
      </w:r>
      <w:r>
        <w:rPr>
          <w:rStyle w:val="146"/>
          <w:rFonts w:hAnsi="宋体" w:cs="Arial"/>
        </w:rPr>
        <w:t>ocuments</w:t>
      </w:r>
      <w:r>
        <w:rPr>
          <w:rFonts w:hint="eastAsia"/>
        </w:rPr>
        <w:t>............................................</w:t>
      </w:r>
      <w:r>
        <w:t>.</w:t>
      </w:r>
      <w:r>
        <w:rPr>
          <w:rFonts w:hint="eastAsia"/>
        </w:rPr>
        <w:t>...........1</w:t>
      </w:r>
    </w:p>
    <w:p>
      <w:pPr>
        <w:pStyle w:val="24"/>
        <w:ind w:firstLine="0" w:firstLineChars="0"/>
        <w:jc w:val="distribute"/>
        <w:rPr>
          <w:rFonts w:hAnsi="宋体"/>
        </w:rPr>
      </w:pPr>
      <w:r>
        <w:rPr>
          <w:rFonts w:hint="eastAsia" w:hAnsi="宋体"/>
        </w:rPr>
        <w:t xml:space="preserve">3 </w:t>
      </w:r>
      <w:r>
        <w:rPr>
          <w:rFonts w:hAnsi="宋体"/>
        </w:rPr>
        <w:t xml:space="preserve"> </w:t>
      </w:r>
      <w:r>
        <w:rPr>
          <w:rStyle w:val="151"/>
          <w:rFonts w:hAnsi="宋体" w:cs="Arial"/>
        </w:rPr>
        <w:t>Terms and definitions</w:t>
      </w:r>
      <w:r>
        <w:rPr>
          <w:rFonts w:hint="eastAsia"/>
        </w:rPr>
        <w:t>...................................................</w:t>
      </w:r>
      <w:r>
        <w:t>.</w:t>
      </w:r>
      <w:r>
        <w:rPr>
          <w:rFonts w:hint="eastAsia"/>
        </w:rPr>
        <w:t>............1</w:t>
      </w:r>
    </w:p>
    <w:p>
      <w:pPr>
        <w:pStyle w:val="24"/>
        <w:ind w:firstLine="0" w:firstLineChars="0"/>
        <w:jc w:val="distribute"/>
        <w:rPr>
          <w:rFonts w:hAnsi="宋体"/>
        </w:rPr>
      </w:pPr>
      <w:r>
        <w:rPr>
          <w:rFonts w:hint="eastAsia" w:hAnsi="宋体"/>
        </w:rPr>
        <w:t xml:space="preserve">4 </w:t>
      </w:r>
      <w:r>
        <w:rPr>
          <w:rFonts w:hAnsi="宋体"/>
        </w:rPr>
        <w:t xml:space="preserve"> </w:t>
      </w:r>
      <w:r>
        <w:rPr>
          <w:rStyle w:val="151"/>
          <w:rFonts w:hAnsi="宋体" w:cs="Arial"/>
        </w:rPr>
        <w:t xml:space="preserve">Classification, specification and </w:t>
      </w:r>
      <w:r>
        <w:rPr>
          <w:rFonts w:hAnsi="宋体"/>
        </w:rPr>
        <w:t>marker</w:t>
      </w:r>
      <w:r>
        <w:rPr>
          <w:rFonts w:hint="eastAsia"/>
        </w:rPr>
        <w:t>...............................</w:t>
      </w:r>
      <w:r>
        <w:t>.</w:t>
      </w:r>
      <w:r>
        <w:rPr>
          <w:rFonts w:hint="eastAsia"/>
        </w:rPr>
        <w:t>.............</w:t>
      </w:r>
      <w:r>
        <w:t>2</w:t>
      </w:r>
    </w:p>
    <w:p>
      <w:pPr>
        <w:pStyle w:val="24"/>
        <w:ind w:firstLine="0" w:firstLineChars="0"/>
        <w:jc w:val="distribute"/>
        <w:rPr>
          <w:rFonts w:hAnsi="宋体"/>
        </w:rPr>
      </w:pPr>
      <w:r>
        <w:rPr>
          <w:rFonts w:hAnsi="宋体"/>
        </w:rPr>
        <w:t>5</w:t>
      </w:r>
      <w:r>
        <w:rPr>
          <w:rFonts w:hint="eastAsia" w:hAnsi="宋体"/>
        </w:rPr>
        <w:t xml:space="preserve"> </w:t>
      </w:r>
      <w:r>
        <w:rPr>
          <w:rFonts w:hAnsi="宋体"/>
        </w:rPr>
        <w:t xml:space="preserve"> General</w:t>
      </w:r>
      <w:r>
        <w:rPr>
          <w:rStyle w:val="146"/>
          <w:rFonts w:hAnsi="宋体"/>
        </w:rPr>
        <w:t xml:space="preserve"> </w:t>
      </w:r>
      <w:r>
        <w:rPr>
          <w:rStyle w:val="146"/>
          <w:rFonts w:hAnsi="宋体" w:cs="Arial"/>
        </w:rPr>
        <w:t>requirements</w:t>
      </w:r>
      <w:r>
        <w:rPr>
          <w:rFonts w:hint="eastAsia"/>
        </w:rPr>
        <w:t>.................................................................</w:t>
      </w:r>
      <w:r>
        <w:t>3</w:t>
      </w:r>
    </w:p>
    <w:p>
      <w:pPr>
        <w:pStyle w:val="24"/>
        <w:ind w:firstLine="0" w:firstLineChars="0"/>
        <w:jc w:val="distribute"/>
        <w:rPr>
          <w:rFonts w:hAnsi="宋体"/>
        </w:rPr>
      </w:pPr>
      <w:r>
        <w:rPr>
          <w:rFonts w:hAnsi="宋体"/>
        </w:rPr>
        <w:t>6</w:t>
      </w:r>
      <w:r>
        <w:rPr>
          <w:rFonts w:hint="eastAsia" w:hAnsi="宋体"/>
        </w:rPr>
        <w:t xml:space="preserve"> </w:t>
      </w:r>
      <w:r>
        <w:rPr>
          <w:rFonts w:hAnsi="宋体"/>
        </w:rPr>
        <w:t xml:space="preserve"> </w:t>
      </w:r>
      <w:r>
        <w:rPr>
          <w:rStyle w:val="146"/>
          <w:rFonts w:hAnsi="宋体" w:cs="Arial"/>
        </w:rPr>
        <w:t>Requirements</w:t>
      </w:r>
      <w:r>
        <w:rPr>
          <w:rFonts w:hint="eastAsia"/>
        </w:rPr>
        <w:t>..............</w:t>
      </w:r>
      <w:bookmarkStart w:id="30" w:name="_Hlk37796680"/>
      <w:r>
        <w:rPr>
          <w:rFonts w:hint="eastAsia"/>
        </w:rPr>
        <w:t>......</w:t>
      </w:r>
      <w:bookmarkEnd w:id="30"/>
      <w:r>
        <w:rPr>
          <w:rFonts w:hint="eastAsia"/>
        </w:rPr>
        <w:t>.....................................................</w:t>
      </w:r>
      <w:r>
        <w:t>4</w:t>
      </w:r>
    </w:p>
    <w:p>
      <w:pPr>
        <w:pStyle w:val="24"/>
        <w:ind w:firstLine="0" w:firstLineChars="0"/>
        <w:jc w:val="distribute"/>
        <w:rPr>
          <w:rFonts w:hAnsi="宋体"/>
        </w:rPr>
      </w:pPr>
      <w:r>
        <w:rPr>
          <w:rFonts w:hAnsi="宋体"/>
        </w:rPr>
        <w:t>7</w:t>
      </w:r>
      <w:r>
        <w:rPr>
          <w:rFonts w:hint="eastAsia" w:hAnsi="宋体"/>
        </w:rPr>
        <w:t xml:space="preserve"> </w:t>
      </w:r>
      <w:r>
        <w:rPr>
          <w:rFonts w:hAnsi="宋体"/>
        </w:rPr>
        <w:t xml:space="preserve"> </w:t>
      </w:r>
      <w:r>
        <w:rPr>
          <w:rStyle w:val="146"/>
          <w:rFonts w:hAnsi="宋体" w:cs="Arial"/>
        </w:rPr>
        <w:t>Test method</w:t>
      </w:r>
      <w:r>
        <w:rPr>
          <w:rFonts w:hint="eastAsia"/>
        </w:rPr>
        <w:t>..........................................................................</w:t>
      </w:r>
      <w:r>
        <w:t>5</w:t>
      </w:r>
    </w:p>
    <w:p>
      <w:pPr>
        <w:pStyle w:val="24"/>
        <w:ind w:firstLine="0" w:firstLineChars="0"/>
        <w:jc w:val="distribute"/>
        <w:rPr>
          <w:rFonts w:hAnsi="宋体"/>
        </w:rPr>
      </w:pPr>
      <w:r>
        <w:rPr>
          <w:rFonts w:hAnsi="宋体"/>
        </w:rPr>
        <w:t>8</w:t>
      </w:r>
      <w:r>
        <w:rPr>
          <w:rFonts w:hint="eastAsia" w:hAnsi="宋体"/>
        </w:rPr>
        <w:t xml:space="preserve"> </w:t>
      </w:r>
      <w:r>
        <w:rPr>
          <w:rFonts w:hAnsi="宋体"/>
        </w:rPr>
        <w:t xml:space="preserve"> </w:t>
      </w:r>
      <w:r>
        <w:rPr>
          <w:rStyle w:val="151"/>
          <w:rFonts w:hAnsi="宋体" w:cs="Arial"/>
        </w:rPr>
        <w:t>Test rules</w:t>
      </w:r>
      <w:r>
        <w:rPr>
          <w:rFonts w:hint="eastAsia"/>
        </w:rPr>
        <w:t>.........................................................</w:t>
      </w:r>
      <w:r>
        <w:t>......</w:t>
      </w:r>
      <w:r>
        <w:rPr>
          <w:rFonts w:hint="eastAsia"/>
        </w:rPr>
        <w:t>............6</w:t>
      </w:r>
    </w:p>
    <w:p>
      <w:pPr>
        <w:pStyle w:val="24"/>
        <w:ind w:firstLine="0" w:firstLineChars="0"/>
        <w:jc w:val="distribute"/>
        <w:rPr>
          <w:rFonts w:hAnsi="宋体"/>
        </w:rPr>
      </w:pPr>
      <w:r>
        <w:rPr>
          <w:rFonts w:hAnsi="宋体"/>
        </w:rPr>
        <w:t>9</w:t>
      </w:r>
      <w:r>
        <w:rPr>
          <w:rFonts w:hint="eastAsia" w:hAnsi="宋体"/>
        </w:rPr>
        <w:t xml:space="preserve"> </w:t>
      </w:r>
      <w:r>
        <w:rPr>
          <w:rFonts w:hAnsi="宋体"/>
        </w:rPr>
        <w:t xml:space="preserve"> </w:t>
      </w:r>
      <w:r>
        <w:rPr>
          <w:rStyle w:val="151"/>
          <w:rFonts w:hAnsi="宋体" w:cs="Arial"/>
        </w:rPr>
        <w:t>Marking, packaging, transport and storage</w:t>
      </w:r>
      <w:r>
        <w:rPr>
          <w:rFonts w:hint="eastAsia"/>
        </w:rPr>
        <w:t>...</w:t>
      </w:r>
      <w:r>
        <w:t>.....</w:t>
      </w:r>
      <w:r>
        <w:rPr>
          <w:rFonts w:hint="eastAsia"/>
        </w:rPr>
        <w:t>.....................................7</w:t>
      </w:r>
    </w:p>
    <w:p>
      <w:pPr>
        <w:pStyle w:val="24"/>
        <w:ind w:firstLine="0" w:firstLineChars="0"/>
        <w:jc w:val="both"/>
      </w:pPr>
      <w:r>
        <w:t xml:space="preserve">Appendix </w:t>
      </w:r>
      <w:r>
        <w:rPr>
          <w:rFonts w:hint="eastAsia"/>
          <w:lang w:val="en-US" w:eastAsia="zh-CN"/>
        </w:rPr>
        <w:t>A</w:t>
      </w:r>
      <w:r>
        <w:t xml:space="preserve"> (Informative appendix) Structure example of </w:t>
      </w:r>
      <w:r>
        <w:rPr>
          <w:rFonts w:hint="eastAsia"/>
        </w:rPr>
        <w:t>Single metal face and double metal face edge sealing composite sandwich panels...................................................8</w:t>
      </w:r>
    </w:p>
    <w:p>
      <w:pPr>
        <w:pStyle w:val="24"/>
        <w:ind w:firstLine="0" w:firstLineChars="0"/>
      </w:pPr>
      <w:r>
        <w:t xml:space="preserve">Appendix </w:t>
      </w:r>
      <w:r>
        <w:rPr>
          <w:rFonts w:hint="eastAsia"/>
        </w:rPr>
        <w:t>B</w:t>
      </w:r>
      <w:r>
        <w:t xml:space="preserve"> (Informative appendix) </w:t>
      </w:r>
      <w:r>
        <w:rPr>
          <w:rFonts w:hint="eastAsia"/>
        </w:rPr>
        <w:t>Calculation formula for mid span deflection of simply supported panels    ...................................................................</w:t>
      </w:r>
      <w:r>
        <w:t>11</w:t>
      </w:r>
    </w:p>
    <w:p>
      <w:pPr>
        <w:pStyle w:val="24"/>
        <w:ind w:firstLine="0" w:firstLineChars="0"/>
        <w:rPr>
          <w:rFonts w:hAnsi="宋体"/>
        </w:rPr>
        <w:sectPr>
          <w:headerReference r:id="rId5" w:type="default"/>
          <w:footerReference r:id="rId6" w:type="default"/>
          <w:pgSz w:w="11906" w:h="16838"/>
          <w:pgMar w:top="567" w:right="1134" w:bottom="1134" w:left="1417" w:header="1418" w:footer="1134" w:gutter="0"/>
          <w:pgNumType w:fmt="upperRoman" w:start="1"/>
          <w:cols w:space="425" w:num="1"/>
          <w:formProt w:val="0"/>
          <w:docGrid w:type="lines" w:linePitch="312" w:charSpace="0"/>
        </w:sectPr>
      </w:pPr>
    </w:p>
    <w:p>
      <w:pPr>
        <w:pStyle w:val="52"/>
        <w:outlineLvl w:val="9"/>
      </w:pPr>
      <w:bookmarkStart w:id="31" w:name="_Toc40602829"/>
      <w:bookmarkStart w:id="32" w:name="_Toc37793319"/>
      <w:bookmarkStart w:id="33" w:name="_Toc37793556"/>
      <w:r>
        <w:rPr>
          <w:rFonts w:hint="eastAsia"/>
        </w:rPr>
        <w:t>建筑用金属单面及双面封边复合夹芯板</w:t>
      </w:r>
      <w:bookmarkEnd w:id="31"/>
      <w:bookmarkEnd w:id="32"/>
      <w:bookmarkEnd w:id="33"/>
    </w:p>
    <w:p>
      <w:pPr>
        <w:pStyle w:val="45"/>
        <w:spacing w:before="312" w:after="312"/>
        <w:outlineLvl w:val="0"/>
      </w:pPr>
      <w:bookmarkStart w:id="34" w:name="_Toc40602830"/>
      <w:r>
        <w:rPr>
          <w:rFonts w:hint="eastAsia"/>
        </w:rPr>
        <w:t>范围</w:t>
      </w:r>
      <w:bookmarkEnd w:id="34"/>
    </w:p>
    <w:p>
      <w:pPr>
        <w:pStyle w:val="24"/>
        <w:autoSpaceDE/>
        <w:autoSpaceDN/>
      </w:pPr>
      <w:r>
        <w:rPr>
          <w:rFonts w:hint="eastAsia"/>
        </w:rPr>
        <w:t>本标准规定了建筑用金属单面及双面封边复合夹芯板的术语和定义，分类、规格和标记，要求，试验方法，检测规则，标志、包装、运输和贮存。</w:t>
      </w:r>
    </w:p>
    <w:p>
      <w:pPr>
        <w:pStyle w:val="24"/>
        <w:autoSpaceDE/>
        <w:autoSpaceDN/>
      </w:pPr>
      <w:r>
        <w:rPr>
          <w:rFonts w:hint="eastAsia"/>
        </w:rPr>
        <w:t>本标准适用于工厂化生产的工业与民用建筑外墙、隔墙、屋面、天花板的金属单面及双面封边复合夹芯板。</w:t>
      </w:r>
    </w:p>
    <w:p>
      <w:pPr>
        <w:pStyle w:val="45"/>
        <w:spacing w:before="312" w:after="312"/>
        <w:outlineLvl w:val="0"/>
      </w:pPr>
      <w:bookmarkStart w:id="35" w:name="_Toc40602831"/>
      <w:r>
        <w:rPr>
          <w:rFonts w:hint="eastAsia"/>
        </w:rPr>
        <w:t>规范性引用文件</w:t>
      </w:r>
      <w:bookmarkEnd w:id="35"/>
    </w:p>
    <w:p>
      <w:pPr>
        <w:pStyle w:val="24"/>
        <w:autoSpaceDE/>
        <w:autoSpaceDN/>
      </w:pPr>
      <w:r>
        <w:rPr>
          <w:rFonts w:hint="eastAsia"/>
        </w:rPr>
        <w:t>下列文件对于本文件的应用是必不可少的。凡是注日期的引用文件，仅注日期的版本适用于本文件。凡是不注日期的引用文件，其最新版本</w:t>
      </w:r>
      <w:r>
        <w:t>(</w:t>
      </w:r>
      <w:r>
        <w:rPr>
          <w:rFonts w:hint="eastAsia"/>
        </w:rPr>
        <w:t>包括所有的修改单</w:t>
      </w:r>
      <w:r>
        <w:t>)</w:t>
      </w:r>
      <w:r>
        <w:rPr>
          <w:rFonts w:hint="eastAsia"/>
        </w:rPr>
        <w:t>适用于本文件。</w:t>
      </w:r>
    </w:p>
    <w:p>
      <w:pPr>
        <w:pStyle w:val="24"/>
      </w:pPr>
      <w:r>
        <w:rPr>
          <w:rFonts w:hint="eastAsia"/>
        </w:rPr>
        <w:t>GB/T 2518  连续热镀锌和锌合金镀层钢板及钢带</w:t>
      </w:r>
    </w:p>
    <w:p>
      <w:pPr>
        <w:pStyle w:val="24"/>
      </w:pPr>
      <w:r>
        <w:rPr>
          <w:rFonts w:hint="eastAsia"/>
        </w:rPr>
        <w:t>GB/T 3280  不锈钢冷轧钢板和钢带</w:t>
      </w:r>
    </w:p>
    <w:p>
      <w:pPr>
        <w:pStyle w:val="24"/>
      </w:pPr>
      <w:r>
        <w:rPr>
          <w:rFonts w:hint="eastAsia"/>
        </w:rPr>
        <w:t>GB/T 5237.6  铝合金建筑型材 第6部分：隔热型材</w:t>
      </w:r>
    </w:p>
    <w:p>
      <w:pPr>
        <w:pStyle w:val="24"/>
      </w:pPr>
      <w:r>
        <w:rPr>
          <w:rFonts w:hint="eastAsia"/>
        </w:rPr>
        <w:t>GB 8624-2006  建筑材料燃烧性能分级方法</w:t>
      </w:r>
    </w:p>
    <w:p>
      <w:pPr>
        <w:pStyle w:val="24"/>
      </w:pPr>
      <w:r>
        <w:rPr>
          <w:rFonts w:hint="eastAsia"/>
        </w:rPr>
        <w:t>GB/T 8814  门、窗用未增塑聚氯乙烯(PVC-U)型材</w:t>
      </w:r>
    </w:p>
    <w:p>
      <w:pPr>
        <w:pStyle w:val="24"/>
      </w:pPr>
      <w:r>
        <w:rPr>
          <w:rFonts w:hint="eastAsia"/>
        </w:rPr>
        <w:t>GB/T 11835  绝热用岩棉、矿渣棉及其制品</w:t>
      </w:r>
    </w:p>
    <w:p>
      <w:pPr>
        <w:pStyle w:val="24"/>
      </w:pPr>
      <w:r>
        <w:rPr>
          <w:rFonts w:hint="eastAsia"/>
        </w:rPr>
        <w:t>GB/T 12754  彩色涂层钢板及钢带</w:t>
      </w:r>
    </w:p>
    <w:p>
      <w:pPr>
        <w:pStyle w:val="24"/>
      </w:pPr>
      <w:r>
        <w:rPr>
          <w:rFonts w:hint="eastAsia"/>
        </w:rPr>
        <w:t>GB/T 13475  建筑构件稳态热传递性质的测定 标定和防护热箱法</w:t>
      </w:r>
    </w:p>
    <w:p>
      <w:pPr>
        <w:pStyle w:val="24"/>
      </w:pPr>
      <w:r>
        <w:rPr>
          <w:rFonts w:hint="eastAsia"/>
        </w:rPr>
        <w:t>GB 18580  室内装饰装修材料 人造板及其制品中甲醛释放限量</w:t>
      </w:r>
    </w:p>
    <w:p>
      <w:pPr>
        <w:pStyle w:val="24"/>
      </w:pPr>
      <w:r>
        <w:rPr>
          <w:rFonts w:hint="eastAsia"/>
        </w:rPr>
        <w:t>GB/T 21558  建筑物隔热用硬质聚氨酯泡沫塑料</w:t>
      </w:r>
    </w:p>
    <w:p>
      <w:pPr>
        <w:pStyle w:val="24"/>
      </w:pPr>
      <w:r>
        <w:rPr>
          <w:rFonts w:hint="eastAsia"/>
        </w:rPr>
        <w:t>GB/T 23932  建筑用金属面绝热夹芯板</w:t>
      </w:r>
    </w:p>
    <w:p>
      <w:pPr>
        <w:pStyle w:val="65"/>
        <w:numPr>
          <w:ilvl w:val="2"/>
          <w:numId w:val="0"/>
        </w:numPr>
        <w:spacing w:before="0" w:after="0"/>
        <w:ind w:firstLine="420" w:firstLineChars="200"/>
        <w:outlineLvl w:val="9"/>
      </w:pPr>
      <w:r>
        <w:rPr>
          <w:rFonts w:hint="eastAsia"/>
        </w:rPr>
        <w:t>GB/T 24511  锌铝合金镀层铝卷和钢板</w:t>
      </w:r>
    </w:p>
    <w:p>
      <w:pPr>
        <w:pStyle w:val="24"/>
      </w:pPr>
      <w:r>
        <w:rPr>
          <w:rFonts w:hint="eastAsia"/>
        </w:rPr>
        <w:t>GB 27789  热塑性聚烯烃（TPO）防水卷材</w:t>
      </w:r>
    </w:p>
    <w:p>
      <w:pPr>
        <w:pStyle w:val="24"/>
      </w:pPr>
      <w:r>
        <w:t>GB/T 33544</w:t>
      </w:r>
      <w:r>
        <w:rPr>
          <w:rFonts w:hint="eastAsia"/>
        </w:rPr>
        <w:t xml:space="preserve">  玻镁平板</w:t>
      </w:r>
    </w:p>
    <w:p>
      <w:pPr>
        <w:pStyle w:val="24"/>
      </w:pPr>
      <w:r>
        <w:rPr>
          <w:rFonts w:hint="eastAsia"/>
        </w:rPr>
        <w:t>GB/T 3880.4  一般工业用铝及铝合金板、带材</w:t>
      </w:r>
    </w:p>
    <w:p>
      <w:pPr>
        <w:pStyle w:val="24"/>
      </w:pPr>
      <w:r>
        <w:rPr>
          <w:rFonts w:hint="eastAsia"/>
        </w:rPr>
        <w:t>GB 55030  建筑与市政工程防水通用规范</w:t>
      </w:r>
    </w:p>
    <w:p>
      <w:pPr>
        <w:pStyle w:val="24"/>
      </w:pPr>
      <w:r>
        <w:rPr>
          <w:rFonts w:hint="eastAsia"/>
        </w:rPr>
        <w:t>JG/T 334  建筑外墙用铝蜂窝复合板</w:t>
      </w:r>
    </w:p>
    <w:p>
      <w:pPr>
        <w:pStyle w:val="45"/>
        <w:spacing w:before="312" w:after="312"/>
        <w:outlineLvl w:val="0"/>
      </w:pPr>
      <w:bookmarkStart w:id="36" w:name="_Toc40602832"/>
      <w:bookmarkStart w:id="37" w:name="_Hlk37597270"/>
      <w:r>
        <w:rPr>
          <w:rFonts w:hint="eastAsia"/>
        </w:rPr>
        <w:t>术语和定义</w:t>
      </w:r>
      <w:bookmarkEnd w:id="36"/>
    </w:p>
    <w:bookmarkEnd w:id="37"/>
    <w:p>
      <w:pPr>
        <w:pStyle w:val="24"/>
        <w:autoSpaceDE/>
        <w:autoSpaceDN/>
      </w:pPr>
      <w:r>
        <w:rPr>
          <w:rFonts w:hint="eastAsia" w:hAnsi="宋体"/>
        </w:rPr>
        <w:t>下列术语和定义适用于本文件。</w:t>
      </w:r>
    </w:p>
    <w:p>
      <w:pPr>
        <w:pStyle w:val="127"/>
        <w:outlineLvl w:val="1"/>
      </w:pPr>
      <w:bookmarkStart w:id="38" w:name="_Toc37793560"/>
      <w:bookmarkEnd w:id="38"/>
    </w:p>
    <w:p>
      <w:pPr>
        <w:pStyle w:val="24"/>
        <w:rPr>
          <w:rFonts w:ascii="黑体" w:hAnsi="黑体" w:eastAsia="黑体"/>
        </w:rPr>
      </w:pPr>
      <w:r>
        <w:rPr>
          <w:rFonts w:hint="eastAsia" w:ascii="黑体" w:hAnsi="黑体" w:eastAsia="黑体"/>
        </w:rPr>
        <w:t>金属面复合夹芯板    composite sandwich panel</w:t>
      </w:r>
    </w:p>
    <w:p>
      <w:pPr>
        <w:pStyle w:val="24"/>
      </w:pPr>
      <w:r>
        <w:rPr>
          <w:rFonts w:hint="eastAsia"/>
        </w:rPr>
        <w:t>由面层材料、封边材料和绝热芯材经粘接复合而成的夹芯板制品。</w:t>
      </w:r>
    </w:p>
    <w:p>
      <w:pPr>
        <w:pStyle w:val="127"/>
        <w:outlineLvl w:val="1"/>
      </w:pPr>
      <w:bookmarkStart w:id="39" w:name="_Toc37793561"/>
      <w:bookmarkEnd w:id="39"/>
    </w:p>
    <w:p>
      <w:pPr>
        <w:pStyle w:val="24"/>
        <w:autoSpaceDE/>
        <w:autoSpaceDN/>
        <w:rPr>
          <w:b/>
        </w:rPr>
      </w:pPr>
      <w:r>
        <w:rPr>
          <w:rFonts w:hint="eastAsia" w:ascii="黑体" w:hAnsi="黑体" w:eastAsia="黑体"/>
        </w:rPr>
        <w:t>金属单面复合夹芯板    single metal face composite sandwich panel</w:t>
      </w:r>
    </w:p>
    <w:p>
      <w:pPr>
        <w:pStyle w:val="24"/>
        <w:autoSpaceDE/>
        <w:autoSpaceDN/>
        <w:spacing w:line="300" w:lineRule="exact"/>
      </w:pPr>
      <w:r>
        <w:rPr>
          <w:rFonts w:hint="eastAsia"/>
        </w:rPr>
        <w:t>以单面金属和单面防水卷材为面层，以硬质聚氨酯泡沫塑料、岩棉带等为</w:t>
      </w:r>
      <w:r>
        <w:rPr>
          <w:rStyle w:val="41"/>
          <w:rFonts w:hint="eastAsia" w:ascii="Times New Roman"/>
          <w:kern w:val="2"/>
        </w:rPr>
        <w:t>绝热</w:t>
      </w:r>
      <w:r>
        <w:rPr>
          <w:rFonts w:hint="eastAsia"/>
        </w:rPr>
        <w:t>芯材的金属面复合夹芯板，见附录A。</w:t>
      </w:r>
    </w:p>
    <w:p>
      <w:pPr>
        <w:pStyle w:val="127"/>
        <w:outlineLvl w:val="1"/>
      </w:pPr>
    </w:p>
    <w:p>
      <w:pPr>
        <w:pStyle w:val="24"/>
        <w:autoSpaceDE/>
        <w:autoSpaceDN/>
        <w:rPr>
          <w:b/>
        </w:rPr>
      </w:pPr>
      <w:r>
        <w:rPr>
          <w:rFonts w:hint="eastAsia" w:ascii="黑体" w:hAnsi="黑体" w:eastAsia="黑体"/>
        </w:rPr>
        <w:t>金属单面封边复合夹芯板    single metal face composite sandwich panel</w:t>
      </w:r>
    </w:p>
    <w:p>
      <w:pPr>
        <w:pStyle w:val="24"/>
        <w:autoSpaceDE/>
        <w:autoSpaceDN/>
        <w:spacing w:line="300" w:lineRule="exact"/>
      </w:pPr>
      <w:r>
        <w:rPr>
          <w:rFonts w:hint="eastAsia"/>
        </w:rPr>
        <w:t>以单面金属和单面防水卷材为面层，以岩棉带等为绝热芯材，以PU发泡为封边的金属面复合夹芯板，见附录A。</w:t>
      </w:r>
    </w:p>
    <w:p>
      <w:pPr>
        <w:pStyle w:val="44"/>
        <w:spacing w:before="156" w:after="156"/>
        <w:outlineLvl w:val="1"/>
      </w:pPr>
      <w:bookmarkStart w:id="40" w:name="_Toc37793562"/>
      <w:bookmarkEnd w:id="40"/>
    </w:p>
    <w:p>
      <w:pPr>
        <w:pStyle w:val="24"/>
        <w:autoSpaceDE/>
        <w:autoSpaceDN/>
        <w:rPr>
          <w:b/>
        </w:rPr>
      </w:pPr>
      <w:r>
        <w:rPr>
          <w:rFonts w:hint="eastAsia" w:ascii="黑体" w:hAnsi="黑体" w:eastAsia="黑体"/>
          <w:lang w:val="en-US" w:eastAsia="zh-CN"/>
        </w:rPr>
        <w:t>金属</w:t>
      </w:r>
      <w:r>
        <w:rPr>
          <w:rFonts w:hint="eastAsia" w:ascii="黑体" w:hAnsi="黑体" w:eastAsia="黑体"/>
        </w:rPr>
        <w:t>双面封边复合夹芯板    double metal face edge sealing composite sandwich panels</w:t>
      </w:r>
    </w:p>
    <w:p>
      <w:pPr>
        <w:pStyle w:val="24"/>
        <w:autoSpaceDE/>
        <w:autoSpaceDN/>
        <w:spacing w:line="300" w:lineRule="exact"/>
      </w:pPr>
      <w:r>
        <w:rPr>
          <w:rFonts w:hint="eastAsia"/>
        </w:rPr>
        <w:t>以双面金属为面层，以岩棉带等为绝热芯材，以PU发泡、PVC型材、断热铝型材、镀锌冷成型钢边为封边的金属面复合夹芯板，见附录A。</w:t>
      </w:r>
    </w:p>
    <w:p>
      <w:pPr>
        <w:pStyle w:val="45"/>
        <w:spacing w:before="312" w:after="312"/>
        <w:outlineLvl w:val="0"/>
      </w:pPr>
      <w:bookmarkStart w:id="41" w:name="_Toc40602833"/>
      <w:r>
        <w:rPr>
          <w:rFonts w:hint="eastAsia"/>
        </w:rPr>
        <w:t>分类、规格和标记</w:t>
      </w:r>
      <w:bookmarkEnd w:id="41"/>
    </w:p>
    <w:p>
      <w:pPr>
        <w:pStyle w:val="44"/>
        <w:spacing w:before="156" w:after="156"/>
        <w:outlineLvl w:val="1"/>
      </w:pPr>
      <w:bookmarkStart w:id="42" w:name="_Toc37793564"/>
      <w:r>
        <w:rPr>
          <w:rFonts w:hint="eastAsia"/>
        </w:rPr>
        <w:t>分类</w:t>
      </w:r>
      <w:bookmarkEnd w:id="42"/>
    </w:p>
    <w:p>
      <w:pPr>
        <w:pStyle w:val="65"/>
        <w:spacing w:before="156" w:beforeLines="50" w:after="156" w:afterLines="50"/>
        <w:outlineLvl w:val="2"/>
        <w:rPr>
          <w:rFonts w:ascii="黑体" w:hAnsi="黑体" w:eastAsia="黑体" w:cs="黑体"/>
        </w:rPr>
      </w:pPr>
      <w:r>
        <w:rPr>
          <w:rFonts w:hint="eastAsia" w:ascii="黑体" w:hAnsi="黑体" w:eastAsia="黑体" w:cs="黑体"/>
        </w:rPr>
        <w:t>按面层数可分为：</w:t>
      </w:r>
    </w:p>
    <w:p>
      <w:pPr>
        <w:pStyle w:val="24"/>
        <w:spacing w:line="300" w:lineRule="exact"/>
      </w:pPr>
      <w:r>
        <w:rPr>
          <w:rFonts w:hint="eastAsia"/>
        </w:rPr>
        <w:t>ａ)单面，代号为SF；</w:t>
      </w:r>
    </w:p>
    <w:p>
      <w:pPr>
        <w:pStyle w:val="24"/>
        <w:spacing w:line="300" w:lineRule="exact"/>
      </w:pPr>
      <w:r>
        <w:rPr>
          <w:rFonts w:hint="eastAsia"/>
        </w:rPr>
        <w:t>ｂ)双面，代号为DF。</w:t>
      </w:r>
    </w:p>
    <w:p>
      <w:pPr>
        <w:pStyle w:val="65"/>
        <w:spacing w:before="156" w:beforeLines="50" w:after="156" w:afterLines="50"/>
        <w:outlineLvl w:val="2"/>
        <w:rPr>
          <w:rFonts w:ascii="黑体" w:hAnsi="黑体" w:eastAsia="黑体" w:cs="黑体"/>
        </w:rPr>
      </w:pPr>
      <w:r>
        <w:rPr>
          <w:rFonts w:hint="eastAsia" w:ascii="黑体" w:hAnsi="黑体" w:eastAsia="黑体" w:cs="黑体"/>
        </w:rPr>
        <w:t>按面层材料可分为：</w:t>
      </w:r>
    </w:p>
    <w:p>
      <w:pPr>
        <w:pStyle w:val="24"/>
        <w:spacing w:line="300" w:lineRule="exact"/>
      </w:pPr>
      <w:r>
        <w:rPr>
          <w:rFonts w:hint="eastAsia"/>
        </w:rPr>
        <w:t>ａ)涂镀钢板，代号为TD；</w:t>
      </w:r>
    </w:p>
    <w:p>
      <w:pPr>
        <w:pStyle w:val="24"/>
        <w:autoSpaceDE/>
        <w:autoSpaceDN/>
        <w:spacing w:line="300" w:lineRule="exact"/>
      </w:pPr>
      <w:r>
        <w:rPr>
          <w:rFonts w:hint="eastAsia"/>
        </w:rPr>
        <w:t>ｂ)不锈钢板，代号为BS。</w:t>
      </w:r>
    </w:p>
    <w:p>
      <w:pPr>
        <w:pStyle w:val="24"/>
        <w:autoSpaceDE/>
        <w:autoSpaceDN/>
        <w:spacing w:line="300" w:lineRule="exact"/>
      </w:pPr>
      <w:r>
        <w:rPr>
          <w:rFonts w:hint="eastAsia"/>
        </w:rPr>
        <w:t>c )彩涂铝板，代号为CA。</w:t>
      </w:r>
    </w:p>
    <w:p>
      <w:pPr>
        <w:pStyle w:val="24"/>
        <w:spacing w:line="300" w:lineRule="exact"/>
      </w:pPr>
      <w:r>
        <w:rPr>
          <w:rFonts w:hint="eastAsia"/>
        </w:rPr>
        <w:t>d )防水卷材，代号为WP。</w:t>
      </w:r>
    </w:p>
    <w:p>
      <w:pPr>
        <w:pStyle w:val="65"/>
        <w:spacing w:before="156" w:beforeLines="50" w:after="156" w:afterLines="50"/>
        <w:outlineLvl w:val="2"/>
        <w:rPr>
          <w:rFonts w:ascii="黑体" w:hAnsi="黑体" w:eastAsia="黑体" w:cs="黑体"/>
        </w:rPr>
      </w:pPr>
      <w:r>
        <w:rPr>
          <w:rFonts w:hint="eastAsia" w:ascii="黑体" w:hAnsi="黑体" w:eastAsia="黑体" w:cs="黑体"/>
        </w:rPr>
        <w:t>按芯材可分为：</w:t>
      </w:r>
    </w:p>
    <w:p>
      <w:pPr>
        <w:pStyle w:val="24"/>
        <w:spacing w:line="300" w:lineRule="exact"/>
      </w:pPr>
      <w:r>
        <w:rPr>
          <w:rFonts w:hint="eastAsia"/>
        </w:rPr>
        <w:t>ａ)岩棉，代号为RW；</w:t>
      </w:r>
    </w:p>
    <w:p>
      <w:pPr>
        <w:pStyle w:val="24"/>
        <w:autoSpaceDE/>
        <w:autoSpaceDN/>
        <w:spacing w:line="300" w:lineRule="exact"/>
      </w:pPr>
      <w:r>
        <w:rPr>
          <w:rFonts w:hint="eastAsia"/>
        </w:rPr>
        <w:t>ｂ)聚氨酯，代号为PU。</w:t>
      </w:r>
    </w:p>
    <w:p>
      <w:pPr>
        <w:pStyle w:val="24"/>
        <w:autoSpaceDE/>
        <w:autoSpaceDN/>
        <w:spacing w:line="300" w:lineRule="exact"/>
      </w:pPr>
      <w:r>
        <w:rPr>
          <w:rFonts w:hint="eastAsia"/>
        </w:rPr>
        <w:t>c )铝蜂窝，代号为AH。</w:t>
      </w:r>
    </w:p>
    <w:p>
      <w:pPr>
        <w:pStyle w:val="24"/>
        <w:spacing w:line="300" w:lineRule="exact"/>
      </w:pPr>
      <w:r>
        <w:rPr>
          <w:rFonts w:hint="eastAsia"/>
        </w:rPr>
        <w:t>d )玻镁板，代号为GM。</w:t>
      </w:r>
    </w:p>
    <w:p>
      <w:pPr>
        <w:pStyle w:val="65"/>
        <w:spacing w:before="156" w:beforeLines="50" w:after="156" w:afterLines="50"/>
        <w:outlineLvl w:val="2"/>
        <w:rPr>
          <w:rFonts w:ascii="黑体" w:hAnsi="黑体" w:eastAsia="黑体" w:cs="黑体"/>
        </w:rPr>
      </w:pPr>
      <w:r>
        <w:rPr>
          <w:rFonts w:hint="eastAsia" w:ascii="黑体" w:hAnsi="黑体" w:eastAsia="黑体" w:cs="黑体"/>
        </w:rPr>
        <w:t>按用途可分为：</w:t>
      </w:r>
    </w:p>
    <w:p>
      <w:pPr>
        <w:pStyle w:val="24"/>
        <w:spacing w:line="300" w:lineRule="exact"/>
      </w:pPr>
      <w:r>
        <w:rPr>
          <w:rFonts w:hint="eastAsia"/>
        </w:rPr>
        <w:t>ａ)墙板，代号为W；</w:t>
      </w:r>
    </w:p>
    <w:p>
      <w:pPr>
        <w:pStyle w:val="24"/>
        <w:autoSpaceDE/>
        <w:autoSpaceDN/>
        <w:spacing w:line="300" w:lineRule="exact"/>
      </w:pPr>
      <w:r>
        <w:rPr>
          <w:rFonts w:hint="eastAsia"/>
        </w:rPr>
        <w:t>ｂ)屋面板，代号为R。</w:t>
      </w:r>
    </w:p>
    <w:p>
      <w:pPr>
        <w:pStyle w:val="24"/>
        <w:autoSpaceDE/>
        <w:autoSpaceDN/>
        <w:spacing w:line="300" w:lineRule="exact"/>
      </w:pPr>
      <w:r>
        <w:rPr>
          <w:rFonts w:hint="eastAsia"/>
        </w:rPr>
        <w:t>c )隔墙板，代号为P。</w:t>
      </w:r>
    </w:p>
    <w:p>
      <w:pPr>
        <w:pStyle w:val="24"/>
        <w:autoSpaceDE/>
        <w:autoSpaceDN/>
        <w:spacing w:line="300" w:lineRule="exact"/>
      </w:pPr>
      <w:r>
        <w:rPr>
          <w:rFonts w:hint="eastAsia"/>
        </w:rPr>
        <w:t>d )吊顶板，代号为C。</w:t>
      </w:r>
    </w:p>
    <w:p>
      <w:pPr>
        <w:pStyle w:val="65"/>
        <w:spacing w:before="156" w:beforeLines="50" w:after="156" w:afterLines="50"/>
        <w:outlineLvl w:val="2"/>
        <w:rPr>
          <w:rFonts w:ascii="黑体" w:hAnsi="黑体" w:eastAsia="黑体" w:cs="黑体"/>
        </w:rPr>
      </w:pPr>
      <w:r>
        <w:rPr>
          <w:rFonts w:hint="eastAsia" w:ascii="黑体" w:hAnsi="黑体" w:eastAsia="黑体" w:cs="黑体"/>
        </w:rPr>
        <w:t>按封边可分为：</w:t>
      </w:r>
    </w:p>
    <w:p>
      <w:pPr>
        <w:pStyle w:val="24"/>
        <w:spacing w:line="300" w:lineRule="exact"/>
      </w:pPr>
      <w:r>
        <w:rPr>
          <w:rFonts w:hint="eastAsia"/>
        </w:rPr>
        <w:t>ａ)聚氨酯封边，代号为PU；</w:t>
      </w:r>
    </w:p>
    <w:p>
      <w:pPr>
        <w:pStyle w:val="24"/>
        <w:autoSpaceDE/>
        <w:autoSpaceDN/>
        <w:spacing w:line="300" w:lineRule="exact"/>
      </w:pPr>
      <w:r>
        <w:rPr>
          <w:rFonts w:hint="eastAsia"/>
        </w:rPr>
        <w:t>ｂ)PVC型材封边，代号为PVC。</w:t>
      </w:r>
    </w:p>
    <w:p>
      <w:pPr>
        <w:pStyle w:val="24"/>
        <w:autoSpaceDE/>
        <w:autoSpaceDN/>
        <w:spacing w:line="300" w:lineRule="exact"/>
      </w:pPr>
      <w:r>
        <w:rPr>
          <w:rFonts w:hint="eastAsia"/>
        </w:rPr>
        <w:t>c )铝型材封边，代号为AL。</w:t>
      </w:r>
    </w:p>
    <w:p>
      <w:pPr>
        <w:pStyle w:val="24"/>
        <w:autoSpaceDE/>
        <w:autoSpaceDN/>
        <w:spacing w:line="300" w:lineRule="exact"/>
      </w:pPr>
      <w:r>
        <w:rPr>
          <w:rFonts w:hint="eastAsia"/>
        </w:rPr>
        <w:t>d )镀锌钢边封边，代号为GS。</w:t>
      </w:r>
    </w:p>
    <w:p>
      <w:pPr>
        <w:pStyle w:val="24"/>
        <w:autoSpaceDE/>
        <w:autoSpaceDN/>
        <w:spacing w:line="300" w:lineRule="exact"/>
      </w:pPr>
    </w:p>
    <w:p>
      <w:pPr>
        <w:pStyle w:val="44"/>
        <w:spacing w:before="156" w:after="156"/>
        <w:outlineLvl w:val="1"/>
      </w:pPr>
      <w:bookmarkStart w:id="43" w:name="_Toc37793566"/>
      <w:r>
        <w:rPr>
          <w:rFonts w:hint="eastAsia"/>
        </w:rPr>
        <w:t>标记</w:t>
      </w:r>
      <w:bookmarkEnd w:id="43"/>
    </w:p>
    <w:p>
      <w:pPr>
        <w:pStyle w:val="24"/>
        <w:autoSpaceDE/>
        <w:autoSpaceDN/>
        <w:spacing w:line="300" w:lineRule="exact"/>
        <w:rPr>
          <w:rFonts w:hAnsi="宋体"/>
          <w:kern w:val="2"/>
          <w:szCs w:val="21"/>
        </w:rPr>
      </w:pPr>
      <w:r>
        <w:rPr>
          <w:rFonts w:hint="eastAsia" w:hAnsi="宋体"/>
          <w:kern w:val="2"/>
          <w:szCs w:val="21"/>
        </w:rPr>
        <w:t>产品标记由面层数代号、</w:t>
      </w:r>
      <w:r>
        <w:rPr>
          <w:rFonts w:hint="eastAsia"/>
        </w:rPr>
        <w:t>面层材料</w:t>
      </w:r>
      <w:r>
        <w:rPr>
          <w:rFonts w:hint="eastAsia" w:hAnsi="宋体"/>
          <w:kern w:val="2"/>
          <w:szCs w:val="21"/>
        </w:rPr>
        <w:t>代号、芯材代号、封边代号、用途代号、板规格尺寸（长度 宽度 厚度）、本标准编号组成。</w:t>
      </w:r>
    </w:p>
    <w:p>
      <w:pPr>
        <w:pStyle w:val="24"/>
        <w:autoSpaceDE/>
        <w:autoSpaceDN/>
        <w:spacing w:line="300" w:lineRule="exact"/>
        <w:ind w:firstLine="0" w:firstLineChars="0"/>
        <w:jc w:val="center"/>
        <w:rPr>
          <w:rFonts w:hAnsi="宋体"/>
          <w:kern w:val="2"/>
          <w:szCs w:val="21"/>
        </w:rPr>
      </w:pPr>
    </w:p>
    <w:p>
      <w:pPr>
        <w:ind w:firstLine="420" w:firstLineChars="200"/>
        <w:jc w:val="left"/>
        <w:rPr>
          <w:rFonts w:ascii="宋体" w:hAnsi="宋体"/>
          <w:szCs w:val="21"/>
        </w:rPr>
      </w:pPr>
      <w:r>
        <w:rPr>
          <w:rFonts w:hint="eastAsia" w:ascii="黑体" w:hAnsi="黑体" w:eastAsia="黑体"/>
        </w:rPr>
        <w:t>示例：</w:t>
      </w:r>
    </w:p>
    <w:p>
      <w:pPr>
        <w:pStyle w:val="24"/>
        <w:autoSpaceDE/>
        <w:autoSpaceDN/>
        <w:spacing w:line="300" w:lineRule="exact"/>
        <w:rPr>
          <w:rFonts w:hAnsi="宋体"/>
          <w:szCs w:val="21"/>
        </w:rPr>
      </w:pPr>
      <w:r>
        <w:rPr>
          <w:rFonts w:hint="eastAsia" w:hAnsi="宋体"/>
          <w:szCs w:val="21"/>
        </w:rPr>
        <w:t>示例1：</w:t>
      </w:r>
    </w:p>
    <w:p>
      <w:pPr>
        <w:pStyle w:val="24"/>
        <w:autoSpaceDE/>
        <w:autoSpaceDN/>
        <w:spacing w:line="300" w:lineRule="exact"/>
        <w:rPr>
          <w:rFonts w:hAnsi="宋体"/>
          <w:szCs w:val="21"/>
        </w:rPr>
      </w:pPr>
      <w:r>
        <w:rPr>
          <w:rFonts w:hint="eastAsia" w:hAnsi="宋体"/>
          <w:szCs w:val="21"/>
        </w:rPr>
        <w:t>涂镀钢板金属单面岩棉聚氨酯封边复合夹芯屋面板，板长度为3</w:t>
      </w:r>
      <w:r>
        <w:rPr>
          <w:rFonts w:hAnsi="宋体"/>
          <w:szCs w:val="21"/>
        </w:rPr>
        <w:t xml:space="preserve">600 </w:t>
      </w:r>
      <w:r>
        <w:rPr>
          <w:rFonts w:hint="eastAsia" w:hAnsi="宋体"/>
          <w:szCs w:val="21"/>
        </w:rPr>
        <w:t>mm，宽度为3</w:t>
      </w:r>
      <w:r>
        <w:rPr>
          <w:rFonts w:hAnsi="宋体"/>
          <w:szCs w:val="21"/>
        </w:rPr>
        <w:t>000 mm</w:t>
      </w:r>
      <w:r>
        <w:rPr>
          <w:rFonts w:hint="eastAsia" w:hAnsi="宋体"/>
          <w:szCs w:val="21"/>
        </w:rPr>
        <w:t>，厚度为1</w:t>
      </w:r>
      <w:r>
        <w:rPr>
          <w:rFonts w:hAnsi="宋体"/>
          <w:szCs w:val="21"/>
        </w:rPr>
        <w:t>50 mm</w:t>
      </w:r>
      <w:r>
        <w:rPr>
          <w:rFonts w:hint="eastAsia" w:hAnsi="宋体"/>
          <w:szCs w:val="21"/>
        </w:rPr>
        <w:t>，芯材厚度为1</w:t>
      </w:r>
      <w:r>
        <w:rPr>
          <w:rFonts w:hint="eastAsia" w:hAnsi="宋体"/>
          <w:szCs w:val="21"/>
          <w:lang w:val="en-US" w:eastAsia="zh-CN"/>
        </w:rPr>
        <w:t>48</w:t>
      </w:r>
      <w:r>
        <w:rPr>
          <w:rFonts w:hint="eastAsia" w:hAnsi="宋体"/>
          <w:szCs w:val="21"/>
        </w:rPr>
        <w:t xml:space="preserve"> mm，标记为：</w:t>
      </w:r>
    </w:p>
    <w:p>
      <w:pPr>
        <w:pStyle w:val="24"/>
        <w:autoSpaceDE/>
        <w:autoSpaceDN/>
        <w:spacing w:line="300" w:lineRule="exact"/>
        <w:jc w:val="center"/>
        <w:rPr>
          <w:rFonts w:hAnsi="宋体"/>
          <w:szCs w:val="21"/>
        </w:rPr>
      </w:pPr>
      <w:r>
        <w:rPr>
          <w:rFonts w:hint="eastAsia" w:hAnsi="宋体"/>
          <w:szCs w:val="21"/>
        </w:rPr>
        <w:t>SF-TD-PU-</w:t>
      </w:r>
      <w:r>
        <w:rPr>
          <w:rFonts w:hint="eastAsia" w:hAnsi="宋体"/>
          <w:szCs w:val="21"/>
          <w:lang w:val="en-US" w:eastAsia="zh-CN"/>
        </w:rPr>
        <w:t>R</w:t>
      </w:r>
      <w:r>
        <w:rPr>
          <w:rFonts w:hint="eastAsia" w:hAnsi="宋体"/>
          <w:szCs w:val="21"/>
        </w:rPr>
        <w:t>-PU—3600×3000×150×1</w:t>
      </w:r>
      <w:r>
        <w:rPr>
          <w:rFonts w:hint="eastAsia" w:hAnsi="宋体"/>
          <w:szCs w:val="21"/>
          <w:lang w:val="en-US" w:eastAsia="zh-CN"/>
        </w:rPr>
        <w:t>48</w:t>
      </w:r>
      <w:r>
        <w:rPr>
          <w:rFonts w:hint="eastAsia" w:hAnsi="宋体"/>
          <w:szCs w:val="21"/>
        </w:rPr>
        <w:t>—</w:t>
      </w:r>
      <w:r>
        <w:rPr>
          <w:rFonts w:hAnsi="宋体"/>
          <w:szCs w:val="21"/>
        </w:rPr>
        <w:t>T/</w:t>
      </w:r>
      <w:r>
        <w:rPr>
          <w:rFonts w:hint="eastAsia" w:hAnsi="宋体"/>
          <w:szCs w:val="21"/>
        </w:rPr>
        <w:t>CECS</w:t>
      </w:r>
      <w:r>
        <w:rPr>
          <w:rFonts w:hAnsi="宋体"/>
          <w:szCs w:val="21"/>
        </w:rPr>
        <w:t xml:space="preserve"> 10XXX</w:t>
      </w:r>
      <w:r>
        <w:rPr>
          <w:rFonts w:hint="eastAsia" w:hAnsi="宋体"/>
          <w:szCs w:val="21"/>
        </w:rPr>
        <w:t>-202</w:t>
      </w:r>
      <w:r>
        <w:rPr>
          <w:rFonts w:hAnsi="宋体"/>
          <w:szCs w:val="21"/>
        </w:rPr>
        <w:t>X</w:t>
      </w:r>
      <w:r>
        <w:rPr>
          <w:rFonts w:hint="eastAsia" w:hAnsi="宋体"/>
          <w:szCs w:val="21"/>
        </w:rPr>
        <w:t>。</w:t>
      </w:r>
    </w:p>
    <w:p>
      <w:pPr>
        <w:pStyle w:val="24"/>
        <w:autoSpaceDE/>
        <w:autoSpaceDN/>
        <w:spacing w:line="300" w:lineRule="exact"/>
        <w:rPr>
          <w:rFonts w:hAnsi="宋体"/>
          <w:szCs w:val="21"/>
        </w:rPr>
      </w:pPr>
      <w:r>
        <w:rPr>
          <w:rFonts w:hint="eastAsia" w:hAnsi="宋体"/>
          <w:szCs w:val="21"/>
        </w:rPr>
        <w:t>示例2：</w:t>
      </w:r>
    </w:p>
    <w:p>
      <w:pPr>
        <w:pStyle w:val="24"/>
        <w:autoSpaceDE/>
        <w:autoSpaceDN/>
        <w:spacing w:line="300" w:lineRule="exact"/>
        <w:rPr>
          <w:rFonts w:hAnsi="宋体"/>
          <w:szCs w:val="21"/>
        </w:rPr>
      </w:pPr>
      <w:r>
        <w:rPr>
          <w:rFonts w:hint="eastAsia" w:hAnsi="宋体"/>
          <w:szCs w:val="21"/>
        </w:rPr>
        <w:t>彩涂铝板金属双面铝蜂窝铝型材封边复合夹芯</w:t>
      </w:r>
      <w:r>
        <w:rPr>
          <w:rFonts w:hint="eastAsia" w:hAnsi="宋体"/>
          <w:szCs w:val="21"/>
          <w:lang w:val="en-US" w:eastAsia="zh-CN"/>
        </w:rPr>
        <w:t>墙面</w:t>
      </w:r>
      <w:r>
        <w:rPr>
          <w:rFonts w:hint="eastAsia" w:hAnsi="宋体"/>
          <w:szCs w:val="21"/>
        </w:rPr>
        <w:t>板，板长度为3600 mm，宽度为3</w:t>
      </w:r>
      <w:r>
        <w:rPr>
          <w:rFonts w:hAnsi="宋体"/>
          <w:szCs w:val="21"/>
        </w:rPr>
        <w:t>3</w:t>
      </w:r>
      <w:r>
        <w:rPr>
          <w:rFonts w:hint="eastAsia" w:hAnsi="宋体"/>
          <w:szCs w:val="21"/>
        </w:rPr>
        <w:t>00 mm，厚度为150 mm，芯材厚度为1</w:t>
      </w:r>
      <w:r>
        <w:rPr>
          <w:rFonts w:hint="eastAsia" w:hAnsi="宋体"/>
          <w:szCs w:val="21"/>
          <w:lang w:val="en-US" w:eastAsia="zh-CN"/>
        </w:rPr>
        <w:t>48</w:t>
      </w:r>
      <w:r>
        <w:rPr>
          <w:rFonts w:hint="eastAsia" w:hAnsi="宋体"/>
          <w:szCs w:val="21"/>
        </w:rPr>
        <w:t xml:space="preserve"> mm，标记为：</w:t>
      </w:r>
    </w:p>
    <w:p>
      <w:pPr>
        <w:pStyle w:val="24"/>
        <w:autoSpaceDE/>
        <w:autoSpaceDN/>
        <w:spacing w:line="300" w:lineRule="exact"/>
        <w:jc w:val="center"/>
        <w:rPr>
          <w:rFonts w:hAnsi="宋体"/>
          <w:szCs w:val="21"/>
        </w:rPr>
      </w:pPr>
      <w:r>
        <w:rPr>
          <w:rFonts w:hint="eastAsia" w:hAnsi="宋体"/>
          <w:szCs w:val="21"/>
        </w:rPr>
        <w:t>DF-CA-AH-</w:t>
      </w:r>
      <w:r>
        <w:rPr>
          <w:rFonts w:hint="eastAsia" w:hAnsi="宋体"/>
          <w:szCs w:val="21"/>
          <w:lang w:val="en-US" w:eastAsia="zh-CN"/>
        </w:rPr>
        <w:t>W</w:t>
      </w:r>
      <w:r>
        <w:rPr>
          <w:rFonts w:hint="eastAsia" w:hAnsi="宋体"/>
          <w:szCs w:val="21"/>
        </w:rPr>
        <w:t>-</w:t>
      </w:r>
      <w:r>
        <w:rPr>
          <w:rStyle w:val="41"/>
          <w:rFonts w:hint="eastAsia" w:ascii="Times New Roman"/>
          <w:kern w:val="2"/>
          <w:lang w:val="en-US" w:eastAsia="zh-CN"/>
        </w:rPr>
        <w:t>AL</w:t>
      </w:r>
      <w:r>
        <w:rPr>
          <w:rFonts w:hint="eastAsia" w:hAnsi="宋体"/>
          <w:szCs w:val="21"/>
        </w:rPr>
        <w:t>—3600×3000×150×1</w:t>
      </w:r>
      <w:r>
        <w:rPr>
          <w:rFonts w:hint="eastAsia" w:hAnsi="宋体"/>
          <w:szCs w:val="21"/>
          <w:lang w:val="en-US" w:eastAsia="zh-CN"/>
        </w:rPr>
        <w:t>48</w:t>
      </w:r>
      <w:r>
        <w:rPr>
          <w:rFonts w:hint="eastAsia" w:hAnsi="宋体"/>
          <w:szCs w:val="21"/>
        </w:rPr>
        <w:t>—</w:t>
      </w:r>
      <w:r>
        <w:rPr>
          <w:rFonts w:hAnsi="宋体"/>
          <w:szCs w:val="21"/>
        </w:rPr>
        <w:t>T/</w:t>
      </w:r>
      <w:r>
        <w:rPr>
          <w:rFonts w:hint="eastAsia" w:hAnsi="宋体"/>
          <w:szCs w:val="21"/>
        </w:rPr>
        <w:t>CECS</w:t>
      </w:r>
      <w:r>
        <w:rPr>
          <w:rFonts w:hAnsi="宋体"/>
          <w:szCs w:val="21"/>
        </w:rPr>
        <w:t xml:space="preserve"> 10XXX</w:t>
      </w:r>
      <w:r>
        <w:rPr>
          <w:rFonts w:hint="eastAsia" w:hAnsi="宋体"/>
          <w:szCs w:val="21"/>
        </w:rPr>
        <w:t>-202</w:t>
      </w:r>
      <w:r>
        <w:rPr>
          <w:rFonts w:hAnsi="宋体"/>
          <w:szCs w:val="21"/>
        </w:rPr>
        <w:t>X</w:t>
      </w:r>
      <w:r>
        <w:rPr>
          <w:rFonts w:hint="eastAsia" w:hAnsi="宋体"/>
          <w:szCs w:val="21"/>
        </w:rPr>
        <w:t>。</w:t>
      </w:r>
    </w:p>
    <w:p>
      <w:pPr>
        <w:pStyle w:val="45"/>
        <w:spacing w:before="312" w:after="312" w:line="300" w:lineRule="exact"/>
        <w:outlineLvl w:val="0"/>
      </w:pPr>
      <w:bookmarkStart w:id="44" w:name="_Toc40602834"/>
      <w:r>
        <w:rPr>
          <w:rFonts w:hint="eastAsia"/>
        </w:rPr>
        <w:t>一般要求</w:t>
      </w:r>
      <w:bookmarkEnd w:id="44"/>
    </w:p>
    <w:p>
      <w:pPr>
        <w:pStyle w:val="44"/>
        <w:spacing w:before="156" w:after="156" w:line="300" w:lineRule="exact"/>
        <w:outlineLvl w:val="1"/>
      </w:pPr>
      <w:r>
        <w:rPr>
          <w:rFonts w:hint="eastAsia"/>
        </w:rPr>
        <w:t>面层</w:t>
      </w:r>
    </w:p>
    <w:p>
      <w:pPr>
        <w:pStyle w:val="65"/>
        <w:spacing w:before="156" w:beforeLines="50" w:after="156" w:afterLines="50"/>
        <w:outlineLvl w:val="2"/>
        <w:rPr>
          <w:rFonts w:ascii="黑体" w:hAnsi="黑体" w:eastAsia="黑体" w:cs="黑体"/>
        </w:rPr>
      </w:pPr>
      <w:r>
        <w:rPr>
          <w:rFonts w:hint="eastAsia" w:ascii="黑体" w:hAnsi="黑体" w:eastAsia="黑体" w:cs="黑体"/>
        </w:rPr>
        <w:t>涂镀钢板</w:t>
      </w:r>
    </w:p>
    <w:p>
      <w:pPr>
        <w:pStyle w:val="65"/>
        <w:numPr>
          <w:ilvl w:val="2"/>
          <w:numId w:val="0"/>
        </w:numPr>
        <w:spacing w:before="0" w:after="0"/>
        <w:ind w:firstLine="420" w:firstLineChars="200"/>
        <w:outlineLvl w:val="9"/>
      </w:pPr>
      <w:r>
        <w:rPr>
          <w:rFonts w:hint="eastAsia"/>
        </w:rPr>
        <w:t>涂镀钢板的选择应符合GB/T 12754、GB/T 2518、GB/T 24511标准中的要求，面层基板公称厚度不得小于0.5mm。</w:t>
      </w:r>
    </w:p>
    <w:p>
      <w:pPr>
        <w:pStyle w:val="65"/>
        <w:spacing w:before="156" w:beforeLines="50" w:after="156" w:afterLines="50"/>
        <w:outlineLvl w:val="2"/>
        <w:rPr>
          <w:rFonts w:ascii="黑体" w:hAnsi="黑体" w:eastAsia="黑体" w:cs="黑体"/>
        </w:rPr>
      </w:pPr>
      <w:r>
        <w:rPr>
          <w:rFonts w:hint="eastAsia" w:ascii="黑体" w:hAnsi="黑体" w:eastAsia="黑体" w:cs="黑体"/>
        </w:rPr>
        <w:t>不锈钢板</w:t>
      </w:r>
    </w:p>
    <w:p>
      <w:pPr>
        <w:pStyle w:val="65"/>
        <w:numPr>
          <w:ilvl w:val="2"/>
          <w:numId w:val="0"/>
        </w:numPr>
        <w:spacing w:before="0" w:after="0"/>
        <w:ind w:firstLine="420" w:firstLineChars="200"/>
        <w:outlineLvl w:val="9"/>
      </w:pPr>
      <w:r>
        <w:rPr>
          <w:rFonts w:hint="eastAsia"/>
        </w:rPr>
        <w:t>应符合GB/T 3280标准的要求，面层基板公称厚度不得小于0.5mm。</w:t>
      </w:r>
    </w:p>
    <w:p>
      <w:pPr>
        <w:pStyle w:val="65"/>
        <w:spacing w:before="156" w:beforeLines="50" w:after="156" w:afterLines="50"/>
        <w:outlineLvl w:val="2"/>
        <w:rPr>
          <w:rFonts w:ascii="黑体" w:hAnsi="黑体" w:eastAsia="黑体" w:cs="黑体"/>
        </w:rPr>
      </w:pPr>
      <w:r>
        <w:rPr>
          <w:rFonts w:hint="eastAsia" w:ascii="黑体" w:hAnsi="黑体" w:eastAsia="黑体" w:cs="黑体"/>
        </w:rPr>
        <w:t>彩涂铝板</w:t>
      </w:r>
    </w:p>
    <w:p>
      <w:pPr>
        <w:pStyle w:val="24"/>
      </w:pPr>
      <w:r>
        <w:rPr>
          <w:rFonts w:hint="eastAsia"/>
        </w:rPr>
        <w:t>应符合GBT 3880.4 标准的要求，面材公称厚度不宜小于1.0mm，背板公称厚度不宜小于0.7mm。</w:t>
      </w:r>
    </w:p>
    <w:p>
      <w:pPr>
        <w:pStyle w:val="65"/>
        <w:spacing w:before="156" w:beforeLines="50" w:after="156" w:afterLines="50"/>
        <w:outlineLvl w:val="2"/>
        <w:rPr>
          <w:rFonts w:ascii="黑体" w:hAnsi="黑体" w:eastAsia="黑体" w:cs="黑体"/>
        </w:rPr>
      </w:pPr>
      <w:r>
        <w:rPr>
          <w:rFonts w:hint="eastAsia" w:ascii="黑体" w:hAnsi="黑体" w:eastAsia="黑体" w:cs="黑体"/>
        </w:rPr>
        <w:t>防水卷材</w:t>
      </w:r>
    </w:p>
    <w:p>
      <w:pPr>
        <w:pStyle w:val="24"/>
      </w:pPr>
      <w:r>
        <w:rPr>
          <w:rFonts w:hint="eastAsia"/>
        </w:rPr>
        <w:t>应符合GB 27789标准的要求，公称厚度应符合GB 55030中的要求。</w:t>
      </w:r>
    </w:p>
    <w:p>
      <w:pPr>
        <w:pStyle w:val="44"/>
        <w:spacing w:before="156" w:after="156" w:line="300" w:lineRule="exact"/>
        <w:outlineLvl w:val="1"/>
      </w:pPr>
      <w:bookmarkStart w:id="45" w:name="_Toc37793569"/>
      <w:r>
        <w:rPr>
          <w:rFonts w:hint="eastAsia"/>
        </w:rPr>
        <w:t>芯材</w:t>
      </w:r>
      <w:bookmarkEnd w:id="45"/>
    </w:p>
    <w:p>
      <w:pPr>
        <w:pStyle w:val="48"/>
        <w:spacing w:before="156" w:after="156"/>
        <w:outlineLvl w:val="2"/>
        <w:rPr>
          <w:rFonts w:hAnsi="黑体" w:cs="黑体"/>
        </w:rPr>
      </w:pPr>
      <w:r>
        <w:rPr>
          <w:rFonts w:hint="eastAsia" w:hAnsi="黑体" w:cs="黑体"/>
        </w:rPr>
        <w:t>硬质聚氨酯泡沫塑料（PUR或PIR）</w:t>
      </w:r>
    </w:p>
    <w:p>
      <w:pPr>
        <w:pStyle w:val="48"/>
        <w:numPr>
          <w:ilvl w:val="2"/>
          <w:numId w:val="0"/>
        </w:numPr>
        <w:spacing w:before="156" w:after="156"/>
        <w:ind w:firstLine="420" w:firstLineChars="200"/>
        <w:outlineLvl w:val="9"/>
        <w:rPr>
          <w:rFonts w:ascii="宋体" w:eastAsia="宋体"/>
        </w:rPr>
      </w:pPr>
      <w:r>
        <w:rPr>
          <w:rFonts w:hint="eastAsia" w:ascii="宋体" w:eastAsia="宋体"/>
        </w:rPr>
        <w:t>应符合GB/T 21558标准的规定，其中物理力学性能应符合类型Ⅱ的规定，并且密度不得小于38kg/m</w:t>
      </w:r>
      <w:r>
        <w:rPr>
          <w:rFonts w:hint="eastAsia" w:ascii="宋体" w:eastAsia="宋体"/>
          <w:vertAlign w:val="superscript"/>
        </w:rPr>
        <w:t>3</w:t>
      </w:r>
      <w:r>
        <w:rPr>
          <w:rFonts w:hint="eastAsia" w:ascii="宋体" w:eastAsia="宋体"/>
        </w:rPr>
        <w:t>。</w:t>
      </w:r>
    </w:p>
    <w:p>
      <w:pPr>
        <w:pStyle w:val="48"/>
        <w:spacing w:before="156" w:after="156"/>
        <w:outlineLvl w:val="2"/>
        <w:rPr>
          <w:rFonts w:hAnsi="黑体" w:cs="黑体"/>
        </w:rPr>
      </w:pPr>
      <w:r>
        <w:rPr>
          <w:rFonts w:hint="eastAsia" w:hAnsi="黑体" w:cs="黑体"/>
        </w:rPr>
        <w:t>岩棉</w:t>
      </w:r>
    </w:p>
    <w:p>
      <w:pPr>
        <w:pStyle w:val="24"/>
      </w:pPr>
      <w:r>
        <w:rPr>
          <w:rFonts w:hint="eastAsia"/>
        </w:rPr>
        <w:t>应符合GB/T 11835标准的规定，密度应大于100kg/m</w:t>
      </w:r>
      <w:r>
        <w:rPr>
          <w:rFonts w:hint="eastAsia"/>
          <w:vertAlign w:val="superscript"/>
        </w:rPr>
        <w:t>3</w:t>
      </w:r>
      <w:r>
        <w:rPr>
          <w:rFonts w:hint="eastAsia"/>
        </w:rPr>
        <w:t>。</w:t>
      </w:r>
    </w:p>
    <w:p>
      <w:pPr>
        <w:pStyle w:val="48"/>
        <w:spacing w:before="156" w:after="156"/>
        <w:outlineLvl w:val="2"/>
        <w:rPr>
          <w:rFonts w:hAnsi="黑体" w:cs="黑体"/>
        </w:rPr>
      </w:pPr>
      <w:r>
        <w:rPr>
          <w:rFonts w:hint="eastAsia" w:hAnsi="黑体" w:cs="黑体"/>
        </w:rPr>
        <w:t>铝蜂窝</w:t>
      </w:r>
    </w:p>
    <w:p>
      <w:pPr>
        <w:pStyle w:val="24"/>
      </w:pPr>
      <w:r>
        <w:rPr>
          <w:rFonts w:hint="eastAsia"/>
        </w:rPr>
        <w:t>应符合JG/T 334标准的规定，宜为六边形结构，边长不宜大于10mm。边长不大于6mm的铝蜂窝芯其铝箔厚度不宜小于0.05mm。边长6mm-10mm的铝蜂窝芯其铝箔厚度不宜小于0.07mm。</w:t>
      </w:r>
    </w:p>
    <w:p>
      <w:pPr>
        <w:pStyle w:val="48"/>
        <w:spacing w:before="156" w:after="156"/>
        <w:outlineLvl w:val="2"/>
        <w:rPr>
          <w:rFonts w:hAnsi="黑体" w:cs="黑体"/>
        </w:rPr>
      </w:pPr>
      <w:r>
        <w:rPr>
          <w:rFonts w:hint="eastAsia" w:hAnsi="黑体" w:cs="黑体"/>
        </w:rPr>
        <w:t>玻镁板</w:t>
      </w:r>
    </w:p>
    <w:p>
      <w:pPr>
        <w:pStyle w:val="24"/>
      </w:pPr>
      <w:r>
        <w:rPr>
          <w:rFonts w:hint="eastAsia"/>
        </w:rPr>
        <w:t>应符合</w:t>
      </w:r>
      <w:r>
        <w:t>GB/T 33544</w:t>
      </w:r>
      <w:r>
        <w:rPr>
          <w:rFonts w:hint="eastAsia"/>
        </w:rPr>
        <w:t xml:space="preserve"> 标准的规定，宜选用B类产品，厚度不得小于3mm，密度900-1100kg/m</w:t>
      </w:r>
      <w:r>
        <w:rPr>
          <w:rFonts w:hint="eastAsia"/>
          <w:vertAlign w:val="superscript"/>
        </w:rPr>
        <w:t>3</w:t>
      </w:r>
      <w:r>
        <w:rPr>
          <w:rFonts w:hint="eastAsia"/>
        </w:rPr>
        <w:t>。</w:t>
      </w:r>
    </w:p>
    <w:p>
      <w:pPr>
        <w:pStyle w:val="44"/>
        <w:spacing w:before="156" w:after="156"/>
        <w:outlineLvl w:val="1"/>
      </w:pPr>
      <w:bookmarkStart w:id="46" w:name="_Toc37793570"/>
      <w:r>
        <w:rPr>
          <w:rFonts w:hint="eastAsia"/>
        </w:rPr>
        <w:t>封边材料</w:t>
      </w:r>
      <w:bookmarkEnd w:id="46"/>
    </w:p>
    <w:p>
      <w:pPr>
        <w:pStyle w:val="48"/>
        <w:spacing w:before="156" w:after="156"/>
        <w:outlineLvl w:val="2"/>
        <w:rPr>
          <w:rFonts w:hAnsi="黑体" w:cs="黑体"/>
        </w:rPr>
      </w:pPr>
      <w:r>
        <w:rPr>
          <w:rFonts w:hint="eastAsia" w:hAnsi="黑体" w:cs="黑体"/>
        </w:rPr>
        <w:t>硬质聚氨酯泡沫塑料（PU）</w:t>
      </w:r>
    </w:p>
    <w:p>
      <w:pPr>
        <w:pStyle w:val="48"/>
        <w:numPr>
          <w:ilvl w:val="2"/>
          <w:numId w:val="0"/>
        </w:numPr>
        <w:spacing w:before="156" w:after="156"/>
        <w:ind w:firstLine="420" w:firstLineChars="200"/>
        <w:outlineLvl w:val="9"/>
        <w:rPr>
          <w:rFonts w:ascii="宋体" w:eastAsia="宋体"/>
        </w:rPr>
      </w:pPr>
      <w:r>
        <w:rPr>
          <w:rFonts w:hint="eastAsia" w:ascii="宋体" w:eastAsia="宋体"/>
        </w:rPr>
        <w:t>应符合GB/T 21558标准的规定，其中物理力学性能应符合类型Ⅱ的规定，并且密度不得小于40kg/m</w:t>
      </w:r>
      <w:r>
        <w:rPr>
          <w:rFonts w:hint="eastAsia" w:ascii="宋体" w:eastAsia="宋体"/>
          <w:vertAlign w:val="superscript"/>
        </w:rPr>
        <w:t>3</w:t>
      </w:r>
      <w:r>
        <w:rPr>
          <w:rFonts w:hint="eastAsia" w:ascii="宋体" w:eastAsia="宋体"/>
        </w:rPr>
        <w:t>。</w:t>
      </w:r>
    </w:p>
    <w:p>
      <w:pPr>
        <w:pStyle w:val="48"/>
        <w:spacing w:before="156" w:after="156"/>
        <w:outlineLvl w:val="2"/>
        <w:rPr>
          <w:rFonts w:hAnsi="黑体" w:cs="黑体"/>
        </w:rPr>
      </w:pPr>
      <w:r>
        <w:rPr>
          <w:rFonts w:hint="eastAsia" w:hAnsi="黑体" w:cs="黑体"/>
        </w:rPr>
        <w:t>PVC型材</w:t>
      </w:r>
    </w:p>
    <w:p>
      <w:pPr>
        <w:pStyle w:val="48"/>
        <w:numPr>
          <w:ilvl w:val="2"/>
          <w:numId w:val="0"/>
        </w:numPr>
        <w:spacing w:before="156" w:after="156"/>
        <w:ind w:firstLine="420" w:firstLineChars="200"/>
        <w:outlineLvl w:val="9"/>
        <w:rPr>
          <w:rFonts w:ascii="宋体" w:eastAsia="宋体"/>
        </w:rPr>
      </w:pPr>
      <w:r>
        <w:rPr>
          <w:rFonts w:hint="eastAsia" w:ascii="宋体" w:eastAsia="宋体"/>
        </w:rPr>
        <w:t>应符合</w:t>
      </w:r>
      <w:r>
        <w:rPr>
          <w:rFonts w:hint="eastAsia"/>
        </w:rPr>
        <w:t>GB/T 8814</w:t>
      </w:r>
      <w:r>
        <w:rPr>
          <w:rFonts w:hint="eastAsia" w:ascii="宋体" w:eastAsia="宋体"/>
        </w:rPr>
        <w:t>标准的规定，其中物理力学性能应符合类型B的规定，厚度不宜小于2.5mm。</w:t>
      </w:r>
    </w:p>
    <w:p>
      <w:pPr>
        <w:pStyle w:val="48"/>
        <w:spacing w:before="156" w:after="156"/>
        <w:outlineLvl w:val="2"/>
        <w:rPr>
          <w:rFonts w:ascii="宋体" w:eastAsia="宋体"/>
        </w:rPr>
      </w:pPr>
      <w:r>
        <w:rPr>
          <w:rFonts w:hint="eastAsia" w:hAnsi="黑体" w:cs="黑体"/>
        </w:rPr>
        <w:t>铝型材</w:t>
      </w:r>
    </w:p>
    <w:p>
      <w:pPr>
        <w:pStyle w:val="48"/>
        <w:numPr>
          <w:ilvl w:val="2"/>
          <w:numId w:val="0"/>
        </w:numPr>
        <w:spacing w:before="156" w:after="156"/>
        <w:ind w:firstLine="420" w:firstLineChars="200"/>
        <w:outlineLvl w:val="9"/>
        <w:rPr>
          <w:rFonts w:ascii="宋体" w:eastAsia="宋体"/>
        </w:rPr>
      </w:pPr>
      <w:r>
        <w:rPr>
          <w:rFonts w:hint="eastAsia" w:ascii="宋体" w:eastAsia="宋体"/>
        </w:rPr>
        <w:t>应符合</w:t>
      </w:r>
      <w:r>
        <w:rPr>
          <w:rFonts w:hint="eastAsia"/>
        </w:rPr>
        <w:t>GB/T 5237.6</w:t>
      </w:r>
      <w:r>
        <w:rPr>
          <w:rFonts w:hint="eastAsia" w:ascii="宋体" w:eastAsia="宋体"/>
        </w:rPr>
        <w:t>标准的规定，其中物理力学性能应符合6063-T5牌号的规定，厚度不宜小于2.5mm。</w:t>
      </w:r>
    </w:p>
    <w:p>
      <w:pPr>
        <w:pStyle w:val="48"/>
        <w:spacing w:before="156" w:after="156"/>
        <w:outlineLvl w:val="2"/>
        <w:rPr>
          <w:rFonts w:hAnsi="黑体" w:cs="黑体"/>
        </w:rPr>
      </w:pPr>
      <w:r>
        <w:rPr>
          <w:rFonts w:hint="eastAsia" w:hAnsi="黑体" w:cs="黑体"/>
        </w:rPr>
        <w:t>镀锌钢边</w:t>
      </w:r>
    </w:p>
    <w:p>
      <w:pPr>
        <w:pStyle w:val="48"/>
        <w:numPr>
          <w:ilvl w:val="2"/>
          <w:numId w:val="0"/>
        </w:numPr>
        <w:spacing w:before="156" w:after="156"/>
        <w:ind w:firstLine="420" w:firstLineChars="200"/>
        <w:outlineLvl w:val="9"/>
        <w:rPr>
          <w:rFonts w:ascii="宋体" w:eastAsia="宋体"/>
        </w:rPr>
      </w:pPr>
      <w:r>
        <w:rPr>
          <w:rFonts w:hint="eastAsia" w:ascii="宋体" w:eastAsia="宋体"/>
        </w:rPr>
        <w:t>应符合</w:t>
      </w:r>
      <w:r>
        <w:rPr>
          <w:rFonts w:hint="eastAsia"/>
        </w:rPr>
        <w:t>GB/T 2518</w:t>
      </w:r>
      <w:r>
        <w:rPr>
          <w:rFonts w:hint="eastAsia" w:ascii="宋体" w:eastAsia="宋体"/>
        </w:rPr>
        <w:t>标准的规定，其中物理力学性能应符合S250GD+Z/S350GD+Z牌号的规定，厚度不得小于0.6mm。</w:t>
      </w:r>
    </w:p>
    <w:p>
      <w:pPr>
        <w:pStyle w:val="44"/>
        <w:spacing w:before="156" w:after="156"/>
        <w:outlineLvl w:val="1"/>
      </w:pPr>
      <w:bookmarkStart w:id="47" w:name="_Toc37793571"/>
      <w:r>
        <w:rPr>
          <w:rFonts w:hint="eastAsia"/>
        </w:rPr>
        <w:t>粘结剂</w:t>
      </w:r>
      <w:bookmarkEnd w:id="47"/>
    </w:p>
    <w:p>
      <w:pPr>
        <w:pStyle w:val="55"/>
        <w:ind w:firstLine="420"/>
        <w:rPr>
          <w:rFonts w:hAnsi="宋体"/>
          <w:sz w:val="21"/>
          <w:szCs w:val="21"/>
        </w:rPr>
      </w:pPr>
      <w:r>
        <w:rPr>
          <w:rFonts w:hint="eastAsia" w:hAnsi="宋体"/>
          <w:sz w:val="21"/>
          <w:szCs w:val="21"/>
        </w:rPr>
        <w:t>粘结剂应符合相关标准的规定。其中甲醛含量应达到GB 18580标准中E1级的规定，释放量应小于1.5mg/L。</w:t>
      </w:r>
    </w:p>
    <w:p>
      <w:pPr>
        <w:pStyle w:val="45"/>
        <w:spacing w:before="312" w:after="312" w:line="300" w:lineRule="exact"/>
        <w:outlineLvl w:val="0"/>
      </w:pPr>
      <w:bookmarkStart w:id="48" w:name="_Toc40602835"/>
      <w:r>
        <w:rPr>
          <w:rFonts w:hint="eastAsia"/>
        </w:rPr>
        <w:t>要求</w:t>
      </w:r>
      <w:bookmarkEnd w:id="48"/>
    </w:p>
    <w:p>
      <w:pPr>
        <w:pStyle w:val="44"/>
        <w:spacing w:before="156" w:after="156" w:line="300" w:lineRule="exact"/>
        <w:outlineLvl w:val="1"/>
      </w:pPr>
      <w:bookmarkStart w:id="49" w:name="_Toc37793576"/>
      <w:r>
        <w:rPr>
          <w:rFonts w:hint="eastAsia"/>
        </w:rPr>
        <w:t>外观质量</w:t>
      </w:r>
      <w:bookmarkEnd w:id="49"/>
    </w:p>
    <w:p>
      <w:pPr>
        <w:pStyle w:val="24"/>
      </w:pPr>
      <w:r>
        <w:rPr>
          <w:rFonts w:hint="eastAsia"/>
        </w:rPr>
        <w:t>外观质量应符合表1的规定。</w:t>
      </w:r>
    </w:p>
    <w:p>
      <w:pPr>
        <w:pStyle w:val="128"/>
        <w:numPr>
          <w:ilvl w:val="0"/>
          <w:numId w:val="11"/>
        </w:numPr>
        <w:tabs>
          <w:tab w:val="left" w:pos="360"/>
        </w:tabs>
        <w:spacing w:before="156" w:after="156"/>
      </w:pPr>
      <w:bookmarkStart w:id="50" w:name="_Hlk37686571"/>
      <w:r>
        <w:rPr>
          <w:rFonts w:hint="eastAsia"/>
        </w:rPr>
        <w:t>外观质量要求</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7"/>
        <w:gridCol w:w="8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27" w:type="dxa"/>
            <w:vAlign w:val="center"/>
          </w:tcPr>
          <w:p>
            <w:pPr>
              <w:pStyle w:val="24"/>
              <w:ind w:firstLine="0" w:firstLineChars="0"/>
              <w:jc w:val="center"/>
            </w:pPr>
            <w:r>
              <w:rPr>
                <w:rFonts w:hint="eastAsia"/>
              </w:rPr>
              <w:t>项目</w:t>
            </w:r>
          </w:p>
        </w:tc>
        <w:tc>
          <w:tcPr>
            <w:tcW w:w="8444" w:type="dxa"/>
            <w:vAlign w:val="center"/>
          </w:tcPr>
          <w:p>
            <w:pPr>
              <w:pStyle w:val="24"/>
              <w:ind w:firstLine="0" w:firstLineChars="0"/>
              <w:jc w:val="center"/>
            </w:pPr>
            <w:r>
              <w:rPr>
                <w:rFonts w:hint="eastAsia"/>
              </w:rPr>
              <w:t>质  量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27" w:type="dxa"/>
            <w:vAlign w:val="center"/>
          </w:tcPr>
          <w:p>
            <w:pPr>
              <w:pStyle w:val="24"/>
              <w:ind w:firstLine="0" w:firstLineChars="0"/>
              <w:jc w:val="center"/>
            </w:pPr>
            <w:r>
              <w:rPr>
                <w:rFonts w:hint="eastAsia"/>
              </w:rPr>
              <w:t>板面</w:t>
            </w:r>
          </w:p>
        </w:tc>
        <w:tc>
          <w:tcPr>
            <w:tcW w:w="8444" w:type="dxa"/>
            <w:vAlign w:val="center"/>
          </w:tcPr>
          <w:p>
            <w:pPr>
              <w:pStyle w:val="24"/>
              <w:ind w:firstLine="0" w:firstLineChars="0"/>
            </w:pPr>
            <w:r>
              <w:rPr>
                <w:rFonts w:hint="eastAsia"/>
              </w:rPr>
              <w:t>板面平整；无明显凹凸、翘曲、变形；表面清洁、色泽均匀；无胶痕、油污；无明显划痕、磕碰、伤痕等。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27" w:type="dxa"/>
            <w:vAlign w:val="center"/>
          </w:tcPr>
          <w:p>
            <w:pPr>
              <w:pStyle w:val="24"/>
              <w:ind w:firstLine="0" w:firstLineChars="0"/>
              <w:jc w:val="center"/>
            </w:pPr>
            <w:r>
              <w:rPr>
                <w:rFonts w:hint="eastAsia"/>
              </w:rPr>
              <w:t>切口</w:t>
            </w:r>
          </w:p>
        </w:tc>
        <w:tc>
          <w:tcPr>
            <w:tcW w:w="8444" w:type="dxa"/>
            <w:vAlign w:val="center"/>
          </w:tcPr>
          <w:p>
            <w:pPr>
              <w:pStyle w:val="24"/>
              <w:ind w:firstLine="0" w:firstLineChars="0"/>
            </w:pPr>
            <w:r>
              <w:rPr>
                <w:rFonts w:hint="eastAsia"/>
              </w:rPr>
              <w:t>切口平直、切面整齐、无毛刺、面材与芯材之间粘结牢固、芯材密实。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27" w:type="dxa"/>
            <w:vAlign w:val="center"/>
          </w:tcPr>
          <w:p>
            <w:pPr>
              <w:pStyle w:val="24"/>
              <w:ind w:firstLine="0" w:firstLineChars="0"/>
              <w:jc w:val="center"/>
            </w:pPr>
            <w:r>
              <w:rPr>
                <w:rFonts w:hint="eastAsia"/>
              </w:rPr>
              <w:t>芯板</w:t>
            </w:r>
          </w:p>
        </w:tc>
        <w:tc>
          <w:tcPr>
            <w:tcW w:w="8444" w:type="dxa"/>
            <w:vAlign w:val="center"/>
          </w:tcPr>
          <w:p>
            <w:pPr>
              <w:pStyle w:val="24"/>
              <w:ind w:firstLine="0" w:firstLineChars="0"/>
            </w:pPr>
            <w:r>
              <w:rPr>
                <w:rFonts w:hint="eastAsia"/>
              </w:rPr>
              <w:t>芯板切面应整齐，无大块剥落，块与块之间接缝无明显间隙。</w:t>
            </w:r>
          </w:p>
        </w:tc>
      </w:tr>
      <w:bookmarkEnd w:id="50"/>
    </w:tbl>
    <w:p>
      <w:pPr>
        <w:pStyle w:val="44"/>
        <w:spacing w:before="156" w:after="156"/>
        <w:outlineLvl w:val="1"/>
      </w:pPr>
      <w:bookmarkStart w:id="51" w:name="_Toc37793577"/>
      <w:r>
        <w:rPr>
          <w:rFonts w:hint="eastAsia"/>
        </w:rPr>
        <w:t>尺寸允许偏差</w:t>
      </w:r>
      <w:bookmarkEnd w:id="51"/>
    </w:p>
    <w:p>
      <w:pPr>
        <w:pStyle w:val="24"/>
        <w:rPr>
          <w:rFonts w:ascii="黑体"/>
        </w:rPr>
      </w:pPr>
      <w:r>
        <w:rPr>
          <w:rFonts w:hint="eastAsia"/>
        </w:rPr>
        <w:t>产品主要规格尺寸和允许偏差应符合GB/T 23932的规定，其它规格尺寸由供需双方商定。</w:t>
      </w:r>
    </w:p>
    <w:p>
      <w:pPr>
        <w:pStyle w:val="24"/>
        <w:ind w:firstLine="0" w:firstLineChars="0"/>
        <w:outlineLvl w:val="1"/>
        <w:rPr>
          <w:rFonts w:ascii="黑体" w:eastAsia="黑体"/>
        </w:rPr>
      </w:pPr>
      <w:r>
        <w:rPr>
          <w:rFonts w:hint="eastAsia" w:ascii="黑体" w:eastAsia="黑体"/>
        </w:rPr>
        <w:t>6.3 物理性能</w:t>
      </w:r>
    </w:p>
    <w:p>
      <w:pPr>
        <w:pStyle w:val="48"/>
        <w:numPr>
          <w:ilvl w:val="0"/>
          <w:numId w:val="0"/>
        </w:numPr>
        <w:spacing w:before="156" w:after="156"/>
        <w:outlineLvl w:val="2"/>
      </w:pPr>
      <w:r>
        <w:rPr>
          <w:rFonts w:hint="eastAsia"/>
        </w:rPr>
        <w:t>6.3.1传热系数</w:t>
      </w:r>
    </w:p>
    <w:p>
      <w:pPr>
        <w:pStyle w:val="24"/>
      </w:pPr>
      <w:r>
        <w:t>产品的</w:t>
      </w:r>
      <w:r>
        <w:rPr>
          <w:rFonts w:hint="eastAsia"/>
        </w:rPr>
        <w:t>传</w:t>
      </w:r>
      <w:r>
        <w:t>热</w:t>
      </w:r>
      <w:r>
        <w:rPr>
          <w:rFonts w:hint="eastAsia"/>
        </w:rPr>
        <w:t>系数</w:t>
      </w:r>
      <w:r>
        <w:t>应符合</w:t>
      </w:r>
      <w:r>
        <w:rPr>
          <w:rFonts w:hint="eastAsia"/>
        </w:rPr>
        <w:t>GB/T 23932的规定，可参考表3数据，</w:t>
      </w:r>
      <w:r>
        <w:t>其</w:t>
      </w:r>
      <w:r>
        <w:rPr>
          <w:rFonts w:hint="eastAsia"/>
        </w:rPr>
        <w:t>它传</w:t>
      </w:r>
      <w:r>
        <w:t>热</w:t>
      </w:r>
      <w:r>
        <w:rPr>
          <w:rFonts w:hint="eastAsia"/>
        </w:rPr>
        <w:t>系数</w:t>
      </w:r>
      <w:r>
        <w:t>由供需双方协商确定</w:t>
      </w:r>
      <w:r>
        <w:rPr>
          <w:rFonts w:hint="eastAsia"/>
        </w:rPr>
        <w:t>。</w:t>
      </w:r>
    </w:p>
    <w:p>
      <w:pPr>
        <w:pStyle w:val="128"/>
        <w:numPr>
          <w:ilvl w:val="0"/>
          <w:numId w:val="0"/>
        </w:numPr>
        <w:spacing w:before="156" w:after="156"/>
      </w:pPr>
      <w:r>
        <w:rPr>
          <w:rFonts w:hint="eastAsia"/>
        </w:rPr>
        <w:t>表3传热系数</w:t>
      </w:r>
    </w:p>
    <w:tbl>
      <w:tblPr>
        <w:tblStyle w:val="33"/>
        <w:tblW w:w="0" w:type="auto"/>
        <w:tblInd w:w="10" w:type="dxa"/>
        <w:tblLayout w:type="fixed"/>
        <w:tblCellMar>
          <w:top w:w="0" w:type="dxa"/>
          <w:left w:w="0" w:type="dxa"/>
          <w:bottom w:w="0" w:type="dxa"/>
          <w:right w:w="0" w:type="dxa"/>
        </w:tblCellMar>
      </w:tblPr>
      <w:tblGrid>
        <w:gridCol w:w="2384"/>
        <w:gridCol w:w="1260"/>
        <w:gridCol w:w="2835"/>
        <w:gridCol w:w="2520"/>
      </w:tblGrid>
      <w:tr>
        <w:tblPrEx>
          <w:tblCellMar>
            <w:top w:w="0" w:type="dxa"/>
            <w:left w:w="0" w:type="dxa"/>
            <w:bottom w:w="0" w:type="dxa"/>
            <w:right w:w="0" w:type="dxa"/>
          </w:tblCellMar>
        </w:tblPrEx>
        <w:trPr>
          <w:trHeight w:val="340" w:hRule="atLeast"/>
        </w:trPr>
        <w:tc>
          <w:tcPr>
            <w:tcW w:w="3644"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sz w:val="18"/>
                <w:szCs w:val="18"/>
              </w:rPr>
            </w:pPr>
            <w:r>
              <w:rPr>
                <w:rFonts w:hint="eastAsia" w:ascii="宋体" w:hAnsi="宋体"/>
                <w:sz w:val="18"/>
                <w:szCs w:val="18"/>
              </w:rPr>
              <w:t>名             称</w:t>
            </w:r>
          </w:p>
        </w:tc>
        <w:tc>
          <w:tcPr>
            <w:tcW w:w="2835" w:type="dxa"/>
            <w:tcBorders>
              <w:top w:val="single" w:color="auto" w:sz="4" w:space="0"/>
              <w:left w:val="single" w:color="auto" w:sz="8" w:space="0"/>
              <w:bottom w:val="single" w:color="auto" w:sz="8" w:space="0"/>
              <w:right w:val="single" w:color="auto" w:sz="8" w:space="0"/>
            </w:tcBorders>
            <w:vAlign w:val="center"/>
          </w:tcPr>
          <w:p>
            <w:pPr>
              <w:jc w:val="center"/>
              <w:rPr>
                <w:rFonts w:ascii="宋体" w:hAnsi="宋体"/>
                <w:sz w:val="18"/>
                <w:szCs w:val="18"/>
              </w:rPr>
            </w:pPr>
            <w:r>
              <w:rPr>
                <w:rFonts w:hint="eastAsia" w:ascii="宋体" w:hAnsi="宋体"/>
                <w:sz w:val="18"/>
                <w:szCs w:val="18"/>
              </w:rPr>
              <w:t>厚度</w:t>
            </w:r>
          </w:p>
          <w:p>
            <w:pPr>
              <w:jc w:val="center"/>
              <w:rPr>
                <w:rFonts w:ascii="宋体" w:hAnsi="宋体"/>
                <w:sz w:val="18"/>
                <w:szCs w:val="18"/>
              </w:rPr>
            </w:pPr>
            <w:r>
              <w:rPr>
                <w:rFonts w:ascii="宋体" w:hAnsi="宋体"/>
                <w:sz w:val="18"/>
                <w:szCs w:val="18"/>
              </w:rPr>
              <w:t>mm</w:t>
            </w:r>
          </w:p>
        </w:tc>
        <w:tc>
          <w:tcPr>
            <w:tcW w:w="2520" w:type="dxa"/>
            <w:tcBorders>
              <w:top w:val="single" w:color="auto" w:sz="4" w:space="0"/>
              <w:left w:val="single" w:color="auto" w:sz="8" w:space="0"/>
              <w:bottom w:val="single" w:color="auto" w:sz="8" w:space="0"/>
              <w:right w:val="single" w:color="auto" w:sz="4" w:space="0"/>
            </w:tcBorders>
            <w:vAlign w:val="center"/>
          </w:tcPr>
          <w:p>
            <w:pPr>
              <w:ind w:firstLine="270" w:firstLineChars="150"/>
              <w:rPr>
                <w:rFonts w:ascii="宋体" w:hAnsi="宋体"/>
                <w:sz w:val="18"/>
                <w:szCs w:val="18"/>
              </w:rPr>
            </w:pPr>
            <w:r>
              <w:rPr>
                <w:rFonts w:hint="eastAsia" w:ascii="宋体" w:hAnsi="宋体"/>
                <w:sz w:val="18"/>
                <w:szCs w:val="18"/>
              </w:rPr>
              <w:t>传热系数U</w:t>
            </w:r>
            <w:r>
              <w:rPr>
                <w:rFonts w:ascii="宋体" w:hAnsi="宋体"/>
                <w:sz w:val="18"/>
                <w:szCs w:val="18"/>
              </w:rPr>
              <w:t>(W</w:t>
            </w:r>
            <w:r>
              <w:rPr>
                <w:rFonts w:hint="eastAsia" w:ascii="宋体" w:hAnsi="宋体"/>
                <w:sz w:val="18"/>
                <w:szCs w:val="18"/>
              </w:rPr>
              <w:t xml:space="preserve"> /</w:t>
            </w:r>
            <w:r>
              <w:rPr>
                <w:rFonts w:ascii="宋体" w:hAnsi="宋体"/>
                <w:sz w:val="18"/>
                <w:szCs w:val="18"/>
              </w:rPr>
              <w:t>m</w:t>
            </w:r>
            <w:r>
              <w:rPr>
                <w:rFonts w:hint="eastAsia" w:ascii="宋体" w:hAnsi="宋体"/>
                <w:sz w:val="18"/>
                <w:szCs w:val="18"/>
                <w:vertAlign w:val="superscript"/>
              </w:rPr>
              <w:t>2</w:t>
            </w:r>
            <w:r>
              <w:rPr>
                <w:rFonts w:hint="eastAsia" w:ascii="宋体" w:hAnsi="宋体"/>
                <w:sz w:val="18"/>
                <w:szCs w:val="18"/>
              </w:rPr>
              <w:t>·</w:t>
            </w:r>
            <w:r>
              <w:rPr>
                <w:rFonts w:ascii="宋体" w:hAnsi="宋体"/>
                <w:sz w:val="18"/>
                <w:szCs w:val="18"/>
              </w:rPr>
              <w:t>K)</w:t>
            </w:r>
          </w:p>
        </w:tc>
      </w:tr>
      <w:tr>
        <w:tblPrEx>
          <w:tblCellMar>
            <w:top w:w="0" w:type="dxa"/>
            <w:left w:w="0" w:type="dxa"/>
            <w:bottom w:w="0" w:type="dxa"/>
            <w:right w:w="0" w:type="dxa"/>
          </w:tblCellMar>
        </w:tblPrEx>
        <w:trPr>
          <w:trHeight w:val="340" w:hRule="atLeast"/>
        </w:trPr>
        <w:tc>
          <w:tcPr>
            <w:tcW w:w="2384" w:type="dxa"/>
            <w:tcBorders>
              <w:top w:val="single" w:color="auto" w:sz="4" w:space="0"/>
              <w:left w:val="single" w:color="auto" w:sz="4" w:space="0"/>
              <w:bottom w:val="single" w:color="auto" w:sz="4" w:space="0"/>
              <w:right w:val="single" w:color="auto" w:sz="4" w:space="0"/>
            </w:tcBorders>
            <w:vAlign w:val="center"/>
          </w:tcPr>
          <w:p>
            <w:pPr>
              <w:pStyle w:val="24"/>
              <w:ind w:firstLine="0" w:firstLineChars="0"/>
              <w:jc w:val="center"/>
            </w:pPr>
            <w:r>
              <w:rPr>
                <w:rFonts w:hint="eastAsia"/>
              </w:rPr>
              <w:t>金属面硬质聚氨酯夹芯板</w:t>
            </w:r>
          </w:p>
        </w:tc>
        <w:tc>
          <w:tcPr>
            <w:tcW w:w="1260" w:type="dxa"/>
            <w:tcBorders>
              <w:top w:val="single" w:color="auto" w:sz="4" w:space="0"/>
              <w:left w:val="single" w:color="auto" w:sz="4" w:space="0"/>
              <w:bottom w:val="single" w:color="auto" w:sz="4" w:space="0"/>
              <w:right w:val="single" w:color="auto" w:sz="8" w:space="0"/>
            </w:tcBorders>
            <w:vAlign w:val="center"/>
          </w:tcPr>
          <w:p>
            <w:pPr>
              <w:pStyle w:val="24"/>
              <w:ind w:firstLine="0" w:firstLineChars="0"/>
              <w:jc w:val="center"/>
            </w:pPr>
            <w:r>
              <w:rPr>
                <w:rFonts w:hint="eastAsia"/>
              </w:rPr>
              <w:t>PU</w:t>
            </w:r>
          </w:p>
        </w:tc>
        <w:tc>
          <w:tcPr>
            <w:tcW w:w="2835" w:type="dxa"/>
            <w:tcBorders>
              <w:top w:val="single" w:color="auto" w:sz="8" w:space="0"/>
              <w:left w:val="single" w:color="auto" w:sz="8" w:space="0"/>
              <w:bottom w:val="single" w:color="auto" w:sz="8" w:space="0"/>
              <w:right w:val="single" w:color="auto" w:sz="8" w:space="0"/>
            </w:tcBorders>
            <w:vAlign w:val="center"/>
          </w:tcPr>
          <w:p>
            <w:pPr>
              <w:pStyle w:val="24"/>
              <w:tabs>
                <w:tab w:val="left" w:pos="4935"/>
                <w:tab w:val="clear" w:pos="4201"/>
                <w:tab w:val="clear" w:pos="9298"/>
              </w:tabs>
              <w:ind w:firstLine="105" w:firstLineChars="50"/>
              <w:jc w:val="center"/>
            </w:pPr>
            <w:r>
              <w:rPr>
                <w:rFonts w:hint="eastAsia"/>
              </w:rPr>
              <w:t>50</w:t>
            </w:r>
          </w:p>
          <w:p>
            <w:pPr>
              <w:pStyle w:val="24"/>
              <w:tabs>
                <w:tab w:val="left" w:pos="4935"/>
                <w:tab w:val="clear" w:pos="4201"/>
                <w:tab w:val="clear" w:pos="9298"/>
              </w:tabs>
              <w:ind w:firstLine="105" w:firstLineChars="50"/>
              <w:jc w:val="center"/>
            </w:pPr>
            <w:r>
              <w:rPr>
                <w:rFonts w:hint="eastAsia"/>
              </w:rPr>
              <w:t>75</w:t>
            </w:r>
          </w:p>
          <w:p>
            <w:pPr>
              <w:pStyle w:val="24"/>
              <w:tabs>
                <w:tab w:val="left" w:pos="4935"/>
                <w:tab w:val="clear" w:pos="4201"/>
                <w:tab w:val="clear" w:pos="9298"/>
              </w:tabs>
              <w:ind w:firstLine="0" w:firstLineChars="0"/>
              <w:jc w:val="center"/>
            </w:pPr>
            <w:r>
              <w:rPr>
                <w:rFonts w:hint="eastAsia"/>
              </w:rPr>
              <w:t>100</w:t>
            </w:r>
          </w:p>
        </w:tc>
        <w:tc>
          <w:tcPr>
            <w:tcW w:w="2520" w:type="dxa"/>
            <w:tcBorders>
              <w:top w:val="single" w:color="auto" w:sz="8" w:space="0"/>
              <w:left w:val="single" w:color="auto" w:sz="8" w:space="0"/>
              <w:bottom w:val="single" w:color="auto" w:sz="8" w:space="0"/>
              <w:right w:val="single" w:color="auto" w:sz="4" w:space="0"/>
            </w:tcBorders>
          </w:tcPr>
          <w:p>
            <w:pPr>
              <w:jc w:val="center"/>
              <w:rPr>
                <w:rFonts w:ascii="宋体" w:hAnsi="宋体"/>
                <w:sz w:val="18"/>
                <w:szCs w:val="18"/>
              </w:rPr>
            </w:pPr>
            <w:r>
              <w:rPr>
                <w:rFonts w:hint="eastAsia" w:ascii="宋体" w:hAnsi="宋体"/>
                <w:sz w:val="18"/>
                <w:szCs w:val="18"/>
              </w:rPr>
              <w:t>0.45</w:t>
            </w:r>
          </w:p>
          <w:p>
            <w:pPr>
              <w:jc w:val="center"/>
              <w:rPr>
                <w:rFonts w:ascii="宋体" w:hAnsi="宋体"/>
                <w:sz w:val="18"/>
                <w:szCs w:val="18"/>
              </w:rPr>
            </w:pPr>
            <w:r>
              <w:rPr>
                <w:rFonts w:hint="eastAsia" w:ascii="宋体" w:hAnsi="宋体"/>
                <w:sz w:val="18"/>
                <w:szCs w:val="18"/>
              </w:rPr>
              <w:t>0.30</w:t>
            </w:r>
          </w:p>
          <w:p>
            <w:pPr>
              <w:jc w:val="center"/>
              <w:rPr>
                <w:rFonts w:ascii="宋体" w:hAnsi="宋体"/>
                <w:sz w:val="18"/>
                <w:szCs w:val="18"/>
              </w:rPr>
            </w:pPr>
            <w:r>
              <w:rPr>
                <w:rFonts w:hint="eastAsia" w:ascii="宋体" w:hAnsi="宋体"/>
                <w:sz w:val="18"/>
                <w:szCs w:val="18"/>
              </w:rPr>
              <w:t>0.23</w:t>
            </w:r>
          </w:p>
        </w:tc>
      </w:tr>
      <w:tr>
        <w:tblPrEx>
          <w:tblCellMar>
            <w:top w:w="0" w:type="dxa"/>
            <w:left w:w="0" w:type="dxa"/>
            <w:bottom w:w="0" w:type="dxa"/>
            <w:right w:w="0" w:type="dxa"/>
          </w:tblCellMar>
        </w:tblPrEx>
        <w:trPr>
          <w:trHeight w:val="340" w:hRule="atLeast"/>
        </w:trPr>
        <w:tc>
          <w:tcPr>
            <w:tcW w:w="2384" w:type="dxa"/>
            <w:tcBorders>
              <w:top w:val="single" w:color="auto" w:sz="4" w:space="0"/>
              <w:left w:val="single" w:color="auto" w:sz="4" w:space="0"/>
              <w:bottom w:val="single" w:color="auto" w:sz="8" w:space="0"/>
              <w:right w:val="single" w:color="auto" w:sz="4" w:space="0"/>
            </w:tcBorders>
            <w:vAlign w:val="center"/>
          </w:tcPr>
          <w:p>
            <w:pPr>
              <w:pStyle w:val="24"/>
              <w:ind w:firstLine="0" w:firstLineChars="0"/>
              <w:jc w:val="center"/>
            </w:pPr>
            <w:r>
              <w:rPr>
                <w:rFonts w:hint="eastAsia"/>
              </w:rPr>
              <w:t>金属面岩棉夹芯板</w:t>
            </w:r>
          </w:p>
        </w:tc>
        <w:tc>
          <w:tcPr>
            <w:tcW w:w="1260" w:type="dxa"/>
            <w:tcBorders>
              <w:top w:val="single" w:color="auto" w:sz="4" w:space="0"/>
              <w:left w:val="single" w:color="auto" w:sz="4" w:space="0"/>
              <w:bottom w:val="single" w:color="auto" w:sz="8" w:space="0"/>
              <w:right w:val="single" w:color="auto" w:sz="8" w:space="0"/>
            </w:tcBorders>
            <w:vAlign w:val="center"/>
          </w:tcPr>
          <w:p>
            <w:pPr>
              <w:pStyle w:val="24"/>
              <w:ind w:firstLine="0" w:firstLineChars="0"/>
              <w:jc w:val="center"/>
            </w:pPr>
            <w:r>
              <w:rPr>
                <w:rFonts w:hint="eastAsia"/>
              </w:rPr>
              <w:t>RW</w:t>
            </w:r>
          </w:p>
        </w:tc>
        <w:tc>
          <w:tcPr>
            <w:tcW w:w="283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 w:val="18"/>
                <w:szCs w:val="18"/>
              </w:rPr>
            </w:pPr>
            <w:r>
              <w:rPr>
                <w:rFonts w:hint="eastAsia" w:ascii="宋体" w:hAnsi="宋体"/>
                <w:sz w:val="18"/>
                <w:szCs w:val="18"/>
              </w:rPr>
              <w:t xml:space="preserve"> 50</w:t>
            </w:r>
          </w:p>
          <w:p>
            <w:pPr>
              <w:jc w:val="center"/>
              <w:rPr>
                <w:rFonts w:ascii="宋体" w:hAnsi="宋体"/>
                <w:sz w:val="18"/>
                <w:szCs w:val="18"/>
              </w:rPr>
            </w:pPr>
            <w:r>
              <w:rPr>
                <w:rFonts w:hint="eastAsia" w:ascii="宋体" w:hAnsi="宋体"/>
                <w:sz w:val="18"/>
                <w:szCs w:val="18"/>
              </w:rPr>
              <w:t xml:space="preserve"> 80</w:t>
            </w:r>
          </w:p>
          <w:p>
            <w:pPr>
              <w:jc w:val="center"/>
              <w:rPr>
                <w:rFonts w:ascii="宋体" w:hAnsi="宋体"/>
                <w:sz w:val="18"/>
                <w:szCs w:val="18"/>
              </w:rPr>
            </w:pPr>
            <w:r>
              <w:rPr>
                <w:rFonts w:hint="eastAsia" w:ascii="宋体" w:hAnsi="宋体"/>
                <w:sz w:val="18"/>
                <w:szCs w:val="18"/>
              </w:rPr>
              <w:t>100</w:t>
            </w:r>
          </w:p>
          <w:p>
            <w:pPr>
              <w:jc w:val="center"/>
              <w:rPr>
                <w:rFonts w:ascii="宋体" w:hAnsi="宋体"/>
                <w:sz w:val="18"/>
                <w:szCs w:val="18"/>
              </w:rPr>
            </w:pPr>
            <w:r>
              <w:rPr>
                <w:rFonts w:hint="eastAsia" w:ascii="宋体" w:hAnsi="宋体"/>
                <w:sz w:val="18"/>
                <w:szCs w:val="18"/>
              </w:rPr>
              <w:t>120</w:t>
            </w:r>
          </w:p>
          <w:p>
            <w:pPr>
              <w:jc w:val="center"/>
              <w:rPr>
                <w:rFonts w:ascii="宋体" w:hAnsi="宋体"/>
                <w:sz w:val="18"/>
                <w:szCs w:val="18"/>
              </w:rPr>
            </w:pPr>
            <w:r>
              <w:rPr>
                <w:rFonts w:hint="eastAsia" w:ascii="宋体" w:hAnsi="宋体"/>
                <w:sz w:val="18"/>
                <w:szCs w:val="18"/>
              </w:rPr>
              <w:t>150</w:t>
            </w:r>
          </w:p>
        </w:tc>
        <w:tc>
          <w:tcPr>
            <w:tcW w:w="2520" w:type="dxa"/>
            <w:tcBorders>
              <w:top w:val="single" w:color="auto" w:sz="8" w:space="0"/>
              <w:left w:val="single" w:color="auto" w:sz="8" w:space="0"/>
              <w:bottom w:val="single" w:color="auto" w:sz="8" w:space="0"/>
              <w:right w:val="single" w:color="auto" w:sz="4" w:space="0"/>
            </w:tcBorders>
          </w:tcPr>
          <w:p>
            <w:pPr>
              <w:jc w:val="center"/>
              <w:rPr>
                <w:rFonts w:ascii="宋体" w:hAnsi="宋体"/>
                <w:sz w:val="18"/>
                <w:szCs w:val="18"/>
              </w:rPr>
            </w:pPr>
            <w:r>
              <w:rPr>
                <w:rFonts w:hint="eastAsia" w:ascii="宋体" w:hAnsi="宋体"/>
                <w:sz w:val="18"/>
                <w:szCs w:val="18"/>
              </w:rPr>
              <w:t>0.85</w:t>
            </w:r>
          </w:p>
          <w:p>
            <w:pPr>
              <w:jc w:val="center"/>
              <w:rPr>
                <w:rFonts w:ascii="宋体" w:hAnsi="宋体"/>
                <w:sz w:val="18"/>
                <w:szCs w:val="18"/>
              </w:rPr>
            </w:pPr>
            <w:r>
              <w:rPr>
                <w:rFonts w:hint="eastAsia" w:ascii="宋体" w:hAnsi="宋体"/>
                <w:sz w:val="18"/>
                <w:szCs w:val="18"/>
              </w:rPr>
              <w:t>0.56</w:t>
            </w:r>
          </w:p>
          <w:p>
            <w:pPr>
              <w:jc w:val="center"/>
              <w:rPr>
                <w:rFonts w:ascii="宋体" w:hAnsi="宋体"/>
                <w:sz w:val="18"/>
                <w:szCs w:val="18"/>
              </w:rPr>
            </w:pPr>
            <w:r>
              <w:rPr>
                <w:rFonts w:hint="eastAsia" w:ascii="宋体" w:hAnsi="宋体"/>
                <w:sz w:val="18"/>
                <w:szCs w:val="18"/>
              </w:rPr>
              <w:t>0.46</w:t>
            </w:r>
          </w:p>
          <w:p>
            <w:pPr>
              <w:jc w:val="center"/>
              <w:rPr>
                <w:rFonts w:ascii="宋体" w:hAnsi="宋体"/>
                <w:sz w:val="18"/>
                <w:szCs w:val="18"/>
              </w:rPr>
            </w:pPr>
            <w:r>
              <w:rPr>
                <w:rFonts w:hint="eastAsia" w:ascii="宋体" w:hAnsi="宋体"/>
                <w:sz w:val="18"/>
                <w:szCs w:val="18"/>
              </w:rPr>
              <w:t>0.38</w:t>
            </w:r>
          </w:p>
          <w:p>
            <w:pPr>
              <w:jc w:val="center"/>
              <w:rPr>
                <w:rFonts w:ascii="宋体" w:hAnsi="宋体"/>
                <w:sz w:val="18"/>
                <w:szCs w:val="18"/>
              </w:rPr>
            </w:pPr>
            <w:r>
              <w:rPr>
                <w:rFonts w:hint="eastAsia" w:ascii="宋体" w:hAnsi="宋体"/>
                <w:sz w:val="18"/>
                <w:szCs w:val="18"/>
              </w:rPr>
              <w:t>0.31</w:t>
            </w:r>
          </w:p>
        </w:tc>
      </w:tr>
    </w:tbl>
    <w:p>
      <w:pPr>
        <w:pStyle w:val="48"/>
        <w:numPr>
          <w:ilvl w:val="0"/>
          <w:numId w:val="0"/>
        </w:numPr>
        <w:spacing w:before="156" w:after="156"/>
        <w:outlineLvl w:val="2"/>
      </w:pPr>
      <w:r>
        <w:rPr>
          <w:rFonts w:hint="eastAsia"/>
        </w:rPr>
        <w:t>6.3.2粘结性能</w:t>
      </w:r>
    </w:p>
    <w:p>
      <w:pPr>
        <w:pStyle w:val="53"/>
        <w:numPr>
          <w:ilvl w:val="0"/>
          <w:numId w:val="0"/>
        </w:numPr>
        <w:spacing w:before="156" w:after="156"/>
        <w:outlineLvl w:val="3"/>
      </w:pPr>
      <w:r>
        <w:rPr>
          <w:rFonts w:hint="eastAsia"/>
        </w:rPr>
        <w:t>6.3.2.1粘结强度</w:t>
      </w:r>
    </w:p>
    <w:p>
      <w:pPr>
        <w:pStyle w:val="24"/>
      </w:pPr>
      <w:r>
        <w:rPr>
          <w:rFonts w:hint="eastAsia"/>
        </w:rPr>
        <w:t>金属面与芯材的粘结强度应符合GB/T 23932的规定。防水卷材与芯材的粘结强度应不小于0.10MPa。</w:t>
      </w:r>
    </w:p>
    <w:p>
      <w:pPr>
        <w:pStyle w:val="53"/>
        <w:numPr>
          <w:ilvl w:val="0"/>
          <w:numId w:val="0"/>
        </w:numPr>
        <w:spacing w:before="156" w:after="156"/>
        <w:outlineLvl w:val="3"/>
      </w:pPr>
      <w:r>
        <w:rPr>
          <w:rFonts w:hint="eastAsia"/>
        </w:rPr>
        <w:t>6.3.2.2剥离性能</w:t>
      </w:r>
    </w:p>
    <w:p>
      <w:pPr>
        <w:pStyle w:val="24"/>
      </w:pPr>
      <w:r>
        <w:rPr>
          <w:rFonts w:hint="eastAsia" w:hAnsi="宋体"/>
          <w:szCs w:val="21"/>
        </w:rPr>
        <w:t>金属面与芯材的剥离性能应符合GB/T 23932的规定</w:t>
      </w:r>
      <w:r>
        <w:rPr>
          <w:rFonts w:hint="eastAsia"/>
        </w:rPr>
        <w:t>。防水卷材与芯材的90°剥离强度应不小于30N/50mm。</w:t>
      </w:r>
    </w:p>
    <w:p>
      <w:pPr>
        <w:pStyle w:val="48"/>
        <w:numPr>
          <w:ilvl w:val="0"/>
          <w:numId w:val="0"/>
        </w:numPr>
        <w:spacing w:before="156" w:after="156"/>
        <w:outlineLvl w:val="2"/>
      </w:pPr>
      <w:r>
        <w:rPr>
          <w:rFonts w:hint="eastAsia"/>
        </w:rPr>
        <w:t>6.3.3抗弯承载力</w:t>
      </w:r>
    </w:p>
    <w:p>
      <w:pPr>
        <w:pStyle w:val="24"/>
      </w:pPr>
      <w:r>
        <w:rPr>
          <w:rFonts w:hint="eastAsia"/>
        </w:rPr>
        <w:t>双面板抗弯承载力应符合GB/T 23932的规定。</w:t>
      </w:r>
    </w:p>
    <w:p>
      <w:pPr>
        <w:pStyle w:val="24"/>
      </w:pPr>
      <w:r>
        <w:rPr>
          <w:rFonts w:hint="eastAsia"/>
        </w:rPr>
        <w:t>附录B可作为挠度设计的参考。</w:t>
      </w:r>
    </w:p>
    <w:p>
      <w:pPr>
        <w:pStyle w:val="48"/>
        <w:numPr>
          <w:ilvl w:val="0"/>
          <w:numId w:val="0"/>
        </w:numPr>
        <w:spacing w:before="156" w:after="156"/>
        <w:outlineLvl w:val="1"/>
      </w:pPr>
      <w:r>
        <w:rPr>
          <w:rFonts w:hint="eastAsia"/>
        </w:rPr>
        <w:t>6.4 防火性能</w:t>
      </w:r>
    </w:p>
    <w:p>
      <w:pPr>
        <w:pStyle w:val="48"/>
        <w:numPr>
          <w:ilvl w:val="0"/>
          <w:numId w:val="0"/>
        </w:numPr>
        <w:spacing w:before="156" w:after="156"/>
        <w:outlineLvl w:val="2"/>
      </w:pPr>
      <w:r>
        <w:rPr>
          <w:rFonts w:hint="eastAsia"/>
        </w:rPr>
        <w:t>6.4.1燃烧性能</w:t>
      </w:r>
    </w:p>
    <w:p>
      <w:pPr>
        <w:pStyle w:val="24"/>
      </w:pPr>
      <w:r>
        <w:rPr>
          <w:rFonts w:hint="eastAsia"/>
        </w:rPr>
        <w:t>燃烧性能按照GB 8624—2006分级，其中封边材料不低于B1级。</w:t>
      </w:r>
    </w:p>
    <w:p>
      <w:pPr>
        <w:pStyle w:val="48"/>
        <w:numPr>
          <w:ilvl w:val="0"/>
          <w:numId w:val="0"/>
        </w:numPr>
        <w:autoSpaceDE w:val="0"/>
        <w:autoSpaceDN w:val="0"/>
        <w:spacing w:before="156" w:after="156"/>
        <w:outlineLvl w:val="2"/>
      </w:pPr>
      <w:r>
        <w:rPr>
          <w:rFonts w:hint="eastAsia"/>
        </w:rPr>
        <w:t>6.4.2 耐火极限</w:t>
      </w:r>
    </w:p>
    <w:p>
      <w:pPr>
        <w:pStyle w:val="24"/>
      </w:pPr>
      <w:r>
        <w:rPr>
          <w:rFonts w:hint="eastAsia"/>
        </w:rPr>
        <w:t>保温材料的耐火极限应符合GB/T 23932的规定。</w:t>
      </w:r>
    </w:p>
    <w:p>
      <w:pPr>
        <w:pStyle w:val="45"/>
        <w:numPr>
          <w:ilvl w:val="0"/>
          <w:numId w:val="0"/>
        </w:numPr>
        <w:spacing w:before="312" w:after="312"/>
        <w:outlineLvl w:val="0"/>
      </w:pPr>
      <w:r>
        <w:rPr>
          <w:rFonts w:hint="eastAsia"/>
        </w:rPr>
        <w:t>7试验方法</w:t>
      </w:r>
    </w:p>
    <w:p>
      <w:pPr>
        <w:pStyle w:val="44"/>
        <w:numPr>
          <w:ilvl w:val="0"/>
          <w:numId w:val="0"/>
        </w:numPr>
        <w:spacing w:before="156" w:after="156"/>
        <w:outlineLvl w:val="1"/>
      </w:pPr>
      <w:r>
        <w:rPr>
          <w:rFonts w:hint="eastAsia"/>
        </w:rPr>
        <w:t>7.1外观质量</w:t>
      </w:r>
    </w:p>
    <w:p>
      <w:pPr>
        <w:pStyle w:val="24"/>
        <w:rPr>
          <w:rFonts w:hAnsi="宋体"/>
        </w:rPr>
      </w:pPr>
      <w:r>
        <w:rPr>
          <w:rFonts w:hint="eastAsia" w:hAnsi="宋体"/>
        </w:rPr>
        <w:t>外观质量应符合GB/T 23932的规定。</w:t>
      </w:r>
    </w:p>
    <w:p>
      <w:pPr>
        <w:pStyle w:val="48"/>
        <w:numPr>
          <w:ilvl w:val="0"/>
          <w:numId w:val="0"/>
        </w:numPr>
        <w:spacing w:before="156" w:after="156"/>
        <w:outlineLvl w:val="1"/>
      </w:pPr>
      <w:r>
        <w:rPr>
          <w:rFonts w:hint="eastAsia"/>
        </w:rPr>
        <w:t>7.2尺寸和允许偏差</w:t>
      </w:r>
    </w:p>
    <w:p>
      <w:pPr>
        <w:pStyle w:val="24"/>
      </w:pPr>
      <w:r>
        <w:rPr>
          <w:rFonts w:hint="eastAsia"/>
        </w:rPr>
        <w:t>尺寸和允许偏差应符合GB/T 23932的规定。</w:t>
      </w:r>
    </w:p>
    <w:p>
      <w:pPr>
        <w:pStyle w:val="44"/>
        <w:numPr>
          <w:ilvl w:val="0"/>
          <w:numId w:val="0"/>
        </w:numPr>
        <w:spacing w:before="156" w:after="156"/>
        <w:outlineLvl w:val="1"/>
      </w:pPr>
      <w:r>
        <w:rPr>
          <w:rFonts w:hint="eastAsia"/>
        </w:rPr>
        <w:t>7.3物理性能</w:t>
      </w:r>
    </w:p>
    <w:p>
      <w:pPr>
        <w:pStyle w:val="48"/>
        <w:numPr>
          <w:ilvl w:val="0"/>
          <w:numId w:val="0"/>
        </w:numPr>
        <w:spacing w:before="156" w:after="156"/>
        <w:outlineLvl w:val="2"/>
      </w:pPr>
      <w:r>
        <w:rPr>
          <w:rFonts w:hint="eastAsia"/>
        </w:rPr>
        <w:t>7.3.1传热系数</w:t>
      </w:r>
    </w:p>
    <w:p>
      <w:pPr>
        <w:pStyle w:val="24"/>
      </w:pPr>
      <w:r>
        <w:rPr>
          <w:rFonts w:hint="eastAsia"/>
        </w:rPr>
        <w:t>传热系数的测定按GB/T 13475的规定进行。</w:t>
      </w:r>
    </w:p>
    <w:p>
      <w:pPr>
        <w:pStyle w:val="48"/>
        <w:numPr>
          <w:ilvl w:val="0"/>
          <w:numId w:val="0"/>
        </w:numPr>
        <w:spacing w:before="156" w:after="156"/>
        <w:outlineLvl w:val="2"/>
      </w:pPr>
      <w:r>
        <w:rPr>
          <w:rFonts w:hint="eastAsia"/>
        </w:rPr>
        <w:t>7.3.2粘结性能</w:t>
      </w:r>
    </w:p>
    <w:p>
      <w:pPr>
        <w:pStyle w:val="24"/>
      </w:pPr>
      <w:r>
        <w:rPr>
          <w:rFonts w:hint="eastAsia"/>
        </w:rPr>
        <w:t>粘结</w:t>
      </w:r>
      <w:r>
        <w:t>性能</w:t>
      </w:r>
      <w:r>
        <w:rPr>
          <w:rFonts w:hint="eastAsia"/>
        </w:rPr>
        <w:t>应符合GB/T 23932的规定，其中防水卷材与芯材的90°剥离强度应符合JC/T 863的规定。</w:t>
      </w:r>
    </w:p>
    <w:p>
      <w:pPr>
        <w:pStyle w:val="48"/>
        <w:numPr>
          <w:ilvl w:val="0"/>
          <w:numId w:val="0"/>
        </w:numPr>
        <w:spacing w:before="156" w:after="156"/>
        <w:outlineLvl w:val="2"/>
      </w:pPr>
      <w:r>
        <w:rPr>
          <w:rFonts w:hint="eastAsia"/>
        </w:rPr>
        <w:t>7.3.3 抗弯承载力</w:t>
      </w:r>
    </w:p>
    <w:p>
      <w:pPr>
        <w:pStyle w:val="24"/>
      </w:pPr>
      <w:r>
        <w:rPr>
          <w:rFonts w:hint="eastAsia"/>
        </w:rPr>
        <w:t>抗弯承载力应符合GB/T 23932的规定。</w:t>
      </w:r>
    </w:p>
    <w:p>
      <w:pPr>
        <w:pStyle w:val="24"/>
      </w:pPr>
    </w:p>
    <w:p>
      <w:pPr>
        <w:pStyle w:val="48"/>
        <w:numPr>
          <w:ilvl w:val="0"/>
          <w:numId w:val="0"/>
        </w:numPr>
        <w:spacing w:before="156" w:after="156"/>
        <w:outlineLvl w:val="1"/>
      </w:pPr>
      <w:r>
        <w:rPr>
          <w:rFonts w:hint="eastAsia"/>
        </w:rPr>
        <w:t>7.4防火性能</w:t>
      </w:r>
    </w:p>
    <w:p>
      <w:pPr>
        <w:pStyle w:val="24"/>
        <w:rPr>
          <w:rFonts w:ascii="黑体" w:eastAsia="黑体"/>
        </w:rPr>
      </w:pPr>
      <w:r>
        <w:rPr>
          <w:rFonts w:hint="eastAsia"/>
        </w:rPr>
        <w:t>防火性能应符合GB/T 23932的规定。</w:t>
      </w:r>
    </w:p>
    <w:p>
      <w:pPr>
        <w:pStyle w:val="45"/>
        <w:numPr>
          <w:ilvl w:val="0"/>
          <w:numId w:val="0"/>
        </w:numPr>
        <w:spacing w:before="312" w:after="312"/>
        <w:outlineLvl w:val="0"/>
      </w:pPr>
      <w:r>
        <w:rPr>
          <w:rFonts w:hint="eastAsia"/>
        </w:rPr>
        <w:t>8检验规则</w:t>
      </w:r>
    </w:p>
    <w:p>
      <w:pPr>
        <w:pStyle w:val="44"/>
        <w:numPr>
          <w:ilvl w:val="0"/>
          <w:numId w:val="0"/>
        </w:numPr>
        <w:spacing w:before="156" w:after="156"/>
        <w:outlineLvl w:val="1"/>
      </w:pPr>
      <w:r>
        <w:rPr>
          <w:rFonts w:hint="eastAsia"/>
        </w:rPr>
        <w:t xml:space="preserve">8.1检验分类 </w:t>
      </w:r>
    </w:p>
    <w:p>
      <w:pPr>
        <w:pStyle w:val="44"/>
        <w:numPr>
          <w:ilvl w:val="0"/>
          <w:numId w:val="0"/>
        </w:numPr>
        <w:spacing w:before="156" w:after="156"/>
        <w:outlineLvl w:val="9"/>
      </w:pPr>
      <w:r>
        <w:rPr>
          <w:rFonts w:hint="eastAsia" w:ascii="宋体" w:eastAsia="宋体"/>
        </w:rPr>
        <w:t>出厂检验与型式检验。</w:t>
      </w:r>
    </w:p>
    <w:p>
      <w:pPr>
        <w:pStyle w:val="48"/>
        <w:numPr>
          <w:ilvl w:val="0"/>
          <w:numId w:val="0"/>
        </w:numPr>
        <w:spacing w:before="156" w:after="156"/>
        <w:outlineLvl w:val="1"/>
      </w:pPr>
      <w:r>
        <w:rPr>
          <w:rFonts w:hint="eastAsia"/>
        </w:rPr>
        <w:t>8.2出厂检验</w:t>
      </w:r>
    </w:p>
    <w:p>
      <w:pPr>
        <w:pStyle w:val="24"/>
      </w:pPr>
      <w:r>
        <w:rPr>
          <w:rFonts w:hint="eastAsia"/>
        </w:rPr>
        <w:t>产品出厂时必须进行出厂检验，检验项目包括外观、尺寸偏差、面密度、剥离性能。</w:t>
      </w:r>
    </w:p>
    <w:p>
      <w:pPr>
        <w:pStyle w:val="48"/>
        <w:numPr>
          <w:ilvl w:val="0"/>
          <w:numId w:val="0"/>
        </w:numPr>
        <w:spacing w:before="156" w:after="156"/>
        <w:outlineLvl w:val="1"/>
      </w:pPr>
      <w:r>
        <w:rPr>
          <w:rFonts w:hint="eastAsia"/>
        </w:rPr>
        <w:t>8.3型式检验</w:t>
      </w:r>
    </w:p>
    <w:p>
      <w:pPr>
        <w:pStyle w:val="24"/>
      </w:pPr>
      <w:r>
        <w:rPr>
          <w:rFonts w:hint="eastAsia"/>
        </w:rPr>
        <w:t>有下列情况之一时，应进行型式检验；</w:t>
      </w:r>
    </w:p>
    <w:p>
      <w:pPr>
        <w:pStyle w:val="24"/>
      </w:pPr>
      <w:r>
        <w:rPr>
          <w:rFonts w:hint="eastAsia"/>
        </w:rPr>
        <w:t>a）新产品投产、定型鉴定时；</w:t>
      </w:r>
    </w:p>
    <w:p>
      <w:pPr>
        <w:pStyle w:val="24"/>
      </w:pPr>
      <w:r>
        <w:rPr>
          <w:rFonts w:hint="eastAsia"/>
        </w:rPr>
        <w:t>b）正常生产时，每一年进行一次；耐火试验每两年进行一次；传热系数同一原材料、同一生产工艺、不同规格的产品应以最簿厚度产品进行试验；</w:t>
      </w:r>
    </w:p>
    <w:p>
      <w:pPr>
        <w:pStyle w:val="24"/>
      </w:pPr>
      <w:r>
        <w:rPr>
          <w:rFonts w:hint="eastAsia"/>
        </w:rPr>
        <w:t>c）原材料、工艺等发生较大变动时；</w:t>
      </w:r>
    </w:p>
    <w:p>
      <w:pPr>
        <w:pStyle w:val="24"/>
      </w:pPr>
      <w:r>
        <w:rPr>
          <w:rFonts w:hint="eastAsia"/>
        </w:rPr>
        <w:t>d）停产半年以上，恢复生产时；</w:t>
      </w:r>
    </w:p>
    <w:p>
      <w:pPr>
        <w:pStyle w:val="24"/>
      </w:pPr>
      <w:r>
        <w:rPr>
          <w:rFonts w:hint="eastAsia"/>
        </w:rPr>
        <w:t>e）国家质量监督部门要求进行时。</w:t>
      </w:r>
    </w:p>
    <w:p>
      <w:pPr>
        <w:pStyle w:val="24"/>
      </w:pPr>
      <w:r>
        <w:rPr>
          <w:rFonts w:hint="eastAsia"/>
        </w:rPr>
        <w:t>型式检验项目包括技术要求中的全部项目。</w:t>
      </w:r>
    </w:p>
    <w:p>
      <w:pPr>
        <w:pStyle w:val="44"/>
        <w:numPr>
          <w:ilvl w:val="0"/>
          <w:numId w:val="0"/>
        </w:numPr>
        <w:spacing w:before="156" w:after="156"/>
        <w:outlineLvl w:val="1"/>
      </w:pPr>
      <w:r>
        <w:rPr>
          <w:rFonts w:hint="eastAsia"/>
        </w:rPr>
        <w:t>8.4组批与抽样</w:t>
      </w:r>
    </w:p>
    <w:p>
      <w:pPr>
        <w:pStyle w:val="48"/>
        <w:numPr>
          <w:ilvl w:val="0"/>
          <w:numId w:val="0"/>
        </w:numPr>
        <w:spacing w:before="156" w:after="156"/>
        <w:outlineLvl w:val="2"/>
      </w:pPr>
      <w:r>
        <w:rPr>
          <w:rFonts w:hint="eastAsia"/>
        </w:rPr>
        <w:t>8.4.1组批</w:t>
      </w:r>
    </w:p>
    <w:p>
      <w:pPr>
        <w:pStyle w:val="24"/>
      </w:pPr>
      <w:r>
        <w:rPr>
          <w:rFonts w:hint="eastAsia"/>
        </w:rPr>
        <w:t>以同一原材料、同一生产工艺、同一规格，稳定连续生产的产品为一个检验批。</w:t>
      </w:r>
    </w:p>
    <w:p>
      <w:pPr>
        <w:pStyle w:val="48"/>
        <w:numPr>
          <w:ilvl w:val="0"/>
          <w:numId w:val="0"/>
        </w:numPr>
        <w:spacing w:before="156" w:after="156"/>
        <w:outlineLvl w:val="2"/>
      </w:pPr>
      <w:r>
        <w:rPr>
          <w:rFonts w:hint="eastAsia"/>
        </w:rPr>
        <w:t>8.4.2抽样</w:t>
      </w:r>
    </w:p>
    <w:p>
      <w:pPr>
        <w:pStyle w:val="24"/>
      </w:pPr>
      <w:r>
        <w:rPr>
          <w:rFonts w:hint="eastAsia"/>
        </w:rPr>
        <w:t>抽样应符合GB/T 23932的规定。</w:t>
      </w:r>
    </w:p>
    <w:p>
      <w:pPr>
        <w:pStyle w:val="44"/>
        <w:numPr>
          <w:ilvl w:val="0"/>
          <w:numId w:val="0"/>
        </w:numPr>
        <w:spacing w:before="156" w:after="156"/>
        <w:outlineLvl w:val="1"/>
      </w:pPr>
      <w:r>
        <w:rPr>
          <w:rFonts w:hint="eastAsia"/>
        </w:rPr>
        <w:t>8.5判定规则</w:t>
      </w:r>
    </w:p>
    <w:p>
      <w:pPr>
        <w:pStyle w:val="48"/>
        <w:numPr>
          <w:ilvl w:val="0"/>
          <w:numId w:val="0"/>
        </w:numPr>
        <w:spacing w:before="156" w:after="156"/>
        <w:outlineLvl w:val="2"/>
      </w:pPr>
      <w:r>
        <w:rPr>
          <w:rFonts w:hint="eastAsia"/>
        </w:rPr>
        <w:t>8.5.1外观与尺寸偏差</w:t>
      </w:r>
    </w:p>
    <w:p>
      <w:pPr>
        <w:pStyle w:val="24"/>
      </w:pPr>
      <w:r>
        <w:rPr>
          <w:rFonts w:hint="eastAsia"/>
        </w:rPr>
        <w:t>若检验结果外观质量与尺寸偏差均符合6.1、6.2规定，则判定该试件合格；若有一项不符合标准，则判定该试件不合格。</w:t>
      </w:r>
    </w:p>
    <w:p>
      <w:pPr>
        <w:pStyle w:val="24"/>
        <w:rPr>
          <w:rFonts w:ascii="Times New Roman"/>
        </w:rPr>
      </w:pPr>
      <w:r>
        <w:rPr>
          <w:rFonts w:hint="eastAsia" w:ascii="Times New Roman"/>
        </w:rPr>
        <w:t>若一个检验批的样本中，不合格试件数不超过</w:t>
      </w:r>
      <w:r>
        <w:rPr>
          <w:rFonts w:hint="eastAsia" w:ascii="Times New Roman"/>
          <w:i/>
          <w:iCs/>
        </w:rPr>
        <w:t>Ac</w:t>
      </w:r>
      <w:r>
        <w:rPr>
          <w:rFonts w:hint="eastAsia" w:ascii="Times New Roman"/>
          <w:vertAlign w:val="subscript"/>
        </w:rPr>
        <w:t>1</w:t>
      </w:r>
      <w:r>
        <w:rPr>
          <w:rFonts w:hint="eastAsia" w:ascii="Times New Roman"/>
        </w:rPr>
        <w:t>，则判该批产品外观与尺寸偏差合格；如不合格试件数等于大于</w:t>
      </w:r>
      <w:r>
        <w:rPr>
          <w:rFonts w:hint="eastAsia" w:ascii="Times New Roman"/>
          <w:i/>
          <w:iCs/>
        </w:rPr>
        <w:t>Re</w:t>
      </w:r>
      <w:r>
        <w:rPr>
          <w:rFonts w:hint="eastAsia" w:ascii="Times New Roman"/>
          <w:vertAlign w:val="subscript"/>
        </w:rPr>
        <w:t>1</w:t>
      </w:r>
      <w:r>
        <w:rPr>
          <w:rFonts w:hint="eastAsia" w:ascii="Times New Roman"/>
        </w:rPr>
        <w:t>，则判该批产品外观与尺寸偏差不合格。</w:t>
      </w:r>
    </w:p>
    <w:p>
      <w:pPr>
        <w:pStyle w:val="24"/>
        <w:rPr>
          <w:rFonts w:ascii="Times New Roman"/>
        </w:rPr>
      </w:pPr>
      <w:r>
        <w:rPr>
          <w:rFonts w:hint="eastAsia" w:ascii="Times New Roman"/>
        </w:rPr>
        <w:t>若样本中不合格试件数大于</w:t>
      </w:r>
      <w:r>
        <w:rPr>
          <w:rFonts w:hint="eastAsia" w:ascii="Times New Roman"/>
          <w:i/>
          <w:iCs/>
        </w:rPr>
        <w:t>Ac</w:t>
      </w:r>
      <w:r>
        <w:rPr>
          <w:rFonts w:hint="eastAsia" w:ascii="Times New Roman"/>
          <w:vertAlign w:val="subscript"/>
        </w:rPr>
        <w:t>1</w:t>
      </w:r>
      <w:r>
        <w:rPr>
          <w:rFonts w:hint="eastAsia" w:ascii="Times New Roman"/>
        </w:rPr>
        <w:t>，小于</w:t>
      </w:r>
      <w:r>
        <w:rPr>
          <w:rFonts w:hint="eastAsia" w:ascii="Times New Roman"/>
          <w:i/>
          <w:iCs/>
        </w:rPr>
        <w:t>Re</w:t>
      </w:r>
      <w:r>
        <w:rPr>
          <w:rFonts w:hint="eastAsia" w:ascii="Times New Roman"/>
          <w:vertAlign w:val="subscript"/>
        </w:rPr>
        <w:t>1</w:t>
      </w:r>
      <w:r>
        <w:rPr>
          <w:rFonts w:hint="eastAsia" w:ascii="Times New Roman"/>
        </w:rPr>
        <w:t>，则抽取第二样本，重新检验。若检验结果中，第二样本中不合格试件数小于、等于</w:t>
      </w:r>
      <w:r>
        <w:rPr>
          <w:rFonts w:hint="eastAsia" w:ascii="Times New Roman"/>
          <w:i/>
          <w:iCs/>
        </w:rPr>
        <w:t>Ac</w:t>
      </w:r>
      <w:r>
        <w:rPr>
          <w:rFonts w:hint="eastAsia" w:ascii="Times New Roman"/>
          <w:vertAlign w:val="subscript"/>
        </w:rPr>
        <w:t>2</w:t>
      </w:r>
      <w:r>
        <w:rPr>
          <w:rFonts w:hint="eastAsia" w:ascii="Times New Roman"/>
        </w:rPr>
        <w:t>、则判该批产品外观与尺寸偏差合格；若等于大于</w:t>
      </w:r>
      <w:r>
        <w:rPr>
          <w:rFonts w:hint="eastAsia" w:ascii="Times New Roman"/>
          <w:i/>
          <w:iCs/>
        </w:rPr>
        <w:t>Re</w:t>
      </w:r>
      <w:r>
        <w:rPr>
          <w:rFonts w:hint="eastAsia" w:ascii="Times New Roman"/>
          <w:vertAlign w:val="subscript"/>
        </w:rPr>
        <w:t>2</w:t>
      </w:r>
      <w:r>
        <w:rPr>
          <w:rFonts w:hint="eastAsia" w:ascii="Times New Roman"/>
        </w:rPr>
        <w:t>，则判该批产品外观与尺寸偏差不合格。</w:t>
      </w:r>
    </w:p>
    <w:p>
      <w:pPr>
        <w:pStyle w:val="48"/>
        <w:numPr>
          <w:ilvl w:val="0"/>
          <w:numId w:val="0"/>
        </w:numPr>
        <w:spacing w:before="156" w:after="156"/>
        <w:outlineLvl w:val="2"/>
        <w:rPr>
          <w:rFonts w:ascii="宋体" w:hAnsi="宋体" w:eastAsia="宋体"/>
        </w:rPr>
      </w:pPr>
      <w:r>
        <w:rPr>
          <w:rFonts w:hint="eastAsia"/>
        </w:rPr>
        <w:t xml:space="preserve">8.5.2物理性能  </w:t>
      </w:r>
      <w:r>
        <w:rPr>
          <w:rFonts w:hint="eastAsia" w:ascii="宋体" w:hAnsi="宋体" w:eastAsia="宋体"/>
        </w:rPr>
        <w:t>试验结果均符合6.3的规定，则判该批产品物理性能合格；若有一项不合格，则应二次抽样，对该项目进行复验。若符合6.3的规定，则判为合格。若该项目仍不符合标准，则判为不合格。</w:t>
      </w:r>
    </w:p>
    <w:p>
      <w:pPr>
        <w:pStyle w:val="48"/>
        <w:numPr>
          <w:ilvl w:val="0"/>
          <w:numId w:val="0"/>
        </w:numPr>
        <w:spacing w:before="156" w:after="156"/>
        <w:outlineLvl w:val="2"/>
        <w:rPr>
          <w:rFonts w:ascii="宋体" w:hAnsi="宋体" w:eastAsia="宋体"/>
        </w:rPr>
      </w:pPr>
      <w:r>
        <w:rPr>
          <w:rFonts w:hint="eastAsia"/>
        </w:rPr>
        <w:t xml:space="preserve">8.5.3总判定  </w:t>
      </w:r>
      <w:r>
        <w:rPr>
          <w:rFonts w:hint="eastAsia" w:ascii="宋体" w:hAnsi="宋体" w:eastAsia="宋体"/>
        </w:rPr>
        <w:t>若原材料与技术要求的试验结果均符合第5、6章的规定，则判该批产品合格。</w:t>
      </w:r>
    </w:p>
    <w:p>
      <w:pPr>
        <w:pStyle w:val="45"/>
        <w:numPr>
          <w:ilvl w:val="0"/>
          <w:numId w:val="0"/>
        </w:numPr>
        <w:spacing w:before="312" w:after="312"/>
        <w:outlineLvl w:val="0"/>
      </w:pPr>
      <w:r>
        <w:rPr>
          <w:rFonts w:hint="eastAsia"/>
        </w:rPr>
        <w:t>9标志、包装、运输与贮存</w:t>
      </w:r>
    </w:p>
    <w:p>
      <w:pPr>
        <w:pStyle w:val="44"/>
        <w:numPr>
          <w:ilvl w:val="0"/>
          <w:numId w:val="0"/>
        </w:numPr>
        <w:spacing w:before="156" w:after="156"/>
        <w:outlineLvl w:val="1"/>
      </w:pPr>
      <w:r>
        <w:rPr>
          <w:rFonts w:hint="eastAsia"/>
        </w:rPr>
        <w:t>9.1标志</w:t>
      </w:r>
    </w:p>
    <w:p>
      <w:pPr>
        <w:pStyle w:val="24"/>
      </w:pPr>
      <w:r>
        <w:rPr>
          <w:rFonts w:hint="eastAsia"/>
        </w:rPr>
        <w:t>出厂产品应提供产品质量合格证书，证书上应包括下列内容：</w:t>
      </w:r>
    </w:p>
    <w:p>
      <w:pPr>
        <w:pStyle w:val="24"/>
      </w:pPr>
      <w:r>
        <w:rPr>
          <w:rFonts w:hint="eastAsia"/>
        </w:rPr>
        <w:t>a）产品名称、商标；</w:t>
      </w:r>
    </w:p>
    <w:p>
      <w:pPr>
        <w:pStyle w:val="24"/>
      </w:pPr>
      <w:r>
        <w:rPr>
          <w:rFonts w:hint="eastAsia"/>
        </w:rPr>
        <w:t>b）生产厂名、地址、邮编、电话；</w:t>
      </w:r>
    </w:p>
    <w:p>
      <w:pPr>
        <w:pStyle w:val="24"/>
      </w:pPr>
      <w:r>
        <w:rPr>
          <w:rFonts w:hint="eastAsia"/>
        </w:rPr>
        <w:t>c）生产日期、批号；</w:t>
      </w:r>
    </w:p>
    <w:p>
      <w:pPr>
        <w:pStyle w:val="24"/>
      </w:pPr>
      <w:r>
        <w:rPr>
          <w:rFonts w:hint="eastAsia"/>
        </w:rPr>
        <w:t>d）产品标记；</w:t>
      </w:r>
    </w:p>
    <w:p>
      <w:pPr>
        <w:pStyle w:val="24"/>
      </w:pPr>
      <w:r>
        <w:rPr>
          <w:rFonts w:hint="eastAsia"/>
        </w:rPr>
        <w:t>e）产品出厂检验报告单；</w:t>
      </w:r>
    </w:p>
    <w:p>
      <w:pPr>
        <w:pStyle w:val="24"/>
      </w:pPr>
      <w:r>
        <w:rPr>
          <w:rFonts w:hint="eastAsia"/>
        </w:rPr>
        <w:t>f）芯材密度、彩色涂层钢板厚度。</w:t>
      </w:r>
    </w:p>
    <w:p>
      <w:pPr>
        <w:pStyle w:val="24"/>
      </w:pPr>
      <w:r>
        <w:rPr>
          <w:rFonts w:hint="eastAsia"/>
        </w:rPr>
        <w:t>出厂产品上应有产品标记、生产厂名、商标、地址。</w:t>
      </w:r>
    </w:p>
    <w:p>
      <w:pPr>
        <w:pStyle w:val="44"/>
        <w:numPr>
          <w:ilvl w:val="0"/>
          <w:numId w:val="0"/>
        </w:numPr>
        <w:spacing w:before="156" w:after="156"/>
        <w:outlineLvl w:val="1"/>
      </w:pPr>
      <w:r>
        <w:rPr>
          <w:rFonts w:hint="eastAsia"/>
        </w:rPr>
        <w:t>9.2包装</w:t>
      </w:r>
    </w:p>
    <w:p>
      <w:pPr>
        <w:pStyle w:val="48"/>
        <w:numPr>
          <w:ilvl w:val="0"/>
          <w:numId w:val="0"/>
        </w:numPr>
        <w:spacing w:before="156" w:after="156"/>
        <w:outlineLvl w:val="2"/>
        <w:rPr>
          <w:rFonts w:ascii="宋体" w:eastAsia="宋体"/>
        </w:rPr>
      </w:pPr>
      <w:r>
        <w:rPr>
          <w:rFonts w:hint="eastAsia"/>
        </w:rPr>
        <w:t>9.2.1</w:t>
      </w:r>
      <w:r>
        <w:rPr>
          <w:rFonts w:hint="eastAsia" w:ascii="宋体" w:eastAsia="宋体"/>
        </w:rPr>
        <w:t xml:space="preserve"> 散装按板长分类，角铁护边，用绳固定。</w:t>
      </w:r>
    </w:p>
    <w:p>
      <w:pPr>
        <w:pStyle w:val="48"/>
        <w:numPr>
          <w:ilvl w:val="0"/>
          <w:numId w:val="0"/>
        </w:numPr>
        <w:spacing w:before="156" w:after="156"/>
        <w:outlineLvl w:val="2"/>
        <w:rPr>
          <w:rFonts w:ascii="宋体" w:eastAsia="宋体"/>
        </w:rPr>
      </w:pPr>
      <w:r>
        <w:rPr>
          <w:rFonts w:hint="eastAsia"/>
        </w:rPr>
        <w:t>9.2.2</w:t>
      </w:r>
      <w:r>
        <w:rPr>
          <w:rFonts w:hint="eastAsia" w:ascii="宋体" w:eastAsia="宋体"/>
        </w:rPr>
        <w:t xml:space="preserve"> 箱装用型钢及金属薄板或木板等材料作包装箱。</w:t>
      </w:r>
    </w:p>
    <w:p>
      <w:pPr>
        <w:pStyle w:val="48"/>
        <w:numPr>
          <w:ilvl w:val="0"/>
          <w:numId w:val="0"/>
        </w:numPr>
        <w:spacing w:before="156" w:after="156"/>
        <w:outlineLvl w:val="2"/>
        <w:rPr>
          <w:rFonts w:ascii="宋体" w:eastAsia="宋体"/>
        </w:rPr>
      </w:pPr>
      <w:r>
        <w:rPr>
          <w:rFonts w:hint="eastAsia"/>
        </w:rPr>
        <w:t>9.2.3</w:t>
      </w:r>
      <w:r>
        <w:rPr>
          <w:rFonts w:hint="eastAsia" w:ascii="宋体" w:eastAsia="宋体"/>
        </w:rPr>
        <w:t xml:space="preserve"> 包装箱高度不宜超过2.0m。</w:t>
      </w:r>
    </w:p>
    <w:p>
      <w:pPr>
        <w:pStyle w:val="48"/>
        <w:numPr>
          <w:ilvl w:val="0"/>
          <w:numId w:val="0"/>
        </w:numPr>
        <w:spacing w:before="156" w:after="156"/>
        <w:outlineLvl w:val="2"/>
        <w:rPr>
          <w:rFonts w:ascii="宋体" w:eastAsia="宋体"/>
        </w:rPr>
      </w:pPr>
      <w:r>
        <w:rPr>
          <w:rFonts w:hint="eastAsia"/>
        </w:rPr>
        <w:t>9.2.4</w:t>
      </w:r>
      <w:r>
        <w:rPr>
          <w:rFonts w:hint="eastAsia" w:ascii="宋体" w:eastAsia="宋体"/>
        </w:rPr>
        <w:t xml:space="preserve"> 夹芯板之间宜衬垫聚乙烯膜或牛皮纸隔离。</w:t>
      </w:r>
    </w:p>
    <w:p>
      <w:pPr>
        <w:pStyle w:val="44"/>
        <w:numPr>
          <w:ilvl w:val="0"/>
          <w:numId w:val="0"/>
        </w:numPr>
        <w:spacing w:before="156" w:after="156"/>
        <w:outlineLvl w:val="1"/>
      </w:pPr>
      <w:r>
        <w:rPr>
          <w:rFonts w:hint="eastAsia"/>
        </w:rPr>
        <w:t>9.3运输</w:t>
      </w:r>
    </w:p>
    <w:p>
      <w:pPr>
        <w:pStyle w:val="48"/>
        <w:numPr>
          <w:ilvl w:val="0"/>
          <w:numId w:val="0"/>
        </w:numPr>
        <w:spacing w:before="156" w:after="156"/>
        <w:outlineLvl w:val="2"/>
        <w:rPr>
          <w:rFonts w:ascii="宋体" w:eastAsia="宋体"/>
        </w:rPr>
      </w:pPr>
      <w:r>
        <w:rPr>
          <w:rFonts w:hint="eastAsia"/>
        </w:rPr>
        <w:t>9.3.1</w:t>
      </w:r>
      <w:r>
        <w:rPr>
          <w:rFonts w:hint="eastAsia" w:ascii="宋体" w:eastAsia="宋体"/>
        </w:rPr>
        <w:t xml:space="preserve"> 产品可用汽车、火车、船舶或集装箱运输，汽车可以散装运输，其它运输工具只能箱装或捆装运输。</w:t>
      </w:r>
    </w:p>
    <w:p>
      <w:pPr>
        <w:pStyle w:val="48"/>
        <w:numPr>
          <w:ilvl w:val="0"/>
          <w:numId w:val="0"/>
        </w:numPr>
        <w:spacing w:before="156" w:after="156"/>
        <w:outlineLvl w:val="2"/>
      </w:pPr>
      <w:r>
        <w:rPr>
          <w:rFonts w:hint="eastAsia"/>
        </w:rPr>
        <w:t>9.3.2</w:t>
      </w:r>
      <w:r>
        <w:rPr>
          <w:rFonts w:hint="eastAsia" w:ascii="宋体" w:eastAsia="宋体"/>
        </w:rPr>
        <w:t xml:space="preserve"> 运输过程中，避免受压或机械损伤，严禁烟火。</w:t>
      </w:r>
    </w:p>
    <w:p>
      <w:pPr>
        <w:pStyle w:val="44"/>
        <w:numPr>
          <w:ilvl w:val="0"/>
          <w:numId w:val="0"/>
        </w:numPr>
        <w:spacing w:before="156" w:after="156"/>
        <w:outlineLvl w:val="1"/>
      </w:pPr>
      <w:r>
        <w:rPr>
          <w:rFonts w:hint="eastAsia"/>
        </w:rPr>
        <w:t>9.4贮存</w:t>
      </w:r>
    </w:p>
    <w:p>
      <w:pPr>
        <w:pStyle w:val="48"/>
        <w:numPr>
          <w:ilvl w:val="0"/>
          <w:numId w:val="0"/>
        </w:numPr>
        <w:spacing w:before="156" w:after="156"/>
        <w:outlineLvl w:val="2"/>
        <w:rPr>
          <w:rFonts w:ascii="宋体" w:eastAsia="宋体"/>
        </w:rPr>
      </w:pPr>
      <w:r>
        <w:rPr>
          <w:rFonts w:hint="eastAsia"/>
        </w:rPr>
        <w:t>9.4.1</w:t>
      </w:r>
      <w:r>
        <w:rPr>
          <w:rFonts w:hint="eastAsia" w:ascii="宋体" w:eastAsia="宋体"/>
        </w:rPr>
        <w:t xml:space="preserve"> 应在干燥、通风的仓库内贮存。露天贮存，需采取防雨措施。</w:t>
      </w:r>
    </w:p>
    <w:p>
      <w:pPr>
        <w:pStyle w:val="48"/>
        <w:numPr>
          <w:ilvl w:val="0"/>
          <w:numId w:val="0"/>
        </w:numPr>
        <w:spacing w:before="156" w:after="156"/>
        <w:outlineLvl w:val="2"/>
      </w:pPr>
      <w:r>
        <w:rPr>
          <w:rFonts w:hint="eastAsia"/>
        </w:rPr>
        <w:t>9.4.2</w:t>
      </w:r>
      <w:r>
        <w:rPr>
          <w:rFonts w:hint="eastAsia" w:ascii="宋体" w:eastAsia="宋体"/>
        </w:rPr>
        <w:t xml:space="preserve"> 贮存场地应坚实、平整、散装堆放高度不超过1.5m。堆底应用木条或泡沫板铺垫，垫木间距不大于2.0m。</w:t>
      </w:r>
    </w:p>
    <w:p>
      <w:pPr>
        <w:pStyle w:val="48"/>
        <w:numPr>
          <w:ilvl w:val="0"/>
          <w:numId w:val="0"/>
        </w:numPr>
        <w:spacing w:before="156" w:after="156"/>
        <w:outlineLvl w:val="2"/>
        <w:rPr>
          <w:rFonts w:ascii="宋体" w:eastAsia="宋体"/>
        </w:rPr>
      </w:pPr>
      <w:r>
        <w:rPr>
          <w:rFonts w:hint="eastAsia"/>
        </w:rPr>
        <w:t>9.4.3</w:t>
      </w:r>
      <w:r>
        <w:rPr>
          <w:rFonts w:hint="eastAsia" w:ascii="宋体" w:eastAsia="宋体"/>
        </w:rPr>
        <w:t xml:space="preserve"> 贮存时，应远离热源，不得与化学药品接触。</w:t>
      </w:r>
    </w:p>
    <w:p>
      <w:pPr>
        <w:rPr>
          <w:rFonts w:ascii="宋体" w:hAnsi="宋体"/>
          <w:b/>
          <w:szCs w:val="21"/>
        </w:rPr>
      </w:pPr>
      <w:r>
        <w:rPr>
          <w:rFonts w:ascii="宋体" w:hAnsi="宋体"/>
          <w:b/>
          <w:szCs w:val="21"/>
        </w:rPr>
        <w:br w:type="page"/>
      </w:r>
    </w:p>
    <w:p>
      <w:pPr>
        <w:pStyle w:val="45"/>
        <w:numPr>
          <w:ilvl w:val="0"/>
          <w:numId w:val="0"/>
        </w:numPr>
        <w:spacing w:before="156" w:beforeLines="50" w:after="312"/>
        <w:jc w:val="center"/>
        <w:outlineLvl w:val="0"/>
        <w:rPr>
          <w:rFonts w:hAnsi="黑体"/>
        </w:rPr>
      </w:pPr>
      <w:bookmarkStart w:id="52" w:name="_Toc40602839"/>
      <w:bookmarkStart w:id="53" w:name="_Hlk37791313"/>
      <w:r>
        <w:rPr>
          <w:rFonts w:hint="eastAsia" w:hAnsi="黑体"/>
        </w:rPr>
        <w:t>附录</w:t>
      </w:r>
      <w:bookmarkEnd w:id="52"/>
      <w:r>
        <w:rPr>
          <w:rFonts w:hint="eastAsia" w:hAnsi="黑体"/>
        </w:rPr>
        <w:t>A</w:t>
      </w:r>
    </w:p>
    <w:bookmarkEnd w:id="53"/>
    <w:p>
      <w:pPr>
        <w:pStyle w:val="45"/>
        <w:numPr>
          <w:ilvl w:val="0"/>
          <w:numId w:val="0"/>
        </w:numPr>
        <w:spacing w:before="312" w:after="312" w:line="300" w:lineRule="exact"/>
        <w:jc w:val="center"/>
        <w:outlineLvl w:val="9"/>
        <w:rPr>
          <w:rFonts w:hAnsi="黑体"/>
        </w:rPr>
      </w:pPr>
      <w:bookmarkStart w:id="54" w:name="_Toc40602840"/>
      <w:bookmarkStart w:id="55" w:name="_Toc37793596"/>
      <w:r>
        <w:rPr>
          <w:rFonts w:hint="eastAsia" w:hAnsi="黑体"/>
        </w:rPr>
        <w:t>（资料性附录）</w:t>
      </w:r>
      <w:bookmarkEnd w:id="54"/>
      <w:bookmarkEnd w:id="55"/>
    </w:p>
    <w:p>
      <w:pPr>
        <w:pStyle w:val="45"/>
        <w:numPr>
          <w:ilvl w:val="0"/>
          <w:numId w:val="0"/>
        </w:numPr>
        <w:spacing w:before="312" w:after="312" w:line="300" w:lineRule="exact"/>
        <w:jc w:val="center"/>
        <w:outlineLvl w:val="0"/>
        <w:rPr>
          <w:rFonts w:hAnsi="黑体"/>
        </w:rPr>
      </w:pPr>
      <w:bookmarkStart w:id="56" w:name="_Toc40602841"/>
      <w:bookmarkStart w:id="57" w:name="_Toc37793597"/>
      <w:r>
        <w:rPr>
          <w:rFonts w:hint="eastAsia" w:hAnsi="黑体"/>
        </w:rPr>
        <w:t>金属单面及双面封边复合夹芯板构造示例</w:t>
      </w:r>
      <w:bookmarkEnd w:id="56"/>
      <w:bookmarkEnd w:id="57"/>
    </w:p>
    <w:p>
      <w:pPr>
        <w:pStyle w:val="44"/>
        <w:numPr>
          <w:ilvl w:val="0"/>
          <w:numId w:val="0"/>
        </w:numPr>
        <w:spacing w:before="156" w:after="156"/>
        <w:outlineLvl w:val="0"/>
      </w:pPr>
      <w:r>
        <w:rPr>
          <w:rFonts w:hint="eastAsia"/>
        </w:rPr>
        <w:t>A.1</w:t>
      </w:r>
      <w:r>
        <w:t xml:space="preserve">  </w:t>
      </w:r>
      <w:r>
        <w:rPr>
          <w:rFonts w:hint="eastAsia"/>
        </w:rPr>
        <w:t>金属单面+防水卷材夹芯板构造见图A.1。</w:t>
      </w:r>
    </w:p>
    <w:p>
      <w:pPr>
        <w:pStyle w:val="24"/>
      </w:pPr>
      <w:r>
        <w:drawing>
          <wp:inline distT="0" distB="0" distL="0" distR="0">
            <wp:extent cx="5940425" cy="1622425"/>
            <wp:effectExtent l="0" t="0" r="3175" b="0"/>
            <wp:docPr id="7608825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882538" name="图片 1"/>
                    <pic:cNvPicPr>
                      <a:picLocks noChangeAspect="1"/>
                    </pic:cNvPicPr>
                  </pic:nvPicPr>
                  <pic:blipFill>
                    <a:blip r:embed="rId10"/>
                    <a:stretch>
                      <a:fillRect/>
                    </a:stretch>
                  </pic:blipFill>
                  <pic:spPr>
                    <a:xfrm>
                      <a:off x="0" y="0"/>
                      <a:ext cx="5940425" cy="1622425"/>
                    </a:xfrm>
                    <a:prstGeom prst="rect">
                      <a:avLst/>
                    </a:prstGeom>
                  </pic:spPr>
                </pic:pic>
              </a:graphicData>
            </a:graphic>
          </wp:inline>
        </w:drawing>
      </w:r>
    </w:p>
    <w:p>
      <w:pPr>
        <w:pStyle w:val="161"/>
        <w:spacing w:line="240" w:lineRule="auto"/>
        <w:ind w:left="360" w:firstLine="2" w:firstLineChars="1"/>
        <w:jc w:val="both"/>
        <w:rPr>
          <w:rFonts w:ascii="Times New Roman" w:hAnsi="Times New Roman"/>
          <w:szCs w:val="21"/>
        </w:rPr>
      </w:pPr>
      <w:r>
        <w:rPr>
          <w:rFonts w:hint="eastAsia" w:ascii="Times New Roman" w:hAnsi="Times New Roman"/>
          <w:szCs w:val="21"/>
        </w:rPr>
        <w:t>说明：</w:t>
      </w:r>
    </w:p>
    <w:tbl>
      <w:tblPr>
        <w:tblStyle w:val="33"/>
        <w:tblW w:w="5000" w:type="pct"/>
        <w:tblInd w:w="0" w:type="dxa"/>
        <w:tblLayout w:type="fixed"/>
        <w:tblCellMar>
          <w:top w:w="0" w:type="dxa"/>
          <w:left w:w="57" w:type="dxa"/>
          <w:bottom w:w="0" w:type="dxa"/>
          <w:right w:w="57" w:type="dxa"/>
        </w:tblCellMar>
      </w:tblPr>
      <w:tblGrid>
        <w:gridCol w:w="648"/>
        <w:gridCol w:w="566"/>
        <w:gridCol w:w="8255"/>
      </w:tblGrid>
      <w:tr>
        <w:tblPrEx>
          <w:tblCellMar>
            <w:top w:w="0" w:type="dxa"/>
            <w:left w:w="57" w:type="dxa"/>
            <w:bottom w:w="0" w:type="dxa"/>
            <w:right w:w="57" w:type="dxa"/>
          </w:tblCellMar>
        </w:tblPrEx>
        <w:tc>
          <w:tcPr>
            <w:tcW w:w="342" w:type="pct"/>
            <w:shd w:val="clear" w:color="auto" w:fill="auto"/>
          </w:tcPr>
          <w:p>
            <w:pPr>
              <w:jc w:val="right"/>
              <w:rPr>
                <w:rFonts w:ascii="宋体" w:hAnsi="宋体"/>
                <w:szCs w:val="21"/>
              </w:rPr>
            </w:pPr>
            <w:r>
              <w:rPr>
                <w:rFonts w:ascii="宋体" w:hAnsi="宋体"/>
                <w:szCs w:val="21"/>
              </w:rPr>
              <w:t>1</w:t>
            </w:r>
          </w:p>
        </w:tc>
        <w:tc>
          <w:tcPr>
            <w:tcW w:w="299" w:type="pct"/>
            <w:shd w:val="clear" w:color="auto" w:fill="auto"/>
          </w:tcPr>
          <w:p>
            <w:pPr>
              <w:jc w:val="center"/>
              <w:rPr>
                <w:szCs w:val="21"/>
              </w:rPr>
            </w:pPr>
            <w:r>
              <w:rPr>
                <w:szCs w:val="21"/>
              </w:rPr>
              <w:t>——</w:t>
            </w:r>
          </w:p>
        </w:tc>
        <w:tc>
          <w:tcPr>
            <w:tcW w:w="4358" w:type="pct"/>
            <w:shd w:val="clear" w:color="auto" w:fill="auto"/>
          </w:tcPr>
          <w:p>
            <w:pPr>
              <w:rPr>
                <w:rFonts w:ascii="宋体" w:hAnsi="宋体"/>
                <w:szCs w:val="21"/>
              </w:rPr>
            </w:pPr>
            <w:r>
              <w:rPr>
                <w:rFonts w:hint="eastAsia" w:ascii="宋体" w:hAnsi="宋体"/>
                <w:szCs w:val="21"/>
              </w:rPr>
              <w:t>PU封边；</w:t>
            </w:r>
          </w:p>
        </w:tc>
      </w:tr>
      <w:tr>
        <w:tblPrEx>
          <w:tblCellMar>
            <w:top w:w="0" w:type="dxa"/>
            <w:left w:w="57" w:type="dxa"/>
            <w:bottom w:w="0" w:type="dxa"/>
            <w:right w:w="57" w:type="dxa"/>
          </w:tblCellMar>
        </w:tblPrEx>
        <w:tc>
          <w:tcPr>
            <w:tcW w:w="342" w:type="pct"/>
            <w:shd w:val="clear" w:color="auto" w:fill="auto"/>
          </w:tcPr>
          <w:p>
            <w:pPr>
              <w:jc w:val="right"/>
              <w:rPr>
                <w:rFonts w:ascii="宋体" w:hAnsi="宋体"/>
                <w:szCs w:val="21"/>
              </w:rPr>
            </w:pPr>
            <w:r>
              <w:rPr>
                <w:rFonts w:ascii="宋体" w:hAnsi="宋体"/>
                <w:szCs w:val="21"/>
              </w:rPr>
              <w:t>2</w:t>
            </w:r>
          </w:p>
        </w:tc>
        <w:tc>
          <w:tcPr>
            <w:tcW w:w="299" w:type="pct"/>
            <w:shd w:val="clear" w:color="auto" w:fill="auto"/>
          </w:tcPr>
          <w:p>
            <w:pPr>
              <w:jc w:val="center"/>
              <w:rPr>
                <w:szCs w:val="21"/>
              </w:rPr>
            </w:pPr>
            <w:r>
              <w:rPr>
                <w:szCs w:val="21"/>
              </w:rPr>
              <w:t>——</w:t>
            </w:r>
          </w:p>
        </w:tc>
        <w:tc>
          <w:tcPr>
            <w:tcW w:w="4358" w:type="pct"/>
            <w:shd w:val="clear" w:color="auto" w:fill="auto"/>
          </w:tcPr>
          <w:p>
            <w:pPr>
              <w:rPr>
                <w:rFonts w:ascii="宋体" w:hAnsi="宋体"/>
                <w:szCs w:val="21"/>
              </w:rPr>
            </w:pPr>
            <w:r>
              <w:rPr>
                <w:rFonts w:hint="eastAsia" w:ascii="宋体" w:hAnsi="宋体"/>
                <w:szCs w:val="21"/>
              </w:rPr>
              <w:t>保温芯材；</w:t>
            </w:r>
          </w:p>
        </w:tc>
      </w:tr>
      <w:tr>
        <w:tblPrEx>
          <w:tblCellMar>
            <w:top w:w="0" w:type="dxa"/>
            <w:left w:w="57" w:type="dxa"/>
            <w:bottom w:w="0" w:type="dxa"/>
            <w:right w:w="57" w:type="dxa"/>
          </w:tblCellMar>
        </w:tblPrEx>
        <w:tc>
          <w:tcPr>
            <w:tcW w:w="342" w:type="pct"/>
            <w:shd w:val="clear" w:color="auto" w:fill="auto"/>
          </w:tcPr>
          <w:p>
            <w:pPr>
              <w:jc w:val="right"/>
              <w:rPr>
                <w:rFonts w:ascii="宋体" w:hAnsi="宋体"/>
                <w:szCs w:val="21"/>
              </w:rPr>
            </w:pPr>
            <w:r>
              <w:rPr>
                <w:rFonts w:ascii="宋体" w:hAnsi="宋体"/>
                <w:szCs w:val="21"/>
              </w:rPr>
              <w:t>3</w:t>
            </w:r>
          </w:p>
        </w:tc>
        <w:tc>
          <w:tcPr>
            <w:tcW w:w="299" w:type="pct"/>
            <w:shd w:val="clear" w:color="auto" w:fill="auto"/>
          </w:tcPr>
          <w:p>
            <w:pPr>
              <w:jc w:val="center"/>
              <w:rPr>
                <w:szCs w:val="21"/>
              </w:rPr>
            </w:pPr>
            <w:r>
              <w:rPr>
                <w:szCs w:val="21"/>
              </w:rPr>
              <w:t>——</w:t>
            </w:r>
          </w:p>
        </w:tc>
        <w:tc>
          <w:tcPr>
            <w:tcW w:w="4358" w:type="pct"/>
            <w:shd w:val="clear" w:color="auto" w:fill="auto"/>
          </w:tcPr>
          <w:p>
            <w:pPr>
              <w:rPr>
                <w:rFonts w:ascii="宋体" w:hAnsi="宋体"/>
                <w:szCs w:val="21"/>
              </w:rPr>
            </w:pPr>
            <w:r>
              <w:rPr>
                <w:rFonts w:hint="eastAsia" w:ascii="宋体" w:hAnsi="宋体"/>
                <w:szCs w:val="21"/>
              </w:rPr>
              <w:t>TPO防水卷材</w:t>
            </w:r>
          </w:p>
        </w:tc>
      </w:tr>
      <w:tr>
        <w:tblPrEx>
          <w:tblCellMar>
            <w:top w:w="0" w:type="dxa"/>
            <w:left w:w="57" w:type="dxa"/>
            <w:bottom w:w="0" w:type="dxa"/>
            <w:right w:w="57" w:type="dxa"/>
          </w:tblCellMar>
        </w:tblPrEx>
        <w:tc>
          <w:tcPr>
            <w:tcW w:w="342" w:type="pct"/>
            <w:shd w:val="clear" w:color="auto" w:fill="auto"/>
          </w:tcPr>
          <w:p>
            <w:pPr>
              <w:jc w:val="right"/>
              <w:rPr>
                <w:rFonts w:ascii="宋体" w:hAnsi="宋体"/>
                <w:szCs w:val="21"/>
              </w:rPr>
            </w:pPr>
            <w:r>
              <w:rPr>
                <w:rFonts w:ascii="宋体" w:hAnsi="宋体"/>
                <w:szCs w:val="21"/>
              </w:rPr>
              <w:t>4</w:t>
            </w:r>
          </w:p>
        </w:tc>
        <w:tc>
          <w:tcPr>
            <w:tcW w:w="299" w:type="pct"/>
            <w:shd w:val="clear" w:color="auto" w:fill="auto"/>
          </w:tcPr>
          <w:p>
            <w:pPr>
              <w:jc w:val="center"/>
              <w:rPr>
                <w:szCs w:val="21"/>
              </w:rPr>
            </w:pPr>
            <w:r>
              <w:rPr>
                <w:szCs w:val="21"/>
              </w:rPr>
              <w:t>——</w:t>
            </w:r>
          </w:p>
        </w:tc>
        <w:tc>
          <w:tcPr>
            <w:tcW w:w="4358" w:type="pct"/>
            <w:shd w:val="clear" w:color="auto" w:fill="auto"/>
          </w:tcPr>
          <w:p>
            <w:pPr>
              <w:rPr>
                <w:rFonts w:ascii="宋体" w:hAnsi="宋体"/>
                <w:szCs w:val="21"/>
              </w:rPr>
            </w:pPr>
            <w:r>
              <w:rPr>
                <w:rFonts w:hint="eastAsia" w:ascii="宋体" w:hAnsi="宋体"/>
                <w:szCs w:val="21"/>
              </w:rPr>
              <w:t>底层金属板。</w:t>
            </w:r>
          </w:p>
        </w:tc>
      </w:tr>
    </w:tbl>
    <w:p>
      <w:pPr>
        <w:pStyle w:val="161"/>
        <w:spacing w:line="240" w:lineRule="auto"/>
        <w:ind w:left="360" w:firstLine="2" w:firstLineChars="1"/>
        <w:jc w:val="both"/>
        <w:rPr>
          <w:rFonts w:ascii="Times New Roman" w:hAnsi="Times New Roman"/>
          <w:szCs w:val="21"/>
        </w:rPr>
      </w:pPr>
    </w:p>
    <w:p>
      <w:pPr>
        <w:jc w:val="center"/>
        <w:rPr>
          <w:rFonts w:ascii="宋体" w:hAnsi="宋体"/>
          <w:b/>
          <w:szCs w:val="21"/>
        </w:rPr>
      </w:pPr>
      <w:r>
        <w:rPr>
          <w:rFonts w:hint="eastAsia" w:ascii="宋体" w:hAnsi="宋体"/>
          <w:b/>
          <w:szCs w:val="21"/>
        </w:rPr>
        <w:t>图A</w:t>
      </w:r>
      <w:r>
        <w:rPr>
          <w:rFonts w:ascii="宋体" w:hAnsi="宋体"/>
          <w:b/>
          <w:szCs w:val="21"/>
        </w:rPr>
        <w:t>.</w:t>
      </w:r>
      <w:r>
        <w:rPr>
          <w:rFonts w:hint="eastAsia" w:ascii="宋体" w:hAnsi="宋体"/>
          <w:b/>
          <w:szCs w:val="21"/>
        </w:rPr>
        <w:t>1</w:t>
      </w:r>
      <w:r>
        <w:rPr>
          <w:rFonts w:ascii="宋体" w:hAnsi="宋体"/>
          <w:b/>
          <w:szCs w:val="21"/>
        </w:rPr>
        <w:t xml:space="preserve">  </w:t>
      </w:r>
      <w:r>
        <w:rPr>
          <w:rFonts w:hint="eastAsia" w:ascii="宋体" w:hAnsi="宋体"/>
          <w:b/>
          <w:szCs w:val="21"/>
        </w:rPr>
        <w:t>金属单面+防水卷材夹芯板构造示意图</w:t>
      </w:r>
    </w:p>
    <w:p>
      <w:pPr>
        <w:pStyle w:val="24"/>
      </w:pPr>
    </w:p>
    <w:p>
      <w:pPr>
        <w:pStyle w:val="44"/>
        <w:numPr>
          <w:ilvl w:val="0"/>
          <w:numId w:val="0"/>
        </w:numPr>
        <w:spacing w:before="156" w:after="156"/>
        <w:outlineLvl w:val="0"/>
      </w:pPr>
      <w:bookmarkStart w:id="58" w:name="_Toc37793598"/>
      <w:r>
        <w:rPr>
          <w:rFonts w:hint="eastAsia"/>
        </w:rPr>
        <w:t>A.2</w:t>
      </w:r>
      <w:r>
        <w:t xml:space="preserve">  </w:t>
      </w:r>
      <w:r>
        <w:rPr>
          <w:rFonts w:hint="eastAsia"/>
        </w:rPr>
        <w:t>金属双面+防水卷材夹芯板构造见图A.2。</w:t>
      </w:r>
    </w:p>
    <w:p>
      <w:pPr>
        <w:pStyle w:val="161"/>
        <w:spacing w:line="240" w:lineRule="auto"/>
        <w:ind w:firstLine="0" w:firstLineChars="0"/>
        <w:jc w:val="center"/>
        <w:rPr>
          <w:rFonts w:ascii="Times New Roman" w:hAnsi="Times New Roman"/>
          <w:sz w:val="18"/>
          <w:szCs w:val="18"/>
        </w:rPr>
      </w:pPr>
      <w:r>
        <w:drawing>
          <wp:inline distT="0" distB="0" distL="0" distR="0">
            <wp:extent cx="5940425" cy="1532255"/>
            <wp:effectExtent l="0" t="0" r="3175" b="127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1"/>
                    <a:stretch>
                      <a:fillRect/>
                    </a:stretch>
                  </pic:blipFill>
                  <pic:spPr>
                    <a:xfrm>
                      <a:off x="0" y="0"/>
                      <a:ext cx="5940425" cy="1532255"/>
                    </a:xfrm>
                    <a:prstGeom prst="rect">
                      <a:avLst/>
                    </a:prstGeom>
                  </pic:spPr>
                </pic:pic>
              </a:graphicData>
            </a:graphic>
          </wp:inline>
        </w:drawing>
      </w:r>
    </w:p>
    <w:p>
      <w:pPr>
        <w:pStyle w:val="161"/>
        <w:spacing w:line="240" w:lineRule="auto"/>
        <w:ind w:left="360" w:firstLine="2" w:firstLineChars="1"/>
        <w:jc w:val="both"/>
        <w:rPr>
          <w:rFonts w:ascii="Times New Roman" w:hAnsi="Times New Roman"/>
          <w:szCs w:val="21"/>
        </w:rPr>
      </w:pPr>
      <w:r>
        <w:rPr>
          <w:rFonts w:hint="eastAsia" w:ascii="Times New Roman" w:hAnsi="Times New Roman"/>
          <w:szCs w:val="21"/>
        </w:rPr>
        <w:t>说明：</w:t>
      </w:r>
    </w:p>
    <w:tbl>
      <w:tblPr>
        <w:tblStyle w:val="33"/>
        <w:tblW w:w="5000" w:type="pct"/>
        <w:tblInd w:w="0" w:type="dxa"/>
        <w:tblLayout w:type="fixed"/>
        <w:tblCellMar>
          <w:top w:w="0" w:type="dxa"/>
          <w:left w:w="57" w:type="dxa"/>
          <w:bottom w:w="0" w:type="dxa"/>
          <w:right w:w="57" w:type="dxa"/>
        </w:tblCellMar>
      </w:tblPr>
      <w:tblGrid>
        <w:gridCol w:w="648"/>
        <w:gridCol w:w="566"/>
        <w:gridCol w:w="8255"/>
      </w:tblGrid>
      <w:tr>
        <w:tblPrEx>
          <w:tblCellMar>
            <w:top w:w="0" w:type="dxa"/>
            <w:left w:w="57" w:type="dxa"/>
            <w:bottom w:w="0" w:type="dxa"/>
            <w:right w:w="57" w:type="dxa"/>
          </w:tblCellMar>
        </w:tblPrEx>
        <w:tc>
          <w:tcPr>
            <w:tcW w:w="342" w:type="pct"/>
            <w:shd w:val="clear" w:color="auto" w:fill="auto"/>
          </w:tcPr>
          <w:p>
            <w:pPr>
              <w:jc w:val="right"/>
              <w:rPr>
                <w:rFonts w:ascii="宋体" w:hAnsi="宋体"/>
                <w:szCs w:val="21"/>
              </w:rPr>
            </w:pPr>
            <w:r>
              <w:rPr>
                <w:rFonts w:ascii="宋体" w:hAnsi="宋体"/>
                <w:szCs w:val="21"/>
              </w:rPr>
              <w:t>1</w:t>
            </w:r>
          </w:p>
        </w:tc>
        <w:tc>
          <w:tcPr>
            <w:tcW w:w="299" w:type="pct"/>
            <w:shd w:val="clear" w:color="auto" w:fill="auto"/>
          </w:tcPr>
          <w:p>
            <w:pPr>
              <w:jc w:val="center"/>
              <w:rPr>
                <w:szCs w:val="21"/>
              </w:rPr>
            </w:pPr>
            <w:r>
              <w:rPr>
                <w:szCs w:val="21"/>
              </w:rPr>
              <w:t>——</w:t>
            </w:r>
          </w:p>
        </w:tc>
        <w:tc>
          <w:tcPr>
            <w:tcW w:w="4358" w:type="pct"/>
            <w:shd w:val="clear" w:color="auto" w:fill="auto"/>
          </w:tcPr>
          <w:p>
            <w:pPr>
              <w:rPr>
                <w:rFonts w:ascii="宋体" w:hAnsi="宋体"/>
                <w:szCs w:val="21"/>
              </w:rPr>
            </w:pPr>
            <w:r>
              <w:rPr>
                <w:rFonts w:hint="eastAsia" w:ascii="宋体" w:hAnsi="宋体"/>
                <w:szCs w:val="21"/>
              </w:rPr>
              <w:t>PU封边；</w:t>
            </w:r>
          </w:p>
        </w:tc>
      </w:tr>
      <w:tr>
        <w:tblPrEx>
          <w:tblCellMar>
            <w:top w:w="0" w:type="dxa"/>
            <w:left w:w="57" w:type="dxa"/>
            <w:bottom w:w="0" w:type="dxa"/>
            <w:right w:w="57" w:type="dxa"/>
          </w:tblCellMar>
        </w:tblPrEx>
        <w:tc>
          <w:tcPr>
            <w:tcW w:w="342" w:type="pct"/>
            <w:shd w:val="clear" w:color="auto" w:fill="auto"/>
          </w:tcPr>
          <w:p>
            <w:pPr>
              <w:jc w:val="right"/>
              <w:rPr>
                <w:rFonts w:ascii="宋体" w:hAnsi="宋体"/>
                <w:szCs w:val="21"/>
              </w:rPr>
            </w:pPr>
            <w:r>
              <w:rPr>
                <w:rFonts w:ascii="宋体" w:hAnsi="宋体"/>
                <w:szCs w:val="21"/>
              </w:rPr>
              <w:t>2</w:t>
            </w:r>
          </w:p>
        </w:tc>
        <w:tc>
          <w:tcPr>
            <w:tcW w:w="299" w:type="pct"/>
            <w:shd w:val="clear" w:color="auto" w:fill="auto"/>
          </w:tcPr>
          <w:p>
            <w:pPr>
              <w:jc w:val="center"/>
              <w:rPr>
                <w:szCs w:val="21"/>
              </w:rPr>
            </w:pPr>
            <w:r>
              <w:rPr>
                <w:szCs w:val="21"/>
              </w:rPr>
              <w:t>——</w:t>
            </w:r>
          </w:p>
        </w:tc>
        <w:tc>
          <w:tcPr>
            <w:tcW w:w="4358" w:type="pct"/>
            <w:shd w:val="clear" w:color="auto" w:fill="auto"/>
          </w:tcPr>
          <w:p>
            <w:pPr>
              <w:rPr>
                <w:rFonts w:ascii="宋体" w:hAnsi="宋体"/>
                <w:szCs w:val="21"/>
              </w:rPr>
            </w:pPr>
            <w:r>
              <w:rPr>
                <w:rFonts w:hint="eastAsia" w:ascii="宋体" w:hAnsi="宋体"/>
                <w:szCs w:val="21"/>
              </w:rPr>
              <w:t>保温芯材；</w:t>
            </w:r>
          </w:p>
        </w:tc>
      </w:tr>
      <w:tr>
        <w:tblPrEx>
          <w:tblCellMar>
            <w:top w:w="0" w:type="dxa"/>
            <w:left w:w="57" w:type="dxa"/>
            <w:bottom w:w="0" w:type="dxa"/>
            <w:right w:w="57" w:type="dxa"/>
          </w:tblCellMar>
        </w:tblPrEx>
        <w:tc>
          <w:tcPr>
            <w:tcW w:w="342" w:type="pct"/>
            <w:shd w:val="clear" w:color="auto" w:fill="auto"/>
          </w:tcPr>
          <w:p>
            <w:pPr>
              <w:jc w:val="right"/>
              <w:rPr>
                <w:rFonts w:ascii="宋体" w:hAnsi="宋体"/>
                <w:szCs w:val="21"/>
              </w:rPr>
            </w:pPr>
            <w:r>
              <w:rPr>
                <w:rFonts w:ascii="宋体" w:hAnsi="宋体"/>
                <w:szCs w:val="21"/>
              </w:rPr>
              <w:t>3</w:t>
            </w:r>
          </w:p>
        </w:tc>
        <w:tc>
          <w:tcPr>
            <w:tcW w:w="299" w:type="pct"/>
            <w:shd w:val="clear" w:color="auto" w:fill="auto"/>
          </w:tcPr>
          <w:p>
            <w:pPr>
              <w:jc w:val="center"/>
              <w:rPr>
                <w:szCs w:val="21"/>
              </w:rPr>
            </w:pPr>
            <w:r>
              <w:rPr>
                <w:szCs w:val="21"/>
              </w:rPr>
              <w:t>——</w:t>
            </w:r>
          </w:p>
        </w:tc>
        <w:tc>
          <w:tcPr>
            <w:tcW w:w="4358" w:type="pct"/>
            <w:shd w:val="clear" w:color="auto" w:fill="auto"/>
          </w:tcPr>
          <w:p>
            <w:pPr>
              <w:rPr>
                <w:rFonts w:ascii="宋体" w:hAnsi="宋体"/>
                <w:szCs w:val="21"/>
              </w:rPr>
            </w:pPr>
            <w:r>
              <w:rPr>
                <w:rFonts w:hint="eastAsia" w:ascii="宋体" w:hAnsi="宋体"/>
                <w:szCs w:val="21"/>
              </w:rPr>
              <w:t>TPO热塑钢板；</w:t>
            </w:r>
          </w:p>
        </w:tc>
      </w:tr>
      <w:tr>
        <w:tblPrEx>
          <w:tblCellMar>
            <w:top w:w="0" w:type="dxa"/>
            <w:left w:w="57" w:type="dxa"/>
            <w:bottom w:w="0" w:type="dxa"/>
            <w:right w:w="57" w:type="dxa"/>
          </w:tblCellMar>
        </w:tblPrEx>
        <w:tc>
          <w:tcPr>
            <w:tcW w:w="342" w:type="pct"/>
            <w:shd w:val="clear" w:color="auto" w:fill="auto"/>
          </w:tcPr>
          <w:p>
            <w:pPr>
              <w:jc w:val="right"/>
              <w:rPr>
                <w:rFonts w:ascii="宋体" w:hAnsi="宋体"/>
                <w:szCs w:val="21"/>
              </w:rPr>
            </w:pPr>
            <w:r>
              <w:rPr>
                <w:rFonts w:ascii="宋体" w:hAnsi="宋体"/>
                <w:szCs w:val="21"/>
              </w:rPr>
              <w:t>4</w:t>
            </w:r>
          </w:p>
        </w:tc>
        <w:tc>
          <w:tcPr>
            <w:tcW w:w="299" w:type="pct"/>
            <w:shd w:val="clear" w:color="auto" w:fill="auto"/>
          </w:tcPr>
          <w:p>
            <w:pPr>
              <w:jc w:val="center"/>
              <w:rPr>
                <w:szCs w:val="21"/>
              </w:rPr>
            </w:pPr>
            <w:r>
              <w:rPr>
                <w:szCs w:val="21"/>
              </w:rPr>
              <w:t>——</w:t>
            </w:r>
          </w:p>
        </w:tc>
        <w:tc>
          <w:tcPr>
            <w:tcW w:w="4358" w:type="pct"/>
            <w:shd w:val="clear" w:color="auto" w:fill="auto"/>
          </w:tcPr>
          <w:p>
            <w:pPr>
              <w:rPr>
                <w:rFonts w:ascii="宋体" w:hAnsi="宋体"/>
                <w:szCs w:val="21"/>
              </w:rPr>
            </w:pPr>
            <w:r>
              <w:rPr>
                <w:rFonts w:hint="eastAsia" w:ascii="宋体" w:hAnsi="宋体"/>
                <w:szCs w:val="21"/>
              </w:rPr>
              <w:t>底层金属板。</w:t>
            </w:r>
          </w:p>
        </w:tc>
      </w:tr>
    </w:tbl>
    <w:p>
      <w:pPr>
        <w:pStyle w:val="161"/>
        <w:spacing w:line="240" w:lineRule="auto"/>
        <w:ind w:left="360" w:firstLine="2" w:firstLineChars="1"/>
        <w:jc w:val="both"/>
        <w:rPr>
          <w:rFonts w:ascii="Times New Roman" w:hAnsi="Times New Roman"/>
          <w:szCs w:val="21"/>
        </w:rPr>
      </w:pPr>
    </w:p>
    <w:p>
      <w:pPr>
        <w:jc w:val="center"/>
        <w:rPr>
          <w:rFonts w:ascii="宋体" w:hAnsi="宋体"/>
          <w:b/>
          <w:szCs w:val="21"/>
        </w:rPr>
        <w:sectPr>
          <w:headerReference r:id="rId7" w:type="default"/>
          <w:footerReference r:id="rId8" w:type="default"/>
          <w:pgSz w:w="11906" w:h="16838"/>
          <w:pgMar w:top="567" w:right="1134" w:bottom="1134" w:left="1417" w:header="1418" w:footer="1134" w:gutter="0"/>
          <w:pgNumType w:start="1"/>
          <w:cols w:space="425" w:num="1"/>
          <w:formProt w:val="0"/>
          <w:docGrid w:type="lines" w:linePitch="312" w:charSpace="0"/>
        </w:sectPr>
      </w:pPr>
      <w:r>
        <w:rPr>
          <w:rFonts w:hint="eastAsia" w:ascii="宋体" w:hAnsi="宋体"/>
          <w:b/>
          <w:szCs w:val="21"/>
        </w:rPr>
        <w:t>图A</w:t>
      </w:r>
      <w:r>
        <w:rPr>
          <w:rFonts w:ascii="宋体" w:hAnsi="宋体"/>
          <w:b/>
          <w:szCs w:val="21"/>
        </w:rPr>
        <w:t>.</w:t>
      </w:r>
      <w:r>
        <w:rPr>
          <w:rFonts w:hint="eastAsia" w:ascii="宋体" w:hAnsi="宋体"/>
          <w:b/>
          <w:szCs w:val="21"/>
        </w:rPr>
        <w:t>2</w:t>
      </w:r>
      <w:r>
        <w:rPr>
          <w:rFonts w:ascii="宋体" w:hAnsi="宋体"/>
          <w:b/>
          <w:szCs w:val="21"/>
        </w:rPr>
        <w:t xml:space="preserve"> </w:t>
      </w:r>
      <w:r>
        <w:rPr>
          <w:rFonts w:hint="eastAsia" w:ascii="宋体" w:hAnsi="宋体"/>
          <w:b/>
          <w:szCs w:val="21"/>
        </w:rPr>
        <w:t>金属双面+防水卷材夹芯板构造示意图</w:t>
      </w:r>
    </w:p>
    <w:p>
      <w:pPr>
        <w:pStyle w:val="44"/>
        <w:numPr>
          <w:ilvl w:val="0"/>
          <w:numId w:val="0"/>
        </w:numPr>
        <w:spacing w:before="156" w:after="156"/>
        <w:outlineLvl w:val="0"/>
      </w:pPr>
      <w:r>
        <w:rPr>
          <w:rFonts w:hint="eastAsia"/>
        </w:rPr>
        <w:t>A</w:t>
      </w:r>
      <w:r>
        <w:t>.</w:t>
      </w:r>
      <w:r>
        <w:rPr>
          <w:rFonts w:hint="eastAsia"/>
        </w:rPr>
        <w:t>3</w:t>
      </w:r>
      <w:r>
        <w:t xml:space="preserve">  </w:t>
      </w:r>
      <w:r>
        <w:rPr>
          <w:rFonts w:hint="eastAsia"/>
        </w:rPr>
        <w:t>PU封边板</w:t>
      </w:r>
      <w:bookmarkEnd w:id="58"/>
      <w:r>
        <w:rPr>
          <w:rFonts w:hint="eastAsia"/>
        </w:rPr>
        <w:t>构造见图A</w:t>
      </w:r>
      <w:r>
        <w:t>.</w:t>
      </w:r>
      <w:r>
        <w:rPr>
          <w:rFonts w:hint="eastAsia"/>
        </w:rPr>
        <w:t>3。</w:t>
      </w:r>
    </w:p>
    <w:p>
      <w:pPr>
        <w:jc w:val="center"/>
        <w:rPr>
          <w:szCs w:val="21"/>
        </w:rPr>
      </w:pPr>
      <w:bookmarkStart w:id="59" w:name="_Hlk510857935"/>
      <w:r>
        <w:drawing>
          <wp:inline distT="0" distB="0" distL="0" distR="0">
            <wp:extent cx="5940425" cy="1473200"/>
            <wp:effectExtent l="0" t="0" r="3175" b="0"/>
            <wp:docPr id="11170295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029597" name="图片 1"/>
                    <pic:cNvPicPr>
                      <a:picLocks noChangeAspect="1"/>
                    </pic:cNvPicPr>
                  </pic:nvPicPr>
                  <pic:blipFill>
                    <a:blip r:embed="rId12"/>
                    <a:stretch>
                      <a:fillRect/>
                    </a:stretch>
                  </pic:blipFill>
                  <pic:spPr>
                    <a:xfrm>
                      <a:off x="0" y="0"/>
                      <a:ext cx="5940425" cy="1473200"/>
                    </a:xfrm>
                    <a:prstGeom prst="rect">
                      <a:avLst/>
                    </a:prstGeom>
                  </pic:spPr>
                </pic:pic>
              </a:graphicData>
            </a:graphic>
          </wp:inline>
        </w:drawing>
      </w:r>
    </w:p>
    <w:p>
      <w:pPr>
        <w:jc w:val="center"/>
        <w:rPr>
          <w:szCs w:val="21"/>
        </w:rPr>
      </w:pPr>
    </w:p>
    <w:p>
      <w:pPr>
        <w:ind w:firstLine="420" w:firstLineChars="200"/>
        <w:rPr>
          <w:szCs w:val="21"/>
        </w:rPr>
      </w:pPr>
      <w:r>
        <w:rPr>
          <w:rFonts w:hint="eastAsia"/>
          <w:szCs w:val="21"/>
        </w:rPr>
        <w:t>说明：</w:t>
      </w:r>
    </w:p>
    <w:tbl>
      <w:tblPr>
        <w:tblStyle w:val="33"/>
        <w:tblW w:w="5000" w:type="pct"/>
        <w:tblInd w:w="0" w:type="dxa"/>
        <w:tblLayout w:type="fixed"/>
        <w:tblCellMar>
          <w:top w:w="0" w:type="dxa"/>
          <w:left w:w="57" w:type="dxa"/>
          <w:bottom w:w="0" w:type="dxa"/>
          <w:right w:w="57" w:type="dxa"/>
        </w:tblCellMar>
      </w:tblPr>
      <w:tblGrid>
        <w:gridCol w:w="648"/>
        <w:gridCol w:w="566"/>
        <w:gridCol w:w="8255"/>
      </w:tblGrid>
      <w:tr>
        <w:tblPrEx>
          <w:tblCellMar>
            <w:top w:w="0" w:type="dxa"/>
            <w:left w:w="57" w:type="dxa"/>
            <w:bottom w:w="0" w:type="dxa"/>
            <w:right w:w="57" w:type="dxa"/>
          </w:tblCellMar>
        </w:tblPrEx>
        <w:tc>
          <w:tcPr>
            <w:tcW w:w="342" w:type="pct"/>
            <w:shd w:val="clear" w:color="auto" w:fill="auto"/>
          </w:tcPr>
          <w:p>
            <w:pPr>
              <w:jc w:val="right"/>
              <w:rPr>
                <w:rFonts w:ascii="宋体" w:hAnsi="宋体"/>
                <w:szCs w:val="21"/>
              </w:rPr>
            </w:pPr>
            <w:r>
              <w:rPr>
                <w:rFonts w:ascii="宋体" w:hAnsi="宋体"/>
                <w:szCs w:val="21"/>
              </w:rPr>
              <w:t>1</w:t>
            </w:r>
          </w:p>
        </w:tc>
        <w:tc>
          <w:tcPr>
            <w:tcW w:w="299" w:type="pct"/>
            <w:shd w:val="clear" w:color="auto" w:fill="auto"/>
          </w:tcPr>
          <w:p>
            <w:pPr>
              <w:jc w:val="center"/>
              <w:rPr>
                <w:szCs w:val="21"/>
              </w:rPr>
            </w:pPr>
            <w:r>
              <w:rPr>
                <w:szCs w:val="21"/>
              </w:rPr>
              <w:t>——</w:t>
            </w:r>
          </w:p>
        </w:tc>
        <w:tc>
          <w:tcPr>
            <w:tcW w:w="4358" w:type="pct"/>
            <w:shd w:val="clear" w:color="auto" w:fill="auto"/>
          </w:tcPr>
          <w:p>
            <w:pPr>
              <w:rPr>
                <w:rFonts w:ascii="宋体" w:hAnsi="宋体"/>
                <w:szCs w:val="21"/>
              </w:rPr>
            </w:pPr>
            <w:r>
              <w:rPr>
                <w:rFonts w:hint="eastAsia" w:ascii="宋体" w:hAnsi="宋体"/>
                <w:szCs w:val="21"/>
              </w:rPr>
              <w:t>PU封边；</w:t>
            </w:r>
          </w:p>
        </w:tc>
      </w:tr>
      <w:tr>
        <w:tblPrEx>
          <w:tblCellMar>
            <w:top w:w="0" w:type="dxa"/>
            <w:left w:w="57" w:type="dxa"/>
            <w:bottom w:w="0" w:type="dxa"/>
            <w:right w:w="57" w:type="dxa"/>
          </w:tblCellMar>
        </w:tblPrEx>
        <w:tc>
          <w:tcPr>
            <w:tcW w:w="342" w:type="pct"/>
            <w:shd w:val="clear" w:color="auto" w:fill="auto"/>
          </w:tcPr>
          <w:p>
            <w:pPr>
              <w:jc w:val="right"/>
              <w:rPr>
                <w:rFonts w:ascii="宋体" w:hAnsi="宋体"/>
                <w:szCs w:val="21"/>
              </w:rPr>
            </w:pPr>
            <w:r>
              <w:rPr>
                <w:rFonts w:ascii="宋体" w:hAnsi="宋体"/>
                <w:szCs w:val="21"/>
              </w:rPr>
              <w:t>2</w:t>
            </w:r>
          </w:p>
        </w:tc>
        <w:tc>
          <w:tcPr>
            <w:tcW w:w="299" w:type="pct"/>
            <w:shd w:val="clear" w:color="auto" w:fill="auto"/>
          </w:tcPr>
          <w:p>
            <w:pPr>
              <w:jc w:val="center"/>
              <w:rPr>
                <w:szCs w:val="21"/>
              </w:rPr>
            </w:pPr>
            <w:r>
              <w:rPr>
                <w:szCs w:val="21"/>
              </w:rPr>
              <w:t>——</w:t>
            </w:r>
          </w:p>
        </w:tc>
        <w:tc>
          <w:tcPr>
            <w:tcW w:w="4358" w:type="pct"/>
            <w:shd w:val="clear" w:color="auto" w:fill="auto"/>
          </w:tcPr>
          <w:p>
            <w:pPr>
              <w:rPr>
                <w:rFonts w:ascii="宋体" w:hAnsi="宋体"/>
                <w:szCs w:val="21"/>
              </w:rPr>
            </w:pPr>
            <w:r>
              <w:rPr>
                <w:rFonts w:hint="eastAsia" w:ascii="宋体" w:hAnsi="宋体"/>
                <w:szCs w:val="21"/>
              </w:rPr>
              <w:t>保温芯材；</w:t>
            </w:r>
          </w:p>
        </w:tc>
      </w:tr>
      <w:tr>
        <w:tblPrEx>
          <w:tblCellMar>
            <w:top w:w="0" w:type="dxa"/>
            <w:left w:w="57" w:type="dxa"/>
            <w:bottom w:w="0" w:type="dxa"/>
            <w:right w:w="57" w:type="dxa"/>
          </w:tblCellMar>
        </w:tblPrEx>
        <w:tc>
          <w:tcPr>
            <w:tcW w:w="342" w:type="pct"/>
            <w:shd w:val="clear" w:color="auto" w:fill="auto"/>
          </w:tcPr>
          <w:p>
            <w:pPr>
              <w:jc w:val="right"/>
              <w:rPr>
                <w:rFonts w:ascii="宋体" w:hAnsi="宋体"/>
                <w:szCs w:val="21"/>
              </w:rPr>
            </w:pPr>
            <w:r>
              <w:rPr>
                <w:rFonts w:ascii="宋体" w:hAnsi="宋体"/>
                <w:szCs w:val="21"/>
              </w:rPr>
              <w:t>3</w:t>
            </w:r>
          </w:p>
        </w:tc>
        <w:tc>
          <w:tcPr>
            <w:tcW w:w="299" w:type="pct"/>
            <w:shd w:val="clear" w:color="auto" w:fill="auto"/>
          </w:tcPr>
          <w:p>
            <w:pPr>
              <w:jc w:val="center"/>
              <w:rPr>
                <w:szCs w:val="21"/>
              </w:rPr>
            </w:pPr>
            <w:r>
              <w:rPr>
                <w:szCs w:val="21"/>
              </w:rPr>
              <w:t>——</w:t>
            </w:r>
          </w:p>
        </w:tc>
        <w:tc>
          <w:tcPr>
            <w:tcW w:w="4358" w:type="pct"/>
            <w:shd w:val="clear" w:color="auto" w:fill="auto"/>
          </w:tcPr>
          <w:p>
            <w:pPr>
              <w:rPr>
                <w:rFonts w:ascii="宋体" w:hAnsi="宋体"/>
                <w:szCs w:val="21"/>
              </w:rPr>
            </w:pPr>
            <w:r>
              <w:rPr>
                <w:rFonts w:hint="eastAsia" w:ascii="宋体" w:hAnsi="宋体"/>
                <w:szCs w:val="21"/>
              </w:rPr>
              <w:t>内层金属板；</w:t>
            </w:r>
          </w:p>
        </w:tc>
      </w:tr>
      <w:tr>
        <w:tblPrEx>
          <w:tblCellMar>
            <w:top w:w="0" w:type="dxa"/>
            <w:left w:w="57" w:type="dxa"/>
            <w:bottom w:w="0" w:type="dxa"/>
            <w:right w:w="57" w:type="dxa"/>
          </w:tblCellMar>
        </w:tblPrEx>
        <w:tc>
          <w:tcPr>
            <w:tcW w:w="342" w:type="pct"/>
            <w:shd w:val="clear" w:color="auto" w:fill="auto"/>
          </w:tcPr>
          <w:p>
            <w:pPr>
              <w:jc w:val="right"/>
              <w:rPr>
                <w:rFonts w:ascii="宋体" w:hAnsi="宋体"/>
                <w:szCs w:val="21"/>
              </w:rPr>
            </w:pPr>
            <w:r>
              <w:rPr>
                <w:rFonts w:ascii="宋体" w:hAnsi="宋体"/>
                <w:szCs w:val="21"/>
              </w:rPr>
              <w:t>4</w:t>
            </w:r>
          </w:p>
        </w:tc>
        <w:tc>
          <w:tcPr>
            <w:tcW w:w="299" w:type="pct"/>
            <w:shd w:val="clear" w:color="auto" w:fill="auto"/>
          </w:tcPr>
          <w:p>
            <w:pPr>
              <w:jc w:val="center"/>
              <w:rPr>
                <w:szCs w:val="21"/>
              </w:rPr>
            </w:pPr>
            <w:r>
              <w:rPr>
                <w:szCs w:val="21"/>
              </w:rPr>
              <w:t>——</w:t>
            </w:r>
          </w:p>
        </w:tc>
        <w:tc>
          <w:tcPr>
            <w:tcW w:w="4358" w:type="pct"/>
            <w:shd w:val="clear" w:color="auto" w:fill="auto"/>
          </w:tcPr>
          <w:p>
            <w:pPr>
              <w:rPr>
                <w:rFonts w:ascii="宋体" w:hAnsi="宋体"/>
                <w:szCs w:val="21"/>
              </w:rPr>
            </w:pPr>
            <w:r>
              <w:rPr>
                <w:rFonts w:hint="eastAsia" w:ascii="宋体" w:hAnsi="宋体"/>
                <w:szCs w:val="21"/>
              </w:rPr>
              <w:t>外层金属板。</w:t>
            </w:r>
          </w:p>
        </w:tc>
      </w:tr>
    </w:tbl>
    <w:p>
      <w:pPr>
        <w:spacing w:after="156" w:afterLines="50"/>
        <w:jc w:val="center"/>
        <w:rPr>
          <w:rFonts w:ascii="宋体" w:hAnsi="宋体"/>
          <w:b/>
          <w:szCs w:val="21"/>
        </w:rPr>
      </w:pPr>
      <w:r>
        <w:rPr>
          <w:rFonts w:hint="eastAsia" w:ascii="宋体" w:hAnsi="宋体"/>
          <w:b/>
          <w:szCs w:val="21"/>
        </w:rPr>
        <w:t>图A</w:t>
      </w:r>
      <w:r>
        <w:rPr>
          <w:rFonts w:ascii="宋体" w:hAnsi="宋体"/>
          <w:b/>
          <w:szCs w:val="21"/>
        </w:rPr>
        <w:t>.</w:t>
      </w:r>
      <w:r>
        <w:rPr>
          <w:rFonts w:hint="eastAsia" w:ascii="宋体" w:hAnsi="宋体"/>
          <w:b/>
          <w:szCs w:val="21"/>
        </w:rPr>
        <w:t>3.1 PU封边板构造示意图1</w:t>
      </w:r>
    </w:p>
    <w:p>
      <w:pPr>
        <w:spacing w:after="156" w:afterLines="50"/>
        <w:jc w:val="center"/>
        <w:rPr>
          <w:rFonts w:ascii="宋体" w:hAnsi="宋体"/>
          <w:b/>
          <w:szCs w:val="21"/>
        </w:rPr>
      </w:pPr>
    </w:p>
    <w:p>
      <w:pPr>
        <w:spacing w:after="156" w:afterLines="50"/>
        <w:jc w:val="center"/>
        <w:rPr>
          <w:rFonts w:ascii="宋体" w:hAnsi="宋体"/>
          <w:b/>
          <w:szCs w:val="21"/>
        </w:rPr>
      </w:pPr>
    </w:p>
    <w:p>
      <w:pPr>
        <w:spacing w:after="156" w:afterLines="50"/>
        <w:jc w:val="center"/>
        <w:rPr>
          <w:rFonts w:ascii="宋体" w:hAnsi="宋体"/>
          <w:b/>
          <w:szCs w:val="21"/>
        </w:rPr>
      </w:pPr>
    </w:p>
    <w:p>
      <w:pPr>
        <w:spacing w:after="156" w:afterLines="50"/>
        <w:jc w:val="center"/>
        <w:rPr>
          <w:rFonts w:ascii="宋体" w:hAnsi="宋体"/>
          <w:b/>
          <w:szCs w:val="21"/>
        </w:rPr>
      </w:pPr>
      <w:r>
        <w:drawing>
          <wp:inline distT="0" distB="0" distL="0" distR="0">
            <wp:extent cx="5940425" cy="1460500"/>
            <wp:effectExtent l="0" t="0" r="3175" b="6350"/>
            <wp:docPr id="1399522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52246" name="图片 1"/>
                    <pic:cNvPicPr>
                      <a:picLocks noChangeAspect="1"/>
                    </pic:cNvPicPr>
                  </pic:nvPicPr>
                  <pic:blipFill>
                    <a:blip r:embed="rId13"/>
                    <a:stretch>
                      <a:fillRect/>
                    </a:stretch>
                  </pic:blipFill>
                  <pic:spPr>
                    <a:xfrm>
                      <a:off x="0" y="0"/>
                      <a:ext cx="5940425" cy="1460500"/>
                    </a:xfrm>
                    <a:prstGeom prst="rect">
                      <a:avLst/>
                    </a:prstGeom>
                  </pic:spPr>
                </pic:pic>
              </a:graphicData>
            </a:graphic>
          </wp:inline>
        </w:drawing>
      </w:r>
    </w:p>
    <w:p>
      <w:pPr>
        <w:ind w:firstLine="420" w:firstLineChars="200"/>
        <w:rPr>
          <w:szCs w:val="21"/>
        </w:rPr>
      </w:pPr>
      <w:r>
        <w:rPr>
          <w:rFonts w:hint="eastAsia"/>
          <w:szCs w:val="21"/>
        </w:rPr>
        <w:t>说明：</w:t>
      </w:r>
    </w:p>
    <w:tbl>
      <w:tblPr>
        <w:tblStyle w:val="33"/>
        <w:tblW w:w="5000" w:type="pct"/>
        <w:tblInd w:w="0" w:type="dxa"/>
        <w:tblLayout w:type="fixed"/>
        <w:tblCellMar>
          <w:top w:w="0" w:type="dxa"/>
          <w:left w:w="57" w:type="dxa"/>
          <w:bottom w:w="0" w:type="dxa"/>
          <w:right w:w="57" w:type="dxa"/>
        </w:tblCellMar>
      </w:tblPr>
      <w:tblGrid>
        <w:gridCol w:w="648"/>
        <w:gridCol w:w="566"/>
        <w:gridCol w:w="8255"/>
      </w:tblGrid>
      <w:tr>
        <w:tblPrEx>
          <w:tblCellMar>
            <w:top w:w="0" w:type="dxa"/>
            <w:left w:w="57" w:type="dxa"/>
            <w:bottom w:w="0" w:type="dxa"/>
            <w:right w:w="57" w:type="dxa"/>
          </w:tblCellMar>
        </w:tblPrEx>
        <w:tc>
          <w:tcPr>
            <w:tcW w:w="342" w:type="pct"/>
            <w:shd w:val="clear" w:color="auto" w:fill="auto"/>
          </w:tcPr>
          <w:p>
            <w:pPr>
              <w:jc w:val="right"/>
              <w:rPr>
                <w:rFonts w:ascii="宋体" w:hAnsi="宋体"/>
                <w:szCs w:val="21"/>
              </w:rPr>
            </w:pPr>
            <w:r>
              <w:rPr>
                <w:rFonts w:ascii="宋体" w:hAnsi="宋体"/>
                <w:szCs w:val="21"/>
              </w:rPr>
              <w:t>1</w:t>
            </w:r>
          </w:p>
        </w:tc>
        <w:tc>
          <w:tcPr>
            <w:tcW w:w="299" w:type="pct"/>
            <w:shd w:val="clear" w:color="auto" w:fill="auto"/>
          </w:tcPr>
          <w:p>
            <w:pPr>
              <w:jc w:val="center"/>
              <w:rPr>
                <w:szCs w:val="21"/>
              </w:rPr>
            </w:pPr>
            <w:r>
              <w:rPr>
                <w:szCs w:val="21"/>
              </w:rPr>
              <w:t>——</w:t>
            </w:r>
          </w:p>
        </w:tc>
        <w:tc>
          <w:tcPr>
            <w:tcW w:w="4358" w:type="pct"/>
            <w:shd w:val="clear" w:color="auto" w:fill="auto"/>
          </w:tcPr>
          <w:p>
            <w:pPr>
              <w:rPr>
                <w:rFonts w:ascii="宋体" w:hAnsi="宋体"/>
                <w:szCs w:val="21"/>
              </w:rPr>
            </w:pPr>
            <w:r>
              <w:rPr>
                <w:rFonts w:hint="eastAsia" w:ascii="宋体" w:hAnsi="宋体"/>
                <w:szCs w:val="21"/>
              </w:rPr>
              <w:t>PU封边；</w:t>
            </w:r>
          </w:p>
        </w:tc>
      </w:tr>
      <w:tr>
        <w:tblPrEx>
          <w:tblCellMar>
            <w:top w:w="0" w:type="dxa"/>
            <w:left w:w="57" w:type="dxa"/>
            <w:bottom w:w="0" w:type="dxa"/>
            <w:right w:w="57" w:type="dxa"/>
          </w:tblCellMar>
        </w:tblPrEx>
        <w:tc>
          <w:tcPr>
            <w:tcW w:w="342" w:type="pct"/>
            <w:shd w:val="clear" w:color="auto" w:fill="auto"/>
          </w:tcPr>
          <w:p>
            <w:pPr>
              <w:jc w:val="right"/>
              <w:rPr>
                <w:rFonts w:ascii="宋体" w:hAnsi="宋体"/>
                <w:szCs w:val="21"/>
              </w:rPr>
            </w:pPr>
            <w:r>
              <w:rPr>
                <w:rFonts w:ascii="宋体" w:hAnsi="宋体"/>
                <w:szCs w:val="21"/>
              </w:rPr>
              <w:t>2</w:t>
            </w:r>
          </w:p>
        </w:tc>
        <w:tc>
          <w:tcPr>
            <w:tcW w:w="299" w:type="pct"/>
            <w:shd w:val="clear" w:color="auto" w:fill="auto"/>
          </w:tcPr>
          <w:p>
            <w:pPr>
              <w:jc w:val="center"/>
              <w:rPr>
                <w:szCs w:val="21"/>
              </w:rPr>
            </w:pPr>
            <w:r>
              <w:rPr>
                <w:szCs w:val="21"/>
              </w:rPr>
              <w:t>——</w:t>
            </w:r>
          </w:p>
        </w:tc>
        <w:tc>
          <w:tcPr>
            <w:tcW w:w="4358" w:type="pct"/>
            <w:shd w:val="clear" w:color="auto" w:fill="auto"/>
          </w:tcPr>
          <w:p>
            <w:pPr>
              <w:rPr>
                <w:rFonts w:ascii="宋体" w:hAnsi="宋体"/>
                <w:szCs w:val="21"/>
              </w:rPr>
            </w:pPr>
            <w:r>
              <w:rPr>
                <w:rFonts w:hint="eastAsia" w:ascii="宋体" w:hAnsi="宋体"/>
                <w:szCs w:val="21"/>
              </w:rPr>
              <w:t>保温芯材；</w:t>
            </w:r>
          </w:p>
        </w:tc>
      </w:tr>
      <w:tr>
        <w:tblPrEx>
          <w:tblCellMar>
            <w:top w:w="0" w:type="dxa"/>
            <w:left w:w="57" w:type="dxa"/>
            <w:bottom w:w="0" w:type="dxa"/>
            <w:right w:w="57" w:type="dxa"/>
          </w:tblCellMar>
        </w:tblPrEx>
        <w:tc>
          <w:tcPr>
            <w:tcW w:w="342" w:type="pct"/>
            <w:shd w:val="clear" w:color="auto" w:fill="auto"/>
          </w:tcPr>
          <w:p>
            <w:pPr>
              <w:jc w:val="right"/>
              <w:rPr>
                <w:rFonts w:ascii="宋体" w:hAnsi="宋体"/>
                <w:szCs w:val="21"/>
              </w:rPr>
            </w:pPr>
            <w:r>
              <w:rPr>
                <w:rFonts w:ascii="宋体" w:hAnsi="宋体"/>
                <w:szCs w:val="21"/>
              </w:rPr>
              <w:t>3</w:t>
            </w:r>
          </w:p>
        </w:tc>
        <w:tc>
          <w:tcPr>
            <w:tcW w:w="299" w:type="pct"/>
            <w:shd w:val="clear" w:color="auto" w:fill="auto"/>
          </w:tcPr>
          <w:p>
            <w:pPr>
              <w:jc w:val="center"/>
              <w:rPr>
                <w:szCs w:val="21"/>
              </w:rPr>
            </w:pPr>
            <w:r>
              <w:rPr>
                <w:szCs w:val="21"/>
              </w:rPr>
              <w:t>——</w:t>
            </w:r>
          </w:p>
        </w:tc>
        <w:tc>
          <w:tcPr>
            <w:tcW w:w="4358" w:type="pct"/>
            <w:shd w:val="clear" w:color="auto" w:fill="auto"/>
          </w:tcPr>
          <w:p>
            <w:pPr>
              <w:rPr>
                <w:rFonts w:ascii="宋体" w:hAnsi="宋体"/>
                <w:szCs w:val="21"/>
              </w:rPr>
            </w:pPr>
            <w:r>
              <w:rPr>
                <w:rFonts w:hint="eastAsia" w:ascii="宋体" w:hAnsi="宋体"/>
                <w:szCs w:val="21"/>
              </w:rPr>
              <w:t>外层金属板；</w:t>
            </w:r>
          </w:p>
        </w:tc>
      </w:tr>
      <w:tr>
        <w:tblPrEx>
          <w:tblCellMar>
            <w:top w:w="0" w:type="dxa"/>
            <w:left w:w="57" w:type="dxa"/>
            <w:bottom w:w="0" w:type="dxa"/>
            <w:right w:w="57" w:type="dxa"/>
          </w:tblCellMar>
        </w:tblPrEx>
        <w:tc>
          <w:tcPr>
            <w:tcW w:w="342" w:type="pct"/>
            <w:shd w:val="clear" w:color="auto" w:fill="auto"/>
          </w:tcPr>
          <w:p>
            <w:pPr>
              <w:jc w:val="right"/>
              <w:rPr>
                <w:rFonts w:ascii="宋体" w:hAnsi="宋体"/>
                <w:szCs w:val="21"/>
              </w:rPr>
            </w:pPr>
            <w:r>
              <w:rPr>
                <w:rFonts w:ascii="宋体" w:hAnsi="宋体"/>
                <w:szCs w:val="21"/>
              </w:rPr>
              <w:t>4</w:t>
            </w:r>
          </w:p>
        </w:tc>
        <w:tc>
          <w:tcPr>
            <w:tcW w:w="299" w:type="pct"/>
            <w:shd w:val="clear" w:color="auto" w:fill="auto"/>
          </w:tcPr>
          <w:p>
            <w:pPr>
              <w:jc w:val="center"/>
              <w:rPr>
                <w:szCs w:val="21"/>
              </w:rPr>
            </w:pPr>
            <w:r>
              <w:rPr>
                <w:szCs w:val="21"/>
              </w:rPr>
              <w:t>——</w:t>
            </w:r>
          </w:p>
        </w:tc>
        <w:tc>
          <w:tcPr>
            <w:tcW w:w="4358" w:type="pct"/>
            <w:shd w:val="clear" w:color="auto" w:fill="auto"/>
          </w:tcPr>
          <w:p>
            <w:pPr>
              <w:rPr>
                <w:rFonts w:ascii="宋体" w:hAnsi="宋体"/>
                <w:szCs w:val="21"/>
              </w:rPr>
            </w:pPr>
            <w:r>
              <w:rPr>
                <w:rFonts w:hint="eastAsia" w:ascii="宋体" w:hAnsi="宋体"/>
                <w:szCs w:val="21"/>
              </w:rPr>
              <w:t>内层金属板。</w:t>
            </w:r>
          </w:p>
        </w:tc>
      </w:tr>
    </w:tbl>
    <w:p>
      <w:pPr>
        <w:spacing w:after="156" w:afterLines="50"/>
        <w:jc w:val="center"/>
        <w:rPr>
          <w:rFonts w:ascii="宋体" w:hAnsi="宋体"/>
          <w:b/>
          <w:szCs w:val="21"/>
        </w:rPr>
        <w:sectPr>
          <w:pgSz w:w="11906" w:h="16838"/>
          <w:pgMar w:top="567" w:right="1134" w:bottom="1134" w:left="1417" w:header="1418" w:footer="1134" w:gutter="0"/>
          <w:pgNumType w:start="1"/>
          <w:cols w:space="425" w:num="1"/>
          <w:formProt w:val="0"/>
          <w:docGrid w:type="lines" w:linePitch="312" w:charSpace="0"/>
        </w:sectPr>
      </w:pPr>
      <w:r>
        <w:rPr>
          <w:rFonts w:hint="eastAsia" w:ascii="宋体" w:hAnsi="宋体"/>
          <w:b/>
          <w:szCs w:val="21"/>
        </w:rPr>
        <w:t>图A</w:t>
      </w:r>
      <w:r>
        <w:rPr>
          <w:rFonts w:ascii="宋体" w:hAnsi="宋体"/>
          <w:b/>
          <w:szCs w:val="21"/>
        </w:rPr>
        <w:t>.</w:t>
      </w:r>
      <w:r>
        <w:rPr>
          <w:rFonts w:hint="eastAsia" w:ascii="宋体" w:hAnsi="宋体"/>
          <w:b/>
          <w:szCs w:val="21"/>
        </w:rPr>
        <w:t>3.2 PU封边板构造示意图2</w:t>
      </w:r>
      <w:bookmarkStart w:id="61" w:name="_GoBack"/>
      <w:bookmarkEnd w:id="61"/>
    </w:p>
    <w:p>
      <w:pPr>
        <w:pStyle w:val="44"/>
        <w:numPr>
          <w:ilvl w:val="0"/>
          <w:numId w:val="0"/>
        </w:numPr>
        <w:spacing w:before="156" w:after="156"/>
        <w:outlineLvl w:val="0"/>
      </w:pPr>
      <w:bookmarkStart w:id="60" w:name="_Toc37793599"/>
      <w:r>
        <w:rPr>
          <w:rFonts w:hint="eastAsia"/>
        </w:rPr>
        <w:t>A.4</w:t>
      </w:r>
      <w:r>
        <w:t xml:space="preserve">  </w:t>
      </w:r>
      <w:r>
        <w:rPr>
          <w:rFonts w:hint="eastAsia"/>
        </w:rPr>
        <w:t>PVC型材封边板</w:t>
      </w:r>
      <w:bookmarkEnd w:id="60"/>
      <w:r>
        <w:rPr>
          <w:rFonts w:hint="eastAsia"/>
        </w:rPr>
        <w:t>构造见图A.4。</w:t>
      </w:r>
    </w:p>
    <w:p>
      <w:pPr>
        <w:pStyle w:val="161"/>
        <w:spacing w:line="240" w:lineRule="auto"/>
        <w:ind w:firstLine="0" w:firstLineChars="0"/>
        <w:jc w:val="center"/>
        <w:rPr>
          <w:rFonts w:ascii="Times New Roman" w:hAnsi="Times New Roman"/>
          <w:sz w:val="18"/>
          <w:szCs w:val="18"/>
        </w:rPr>
      </w:pPr>
      <w:r>
        <w:drawing>
          <wp:inline distT="0" distB="0" distL="0" distR="0">
            <wp:extent cx="5940425" cy="1764665"/>
            <wp:effectExtent l="0" t="0" r="3175" b="6985"/>
            <wp:docPr id="8780625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062550" name="图片 1"/>
                    <pic:cNvPicPr>
                      <a:picLocks noChangeAspect="1"/>
                    </pic:cNvPicPr>
                  </pic:nvPicPr>
                  <pic:blipFill>
                    <a:blip r:embed="rId14"/>
                    <a:stretch>
                      <a:fillRect/>
                    </a:stretch>
                  </pic:blipFill>
                  <pic:spPr>
                    <a:xfrm>
                      <a:off x="0" y="0"/>
                      <a:ext cx="5940425" cy="1764665"/>
                    </a:xfrm>
                    <a:prstGeom prst="rect">
                      <a:avLst/>
                    </a:prstGeom>
                  </pic:spPr>
                </pic:pic>
              </a:graphicData>
            </a:graphic>
          </wp:inline>
        </w:drawing>
      </w:r>
    </w:p>
    <w:p>
      <w:pPr>
        <w:pStyle w:val="161"/>
        <w:spacing w:line="240" w:lineRule="auto"/>
        <w:ind w:firstLine="0" w:firstLineChars="0"/>
        <w:jc w:val="center"/>
        <w:rPr>
          <w:rFonts w:ascii="Times New Roman" w:hAnsi="Times New Roman"/>
          <w:sz w:val="18"/>
          <w:szCs w:val="18"/>
        </w:rPr>
      </w:pPr>
    </w:p>
    <w:p>
      <w:pPr>
        <w:pStyle w:val="161"/>
        <w:spacing w:line="240" w:lineRule="auto"/>
        <w:ind w:left="360" w:firstLine="2" w:firstLineChars="1"/>
        <w:jc w:val="both"/>
        <w:rPr>
          <w:rFonts w:ascii="Times New Roman" w:hAnsi="Times New Roman"/>
          <w:szCs w:val="21"/>
        </w:rPr>
      </w:pPr>
      <w:r>
        <w:rPr>
          <w:rFonts w:hint="eastAsia" w:ascii="Times New Roman" w:hAnsi="Times New Roman"/>
          <w:szCs w:val="21"/>
        </w:rPr>
        <w:t>说明：</w:t>
      </w:r>
    </w:p>
    <w:tbl>
      <w:tblPr>
        <w:tblStyle w:val="33"/>
        <w:tblW w:w="5000" w:type="pct"/>
        <w:tblInd w:w="0" w:type="dxa"/>
        <w:tblLayout w:type="fixed"/>
        <w:tblCellMar>
          <w:top w:w="0" w:type="dxa"/>
          <w:left w:w="57" w:type="dxa"/>
          <w:bottom w:w="0" w:type="dxa"/>
          <w:right w:w="57" w:type="dxa"/>
        </w:tblCellMar>
      </w:tblPr>
      <w:tblGrid>
        <w:gridCol w:w="648"/>
        <w:gridCol w:w="566"/>
        <w:gridCol w:w="8255"/>
      </w:tblGrid>
      <w:tr>
        <w:tblPrEx>
          <w:tblCellMar>
            <w:top w:w="0" w:type="dxa"/>
            <w:left w:w="57" w:type="dxa"/>
            <w:bottom w:w="0" w:type="dxa"/>
            <w:right w:w="57" w:type="dxa"/>
          </w:tblCellMar>
        </w:tblPrEx>
        <w:tc>
          <w:tcPr>
            <w:tcW w:w="342" w:type="pct"/>
            <w:shd w:val="clear" w:color="auto" w:fill="auto"/>
          </w:tcPr>
          <w:p>
            <w:pPr>
              <w:jc w:val="right"/>
              <w:rPr>
                <w:rFonts w:ascii="宋体" w:hAnsi="宋体"/>
                <w:szCs w:val="21"/>
              </w:rPr>
            </w:pPr>
            <w:r>
              <w:rPr>
                <w:rFonts w:ascii="宋体" w:hAnsi="宋体"/>
                <w:szCs w:val="21"/>
              </w:rPr>
              <w:t>1</w:t>
            </w:r>
          </w:p>
        </w:tc>
        <w:tc>
          <w:tcPr>
            <w:tcW w:w="299" w:type="pct"/>
            <w:shd w:val="clear" w:color="auto" w:fill="auto"/>
          </w:tcPr>
          <w:p>
            <w:pPr>
              <w:jc w:val="center"/>
              <w:rPr>
                <w:szCs w:val="21"/>
              </w:rPr>
            </w:pPr>
            <w:r>
              <w:rPr>
                <w:szCs w:val="21"/>
              </w:rPr>
              <w:t>——</w:t>
            </w:r>
          </w:p>
        </w:tc>
        <w:tc>
          <w:tcPr>
            <w:tcW w:w="4358" w:type="pct"/>
            <w:shd w:val="clear" w:color="auto" w:fill="auto"/>
          </w:tcPr>
          <w:p>
            <w:pPr>
              <w:rPr>
                <w:rFonts w:ascii="宋体" w:hAnsi="宋体"/>
                <w:szCs w:val="21"/>
              </w:rPr>
            </w:pPr>
            <w:r>
              <w:rPr>
                <w:rFonts w:hint="eastAsia" w:ascii="宋体" w:hAnsi="宋体"/>
                <w:szCs w:val="21"/>
              </w:rPr>
              <w:t>PVC封边；</w:t>
            </w:r>
          </w:p>
        </w:tc>
      </w:tr>
      <w:tr>
        <w:tblPrEx>
          <w:tblCellMar>
            <w:top w:w="0" w:type="dxa"/>
            <w:left w:w="57" w:type="dxa"/>
            <w:bottom w:w="0" w:type="dxa"/>
            <w:right w:w="57" w:type="dxa"/>
          </w:tblCellMar>
        </w:tblPrEx>
        <w:tc>
          <w:tcPr>
            <w:tcW w:w="342" w:type="pct"/>
            <w:shd w:val="clear" w:color="auto" w:fill="auto"/>
          </w:tcPr>
          <w:p>
            <w:pPr>
              <w:jc w:val="right"/>
              <w:rPr>
                <w:rFonts w:ascii="宋体" w:hAnsi="宋体"/>
                <w:szCs w:val="21"/>
              </w:rPr>
            </w:pPr>
            <w:r>
              <w:rPr>
                <w:rFonts w:ascii="宋体" w:hAnsi="宋体"/>
                <w:szCs w:val="21"/>
              </w:rPr>
              <w:t>2</w:t>
            </w:r>
          </w:p>
        </w:tc>
        <w:tc>
          <w:tcPr>
            <w:tcW w:w="299" w:type="pct"/>
            <w:shd w:val="clear" w:color="auto" w:fill="auto"/>
          </w:tcPr>
          <w:p>
            <w:pPr>
              <w:jc w:val="center"/>
              <w:rPr>
                <w:szCs w:val="21"/>
              </w:rPr>
            </w:pPr>
            <w:r>
              <w:rPr>
                <w:szCs w:val="21"/>
              </w:rPr>
              <w:t>——</w:t>
            </w:r>
          </w:p>
        </w:tc>
        <w:tc>
          <w:tcPr>
            <w:tcW w:w="4358" w:type="pct"/>
            <w:shd w:val="clear" w:color="auto" w:fill="auto"/>
          </w:tcPr>
          <w:p>
            <w:pPr>
              <w:rPr>
                <w:rFonts w:ascii="宋体" w:hAnsi="宋体"/>
                <w:szCs w:val="21"/>
              </w:rPr>
            </w:pPr>
            <w:r>
              <w:rPr>
                <w:rFonts w:hint="eastAsia" w:ascii="宋体" w:hAnsi="宋体"/>
                <w:szCs w:val="21"/>
              </w:rPr>
              <w:t>保温芯材；</w:t>
            </w:r>
          </w:p>
        </w:tc>
      </w:tr>
      <w:tr>
        <w:tblPrEx>
          <w:tblCellMar>
            <w:top w:w="0" w:type="dxa"/>
            <w:left w:w="57" w:type="dxa"/>
            <w:bottom w:w="0" w:type="dxa"/>
            <w:right w:w="57" w:type="dxa"/>
          </w:tblCellMar>
        </w:tblPrEx>
        <w:tc>
          <w:tcPr>
            <w:tcW w:w="342" w:type="pct"/>
            <w:shd w:val="clear" w:color="auto" w:fill="auto"/>
          </w:tcPr>
          <w:p>
            <w:pPr>
              <w:jc w:val="right"/>
              <w:rPr>
                <w:rFonts w:ascii="宋体" w:hAnsi="宋体"/>
                <w:szCs w:val="21"/>
              </w:rPr>
            </w:pPr>
            <w:r>
              <w:rPr>
                <w:rFonts w:ascii="宋体" w:hAnsi="宋体"/>
                <w:szCs w:val="21"/>
              </w:rPr>
              <w:t>3</w:t>
            </w:r>
          </w:p>
        </w:tc>
        <w:tc>
          <w:tcPr>
            <w:tcW w:w="299" w:type="pct"/>
            <w:shd w:val="clear" w:color="auto" w:fill="auto"/>
          </w:tcPr>
          <w:p>
            <w:pPr>
              <w:jc w:val="center"/>
              <w:rPr>
                <w:szCs w:val="21"/>
              </w:rPr>
            </w:pPr>
            <w:r>
              <w:rPr>
                <w:szCs w:val="21"/>
              </w:rPr>
              <w:t>——</w:t>
            </w:r>
          </w:p>
        </w:tc>
        <w:tc>
          <w:tcPr>
            <w:tcW w:w="4358" w:type="pct"/>
            <w:shd w:val="clear" w:color="auto" w:fill="auto"/>
          </w:tcPr>
          <w:p>
            <w:pPr>
              <w:rPr>
                <w:rFonts w:ascii="宋体" w:hAnsi="宋体"/>
                <w:szCs w:val="21"/>
              </w:rPr>
            </w:pPr>
            <w:r>
              <w:rPr>
                <w:rFonts w:hint="eastAsia" w:ascii="宋体" w:hAnsi="宋体"/>
                <w:szCs w:val="21"/>
              </w:rPr>
              <w:t>内层金属板；</w:t>
            </w:r>
          </w:p>
        </w:tc>
      </w:tr>
      <w:tr>
        <w:tblPrEx>
          <w:tblCellMar>
            <w:top w:w="0" w:type="dxa"/>
            <w:left w:w="57" w:type="dxa"/>
            <w:bottom w:w="0" w:type="dxa"/>
            <w:right w:w="57" w:type="dxa"/>
          </w:tblCellMar>
        </w:tblPrEx>
        <w:tc>
          <w:tcPr>
            <w:tcW w:w="342" w:type="pct"/>
            <w:shd w:val="clear" w:color="auto" w:fill="auto"/>
          </w:tcPr>
          <w:p>
            <w:pPr>
              <w:jc w:val="right"/>
              <w:rPr>
                <w:rFonts w:ascii="宋体" w:hAnsi="宋体"/>
                <w:szCs w:val="21"/>
              </w:rPr>
            </w:pPr>
            <w:r>
              <w:rPr>
                <w:rFonts w:ascii="宋体" w:hAnsi="宋体"/>
                <w:szCs w:val="21"/>
              </w:rPr>
              <w:t>4</w:t>
            </w:r>
          </w:p>
        </w:tc>
        <w:tc>
          <w:tcPr>
            <w:tcW w:w="299" w:type="pct"/>
            <w:shd w:val="clear" w:color="auto" w:fill="auto"/>
          </w:tcPr>
          <w:p>
            <w:pPr>
              <w:jc w:val="center"/>
              <w:rPr>
                <w:szCs w:val="21"/>
              </w:rPr>
            </w:pPr>
            <w:r>
              <w:rPr>
                <w:szCs w:val="21"/>
              </w:rPr>
              <w:t>——</w:t>
            </w:r>
          </w:p>
        </w:tc>
        <w:tc>
          <w:tcPr>
            <w:tcW w:w="4358" w:type="pct"/>
            <w:shd w:val="clear" w:color="auto" w:fill="auto"/>
          </w:tcPr>
          <w:p>
            <w:pPr>
              <w:rPr>
                <w:rFonts w:ascii="宋体" w:hAnsi="宋体"/>
                <w:szCs w:val="21"/>
              </w:rPr>
            </w:pPr>
            <w:r>
              <w:rPr>
                <w:rFonts w:hint="eastAsia" w:ascii="宋体" w:hAnsi="宋体"/>
                <w:szCs w:val="21"/>
              </w:rPr>
              <w:t>外层金属板。</w:t>
            </w:r>
          </w:p>
          <w:p>
            <w:pPr>
              <w:rPr>
                <w:rFonts w:ascii="宋体" w:hAnsi="宋体"/>
                <w:szCs w:val="21"/>
              </w:rPr>
            </w:pPr>
          </w:p>
        </w:tc>
      </w:tr>
    </w:tbl>
    <w:p>
      <w:pPr>
        <w:jc w:val="center"/>
        <w:rPr>
          <w:rFonts w:ascii="宋体" w:hAnsi="宋体"/>
          <w:b/>
          <w:szCs w:val="21"/>
        </w:rPr>
      </w:pPr>
    </w:p>
    <w:p>
      <w:pPr>
        <w:jc w:val="center"/>
        <w:rPr>
          <w:rFonts w:ascii="宋体" w:hAnsi="宋体"/>
          <w:b/>
          <w:szCs w:val="21"/>
        </w:rPr>
      </w:pPr>
      <w:r>
        <w:rPr>
          <w:rFonts w:hint="eastAsia" w:ascii="宋体" w:hAnsi="宋体"/>
          <w:b/>
          <w:szCs w:val="21"/>
        </w:rPr>
        <w:t>图A</w:t>
      </w:r>
      <w:r>
        <w:rPr>
          <w:rFonts w:ascii="宋体" w:hAnsi="宋体"/>
          <w:b/>
          <w:szCs w:val="21"/>
        </w:rPr>
        <w:t>.</w:t>
      </w:r>
      <w:r>
        <w:rPr>
          <w:rFonts w:hint="eastAsia" w:ascii="宋体" w:hAnsi="宋体"/>
          <w:b/>
          <w:szCs w:val="21"/>
        </w:rPr>
        <w:t>4</w:t>
      </w:r>
      <w:r>
        <w:rPr>
          <w:rFonts w:ascii="宋体" w:hAnsi="宋体"/>
          <w:b/>
          <w:szCs w:val="21"/>
        </w:rPr>
        <w:t xml:space="preserve">  </w:t>
      </w:r>
      <w:r>
        <w:rPr>
          <w:rFonts w:hint="eastAsia" w:ascii="宋体" w:hAnsi="宋体"/>
          <w:b/>
          <w:szCs w:val="21"/>
        </w:rPr>
        <w:t>PVC型材封边板</w:t>
      </w:r>
      <w:bookmarkEnd w:id="59"/>
      <w:r>
        <w:rPr>
          <w:rFonts w:hint="eastAsia" w:ascii="宋体" w:hAnsi="宋体"/>
          <w:b/>
          <w:szCs w:val="21"/>
        </w:rPr>
        <w:t>构造示意图</w:t>
      </w:r>
    </w:p>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pStyle w:val="44"/>
        <w:numPr>
          <w:ilvl w:val="0"/>
          <w:numId w:val="0"/>
        </w:numPr>
        <w:spacing w:before="156" w:after="156"/>
        <w:outlineLvl w:val="0"/>
      </w:pPr>
      <w:r>
        <w:rPr>
          <w:rFonts w:hint="eastAsia"/>
        </w:rPr>
        <w:t>A.5</w:t>
      </w:r>
      <w:r>
        <w:t xml:space="preserve">  </w:t>
      </w:r>
      <w:r>
        <w:rPr>
          <w:rFonts w:hint="eastAsia"/>
        </w:rPr>
        <w:t>铝型材封边板构造见图A.5。</w:t>
      </w:r>
    </w:p>
    <w:p>
      <w:pPr>
        <w:pStyle w:val="161"/>
        <w:spacing w:line="240" w:lineRule="auto"/>
        <w:ind w:firstLine="0" w:firstLineChars="0"/>
        <w:jc w:val="center"/>
        <w:rPr>
          <w:rFonts w:ascii="Times New Roman" w:hAnsi="Times New Roman"/>
          <w:sz w:val="18"/>
          <w:szCs w:val="18"/>
        </w:rPr>
      </w:pPr>
      <w:r>
        <w:drawing>
          <wp:inline distT="0" distB="0" distL="0" distR="0">
            <wp:extent cx="5940425" cy="1587500"/>
            <wp:effectExtent l="0" t="0" r="3175" b="0"/>
            <wp:docPr id="12616503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650346" name="图片 1"/>
                    <pic:cNvPicPr>
                      <a:picLocks noChangeAspect="1"/>
                    </pic:cNvPicPr>
                  </pic:nvPicPr>
                  <pic:blipFill>
                    <a:blip r:embed="rId15"/>
                    <a:stretch>
                      <a:fillRect/>
                    </a:stretch>
                  </pic:blipFill>
                  <pic:spPr>
                    <a:xfrm>
                      <a:off x="0" y="0"/>
                      <a:ext cx="5940425" cy="1587500"/>
                    </a:xfrm>
                    <a:prstGeom prst="rect">
                      <a:avLst/>
                    </a:prstGeom>
                  </pic:spPr>
                </pic:pic>
              </a:graphicData>
            </a:graphic>
          </wp:inline>
        </w:drawing>
      </w:r>
    </w:p>
    <w:p>
      <w:pPr>
        <w:pStyle w:val="161"/>
        <w:spacing w:line="240" w:lineRule="auto"/>
        <w:ind w:left="360" w:firstLine="2" w:firstLineChars="1"/>
        <w:jc w:val="both"/>
        <w:rPr>
          <w:rFonts w:ascii="Times New Roman" w:hAnsi="Times New Roman"/>
          <w:szCs w:val="21"/>
        </w:rPr>
      </w:pPr>
      <w:r>
        <w:rPr>
          <w:rFonts w:hint="eastAsia" w:ascii="Times New Roman" w:hAnsi="Times New Roman"/>
          <w:szCs w:val="21"/>
        </w:rPr>
        <w:t>说明：</w:t>
      </w:r>
    </w:p>
    <w:tbl>
      <w:tblPr>
        <w:tblStyle w:val="33"/>
        <w:tblW w:w="5000" w:type="pct"/>
        <w:tblInd w:w="0" w:type="dxa"/>
        <w:tblLayout w:type="fixed"/>
        <w:tblCellMar>
          <w:top w:w="0" w:type="dxa"/>
          <w:left w:w="57" w:type="dxa"/>
          <w:bottom w:w="0" w:type="dxa"/>
          <w:right w:w="57" w:type="dxa"/>
        </w:tblCellMar>
      </w:tblPr>
      <w:tblGrid>
        <w:gridCol w:w="648"/>
        <w:gridCol w:w="566"/>
        <w:gridCol w:w="8255"/>
      </w:tblGrid>
      <w:tr>
        <w:tblPrEx>
          <w:tblCellMar>
            <w:top w:w="0" w:type="dxa"/>
            <w:left w:w="57" w:type="dxa"/>
            <w:bottom w:w="0" w:type="dxa"/>
            <w:right w:w="57" w:type="dxa"/>
          </w:tblCellMar>
        </w:tblPrEx>
        <w:tc>
          <w:tcPr>
            <w:tcW w:w="342" w:type="pct"/>
            <w:shd w:val="clear" w:color="auto" w:fill="auto"/>
          </w:tcPr>
          <w:p>
            <w:pPr>
              <w:jc w:val="right"/>
              <w:rPr>
                <w:rFonts w:ascii="宋体" w:hAnsi="宋体"/>
                <w:szCs w:val="21"/>
              </w:rPr>
            </w:pPr>
            <w:r>
              <w:rPr>
                <w:rFonts w:ascii="宋体" w:hAnsi="宋体"/>
                <w:szCs w:val="21"/>
              </w:rPr>
              <w:t>1</w:t>
            </w:r>
          </w:p>
        </w:tc>
        <w:tc>
          <w:tcPr>
            <w:tcW w:w="299" w:type="pct"/>
            <w:shd w:val="clear" w:color="auto" w:fill="auto"/>
          </w:tcPr>
          <w:p>
            <w:pPr>
              <w:jc w:val="center"/>
              <w:rPr>
                <w:szCs w:val="21"/>
              </w:rPr>
            </w:pPr>
            <w:r>
              <w:rPr>
                <w:szCs w:val="21"/>
              </w:rPr>
              <w:t>——</w:t>
            </w:r>
          </w:p>
        </w:tc>
        <w:tc>
          <w:tcPr>
            <w:tcW w:w="4358" w:type="pct"/>
            <w:shd w:val="clear" w:color="auto" w:fill="auto"/>
          </w:tcPr>
          <w:p>
            <w:pPr>
              <w:rPr>
                <w:rFonts w:ascii="宋体" w:hAnsi="宋体"/>
                <w:szCs w:val="21"/>
              </w:rPr>
            </w:pPr>
            <w:r>
              <w:rPr>
                <w:rFonts w:hint="eastAsia" w:ascii="宋体" w:hAnsi="宋体"/>
                <w:szCs w:val="21"/>
              </w:rPr>
              <w:t>铝型材封边；</w:t>
            </w:r>
          </w:p>
        </w:tc>
      </w:tr>
      <w:tr>
        <w:tblPrEx>
          <w:tblCellMar>
            <w:top w:w="0" w:type="dxa"/>
            <w:left w:w="57" w:type="dxa"/>
            <w:bottom w:w="0" w:type="dxa"/>
            <w:right w:w="57" w:type="dxa"/>
          </w:tblCellMar>
        </w:tblPrEx>
        <w:tc>
          <w:tcPr>
            <w:tcW w:w="342" w:type="pct"/>
            <w:shd w:val="clear" w:color="auto" w:fill="auto"/>
          </w:tcPr>
          <w:p>
            <w:pPr>
              <w:jc w:val="right"/>
              <w:rPr>
                <w:rFonts w:ascii="宋体" w:hAnsi="宋体"/>
                <w:szCs w:val="21"/>
              </w:rPr>
            </w:pPr>
            <w:r>
              <w:rPr>
                <w:rFonts w:ascii="宋体" w:hAnsi="宋体"/>
                <w:szCs w:val="21"/>
              </w:rPr>
              <w:t>2</w:t>
            </w:r>
          </w:p>
        </w:tc>
        <w:tc>
          <w:tcPr>
            <w:tcW w:w="299" w:type="pct"/>
            <w:shd w:val="clear" w:color="auto" w:fill="auto"/>
          </w:tcPr>
          <w:p>
            <w:pPr>
              <w:jc w:val="center"/>
              <w:rPr>
                <w:szCs w:val="21"/>
              </w:rPr>
            </w:pPr>
            <w:r>
              <w:rPr>
                <w:szCs w:val="21"/>
              </w:rPr>
              <w:t>——</w:t>
            </w:r>
          </w:p>
        </w:tc>
        <w:tc>
          <w:tcPr>
            <w:tcW w:w="4358" w:type="pct"/>
            <w:shd w:val="clear" w:color="auto" w:fill="auto"/>
          </w:tcPr>
          <w:p>
            <w:pPr>
              <w:rPr>
                <w:rFonts w:ascii="宋体" w:hAnsi="宋体"/>
                <w:szCs w:val="21"/>
              </w:rPr>
            </w:pPr>
            <w:r>
              <w:rPr>
                <w:rFonts w:hint="eastAsia" w:ascii="宋体" w:hAnsi="宋体"/>
                <w:szCs w:val="21"/>
              </w:rPr>
              <w:t>保温芯材；</w:t>
            </w:r>
          </w:p>
        </w:tc>
      </w:tr>
      <w:tr>
        <w:tblPrEx>
          <w:tblCellMar>
            <w:top w:w="0" w:type="dxa"/>
            <w:left w:w="57" w:type="dxa"/>
            <w:bottom w:w="0" w:type="dxa"/>
            <w:right w:w="57" w:type="dxa"/>
          </w:tblCellMar>
        </w:tblPrEx>
        <w:tc>
          <w:tcPr>
            <w:tcW w:w="342" w:type="pct"/>
            <w:shd w:val="clear" w:color="auto" w:fill="auto"/>
          </w:tcPr>
          <w:p>
            <w:pPr>
              <w:jc w:val="right"/>
              <w:rPr>
                <w:rFonts w:ascii="宋体" w:hAnsi="宋体"/>
                <w:szCs w:val="21"/>
              </w:rPr>
            </w:pPr>
            <w:r>
              <w:rPr>
                <w:rFonts w:ascii="宋体" w:hAnsi="宋体"/>
                <w:szCs w:val="21"/>
              </w:rPr>
              <w:t>3</w:t>
            </w:r>
          </w:p>
        </w:tc>
        <w:tc>
          <w:tcPr>
            <w:tcW w:w="299" w:type="pct"/>
            <w:shd w:val="clear" w:color="auto" w:fill="auto"/>
          </w:tcPr>
          <w:p>
            <w:pPr>
              <w:jc w:val="center"/>
              <w:rPr>
                <w:szCs w:val="21"/>
              </w:rPr>
            </w:pPr>
            <w:r>
              <w:rPr>
                <w:szCs w:val="21"/>
              </w:rPr>
              <w:t>——</w:t>
            </w:r>
          </w:p>
        </w:tc>
        <w:tc>
          <w:tcPr>
            <w:tcW w:w="4358" w:type="pct"/>
            <w:shd w:val="clear" w:color="auto" w:fill="auto"/>
          </w:tcPr>
          <w:p>
            <w:pPr>
              <w:rPr>
                <w:rFonts w:ascii="宋体" w:hAnsi="宋体"/>
                <w:szCs w:val="21"/>
              </w:rPr>
            </w:pPr>
            <w:r>
              <w:rPr>
                <w:rFonts w:hint="eastAsia" w:ascii="宋体" w:hAnsi="宋体"/>
                <w:szCs w:val="21"/>
              </w:rPr>
              <w:t>内层金属板；</w:t>
            </w:r>
          </w:p>
        </w:tc>
      </w:tr>
      <w:tr>
        <w:tblPrEx>
          <w:tblCellMar>
            <w:top w:w="0" w:type="dxa"/>
            <w:left w:w="57" w:type="dxa"/>
            <w:bottom w:w="0" w:type="dxa"/>
            <w:right w:w="57" w:type="dxa"/>
          </w:tblCellMar>
        </w:tblPrEx>
        <w:tc>
          <w:tcPr>
            <w:tcW w:w="342" w:type="pct"/>
            <w:shd w:val="clear" w:color="auto" w:fill="auto"/>
          </w:tcPr>
          <w:p>
            <w:pPr>
              <w:jc w:val="right"/>
              <w:rPr>
                <w:rFonts w:ascii="宋体" w:hAnsi="宋体"/>
                <w:szCs w:val="21"/>
              </w:rPr>
            </w:pPr>
            <w:r>
              <w:rPr>
                <w:rFonts w:ascii="宋体" w:hAnsi="宋体"/>
                <w:szCs w:val="21"/>
              </w:rPr>
              <w:t>4</w:t>
            </w:r>
          </w:p>
        </w:tc>
        <w:tc>
          <w:tcPr>
            <w:tcW w:w="299" w:type="pct"/>
            <w:shd w:val="clear" w:color="auto" w:fill="auto"/>
          </w:tcPr>
          <w:p>
            <w:pPr>
              <w:jc w:val="center"/>
              <w:rPr>
                <w:szCs w:val="21"/>
              </w:rPr>
            </w:pPr>
            <w:r>
              <w:rPr>
                <w:szCs w:val="21"/>
              </w:rPr>
              <w:t>——</w:t>
            </w:r>
          </w:p>
        </w:tc>
        <w:tc>
          <w:tcPr>
            <w:tcW w:w="4358" w:type="pct"/>
            <w:shd w:val="clear" w:color="auto" w:fill="auto"/>
          </w:tcPr>
          <w:p>
            <w:pPr>
              <w:rPr>
                <w:rFonts w:ascii="宋体" w:hAnsi="宋体"/>
                <w:szCs w:val="21"/>
              </w:rPr>
            </w:pPr>
            <w:r>
              <w:rPr>
                <w:rFonts w:hint="eastAsia" w:ascii="宋体" w:hAnsi="宋体"/>
                <w:szCs w:val="21"/>
              </w:rPr>
              <w:t>外层金属板。</w:t>
            </w:r>
          </w:p>
        </w:tc>
      </w:tr>
    </w:tbl>
    <w:p>
      <w:pPr>
        <w:pStyle w:val="161"/>
        <w:spacing w:line="240" w:lineRule="auto"/>
        <w:ind w:left="360" w:firstLine="2" w:firstLineChars="1"/>
        <w:jc w:val="both"/>
        <w:rPr>
          <w:rFonts w:ascii="Times New Roman" w:hAnsi="Times New Roman"/>
          <w:szCs w:val="21"/>
        </w:rPr>
      </w:pPr>
    </w:p>
    <w:p>
      <w:pPr>
        <w:jc w:val="center"/>
        <w:rPr>
          <w:rFonts w:ascii="宋体" w:hAnsi="宋体"/>
          <w:b/>
          <w:szCs w:val="21"/>
        </w:rPr>
        <w:sectPr>
          <w:pgSz w:w="11906" w:h="16838"/>
          <w:pgMar w:top="567" w:right="1134" w:bottom="1134" w:left="1417" w:header="1418" w:footer="1134" w:gutter="0"/>
          <w:pgNumType w:start="1"/>
          <w:cols w:space="425" w:num="1"/>
          <w:formProt w:val="0"/>
          <w:docGrid w:type="lines" w:linePitch="312" w:charSpace="0"/>
        </w:sectPr>
      </w:pPr>
      <w:r>
        <w:rPr>
          <w:rFonts w:hint="eastAsia" w:ascii="宋体" w:hAnsi="宋体"/>
          <w:b/>
          <w:szCs w:val="21"/>
        </w:rPr>
        <w:t>图A</w:t>
      </w:r>
      <w:r>
        <w:rPr>
          <w:rFonts w:ascii="宋体" w:hAnsi="宋体"/>
          <w:b/>
          <w:szCs w:val="21"/>
        </w:rPr>
        <w:t>.</w:t>
      </w:r>
      <w:r>
        <w:rPr>
          <w:rFonts w:hint="eastAsia" w:ascii="宋体" w:hAnsi="宋体"/>
          <w:b/>
          <w:szCs w:val="21"/>
        </w:rPr>
        <w:t>5</w:t>
      </w:r>
      <w:r>
        <w:rPr>
          <w:rFonts w:ascii="宋体" w:hAnsi="宋体"/>
          <w:b/>
          <w:szCs w:val="21"/>
        </w:rPr>
        <w:t xml:space="preserve">  </w:t>
      </w:r>
      <w:r>
        <w:rPr>
          <w:rFonts w:hint="eastAsia" w:ascii="宋体" w:hAnsi="宋体"/>
          <w:b/>
          <w:szCs w:val="21"/>
        </w:rPr>
        <w:t>铝型材封边板构造示意图</w:t>
      </w:r>
    </w:p>
    <w:p>
      <w:pPr>
        <w:jc w:val="center"/>
        <w:rPr>
          <w:rFonts w:ascii="宋体" w:hAnsi="宋体"/>
          <w:b/>
          <w:szCs w:val="21"/>
        </w:rPr>
      </w:pPr>
    </w:p>
    <w:p>
      <w:pPr>
        <w:pStyle w:val="44"/>
        <w:numPr>
          <w:ilvl w:val="0"/>
          <w:numId w:val="0"/>
        </w:numPr>
        <w:spacing w:before="156" w:after="156"/>
        <w:outlineLvl w:val="0"/>
      </w:pPr>
      <w:r>
        <w:rPr>
          <w:rFonts w:hint="eastAsia"/>
        </w:rPr>
        <w:t>A.6</w:t>
      </w:r>
      <w:r>
        <w:t xml:space="preserve">  </w:t>
      </w:r>
      <w:r>
        <w:rPr>
          <w:rFonts w:hint="eastAsia"/>
        </w:rPr>
        <w:t>冷成型镀锌封边板构造见图A.6。</w:t>
      </w:r>
    </w:p>
    <w:p>
      <w:pPr>
        <w:pStyle w:val="161"/>
        <w:spacing w:line="240" w:lineRule="auto"/>
        <w:ind w:firstLine="0" w:firstLineChars="0"/>
        <w:jc w:val="center"/>
        <w:rPr>
          <w:rFonts w:ascii="Times New Roman" w:hAnsi="Times New Roman"/>
          <w:sz w:val="18"/>
          <w:szCs w:val="18"/>
        </w:rPr>
      </w:pPr>
      <w:r>
        <w:drawing>
          <wp:inline distT="0" distB="0" distL="0" distR="0">
            <wp:extent cx="5940425" cy="1378585"/>
            <wp:effectExtent l="0" t="0" r="3175" b="0"/>
            <wp:docPr id="8275475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547539" name="图片 1"/>
                    <pic:cNvPicPr>
                      <a:picLocks noChangeAspect="1"/>
                    </pic:cNvPicPr>
                  </pic:nvPicPr>
                  <pic:blipFill>
                    <a:blip r:embed="rId16"/>
                    <a:stretch>
                      <a:fillRect/>
                    </a:stretch>
                  </pic:blipFill>
                  <pic:spPr>
                    <a:xfrm>
                      <a:off x="0" y="0"/>
                      <a:ext cx="5940425" cy="1378585"/>
                    </a:xfrm>
                    <a:prstGeom prst="rect">
                      <a:avLst/>
                    </a:prstGeom>
                  </pic:spPr>
                </pic:pic>
              </a:graphicData>
            </a:graphic>
          </wp:inline>
        </w:drawing>
      </w:r>
    </w:p>
    <w:p>
      <w:pPr>
        <w:pStyle w:val="161"/>
        <w:spacing w:line="240" w:lineRule="auto"/>
        <w:ind w:left="360" w:firstLine="2" w:firstLineChars="1"/>
        <w:jc w:val="both"/>
        <w:rPr>
          <w:rFonts w:ascii="Times New Roman" w:hAnsi="Times New Roman"/>
          <w:szCs w:val="21"/>
        </w:rPr>
      </w:pPr>
      <w:r>
        <w:rPr>
          <w:rFonts w:hint="eastAsia" w:ascii="Times New Roman" w:hAnsi="Times New Roman"/>
          <w:szCs w:val="21"/>
        </w:rPr>
        <w:t>说明：</w:t>
      </w:r>
    </w:p>
    <w:tbl>
      <w:tblPr>
        <w:tblStyle w:val="33"/>
        <w:tblW w:w="5000" w:type="pct"/>
        <w:tblInd w:w="0" w:type="dxa"/>
        <w:tblLayout w:type="fixed"/>
        <w:tblCellMar>
          <w:top w:w="0" w:type="dxa"/>
          <w:left w:w="57" w:type="dxa"/>
          <w:bottom w:w="0" w:type="dxa"/>
          <w:right w:w="57" w:type="dxa"/>
        </w:tblCellMar>
      </w:tblPr>
      <w:tblGrid>
        <w:gridCol w:w="648"/>
        <w:gridCol w:w="566"/>
        <w:gridCol w:w="8255"/>
      </w:tblGrid>
      <w:tr>
        <w:tblPrEx>
          <w:tblCellMar>
            <w:top w:w="0" w:type="dxa"/>
            <w:left w:w="57" w:type="dxa"/>
            <w:bottom w:w="0" w:type="dxa"/>
            <w:right w:w="57" w:type="dxa"/>
          </w:tblCellMar>
        </w:tblPrEx>
        <w:tc>
          <w:tcPr>
            <w:tcW w:w="342" w:type="pct"/>
            <w:shd w:val="clear" w:color="auto" w:fill="auto"/>
          </w:tcPr>
          <w:p>
            <w:pPr>
              <w:jc w:val="right"/>
              <w:rPr>
                <w:rFonts w:ascii="宋体" w:hAnsi="宋体"/>
                <w:szCs w:val="21"/>
              </w:rPr>
            </w:pPr>
            <w:r>
              <w:rPr>
                <w:rFonts w:ascii="宋体" w:hAnsi="宋体"/>
                <w:szCs w:val="21"/>
              </w:rPr>
              <w:t>1</w:t>
            </w:r>
          </w:p>
        </w:tc>
        <w:tc>
          <w:tcPr>
            <w:tcW w:w="299" w:type="pct"/>
            <w:shd w:val="clear" w:color="auto" w:fill="auto"/>
          </w:tcPr>
          <w:p>
            <w:pPr>
              <w:jc w:val="center"/>
              <w:rPr>
                <w:szCs w:val="21"/>
              </w:rPr>
            </w:pPr>
            <w:r>
              <w:rPr>
                <w:szCs w:val="21"/>
              </w:rPr>
              <w:t>——</w:t>
            </w:r>
          </w:p>
        </w:tc>
        <w:tc>
          <w:tcPr>
            <w:tcW w:w="4358" w:type="pct"/>
            <w:shd w:val="clear" w:color="auto" w:fill="auto"/>
          </w:tcPr>
          <w:p>
            <w:pPr>
              <w:rPr>
                <w:rFonts w:ascii="宋体" w:hAnsi="宋体"/>
                <w:szCs w:val="21"/>
              </w:rPr>
            </w:pPr>
            <w:r>
              <w:rPr>
                <w:rFonts w:hint="eastAsia" w:ascii="宋体" w:hAnsi="宋体"/>
                <w:szCs w:val="21"/>
              </w:rPr>
              <w:t>冷成型镀锌封边；</w:t>
            </w:r>
          </w:p>
        </w:tc>
      </w:tr>
      <w:tr>
        <w:tblPrEx>
          <w:tblCellMar>
            <w:top w:w="0" w:type="dxa"/>
            <w:left w:w="57" w:type="dxa"/>
            <w:bottom w:w="0" w:type="dxa"/>
            <w:right w:w="57" w:type="dxa"/>
          </w:tblCellMar>
        </w:tblPrEx>
        <w:tc>
          <w:tcPr>
            <w:tcW w:w="342" w:type="pct"/>
            <w:shd w:val="clear" w:color="auto" w:fill="auto"/>
          </w:tcPr>
          <w:p>
            <w:pPr>
              <w:jc w:val="right"/>
              <w:rPr>
                <w:rFonts w:ascii="宋体" w:hAnsi="宋体"/>
                <w:szCs w:val="21"/>
              </w:rPr>
            </w:pPr>
            <w:r>
              <w:rPr>
                <w:rFonts w:ascii="宋体" w:hAnsi="宋体"/>
                <w:szCs w:val="21"/>
              </w:rPr>
              <w:t>2</w:t>
            </w:r>
          </w:p>
        </w:tc>
        <w:tc>
          <w:tcPr>
            <w:tcW w:w="299" w:type="pct"/>
            <w:shd w:val="clear" w:color="auto" w:fill="auto"/>
          </w:tcPr>
          <w:p>
            <w:pPr>
              <w:jc w:val="center"/>
              <w:rPr>
                <w:szCs w:val="21"/>
              </w:rPr>
            </w:pPr>
            <w:r>
              <w:rPr>
                <w:szCs w:val="21"/>
              </w:rPr>
              <w:t>——</w:t>
            </w:r>
          </w:p>
        </w:tc>
        <w:tc>
          <w:tcPr>
            <w:tcW w:w="4358" w:type="pct"/>
            <w:shd w:val="clear" w:color="auto" w:fill="auto"/>
          </w:tcPr>
          <w:p>
            <w:pPr>
              <w:rPr>
                <w:rFonts w:ascii="宋体" w:hAnsi="宋体"/>
                <w:szCs w:val="21"/>
              </w:rPr>
            </w:pPr>
            <w:r>
              <w:rPr>
                <w:rFonts w:hint="eastAsia" w:ascii="宋体" w:hAnsi="宋体"/>
                <w:szCs w:val="21"/>
              </w:rPr>
              <w:t>保温芯材；</w:t>
            </w:r>
          </w:p>
        </w:tc>
      </w:tr>
      <w:tr>
        <w:tblPrEx>
          <w:tblCellMar>
            <w:top w:w="0" w:type="dxa"/>
            <w:left w:w="57" w:type="dxa"/>
            <w:bottom w:w="0" w:type="dxa"/>
            <w:right w:w="57" w:type="dxa"/>
          </w:tblCellMar>
        </w:tblPrEx>
        <w:tc>
          <w:tcPr>
            <w:tcW w:w="342" w:type="pct"/>
            <w:shd w:val="clear" w:color="auto" w:fill="auto"/>
          </w:tcPr>
          <w:p>
            <w:pPr>
              <w:jc w:val="right"/>
              <w:rPr>
                <w:rFonts w:ascii="宋体" w:hAnsi="宋体"/>
                <w:szCs w:val="21"/>
              </w:rPr>
            </w:pPr>
            <w:r>
              <w:rPr>
                <w:rFonts w:ascii="宋体" w:hAnsi="宋体"/>
                <w:szCs w:val="21"/>
              </w:rPr>
              <w:t>3</w:t>
            </w:r>
          </w:p>
        </w:tc>
        <w:tc>
          <w:tcPr>
            <w:tcW w:w="299" w:type="pct"/>
            <w:shd w:val="clear" w:color="auto" w:fill="auto"/>
          </w:tcPr>
          <w:p>
            <w:pPr>
              <w:jc w:val="center"/>
              <w:rPr>
                <w:szCs w:val="21"/>
              </w:rPr>
            </w:pPr>
            <w:r>
              <w:rPr>
                <w:szCs w:val="21"/>
              </w:rPr>
              <w:t>——</w:t>
            </w:r>
          </w:p>
        </w:tc>
        <w:tc>
          <w:tcPr>
            <w:tcW w:w="4358" w:type="pct"/>
            <w:shd w:val="clear" w:color="auto" w:fill="auto"/>
          </w:tcPr>
          <w:p>
            <w:pPr>
              <w:rPr>
                <w:rFonts w:ascii="宋体" w:hAnsi="宋体"/>
                <w:szCs w:val="21"/>
              </w:rPr>
            </w:pPr>
            <w:r>
              <w:rPr>
                <w:rFonts w:hint="eastAsia" w:ascii="宋体" w:hAnsi="宋体"/>
                <w:szCs w:val="21"/>
              </w:rPr>
              <w:t>内层金属板；</w:t>
            </w:r>
          </w:p>
        </w:tc>
      </w:tr>
      <w:tr>
        <w:tblPrEx>
          <w:tblCellMar>
            <w:top w:w="0" w:type="dxa"/>
            <w:left w:w="57" w:type="dxa"/>
            <w:bottom w:w="0" w:type="dxa"/>
            <w:right w:w="57" w:type="dxa"/>
          </w:tblCellMar>
        </w:tblPrEx>
        <w:tc>
          <w:tcPr>
            <w:tcW w:w="342" w:type="pct"/>
            <w:shd w:val="clear" w:color="auto" w:fill="auto"/>
          </w:tcPr>
          <w:p>
            <w:pPr>
              <w:jc w:val="right"/>
              <w:rPr>
                <w:rFonts w:ascii="宋体" w:hAnsi="宋体"/>
                <w:szCs w:val="21"/>
              </w:rPr>
            </w:pPr>
            <w:r>
              <w:rPr>
                <w:rFonts w:ascii="宋体" w:hAnsi="宋体"/>
                <w:szCs w:val="21"/>
              </w:rPr>
              <w:t>4</w:t>
            </w:r>
          </w:p>
        </w:tc>
        <w:tc>
          <w:tcPr>
            <w:tcW w:w="299" w:type="pct"/>
            <w:shd w:val="clear" w:color="auto" w:fill="auto"/>
          </w:tcPr>
          <w:p>
            <w:pPr>
              <w:jc w:val="center"/>
              <w:rPr>
                <w:szCs w:val="21"/>
              </w:rPr>
            </w:pPr>
            <w:r>
              <w:rPr>
                <w:szCs w:val="21"/>
              </w:rPr>
              <w:t>——</w:t>
            </w:r>
          </w:p>
        </w:tc>
        <w:tc>
          <w:tcPr>
            <w:tcW w:w="4358" w:type="pct"/>
            <w:shd w:val="clear" w:color="auto" w:fill="auto"/>
          </w:tcPr>
          <w:p>
            <w:pPr>
              <w:rPr>
                <w:rFonts w:ascii="宋体" w:hAnsi="宋体"/>
                <w:szCs w:val="21"/>
              </w:rPr>
            </w:pPr>
            <w:r>
              <w:rPr>
                <w:rFonts w:hint="eastAsia" w:ascii="宋体" w:hAnsi="宋体"/>
                <w:szCs w:val="21"/>
              </w:rPr>
              <w:t>外层金属板。</w:t>
            </w:r>
          </w:p>
        </w:tc>
      </w:tr>
    </w:tbl>
    <w:p>
      <w:pPr>
        <w:pStyle w:val="161"/>
        <w:spacing w:line="240" w:lineRule="auto"/>
        <w:ind w:left="360" w:firstLine="2" w:firstLineChars="1"/>
        <w:jc w:val="both"/>
        <w:rPr>
          <w:rFonts w:ascii="Times New Roman" w:hAnsi="Times New Roman"/>
          <w:szCs w:val="21"/>
        </w:rPr>
      </w:pPr>
    </w:p>
    <w:p>
      <w:pPr>
        <w:jc w:val="center"/>
        <w:rPr>
          <w:rFonts w:ascii="宋体" w:hAnsi="宋体"/>
          <w:b/>
          <w:szCs w:val="21"/>
        </w:rPr>
      </w:pPr>
    </w:p>
    <w:p>
      <w:pPr>
        <w:jc w:val="center"/>
        <w:rPr>
          <w:rFonts w:ascii="宋体" w:hAnsi="宋体"/>
          <w:b/>
          <w:szCs w:val="21"/>
        </w:rPr>
      </w:pPr>
      <w:r>
        <w:rPr>
          <w:rFonts w:hint="eastAsia" w:ascii="宋体" w:hAnsi="宋体"/>
          <w:b/>
          <w:szCs w:val="21"/>
        </w:rPr>
        <w:t>图A</w:t>
      </w:r>
      <w:r>
        <w:rPr>
          <w:rFonts w:ascii="宋体" w:hAnsi="宋体"/>
          <w:b/>
          <w:szCs w:val="21"/>
        </w:rPr>
        <w:t>.</w:t>
      </w:r>
      <w:r>
        <w:rPr>
          <w:rFonts w:hint="eastAsia" w:ascii="宋体" w:hAnsi="宋体"/>
          <w:b/>
          <w:szCs w:val="21"/>
        </w:rPr>
        <w:t>6</w:t>
      </w:r>
      <w:r>
        <w:rPr>
          <w:rFonts w:ascii="宋体" w:hAnsi="宋体"/>
          <w:b/>
          <w:szCs w:val="21"/>
        </w:rPr>
        <w:t xml:space="preserve">  </w:t>
      </w:r>
      <w:r>
        <w:rPr>
          <w:rFonts w:hint="eastAsia" w:ascii="宋体" w:hAnsi="宋体"/>
          <w:b/>
          <w:szCs w:val="21"/>
        </w:rPr>
        <w:t>冷成型镀锌封边板构造示意图</w:t>
      </w:r>
    </w:p>
    <w:p>
      <w:pPr>
        <w:jc w:val="left"/>
        <w:rPr>
          <w:rFonts w:ascii="黑体" w:eastAsia="黑体"/>
          <w:b/>
          <w:szCs w:val="21"/>
        </w:rPr>
      </w:pPr>
      <w:r>
        <w:rPr>
          <w:rFonts w:hint="eastAsia" w:ascii="黑体" w:eastAsia="黑体"/>
          <w:b/>
          <w:szCs w:val="21"/>
        </w:rPr>
        <w:br w:type="page"/>
      </w:r>
    </w:p>
    <w:p>
      <w:pPr>
        <w:snapToGrid w:val="0"/>
        <w:spacing w:line="360" w:lineRule="auto"/>
        <w:jc w:val="center"/>
        <w:outlineLvl w:val="0"/>
        <w:rPr>
          <w:rFonts w:ascii="黑体" w:eastAsia="黑体"/>
          <w:b/>
          <w:szCs w:val="21"/>
        </w:rPr>
      </w:pPr>
      <w:r>
        <w:rPr>
          <w:rFonts w:hint="eastAsia" w:ascii="黑体" w:eastAsia="黑体"/>
          <w:b/>
          <w:szCs w:val="21"/>
        </w:rPr>
        <w:t>附录B</w:t>
      </w:r>
    </w:p>
    <w:p>
      <w:pPr>
        <w:snapToGrid w:val="0"/>
        <w:spacing w:line="360" w:lineRule="auto"/>
        <w:jc w:val="center"/>
        <w:rPr>
          <w:szCs w:val="21"/>
        </w:rPr>
      </w:pPr>
      <w:r>
        <w:rPr>
          <w:rFonts w:hint="eastAsia"/>
          <w:szCs w:val="21"/>
        </w:rPr>
        <w:t>（提示性附录）</w:t>
      </w:r>
    </w:p>
    <w:p>
      <w:pPr>
        <w:snapToGrid w:val="0"/>
        <w:spacing w:line="360" w:lineRule="auto"/>
        <w:jc w:val="center"/>
        <w:outlineLvl w:val="0"/>
        <w:rPr>
          <w:rFonts w:ascii="黑体" w:eastAsia="黑体"/>
          <w:b/>
          <w:szCs w:val="21"/>
        </w:rPr>
      </w:pPr>
      <w:r>
        <w:rPr>
          <w:rFonts w:hint="eastAsia" w:ascii="黑体" w:eastAsia="黑体"/>
          <w:b/>
          <w:szCs w:val="21"/>
        </w:rPr>
        <w:t>均布面荷载作用下简支板跨中挠度计算公式</w:t>
      </w:r>
    </w:p>
    <w:p>
      <w:pPr>
        <w:snapToGrid w:val="0"/>
        <w:spacing w:line="360" w:lineRule="auto"/>
        <w:outlineLvl w:val="0"/>
        <w:rPr>
          <w:rFonts w:ascii="黑体" w:eastAsia="黑体"/>
          <w:b/>
          <w:szCs w:val="21"/>
        </w:rPr>
      </w:pPr>
      <w:r>
        <w:rPr>
          <w:rFonts w:hint="eastAsia" w:ascii="黑体" w:eastAsia="黑体"/>
          <w:b/>
          <w:bCs/>
          <w:szCs w:val="21"/>
        </w:rPr>
        <w:t xml:space="preserve">B 1 </w:t>
      </w:r>
      <w:r>
        <w:rPr>
          <w:rFonts w:hint="eastAsia" w:ascii="黑体" w:eastAsia="黑体"/>
          <w:b/>
          <w:szCs w:val="21"/>
        </w:rPr>
        <w:t>均布面荷载作用下单跨单面板简支板的跨中挠度计算公式：</w:t>
      </w:r>
    </w:p>
    <w:p>
      <w:pPr>
        <w:snapToGrid w:val="0"/>
        <w:spacing w:line="360" w:lineRule="auto"/>
        <w:jc w:val="right"/>
        <w:rPr>
          <w:sz w:val="22"/>
          <w:szCs w:val="22"/>
        </w:rPr>
      </w:pPr>
      <m:oMath>
        <m:r>
          <m:rPr>
            <m:sty m:val="p"/>
          </m:rPr>
          <w:rPr>
            <w:rFonts w:ascii="Cambria Math" w:hAnsi="Cambria Math"/>
            <w:sz w:val="28"/>
            <w:szCs w:val="28"/>
          </w:rPr>
          <m:t>f=</m:t>
        </m:r>
        <m:f>
          <m:fPr>
            <m:ctrlPr>
              <w:rPr>
                <w:rFonts w:ascii="Cambria Math" w:hAnsi="Cambria Math"/>
                <w:sz w:val="28"/>
                <w:szCs w:val="28"/>
              </w:rPr>
            </m:ctrlPr>
          </m:fPr>
          <m:num>
            <m:r>
              <m:rPr>
                <m:sty m:val="p"/>
              </m:rPr>
              <w:rPr>
                <w:rFonts w:ascii="Cambria Math" w:hAnsi="Cambria Math"/>
                <w:sz w:val="28"/>
                <w:szCs w:val="28"/>
              </w:rPr>
              <m:t>5Pb</m:t>
            </m:r>
            <m:sSup>
              <m:sSupPr>
                <m:ctrlPr>
                  <w:rPr>
                    <w:rFonts w:ascii="Cambria Math" w:hAnsi="Cambria Math"/>
                    <w:sz w:val="28"/>
                    <w:szCs w:val="28"/>
                  </w:rPr>
                </m:ctrlPr>
              </m:sSupPr>
              <m:e>
                <m:r>
                  <m:rPr>
                    <m:sty m:val="p"/>
                  </m:rPr>
                  <w:rPr>
                    <w:rFonts w:ascii="Cambria Math" w:hAnsi="Cambria Math"/>
                    <w:sz w:val="28"/>
                    <w:szCs w:val="28"/>
                  </w:rPr>
                  <m:t>l</m:t>
                </m:r>
                <m:ctrlPr>
                  <w:rPr>
                    <w:rFonts w:ascii="Cambria Math" w:hAnsi="Cambria Math"/>
                    <w:sz w:val="28"/>
                    <w:szCs w:val="28"/>
                  </w:rPr>
                </m:ctrlPr>
              </m:e>
              <m:sup>
                <m:r>
                  <m:rPr>
                    <m:sty m:val="p"/>
                  </m:rPr>
                  <w:rPr>
                    <w:rFonts w:ascii="Cambria Math" w:hAnsi="Cambria Math"/>
                    <w:sz w:val="28"/>
                    <w:szCs w:val="28"/>
                  </w:rPr>
                  <m:t>4</m:t>
                </m:r>
                <m:ctrlPr>
                  <w:rPr>
                    <w:rFonts w:ascii="Cambria Math" w:hAnsi="Cambria Math"/>
                    <w:sz w:val="28"/>
                    <w:szCs w:val="28"/>
                  </w:rPr>
                </m:ctrlPr>
              </m:sup>
            </m:sSup>
            <m:ctrlPr>
              <w:rPr>
                <w:rFonts w:ascii="Cambria Math" w:hAnsi="Cambria Math"/>
                <w:sz w:val="28"/>
                <w:szCs w:val="28"/>
              </w:rPr>
            </m:ctrlPr>
          </m:num>
          <m:den>
            <m:r>
              <m:rPr>
                <m:sty m:val="p"/>
              </m:rPr>
              <w:rPr>
                <w:rFonts w:ascii="Cambria Math" w:hAnsi="Cambria Math"/>
                <w:sz w:val="28"/>
                <w:szCs w:val="28"/>
              </w:rPr>
              <m:t>384EI</m:t>
            </m:r>
            <m:ctrlPr>
              <w:rPr>
                <w:rFonts w:ascii="Cambria Math" w:hAnsi="Cambria Math"/>
                <w:sz w:val="28"/>
                <w:szCs w:val="28"/>
              </w:rPr>
            </m:ctrlPr>
          </m:den>
        </m:f>
      </m:oMath>
      <w:r>
        <w:rPr>
          <w:sz w:val="22"/>
          <w:szCs w:val="22"/>
        </w:rPr>
        <w:t xml:space="preserve">  </w:t>
      </w:r>
      <w:r>
        <w:rPr>
          <w:rFonts w:hint="eastAsia"/>
          <w:sz w:val="22"/>
          <w:szCs w:val="22"/>
        </w:rPr>
        <w:t xml:space="preserve">                                       </w:t>
      </w:r>
      <w:r>
        <w:rPr>
          <w:sz w:val="22"/>
          <w:szCs w:val="22"/>
        </w:rPr>
        <w:t xml:space="preserve"> (</w:t>
      </w:r>
      <w:r>
        <w:rPr>
          <w:rFonts w:hint="eastAsia"/>
          <w:sz w:val="22"/>
          <w:szCs w:val="22"/>
        </w:rPr>
        <w:t>B</w:t>
      </w:r>
      <w:r>
        <w:rPr>
          <w:sz w:val="22"/>
          <w:szCs w:val="22"/>
        </w:rPr>
        <w:t>1)</w:t>
      </w:r>
    </w:p>
    <w:p>
      <w:pPr>
        <w:snapToGrid w:val="0"/>
        <w:spacing w:line="360" w:lineRule="auto"/>
        <w:rPr>
          <w:rFonts w:ascii="宋体" w:hAnsi="宋体"/>
          <w:szCs w:val="21"/>
        </w:rPr>
      </w:pPr>
    </w:p>
    <w:p>
      <w:pPr>
        <w:snapToGrid w:val="0"/>
        <w:spacing w:line="360" w:lineRule="auto"/>
        <w:rPr>
          <w:rFonts w:ascii="宋体" w:hAnsi="宋体"/>
          <w:szCs w:val="21"/>
        </w:rPr>
      </w:pPr>
      <w:r>
        <w:rPr>
          <w:rFonts w:hint="eastAsia" w:ascii="宋体" w:hAnsi="宋体"/>
          <w:szCs w:val="21"/>
        </w:rPr>
        <w:t>式中：f——正常使用阶段的挠度，单位为毫米（mm）；</w:t>
      </w:r>
    </w:p>
    <w:p>
      <w:pPr>
        <w:snapToGrid w:val="0"/>
        <w:spacing w:line="360" w:lineRule="auto"/>
        <w:ind w:firstLine="619" w:firstLineChars="295"/>
        <w:rPr>
          <w:rFonts w:ascii="宋体" w:hAnsi="宋体"/>
          <w:szCs w:val="21"/>
        </w:rPr>
      </w:pPr>
      <w:r>
        <w:rPr>
          <w:rFonts w:hint="eastAsia" w:ascii="宋体" w:hAnsi="宋体"/>
          <w:szCs w:val="21"/>
        </w:rPr>
        <w:t>P——板面荷载标准值；单位N/mm2；</w:t>
      </w:r>
    </w:p>
    <w:p>
      <w:pPr>
        <w:snapToGrid w:val="0"/>
        <w:spacing w:line="360" w:lineRule="auto"/>
        <w:ind w:firstLine="630" w:firstLineChars="300"/>
        <w:rPr>
          <w:rFonts w:ascii="宋体" w:hAnsi="宋体"/>
          <w:szCs w:val="21"/>
        </w:rPr>
      </w:pPr>
      <w:r>
        <w:rPr>
          <w:rFonts w:hint="eastAsia" w:ascii="宋体" w:hAnsi="宋体"/>
          <w:szCs w:val="21"/>
        </w:rPr>
        <w:t>b——夹芯板宽度；单位为毫米（mm）；</w:t>
      </w:r>
    </w:p>
    <w:p>
      <w:pPr>
        <w:snapToGrid w:val="0"/>
        <w:spacing w:line="360" w:lineRule="auto"/>
        <w:ind w:firstLine="630" w:firstLineChars="300"/>
        <w:rPr>
          <w:rFonts w:ascii="宋体" w:hAnsi="宋体"/>
          <w:szCs w:val="21"/>
        </w:rPr>
      </w:pPr>
      <w:r>
        <w:rPr>
          <w:rFonts w:hint="eastAsia" w:ascii="宋体" w:hAnsi="宋体"/>
          <w:szCs w:val="21"/>
        </w:rPr>
        <w:t>L——夹芯板跨度；单位为毫米（mm）；</w:t>
      </w:r>
    </w:p>
    <w:p>
      <w:pPr>
        <w:snapToGrid w:val="0"/>
        <w:spacing w:line="360" w:lineRule="auto"/>
        <w:ind w:firstLine="630" w:firstLineChars="300"/>
        <w:rPr>
          <w:rFonts w:ascii="宋体" w:hAnsi="宋体"/>
          <w:szCs w:val="21"/>
        </w:rPr>
      </w:pPr>
      <w:r>
        <w:rPr>
          <w:rFonts w:hint="eastAsia" w:ascii="宋体" w:hAnsi="宋体"/>
          <w:szCs w:val="21"/>
        </w:rPr>
        <w:t>E——金属面材的弹性模量；按2.1×10</w:t>
      </w:r>
      <w:r>
        <w:rPr>
          <w:rFonts w:hint="eastAsia" w:ascii="宋体" w:hAnsi="宋体"/>
          <w:sz w:val="28"/>
          <w:szCs w:val="28"/>
          <w:vertAlign w:val="superscript"/>
        </w:rPr>
        <w:t>5</w:t>
      </w:r>
      <w:r>
        <w:rPr>
          <w:rFonts w:hint="eastAsia" w:ascii="宋体" w:hAnsi="宋体"/>
          <w:szCs w:val="21"/>
        </w:rPr>
        <w:t>Mpa；</w:t>
      </w:r>
    </w:p>
    <w:p>
      <w:pPr>
        <w:spacing w:line="360" w:lineRule="auto"/>
        <w:ind w:firstLine="630" w:firstLineChars="300"/>
        <w:jc w:val="left"/>
        <w:rPr>
          <w:rFonts w:asciiTheme="minorEastAsia" w:hAnsiTheme="minorEastAsia" w:cstheme="minorEastAsia"/>
          <w:szCs w:val="21"/>
        </w:rPr>
      </w:pPr>
      <w:r>
        <w:rPr>
          <w:rFonts w:hint="eastAsia" w:ascii="宋体" w:hAnsi="宋体"/>
          <w:szCs w:val="21"/>
        </w:rPr>
        <w:t>I——上下金属面对中和轴的惯性矩；单位为毫米</w:t>
      </w:r>
      <w:r>
        <w:rPr>
          <w:rFonts w:hint="eastAsia" w:ascii="宋体" w:hAnsi="宋体"/>
          <w:sz w:val="28"/>
          <w:szCs w:val="28"/>
          <w:vertAlign w:val="superscript"/>
        </w:rPr>
        <w:t>4</w:t>
      </w:r>
      <w:r>
        <w:rPr>
          <w:rFonts w:hint="eastAsia" w:ascii="宋体" w:hAnsi="宋体"/>
          <w:szCs w:val="21"/>
        </w:rPr>
        <w:t>（mm</w:t>
      </w:r>
      <w:r>
        <w:rPr>
          <w:rFonts w:hint="eastAsia" w:ascii="宋体" w:hAnsi="宋体"/>
          <w:szCs w:val="21"/>
          <w:vertAlign w:val="superscript"/>
        </w:rPr>
        <w:t>4</w:t>
      </w:r>
      <w:r>
        <w:rPr>
          <w:rFonts w:hint="eastAsia" w:ascii="宋体" w:hAnsi="宋体"/>
          <w:szCs w:val="21"/>
        </w:rPr>
        <w:t>）；可通过力学计算或其它如CAD方法精确得到。</w:t>
      </w:r>
    </w:p>
    <w:p>
      <w:pPr>
        <w:snapToGrid w:val="0"/>
        <w:spacing w:line="360" w:lineRule="auto"/>
        <w:rPr>
          <w:rFonts w:ascii="黑体" w:eastAsia="黑体"/>
          <w:b/>
          <w:szCs w:val="21"/>
        </w:rPr>
      </w:pPr>
    </w:p>
    <w:p>
      <w:pPr>
        <w:snapToGrid w:val="0"/>
        <w:spacing w:line="360" w:lineRule="auto"/>
        <w:outlineLvl w:val="0"/>
        <w:rPr>
          <w:rFonts w:ascii="黑体" w:eastAsia="黑体"/>
          <w:b/>
          <w:szCs w:val="21"/>
        </w:rPr>
      </w:pPr>
      <w:r>
        <w:rPr>
          <w:rFonts w:hint="eastAsia" w:ascii="黑体" w:eastAsia="黑体"/>
          <w:b/>
          <w:bCs/>
          <w:szCs w:val="21"/>
        </w:rPr>
        <w:t xml:space="preserve">B 2 </w:t>
      </w:r>
      <w:r>
        <w:rPr>
          <w:rFonts w:hint="eastAsia" w:ascii="黑体" w:eastAsia="黑体"/>
          <w:b/>
          <w:szCs w:val="21"/>
        </w:rPr>
        <w:t>均布面荷载作用下单跨聚氨酯封边复合板简支板的跨中挠度计算公式：</w:t>
      </w:r>
    </w:p>
    <w:p>
      <w:pPr>
        <w:snapToGrid w:val="0"/>
        <w:spacing w:line="360" w:lineRule="auto"/>
        <w:jc w:val="right"/>
        <w:rPr>
          <w:rFonts w:hAnsi="Cambria Math" w:eastAsiaTheme="minorEastAsia" w:cstheme="minorEastAsia"/>
          <w:sz w:val="22"/>
          <w:szCs w:val="22"/>
        </w:rPr>
      </w:pPr>
      <m:oMath>
        <m:r>
          <m:rPr>
            <m:sty m:val="p"/>
          </m:rPr>
          <w:rPr>
            <w:rFonts w:hint="eastAsia" w:ascii="Cambria Math" w:hAnsi="Cambria Math"/>
            <w:sz w:val="28"/>
          </w:rPr>
          <m:t>f</m:t>
        </m:r>
        <m:r>
          <m:rPr>
            <m:sty m:val="p"/>
          </m:rPr>
          <w:rPr>
            <w:rFonts w:ascii="Cambria Math" w:hAnsi="Cambria Math"/>
            <w:sz w:val="28"/>
          </w:rPr>
          <m:t>=</m:t>
        </m:r>
        <m:f>
          <m:fPr>
            <m:ctrlPr>
              <w:rPr>
                <w:rFonts w:ascii="Cambria Math" w:hAnsi="Cambria Math" w:eastAsiaTheme="minorEastAsia" w:cstheme="minorEastAsia"/>
                <w:sz w:val="28"/>
                <w:szCs w:val="28"/>
              </w:rPr>
            </m:ctrlPr>
          </m:fPr>
          <m:num>
            <m:r>
              <m:rPr>
                <m:sty m:val="p"/>
              </m:rPr>
              <w:rPr>
                <w:rFonts w:ascii="Cambria Math" w:hAnsi="Cambria Math" w:eastAsiaTheme="minorEastAsia" w:cstheme="minorEastAsia"/>
                <w:sz w:val="28"/>
                <w:szCs w:val="28"/>
              </w:rPr>
              <m:t>5P</m:t>
            </m:r>
            <m:r>
              <m:rPr>
                <m:sty m:val="p"/>
              </m:rPr>
              <w:rPr>
                <w:rFonts w:hint="eastAsia" w:ascii="Cambria Math" w:hAnsi="Cambria Math" w:eastAsiaTheme="minorEastAsia" w:cstheme="minorEastAsia"/>
                <w:sz w:val="28"/>
                <w:szCs w:val="28"/>
              </w:rPr>
              <m:t>b</m:t>
            </m:r>
            <m:sSup>
              <m:sSupPr>
                <m:ctrlPr>
                  <w:rPr>
                    <w:rFonts w:ascii="Cambria Math" w:hAnsi="Cambria Math" w:eastAsiaTheme="minorEastAsia" w:cstheme="minorEastAsia"/>
                    <w:sz w:val="28"/>
                    <w:szCs w:val="28"/>
                  </w:rPr>
                </m:ctrlPr>
              </m:sSupPr>
              <m:e>
                <m:r>
                  <m:rPr>
                    <m:sty m:val="p"/>
                  </m:rPr>
                  <w:rPr>
                    <w:rFonts w:ascii="Cambria Math" w:hAnsi="Cambria Math" w:eastAsiaTheme="minorEastAsia" w:cstheme="minorEastAsia"/>
                    <w:sz w:val="28"/>
                    <w:szCs w:val="28"/>
                  </w:rPr>
                  <m:t>l</m:t>
                </m:r>
                <m:ctrlPr>
                  <w:rPr>
                    <w:rFonts w:ascii="Cambria Math" w:hAnsi="Cambria Math" w:eastAsiaTheme="minorEastAsia" w:cstheme="minorEastAsia"/>
                    <w:sz w:val="28"/>
                    <w:szCs w:val="28"/>
                  </w:rPr>
                </m:ctrlPr>
              </m:e>
              <m:sup>
                <m:r>
                  <m:rPr>
                    <m:sty m:val="p"/>
                  </m:rPr>
                  <w:rPr>
                    <w:rFonts w:ascii="Cambria Math" w:hAnsi="Cambria Math" w:eastAsiaTheme="minorEastAsia" w:cstheme="minorEastAsia"/>
                    <w:sz w:val="28"/>
                    <w:szCs w:val="28"/>
                  </w:rPr>
                  <m:t>4</m:t>
                </m:r>
                <m:ctrlPr>
                  <w:rPr>
                    <w:rFonts w:ascii="Cambria Math" w:hAnsi="Cambria Math" w:eastAsiaTheme="minorEastAsia" w:cstheme="minorEastAsia"/>
                    <w:sz w:val="28"/>
                    <w:szCs w:val="28"/>
                  </w:rPr>
                </m:ctrlPr>
              </m:sup>
            </m:sSup>
            <m:ctrlPr>
              <w:rPr>
                <w:rFonts w:ascii="Cambria Math" w:hAnsi="Cambria Math" w:eastAsiaTheme="minorEastAsia" w:cstheme="minorEastAsia"/>
                <w:sz w:val="28"/>
                <w:szCs w:val="28"/>
              </w:rPr>
            </m:ctrlPr>
          </m:num>
          <m:den>
            <m:r>
              <m:rPr>
                <m:sty m:val="p"/>
              </m:rPr>
              <w:rPr>
                <w:rFonts w:ascii="Cambria Math" w:hAnsi="Cambria Math" w:eastAsiaTheme="minorEastAsia" w:cstheme="minorEastAsia"/>
                <w:sz w:val="28"/>
                <w:szCs w:val="28"/>
              </w:rPr>
              <m:t>384EI</m:t>
            </m:r>
            <m:ctrlPr>
              <w:rPr>
                <w:rFonts w:ascii="Cambria Math" w:hAnsi="Cambria Math" w:eastAsiaTheme="minorEastAsia" w:cstheme="minorEastAsia"/>
                <w:sz w:val="28"/>
                <w:szCs w:val="28"/>
              </w:rPr>
            </m:ctrlPr>
          </m:den>
        </m:f>
        <m:r>
          <m:rPr>
            <m:sty m:val="p"/>
          </m:rPr>
          <w:rPr>
            <w:rFonts w:ascii="Cambria Math" w:hAnsi="Cambria Math" w:eastAsiaTheme="minorEastAsia" w:cstheme="minorEastAsia"/>
            <w:sz w:val="28"/>
            <w:szCs w:val="28"/>
          </w:rPr>
          <m:t>+</m:t>
        </m:r>
        <m:f>
          <m:fPr>
            <m:ctrlPr>
              <w:rPr>
                <w:rFonts w:ascii="Cambria Math" w:hAnsi="Cambria Math" w:eastAsiaTheme="minorEastAsia" w:cstheme="minorEastAsia"/>
                <w:sz w:val="28"/>
                <w:szCs w:val="28"/>
              </w:rPr>
            </m:ctrlPr>
          </m:fPr>
          <m:num>
            <m:r>
              <m:rPr>
                <m:sty m:val="p"/>
              </m:rPr>
              <w:rPr>
                <w:rFonts w:ascii="Cambria Math" w:hAnsi="Cambria Math" w:eastAsiaTheme="minorEastAsia" w:cstheme="minorEastAsia"/>
                <w:sz w:val="28"/>
                <w:szCs w:val="28"/>
              </w:rPr>
              <m:t>1</m:t>
            </m:r>
            <m:ctrlPr>
              <w:rPr>
                <w:rFonts w:ascii="Cambria Math" w:hAnsi="Cambria Math" w:eastAsiaTheme="minorEastAsia" w:cstheme="minorEastAsia"/>
                <w:sz w:val="28"/>
                <w:szCs w:val="28"/>
              </w:rPr>
            </m:ctrlPr>
          </m:num>
          <m:den>
            <m:r>
              <m:rPr>
                <m:sty m:val="p"/>
              </m:rPr>
              <w:rPr>
                <w:rFonts w:ascii="Cambria Math" w:hAnsi="Cambria Math" w:eastAsiaTheme="minorEastAsia" w:cstheme="minorEastAsia"/>
                <w:sz w:val="28"/>
                <w:szCs w:val="28"/>
              </w:rPr>
              <m:t>2</m:t>
            </m:r>
            <m:ctrlPr>
              <w:rPr>
                <w:rFonts w:ascii="Cambria Math" w:hAnsi="Cambria Math" w:eastAsiaTheme="minorEastAsia" w:cstheme="minorEastAsia"/>
                <w:sz w:val="28"/>
                <w:szCs w:val="28"/>
              </w:rPr>
            </m:ctrlPr>
          </m:den>
        </m:f>
        <m:r>
          <m:rPr>
            <m:sty m:val="p"/>
          </m:rPr>
          <w:rPr>
            <w:rFonts w:ascii="Cambria Math" w:hAnsi="Cambria Math" w:eastAsiaTheme="minorEastAsia" w:cstheme="minorEastAsia"/>
            <w:sz w:val="28"/>
            <w:szCs w:val="28"/>
          </w:rPr>
          <m:t>(</m:t>
        </m:r>
        <m:f>
          <m:fPr>
            <m:ctrlPr>
              <w:rPr>
                <w:rFonts w:ascii="Cambria Math" w:hAnsi="Cambria Math" w:eastAsiaTheme="minorEastAsia" w:cstheme="minorEastAsia"/>
                <w:sz w:val="28"/>
                <w:szCs w:val="28"/>
              </w:rPr>
            </m:ctrlPr>
          </m:fPr>
          <m:num>
            <m:r>
              <m:rPr>
                <m:sty m:val="p"/>
              </m:rPr>
              <w:rPr>
                <w:rFonts w:ascii="Cambria Math" w:hAnsi="Cambria Math" w:eastAsiaTheme="minorEastAsia" w:cstheme="minorEastAsia"/>
                <w:sz w:val="28"/>
                <w:szCs w:val="28"/>
              </w:rPr>
              <m:t>KP</m:t>
            </m:r>
            <m:sSub>
              <m:sSubPr>
                <m:ctrlPr>
                  <w:rPr>
                    <w:rFonts w:ascii="Cambria Math" w:hAnsi="Cambria Math" w:eastAsiaTheme="minorEastAsia" w:cstheme="minorEastAsia"/>
                    <w:sz w:val="28"/>
                    <w:szCs w:val="28"/>
                  </w:rPr>
                </m:ctrlPr>
              </m:sSubPr>
              <m:e>
                <m:r>
                  <m:rPr>
                    <m:sty m:val="p"/>
                  </m:rPr>
                  <w:rPr>
                    <w:rFonts w:hint="eastAsia" w:ascii="Cambria Math" w:hAnsi="Cambria Math" w:eastAsiaTheme="minorEastAsia" w:cstheme="minorEastAsia"/>
                    <w:sz w:val="28"/>
                    <w:szCs w:val="28"/>
                  </w:rPr>
                  <m:t>b</m:t>
                </m:r>
                <m:ctrlPr>
                  <w:rPr>
                    <w:rFonts w:ascii="Cambria Math" w:hAnsi="Cambria Math" w:eastAsiaTheme="minorEastAsia" w:cstheme="minorEastAsia"/>
                    <w:sz w:val="28"/>
                    <w:szCs w:val="28"/>
                  </w:rPr>
                </m:ctrlPr>
              </m:e>
              <m:sub>
                <m:r>
                  <m:rPr>
                    <m:sty m:val="p"/>
                  </m:rPr>
                  <w:rPr>
                    <w:rFonts w:ascii="Cambria Math" w:hAnsi="Cambria Math" w:eastAsiaTheme="minorEastAsia" w:cstheme="minorEastAsia"/>
                    <w:sz w:val="28"/>
                    <w:szCs w:val="28"/>
                  </w:rPr>
                  <m:t>1</m:t>
                </m:r>
                <m:ctrlPr>
                  <w:rPr>
                    <w:rFonts w:ascii="Cambria Math" w:hAnsi="Cambria Math" w:eastAsiaTheme="minorEastAsia" w:cstheme="minorEastAsia"/>
                    <w:sz w:val="28"/>
                    <w:szCs w:val="28"/>
                  </w:rPr>
                </m:ctrlPr>
              </m:sub>
            </m:sSub>
            <m:sSup>
              <m:sSupPr>
                <m:ctrlPr>
                  <w:rPr>
                    <w:rFonts w:ascii="Cambria Math" w:hAnsi="Cambria Math" w:eastAsiaTheme="minorEastAsia" w:cstheme="minorEastAsia"/>
                    <w:sz w:val="28"/>
                    <w:szCs w:val="28"/>
                  </w:rPr>
                </m:ctrlPr>
              </m:sSupPr>
              <m:e>
                <m:r>
                  <m:rPr>
                    <m:sty m:val="p"/>
                  </m:rPr>
                  <w:rPr>
                    <w:rFonts w:ascii="Cambria Math" w:hAnsi="Cambria Math" w:eastAsiaTheme="minorEastAsia" w:cstheme="minorEastAsia"/>
                    <w:sz w:val="28"/>
                    <w:szCs w:val="28"/>
                  </w:rPr>
                  <m:t>l</m:t>
                </m:r>
                <m:ctrlPr>
                  <w:rPr>
                    <w:rFonts w:ascii="Cambria Math" w:hAnsi="Cambria Math" w:eastAsiaTheme="minorEastAsia" w:cstheme="minorEastAsia"/>
                    <w:sz w:val="28"/>
                    <w:szCs w:val="28"/>
                  </w:rPr>
                </m:ctrlPr>
              </m:e>
              <m:sup>
                <m:r>
                  <m:rPr>
                    <m:sty m:val="p"/>
                  </m:rPr>
                  <w:rPr>
                    <w:rFonts w:ascii="Cambria Math" w:hAnsi="Cambria Math" w:eastAsiaTheme="minorEastAsia" w:cstheme="minorEastAsia"/>
                    <w:sz w:val="28"/>
                    <w:szCs w:val="28"/>
                  </w:rPr>
                  <m:t>2</m:t>
                </m:r>
                <m:ctrlPr>
                  <w:rPr>
                    <w:rFonts w:ascii="Cambria Math" w:hAnsi="Cambria Math" w:eastAsiaTheme="minorEastAsia" w:cstheme="minorEastAsia"/>
                    <w:sz w:val="28"/>
                    <w:szCs w:val="28"/>
                  </w:rPr>
                </m:ctrlPr>
              </m:sup>
            </m:sSup>
            <m:ctrlPr>
              <w:rPr>
                <w:rFonts w:ascii="Cambria Math" w:hAnsi="Cambria Math" w:eastAsiaTheme="minorEastAsia" w:cstheme="minorEastAsia"/>
                <w:sz w:val="28"/>
                <w:szCs w:val="28"/>
              </w:rPr>
            </m:ctrlPr>
          </m:num>
          <m:den>
            <m:r>
              <m:rPr>
                <m:sty m:val="p"/>
              </m:rPr>
              <w:rPr>
                <w:rFonts w:ascii="Cambria Math" w:hAnsi="Cambria Math" w:eastAsiaTheme="minorEastAsia" w:cstheme="minorEastAsia"/>
                <w:sz w:val="28"/>
                <w:szCs w:val="28"/>
              </w:rPr>
              <m:t>8</m:t>
            </m:r>
            <m:sSub>
              <m:sSubPr>
                <m:ctrlPr>
                  <w:rPr>
                    <w:rFonts w:ascii="Cambria Math" w:hAnsi="Cambria Math" w:eastAsiaTheme="minorEastAsia" w:cstheme="minorEastAsia"/>
                    <w:sz w:val="28"/>
                    <w:szCs w:val="28"/>
                  </w:rPr>
                </m:ctrlPr>
              </m:sSubPr>
              <m:e>
                <m:r>
                  <m:rPr>
                    <m:sty m:val="p"/>
                  </m:rPr>
                  <w:rPr>
                    <w:rFonts w:ascii="Cambria Math" w:hAnsi="Cambria Math" w:eastAsiaTheme="minorEastAsia" w:cstheme="minorEastAsia"/>
                    <w:sz w:val="28"/>
                    <w:szCs w:val="28"/>
                  </w:rPr>
                  <m:t>G</m:t>
                </m:r>
                <m:ctrlPr>
                  <w:rPr>
                    <w:rFonts w:ascii="Cambria Math" w:hAnsi="Cambria Math" w:eastAsiaTheme="minorEastAsia" w:cstheme="minorEastAsia"/>
                    <w:sz w:val="28"/>
                    <w:szCs w:val="28"/>
                  </w:rPr>
                </m:ctrlPr>
              </m:e>
              <m:sub>
                <m:r>
                  <m:rPr>
                    <m:sty m:val="p"/>
                  </m:rPr>
                  <w:rPr>
                    <w:rFonts w:ascii="Cambria Math" w:hAnsi="Cambria Math" w:eastAsiaTheme="minorEastAsia" w:cstheme="minorEastAsia"/>
                    <w:sz w:val="28"/>
                    <w:szCs w:val="28"/>
                  </w:rPr>
                  <m:t>1</m:t>
                </m:r>
                <m:ctrlPr>
                  <w:rPr>
                    <w:rFonts w:ascii="Cambria Math" w:hAnsi="Cambria Math" w:eastAsiaTheme="minorEastAsia" w:cstheme="minorEastAsia"/>
                    <w:sz w:val="28"/>
                    <w:szCs w:val="28"/>
                  </w:rPr>
                </m:ctrlPr>
              </m:sub>
            </m:sSub>
            <m:r>
              <m:rPr>
                <m:sty m:val="p"/>
              </m:rPr>
              <w:rPr>
                <w:rFonts w:ascii="Cambria Math" w:hAnsi="Cambria Math" w:eastAsiaTheme="minorEastAsia" w:cstheme="minorEastAsia"/>
                <w:sz w:val="28"/>
                <w:szCs w:val="28"/>
              </w:rPr>
              <m:t>A</m:t>
            </m:r>
            <m:ctrlPr>
              <w:rPr>
                <w:rFonts w:ascii="Cambria Math" w:hAnsi="Cambria Math" w:eastAsiaTheme="minorEastAsia" w:cstheme="minorEastAsia"/>
                <w:sz w:val="28"/>
                <w:szCs w:val="28"/>
              </w:rPr>
            </m:ctrlPr>
          </m:den>
        </m:f>
        <m:r>
          <m:rPr>
            <m:sty m:val="p"/>
          </m:rPr>
          <w:rPr>
            <w:rFonts w:ascii="Cambria Math" w:hAnsi="Cambria Math" w:eastAsiaTheme="minorEastAsia" w:cstheme="minorEastAsia"/>
            <w:sz w:val="28"/>
            <w:szCs w:val="28"/>
          </w:rPr>
          <m:t>+</m:t>
        </m:r>
        <m:f>
          <m:fPr>
            <m:ctrlPr>
              <w:rPr>
                <w:rFonts w:ascii="Cambria Math" w:hAnsi="Cambria Math" w:eastAsiaTheme="minorEastAsia" w:cstheme="minorEastAsia"/>
                <w:sz w:val="28"/>
                <w:szCs w:val="28"/>
              </w:rPr>
            </m:ctrlPr>
          </m:fPr>
          <m:num>
            <m:r>
              <m:rPr>
                <m:sty m:val="p"/>
              </m:rPr>
              <w:rPr>
                <w:rFonts w:ascii="Cambria Math" w:hAnsi="Cambria Math" w:eastAsiaTheme="minorEastAsia" w:cstheme="minorEastAsia"/>
                <w:sz w:val="28"/>
                <w:szCs w:val="28"/>
              </w:rPr>
              <m:t>K</m:t>
            </m:r>
            <m:sSub>
              <m:sSubPr>
                <m:ctrlPr>
                  <w:rPr>
                    <w:rFonts w:ascii="Cambria Math" w:hAnsi="Cambria Math" w:eastAsiaTheme="minorEastAsia" w:cstheme="minorEastAsia"/>
                    <w:sz w:val="28"/>
                    <w:szCs w:val="28"/>
                  </w:rPr>
                </m:ctrlPr>
              </m:sSubPr>
              <m:e>
                <m:r>
                  <m:rPr>
                    <m:sty m:val="p"/>
                  </m:rPr>
                  <w:rPr>
                    <w:rFonts w:ascii="Cambria Math" w:hAnsi="Cambria Math" w:eastAsiaTheme="minorEastAsia" w:cstheme="minorEastAsia"/>
                    <w:sz w:val="28"/>
                    <w:szCs w:val="28"/>
                  </w:rPr>
                  <m:t>P</m:t>
                </m:r>
                <m:r>
                  <m:rPr>
                    <m:sty m:val="p"/>
                  </m:rPr>
                  <w:rPr>
                    <w:rFonts w:hint="eastAsia" w:ascii="Cambria Math" w:hAnsi="Cambria Math" w:eastAsiaTheme="minorEastAsia" w:cstheme="minorEastAsia"/>
                    <w:sz w:val="28"/>
                    <w:szCs w:val="28"/>
                  </w:rPr>
                  <m:t>b</m:t>
                </m:r>
                <m:ctrlPr>
                  <w:rPr>
                    <w:rFonts w:ascii="Cambria Math" w:hAnsi="Cambria Math" w:eastAsiaTheme="minorEastAsia" w:cstheme="minorEastAsia"/>
                    <w:sz w:val="28"/>
                    <w:szCs w:val="28"/>
                  </w:rPr>
                </m:ctrlPr>
              </m:e>
              <m:sub>
                <m:r>
                  <m:rPr>
                    <m:sty m:val="p"/>
                  </m:rPr>
                  <w:rPr>
                    <w:rFonts w:ascii="Cambria Math" w:hAnsi="Cambria Math" w:eastAsiaTheme="minorEastAsia" w:cstheme="minorEastAsia"/>
                    <w:sz w:val="28"/>
                    <w:szCs w:val="28"/>
                  </w:rPr>
                  <m:t>2</m:t>
                </m:r>
                <m:ctrlPr>
                  <w:rPr>
                    <w:rFonts w:ascii="Cambria Math" w:hAnsi="Cambria Math" w:eastAsiaTheme="minorEastAsia" w:cstheme="minorEastAsia"/>
                    <w:sz w:val="28"/>
                    <w:szCs w:val="28"/>
                  </w:rPr>
                </m:ctrlPr>
              </m:sub>
            </m:sSub>
            <m:sSup>
              <m:sSupPr>
                <m:ctrlPr>
                  <w:rPr>
                    <w:rFonts w:ascii="Cambria Math" w:hAnsi="Cambria Math" w:eastAsiaTheme="minorEastAsia" w:cstheme="minorEastAsia"/>
                    <w:sz w:val="28"/>
                    <w:szCs w:val="28"/>
                  </w:rPr>
                </m:ctrlPr>
              </m:sSupPr>
              <m:e>
                <m:r>
                  <m:rPr>
                    <m:sty m:val="p"/>
                  </m:rPr>
                  <w:rPr>
                    <w:rFonts w:ascii="Cambria Math" w:hAnsi="Cambria Math" w:eastAsiaTheme="minorEastAsia" w:cstheme="minorEastAsia"/>
                    <w:sz w:val="28"/>
                    <w:szCs w:val="28"/>
                  </w:rPr>
                  <m:t>l</m:t>
                </m:r>
                <m:ctrlPr>
                  <w:rPr>
                    <w:rFonts w:ascii="Cambria Math" w:hAnsi="Cambria Math" w:eastAsiaTheme="minorEastAsia" w:cstheme="minorEastAsia"/>
                    <w:sz w:val="28"/>
                    <w:szCs w:val="28"/>
                  </w:rPr>
                </m:ctrlPr>
              </m:e>
              <m:sup>
                <m:r>
                  <m:rPr>
                    <m:sty m:val="p"/>
                  </m:rPr>
                  <w:rPr>
                    <w:rFonts w:ascii="Cambria Math" w:hAnsi="Cambria Math" w:eastAsiaTheme="minorEastAsia" w:cstheme="minorEastAsia"/>
                    <w:sz w:val="28"/>
                    <w:szCs w:val="28"/>
                  </w:rPr>
                  <m:t>2</m:t>
                </m:r>
                <m:ctrlPr>
                  <w:rPr>
                    <w:rFonts w:ascii="Cambria Math" w:hAnsi="Cambria Math" w:eastAsiaTheme="minorEastAsia" w:cstheme="minorEastAsia"/>
                    <w:sz w:val="28"/>
                    <w:szCs w:val="28"/>
                  </w:rPr>
                </m:ctrlPr>
              </m:sup>
            </m:sSup>
            <m:ctrlPr>
              <w:rPr>
                <w:rFonts w:ascii="Cambria Math" w:hAnsi="Cambria Math" w:eastAsiaTheme="minorEastAsia" w:cstheme="minorEastAsia"/>
                <w:sz w:val="28"/>
                <w:szCs w:val="28"/>
              </w:rPr>
            </m:ctrlPr>
          </m:num>
          <m:den>
            <m:r>
              <m:rPr>
                <m:sty m:val="p"/>
              </m:rPr>
              <w:rPr>
                <w:rFonts w:ascii="Cambria Math" w:hAnsi="Cambria Math" w:eastAsiaTheme="minorEastAsia" w:cstheme="minorEastAsia"/>
                <w:sz w:val="28"/>
                <w:szCs w:val="28"/>
              </w:rPr>
              <m:t>8</m:t>
            </m:r>
            <m:sSub>
              <m:sSubPr>
                <m:ctrlPr>
                  <w:rPr>
                    <w:rFonts w:ascii="Cambria Math" w:hAnsi="Cambria Math" w:eastAsiaTheme="minorEastAsia" w:cstheme="minorEastAsia"/>
                    <w:sz w:val="28"/>
                    <w:szCs w:val="28"/>
                  </w:rPr>
                </m:ctrlPr>
              </m:sSubPr>
              <m:e>
                <m:r>
                  <m:rPr>
                    <m:sty m:val="p"/>
                  </m:rPr>
                  <w:rPr>
                    <w:rFonts w:ascii="Cambria Math" w:hAnsi="Cambria Math" w:eastAsiaTheme="minorEastAsia" w:cstheme="minorEastAsia"/>
                    <w:sz w:val="28"/>
                    <w:szCs w:val="28"/>
                  </w:rPr>
                  <m:t>G</m:t>
                </m:r>
                <m:ctrlPr>
                  <w:rPr>
                    <w:rFonts w:ascii="Cambria Math" w:hAnsi="Cambria Math" w:eastAsiaTheme="minorEastAsia" w:cstheme="minorEastAsia"/>
                    <w:sz w:val="28"/>
                    <w:szCs w:val="28"/>
                  </w:rPr>
                </m:ctrlPr>
              </m:e>
              <m:sub>
                <m:r>
                  <m:rPr>
                    <m:sty m:val="p"/>
                  </m:rPr>
                  <w:rPr>
                    <w:rFonts w:ascii="Cambria Math" w:hAnsi="Cambria Math" w:eastAsiaTheme="minorEastAsia" w:cstheme="minorEastAsia"/>
                    <w:sz w:val="28"/>
                    <w:szCs w:val="28"/>
                  </w:rPr>
                  <m:t>2</m:t>
                </m:r>
                <m:ctrlPr>
                  <w:rPr>
                    <w:rFonts w:ascii="Cambria Math" w:hAnsi="Cambria Math" w:eastAsiaTheme="minorEastAsia" w:cstheme="minorEastAsia"/>
                    <w:sz w:val="28"/>
                    <w:szCs w:val="28"/>
                  </w:rPr>
                </m:ctrlPr>
              </m:sub>
            </m:sSub>
            <m:r>
              <m:rPr>
                <m:sty m:val="p"/>
              </m:rPr>
              <w:rPr>
                <w:rFonts w:ascii="Cambria Math" w:hAnsi="Cambria Math" w:eastAsiaTheme="minorEastAsia" w:cstheme="minorEastAsia"/>
                <w:sz w:val="28"/>
                <w:szCs w:val="28"/>
              </w:rPr>
              <m:t>A</m:t>
            </m:r>
            <m:ctrlPr>
              <w:rPr>
                <w:rFonts w:ascii="Cambria Math" w:hAnsi="Cambria Math" w:eastAsiaTheme="minorEastAsia" w:cstheme="minorEastAsia"/>
                <w:sz w:val="28"/>
                <w:szCs w:val="28"/>
              </w:rPr>
            </m:ctrlPr>
          </m:den>
        </m:f>
        <m:r>
          <m:rPr>
            <m:sty m:val="p"/>
          </m:rPr>
          <w:rPr>
            <w:rFonts w:ascii="Cambria Math" w:hAnsi="Cambria Math" w:eastAsiaTheme="minorEastAsia" w:cstheme="minorEastAsia"/>
            <w:sz w:val="28"/>
            <w:szCs w:val="28"/>
          </w:rPr>
          <m:t>)</m:t>
        </m:r>
      </m:oMath>
      <w:r>
        <w:rPr>
          <w:rFonts w:hint="eastAsia" w:hAnsi="Cambria Math" w:eastAsiaTheme="minorEastAsia" w:cstheme="minorEastAsia"/>
          <w:sz w:val="24"/>
        </w:rPr>
        <w:t xml:space="preserve">                     </w:t>
      </w:r>
      <w:r>
        <w:rPr>
          <w:rFonts w:hint="eastAsia" w:hAnsi="Cambria Math" w:eastAsiaTheme="minorEastAsia" w:cstheme="minorEastAsia"/>
          <w:sz w:val="22"/>
          <w:szCs w:val="22"/>
        </w:rPr>
        <w:t>(B2)</w:t>
      </w:r>
    </w:p>
    <w:p>
      <w:pPr>
        <w:snapToGrid w:val="0"/>
        <w:spacing w:line="360" w:lineRule="auto"/>
        <w:jc w:val="right"/>
        <w:rPr>
          <w:rFonts w:hAnsi="Cambria Math" w:eastAsiaTheme="minorEastAsia" w:cstheme="minorEastAsia"/>
          <w:sz w:val="22"/>
          <w:szCs w:val="22"/>
        </w:rPr>
      </w:pPr>
      <m:oMath>
        <m:r>
          <m:rPr>
            <m:sty m:val="p"/>
          </m:rPr>
          <w:rPr>
            <w:rFonts w:ascii="Cambria Math" w:hAnsi="Cambria Math" w:cstheme="minorEastAsia"/>
            <w:sz w:val="24"/>
          </w:rPr>
          <m:t>β=</m:t>
        </m:r>
        <m:sSub>
          <m:sSubPr>
            <m:ctrlPr>
              <w:rPr>
                <w:rFonts w:ascii="Cambria Math" w:hAnsi="Cambria Math" w:cstheme="minorEastAsia"/>
                <w:sz w:val="24"/>
              </w:rPr>
            </m:ctrlPr>
          </m:sSubPr>
          <m:e>
            <m:r>
              <m:rPr>
                <m:sty m:val="p"/>
              </m:rPr>
              <w:rPr>
                <w:rFonts w:ascii="Cambria Math" w:hAnsi="Cambria Math" w:cstheme="minorEastAsia"/>
                <w:sz w:val="24"/>
              </w:rPr>
              <m:t>R</m:t>
            </m:r>
            <m:ctrlPr>
              <w:rPr>
                <w:rFonts w:ascii="Cambria Math" w:hAnsi="Cambria Math" w:cstheme="minorEastAsia"/>
                <w:sz w:val="24"/>
              </w:rPr>
            </m:ctrlPr>
          </m:e>
          <m:sub>
            <m:r>
              <m:rPr>
                <m:sty m:val="p"/>
              </m:rPr>
              <w:rPr>
                <w:rFonts w:ascii="Cambria Math" w:hAnsi="Cambria Math" w:cstheme="minorEastAsia"/>
                <w:sz w:val="24"/>
              </w:rPr>
              <m:t>1</m:t>
            </m:r>
            <m:ctrlPr>
              <w:rPr>
                <w:rFonts w:ascii="Cambria Math" w:hAnsi="Cambria Math" w:cstheme="minorEastAsia"/>
                <w:sz w:val="24"/>
              </w:rPr>
            </m:ctrlPr>
          </m:sub>
        </m:sSub>
        <m:sSup>
          <m:sSupPr>
            <m:ctrlPr>
              <w:rPr>
                <w:rFonts w:ascii="Cambria Math" w:hAnsi="Cambria Math" w:cstheme="minorEastAsia"/>
                <w:sz w:val="24"/>
              </w:rPr>
            </m:ctrlPr>
          </m:sSupPr>
          <m:e>
            <m:d>
              <m:dPr>
                <m:ctrlPr>
                  <w:rPr>
                    <w:rFonts w:ascii="Cambria Math" w:hAnsi="Cambria Math" w:cstheme="minorEastAsia"/>
                    <w:sz w:val="24"/>
                  </w:rPr>
                </m:ctrlPr>
              </m:dPr>
              <m:e>
                <m:f>
                  <m:fPr>
                    <m:ctrlPr>
                      <w:rPr>
                        <w:rFonts w:ascii="Cambria Math" w:hAnsi="Cambria Math" w:cstheme="minorEastAsia"/>
                        <w:sz w:val="24"/>
                      </w:rPr>
                    </m:ctrlPr>
                  </m:fPr>
                  <m:num>
                    <m:r>
                      <m:rPr>
                        <m:sty m:val="p"/>
                      </m:rPr>
                      <w:rPr>
                        <w:rFonts w:ascii="Cambria Math" w:hAnsi="Cambria Math" w:cstheme="minorEastAsia"/>
                        <w:sz w:val="24"/>
                      </w:rPr>
                      <m:t>D</m:t>
                    </m:r>
                    <m:ctrlPr>
                      <w:rPr>
                        <w:rFonts w:ascii="Cambria Math" w:hAnsi="Cambria Math" w:cstheme="minorEastAsia"/>
                        <w:sz w:val="24"/>
                      </w:rPr>
                    </m:ctrlPr>
                  </m:num>
                  <m:den>
                    <m:r>
                      <m:rPr>
                        <m:sty m:val="p"/>
                      </m:rPr>
                      <w:rPr>
                        <w:rFonts w:ascii="Cambria Math" w:hAnsi="Cambria Math" w:cstheme="minorEastAsia"/>
                        <w:sz w:val="24"/>
                      </w:rPr>
                      <m:t>100</m:t>
                    </m:r>
                    <m:ctrlPr>
                      <w:rPr>
                        <w:rFonts w:ascii="Cambria Math" w:hAnsi="Cambria Math" w:cstheme="minorEastAsia"/>
                        <w:sz w:val="24"/>
                      </w:rPr>
                    </m:ctrlPr>
                  </m:den>
                </m:f>
                <m:ctrlPr>
                  <w:rPr>
                    <w:rFonts w:ascii="Cambria Math" w:hAnsi="Cambria Math" w:cstheme="minorEastAsia"/>
                    <w:sz w:val="24"/>
                  </w:rPr>
                </m:ctrlPr>
              </m:e>
            </m:d>
            <m:ctrlPr>
              <w:rPr>
                <w:rFonts w:ascii="Cambria Math" w:hAnsi="Cambria Math" w:cstheme="minorEastAsia"/>
                <w:sz w:val="24"/>
              </w:rPr>
            </m:ctrlPr>
          </m:e>
          <m:sup>
            <m:r>
              <m:rPr>
                <m:sty m:val="p"/>
              </m:rPr>
              <w:rPr>
                <w:rFonts w:ascii="Cambria Math" w:hAnsi="Cambria Math" w:cstheme="minorEastAsia"/>
                <w:sz w:val="24"/>
              </w:rPr>
              <m:t>2</m:t>
            </m:r>
            <m:ctrlPr>
              <w:rPr>
                <w:rFonts w:ascii="Cambria Math" w:hAnsi="Cambria Math" w:cstheme="minorEastAsia"/>
                <w:sz w:val="24"/>
              </w:rPr>
            </m:ctrlPr>
          </m:sup>
        </m:sSup>
        <m:r>
          <m:rPr>
            <m:sty m:val="p"/>
          </m:rPr>
          <w:rPr>
            <w:rFonts w:ascii="Cambria Math" w:hAnsi="Cambria Math" w:cstheme="minorEastAsia"/>
            <w:sz w:val="24"/>
          </w:rPr>
          <m:t>+</m:t>
        </m:r>
        <m:sSub>
          <m:sSubPr>
            <m:ctrlPr>
              <w:rPr>
                <w:rFonts w:ascii="Cambria Math" w:hAnsi="Cambria Math" w:cstheme="minorEastAsia"/>
                <w:sz w:val="24"/>
              </w:rPr>
            </m:ctrlPr>
          </m:sSubPr>
          <m:e>
            <m:r>
              <m:rPr>
                <m:sty m:val="p"/>
              </m:rPr>
              <w:rPr>
                <w:rFonts w:ascii="Cambria Math" w:hAnsi="Cambria Math" w:cstheme="minorEastAsia"/>
                <w:sz w:val="24"/>
              </w:rPr>
              <m:t>R</m:t>
            </m:r>
            <m:ctrlPr>
              <w:rPr>
                <w:rFonts w:ascii="Cambria Math" w:hAnsi="Cambria Math" w:cstheme="minorEastAsia"/>
                <w:sz w:val="24"/>
              </w:rPr>
            </m:ctrlPr>
          </m:e>
          <m:sub>
            <m:r>
              <m:rPr>
                <m:sty m:val="p"/>
              </m:rPr>
              <w:rPr>
                <w:rFonts w:ascii="Cambria Math" w:hAnsi="Cambria Math" w:cstheme="minorEastAsia"/>
                <w:sz w:val="24"/>
              </w:rPr>
              <m:t>2</m:t>
            </m:r>
            <m:ctrlPr>
              <w:rPr>
                <w:rFonts w:ascii="Cambria Math" w:hAnsi="Cambria Math" w:cstheme="minorEastAsia"/>
                <w:sz w:val="24"/>
              </w:rPr>
            </m:ctrlPr>
          </m:sub>
        </m:sSub>
        <m:f>
          <m:fPr>
            <m:ctrlPr>
              <w:rPr>
                <w:rFonts w:ascii="Cambria Math" w:hAnsi="Cambria Math" w:cstheme="minorEastAsia"/>
                <w:sz w:val="24"/>
              </w:rPr>
            </m:ctrlPr>
          </m:fPr>
          <m:num>
            <m:r>
              <m:rPr>
                <m:sty m:val="p"/>
              </m:rPr>
              <w:rPr>
                <w:rFonts w:ascii="Cambria Math" w:hAnsi="Cambria Math" w:cstheme="minorEastAsia"/>
                <w:sz w:val="24"/>
              </w:rPr>
              <m:t>D</m:t>
            </m:r>
            <m:ctrlPr>
              <w:rPr>
                <w:rFonts w:ascii="Cambria Math" w:hAnsi="Cambria Math" w:cstheme="minorEastAsia"/>
                <w:sz w:val="24"/>
              </w:rPr>
            </m:ctrlPr>
          </m:num>
          <m:den>
            <m:r>
              <m:rPr>
                <m:sty m:val="p"/>
              </m:rPr>
              <w:rPr>
                <w:rFonts w:ascii="Cambria Math" w:hAnsi="Cambria Math" w:cstheme="minorEastAsia"/>
                <w:sz w:val="24"/>
              </w:rPr>
              <m:t>100</m:t>
            </m:r>
            <m:ctrlPr>
              <w:rPr>
                <w:rFonts w:ascii="Cambria Math" w:hAnsi="Cambria Math" w:cstheme="minorEastAsia"/>
                <w:sz w:val="24"/>
              </w:rPr>
            </m:ctrlPr>
          </m:den>
        </m:f>
        <m:r>
          <m:rPr>
            <m:sty m:val="p"/>
          </m:rPr>
          <w:rPr>
            <w:rFonts w:ascii="Cambria Math" w:hAnsi="Cambria Math" w:cstheme="minorEastAsia"/>
            <w:sz w:val="24"/>
          </w:rPr>
          <m:t>+</m:t>
        </m:r>
        <m:sSub>
          <m:sSubPr>
            <m:ctrlPr>
              <w:rPr>
                <w:rFonts w:ascii="Cambria Math" w:hAnsi="Cambria Math" w:cstheme="minorEastAsia"/>
                <w:sz w:val="24"/>
              </w:rPr>
            </m:ctrlPr>
          </m:sSubPr>
          <m:e>
            <m:r>
              <m:rPr>
                <m:sty m:val="p"/>
              </m:rPr>
              <w:rPr>
                <w:rFonts w:ascii="Cambria Math" w:hAnsi="Cambria Math" w:cstheme="minorEastAsia"/>
                <w:sz w:val="24"/>
              </w:rPr>
              <m:t>R</m:t>
            </m:r>
            <m:ctrlPr>
              <w:rPr>
                <w:rFonts w:ascii="Cambria Math" w:hAnsi="Cambria Math" w:cstheme="minorEastAsia"/>
                <w:sz w:val="24"/>
              </w:rPr>
            </m:ctrlPr>
          </m:e>
          <m:sub>
            <m:r>
              <m:rPr>
                <m:sty m:val="p"/>
              </m:rPr>
              <w:rPr>
                <w:rFonts w:ascii="Cambria Math" w:hAnsi="Cambria Math" w:cstheme="minorEastAsia"/>
                <w:sz w:val="24"/>
              </w:rPr>
              <m:t>3</m:t>
            </m:r>
            <m:ctrlPr>
              <w:rPr>
                <w:rFonts w:ascii="Cambria Math" w:hAnsi="Cambria Math" w:cstheme="minorEastAsia"/>
                <w:sz w:val="24"/>
              </w:rPr>
            </m:ctrlPr>
          </m:sub>
        </m:sSub>
        <m:r>
          <m:rPr>
            <m:sty m:val="p"/>
          </m:rPr>
          <w:rPr>
            <w:rFonts w:ascii="Cambria Math" w:hAnsi="Cambria Math" w:cs="Cambria Math"/>
            <w:sz w:val="24"/>
          </w:rPr>
          <m:t>∙</m:t>
        </m:r>
      </m:oMath>
      <w:r>
        <w:rPr>
          <w:rFonts w:hint="eastAsia" w:hAnsi="Cambria Math" w:cs="Cambria Math"/>
          <w:sz w:val="24"/>
        </w:rPr>
        <w:t>d+</w:t>
      </w:r>
      <m:oMath>
        <m:sSub>
          <m:sSubPr>
            <m:ctrlPr>
              <w:rPr>
                <w:rFonts w:ascii="Cambria Math" w:hAnsi="Cambria Math" w:cstheme="minorEastAsia"/>
                <w:sz w:val="24"/>
              </w:rPr>
            </m:ctrlPr>
          </m:sSubPr>
          <m:e>
            <m:r>
              <m:rPr>
                <m:sty m:val="p"/>
              </m:rPr>
              <w:rPr>
                <w:rFonts w:ascii="Cambria Math" w:hAnsi="Cambria Math" w:cstheme="minorEastAsia"/>
                <w:sz w:val="24"/>
              </w:rPr>
              <m:t>R</m:t>
            </m:r>
            <m:ctrlPr>
              <w:rPr>
                <w:rFonts w:ascii="Cambria Math" w:hAnsi="Cambria Math" w:cstheme="minorEastAsia"/>
                <w:sz w:val="24"/>
              </w:rPr>
            </m:ctrlPr>
          </m:e>
          <m:sub>
            <m:r>
              <m:rPr>
                <m:sty m:val="p"/>
              </m:rPr>
              <w:rPr>
                <w:rFonts w:hint="eastAsia" w:ascii="Cambria Math" w:hAnsi="Cambria Math" w:cstheme="minorEastAsia"/>
                <w:sz w:val="24"/>
              </w:rPr>
              <m:t>4</m:t>
            </m:r>
            <m:ctrlPr>
              <w:rPr>
                <w:rFonts w:ascii="Cambria Math" w:hAnsi="Cambria Math" w:cstheme="minorEastAsia"/>
                <w:sz w:val="24"/>
              </w:rPr>
            </m:ctrlPr>
          </m:sub>
        </m:sSub>
      </m:oMath>
      <w:r>
        <w:rPr>
          <w:rFonts w:hint="eastAsia" w:hAnsi="Cambria Math" w:eastAsiaTheme="minorEastAsia" w:cstheme="minorEastAsia"/>
          <w:sz w:val="24"/>
        </w:rPr>
        <w:t xml:space="preserve">                     </w:t>
      </w:r>
      <w:r>
        <w:rPr>
          <w:rFonts w:hint="eastAsia" w:hAnsi="Cambria Math" w:eastAsiaTheme="minorEastAsia" w:cstheme="minorEastAsia"/>
          <w:sz w:val="22"/>
          <w:szCs w:val="22"/>
        </w:rPr>
        <w:t>(B3)</w:t>
      </w:r>
    </w:p>
    <w:p>
      <w:pPr>
        <w:snapToGrid w:val="0"/>
        <w:spacing w:line="360" w:lineRule="auto"/>
        <w:jc w:val="right"/>
        <w:rPr>
          <w:rFonts w:hAnsi="Cambria Math" w:eastAsiaTheme="minorEastAsia" w:cstheme="minorEastAsia"/>
          <w:sz w:val="22"/>
          <w:szCs w:val="22"/>
        </w:rPr>
      </w:pPr>
    </w:p>
    <w:p>
      <w:pPr>
        <w:snapToGrid w:val="0"/>
        <w:spacing w:line="360" w:lineRule="auto"/>
        <w:rPr>
          <w:rFonts w:ascii="宋体" w:hAnsi="宋体"/>
          <w:szCs w:val="21"/>
        </w:rPr>
      </w:pPr>
      <w:r>
        <w:rPr>
          <w:rFonts w:hint="eastAsia" w:hAnsi="Cambria Math" w:eastAsiaTheme="minorEastAsia" w:cstheme="minorEastAsia"/>
          <w:szCs w:val="21"/>
        </w:rPr>
        <w:t>式中：</w:t>
      </w:r>
      <w:r>
        <w:rPr>
          <w:rFonts w:hint="eastAsia" w:ascii="宋体" w:hAnsi="宋体"/>
          <w:szCs w:val="21"/>
        </w:rPr>
        <w:t>b1、b2——不同材料芯材对应夹芯板宽度；单位为毫米（mm）；</w:t>
      </w:r>
    </w:p>
    <w:p>
      <w:pPr>
        <w:snapToGrid w:val="0"/>
        <w:spacing w:line="360" w:lineRule="auto"/>
        <w:ind w:firstLine="630" w:firstLineChars="300"/>
        <w:jc w:val="left"/>
        <w:rPr>
          <w:rFonts w:ascii="宋体" w:hAnsi="宋体"/>
          <w:szCs w:val="21"/>
        </w:rPr>
      </w:pPr>
      <w:r>
        <w:rPr>
          <w:rFonts w:hint="eastAsia" w:ascii="宋体" w:hAnsi="宋体"/>
          <w:szCs w:val="21"/>
        </w:rPr>
        <w:t>K——剪应力不均匀系数；对于常见板型取6/5；</w:t>
      </w:r>
    </w:p>
    <w:p>
      <w:pPr>
        <w:snapToGrid w:val="0"/>
        <w:spacing w:line="360" w:lineRule="auto"/>
        <w:ind w:firstLine="630" w:firstLineChars="300"/>
        <w:jc w:val="left"/>
        <w:rPr>
          <w:rFonts w:ascii="宋体" w:hAnsi="宋体"/>
          <w:szCs w:val="21"/>
        </w:rPr>
      </w:pPr>
      <w:r>
        <w:rPr>
          <w:rFonts w:hint="eastAsia" w:ascii="宋体" w:hAnsi="宋体"/>
          <w:szCs w:val="21"/>
        </w:rPr>
        <w:t>β——剪力分配系数（指夹芯材料承担剪力占总剪力的百分比）；计算参见公式B2；</w:t>
      </w:r>
    </w:p>
    <w:p>
      <w:pPr>
        <w:snapToGrid w:val="0"/>
        <w:spacing w:line="360" w:lineRule="auto"/>
        <w:ind w:firstLine="630" w:firstLineChars="300"/>
        <w:jc w:val="left"/>
      </w:pPr>
      <w:r>
        <w:rPr>
          <w:rFonts w:hint="eastAsia" w:ascii="宋体" w:hAnsi="宋体"/>
          <w:szCs w:val="21"/>
        </w:rPr>
        <w:t>d——</w:t>
      </w:r>
      <w:r>
        <w:rPr>
          <w:rFonts w:hint="eastAsia"/>
        </w:rPr>
        <w:t>钢板厚度，</w:t>
      </w:r>
      <w:r>
        <w:rPr>
          <w:rFonts w:hint="eastAsia" w:ascii="宋体" w:hAnsi="宋体"/>
          <w:szCs w:val="21"/>
        </w:rPr>
        <w:t>单位为毫米（mm）</w:t>
      </w:r>
      <w:r>
        <w:rPr>
          <w:rFonts w:hint="eastAsia"/>
        </w:rPr>
        <w:t>，对于上下钢板不一样厚取平均值；</w:t>
      </w:r>
    </w:p>
    <w:p>
      <w:pPr>
        <w:snapToGrid w:val="0"/>
        <w:spacing w:line="360" w:lineRule="auto"/>
        <w:ind w:firstLine="630" w:firstLineChars="300"/>
        <w:jc w:val="left"/>
        <w:rPr>
          <w:rFonts w:ascii="宋体" w:hAnsi="宋体"/>
          <w:szCs w:val="21"/>
        </w:rPr>
      </w:pPr>
      <w:r>
        <w:rPr>
          <w:rFonts w:hint="eastAsia" w:ascii="宋体" w:hAnsi="宋体"/>
          <w:szCs w:val="21"/>
        </w:rPr>
        <w:t>R1、R2、R3、R4——系数，</w:t>
      </w:r>
      <w:r>
        <w:rPr>
          <w:rFonts w:hint="eastAsia"/>
        </w:rPr>
        <w:t>取值</w:t>
      </w:r>
      <w:r>
        <w:rPr>
          <w:rFonts w:hint="eastAsia" w:ascii="宋体" w:hAnsi="宋体"/>
          <w:szCs w:val="21"/>
        </w:rPr>
        <w:t>参看表B.1；</w:t>
      </w:r>
    </w:p>
    <w:p>
      <w:pPr>
        <w:snapToGrid w:val="0"/>
        <w:spacing w:line="360" w:lineRule="auto"/>
        <w:ind w:firstLine="630" w:firstLineChars="300"/>
        <w:jc w:val="left"/>
        <w:rPr>
          <w:rFonts w:ascii="宋体" w:hAnsi="宋体"/>
          <w:szCs w:val="21"/>
        </w:rPr>
      </w:pPr>
      <w:r>
        <w:rPr>
          <w:rFonts w:hint="eastAsia" w:ascii="宋体" w:hAnsi="宋体"/>
          <w:szCs w:val="21"/>
        </w:rPr>
        <w:t>G1、G2——芯材的剪切模量，取值参看表B.2；单位MPa；</w:t>
      </w:r>
    </w:p>
    <w:p>
      <w:pPr>
        <w:snapToGrid w:val="0"/>
        <w:spacing w:line="360" w:lineRule="auto"/>
        <w:ind w:firstLine="630" w:firstLineChars="300"/>
        <w:jc w:val="left"/>
        <w:rPr>
          <w:rFonts w:ascii="宋体" w:hAnsi="宋体"/>
          <w:szCs w:val="21"/>
        </w:rPr>
      </w:pPr>
      <w:r>
        <w:rPr>
          <w:rFonts w:hint="eastAsia" w:ascii="宋体" w:hAnsi="宋体"/>
          <w:szCs w:val="21"/>
        </w:rPr>
        <w:t>A——芯材的截面面积；单位为毫米2（mm</w:t>
      </w:r>
      <w:r>
        <w:rPr>
          <w:rFonts w:hint="eastAsia" w:ascii="宋体" w:hAnsi="宋体"/>
          <w:szCs w:val="21"/>
          <w:vertAlign w:val="superscript"/>
        </w:rPr>
        <w:t>2</w:t>
      </w:r>
      <w:r>
        <w:rPr>
          <w:rFonts w:hint="eastAsia" w:ascii="宋体" w:hAnsi="宋体"/>
          <w:szCs w:val="21"/>
        </w:rPr>
        <w:t>）；</w:t>
      </w:r>
    </w:p>
    <w:p>
      <w:pPr>
        <w:snapToGrid w:val="0"/>
        <w:spacing w:before="156" w:beforeLines="50"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表B.1  系数</w:t>
      </w:r>
      <w:r>
        <w:rPr>
          <w:rFonts w:hint="eastAsia" w:ascii="宋体" w:hAnsi="宋体"/>
          <w:szCs w:val="21"/>
        </w:rPr>
        <w:t>R</w:t>
      </w:r>
      <w:r>
        <w:rPr>
          <w:rFonts w:hint="eastAsia" w:ascii="宋体" w:hAnsi="宋体"/>
          <w:szCs w:val="21"/>
          <w:vertAlign w:val="subscript"/>
        </w:rPr>
        <w:t>1</w:t>
      </w:r>
      <w:r>
        <w:rPr>
          <w:rFonts w:hint="eastAsia" w:ascii="宋体" w:hAnsi="宋体"/>
          <w:szCs w:val="21"/>
        </w:rPr>
        <w:t>、R</w:t>
      </w:r>
      <w:r>
        <w:rPr>
          <w:rFonts w:hint="eastAsia" w:ascii="宋体" w:hAnsi="宋体"/>
          <w:szCs w:val="21"/>
          <w:vertAlign w:val="subscript"/>
        </w:rPr>
        <w:t>2</w:t>
      </w:r>
      <w:r>
        <w:rPr>
          <w:rFonts w:hint="eastAsia" w:ascii="宋体" w:hAnsi="宋体"/>
          <w:szCs w:val="21"/>
        </w:rPr>
        <w:t>、R</w:t>
      </w:r>
      <w:r>
        <w:rPr>
          <w:rFonts w:hint="eastAsia" w:ascii="宋体" w:hAnsi="宋体"/>
          <w:szCs w:val="21"/>
          <w:vertAlign w:val="subscript"/>
        </w:rPr>
        <w:t>3</w:t>
      </w:r>
      <w:r>
        <w:rPr>
          <w:rFonts w:hint="eastAsia" w:ascii="宋体" w:hAnsi="宋体"/>
          <w:szCs w:val="21"/>
        </w:rPr>
        <w:t>、R</w:t>
      </w:r>
      <w:r>
        <w:rPr>
          <w:rFonts w:hint="eastAsia" w:ascii="宋体" w:hAnsi="宋体"/>
          <w:szCs w:val="21"/>
          <w:vertAlign w:val="subscript"/>
        </w:rPr>
        <w:t>4</w:t>
      </w:r>
      <w:r>
        <w:rPr>
          <w:rFonts w:hint="eastAsia" w:asciiTheme="minorEastAsia" w:hAnsiTheme="minorEastAsia" w:eastAsiaTheme="minorEastAsia" w:cstheme="minorEastAsia"/>
          <w:b/>
          <w:szCs w:val="21"/>
        </w:rPr>
        <w:t>取值表</w:t>
      </w:r>
    </w:p>
    <w:tbl>
      <w:tblPr>
        <w:tblStyle w:val="33"/>
        <w:tblW w:w="5000" w:type="pct"/>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014"/>
        <w:gridCol w:w="1347"/>
        <w:gridCol w:w="1347"/>
        <w:gridCol w:w="1347"/>
        <w:gridCol w:w="2264"/>
        <w:gridCol w:w="2251"/>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15" w:hRule="atLeast"/>
        </w:trPr>
        <w:tc>
          <w:tcPr>
            <w:tcW w:w="529" w:type="pct"/>
            <w:vMerge w:val="restart"/>
            <w:tcBorders>
              <w:right w:val="single" w:color="auto" w:sz="2" w:space="0"/>
            </w:tcBorders>
            <w:noWrap/>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板型</w:t>
            </w:r>
          </w:p>
        </w:tc>
        <w:tc>
          <w:tcPr>
            <w:tcW w:w="704" w:type="pct"/>
            <w:vMerge w:val="restart"/>
            <w:tcBorders>
              <w:left w:val="single" w:color="auto" w:sz="2" w:space="0"/>
              <w:right w:val="single" w:color="auto" w:sz="2" w:space="0"/>
            </w:tcBorders>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R1</w:t>
            </w:r>
          </w:p>
        </w:tc>
        <w:tc>
          <w:tcPr>
            <w:tcW w:w="704" w:type="pct"/>
            <w:vMerge w:val="restart"/>
            <w:tcBorders>
              <w:left w:val="single" w:color="auto" w:sz="2" w:space="0"/>
              <w:right w:val="single" w:color="auto" w:sz="2" w:space="0"/>
            </w:tcBorders>
            <w:noWrap/>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position w:val="-12"/>
                <w:szCs w:val="21"/>
              </w:rPr>
              <w:t>R2</w:t>
            </w:r>
          </w:p>
        </w:tc>
        <w:tc>
          <w:tcPr>
            <w:tcW w:w="704" w:type="pct"/>
            <w:vMerge w:val="restart"/>
            <w:tcBorders>
              <w:left w:val="single" w:color="auto" w:sz="2" w:space="0"/>
              <w:right w:val="single" w:color="auto" w:sz="2" w:space="0"/>
            </w:tcBorders>
            <w:noWrap/>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position w:val="-12"/>
                <w:szCs w:val="21"/>
              </w:rPr>
              <w:t>R3</w:t>
            </w:r>
          </w:p>
        </w:tc>
        <w:tc>
          <w:tcPr>
            <w:tcW w:w="2359" w:type="pct"/>
            <w:gridSpan w:val="2"/>
            <w:tcBorders>
              <w:left w:val="single" w:color="auto" w:sz="2" w:space="0"/>
            </w:tcBorders>
            <w:noWrap/>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position w:val="-12"/>
                <w:szCs w:val="21"/>
              </w:rPr>
              <w:t>R4</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15" w:hRule="atLeast"/>
        </w:trPr>
        <w:tc>
          <w:tcPr>
            <w:tcW w:w="529" w:type="pct"/>
            <w:vMerge w:val="continue"/>
            <w:tcBorders>
              <w:right w:val="single" w:color="auto" w:sz="2" w:space="0"/>
            </w:tcBorders>
            <w:noWrap/>
            <w:vAlign w:val="center"/>
          </w:tcPr>
          <w:p>
            <w:pPr>
              <w:widowControl/>
              <w:spacing w:line="360" w:lineRule="auto"/>
              <w:jc w:val="center"/>
              <w:rPr>
                <w:rFonts w:asciiTheme="minorEastAsia" w:hAnsiTheme="minorEastAsia" w:eastAsiaTheme="minorEastAsia" w:cstheme="minorEastAsia"/>
                <w:kern w:val="0"/>
                <w:szCs w:val="21"/>
              </w:rPr>
            </w:pPr>
          </w:p>
        </w:tc>
        <w:tc>
          <w:tcPr>
            <w:tcW w:w="704" w:type="pct"/>
            <w:vMerge w:val="continue"/>
            <w:tcBorders>
              <w:left w:val="single" w:color="auto" w:sz="2" w:space="0"/>
              <w:right w:val="single" w:color="auto" w:sz="2" w:space="0"/>
            </w:tcBorders>
            <w:vAlign w:val="center"/>
          </w:tcPr>
          <w:p>
            <w:pPr>
              <w:widowControl/>
              <w:spacing w:line="360" w:lineRule="auto"/>
              <w:jc w:val="center"/>
              <w:rPr>
                <w:rFonts w:asciiTheme="minorEastAsia" w:hAnsiTheme="minorEastAsia" w:eastAsiaTheme="minorEastAsia" w:cstheme="minorEastAsia"/>
                <w:szCs w:val="21"/>
              </w:rPr>
            </w:pPr>
          </w:p>
        </w:tc>
        <w:tc>
          <w:tcPr>
            <w:tcW w:w="704" w:type="pct"/>
            <w:vMerge w:val="continue"/>
            <w:tcBorders>
              <w:left w:val="single" w:color="auto" w:sz="2" w:space="0"/>
              <w:right w:val="single" w:color="auto" w:sz="2" w:space="0"/>
            </w:tcBorders>
            <w:noWrap/>
            <w:vAlign w:val="center"/>
          </w:tcPr>
          <w:p>
            <w:pPr>
              <w:widowControl/>
              <w:spacing w:line="360" w:lineRule="auto"/>
              <w:jc w:val="center"/>
              <w:rPr>
                <w:rFonts w:asciiTheme="minorEastAsia" w:hAnsiTheme="minorEastAsia" w:eastAsiaTheme="minorEastAsia" w:cstheme="minorEastAsia"/>
                <w:szCs w:val="21"/>
              </w:rPr>
            </w:pPr>
          </w:p>
        </w:tc>
        <w:tc>
          <w:tcPr>
            <w:tcW w:w="704" w:type="pct"/>
            <w:vMerge w:val="continue"/>
            <w:tcBorders>
              <w:left w:val="single" w:color="auto" w:sz="2" w:space="0"/>
              <w:right w:val="single" w:color="auto" w:sz="2" w:space="0"/>
            </w:tcBorders>
            <w:noWrap/>
            <w:vAlign w:val="center"/>
          </w:tcPr>
          <w:p>
            <w:pPr>
              <w:widowControl/>
              <w:spacing w:line="360" w:lineRule="auto"/>
              <w:jc w:val="center"/>
              <w:rPr>
                <w:rFonts w:asciiTheme="minorEastAsia" w:hAnsiTheme="minorEastAsia" w:eastAsiaTheme="minorEastAsia" w:cstheme="minorEastAsia"/>
                <w:szCs w:val="21"/>
              </w:rPr>
            </w:pPr>
          </w:p>
        </w:tc>
        <w:tc>
          <w:tcPr>
            <w:tcW w:w="1183" w:type="pct"/>
            <w:tcBorders>
              <w:left w:val="single" w:color="auto" w:sz="2" w:space="0"/>
            </w:tcBorders>
            <w:noWrap/>
            <w:vAlign w:val="center"/>
          </w:tcPr>
          <w:p>
            <w:pPr>
              <w:widowControl/>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聚苯乙烯、聚氨酯</w:t>
            </w:r>
          </w:p>
        </w:tc>
        <w:tc>
          <w:tcPr>
            <w:tcW w:w="1176" w:type="pct"/>
            <w:tcBorders>
              <w:left w:val="single" w:color="auto" w:sz="2" w:space="0"/>
            </w:tcBorders>
            <w:vAlign w:val="center"/>
          </w:tcPr>
          <w:p>
            <w:pPr>
              <w:widowControl/>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岩棉、矿渣棉、玻璃棉</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5" w:hRule="atLeast"/>
        </w:trPr>
        <w:tc>
          <w:tcPr>
            <w:tcW w:w="529" w:type="pct"/>
            <w:tcBorders>
              <w:right w:val="single" w:color="auto" w:sz="2" w:space="0"/>
            </w:tcBorders>
            <w:noWrap/>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墙面板</w:t>
            </w:r>
          </w:p>
        </w:tc>
        <w:tc>
          <w:tcPr>
            <w:tcW w:w="704" w:type="pct"/>
            <w:tcBorders>
              <w:left w:val="single" w:color="auto" w:sz="2" w:space="0"/>
              <w:right w:val="single" w:color="auto" w:sz="2" w:space="0"/>
            </w:tcBorders>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0.08</w:t>
            </w:r>
          </w:p>
        </w:tc>
        <w:tc>
          <w:tcPr>
            <w:tcW w:w="704" w:type="pct"/>
            <w:tcBorders>
              <w:left w:val="single" w:color="auto" w:sz="2" w:space="0"/>
              <w:right w:val="single" w:color="auto" w:sz="2" w:space="0"/>
            </w:tcBorders>
            <w:noWrap/>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0.021</w:t>
            </w:r>
          </w:p>
        </w:tc>
        <w:tc>
          <w:tcPr>
            <w:tcW w:w="704" w:type="pct"/>
            <w:tcBorders>
              <w:left w:val="single" w:color="auto" w:sz="2" w:space="0"/>
              <w:right w:val="single" w:color="auto" w:sz="2" w:space="0"/>
            </w:tcBorders>
            <w:noWrap/>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-0.08</w:t>
            </w:r>
          </w:p>
        </w:tc>
        <w:tc>
          <w:tcPr>
            <w:tcW w:w="1183" w:type="pct"/>
            <w:tcBorders>
              <w:left w:val="single" w:color="auto" w:sz="2" w:space="0"/>
            </w:tcBorders>
            <w:noWrap/>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0.72</w:t>
            </w:r>
          </w:p>
        </w:tc>
        <w:tc>
          <w:tcPr>
            <w:tcW w:w="1176" w:type="pct"/>
            <w:tcBorders>
              <w:left w:val="single" w:color="auto" w:sz="2" w:space="0"/>
            </w:tcBorders>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0.63</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5" w:hRule="atLeast"/>
        </w:trPr>
        <w:tc>
          <w:tcPr>
            <w:tcW w:w="529" w:type="pct"/>
            <w:tcBorders>
              <w:right w:val="single" w:color="auto" w:sz="2" w:space="0"/>
            </w:tcBorders>
            <w:noWrap/>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屋面板</w:t>
            </w:r>
          </w:p>
        </w:tc>
        <w:tc>
          <w:tcPr>
            <w:tcW w:w="704" w:type="pct"/>
            <w:tcBorders>
              <w:left w:val="single" w:color="auto" w:sz="2" w:space="0"/>
              <w:right w:val="single" w:color="auto" w:sz="2" w:space="0"/>
            </w:tcBorders>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-0.20</w:t>
            </w:r>
          </w:p>
        </w:tc>
        <w:tc>
          <w:tcPr>
            <w:tcW w:w="704" w:type="pct"/>
            <w:tcBorders>
              <w:left w:val="single" w:color="auto" w:sz="2" w:space="0"/>
              <w:right w:val="single" w:color="auto" w:sz="2" w:space="0"/>
            </w:tcBorders>
            <w:noWrap/>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0.670</w:t>
            </w:r>
          </w:p>
        </w:tc>
        <w:tc>
          <w:tcPr>
            <w:tcW w:w="704" w:type="pct"/>
            <w:tcBorders>
              <w:left w:val="single" w:color="auto" w:sz="2" w:space="0"/>
              <w:right w:val="single" w:color="auto" w:sz="2" w:space="0"/>
            </w:tcBorders>
            <w:noWrap/>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-0.20</w:t>
            </w:r>
          </w:p>
        </w:tc>
        <w:tc>
          <w:tcPr>
            <w:tcW w:w="1183" w:type="pct"/>
            <w:tcBorders>
              <w:left w:val="single" w:color="auto" w:sz="2" w:space="0"/>
            </w:tcBorders>
            <w:noWrap/>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0.25</w:t>
            </w:r>
          </w:p>
        </w:tc>
        <w:tc>
          <w:tcPr>
            <w:tcW w:w="1176" w:type="pct"/>
            <w:tcBorders>
              <w:left w:val="single" w:color="auto" w:sz="2" w:space="0"/>
            </w:tcBorders>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0.22</w:t>
            </w:r>
          </w:p>
        </w:tc>
      </w:tr>
    </w:tbl>
    <w:p>
      <w:pPr>
        <w:snapToGrid w:val="0"/>
        <w:spacing w:before="156" w:beforeLines="50"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表B.2  芯材的剪切模量G取值表</w:t>
      </w:r>
    </w:p>
    <w:tbl>
      <w:tblPr>
        <w:tblStyle w:val="33"/>
        <w:tblW w:w="5000" w:type="pct"/>
        <w:tblInd w:w="0" w:type="dxa"/>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autofit"/>
        <w:tblCellMar>
          <w:top w:w="0" w:type="dxa"/>
          <w:left w:w="108" w:type="dxa"/>
          <w:bottom w:w="0" w:type="dxa"/>
          <w:right w:w="108" w:type="dxa"/>
        </w:tblCellMar>
      </w:tblPr>
      <w:tblGrid>
        <w:gridCol w:w="1330"/>
        <w:gridCol w:w="3375"/>
        <w:gridCol w:w="1662"/>
        <w:gridCol w:w="3204"/>
      </w:tblGrid>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5" w:hRule="atLeast"/>
        </w:trPr>
        <w:tc>
          <w:tcPr>
            <w:tcW w:w="695" w:type="pct"/>
            <w:shd w:val="clear" w:color="auto" w:fill="auto"/>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芯材</w:t>
            </w:r>
          </w:p>
        </w:tc>
        <w:tc>
          <w:tcPr>
            <w:tcW w:w="1763" w:type="pct"/>
            <w:shd w:val="clear" w:color="auto" w:fill="auto"/>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剪切模量（MPa）</w:t>
            </w:r>
          </w:p>
        </w:tc>
        <w:tc>
          <w:tcPr>
            <w:tcW w:w="868" w:type="pct"/>
            <w:shd w:val="clear" w:color="auto" w:fill="auto"/>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芯材</w:t>
            </w:r>
          </w:p>
        </w:tc>
        <w:tc>
          <w:tcPr>
            <w:tcW w:w="1674" w:type="pct"/>
            <w:shd w:val="clear" w:color="auto" w:fill="auto"/>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剪切模量（MPa）</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234" w:hRule="atLeast"/>
        </w:trPr>
        <w:tc>
          <w:tcPr>
            <w:tcW w:w="695" w:type="pct"/>
            <w:shd w:val="clear" w:color="auto" w:fill="auto"/>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聚氨酯</w:t>
            </w:r>
          </w:p>
        </w:tc>
        <w:tc>
          <w:tcPr>
            <w:tcW w:w="1763" w:type="pct"/>
            <w:shd w:val="clear" w:color="auto" w:fill="auto"/>
            <w:vAlign w:val="center"/>
          </w:tcPr>
          <w:p>
            <w:pPr>
              <w:spacing w:line="360" w:lineRule="auto"/>
              <w:jc w:val="center"/>
              <w:rPr>
                <w:rFonts w:asciiTheme="minorEastAsia" w:hAnsiTheme="minorEastAsia" w:eastAsiaTheme="minorEastAsia" w:cstheme="minorEastAsia"/>
                <w:szCs w:val="21"/>
              </w:rPr>
            </w:pPr>
            <w:r>
              <w:rPr>
                <w:rFonts w:hint="eastAsia" w:eastAsiaTheme="minorEastAsia" w:cstheme="minorEastAsia"/>
                <w:position w:val="-14"/>
                <w:szCs w:val="21"/>
              </w:rPr>
              <w:t>1.725×(ρ/38)</w:t>
            </w:r>
            <w:r>
              <w:rPr>
                <w:rFonts w:hint="eastAsia" w:eastAsiaTheme="minorEastAsia" w:cstheme="minorEastAsia"/>
                <w:position w:val="-14"/>
                <w:szCs w:val="21"/>
                <w:vertAlign w:val="superscript"/>
              </w:rPr>
              <w:t>2</w:t>
            </w:r>
          </w:p>
        </w:tc>
        <w:tc>
          <w:tcPr>
            <w:tcW w:w="868" w:type="pct"/>
            <w:shd w:val="clear" w:color="auto" w:fill="auto"/>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岩棉、矿渣棉</w:t>
            </w:r>
          </w:p>
        </w:tc>
        <w:tc>
          <w:tcPr>
            <w:tcW w:w="1674" w:type="pct"/>
            <w:shd w:val="clear" w:color="auto" w:fill="auto"/>
            <w:vAlign w:val="center"/>
          </w:tcPr>
          <w:p>
            <w:pPr>
              <w:spacing w:line="360" w:lineRule="auto"/>
              <w:jc w:val="center"/>
              <w:rPr>
                <w:rFonts w:asciiTheme="minorEastAsia" w:hAnsiTheme="minorEastAsia" w:eastAsiaTheme="minorEastAsia" w:cstheme="minorEastAsia"/>
                <w:szCs w:val="21"/>
              </w:rPr>
            </w:pPr>
            <w:r>
              <w:rPr>
                <w:rFonts w:hint="eastAsia" w:eastAsiaTheme="minorEastAsia"/>
                <w:position w:val="-14"/>
                <w:szCs w:val="21"/>
              </w:rPr>
              <w:t>1.</w:t>
            </w:r>
            <w:r>
              <w:rPr>
                <w:rFonts w:eastAsiaTheme="minorEastAsia"/>
                <w:position w:val="-14"/>
                <w:szCs w:val="21"/>
              </w:rPr>
              <w:t>7×ρ/1</w:t>
            </w:r>
            <w:r>
              <w:rPr>
                <w:rFonts w:hint="eastAsia" w:eastAsiaTheme="minorEastAsia"/>
                <w:position w:val="-14"/>
                <w:szCs w:val="21"/>
              </w:rPr>
              <w:t>00</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260" w:hRule="atLeast"/>
        </w:trPr>
        <w:tc>
          <w:tcPr>
            <w:tcW w:w="695" w:type="pct"/>
            <w:shd w:val="clear" w:color="auto" w:fill="auto"/>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聚苯乙烯</w:t>
            </w:r>
          </w:p>
        </w:tc>
        <w:tc>
          <w:tcPr>
            <w:tcW w:w="1763" w:type="pct"/>
            <w:shd w:val="clear" w:color="auto" w:fill="auto"/>
            <w:vAlign w:val="center"/>
          </w:tcPr>
          <w:p>
            <w:pPr>
              <w:spacing w:line="360" w:lineRule="auto"/>
              <w:jc w:val="center"/>
              <w:rPr>
                <w:rFonts w:asciiTheme="minorEastAsia" w:hAnsiTheme="minorEastAsia" w:eastAsiaTheme="minorEastAsia" w:cstheme="minorEastAsia"/>
                <w:szCs w:val="21"/>
              </w:rPr>
            </w:pPr>
            <w:r>
              <w:rPr>
                <w:rFonts w:eastAsiaTheme="minorEastAsia"/>
                <w:position w:val="-14"/>
                <w:szCs w:val="21"/>
              </w:rPr>
              <w:t>2.07×(ρ/17.8)</w:t>
            </w:r>
            <w:r>
              <w:rPr>
                <w:rFonts w:eastAsiaTheme="minorEastAsia"/>
                <w:position w:val="-14"/>
                <w:szCs w:val="21"/>
                <w:vertAlign w:val="superscript"/>
              </w:rPr>
              <w:t>2</w:t>
            </w:r>
          </w:p>
        </w:tc>
        <w:tc>
          <w:tcPr>
            <w:tcW w:w="868" w:type="pct"/>
            <w:shd w:val="clear" w:color="auto" w:fill="auto"/>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玻璃棉</w:t>
            </w:r>
          </w:p>
        </w:tc>
        <w:tc>
          <w:tcPr>
            <w:tcW w:w="1674" w:type="pct"/>
            <w:shd w:val="clear" w:color="auto" w:fill="auto"/>
            <w:vAlign w:val="center"/>
          </w:tcPr>
          <w:p>
            <w:pPr>
              <w:spacing w:line="360" w:lineRule="auto"/>
              <w:jc w:val="center"/>
              <w:rPr>
                <w:rFonts w:asciiTheme="minorEastAsia" w:hAnsiTheme="minorEastAsia" w:eastAsiaTheme="minorEastAsia" w:cstheme="minorEastAsia"/>
                <w:szCs w:val="21"/>
              </w:rPr>
            </w:pPr>
            <w:r>
              <w:rPr>
                <w:rFonts w:hint="eastAsia" w:eastAsiaTheme="minorEastAsia"/>
                <w:position w:val="-14"/>
                <w:szCs w:val="21"/>
              </w:rPr>
              <w:t>2.682</w:t>
            </w:r>
            <w:r>
              <w:rPr>
                <w:rFonts w:eastAsiaTheme="minorEastAsia"/>
                <w:position w:val="-14"/>
                <w:szCs w:val="21"/>
              </w:rPr>
              <w:t>×ρ/1</w:t>
            </w:r>
            <w:r>
              <w:rPr>
                <w:rFonts w:hint="eastAsia" w:eastAsiaTheme="minorEastAsia"/>
                <w:position w:val="-14"/>
                <w:szCs w:val="21"/>
              </w:rPr>
              <w:t>00</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75" w:hRule="atLeast"/>
        </w:trPr>
        <w:tc>
          <w:tcPr>
            <w:tcW w:w="5000" w:type="pct"/>
            <w:gridSpan w:val="4"/>
            <w:shd w:val="clear" w:color="auto" w:fill="auto"/>
            <w:vAlign w:val="center"/>
          </w:tcPr>
          <w:p>
            <w:pPr>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注：其中ρ芯材密度，单位为千克每立方米（kg/m</w:t>
            </w:r>
            <w:r>
              <w:rPr>
                <w:rFonts w:hint="eastAsia" w:asciiTheme="minorEastAsia" w:hAnsiTheme="minorEastAsia" w:eastAsiaTheme="minorEastAsia" w:cstheme="minorEastAsia"/>
                <w:szCs w:val="21"/>
                <w:vertAlign w:val="superscript"/>
              </w:rPr>
              <w:t>3</w:t>
            </w:r>
            <w:r>
              <w:rPr>
                <w:rFonts w:hint="eastAsia" w:asciiTheme="minorEastAsia" w:hAnsiTheme="minorEastAsia" w:eastAsiaTheme="minorEastAsia" w:cstheme="minorEastAsia"/>
                <w:szCs w:val="21"/>
              </w:rPr>
              <w:t>）。</w:t>
            </w:r>
          </w:p>
        </w:tc>
      </w:tr>
    </w:tbl>
    <w:p>
      <w:pPr>
        <w:snapToGrid w:val="0"/>
        <w:spacing w:line="360" w:lineRule="auto"/>
        <w:rPr>
          <w:rFonts w:hAnsi="Cambria Math" w:eastAsiaTheme="minorEastAsia" w:cstheme="minorEastAsia"/>
          <w:szCs w:val="21"/>
        </w:rPr>
      </w:pPr>
    </w:p>
    <w:p>
      <w:pPr>
        <w:snapToGrid w:val="0"/>
        <w:spacing w:line="360" w:lineRule="auto"/>
        <w:rPr>
          <w:rFonts w:ascii="黑体" w:eastAsia="黑体"/>
          <w:b/>
          <w:szCs w:val="21"/>
        </w:rPr>
      </w:pPr>
    </w:p>
    <w:p>
      <w:pPr>
        <w:snapToGrid w:val="0"/>
        <w:spacing w:line="360" w:lineRule="auto"/>
        <w:outlineLvl w:val="0"/>
        <w:rPr>
          <w:rFonts w:ascii="黑体" w:eastAsia="黑体"/>
          <w:b/>
          <w:szCs w:val="21"/>
        </w:rPr>
      </w:pPr>
      <w:r>
        <w:rPr>
          <w:rFonts w:hint="eastAsia" w:ascii="黑体" w:eastAsia="黑体"/>
          <w:b/>
          <w:bCs/>
          <w:szCs w:val="21"/>
        </w:rPr>
        <w:t xml:space="preserve">B 3 </w:t>
      </w:r>
      <w:r>
        <w:rPr>
          <w:rFonts w:hint="eastAsia" w:ascii="黑体" w:eastAsia="黑体"/>
          <w:b/>
          <w:szCs w:val="21"/>
        </w:rPr>
        <w:t>均布面荷载作用下单跨龙骨封边复合板简支板的跨中挠度计算公式：</w:t>
      </w:r>
    </w:p>
    <w:p>
      <w:pPr>
        <w:snapToGrid w:val="0"/>
        <w:spacing w:line="360" w:lineRule="auto"/>
        <w:jc w:val="right"/>
        <w:rPr>
          <w:rFonts w:hAnsi="Cambria Math" w:eastAsiaTheme="minorEastAsia" w:cstheme="minorEastAsia"/>
          <w:sz w:val="22"/>
          <w:szCs w:val="22"/>
        </w:rPr>
      </w:pPr>
      <m:oMath>
        <m:r>
          <m:rPr>
            <m:sty m:val="p"/>
          </m:rPr>
          <w:rPr>
            <w:rFonts w:hint="eastAsia" w:ascii="Cambria Math" w:hAnsi="Cambria Math"/>
            <w:sz w:val="28"/>
          </w:rPr>
          <m:t>f</m:t>
        </m:r>
        <m:r>
          <m:rPr>
            <m:sty m:val="p"/>
          </m:rPr>
          <w:rPr>
            <w:rFonts w:ascii="Cambria Math" w:hAnsi="Cambria Math"/>
            <w:sz w:val="28"/>
          </w:rPr>
          <m:t>=</m:t>
        </m:r>
        <m:f>
          <m:fPr>
            <m:ctrlPr>
              <w:rPr>
                <w:rFonts w:ascii="Cambria Math" w:hAnsi="Cambria Math" w:eastAsiaTheme="minorEastAsia" w:cstheme="minorEastAsia"/>
                <w:sz w:val="28"/>
                <w:szCs w:val="28"/>
              </w:rPr>
            </m:ctrlPr>
          </m:fPr>
          <m:num>
            <m:r>
              <m:rPr>
                <m:sty m:val="p"/>
              </m:rPr>
              <w:rPr>
                <w:rFonts w:ascii="Cambria Math" w:hAnsi="Cambria Math" w:eastAsiaTheme="minorEastAsia" w:cstheme="minorEastAsia"/>
                <w:sz w:val="28"/>
                <w:szCs w:val="28"/>
              </w:rPr>
              <m:t>5P</m:t>
            </m:r>
            <m:r>
              <m:rPr>
                <m:sty m:val="p"/>
              </m:rPr>
              <w:rPr>
                <w:rFonts w:hint="eastAsia" w:ascii="Cambria Math" w:hAnsi="Cambria Math" w:eastAsiaTheme="minorEastAsia" w:cstheme="minorEastAsia"/>
                <w:sz w:val="28"/>
                <w:szCs w:val="28"/>
              </w:rPr>
              <m:t>b</m:t>
            </m:r>
            <m:sSup>
              <m:sSupPr>
                <m:ctrlPr>
                  <w:rPr>
                    <w:rFonts w:ascii="Cambria Math" w:hAnsi="Cambria Math" w:eastAsiaTheme="minorEastAsia" w:cstheme="minorEastAsia"/>
                    <w:sz w:val="28"/>
                    <w:szCs w:val="28"/>
                  </w:rPr>
                </m:ctrlPr>
              </m:sSupPr>
              <m:e>
                <m:sSub>
                  <m:sSubPr>
                    <m:ctrlPr>
                      <w:rPr>
                        <w:rFonts w:ascii="Cambria Math" w:hAnsi="Cambria Math" w:eastAsiaTheme="minorEastAsia" w:cstheme="minorEastAsia"/>
                        <w:sz w:val="28"/>
                        <w:szCs w:val="28"/>
                      </w:rPr>
                    </m:ctrlPr>
                  </m:sSubPr>
                  <m:e>
                    <m:r>
                      <m:rPr>
                        <m:sty m:val="p"/>
                      </m:rPr>
                      <w:rPr>
                        <w:rFonts w:ascii="Cambria Math" w:hAnsi="Cambria Math" w:eastAsiaTheme="minorEastAsia" w:cstheme="minorEastAsia"/>
                        <w:sz w:val="28"/>
                        <w:szCs w:val="28"/>
                      </w:rPr>
                      <m:t>L</m:t>
                    </m:r>
                    <m:ctrlPr>
                      <w:rPr>
                        <w:rFonts w:ascii="Cambria Math" w:hAnsi="Cambria Math" w:eastAsiaTheme="minorEastAsia" w:cstheme="minorEastAsia"/>
                        <w:sz w:val="28"/>
                        <w:szCs w:val="28"/>
                      </w:rPr>
                    </m:ctrlPr>
                  </m:e>
                  <m:sub>
                    <m:r>
                      <m:rPr>
                        <m:sty m:val="p"/>
                      </m:rPr>
                      <w:rPr>
                        <w:rFonts w:ascii="Cambria Math" w:hAnsi="Cambria Math" w:eastAsiaTheme="minorEastAsia" w:cstheme="minorEastAsia"/>
                        <w:sz w:val="28"/>
                        <w:szCs w:val="28"/>
                      </w:rPr>
                      <m:t>1</m:t>
                    </m:r>
                    <m:ctrlPr>
                      <w:rPr>
                        <w:rFonts w:ascii="Cambria Math" w:hAnsi="Cambria Math" w:eastAsiaTheme="minorEastAsia" w:cstheme="minorEastAsia"/>
                        <w:sz w:val="28"/>
                        <w:szCs w:val="28"/>
                      </w:rPr>
                    </m:ctrlPr>
                  </m:sub>
                </m:sSub>
                <m:ctrlPr>
                  <w:rPr>
                    <w:rFonts w:ascii="Cambria Math" w:hAnsi="Cambria Math" w:eastAsiaTheme="minorEastAsia" w:cstheme="minorEastAsia"/>
                    <w:sz w:val="28"/>
                    <w:szCs w:val="28"/>
                  </w:rPr>
                </m:ctrlPr>
              </m:e>
              <m:sup>
                <m:r>
                  <m:rPr>
                    <m:sty m:val="p"/>
                  </m:rPr>
                  <w:rPr>
                    <w:rFonts w:ascii="Cambria Math" w:hAnsi="Cambria Math" w:eastAsiaTheme="minorEastAsia" w:cstheme="minorEastAsia"/>
                    <w:sz w:val="28"/>
                    <w:szCs w:val="28"/>
                  </w:rPr>
                  <m:t>4</m:t>
                </m:r>
                <m:ctrlPr>
                  <w:rPr>
                    <w:rFonts w:ascii="Cambria Math" w:hAnsi="Cambria Math" w:eastAsiaTheme="minorEastAsia" w:cstheme="minorEastAsia"/>
                    <w:sz w:val="28"/>
                    <w:szCs w:val="28"/>
                  </w:rPr>
                </m:ctrlPr>
              </m:sup>
            </m:sSup>
            <m:ctrlPr>
              <w:rPr>
                <w:rFonts w:ascii="Cambria Math" w:hAnsi="Cambria Math" w:eastAsiaTheme="minorEastAsia" w:cstheme="minorEastAsia"/>
                <w:sz w:val="28"/>
                <w:szCs w:val="28"/>
              </w:rPr>
            </m:ctrlPr>
          </m:num>
          <m:den>
            <m:r>
              <m:rPr>
                <m:sty m:val="p"/>
              </m:rPr>
              <w:rPr>
                <w:rFonts w:ascii="Cambria Math" w:hAnsi="Cambria Math" w:eastAsiaTheme="minorEastAsia" w:cstheme="minorEastAsia"/>
                <w:sz w:val="28"/>
                <w:szCs w:val="28"/>
              </w:rPr>
              <m:t>384</m:t>
            </m:r>
            <m:sSub>
              <m:sSubPr>
                <m:ctrlPr>
                  <w:rPr>
                    <w:rFonts w:ascii="Cambria Math" w:hAnsi="Cambria Math" w:eastAsiaTheme="minorEastAsia" w:cstheme="minorEastAsia"/>
                    <w:sz w:val="28"/>
                    <w:szCs w:val="28"/>
                  </w:rPr>
                </m:ctrlPr>
              </m:sSubPr>
              <m:e>
                <m:r>
                  <m:rPr>
                    <m:sty m:val="p"/>
                  </m:rPr>
                  <w:rPr>
                    <w:rFonts w:ascii="Cambria Math" w:hAnsi="Cambria Math" w:eastAsiaTheme="minorEastAsia" w:cstheme="minorEastAsia"/>
                    <w:sz w:val="28"/>
                    <w:szCs w:val="28"/>
                  </w:rPr>
                  <m:t>E</m:t>
                </m:r>
                <m:ctrlPr>
                  <w:rPr>
                    <w:rFonts w:ascii="Cambria Math" w:hAnsi="Cambria Math" w:eastAsiaTheme="minorEastAsia" w:cstheme="minorEastAsia"/>
                    <w:sz w:val="28"/>
                    <w:szCs w:val="28"/>
                  </w:rPr>
                </m:ctrlPr>
              </m:e>
              <m:sub>
                <m:r>
                  <m:rPr>
                    <m:sty m:val="p"/>
                  </m:rPr>
                  <w:rPr>
                    <w:rFonts w:ascii="Cambria Math" w:hAnsi="Cambria Math" w:eastAsiaTheme="minorEastAsia" w:cstheme="minorEastAsia"/>
                    <w:sz w:val="28"/>
                    <w:szCs w:val="28"/>
                  </w:rPr>
                  <m:t>1</m:t>
                </m:r>
                <m:ctrlPr>
                  <w:rPr>
                    <w:rFonts w:ascii="Cambria Math" w:hAnsi="Cambria Math" w:eastAsiaTheme="minorEastAsia" w:cstheme="minorEastAsia"/>
                    <w:sz w:val="28"/>
                    <w:szCs w:val="28"/>
                  </w:rPr>
                </m:ctrlPr>
              </m:sub>
            </m:sSub>
            <m:sSub>
              <m:sSubPr>
                <m:ctrlPr>
                  <w:rPr>
                    <w:rFonts w:ascii="Cambria Math" w:hAnsi="Cambria Math" w:eastAsiaTheme="minorEastAsia" w:cstheme="minorEastAsia"/>
                    <w:sz w:val="28"/>
                    <w:szCs w:val="28"/>
                  </w:rPr>
                </m:ctrlPr>
              </m:sSubPr>
              <m:e>
                <m:r>
                  <m:rPr>
                    <m:sty m:val="p"/>
                  </m:rPr>
                  <w:rPr>
                    <w:rFonts w:ascii="Cambria Math" w:hAnsi="Cambria Math" w:eastAsiaTheme="minorEastAsia" w:cstheme="minorEastAsia"/>
                    <w:sz w:val="28"/>
                    <w:szCs w:val="28"/>
                  </w:rPr>
                  <m:t>I</m:t>
                </m:r>
                <m:ctrlPr>
                  <w:rPr>
                    <w:rFonts w:ascii="Cambria Math" w:hAnsi="Cambria Math" w:eastAsiaTheme="minorEastAsia" w:cstheme="minorEastAsia"/>
                    <w:sz w:val="28"/>
                    <w:szCs w:val="28"/>
                  </w:rPr>
                </m:ctrlPr>
              </m:e>
              <m:sub>
                <m:r>
                  <m:rPr>
                    <m:sty m:val="p"/>
                  </m:rPr>
                  <w:rPr>
                    <w:rFonts w:ascii="Cambria Math" w:hAnsi="Cambria Math" w:eastAsiaTheme="minorEastAsia" w:cstheme="minorEastAsia"/>
                    <w:sz w:val="28"/>
                    <w:szCs w:val="28"/>
                  </w:rPr>
                  <m:t>1</m:t>
                </m:r>
                <m:ctrlPr>
                  <w:rPr>
                    <w:rFonts w:ascii="Cambria Math" w:hAnsi="Cambria Math" w:eastAsiaTheme="minorEastAsia" w:cstheme="minorEastAsia"/>
                    <w:sz w:val="28"/>
                    <w:szCs w:val="28"/>
                  </w:rPr>
                </m:ctrlPr>
              </m:sub>
            </m:sSub>
            <m:ctrlPr>
              <w:rPr>
                <w:rFonts w:ascii="Cambria Math" w:hAnsi="Cambria Math" w:eastAsiaTheme="minorEastAsia" w:cstheme="minorEastAsia"/>
                <w:sz w:val="28"/>
                <w:szCs w:val="28"/>
              </w:rPr>
            </m:ctrlPr>
          </m:den>
        </m:f>
        <m:r>
          <m:rPr>
            <m:sty m:val="p"/>
          </m:rPr>
          <w:rPr>
            <w:rFonts w:ascii="Cambria Math" w:hAnsi="Cambria Math" w:eastAsiaTheme="minorEastAsia" w:cstheme="minorEastAsia"/>
            <w:sz w:val="28"/>
            <w:szCs w:val="28"/>
          </w:rPr>
          <m:t>+</m:t>
        </m:r>
        <m:f>
          <m:fPr>
            <m:ctrlPr>
              <w:rPr>
                <w:rFonts w:ascii="Cambria Math" w:hAnsi="Cambria Math" w:eastAsiaTheme="minorEastAsia" w:cstheme="minorEastAsia"/>
                <w:sz w:val="28"/>
                <w:szCs w:val="28"/>
              </w:rPr>
            </m:ctrlPr>
          </m:fPr>
          <m:num>
            <m:r>
              <m:rPr>
                <m:sty m:val="p"/>
              </m:rPr>
              <w:rPr>
                <w:rFonts w:ascii="Cambria Math" w:hAnsi="Cambria Math" w:eastAsiaTheme="minorEastAsia" w:cstheme="minorEastAsia"/>
                <w:sz w:val="28"/>
                <w:szCs w:val="28"/>
              </w:rPr>
              <m:t>5P</m:t>
            </m:r>
            <m:r>
              <m:rPr>
                <m:sty m:val="p"/>
              </m:rPr>
              <w:rPr>
                <w:rFonts w:hint="eastAsia" w:ascii="Cambria Math" w:hAnsi="Cambria Math" w:eastAsiaTheme="minorEastAsia" w:cstheme="minorEastAsia"/>
                <w:sz w:val="28"/>
                <w:szCs w:val="28"/>
              </w:rPr>
              <m:t>b</m:t>
            </m:r>
            <m:sSup>
              <m:sSupPr>
                <m:ctrlPr>
                  <w:rPr>
                    <w:rFonts w:ascii="Cambria Math" w:hAnsi="Cambria Math" w:eastAsiaTheme="minorEastAsia" w:cstheme="minorEastAsia"/>
                    <w:sz w:val="28"/>
                    <w:szCs w:val="28"/>
                  </w:rPr>
                </m:ctrlPr>
              </m:sSupPr>
              <m:e>
                <m:r>
                  <m:rPr>
                    <m:sty m:val="p"/>
                  </m:rPr>
                  <w:rPr>
                    <w:rFonts w:ascii="Cambria Math" w:hAnsi="Cambria Math" w:eastAsiaTheme="minorEastAsia" w:cstheme="minorEastAsia"/>
                    <w:sz w:val="28"/>
                    <w:szCs w:val="28"/>
                  </w:rPr>
                  <m:t>L</m:t>
                </m:r>
                <m:ctrlPr>
                  <w:rPr>
                    <w:rFonts w:ascii="Cambria Math" w:hAnsi="Cambria Math" w:eastAsiaTheme="minorEastAsia" w:cstheme="minorEastAsia"/>
                    <w:sz w:val="28"/>
                    <w:szCs w:val="28"/>
                  </w:rPr>
                </m:ctrlPr>
              </m:e>
              <m:sup>
                <m:r>
                  <m:rPr>
                    <m:sty m:val="p"/>
                  </m:rPr>
                  <w:rPr>
                    <w:rFonts w:ascii="Cambria Math" w:hAnsi="Cambria Math" w:eastAsiaTheme="minorEastAsia" w:cstheme="minorEastAsia"/>
                    <w:sz w:val="28"/>
                    <w:szCs w:val="28"/>
                  </w:rPr>
                  <m:t>4</m:t>
                </m:r>
                <m:ctrlPr>
                  <w:rPr>
                    <w:rFonts w:ascii="Cambria Math" w:hAnsi="Cambria Math" w:eastAsiaTheme="minorEastAsia" w:cstheme="minorEastAsia"/>
                    <w:sz w:val="28"/>
                    <w:szCs w:val="28"/>
                  </w:rPr>
                </m:ctrlPr>
              </m:sup>
            </m:sSup>
            <m:ctrlPr>
              <w:rPr>
                <w:rFonts w:ascii="Cambria Math" w:hAnsi="Cambria Math" w:eastAsiaTheme="minorEastAsia" w:cstheme="minorEastAsia"/>
                <w:sz w:val="28"/>
                <w:szCs w:val="28"/>
              </w:rPr>
            </m:ctrlPr>
          </m:num>
          <m:den>
            <m:r>
              <m:rPr>
                <m:sty m:val="p"/>
              </m:rPr>
              <w:rPr>
                <w:rFonts w:ascii="Cambria Math" w:hAnsi="Cambria Math" w:eastAsiaTheme="minorEastAsia" w:cstheme="minorEastAsia"/>
                <w:sz w:val="28"/>
                <w:szCs w:val="28"/>
              </w:rPr>
              <m:t>384EI</m:t>
            </m:r>
            <m:ctrlPr>
              <w:rPr>
                <w:rFonts w:ascii="Cambria Math" w:hAnsi="Cambria Math" w:eastAsiaTheme="minorEastAsia" w:cstheme="minorEastAsia"/>
                <w:sz w:val="28"/>
                <w:szCs w:val="28"/>
              </w:rPr>
            </m:ctrlPr>
          </m:den>
        </m:f>
        <m:r>
          <m:rPr>
            <m:sty m:val="p"/>
          </m:rPr>
          <w:rPr>
            <w:rFonts w:ascii="Cambria Math" w:hAnsi="Cambria Math" w:eastAsiaTheme="minorEastAsia" w:cstheme="minorEastAsia"/>
            <w:sz w:val="28"/>
            <w:szCs w:val="28"/>
          </w:rPr>
          <m:t>+</m:t>
        </m:r>
        <m:f>
          <m:fPr>
            <m:ctrlPr>
              <w:rPr>
                <w:rFonts w:ascii="Cambria Math" w:hAnsi="Cambria Math" w:eastAsiaTheme="minorEastAsia" w:cstheme="minorEastAsia"/>
                <w:sz w:val="28"/>
                <w:szCs w:val="28"/>
              </w:rPr>
            </m:ctrlPr>
          </m:fPr>
          <m:num>
            <m:r>
              <m:rPr>
                <m:sty m:val="p"/>
              </m:rPr>
              <w:rPr>
                <w:rFonts w:ascii="Cambria Math" w:hAnsi="Cambria Math" w:eastAsiaTheme="minorEastAsia" w:cstheme="minorEastAsia"/>
                <w:sz w:val="28"/>
                <w:szCs w:val="28"/>
              </w:rPr>
              <m:t>K</m:t>
            </m:r>
            <m:r>
              <m:rPr>
                <m:sty m:val="p"/>
              </m:rPr>
              <w:rPr>
                <w:rFonts w:ascii="Cambria Math" w:hAnsi="Cambria Math" w:cstheme="minorEastAsia"/>
                <w:sz w:val="28"/>
                <w:szCs w:val="28"/>
              </w:rPr>
              <m:t>βP</m:t>
            </m:r>
            <m:r>
              <m:rPr>
                <m:sty m:val="p"/>
              </m:rPr>
              <w:rPr>
                <w:rFonts w:hint="eastAsia" w:ascii="Cambria Math" w:hAnsi="Cambria Math" w:cstheme="minorEastAsia"/>
                <w:sz w:val="28"/>
                <w:szCs w:val="28"/>
              </w:rPr>
              <m:t>b</m:t>
            </m:r>
            <m:sSup>
              <m:sSupPr>
                <m:ctrlPr>
                  <w:rPr>
                    <w:rFonts w:ascii="Cambria Math" w:hAnsi="Cambria Math" w:eastAsiaTheme="minorEastAsia" w:cstheme="minorEastAsia"/>
                    <w:sz w:val="28"/>
                    <w:szCs w:val="28"/>
                  </w:rPr>
                </m:ctrlPr>
              </m:sSupPr>
              <m:e>
                <m:r>
                  <m:rPr>
                    <m:sty m:val="p"/>
                  </m:rPr>
                  <w:rPr>
                    <w:rFonts w:ascii="Cambria Math" w:hAnsi="Cambria Math" w:eastAsiaTheme="minorEastAsia" w:cstheme="minorEastAsia"/>
                    <w:sz w:val="28"/>
                    <w:szCs w:val="28"/>
                  </w:rPr>
                  <m:t>L</m:t>
                </m:r>
                <m:ctrlPr>
                  <w:rPr>
                    <w:rFonts w:ascii="Cambria Math" w:hAnsi="Cambria Math" w:eastAsiaTheme="minorEastAsia" w:cstheme="minorEastAsia"/>
                    <w:sz w:val="28"/>
                    <w:szCs w:val="28"/>
                  </w:rPr>
                </m:ctrlPr>
              </m:e>
              <m:sup>
                <m:r>
                  <m:rPr>
                    <m:sty m:val="p"/>
                  </m:rPr>
                  <w:rPr>
                    <w:rFonts w:ascii="Cambria Math" w:hAnsi="Cambria Math" w:eastAsiaTheme="minorEastAsia" w:cstheme="minorEastAsia"/>
                    <w:sz w:val="28"/>
                    <w:szCs w:val="28"/>
                  </w:rPr>
                  <m:t>4</m:t>
                </m:r>
                <m:ctrlPr>
                  <w:rPr>
                    <w:rFonts w:ascii="Cambria Math" w:hAnsi="Cambria Math" w:eastAsiaTheme="minorEastAsia" w:cstheme="minorEastAsia"/>
                    <w:sz w:val="28"/>
                    <w:szCs w:val="28"/>
                  </w:rPr>
                </m:ctrlPr>
              </m:sup>
            </m:sSup>
            <m:ctrlPr>
              <w:rPr>
                <w:rFonts w:ascii="Cambria Math" w:hAnsi="Cambria Math" w:eastAsiaTheme="minorEastAsia" w:cstheme="minorEastAsia"/>
                <w:sz w:val="28"/>
                <w:szCs w:val="28"/>
              </w:rPr>
            </m:ctrlPr>
          </m:num>
          <m:den>
            <m:r>
              <m:rPr>
                <m:sty m:val="p"/>
              </m:rPr>
              <w:rPr>
                <w:rFonts w:ascii="Cambria Math" w:hAnsi="Cambria Math" w:eastAsiaTheme="minorEastAsia" w:cstheme="minorEastAsia"/>
                <w:sz w:val="28"/>
                <w:szCs w:val="28"/>
              </w:rPr>
              <m:t>8GA</m:t>
            </m:r>
            <m:ctrlPr>
              <w:rPr>
                <w:rFonts w:ascii="Cambria Math" w:hAnsi="Cambria Math" w:eastAsiaTheme="minorEastAsia" w:cstheme="minorEastAsia"/>
                <w:sz w:val="28"/>
                <w:szCs w:val="28"/>
              </w:rPr>
            </m:ctrlPr>
          </m:den>
        </m:f>
      </m:oMath>
      <w:r>
        <w:rPr>
          <w:rFonts w:hint="eastAsia" w:hAnsi="Cambria Math" w:eastAsiaTheme="minorEastAsia" w:cstheme="minorEastAsia"/>
          <w:sz w:val="24"/>
        </w:rPr>
        <w:t xml:space="preserve">                        </w:t>
      </w:r>
      <w:r>
        <w:rPr>
          <w:rFonts w:hint="eastAsia" w:hAnsi="Cambria Math" w:eastAsiaTheme="minorEastAsia" w:cstheme="minorEastAsia"/>
          <w:sz w:val="22"/>
          <w:szCs w:val="22"/>
        </w:rPr>
        <w:t>(B4)</w:t>
      </w:r>
    </w:p>
    <w:p>
      <w:pPr>
        <w:snapToGrid w:val="0"/>
        <w:spacing w:line="360" w:lineRule="auto"/>
        <w:jc w:val="right"/>
        <w:rPr>
          <w:rFonts w:hAnsi="Cambria Math" w:eastAsiaTheme="minorEastAsia" w:cstheme="minorEastAsia"/>
          <w:sz w:val="22"/>
          <w:szCs w:val="22"/>
        </w:rPr>
      </w:pPr>
    </w:p>
    <w:p>
      <w:pPr>
        <w:snapToGrid w:val="0"/>
        <w:spacing w:line="360" w:lineRule="auto"/>
        <w:rPr>
          <w:rFonts w:ascii="宋体" w:hAnsi="宋体"/>
          <w:szCs w:val="21"/>
        </w:rPr>
      </w:pPr>
      <w:r>
        <w:rPr>
          <w:rFonts w:hint="eastAsia" w:hAnsi="Cambria Math" w:eastAsiaTheme="minorEastAsia" w:cstheme="minorEastAsia"/>
          <w:szCs w:val="21"/>
        </w:rPr>
        <w:t>式中：</w:t>
      </w:r>
      <w:r>
        <w:rPr>
          <w:rFonts w:hint="eastAsia" w:ascii="宋体" w:hAnsi="宋体"/>
          <w:szCs w:val="21"/>
        </w:rPr>
        <w:t>L1——龙骨封边材料跨度；单位为毫米（mm）；</w:t>
      </w:r>
    </w:p>
    <w:p>
      <w:pPr>
        <w:snapToGrid w:val="0"/>
        <w:spacing w:line="360" w:lineRule="auto"/>
        <w:ind w:firstLine="630" w:firstLineChars="300"/>
        <w:jc w:val="left"/>
        <w:rPr>
          <w:rFonts w:ascii="宋体" w:hAnsi="宋体"/>
          <w:szCs w:val="21"/>
        </w:rPr>
      </w:pPr>
      <w:r>
        <w:rPr>
          <w:rFonts w:hint="eastAsia" w:ascii="宋体" w:hAnsi="宋体"/>
          <w:szCs w:val="21"/>
        </w:rPr>
        <w:t>E1——龙骨封边材料的弹性模量；按2.1×10</w:t>
      </w:r>
      <w:r>
        <w:rPr>
          <w:rFonts w:hint="eastAsia" w:ascii="宋体" w:hAnsi="宋体"/>
          <w:sz w:val="24"/>
          <w:vertAlign w:val="superscript"/>
        </w:rPr>
        <w:t>5</w:t>
      </w:r>
      <w:r>
        <w:rPr>
          <w:rFonts w:hint="eastAsia" w:ascii="宋体" w:hAnsi="宋体"/>
          <w:szCs w:val="21"/>
        </w:rPr>
        <w:t>Mpa；</w:t>
      </w:r>
    </w:p>
    <w:p>
      <w:pPr>
        <w:snapToGrid w:val="0"/>
        <w:spacing w:line="360" w:lineRule="auto"/>
        <w:ind w:firstLine="630" w:firstLineChars="300"/>
        <w:jc w:val="left"/>
        <w:rPr>
          <w:b/>
          <w:sz w:val="28"/>
          <w:szCs w:val="28"/>
        </w:rPr>
      </w:pPr>
      <w:r>
        <w:rPr>
          <w:rFonts w:hint="eastAsia" w:ascii="宋体" w:hAnsi="宋体"/>
          <w:szCs w:val="21"/>
        </w:rPr>
        <w:t>I</w:t>
      </w:r>
      <w:r>
        <w:rPr>
          <w:rFonts w:hint="eastAsia" w:ascii="宋体" w:hAnsi="宋体"/>
          <w:szCs w:val="21"/>
          <w:vertAlign w:val="subscript"/>
        </w:rPr>
        <w:t>1</w:t>
      </w:r>
      <w:r>
        <w:rPr>
          <w:rFonts w:hint="eastAsia" w:ascii="宋体" w:hAnsi="宋体"/>
          <w:szCs w:val="21"/>
        </w:rPr>
        <w:t>——龙骨封边材料对中和轴的惯性矩；单位为毫米</w:t>
      </w:r>
      <w:r>
        <w:rPr>
          <w:rFonts w:hint="eastAsia" w:ascii="宋体" w:hAnsi="宋体"/>
          <w:sz w:val="28"/>
          <w:szCs w:val="28"/>
          <w:vertAlign w:val="superscript"/>
        </w:rPr>
        <w:t>4</w:t>
      </w:r>
      <w:r>
        <w:rPr>
          <w:rFonts w:hint="eastAsia" w:ascii="宋体" w:hAnsi="宋体"/>
          <w:szCs w:val="21"/>
        </w:rPr>
        <w:t>（mm</w:t>
      </w:r>
      <w:r>
        <w:rPr>
          <w:rFonts w:hint="eastAsia" w:ascii="宋体" w:hAnsi="宋体"/>
          <w:szCs w:val="21"/>
          <w:vertAlign w:val="superscript"/>
        </w:rPr>
        <w:t>4</w:t>
      </w:r>
      <w:r>
        <w:rPr>
          <w:rFonts w:hint="eastAsia" w:ascii="宋体" w:hAnsi="宋体"/>
          <w:szCs w:val="21"/>
        </w:rPr>
        <w:t>）；可通过力学计算或其它如CAD方法精确得到。</w:t>
      </w:r>
    </w:p>
    <w:p>
      <w:pPr>
        <w:rPr>
          <w:rFonts w:ascii="宋体" w:hAnsi="宋体"/>
          <w:b/>
          <w:szCs w:val="21"/>
        </w:rPr>
      </w:pPr>
    </w:p>
    <w:sectPr>
      <w:pgSz w:w="11906" w:h="16838"/>
      <w:pgMar w:top="567" w:right="1134" w:bottom="1134" w:left="1417"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pPr>
    <w:r>
      <w:fldChar w:fldCharType="begin"/>
    </w:r>
    <w:r>
      <w:instrText xml:space="preserve"> PAGE  \* MERGEFORMAT </w:instrText>
    </w:r>
    <w:r>
      <w:fldChar w:fldCharType="separate"/>
    </w:r>
    <w: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fldChar w:fldCharType="begin"/>
    </w:r>
    <w:r>
      <w:instrText xml:space="preserve"> PAGE  \* MERGEFORMAT </w:instrText>
    </w:r>
    <w:r>
      <w:fldChar w:fldCharType="separate"/>
    </w:r>
    <w:r>
      <w:t>13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rPr>
        <w:rFonts w:hAnsi="黑体"/>
      </w:rPr>
    </w:pPr>
    <w:r>
      <w:rPr>
        <w:rFonts w:ascii="Times New Roman"/>
        <w:b/>
      </w:rPr>
      <w:t>T/</w:t>
    </w:r>
    <w:r>
      <w:rPr>
        <w:rFonts w:hint="eastAsia" w:ascii="Times New Roman"/>
        <w:b/>
      </w:rPr>
      <w:t>CECS</w:t>
    </w:r>
    <w:r>
      <w:rPr>
        <w:rFonts w:hAnsi="黑体"/>
        <w:b/>
      </w:rPr>
      <w:t xml:space="preserve"> </w:t>
    </w:r>
    <w:r>
      <w:rPr>
        <w:rFonts w:hAnsi="黑体"/>
      </w:rPr>
      <w:t>10XXX—202X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rPr>
        <w:rFonts w:ascii="Times New Roman"/>
        <w:b/>
      </w:rPr>
      <w:t>T/</w:t>
    </w:r>
    <w:r>
      <w:rPr>
        <w:rFonts w:hint="eastAsia" w:ascii="Times New Roman"/>
        <w:b/>
      </w:rPr>
      <w:t>CECS</w:t>
    </w:r>
    <w:r>
      <w:rPr>
        <w:rFonts w:hAnsi="黑体"/>
        <w:b/>
      </w:rPr>
      <w:t xml:space="preserve"> </w:t>
    </w:r>
    <w:r>
      <w:rPr>
        <w:rFonts w:hAnsi="黑体"/>
      </w:rPr>
      <w:t>10XXX—202X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rPr>
        <w:rFonts w:ascii="Times New Roman"/>
        <w:b/>
      </w:rPr>
      <w:t>T/</w:t>
    </w:r>
    <w:r>
      <w:rPr>
        <w:rFonts w:hint="eastAsia" w:ascii="Times New Roman"/>
        <w:b/>
      </w:rPr>
      <w:t>CECS</w:t>
    </w:r>
    <w:r>
      <w:rPr>
        <w:rFonts w:hAnsi="黑体"/>
        <w:b/>
      </w:rPr>
      <w:t xml:space="preserve"> </w:t>
    </w:r>
    <w:r>
      <w:rPr>
        <w:rFonts w:hAnsi="黑体"/>
      </w:rPr>
      <w:t>10XXX—202X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B"/>
    <w:multiLevelType w:val="multilevel"/>
    <w:tmpl w:val="0000001B"/>
    <w:lvl w:ilvl="0" w:tentative="0">
      <w:start w:val="1"/>
      <w:numFmt w:val="decimal"/>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1DBF583A"/>
    <w:multiLevelType w:val="multilevel"/>
    <w:tmpl w:val="1DBF583A"/>
    <w:lvl w:ilvl="0" w:tentative="0">
      <w:start w:val="1"/>
      <w:numFmt w:val="decimal"/>
      <w:pStyle w:val="67"/>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2">
    <w:nsid w:val="1FC91163"/>
    <w:multiLevelType w:val="multilevel"/>
    <w:tmpl w:val="1FC91163"/>
    <w:lvl w:ilvl="0" w:tentative="0">
      <w:start w:val="1"/>
      <w:numFmt w:val="decimal"/>
      <w:pStyle w:val="45"/>
      <w:suff w:val="nothing"/>
      <w:lvlText w:val="%1　"/>
      <w:lvlJc w:val="left"/>
      <w:pPr>
        <w:ind w:left="0" w:firstLine="0"/>
      </w:pPr>
      <w:rPr>
        <w:rFonts w:hint="eastAsia" w:ascii="黑体" w:hAnsi="Times New Roman" w:eastAsia="黑体" w:cs="Times New Roman"/>
        <w:b w:val="0"/>
        <w:i w:val="0"/>
        <w:sz w:val="21"/>
        <w:szCs w:val="21"/>
      </w:rPr>
    </w:lvl>
    <w:lvl w:ilvl="1" w:tentative="0">
      <w:start w:val="1"/>
      <w:numFmt w:val="decimal"/>
      <w:pStyle w:val="4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8"/>
      <w:suff w:val="nothing"/>
      <w:lvlText w:val="%1.%2.%3　"/>
      <w:lvlJc w:val="left"/>
      <w:pPr>
        <w:ind w:left="0" w:firstLine="0"/>
      </w:pPr>
      <w:rPr>
        <w:rFonts w:hint="eastAsia" w:ascii="黑体" w:hAnsi="Times New Roman" w:eastAsia="黑体" w:cs="Times New Roman"/>
        <w:b w:val="0"/>
        <w:i w:val="0"/>
        <w:strike w:val="0"/>
        <w:sz w:val="21"/>
      </w:rPr>
    </w:lvl>
    <w:lvl w:ilvl="3" w:tentative="0">
      <w:start w:val="1"/>
      <w:numFmt w:val="decimal"/>
      <w:pStyle w:val="53"/>
      <w:suff w:val="nothing"/>
      <w:lvlText w:val="%1.%2.%3.%4　"/>
      <w:lvlJc w:val="left"/>
      <w:pPr>
        <w:ind w:left="0" w:firstLine="0"/>
      </w:pPr>
      <w:rPr>
        <w:rFonts w:hint="eastAsia" w:ascii="黑体" w:hAnsi="Times New Roman" w:eastAsia="黑体" w:cs="Times New Roman"/>
        <w:b w:val="0"/>
        <w:i w:val="0"/>
        <w:sz w:val="21"/>
      </w:rPr>
    </w:lvl>
    <w:lvl w:ilvl="4" w:tentative="0">
      <w:start w:val="1"/>
      <w:numFmt w:val="decimal"/>
      <w:pStyle w:val="57"/>
      <w:suff w:val="nothing"/>
      <w:lvlText w:val="%1.%2.%3.%4.%5　"/>
      <w:lvlJc w:val="left"/>
      <w:pPr>
        <w:ind w:left="0" w:firstLine="0"/>
      </w:pPr>
      <w:rPr>
        <w:rFonts w:hint="eastAsia"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5" w:tentative="0">
      <w:start w:val="1"/>
      <w:numFmt w:val="decimal"/>
      <w:pStyle w:val="58"/>
      <w:suff w:val="nothing"/>
      <w:lvlText w:val="%1.%2.%3.%4.%5.%6　"/>
      <w:lvlJc w:val="left"/>
      <w:pPr>
        <w:ind w:left="0" w:firstLine="0"/>
      </w:pPr>
      <w:rPr>
        <w:rFonts w:hint="eastAsia" w:ascii="黑体" w:hAnsi="Times New Roman" w:eastAsia="黑体" w:cs="Times New Roman"/>
        <w:b w:val="0"/>
        <w:i w:val="0"/>
        <w:sz w:val="21"/>
      </w:rPr>
    </w:lvl>
    <w:lvl w:ilvl="6" w:tentative="0">
      <w:start w:val="1"/>
      <w:numFmt w:val="decimal"/>
      <w:suff w:val="nothing"/>
      <w:lvlText w:val="%1%2.%3.%4.%5.%6.%7　"/>
      <w:lvlJc w:val="left"/>
      <w:pPr>
        <w:ind w:left="0" w:firstLine="0"/>
      </w:pPr>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3">
    <w:nsid w:val="2A8F7113"/>
    <w:multiLevelType w:val="multilevel"/>
    <w:tmpl w:val="2A8F7113"/>
    <w:lvl w:ilvl="0" w:tentative="0">
      <w:start w:val="1"/>
      <w:numFmt w:val="upperLetter"/>
      <w:pStyle w:val="100"/>
      <w:suff w:val="space"/>
      <w:lvlText w:val="%1"/>
      <w:lvlJc w:val="left"/>
      <w:pPr>
        <w:ind w:left="623" w:hanging="425"/>
      </w:pPr>
      <w:rPr>
        <w:rFonts w:hint="eastAsia" w:cs="Times New Roman"/>
      </w:rPr>
    </w:lvl>
    <w:lvl w:ilvl="1" w:tentative="0">
      <w:start w:val="1"/>
      <w:numFmt w:val="decimal"/>
      <w:pStyle w:val="101"/>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4">
    <w:nsid w:val="2C5917C3"/>
    <w:multiLevelType w:val="multilevel"/>
    <w:tmpl w:val="2C5917C3"/>
    <w:lvl w:ilvl="0" w:tentative="0">
      <w:start w:val="1"/>
      <w:numFmt w:val="none"/>
      <w:pStyle w:val="50"/>
      <w:suff w:val="nothing"/>
      <w:lvlText w:val="%1——"/>
      <w:lvlJc w:val="left"/>
      <w:pPr>
        <w:ind w:left="834" w:hanging="408"/>
      </w:pPr>
      <w:rPr>
        <w:rFonts w:hint="eastAsia" w:cs="Times New Roman"/>
      </w:rPr>
    </w:lvl>
    <w:lvl w:ilvl="1" w:tentative="0">
      <w:start w:val="1"/>
      <w:numFmt w:val="bullet"/>
      <w:pStyle w:val="51"/>
      <w:lvlText w:val=""/>
      <w:lvlJc w:val="left"/>
      <w:pPr>
        <w:tabs>
          <w:tab w:val="left" w:pos="761"/>
        </w:tabs>
        <w:ind w:left="1265" w:hanging="413"/>
      </w:pPr>
      <w:rPr>
        <w:rFonts w:hint="default" w:ascii="Symbol" w:hAnsi="Symbol"/>
        <w:color w:val="auto"/>
      </w:rPr>
    </w:lvl>
    <w:lvl w:ilvl="2" w:tentative="0">
      <w:start w:val="1"/>
      <w:numFmt w:val="bullet"/>
      <w:pStyle w:val="62"/>
      <w:lvlText w:val=""/>
      <w:lvlJc w:val="left"/>
      <w:pPr>
        <w:tabs>
          <w:tab w:val="left" w:pos="1679"/>
        </w:tabs>
        <w:ind w:left="1679" w:hanging="414"/>
      </w:pPr>
      <w:rPr>
        <w:rFonts w:hint="default" w:ascii="Symbol" w:hAnsi="Symbol"/>
        <w:color w:val="auto"/>
      </w:rPr>
    </w:lvl>
    <w:lvl w:ilvl="3" w:tentative="0">
      <w:start w:val="1"/>
      <w:numFmt w:val="decimal"/>
      <w:lvlText w:val="%4."/>
      <w:lvlJc w:val="left"/>
      <w:pPr>
        <w:tabs>
          <w:tab w:val="left" w:pos="2072"/>
        </w:tabs>
        <w:ind w:left="1885" w:hanging="528"/>
      </w:pPr>
      <w:rPr>
        <w:rFonts w:hint="eastAsia" w:cs="Times New Roman"/>
      </w:rPr>
    </w:lvl>
    <w:lvl w:ilvl="4" w:tentative="0">
      <w:start w:val="1"/>
      <w:numFmt w:val="lowerLetter"/>
      <w:lvlText w:val="%5)"/>
      <w:lvlJc w:val="left"/>
      <w:pPr>
        <w:tabs>
          <w:tab w:val="left" w:pos="2384"/>
        </w:tabs>
        <w:ind w:left="2197" w:hanging="528"/>
      </w:pPr>
      <w:rPr>
        <w:rFonts w:hint="eastAsia" w:cs="Times New Roman"/>
      </w:rPr>
    </w:lvl>
    <w:lvl w:ilvl="5" w:tentative="0">
      <w:start w:val="1"/>
      <w:numFmt w:val="lowerRoman"/>
      <w:lvlText w:val="%6."/>
      <w:lvlJc w:val="right"/>
      <w:pPr>
        <w:tabs>
          <w:tab w:val="left" w:pos="2696"/>
        </w:tabs>
        <w:ind w:left="2509" w:hanging="528"/>
      </w:pPr>
      <w:rPr>
        <w:rFonts w:hint="eastAsia" w:cs="Times New Roman"/>
      </w:rPr>
    </w:lvl>
    <w:lvl w:ilvl="6" w:tentative="0">
      <w:start w:val="1"/>
      <w:numFmt w:val="decimal"/>
      <w:lvlText w:val="%7."/>
      <w:lvlJc w:val="left"/>
      <w:pPr>
        <w:tabs>
          <w:tab w:val="left" w:pos="3008"/>
        </w:tabs>
        <w:ind w:left="2821" w:hanging="528"/>
      </w:pPr>
      <w:rPr>
        <w:rFonts w:hint="eastAsia" w:cs="Times New Roman"/>
      </w:rPr>
    </w:lvl>
    <w:lvl w:ilvl="7" w:tentative="0">
      <w:start w:val="1"/>
      <w:numFmt w:val="lowerLetter"/>
      <w:lvlText w:val="%8)"/>
      <w:lvlJc w:val="left"/>
      <w:pPr>
        <w:tabs>
          <w:tab w:val="left" w:pos="3320"/>
        </w:tabs>
        <w:ind w:left="3133" w:hanging="528"/>
      </w:pPr>
      <w:rPr>
        <w:rFonts w:hint="eastAsia" w:cs="Times New Roman"/>
      </w:rPr>
    </w:lvl>
    <w:lvl w:ilvl="8" w:tentative="0">
      <w:start w:val="1"/>
      <w:numFmt w:val="lowerRoman"/>
      <w:lvlText w:val="%9."/>
      <w:lvlJc w:val="right"/>
      <w:pPr>
        <w:tabs>
          <w:tab w:val="left" w:pos="3632"/>
        </w:tabs>
        <w:ind w:left="3445" w:hanging="528"/>
      </w:pPr>
      <w:rPr>
        <w:rFonts w:hint="eastAsia" w:cs="Times New Roman"/>
      </w:rPr>
    </w:lvl>
  </w:abstractNum>
  <w:abstractNum w:abstractNumId="5">
    <w:nsid w:val="3D733618"/>
    <w:multiLevelType w:val="multilevel"/>
    <w:tmpl w:val="3D733618"/>
    <w:lvl w:ilvl="0" w:tentative="0">
      <w:start w:val="1"/>
      <w:numFmt w:val="decimal"/>
      <w:pStyle w:val="25"/>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6">
    <w:nsid w:val="44C50F90"/>
    <w:multiLevelType w:val="multilevel"/>
    <w:tmpl w:val="44C50F90"/>
    <w:lvl w:ilvl="0" w:tentative="0">
      <w:start w:val="1"/>
      <w:numFmt w:val="lowerLetter"/>
      <w:pStyle w:val="61"/>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56"/>
      <w:lvlText w:val="%2)"/>
      <w:lvlJc w:val="left"/>
      <w:pPr>
        <w:tabs>
          <w:tab w:val="left" w:pos="1260"/>
        </w:tabs>
        <w:ind w:left="1259" w:hanging="419"/>
      </w:pPr>
      <w:rPr>
        <w:rFonts w:hint="eastAsia" w:cs="Times New Roman"/>
      </w:rPr>
    </w:lvl>
    <w:lvl w:ilvl="2" w:tentative="0">
      <w:start w:val="1"/>
      <w:numFmt w:val="decimal"/>
      <w:pStyle w:val="63"/>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7">
    <w:nsid w:val="60B55DC2"/>
    <w:multiLevelType w:val="multilevel"/>
    <w:tmpl w:val="60B55DC2"/>
    <w:lvl w:ilvl="0" w:tentative="0">
      <w:start w:val="1"/>
      <w:numFmt w:val="upperLetter"/>
      <w:pStyle w:val="88"/>
      <w:lvlText w:val="%1"/>
      <w:lvlJc w:val="left"/>
      <w:pPr>
        <w:tabs>
          <w:tab w:val="left" w:pos="0"/>
        </w:tabs>
        <w:ind w:hanging="425"/>
      </w:pPr>
      <w:rPr>
        <w:rFonts w:hint="eastAsia" w:cs="Times New Roman"/>
      </w:rPr>
    </w:lvl>
    <w:lvl w:ilvl="1" w:tentative="0">
      <w:start w:val="1"/>
      <w:numFmt w:val="decimal"/>
      <w:pStyle w:val="89"/>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8">
    <w:nsid w:val="646260FA"/>
    <w:multiLevelType w:val="multilevel"/>
    <w:tmpl w:val="646260FA"/>
    <w:lvl w:ilvl="0" w:tentative="0">
      <w:start w:val="1"/>
      <w:numFmt w:val="decimal"/>
      <w:pStyle w:val="128"/>
      <w:suff w:val="nothing"/>
      <w:lvlText w:val="表%1　"/>
      <w:lvlJc w:val="left"/>
      <w:rPr>
        <w:rFonts w:hint="eastAsia" w:ascii="黑体" w:hAnsi="Times New Roman" w:eastAsia="黑体" w:cs="Times New Roman"/>
        <w:b w:val="0"/>
        <w:i w:val="0"/>
        <w:sz w:val="21"/>
        <w:lang w:val="en-US"/>
      </w:rPr>
    </w:lvl>
    <w:lvl w:ilvl="1" w:tentative="0">
      <w:start w:val="1"/>
      <w:numFmt w:val="decimal"/>
      <w:lvlText w:val="%1.%2"/>
      <w:lvlJc w:val="left"/>
      <w:pPr>
        <w:tabs>
          <w:tab w:val="left" w:pos="5245"/>
        </w:tabs>
        <w:ind w:left="5245" w:hanging="567"/>
      </w:pPr>
      <w:rPr>
        <w:rFonts w:hint="eastAsia" w:cs="Times New Roman"/>
      </w:rPr>
    </w:lvl>
    <w:lvl w:ilvl="2" w:tentative="0">
      <w:start w:val="1"/>
      <w:numFmt w:val="decimal"/>
      <w:lvlText w:val="%1.%2.%3"/>
      <w:lvlJc w:val="left"/>
      <w:pPr>
        <w:tabs>
          <w:tab w:val="left" w:pos="5671"/>
        </w:tabs>
        <w:ind w:left="5671" w:hanging="567"/>
      </w:pPr>
      <w:rPr>
        <w:rFonts w:hint="eastAsia" w:cs="Times New Roman"/>
      </w:rPr>
    </w:lvl>
    <w:lvl w:ilvl="3" w:tentative="0">
      <w:start w:val="1"/>
      <w:numFmt w:val="decimal"/>
      <w:lvlText w:val="%1.%2.%3.%4"/>
      <w:lvlJc w:val="left"/>
      <w:pPr>
        <w:tabs>
          <w:tab w:val="left" w:pos="6237"/>
        </w:tabs>
        <w:ind w:left="6237" w:hanging="708"/>
      </w:pPr>
      <w:rPr>
        <w:rFonts w:hint="eastAsia" w:cs="Times New Roman"/>
      </w:rPr>
    </w:lvl>
    <w:lvl w:ilvl="4" w:tentative="0">
      <w:start w:val="1"/>
      <w:numFmt w:val="decimal"/>
      <w:lvlText w:val="%1.%2.%3.%4.%5"/>
      <w:lvlJc w:val="left"/>
      <w:pPr>
        <w:tabs>
          <w:tab w:val="left" w:pos="6804"/>
        </w:tabs>
        <w:ind w:left="6804" w:hanging="850"/>
      </w:pPr>
      <w:rPr>
        <w:rFonts w:hint="eastAsia" w:cs="Times New Roman"/>
      </w:rPr>
    </w:lvl>
    <w:lvl w:ilvl="5" w:tentative="0">
      <w:start w:val="1"/>
      <w:numFmt w:val="decimal"/>
      <w:lvlText w:val="%1.%2.%3.%4.%5.%6"/>
      <w:lvlJc w:val="left"/>
      <w:pPr>
        <w:tabs>
          <w:tab w:val="left" w:pos="7513"/>
        </w:tabs>
        <w:ind w:left="7513" w:hanging="1134"/>
      </w:pPr>
      <w:rPr>
        <w:rFonts w:hint="eastAsia" w:cs="Times New Roman"/>
      </w:rPr>
    </w:lvl>
    <w:lvl w:ilvl="6" w:tentative="0">
      <w:start w:val="1"/>
      <w:numFmt w:val="decimal"/>
      <w:lvlText w:val="%1.%2.%3.%4.%5.%6.%7"/>
      <w:lvlJc w:val="left"/>
      <w:pPr>
        <w:tabs>
          <w:tab w:val="left" w:pos="8080"/>
        </w:tabs>
        <w:ind w:left="8080" w:hanging="1276"/>
      </w:pPr>
      <w:rPr>
        <w:rFonts w:hint="eastAsia" w:cs="Times New Roman"/>
      </w:rPr>
    </w:lvl>
    <w:lvl w:ilvl="7" w:tentative="0">
      <w:start w:val="1"/>
      <w:numFmt w:val="decimal"/>
      <w:lvlText w:val="%1.%2.%3.%4.%5.%6.%7.%8"/>
      <w:lvlJc w:val="left"/>
      <w:pPr>
        <w:tabs>
          <w:tab w:val="left" w:pos="8647"/>
        </w:tabs>
        <w:ind w:left="8647" w:hanging="1418"/>
      </w:pPr>
      <w:rPr>
        <w:rFonts w:hint="eastAsia" w:cs="Times New Roman"/>
      </w:rPr>
    </w:lvl>
    <w:lvl w:ilvl="8" w:tentative="0">
      <w:start w:val="1"/>
      <w:numFmt w:val="decimal"/>
      <w:lvlText w:val="%1.%2.%3.%4.%5.%6.%7.%8.%9"/>
      <w:lvlJc w:val="left"/>
      <w:pPr>
        <w:tabs>
          <w:tab w:val="left" w:pos="9355"/>
        </w:tabs>
        <w:ind w:left="9355" w:hanging="1700"/>
      </w:pPr>
      <w:rPr>
        <w:rFonts w:hint="eastAsia" w:cs="Times New Roman"/>
      </w:rPr>
    </w:lvl>
  </w:abstractNum>
  <w:abstractNum w:abstractNumId="9">
    <w:nsid w:val="657D3FBC"/>
    <w:multiLevelType w:val="multilevel"/>
    <w:tmpl w:val="657D3FBC"/>
    <w:lvl w:ilvl="0" w:tentative="0">
      <w:start w:val="1"/>
      <w:numFmt w:val="upperLetter"/>
      <w:pStyle w:val="86"/>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04"/>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05"/>
      <w:suff w:val="nothing"/>
      <w:lvlText w:val="%1.%2.%3　"/>
      <w:lvlJc w:val="left"/>
      <w:rPr>
        <w:rFonts w:hint="eastAsia" w:ascii="黑体" w:hAnsi="Times New Roman" w:eastAsia="黑体" w:cs="Times New Roman"/>
        <w:b w:val="0"/>
        <w:i w:val="0"/>
        <w:sz w:val="21"/>
      </w:rPr>
    </w:lvl>
    <w:lvl w:ilvl="3" w:tentative="0">
      <w:start w:val="1"/>
      <w:numFmt w:val="decimal"/>
      <w:pStyle w:val="90"/>
      <w:suff w:val="nothing"/>
      <w:lvlText w:val="%1.%2.%3.%4　"/>
      <w:lvlJc w:val="left"/>
      <w:rPr>
        <w:rFonts w:hint="eastAsia" w:ascii="黑体" w:hAnsi="Times New Roman" w:eastAsia="黑体" w:cs="Times New Roman"/>
        <w:b w:val="0"/>
        <w:i w:val="0"/>
        <w:sz w:val="21"/>
      </w:rPr>
    </w:lvl>
    <w:lvl w:ilvl="4" w:tentative="0">
      <w:start w:val="1"/>
      <w:numFmt w:val="decimal"/>
      <w:pStyle w:val="95"/>
      <w:suff w:val="nothing"/>
      <w:lvlText w:val="%1.%2.%3.%4.%5　"/>
      <w:lvlJc w:val="left"/>
      <w:rPr>
        <w:rFonts w:hint="eastAsia" w:ascii="黑体" w:hAnsi="Times New Roman" w:eastAsia="黑体" w:cs="Times New Roman"/>
        <w:b w:val="0"/>
        <w:i w:val="0"/>
        <w:sz w:val="21"/>
      </w:rPr>
    </w:lvl>
    <w:lvl w:ilvl="5" w:tentative="0">
      <w:start w:val="1"/>
      <w:numFmt w:val="decimal"/>
      <w:pStyle w:val="98"/>
      <w:suff w:val="nothing"/>
      <w:lvlText w:val="%1.%2.%3.%4.%5.%6　"/>
      <w:lvlJc w:val="left"/>
      <w:rPr>
        <w:rFonts w:hint="eastAsia" w:ascii="黑体" w:hAnsi="Times New Roman" w:eastAsia="黑体" w:cs="Times New Roman"/>
        <w:b w:val="0"/>
        <w:i w:val="0"/>
        <w:sz w:val="21"/>
      </w:rPr>
    </w:lvl>
    <w:lvl w:ilvl="6" w:tentative="0">
      <w:start w:val="1"/>
      <w:numFmt w:val="decimal"/>
      <w:pStyle w:val="102"/>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0">
    <w:nsid w:val="6D6C07CD"/>
    <w:multiLevelType w:val="multilevel"/>
    <w:tmpl w:val="6D6C07CD"/>
    <w:lvl w:ilvl="0" w:tentative="0">
      <w:start w:val="1"/>
      <w:numFmt w:val="lowerLetter"/>
      <w:pStyle w:val="107"/>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97"/>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num w:numId="1">
    <w:abstractNumId w:val="5"/>
  </w:num>
  <w:num w:numId="2">
    <w:abstractNumId w:val="2"/>
  </w:num>
  <w:num w:numId="3">
    <w:abstractNumId w:val="4"/>
  </w:num>
  <w:num w:numId="4">
    <w:abstractNumId w:val="6"/>
  </w:num>
  <w:num w:numId="5">
    <w:abstractNumId w:val="1"/>
  </w:num>
  <w:num w:numId="6">
    <w:abstractNumId w:val="9"/>
  </w:num>
  <w:num w:numId="7">
    <w:abstractNumId w:val="7"/>
  </w:num>
  <w:num w:numId="8">
    <w:abstractNumId w:val="10"/>
  </w:num>
  <w:num w:numId="9">
    <w:abstractNumId w:val="3"/>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embedSystemFonts/>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HyphenateCaps/>
  <w:evenAndOddHeaders w:val="1"/>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2OWNjOTM4YTlhMWVkOTM5ODVkODkzZGRkNDZmMWUifQ=="/>
  </w:docVars>
  <w:rsids>
    <w:rsidRoot w:val="00346872"/>
    <w:rsid w:val="00000244"/>
    <w:rsid w:val="0000185F"/>
    <w:rsid w:val="00005808"/>
    <w:rsid w:val="0000586F"/>
    <w:rsid w:val="00006E3C"/>
    <w:rsid w:val="00007CBF"/>
    <w:rsid w:val="000112BE"/>
    <w:rsid w:val="0001145F"/>
    <w:rsid w:val="00012C07"/>
    <w:rsid w:val="00013D86"/>
    <w:rsid w:val="00013E02"/>
    <w:rsid w:val="0001400E"/>
    <w:rsid w:val="00015B71"/>
    <w:rsid w:val="000162AB"/>
    <w:rsid w:val="00016558"/>
    <w:rsid w:val="0002143C"/>
    <w:rsid w:val="00021BE0"/>
    <w:rsid w:val="000258B2"/>
    <w:rsid w:val="00025A65"/>
    <w:rsid w:val="00026084"/>
    <w:rsid w:val="00026314"/>
    <w:rsid w:val="00026C31"/>
    <w:rsid w:val="00027280"/>
    <w:rsid w:val="00027622"/>
    <w:rsid w:val="000320A7"/>
    <w:rsid w:val="00032188"/>
    <w:rsid w:val="000326DC"/>
    <w:rsid w:val="00032D73"/>
    <w:rsid w:val="00033B25"/>
    <w:rsid w:val="00034775"/>
    <w:rsid w:val="00034E97"/>
    <w:rsid w:val="00035710"/>
    <w:rsid w:val="00035925"/>
    <w:rsid w:val="0004010C"/>
    <w:rsid w:val="00040F28"/>
    <w:rsid w:val="00040F55"/>
    <w:rsid w:val="00041581"/>
    <w:rsid w:val="00042F41"/>
    <w:rsid w:val="000446ED"/>
    <w:rsid w:val="000473C1"/>
    <w:rsid w:val="00047CB9"/>
    <w:rsid w:val="00050B09"/>
    <w:rsid w:val="00050D75"/>
    <w:rsid w:val="000527A0"/>
    <w:rsid w:val="00053D07"/>
    <w:rsid w:val="00054127"/>
    <w:rsid w:val="000575E6"/>
    <w:rsid w:val="00060DD9"/>
    <w:rsid w:val="0006793A"/>
    <w:rsid w:val="00067CDF"/>
    <w:rsid w:val="000708BB"/>
    <w:rsid w:val="000713C4"/>
    <w:rsid w:val="000720DC"/>
    <w:rsid w:val="00072585"/>
    <w:rsid w:val="000735BD"/>
    <w:rsid w:val="00074FBE"/>
    <w:rsid w:val="00076757"/>
    <w:rsid w:val="00080196"/>
    <w:rsid w:val="00080487"/>
    <w:rsid w:val="00081656"/>
    <w:rsid w:val="000833E3"/>
    <w:rsid w:val="00083A09"/>
    <w:rsid w:val="0009005E"/>
    <w:rsid w:val="00092857"/>
    <w:rsid w:val="00092BEB"/>
    <w:rsid w:val="00093080"/>
    <w:rsid w:val="000972F0"/>
    <w:rsid w:val="00097755"/>
    <w:rsid w:val="00097BCD"/>
    <w:rsid w:val="000A20A9"/>
    <w:rsid w:val="000A2F94"/>
    <w:rsid w:val="000A48B1"/>
    <w:rsid w:val="000A4A6F"/>
    <w:rsid w:val="000A4B82"/>
    <w:rsid w:val="000A6BE9"/>
    <w:rsid w:val="000B3143"/>
    <w:rsid w:val="000B355B"/>
    <w:rsid w:val="000B7F45"/>
    <w:rsid w:val="000C251A"/>
    <w:rsid w:val="000C4289"/>
    <w:rsid w:val="000C5905"/>
    <w:rsid w:val="000C6B05"/>
    <w:rsid w:val="000C6D47"/>
    <w:rsid w:val="000C6DD6"/>
    <w:rsid w:val="000C73D4"/>
    <w:rsid w:val="000D0754"/>
    <w:rsid w:val="000D3D4C"/>
    <w:rsid w:val="000D4F51"/>
    <w:rsid w:val="000D60AB"/>
    <w:rsid w:val="000D718B"/>
    <w:rsid w:val="000E0C46"/>
    <w:rsid w:val="000E2667"/>
    <w:rsid w:val="000E3E53"/>
    <w:rsid w:val="000F030C"/>
    <w:rsid w:val="000F129C"/>
    <w:rsid w:val="000F162A"/>
    <w:rsid w:val="000F30A6"/>
    <w:rsid w:val="000F3505"/>
    <w:rsid w:val="000F4633"/>
    <w:rsid w:val="000F68CC"/>
    <w:rsid w:val="000F74A4"/>
    <w:rsid w:val="000F7EE1"/>
    <w:rsid w:val="0010010F"/>
    <w:rsid w:val="00100DB3"/>
    <w:rsid w:val="00101596"/>
    <w:rsid w:val="001018DF"/>
    <w:rsid w:val="00102CCD"/>
    <w:rsid w:val="001050B5"/>
    <w:rsid w:val="00105130"/>
    <w:rsid w:val="001056DE"/>
    <w:rsid w:val="00105A68"/>
    <w:rsid w:val="00105FD9"/>
    <w:rsid w:val="001124C0"/>
    <w:rsid w:val="00113F56"/>
    <w:rsid w:val="00113FF7"/>
    <w:rsid w:val="0011407F"/>
    <w:rsid w:val="00114CCE"/>
    <w:rsid w:val="0011616A"/>
    <w:rsid w:val="00117516"/>
    <w:rsid w:val="00124AEB"/>
    <w:rsid w:val="00125C0A"/>
    <w:rsid w:val="001276FF"/>
    <w:rsid w:val="00127CF9"/>
    <w:rsid w:val="00127DCA"/>
    <w:rsid w:val="0013175F"/>
    <w:rsid w:val="00132291"/>
    <w:rsid w:val="00132AD9"/>
    <w:rsid w:val="00133C65"/>
    <w:rsid w:val="00134609"/>
    <w:rsid w:val="0013586E"/>
    <w:rsid w:val="00140513"/>
    <w:rsid w:val="00142038"/>
    <w:rsid w:val="00143D4E"/>
    <w:rsid w:val="00144186"/>
    <w:rsid w:val="00147359"/>
    <w:rsid w:val="00147563"/>
    <w:rsid w:val="00150D1A"/>
    <w:rsid w:val="00150DFA"/>
    <w:rsid w:val="001512B4"/>
    <w:rsid w:val="00151D97"/>
    <w:rsid w:val="00151EB7"/>
    <w:rsid w:val="00155736"/>
    <w:rsid w:val="0015596E"/>
    <w:rsid w:val="00161208"/>
    <w:rsid w:val="001620A5"/>
    <w:rsid w:val="00164E53"/>
    <w:rsid w:val="00166422"/>
    <w:rsid w:val="0016699D"/>
    <w:rsid w:val="00167785"/>
    <w:rsid w:val="00171AFA"/>
    <w:rsid w:val="001742EF"/>
    <w:rsid w:val="00175006"/>
    <w:rsid w:val="00175159"/>
    <w:rsid w:val="001758B2"/>
    <w:rsid w:val="00176208"/>
    <w:rsid w:val="0018080D"/>
    <w:rsid w:val="0018211B"/>
    <w:rsid w:val="001840D3"/>
    <w:rsid w:val="001876C7"/>
    <w:rsid w:val="001900F8"/>
    <w:rsid w:val="0019118F"/>
    <w:rsid w:val="00191258"/>
    <w:rsid w:val="00192680"/>
    <w:rsid w:val="00192D63"/>
    <w:rsid w:val="00192E7E"/>
    <w:rsid w:val="00193037"/>
    <w:rsid w:val="00193A2C"/>
    <w:rsid w:val="00195015"/>
    <w:rsid w:val="00195276"/>
    <w:rsid w:val="001954AD"/>
    <w:rsid w:val="0019742D"/>
    <w:rsid w:val="00197A15"/>
    <w:rsid w:val="001A0264"/>
    <w:rsid w:val="001A1AC2"/>
    <w:rsid w:val="001A288E"/>
    <w:rsid w:val="001A33DE"/>
    <w:rsid w:val="001A467A"/>
    <w:rsid w:val="001A5844"/>
    <w:rsid w:val="001A7497"/>
    <w:rsid w:val="001A7C25"/>
    <w:rsid w:val="001B01C1"/>
    <w:rsid w:val="001B44E5"/>
    <w:rsid w:val="001B6DC2"/>
    <w:rsid w:val="001B6DE5"/>
    <w:rsid w:val="001B79E6"/>
    <w:rsid w:val="001C07E6"/>
    <w:rsid w:val="001C0857"/>
    <w:rsid w:val="001C149C"/>
    <w:rsid w:val="001C21AC"/>
    <w:rsid w:val="001C3531"/>
    <w:rsid w:val="001C47BA"/>
    <w:rsid w:val="001C59EA"/>
    <w:rsid w:val="001C5A5D"/>
    <w:rsid w:val="001C7147"/>
    <w:rsid w:val="001C79C7"/>
    <w:rsid w:val="001C7B7D"/>
    <w:rsid w:val="001D406C"/>
    <w:rsid w:val="001D41EE"/>
    <w:rsid w:val="001D4DE8"/>
    <w:rsid w:val="001D5F95"/>
    <w:rsid w:val="001E0380"/>
    <w:rsid w:val="001E1258"/>
    <w:rsid w:val="001E13B1"/>
    <w:rsid w:val="001E7421"/>
    <w:rsid w:val="001E7F62"/>
    <w:rsid w:val="001E7F93"/>
    <w:rsid w:val="001F1288"/>
    <w:rsid w:val="001F3A19"/>
    <w:rsid w:val="001F41AE"/>
    <w:rsid w:val="001F7A6A"/>
    <w:rsid w:val="00200AC6"/>
    <w:rsid w:val="00204130"/>
    <w:rsid w:val="00205642"/>
    <w:rsid w:val="00210C88"/>
    <w:rsid w:val="00211E32"/>
    <w:rsid w:val="0021303D"/>
    <w:rsid w:val="0021684A"/>
    <w:rsid w:val="002170FD"/>
    <w:rsid w:val="0022108B"/>
    <w:rsid w:val="0022119C"/>
    <w:rsid w:val="002267C3"/>
    <w:rsid w:val="00232191"/>
    <w:rsid w:val="00232602"/>
    <w:rsid w:val="00233208"/>
    <w:rsid w:val="00233700"/>
    <w:rsid w:val="00234467"/>
    <w:rsid w:val="0023622F"/>
    <w:rsid w:val="00236F40"/>
    <w:rsid w:val="00237964"/>
    <w:rsid w:val="00237D8D"/>
    <w:rsid w:val="00240149"/>
    <w:rsid w:val="00240F0C"/>
    <w:rsid w:val="0024161D"/>
    <w:rsid w:val="00241DA2"/>
    <w:rsid w:val="002458B5"/>
    <w:rsid w:val="0024720F"/>
    <w:rsid w:val="00247FEE"/>
    <w:rsid w:val="002504D9"/>
    <w:rsid w:val="00250E7D"/>
    <w:rsid w:val="00251155"/>
    <w:rsid w:val="00251D94"/>
    <w:rsid w:val="002531D2"/>
    <w:rsid w:val="0025550D"/>
    <w:rsid w:val="002565D5"/>
    <w:rsid w:val="00257435"/>
    <w:rsid w:val="00257738"/>
    <w:rsid w:val="00257BCB"/>
    <w:rsid w:val="00260545"/>
    <w:rsid w:val="00260CF4"/>
    <w:rsid w:val="00261A25"/>
    <w:rsid w:val="002622C0"/>
    <w:rsid w:val="00262DBE"/>
    <w:rsid w:val="00267C6D"/>
    <w:rsid w:val="002715A9"/>
    <w:rsid w:val="00273443"/>
    <w:rsid w:val="00274277"/>
    <w:rsid w:val="00274DC2"/>
    <w:rsid w:val="002778AE"/>
    <w:rsid w:val="00281D76"/>
    <w:rsid w:val="0028269A"/>
    <w:rsid w:val="00283590"/>
    <w:rsid w:val="00283FEA"/>
    <w:rsid w:val="00284610"/>
    <w:rsid w:val="002857DB"/>
    <w:rsid w:val="00286553"/>
    <w:rsid w:val="00286973"/>
    <w:rsid w:val="00287D79"/>
    <w:rsid w:val="00291994"/>
    <w:rsid w:val="00293662"/>
    <w:rsid w:val="00294E70"/>
    <w:rsid w:val="00295249"/>
    <w:rsid w:val="002953E1"/>
    <w:rsid w:val="002974A4"/>
    <w:rsid w:val="00297547"/>
    <w:rsid w:val="002A18ED"/>
    <w:rsid w:val="002A1924"/>
    <w:rsid w:val="002A6043"/>
    <w:rsid w:val="002A6207"/>
    <w:rsid w:val="002A6638"/>
    <w:rsid w:val="002A7420"/>
    <w:rsid w:val="002A7C9A"/>
    <w:rsid w:val="002B0F12"/>
    <w:rsid w:val="002B1308"/>
    <w:rsid w:val="002B140E"/>
    <w:rsid w:val="002B3758"/>
    <w:rsid w:val="002B4554"/>
    <w:rsid w:val="002B63C8"/>
    <w:rsid w:val="002B6BEB"/>
    <w:rsid w:val="002B78F6"/>
    <w:rsid w:val="002C0665"/>
    <w:rsid w:val="002C12A0"/>
    <w:rsid w:val="002C3E2B"/>
    <w:rsid w:val="002C4BE1"/>
    <w:rsid w:val="002C51AC"/>
    <w:rsid w:val="002C72D8"/>
    <w:rsid w:val="002D11FA"/>
    <w:rsid w:val="002D18D1"/>
    <w:rsid w:val="002D4E85"/>
    <w:rsid w:val="002D67E7"/>
    <w:rsid w:val="002E0DDF"/>
    <w:rsid w:val="002E212A"/>
    <w:rsid w:val="002E2906"/>
    <w:rsid w:val="002E5635"/>
    <w:rsid w:val="002E64C3"/>
    <w:rsid w:val="002E6A2C"/>
    <w:rsid w:val="002F0C68"/>
    <w:rsid w:val="002F1D8C"/>
    <w:rsid w:val="002F21DA"/>
    <w:rsid w:val="002F2F1F"/>
    <w:rsid w:val="002F4061"/>
    <w:rsid w:val="002F4B92"/>
    <w:rsid w:val="002F54F2"/>
    <w:rsid w:val="002F6771"/>
    <w:rsid w:val="002F6C93"/>
    <w:rsid w:val="00300664"/>
    <w:rsid w:val="00301F39"/>
    <w:rsid w:val="003036AC"/>
    <w:rsid w:val="00305775"/>
    <w:rsid w:val="00305A9A"/>
    <w:rsid w:val="00310D2D"/>
    <w:rsid w:val="0031101D"/>
    <w:rsid w:val="00312393"/>
    <w:rsid w:val="00314CDF"/>
    <w:rsid w:val="003201C4"/>
    <w:rsid w:val="00320C4A"/>
    <w:rsid w:val="00322E3B"/>
    <w:rsid w:val="00324C2A"/>
    <w:rsid w:val="00325926"/>
    <w:rsid w:val="00327A8A"/>
    <w:rsid w:val="003307F0"/>
    <w:rsid w:val="003319B1"/>
    <w:rsid w:val="003357E4"/>
    <w:rsid w:val="00336610"/>
    <w:rsid w:val="00337F20"/>
    <w:rsid w:val="0034117E"/>
    <w:rsid w:val="00341CF8"/>
    <w:rsid w:val="003422E7"/>
    <w:rsid w:val="00342C50"/>
    <w:rsid w:val="00342D77"/>
    <w:rsid w:val="00343D4A"/>
    <w:rsid w:val="00343F73"/>
    <w:rsid w:val="00345060"/>
    <w:rsid w:val="00346872"/>
    <w:rsid w:val="0034746C"/>
    <w:rsid w:val="00347A46"/>
    <w:rsid w:val="0035323B"/>
    <w:rsid w:val="00354FFB"/>
    <w:rsid w:val="0035775D"/>
    <w:rsid w:val="003609D2"/>
    <w:rsid w:val="00363F22"/>
    <w:rsid w:val="0036450D"/>
    <w:rsid w:val="00366CDC"/>
    <w:rsid w:val="00375564"/>
    <w:rsid w:val="00375E70"/>
    <w:rsid w:val="00383191"/>
    <w:rsid w:val="00383603"/>
    <w:rsid w:val="003844E1"/>
    <w:rsid w:val="00385BB1"/>
    <w:rsid w:val="00386DED"/>
    <w:rsid w:val="00390D4F"/>
    <w:rsid w:val="003912E7"/>
    <w:rsid w:val="00391C4D"/>
    <w:rsid w:val="00393947"/>
    <w:rsid w:val="00393DB0"/>
    <w:rsid w:val="00394320"/>
    <w:rsid w:val="00394402"/>
    <w:rsid w:val="00397338"/>
    <w:rsid w:val="003A2275"/>
    <w:rsid w:val="003A3C66"/>
    <w:rsid w:val="003A4F98"/>
    <w:rsid w:val="003A563C"/>
    <w:rsid w:val="003A5D1C"/>
    <w:rsid w:val="003A6A4F"/>
    <w:rsid w:val="003A7088"/>
    <w:rsid w:val="003A7C3C"/>
    <w:rsid w:val="003B00DF"/>
    <w:rsid w:val="003B0B16"/>
    <w:rsid w:val="003B1275"/>
    <w:rsid w:val="003B1778"/>
    <w:rsid w:val="003B1AA0"/>
    <w:rsid w:val="003B246E"/>
    <w:rsid w:val="003B498A"/>
    <w:rsid w:val="003B63B8"/>
    <w:rsid w:val="003B6958"/>
    <w:rsid w:val="003C010F"/>
    <w:rsid w:val="003C0666"/>
    <w:rsid w:val="003C11CB"/>
    <w:rsid w:val="003C1362"/>
    <w:rsid w:val="003C1BBC"/>
    <w:rsid w:val="003C2160"/>
    <w:rsid w:val="003C295C"/>
    <w:rsid w:val="003C3B55"/>
    <w:rsid w:val="003C47CA"/>
    <w:rsid w:val="003C4CDA"/>
    <w:rsid w:val="003C4EF5"/>
    <w:rsid w:val="003C6170"/>
    <w:rsid w:val="003C75F3"/>
    <w:rsid w:val="003C78A3"/>
    <w:rsid w:val="003D25F1"/>
    <w:rsid w:val="003D4DA8"/>
    <w:rsid w:val="003D77CE"/>
    <w:rsid w:val="003E1867"/>
    <w:rsid w:val="003E24C3"/>
    <w:rsid w:val="003E3D42"/>
    <w:rsid w:val="003E5298"/>
    <w:rsid w:val="003E5729"/>
    <w:rsid w:val="003E6AA3"/>
    <w:rsid w:val="003F0BB0"/>
    <w:rsid w:val="003F1CB0"/>
    <w:rsid w:val="003F2C18"/>
    <w:rsid w:val="003F366E"/>
    <w:rsid w:val="003F3908"/>
    <w:rsid w:val="003F4EE0"/>
    <w:rsid w:val="003F5992"/>
    <w:rsid w:val="003F6D28"/>
    <w:rsid w:val="0040087C"/>
    <w:rsid w:val="00401946"/>
    <w:rsid w:val="00402153"/>
    <w:rsid w:val="00402FC1"/>
    <w:rsid w:val="0040559D"/>
    <w:rsid w:val="0040753E"/>
    <w:rsid w:val="0040761C"/>
    <w:rsid w:val="00410BAC"/>
    <w:rsid w:val="0041233D"/>
    <w:rsid w:val="00412589"/>
    <w:rsid w:val="00414958"/>
    <w:rsid w:val="004151C3"/>
    <w:rsid w:val="00415CF6"/>
    <w:rsid w:val="00415E2F"/>
    <w:rsid w:val="00417E44"/>
    <w:rsid w:val="0042332E"/>
    <w:rsid w:val="004248FF"/>
    <w:rsid w:val="00425082"/>
    <w:rsid w:val="00426843"/>
    <w:rsid w:val="00427B25"/>
    <w:rsid w:val="004318C9"/>
    <w:rsid w:val="00431DEB"/>
    <w:rsid w:val="00432F71"/>
    <w:rsid w:val="0043418C"/>
    <w:rsid w:val="004358F1"/>
    <w:rsid w:val="00443C6F"/>
    <w:rsid w:val="00446B29"/>
    <w:rsid w:val="0045371D"/>
    <w:rsid w:val="00453EE5"/>
    <w:rsid w:val="00453F9A"/>
    <w:rsid w:val="004548A1"/>
    <w:rsid w:val="00454D1B"/>
    <w:rsid w:val="004556B8"/>
    <w:rsid w:val="004633E2"/>
    <w:rsid w:val="00465E45"/>
    <w:rsid w:val="004669EA"/>
    <w:rsid w:val="00470BDF"/>
    <w:rsid w:val="00471E91"/>
    <w:rsid w:val="00473EB8"/>
    <w:rsid w:val="00474675"/>
    <w:rsid w:val="0047470C"/>
    <w:rsid w:val="0047485D"/>
    <w:rsid w:val="00474CEF"/>
    <w:rsid w:val="004764CA"/>
    <w:rsid w:val="00476904"/>
    <w:rsid w:val="00476EAE"/>
    <w:rsid w:val="00476F7E"/>
    <w:rsid w:val="0047721C"/>
    <w:rsid w:val="0047733C"/>
    <w:rsid w:val="00481FB5"/>
    <w:rsid w:val="00482138"/>
    <w:rsid w:val="00482AFF"/>
    <w:rsid w:val="00482F64"/>
    <w:rsid w:val="00482F67"/>
    <w:rsid w:val="00483CE7"/>
    <w:rsid w:val="00484E53"/>
    <w:rsid w:val="00486D6A"/>
    <w:rsid w:val="00487213"/>
    <w:rsid w:val="004872A1"/>
    <w:rsid w:val="004926C6"/>
    <w:rsid w:val="004A12DD"/>
    <w:rsid w:val="004A2378"/>
    <w:rsid w:val="004A24F1"/>
    <w:rsid w:val="004A2555"/>
    <w:rsid w:val="004A27D5"/>
    <w:rsid w:val="004A35F9"/>
    <w:rsid w:val="004A4F93"/>
    <w:rsid w:val="004A5F16"/>
    <w:rsid w:val="004A6A18"/>
    <w:rsid w:val="004B105B"/>
    <w:rsid w:val="004B24C1"/>
    <w:rsid w:val="004B2EE5"/>
    <w:rsid w:val="004C0F5F"/>
    <w:rsid w:val="004C13E7"/>
    <w:rsid w:val="004C1457"/>
    <w:rsid w:val="004C23A5"/>
    <w:rsid w:val="004C292F"/>
    <w:rsid w:val="004C7833"/>
    <w:rsid w:val="004D06A6"/>
    <w:rsid w:val="004D2A7A"/>
    <w:rsid w:val="004D2FB3"/>
    <w:rsid w:val="004E0665"/>
    <w:rsid w:val="004E06CE"/>
    <w:rsid w:val="004E2061"/>
    <w:rsid w:val="004E2C19"/>
    <w:rsid w:val="004E4F92"/>
    <w:rsid w:val="004E5DC4"/>
    <w:rsid w:val="004E6703"/>
    <w:rsid w:val="004F2119"/>
    <w:rsid w:val="004F259C"/>
    <w:rsid w:val="004F64CE"/>
    <w:rsid w:val="004F7C6E"/>
    <w:rsid w:val="005000E4"/>
    <w:rsid w:val="00501ADE"/>
    <w:rsid w:val="00507F47"/>
    <w:rsid w:val="00510280"/>
    <w:rsid w:val="0051081C"/>
    <w:rsid w:val="00511296"/>
    <w:rsid w:val="00513354"/>
    <w:rsid w:val="00513D73"/>
    <w:rsid w:val="00514A43"/>
    <w:rsid w:val="005151E0"/>
    <w:rsid w:val="00516CD8"/>
    <w:rsid w:val="0051734F"/>
    <w:rsid w:val="005174E5"/>
    <w:rsid w:val="00517BAF"/>
    <w:rsid w:val="00517C43"/>
    <w:rsid w:val="00520B23"/>
    <w:rsid w:val="00522393"/>
    <w:rsid w:val="00522620"/>
    <w:rsid w:val="00522C7A"/>
    <w:rsid w:val="0052520C"/>
    <w:rsid w:val="00525656"/>
    <w:rsid w:val="0052655A"/>
    <w:rsid w:val="005267A2"/>
    <w:rsid w:val="00531898"/>
    <w:rsid w:val="0053294F"/>
    <w:rsid w:val="00534C02"/>
    <w:rsid w:val="00537385"/>
    <w:rsid w:val="00540A8D"/>
    <w:rsid w:val="00540AB4"/>
    <w:rsid w:val="00542053"/>
    <w:rsid w:val="0054264B"/>
    <w:rsid w:val="00542851"/>
    <w:rsid w:val="00543786"/>
    <w:rsid w:val="00543E83"/>
    <w:rsid w:val="00545485"/>
    <w:rsid w:val="00545A86"/>
    <w:rsid w:val="00545C94"/>
    <w:rsid w:val="00545F01"/>
    <w:rsid w:val="00551C89"/>
    <w:rsid w:val="005533D7"/>
    <w:rsid w:val="00555A0E"/>
    <w:rsid w:val="0056000E"/>
    <w:rsid w:val="00565B1E"/>
    <w:rsid w:val="00566D24"/>
    <w:rsid w:val="00567781"/>
    <w:rsid w:val="005703DE"/>
    <w:rsid w:val="00570721"/>
    <w:rsid w:val="00572A49"/>
    <w:rsid w:val="00576ABE"/>
    <w:rsid w:val="00583362"/>
    <w:rsid w:val="0058464E"/>
    <w:rsid w:val="0058585D"/>
    <w:rsid w:val="005913F5"/>
    <w:rsid w:val="00594FB0"/>
    <w:rsid w:val="0059508A"/>
    <w:rsid w:val="005A01CB"/>
    <w:rsid w:val="005A0A0E"/>
    <w:rsid w:val="005A285C"/>
    <w:rsid w:val="005A3B41"/>
    <w:rsid w:val="005A3F97"/>
    <w:rsid w:val="005A404D"/>
    <w:rsid w:val="005A468D"/>
    <w:rsid w:val="005A4738"/>
    <w:rsid w:val="005A4966"/>
    <w:rsid w:val="005A57F8"/>
    <w:rsid w:val="005A58FF"/>
    <w:rsid w:val="005A5EAF"/>
    <w:rsid w:val="005A64C0"/>
    <w:rsid w:val="005B3422"/>
    <w:rsid w:val="005B3C11"/>
    <w:rsid w:val="005B4C6E"/>
    <w:rsid w:val="005B6D78"/>
    <w:rsid w:val="005B6F27"/>
    <w:rsid w:val="005B76D7"/>
    <w:rsid w:val="005B7A64"/>
    <w:rsid w:val="005C0408"/>
    <w:rsid w:val="005C040D"/>
    <w:rsid w:val="005C0449"/>
    <w:rsid w:val="005C1C28"/>
    <w:rsid w:val="005C3239"/>
    <w:rsid w:val="005C374E"/>
    <w:rsid w:val="005C3995"/>
    <w:rsid w:val="005C49CA"/>
    <w:rsid w:val="005C4B15"/>
    <w:rsid w:val="005C4B6E"/>
    <w:rsid w:val="005C5ADE"/>
    <w:rsid w:val="005C5C3C"/>
    <w:rsid w:val="005C6248"/>
    <w:rsid w:val="005C630E"/>
    <w:rsid w:val="005C648D"/>
    <w:rsid w:val="005C6DB5"/>
    <w:rsid w:val="005D196A"/>
    <w:rsid w:val="005D2AB1"/>
    <w:rsid w:val="005D40F7"/>
    <w:rsid w:val="005D7561"/>
    <w:rsid w:val="005E192C"/>
    <w:rsid w:val="005E19E7"/>
    <w:rsid w:val="005E34AA"/>
    <w:rsid w:val="005F4C69"/>
    <w:rsid w:val="005F73AD"/>
    <w:rsid w:val="005F76DC"/>
    <w:rsid w:val="005F7894"/>
    <w:rsid w:val="005F7933"/>
    <w:rsid w:val="005F7EFC"/>
    <w:rsid w:val="00600D27"/>
    <w:rsid w:val="00606B51"/>
    <w:rsid w:val="0061014D"/>
    <w:rsid w:val="00611326"/>
    <w:rsid w:val="00617042"/>
    <w:rsid w:val="0061716C"/>
    <w:rsid w:val="00620920"/>
    <w:rsid w:val="00623260"/>
    <w:rsid w:val="00623A0B"/>
    <w:rsid w:val="006243A1"/>
    <w:rsid w:val="0062477F"/>
    <w:rsid w:val="00626C6E"/>
    <w:rsid w:val="00627517"/>
    <w:rsid w:val="006276EA"/>
    <w:rsid w:val="00632B8F"/>
    <w:rsid w:val="00632E56"/>
    <w:rsid w:val="00633513"/>
    <w:rsid w:val="00635BC9"/>
    <w:rsid w:val="00635CBA"/>
    <w:rsid w:val="00636A9F"/>
    <w:rsid w:val="00640CBE"/>
    <w:rsid w:val="00641E4A"/>
    <w:rsid w:val="0064275A"/>
    <w:rsid w:val="0064338B"/>
    <w:rsid w:val="00645B13"/>
    <w:rsid w:val="00646542"/>
    <w:rsid w:val="006467D6"/>
    <w:rsid w:val="00647C0F"/>
    <w:rsid w:val="00650305"/>
    <w:rsid w:val="006504F4"/>
    <w:rsid w:val="0065180C"/>
    <w:rsid w:val="00654BC9"/>
    <w:rsid w:val="00654EC4"/>
    <w:rsid w:val="00655007"/>
    <w:rsid w:val="006552FD"/>
    <w:rsid w:val="0065785A"/>
    <w:rsid w:val="006604BF"/>
    <w:rsid w:val="00663AF3"/>
    <w:rsid w:val="00665144"/>
    <w:rsid w:val="0066557F"/>
    <w:rsid w:val="00666B6C"/>
    <w:rsid w:val="00667AE7"/>
    <w:rsid w:val="00667EB6"/>
    <w:rsid w:val="00672421"/>
    <w:rsid w:val="00672789"/>
    <w:rsid w:val="006731A0"/>
    <w:rsid w:val="00676ABA"/>
    <w:rsid w:val="00680A8B"/>
    <w:rsid w:val="00682682"/>
    <w:rsid w:val="00682702"/>
    <w:rsid w:val="006831D8"/>
    <w:rsid w:val="00685AA6"/>
    <w:rsid w:val="006871F7"/>
    <w:rsid w:val="006873B9"/>
    <w:rsid w:val="006911BF"/>
    <w:rsid w:val="006912C0"/>
    <w:rsid w:val="00692368"/>
    <w:rsid w:val="006929F1"/>
    <w:rsid w:val="00693501"/>
    <w:rsid w:val="00693A63"/>
    <w:rsid w:val="00693E5B"/>
    <w:rsid w:val="00695874"/>
    <w:rsid w:val="006A08A6"/>
    <w:rsid w:val="006A1CD4"/>
    <w:rsid w:val="006A2EBC"/>
    <w:rsid w:val="006A2EF3"/>
    <w:rsid w:val="006A38A0"/>
    <w:rsid w:val="006A3E85"/>
    <w:rsid w:val="006A42F3"/>
    <w:rsid w:val="006A5D04"/>
    <w:rsid w:val="006A5EA0"/>
    <w:rsid w:val="006A676B"/>
    <w:rsid w:val="006A783B"/>
    <w:rsid w:val="006A7B33"/>
    <w:rsid w:val="006B066E"/>
    <w:rsid w:val="006B0706"/>
    <w:rsid w:val="006B2EA6"/>
    <w:rsid w:val="006B2F0F"/>
    <w:rsid w:val="006B3A21"/>
    <w:rsid w:val="006B3DEA"/>
    <w:rsid w:val="006B4D07"/>
    <w:rsid w:val="006B4E13"/>
    <w:rsid w:val="006B4F71"/>
    <w:rsid w:val="006B5A81"/>
    <w:rsid w:val="006B6623"/>
    <w:rsid w:val="006B75DD"/>
    <w:rsid w:val="006C24F7"/>
    <w:rsid w:val="006C3CEF"/>
    <w:rsid w:val="006C5A15"/>
    <w:rsid w:val="006C606E"/>
    <w:rsid w:val="006C6662"/>
    <w:rsid w:val="006C67E0"/>
    <w:rsid w:val="006C7ABA"/>
    <w:rsid w:val="006D0D60"/>
    <w:rsid w:val="006D1122"/>
    <w:rsid w:val="006D2873"/>
    <w:rsid w:val="006D36DB"/>
    <w:rsid w:val="006D3C00"/>
    <w:rsid w:val="006D513E"/>
    <w:rsid w:val="006D62A1"/>
    <w:rsid w:val="006E0313"/>
    <w:rsid w:val="006E100E"/>
    <w:rsid w:val="006E3675"/>
    <w:rsid w:val="006E4A7F"/>
    <w:rsid w:val="006F06A1"/>
    <w:rsid w:val="006F27E2"/>
    <w:rsid w:val="006F4F12"/>
    <w:rsid w:val="007019DD"/>
    <w:rsid w:val="00701F4C"/>
    <w:rsid w:val="00704204"/>
    <w:rsid w:val="00704DF6"/>
    <w:rsid w:val="0070651C"/>
    <w:rsid w:val="00712415"/>
    <w:rsid w:val="0071298A"/>
    <w:rsid w:val="00712EE2"/>
    <w:rsid w:val="007132A3"/>
    <w:rsid w:val="00716421"/>
    <w:rsid w:val="007168F0"/>
    <w:rsid w:val="00717F28"/>
    <w:rsid w:val="007203D2"/>
    <w:rsid w:val="00720460"/>
    <w:rsid w:val="007211D5"/>
    <w:rsid w:val="00721C13"/>
    <w:rsid w:val="00721D78"/>
    <w:rsid w:val="0072276E"/>
    <w:rsid w:val="0072331B"/>
    <w:rsid w:val="00724D1B"/>
    <w:rsid w:val="00724E80"/>
    <w:rsid w:val="00724EFB"/>
    <w:rsid w:val="0072678E"/>
    <w:rsid w:val="00726996"/>
    <w:rsid w:val="00734C61"/>
    <w:rsid w:val="007404C6"/>
    <w:rsid w:val="0074137C"/>
    <w:rsid w:val="007419C3"/>
    <w:rsid w:val="00741A56"/>
    <w:rsid w:val="00742232"/>
    <w:rsid w:val="007423B9"/>
    <w:rsid w:val="00744AA1"/>
    <w:rsid w:val="00744C03"/>
    <w:rsid w:val="007467A7"/>
    <w:rsid w:val="007469DD"/>
    <w:rsid w:val="0074741B"/>
    <w:rsid w:val="0074759E"/>
    <w:rsid w:val="007478EA"/>
    <w:rsid w:val="007531A0"/>
    <w:rsid w:val="00753EF3"/>
    <w:rsid w:val="007540BB"/>
    <w:rsid w:val="0075415C"/>
    <w:rsid w:val="00757C93"/>
    <w:rsid w:val="00763502"/>
    <w:rsid w:val="00764B58"/>
    <w:rsid w:val="007676E2"/>
    <w:rsid w:val="00775E3D"/>
    <w:rsid w:val="0077770C"/>
    <w:rsid w:val="007816E2"/>
    <w:rsid w:val="007817E7"/>
    <w:rsid w:val="00782B6F"/>
    <w:rsid w:val="0078301F"/>
    <w:rsid w:val="00783D0B"/>
    <w:rsid w:val="0078447C"/>
    <w:rsid w:val="00784770"/>
    <w:rsid w:val="00785052"/>
    <w:rsid w:val="007853B8"/>
    <w:rsid w:val="00786C8C"/>
    <w:rsid w:val="007870DC"/>
    <w:rsid w:val="007913AB"/>
    <w:rsid w:val="007913F1"/>
    <w:rsid w:val="007914F7"/>
    <w:rsid w:val="00795D61"/>
    <w:rsid w:val="0079616F"/>
    <w:rsid w:val="007A0E6F"/>
    <w:rsid w:val="007A11BA"/>
    <w:rsid w:val="007A39F8"/>
    <w:rsid w:val="007B1625"/>
    <w:rsid w:val="007B45A5"/>
    <w:rsid w:val="007B5603"/>
    <w:rsid w:val="007B5DEE"/>
    <w:rsid w:val="007B706E"/>
    <w:rsid w:val="007B71EB"/>
    <w:rsid w:val="007B79AB"/>
    <w:rsid w:val="007C201B"/>
    <w:rsid w:val="007C561A"/>
    <w:rsid w:val="007C574B"/>
    <w:rsid w:val="007C6205"/>
    <w:rsid w:val="007C686A"/>
    <w:rsid w:val="007C728E"/>
    <w:rsid w:val="007C7DE2"/>
    <w:rsid w:val="007D254F"/>
    <w:rsid w:val="007D2C53"/>
    <w:rsid w:val="007D3D60"/>
    <w:rsid w:val="007D436F"/>
    <w:rsid w:val="007D4B3E"/>
    <w:rsid w:val="007D4F00"/>
    <w:rsid w:val="007D6DFD"/>
    <w:rsid w:val="007D7788"/>
    <w:rsid w:val="007E1980"/>
    <w:rsid w:val="007E406B"/>
    <w:rsid w:val="007E40A1"/>
    <w:rsid w:val="007E4B76"/>
    <w:rsid w:val="007E5EA8"/>
    <w:rsid w:val="007E61AA"/>
    <w:rsid w:val="007E6C89"/>
    <w:rsid w:val="007E70BF"/>
    <w:rsid w:val="007E7766"/>
    <w:rsid w:val="007F0A02"/>
    <w:rsid w:val="007F0CF1"/>
    <w:rsid w:val="007F0EA2"/>
    <w:rsid w:val="007F12A5"/>
    <w:rsid w:val="007F164E"/>
    <w:rsid w:val="007F1A6A"/>
    <w:rsid w:val="007F208B"/>
    <w:rsid w:val="007F2E1F"/>
    <w:rsid w:val="007F4874"/>
    <w:rsid w:val="007F4CF1"/>
    <w:rsid w:val="007F4E2A"/>
    <w:rsid w:val="007F758D"/>
    <w:rsid w:val="007F7D52"/>
    <w:rsid w:val="008023DB"/>
    <w:rsid w:val="008029D7"/>
    <w:rsid w:val="00803CBF"/>
    <w:rsid w:val="0080569F"/>
    <w:rsid w:val="00805799"/>
    <w:rsid w:val="0080654C"/>
    <w:rsid w:val="00806788"/>
    <w:rsid w:val="008068CD"/>
    <w:rsid w:val="00806ACC"/>
    <w:rsid w:val="008071C6"/>
    <w:rsid w:val="00807EF8"/>
    <w:rsid w:val="008105C4"/>
    <w:rsid w:val="008106E5"/>
    <w:rsid w:val="008109A6"/>
    <w:rsid w:val="00816ECF"/>
    <w:rsid w:val="008179B2"/>
    <w:rsid w:val="00817A00"/>
    <w:rsid w:val="00823521"/>
    <w:rsid w:val="00823FAD"/>
    <w:rsid w:val="0082589A"/>
    <w:rsid w:val="008263B0"/>
    <w:rsid w:val="00827FDD"/>
    <w:rsid w:val="008331B7"/>
    <w:rsid w:val="00834AAC"/>
    <w:rsid w:val="00835DB3"/>
    <w:rsid w:val="0083617B"/>
    <w:rsid w:val="008363D2"/>
    <w:rsid w:val="008371BD"/>
    <w:rsid w:val="008374E2"/>
    <w:rsid w:val="00840273"/>
    <w:rsid w:val="0084368D"/>
    <w:rsid w:val="00844C7E"/>
    <w:rsid w:val="00846DC3"/>
    <w:rsid w:val="008504A8"/>
    <w:rsid w:val="0085237A"/>
    <w:rsid w:val="0085282E"/>
    <w:rsid w:val="008539D3"/>
    <w:rsid w:val="00853EF4"/>
    <w:rsid w:val="00861340"/>
    <w:rsid w:val="008663E4"/>
    <w:rsid w:val="0086722A"/>
    <w:rsid w:val="008708B6"/>
    <w:rsid w:val="0087198C"/>
    <w:rsid w:val="00872C1F"/>
    <w:rsid w:val="00873315"/>
    <w:rsid w:val="00873B2A"/>
    <w:rsid w:val="00873B42"/>
    <w:rsid w:val="0087404C"/>
    <w:rsid w:val="008745AD"/>
    <w:rsid w:val="00875BEA"/>
    <w:rsid w:val="00881707"/>
    <w:rsid w:val="0088180E"/>
    <w:rsid w:val="00881F22"/>
    <w:rsid w:val="00882A56"/>
    <w:rsid w:val="0088540B"/>
    <w:rsid w:val="008856D8"/>
    <w:rsid w:val="008861B9"/>
    <w:rsid w:val="008868B0"/>
    <w:rsid w:val="00890423"/>
    <w:rsid w:val="00890E61"/>
    <w:rsid w:val="00892E82"/>
    <w:rsid w:val="00893337"/>
    <w:rsid w:val="00894702"/>
    <w:rsid w:val="0089679E"/>
    <w:rsid w:val="00896ADB"/>
    <w:rsid w:val="008A3354"/>
    <w:rsid w:val="008A6862"/>
    <w:rsid w:val="008B0D32"/>
    <w:rsid w:val="008B2D5E"/>
    <w:rsid w:val="008B4EB9"/>
    <w:rsid w:val="008B4F5B"/>
    <w:rsid w:val="008B57AD"/>
    <w:rsid w:val="008B5E21"/>
    <w:rsid w:val="008C14F4"/>
    <w:rsid w:val="008C1B58"/>
    <w:rsid w:val="008C26B4"/>
    <w:rsid w:val="008C28D6"/>
    <w:rsid w:val="008C36DE"/>
    <w:rsid w:val="008C39AE"/>
    <w:rsid w:val="008C41FB"/>
    <w:rsid w:val="008C590D"/>
    <w:rsid w:val="008C6671"/>
    <w:rsid w:val="008D1329"/>
    <w:rsid w:val="008D3384"/>
    <w:rsid w:val="008D3429"/>
    <w:rsid w:val="008D385B"/>
    <w:rsid w:val="008D6610"/>
    <w:rsid w:val="008D687C"/>
    <w:rsid w:val="008D767F"/>
    <w:rsid w:val="008E031B"/>
    <w:rsid w:val="008E0CDD"/>
    <w:rsid w:val="008E197A"/>
    <w:rsid w:val="008E4580"/>
    <w:rsid w:val="008E4FAF"/>
    <w:rsid w:val="008E7029"/>
    <w:rsid w:val="008E7234"/>
    <w:rsid w:val="008E7EF6"/>
    <w:rsid w:val="008F0EE4"/>
    <w:rsid w:val="008F1F98"/>
    <w:rsid w:val="008F55AD"/>
    <w:rsid w:val="008F6758"/>
    <w:rsid w:val="008F7CC6"/>
    <w:rsid w:val="009040DD"/>
    <w:rsid w:val="00904B57"/>
    <w:rsid w:val="009053D5"/>
    <w:rsid w:val="00905B47"/>
    <w:rsid w:val="00906275"/>
    <w:rsid w:val="0090650F"/>
    <w:rsid w:val="00910455"/>
    <w:rsid w:val="00910C23"/>
    <w:rsid w:val="0091331C"/>
    <w:rsid w:val="009143DC"/>
    <w:rsid w:val="00914989"/>
    <w:rsid w:val="00916B0F"/>
    <w:rsid w:val="00917AED"/>
    <w:rsid w:val="00917F73"/>
    <w:rsid w:val="00922E46"/>
    <w:rsid w:val="0092628D"/>
    <w:rsid w:val="0092642E"/>
    <w:rsid w:val="009279DE"/>
    <w:rsid w:val="00930116"/>
    <w:rsid w:val="00931B63"/>
    <w:rsid w:val="009336B6"/>
    <w:rsid w:val="00933FCF"/>
    <w:rsid w:val="00940FC7"/>
    <w:rsid w:val="0094212C"/>
    <w:rsid w:val="00942C42"/>
    <w:rsid w:val="00943AD4"/>
    <w:rsid w:val="009459C4"/>
    <w:rsid w:val="00947836"/>
    <w:rsid w:val="009516E2"/>
    <w:rsid w:val="00954689"/>
    <w:rsid w:val="0095663F"/>
    <w:rsid w:val="00960172"/>
    <w:rsid w:val="0096084C"/>
    <w:rsid w:val="009617C9"/>
    <w:rsid w:val="00961C93"/>
    <w:rsid w:val="00963BFB"/>
    <w:rsid w:val="00964769"/>
    <w:rsid w:val="00965324"/>
    <w:rsid w:val="00965C89"/>
    <w:rsid w:val="00967E90"/>
    <w:rsid w:val="00970071"/>
    <w:rsid w:val="0097091E"/>
    <w:rsid w:val="00970E6D"/>
    <w:rsid w:val="00970E80"/>
    <w:rsid w:val="00971D3D"/>
    <w:rsid w:val="00974542"/>
    <w:rsid w:val="0097532E"/>
    <w:rsid w:val="00975D8E"/>
    <w:rsid w:val="009760D3"/>
    <w:rsid w:val="00977132"/>
    <w:rsid w:val="00981365"/>
    <w:rsid w:val="00981A4B"/>
    <w:rsid w:val="00982501"/>
    <w:rsid w:val="009833EE"/>
    <w:rsid w:val="009837A4"/>
    <w:rsid w:val="00987096"/>
    <w:rsid w:val="009877D3"/>
    <w:rsid w:val="009906A0"/>
    <w:rsid w:val="009916B3"/>
    <w:rsid w:val="00992E9D"/>
    <w:rsid w:val="00994E8F"/>
    <w:rsid w:val="009951DC"/>
    <w:rsid w:val="009959BB"/>
    <w:rsid w:val="00997158"/>
    <w:rsid w:val="00997289"/>
    <w:rsid w:val="009A020A"/>
    <w:rsid w:val="009A3A7C"/>
    <w:rsid w:val="009B0D3F"/>
    <w:rsid w:val="009B2ADB"/>
    <w:rsid w:val="009B554C"/>
    <w:rsid w:val="009B603A"/>
    <w:rsid w:val="009B6432"/>
    <w:rsid w:val="009B70C0"/>
    <w:rsid w:val="009C0900"/>
    <w:rsid w:val="009C0BA8"/>
    <w:rsid w:val="009C10BA"/>
    <w:rsid w:val="009C2D0E"/>
    <w:rsid w:val="009C3DAC"/>
    <w:rsid w:val="009C4201"/>
    <w:rsid w:val="009C42E0"/>
    <w:rsid w:val="009C7E9A"/>
    <w:rsid w:val="009D1998"/>
    <w:rsid w:val="009D45CD"/>
    <w:rsid w:val="009D5362"/>
    <w:rsid w:val="009E0A80"/>
    <w:rsid w:val="009E1415"/>
    <w:rsid w:val="009E34D8"/>
    <w:rsid w:val="009E4F97"/>
    <w:rsid w:val="009E5F73"/>
    <w:rsid w:val="009E6116"/>
    <w:rsid w:val="009E6EBA"/>
    <w:rsid w:val="009E6F25"/>
    <w:rsid w:val="009E73C0"/>
    <w:rsid w:val="009E7D41"/>
    <w:rsid w:val="009F53C8"/>
    <w:rsid w:val="009F7636"/>
    <w:rsid w:val="00A02408"/>
    <w:rsid w:val="00A0273E"/>
    <w:rsid w:val="00A02E43"/>
    <w:rsid w:val="00A034EC"/>
    <w:rsid w:val="00A065F9"/>
    <w:rsid w:val="00A0664C"/>
    <w:rsid w:val="00A078B5"/>
    <w:rsid w:val="00A07F34"/>
    <w:rsid w:val="00A10441"/>
    <w:rsid w:val="00A11B70"/>
    <w:rsid w:val="00A132D2"/>
    <w:rsid w:val="00A22154"/>
    <w:rsid w:val="00A23C9C"/>
    <w:rsid w:val="00A24023"/>
    <w:rsid w:val="00A25202"/>
    <w:rsid w:val="00A25C38"/>
    <w:rsid w:val="00A261B4"/>
    <w:rsid w:val="00A277BC"/>
    <w:rsid w:val="00A30232"/>
    <w:rsid w:val="00A314D6"/>
    <w:rsid w:val="00A34180"/>
    <w:rsid w:val="00A36BBE"/>
    <w:rsid w:val="00A378D6"/>
    <w:rsid w:val="00A41FA9"/>
    <w:rsid w:val="00A4307A"/>
    <w:rsid w:val="00A43472"/>
    <w:rsid w:val="00A43C60"/>
    <w:rsid w:val="00A456AB"/>
    <w:rsid w:val="00A4629E"/>
    <w:rsid w:val="00A47EBB"/>
    <w:rsid w:val="00A50D0A"/>
    <w:rsid w:val="00A514F8"/>
    <w:rsid w:val="00A51CDD"/>
    <w:rsid w:val="00A52CB7"/>
    <w:rsid w:val="00A53AA0"/>
    <w:rsid w:val="00A55008"/>
    <w:rsid w:val="00A61852"/>
    <w:rsid w:val="00A61A9E"/>
    <w:rsid w:val="00A61D97"/>
    <w:rsid w:val="00A63011"/>
    <w:rsid w:val="00A6730D"/>
    <w:rsid w:val="00A7009F"/>
    <w:rsid w:val="00A71625"/>
    <w:rsid w:val="00A71B9B"/>
    <w:rsid w:val="00A71F7A"/>
    <w:rsid w:val="00A751C7"/>
    <w:rsid w:val="00A81105"/>
    <w:rsid w:val="00A82E83"/>
    <w:rsid w:val="00A8572E"/>
    <w:rsid w:val="00A85928"/>
    <w:rsid w:val="00A87540"/>
    <w:rsid w:val="00A87844"/>
    <w:rsid w:val="00A93C15"/>
    <w:rsid w:val="00A963A4"/>
    <w:rsid w:val="00A97348"/>
    <w:rsid w:val="00AA038C"/>
    <w:rsid w:val="00AA2C67"/>
    <w:rsid w:val="00AA5727"/>
    <w:rsid w:val="00AA605F"/>
    <w:rsid w:val="00AA7A09"/>
    <w:rsid w:val="00AA7BE4"/>
    <w:rsid w:val="00AB085D"/>
    <w:rsid w:val="00AB099D"/>
    <w:rsid w:val="00AB3B50"/>
    <w:rsid w:val="00AB4761"/>
    <w:rsid w:val="00AB6104"/>
    <w:rsid w:val="00AB6F09"/>
    <w:rsid w:val="00AB71C6"/>
    <w:rsid w:val="00AC05B1"/>
    <w:rsid w:val="00AC1045"/>
    <w:rsid w:val="00AC1C38"/>
    <w:rsid w:val="00AC1F99"/>
    <w:rsid w:val="00AC6462"/>
    <w:rsid w:val="00AC7C94"/>
    <w:rsid w:val="00AD0BD6"/>
    <w:rsid w:val="00AD2003"/>
    <w:rsid w:val="00AD251B"/>
    <w:rsid w:val="00AD356C"/>
    <w:rsid w:val="00AD6AA8"/>
    <w:rsid w:val="00AD7548"/>
    <w:rsid w:val="00AD7A55"/>
    <w:rsid w:val="00AE0246"/>
    <w:rsid w:val="00AE17B9"/>
    <w:rsid w:val="00AE2123"/>
    <w:rsid w:val="00AE2914"/>
    <w:rsid w:val="00AE33AF"/>
    <w:rsid w:val="00AE5929"/>
    <w:rsid w:val="00AE6D15"/>
    <w:rsid w:val="00AE7CDF"/>
    <w:rsid w:val="00AF0C38"/>
    <w:rsid w:val="00AF0C4F"/>
    <w:rsid w:val="00AF0D80"/>
    <w:rsid w:val="00AF2EAE"/>
    <w:rsid w:val="00AF5039"/>
    <w:rsid w:val="00AF53B2"/>
    <w:rsid w:val="00AF57C8"/>
    <w:rsid w:val="00AF7D1C"/>
    <w:rsid w:val="00AF7F97"/>
    <w:rsid w:val="00B0063B"/>
    <w:rsid w:val="00B00640"/>
    <w:rsid w:val="00B01160"/>
    <w:rsid w:val="00B01C41"/>
    <w:rsid w:val="00B04182"/>
    <w:rsid w:val="00B0418E"/>
    <w:rsid w:val="00B04B18"/>
    <w:rsid w:val="00B056AA"/>
    <w:rsid w:val="00B0792D"/>
    <w:rsid w:val="00B07AE3"/>
    <w:rsid w:val="00B10F29"/>
    <w:rsid w:val="00B11430"/>
    <w:rsid w:val="00B11A5E"/>
    <w:rsid w:val="00B11F3B"/>
    <w:rsid w:val="00B147F9"/>
    <w:rsid w:val="00B15D08"/>
    <w:rsid w:val="00B17872"/>
    <w:rsid w:val="00B20925"/>
    <w:rsid w:val="00B21911"/>
    <w:rsid w:val="00B22206"/>
    <w:rsid w:val="00B23AA9"/>
    <w:rsid w:val="00B2664C"/>
    <w:rsid w:val="00B30BDA"/>
    <w:rsid w:val="00B31735"/>
    <w:rsid w:val="00B31AC1"/>
    <w:rsid w:val="00B3246C"/>
    <w:rsid w:val="00B32A1D"/>
    <w:rsid w:val="00B332F8"/>
    <w:rsid w:val="00B353EB"/>
    <w:rsid w:val="00B407C3"/>
    <w:rsid w:val="00B41B13"/>
    <w:rsid w:val="00B4288D"/>
    <w:rsid w:val="00B42ACC"/>
    <w:rsid w:val="00B43977"/>
    <w:rsid w:val="00B439C4"/>
    <w:rsid w:val="00B449A5"/>
    <w:rsid w:val="00B4535E"/>
    <w:rsid w:val="00B47C8C"/>
    <w:rsid w:val="00B52A8C"/>
    <w:rsid w:val="00B52BF5"/>
    <w:rsid w:val="00B53175"/>
    <w:rsid w:val="00B552EF"/>
    <w:rsid w:val="00B55AFB"/>
    <w:rsid w:val="00B56B25"/>
    <w:rsid w:val="00B57D59"/>
    <w:rsid w:val="00B6245C"/>
    <w:rsid w:val="00B62544"/>
    <w:rsid w:val="00B62BBA"/>
    <w:rsid w:val="00B62C42"/>
    <w:rsid w:val="00B636A8"/>
    <w:rsid w:val="00B6426C"/>
    <w:rsid w:val="00B65B49"/>
    <w:rsid w:val="00B665C6"/>
    <w:rsid w:val="00B66C2D"/>
    <w:rsid w:val="00B70522"/>
    <w:rsid w:val="00B70B93"/>
    <w:rsid w:val="00B71359"/>
    <w:rsid w:val="00B72354"/>
    <w:rsid w:val="00B724A8"/>
    <w:rsid w:val="00B751A2"/>
    <w:rsid w:val="00B7682F"/>
    <w:rsid w:val="00B805AF"/>
    <w:rsid w:val="00B808FE"/>
    <w:rsid w:val="00B80CB1"/>
    <w:rsid w:val="00B869EC"/>
    <w:rsid w:val="00B931EE"/>
    <w:rsid w:val="00B9397A"/>
    <w:rsid w:val="00B9452A"/>
    <w:rsid w:val="00B9633D"/>
    <w:rsid w:val="00BA068A"/>
    <w:rsid w:val="00BA1105"/>
    <w:rsid w:val="00BA275C"/>
    <w:rsid w:val="00BA2EBE"/>
    <w:rsid w:val="00BA3368"/>
    <w:rsid w:val="00BA4096"/>
    <w:rsid w:val="00BA699E"/>
    <w:rsid w:val="00BB0F28"/>
    <w:rsid w:val="00BB33F9"/>
    <w:rsid w:val="00BB458A"/>
    <w:rsid w:val="00BB4D5D"/>
    <w:rsid w:val="00BB5C89"/>
    <w:rsid w:val="00BB6C37"/>
    <w:rsid w:val="00BC2F18"/>
    <w:rsid w:val="00BD00D3"/>
    <w:rsid w:val="00BD1659"/>
    <w:rsid w:val="00BD1BAC"/>
    <w:rsid w:val="00BD2F1B"/>
    <w:rsid w:val="00BD3AA9"/>
    <w:rsid w:val="00BD4A18"/>
    <w:rsid w:val="00BD6DB2"/>
    <w:rsid w:val="00BD6E45"/>
    <w:rsid w:val="00BD75B4"/>
    <w:rsid w:val="00BE11CF"/>
    <w:rsid w:val="00BE21AB"/>
    <w:rsid w:val="00BE45F1"/>
    <w:rsid w:val="00BE55CB"/>
    <w:rsid w:val="00BE6168"/>
    <w:rsid w:val="00BF4B8A"/>
    <w:rsid w:val="00BF5F9F"/>
    <w:rsid w:val="00BF617A"/>
    <w:rsid w:val="00C00AB2"/>
    <w:rsid w:val="00C0190C"/>
    <w:rsid w:val="00C01D2A"/>
    <w:rsid w:val="00C0379D"/>
    <w:rsid w:val="00C03931"/>
    <w:rsid w:val="00C041F3"/>
    <w:rsid w:val="00C04480"/>
    <w:rsid w:val="00C05FE3"/>
    <w:rsid w:val="00C06CC6"/>
    <w:rsid w:val="00C0784A"/>
    <w:rsid w:val="00C07AC8"/>
    <w:rsid w:val="00C1091E"/>
    <w:rsid w:val="00C12A44"/>
    <w:rsid w:val="00C15242"/>
    <w:rsid w:val="00C16F76"/>
    <w:rsid w:val="00C2025D"/>
    <w:rsid w:val="00C2136D"/>
    <w:rsid w:val="00C214EE"/>
    <w:rsid w:val="00C21DD2"/>
    <w:rsid w:val="00C22655"/>
    <w:rsid w:val="00C2314B"/>
    <w:rsid w:val="00C23E5F"/>
    <w:rsid w:val="00C24971"/>
    <w:rsid w:val="00C25C78"/>
    <w:rsid w:val="00C26BE5"/>
    <w:rsid w:val="00C26D5C"/>
    <w:rsid w:val="00C26E4D"/>
    <w:rsid w:val="00C277A0"/>
    <w:rsid w:val="00C27909"/>
    <w:rsid w:val="00C27B03"/>
    <w:rsid w:val="00C30AA3"/>
    <w:rsid w:val="00C314E1"/>
    <w:rsid w:val="00C32512"/>
    <w:rsid w:val="00C34397"/>
    <w:rsid w:val="00C3600B"/>
    <w:rsid w:val="00C4095D"/>
    <w:rsid w:val="00C41A5E"/>
    <w:rsid w:val="00C42D9C"/>
    <w:rsid w:val="00C430A1"/>
    <w:rsid w:val="00C53148"/>
    <w:rsid w:val="00C536FC"/>
    <w:rsid w:val="00C54D0C"/>
    <w:rsid w:val="00C56E9E"/>
    <w:rsid w:val="00C57DD7"/>
    <w:rsid w:val="00C601D2"/>
    <w:rsid w:val="00C6060F"/>
    <w:rsid w:val="00C63D2C"/>
    <w:rsid w:val="00C64816"/>
    <w:rsid w:val="00C657AB"/>
    <w:rsid w:val="00C65BCC"/>
    <w:rsid w:val="00C66970"/>
    <w:rsid w:val="00C72F8A"/>
    <w:rsid w:val="00C7330E"/>
    <w:rsid w:val="00C737B3"/>
    <w:rsid w:val="00C751D1"/>
    <w:rsid w:val="00C805FF"/>
    <w:rsid w:val="00C82D7B"/>
    <w:rsid w:val="00C83BC5"/>
    <w:rsid w:val="00C85F53"/>
    <w:rsid w:val="00C8691C"/>
    <w:rsid w:val="00C87990"/>
    <w:rsid w:val="00C91026"/>
    <w:rsid w:val="00C92997"/>
    <w:rsid w:val="00C93099"/>
    <w:rsid w:val="00C93A32"/>
    <w:rsid w:val="00C951F1"/>
    <w:rsid w:val="00C97AC9"/>
    <w:rsid w:val="00CA168A"/>
    <w:rsid w:val="00CA357E"/>
    <w:rsid w:val="00CA3C39"/>
    <w:rsid w:val="00CA42FF"/>
    <w:rsid w:val="00CA44F9"/>
    <w:rsid w:val="00CA4A69"/>
    <w:rsid w:val="00CB0470"/>
    <w:rsid w:val="00CB1D69"/>
    <w:rsid w:val="00CB4C24"/>
    <w:rsid w:val="00CB62DC"/>
    <w:rsid w:val="00CB7491"/>
    <w:rsid w:val="00CC2A38"/>
    <w:rsid w:val="00CC3389"/>
    <w:rsid w:val="00CC33EB"/>
    <w:rsid w:val="00CC3E0C"/>
    <w:rsid w:val="00CC4AF0"/>
    <w:rsid w:val="00CC5096"/>
    <w:rsid w:val="00CC58D3"/>
    <w:rsid w:val="00CC6517"/>
    <w:rsid w:val="00CC784D"/>
    <w:rsid w:val="00CC7B0F"/>
    <w:rsid w:val="00CD0AB4"/>
    <w:rsid w:val="00CD2E9F"/>
    <w:rsid w:val="00CD6954"/>
    <w:rsid w:val="00CD6992"/>
    <w:rsid w:val="00CE198E"/>
    <w:rsid w:val="00CE585E"/>
    <w:rsid w:val="00CE64B3"/>
    <w:rsid w:val="00CE7DA1"/>
    <w:rsid w:val="00CF0761"/>
    <w:rsid w:val="00CF1371"/>
    <w:rsid w:val="00CF1831"/>
    <w:rsid w:val="00D0023A"/>
    <w:rsid w:val="00D016C1"/>
    <w:rsid w:val="00D0337B"/>
    <w:rsid w:val="00D046D2"/>
    <w:rsid w:val="00D06D4A"/>
    <w:rsid w:val="00D07890"/>
    <w:rsid w:val="00D079B2"/>
    <w:rsid w:val="00D07A80"/>
    <w:rsid w:val="00D104DF"/>
    <w:rsid w:val="00D107DC"/>
    <w:rsid w:val="00D114E9"/>
    <w:rsid w:val="00D14760"/>
    <w:rsid w:val="00D17006"/>
    <w:rsid w:val="00D17D6C"/>
    <w:rsid w:val="00D2105D"/>
    <w:rsid w:val="00D262AF"/>
    <w:rsid w:val="00D26690"/>
    <w:rsid w:val="00D26C48"/>
    <w:rsid w:val="00D271B3"/>
    <w:rsid w:val="00D273B5"/>
    <w:rsid w:val="00D30821"/>
    <w:rsid w:val="00D331E0"/>
    <w:rsid w:val="00D334CF"/>
    <w:rsid w:val="00D33B66"/>
    <w:rsid w:val="00D33DCC"/>
    <w:rsid w:val="00D36DE8"/>
    <w:rsid w:val="00D370FA"/>
    <w:rsid w:val="00D423F1"/>
    <w:rsid w:val="00D429B0"/>
    <w:rsid w:val="00D429C6"/>
    <w:rsid w:val="00D43714"/>
    <w:rsid w:val="00D4386C"/>
    <w:rsid w:val="00D43F58"/>
    <w:rsid w:val="00D46134"/>
    <w:rsid w:val="00D46490"/>
    <w:rsid w:val="00D47021"/>
    <w:rsid w:val="00D47748"/>
    <w:rsid w:val="00D53003"/>
    <w:rsid w:val="00D54CC3"/>
    <w:rsid w:val="00D5592D"/>
    <w:rsid w:val="00D57BEB"/>
    <w:rsid w:val="00D6041A"/>
    <w:rsid w:val="00D633EB"/>
    <w:rsid w:val="00D6406C"/>
    <w:rsid w:val="00D64B9D"/>
    <w:rsid w:val="00D65E68"/>
    <w:rsid w:val="00D6745E"/>
    <w:rsid w:val="00D71D76"/>
    <w:rsid w:val="00D72C45"/>
    <w:rsid w:val="00D72E04"/>
    <w:rsid w:val="00D73ECF"/>
    <w:rsid w:val="00D7550D"/>
    <w:rsid w:val="00D759CD"/>
    <w:rsid w:val="00D766C0"/>
    <w:rsid w:val="00D77B42"/>
    <w:rsid w:val="00D81118"/>
    <w:rsid w:val="00D81470"/>
    <w:rsid w:val="00D82FF7"/>
    <w:rsid w:val="00D847F5"/>
    <w:rsid w:val="00D847FE"/>
    <w:rsid w:val="00D860BF"/>
    <w:rsid w:val="00D87CD2"/>
    <w:rsid w:val="00D90DB1"/>
    <w:rsid w:val="00D910B9"/>
    <w:rsid w:val="00D9110E"/>
    <w:rsid w:val="00D91246"/>
    <w:rsid w:val="00D964EA"/>
    <w:rsid w:val="00D966D0"/>
    <w:rsid w:val="00D97E44"/>
    <w:rsid w:val="00DA0C59"/>
    <w:rsid w:val="00DA0E99"/>
    <w:rsid w:val="00DA1F0E"/>
    <w:rsid w:val="00DA3991"/>
    <w:rsid w:val="00DA39C5"/>
    <w:rsid w:val="00DA713E"/>
    <w:rsid w:val="00DA72E1"/>
    <w:rsid w:val="00DA79D3"/>
    <w:rsid w:val="00DB6C38"/>
    <w:rsid w:val="00DB7091"/>
    <w:rsid w:val="00DB7ADF"/>
    <w:rsid w:val="00DB7E6C"/>
    <w:rsid w:val="00DC42BE"/>
    <w:rsid w:val="00DC4559"/>
    <w:rsid w:val="00DC47BA"/>
    <w:rsid w:val="00DC5DA0"/>
    <w:rsid w:val="00DC6B15"/>
    <w:rsid w:val="00DC6EED"/>
    <w:rsid w:val="00DD03B3"/>
    <w:rsid w:val="00DD0F1F"/>
    <w:rsid w:val="00DD4817"/>
    <w:rsid w:val="00DD549C"/>
    <w:rsid w:val="00DD5606"/>
    <w:rsid w:val="00DD5A29"/>
    <w:rsid w:val="00DD5D9D"/>
    <w:rsid w:val="00DD737F"/>
    <w:rsid w:val="00DD776C"/>
    <w:rsid w:val="00DE1ACC"/>
    <w:rsid w:val="00DE35CB"/>
    <w:rsid w:val="00DE3A1E"/>
    <w:rsid w:val="00DE4B04"/>
    <w:rsid w:val="00DE5A44"/>
    <w:rsid w:val="00DE6FA3"/>
    <w:rsid w:val="00DE7FD4"/>
    <w:rsid w:val="00DF1DF8"/>
    <w:rsid w:val="00DF21E9"/>
    <w:rsid w:val="00DF54FC"/>
    <w:rsid w:val="00DF5E0C"/>
    <w:rsid w:val="00DF6FF3"/>
    <w:rsid w:val="00E00806"/>
    <w:rsid w:val="00E00F14"/>
    <w:rsid w:val="00E02028"/>
    <w:rsid w:val="00E06386"/>
    <w:rsid w:val="00E10BC6"/>
    <w:rsid w:val="00E11334"/>
    <w:rsid w:val="00E138DB"/>
    <w:rsid w:val="00E15130"/>
    <w:rsid w:val="00E15C46"/>
    <w:rsid w:val="00E17441"/>
    <w:rsid w:val="00E1754D"/>
    <w:rsid w:val="00E208EC"/>
    <w:rsid w:val="00E210DC"/>
    <w:rsid w:val="00E21BC3"/>
    <w:rsid w:val="00E244E5"/>
    <w:rsid w:val="00E24EB4"/>
    <w:rsid w:val="00E320ED"/>
    <w:rsid w:val="00E33AFB"/>
    <w:rsid w:val="00E34218"/>
    <w:rsid w:val="00E3531A"/>
    <w:rsid w:val="00E360A4"/>
    <w:rsid w:val="00E36EB3"/>
    <w:rsid w:val="00E372F3"/>
    <w:rsid w:val="00E37AA4"/>
    <w:rsid w:val="00E37CA0"/>
    <w:rsid w:val="00E40E03"/>
    <w:rsid w:val="00E45314"/>
    <w:rsid w:val="00E45F7C"/>
    <w:rsid w:val="00E46282"/>
    <w:rsid w:val="00E47B60"/>
    <w:rsid w:val="00E5216E"/>
    <w:rsid w:val="00E52FCB"/>
    <w:rsid w:val="00E53F40"/>
    <w:rsid w:val="00E55B73"/>
    <w:rsid w:val="00E57F45"/>
    <w:rsid w:val="00E60586"/>
    <w:rsid w:val="00E61929"/>
    <w:rsid w:val="00E61CB2"/>
    <w:rsid w:val="00E626D9"/>
    <w:rsid w:val="00E62B90"/>
    <w:rsid w:val="00E64620"/>
    <w:rsid w:val="00E704A9"/>
    <w:rsid w:val="00E708EE"/>
    <w:rsid w:val="00E7170A"/>
    <w:rsid w:val="00E73316"/>
    <w:rsid w:val="00E73825"/>
    <w:rsid w:val="00E75DF9"/>
    <w:rsid w:val="00E768CE"/>
    <w:rsid w:val="00E773C0"/>
    <w:rsid w:val="00E77652"/>
    <w:rsid w:val="00E77CF9"/>
    <w:rsid w:val="00E8101B"/>
    <w:rsid w:val="00E818AA"/>
    <w:rsid w:val="00E82344"/>
    <w:rsid w:val="00E82E8E"/>
    <w:rsid w:val="00E83750"/>
    <w:rsid w:val="00E84709"/>
    <w:rsid w:val="00E84C82"/>
    <w:rsid w:val="00E84D64"/>
    <w:rsid w:val="00E8528F"/>
    <w:rsid w:val="00E866BD"/>
    <w:rsid w:val="00E87408"/>
    <w:rsid w:val="00E87805"/>
    <w:rsid w:val="00E87FE2"/>
    <w:rsid w:val="00E914C4"/>
    <w:rsid w:val="00E91610"/>
    <w:rsid w:val="00E934F5"/>
    <w:rsid w:val="00E9377C"/>
    <w:rsid w:val="00E938F9"/>
    <w:rsid w:val="00E93E0F"/>
    <w:rsid w:val="00E945EB"/>
    <w:rsid w:val="00E96961"/>
    <w:rsid w:val="00E97E7F"/>
    <w:rsid w:val="00E97F44"/>
    <w:rsid w:val="00EA0615"/>
    <w:rsid w:val="00EA182A"/>
    <w:rsid w:val="00EA39CC"/>
    <w:rsid w:val="00EA5D1D"/>
    <w:rsid w:val="00EA72EC"/>
    <w:rsid w:val="00EB11CB"/>
    <w:rsid w:val="00EB1400"/>
    <w:rsid w:val="00EB275A"/>
    <w:rsid w:val="00EB6153"/>
    <w:rsid w:val="00EB6288"/>
    <w:rsid w:val="00EB786A"/>
    <w:rsid w:val="00EC0993"/>
    <w:rsid w:val="00EC0E33"/>
    <w:rsid w:val="00EC1578"/>
    <w:rsid w:val="00EC1C72"/>
    <w:rsid w:val="00EC2A53"/>
    <w:rsid w:val="00EC3CC9"/>
    <w:rsid w:val="00EC4694"/>
    <w:rsid w:val="00EC5F9F"/>
    <w:rsid w:val="00EC65A6"/>
    <w:rsid w:val="00EC680A"/>
    <w:rsid w:val="00EC694B"/>
    <w:rsid w:val="00EC7DFF"/>
    <w:rsid w:val="00ED1F43"/>
    <w:rsid w:val="00ED3709"/>
    <w:rsid w:val="00ED4040"/>
    <w:rsid w:val="00ED5FB5"/>
    <w:rsid w:val="00EE0E55"/>
    <w:rsid w:val="00EE2420"/>
    <w:rsid w:val="00EE2BED"/>
    <w:rsid w:val="00EE374B"/>
    <w:rsid w:val="00EE5081"/>
    <w:rsid w:val="00EE5812"/>
    <w:rsid w:val="00EF0817"/>
    <w:rsid w:val="00EF2204"/>
    <w:rsid w:val="00EF247B"/>
    <w:rsid w:val="00EF79AB"/>
    <w:rsid w:val="00F02424"/>
    <w:rsid w:val="00F03D2C"/>
    <w:rsid w:val="00F05AB1"/>
    <w:rsid w:val="00F05DF8"/>
    <w:rsid w:val="00F1142B"/>
    <w:rsid w:val="00F11447"/>
    <w:rsid w:val="00F11BB5"/>
    <w:rsid w:val="00F125EF"/>
    <w:rsid w:val="00F1417B"/>
    <w:rsid w:val="00F268EB"/>
    <w:rsid w:val="00F27029"/>
    <w:rsid w:val="00F27644"/>
    <w:rsid w:val="00F300A4"/>
    <w:rsid w:val="00F30952"/>
    <w:rsid w:val="00F31136"/>
    <w:rsid w:val="00F31BD3"/>
    <w:rsid w:val="00F33D6C"/>
    <w:rsid w:val="00F34B99"/>
    <w:rsid w:val="00F362E9"/>
    <w:rsid w:val="00F36816"/>
    <w:rsid w:val="00F40624"/>
    <w:rsid w:val="00F428AD"/>
    <w:rsid w:val="00F44898"/>
    <w:rsid w:val="00F44CAB"/>
    <w:rsid w:val="00F450D6"/>
    <w:rsid w:val="00F470EB"/>
    <w:rsid w:val="00F4759D"/>
    <w:rsid w:val="00F47D5F"/>
    <w:rsid w:val="00F50842"/>
    <w:rsid w:val="00F52DAB"/>
    <w:rsid w:val="00F52FF2"/>
    <w:rsid w:val="00F543F0"/>
    <w:rsid w:val="00F55E9E"/>
    <w:rsid w:val="00F57911"/>
    <w:rsid w:val="00F60318"/>
    <w:rsid w:val="00F61BC7"/>
    <w:rsid w:val="00F64FB9"/>
    <w:rsid w:val="00F654CE"/>
    <w:rsid w:val="00F67C74"/>
    <w:rsid w:val="00F71BE2"/>
    <w:rsid w:val="00F71BE8"/>
    <w:rsid w:val="00F735B9"/>
    <w:rsid w:val="00F73BF2"/>
    <w:rsid w:val="00F81D29"/>
    <w:rsid w:val="00F85D9F"/>
    <w:rsid w:val="00F864BE"/>
    <w:rsid w:val="00F879F5"/>
    <w:rsid w:val="00F909DC"/>
    <w:rsid w:val="00F909F2"/>
    <w:rsid w:val="00F91251"/>
    <w:rsid w:val="00F91C4D"/>
    <w:rsid w:val="00F92721"/>
    <w:rsid w:val="00F927B4"/>
    <w:rsid w:val="00F92FD9"/>
    <w:rsid w:val="00F93F02"/>
    <w:rsid w:val="00F95238"/>
    <w:rsid w:val="00F95C53"/>
    <w:rsid w:val="00F96661"/>
    <w:rsid w:val="00F975CC"/>
    <w:rsid w:val="00F97ADF"/>
    <w:rsid w:val="00F97CC2"/>
    <w:rsid w:val="00FA199F"/>
    <w:rsid w:val="00FA57DA"/>
    <w:rsid w:val="00FA6684"/>
    <w:rsid w:val="00FA731E"/>
    <w:rsid w:val="00FB0637"/>
    <w:rsid w:val="00FB09B4"/>
    <w:rsid w:val="00FB25D1"/>
    <w:rsid w:val="00FB2ABC"/>
    <w:rsid w:val="00FB2B38"/>
    <w:rsid w:val="00FB4F93"/>
    <w:rsid w:val="00FB6903"/>
    <w:rsid w:val="00FB7466"/>
    <w:rsid w:val="00FC0E72"/>
    <w:rsid w:val="00FC6358"/>
    <w:rsid w:val="00FD132B"/>
    <w:rsid w:val="00FD289A"/>
    <w:rsid w:val="00FD2F3D"/>
    <w:rsid w:val="00FD320D"/>
    <w:rsid w:val="00FD4A2D"/>
    <w:rsid w:val="00FD6F91"/>
    <w:rsid w:val="00FE239C"/>
    <w:rsid w:val="00FE23DE"/>
    <w:rsid w:val="00FE2942"/>
    <w:rsid w:val="00FE3E56"/>
    <w:rsid w:val="00FE3EAE"/>
    <w:rsid w:val="00FE7244"/>
    <w:rsid w:val="00FF1D1C"/>
    <w:rsid w:val="00FF3528"/>
    <w:rsid w:val="00FF55C7"/>
    <w:rsid w:val="00FF56BF"/>
    <w:rsid w:val="01150B21"/>
    <w:rsid w:val="048B5BE2"/>
    <w:rsid w:val="12EE08A5"/>
    <w:rsid w:val="1E4D2A77"/>
    <w:rsid w:val="23BC26AD"/>
    <w:rsid w:val="314A7E79"/>
    <w:rsid w:val="3B0532F1"/>
    <w:rsid w:val="3D70539A"/>
    <w:rsid w:val="41AB0108"/>
    <w:rsid w:val="458F65D9"/>
    <w:rsid w:val="47C9265F"/>
    <w:rsid w:val="4C6A074A"/>
    <w:rsid w:val="4FAC5493"/>
    <w:rsid w:val="50A22C57"/>
    <w:rsid w:val="54804F43"/>
    <w:rsid w:val="55E4027B"/>
    <w:rsid w:val="565A678F"/>
    <w:rsid w:val="63273E9D"/>
    <w:rsid w:val="636A183B"/>
    <w:rsid w:val="6ECF78C3"/>
    <w:rsid w:val="74CE7952"/>
    <w:rsid w:val="75FA3A1A"/>
    <w:rsid w:val="7D0C1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name="index 1"/>
    <w:lsdException w:qFormat="1" w:unhideWhenUsed="0" w:uiPriority="0" w:name="index 2"/>
    <w:lsdException w:qFormat="1" w:unhideWhenUsed="0" w:uiPriority="0" w:name="index 3"/>
    <w:lsdException w:unhideWhenUsed="0" w:uiPriority="0" w:name="index 4"/>
    <w:lsdException w:unhideWhenUsed="0" w:uiPriority="0" w:name="index 5"/>
    <w:lsdException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ocked="1"/>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ocked="1"/>
    <w:lsdException w:unhideWhenUsed="0" w:uiPriority="0" w:semiHidden="0" w:name="envelope address" w:locked="1"/>
    <w:lsdException w:unhideWhenUsed="0" w:uiPriority="0" w:semiHidden="0" w:name="envelope return" w:locked="1"/>
    <w:lsdException w:qFormat="1" w:unhideWhenUsed="0" w:uiPriority="0" w:name="footnote reference"/>
    <w:lsdException w:qFormat="1" w:unhideWhenUsed="0" w:uiPriority="99" w:name="annotation reference"/>
    <w:lsdException w:unhideWhenUsed="0" w:uiPriority="0" w:semiHidden="0" w:name="line number" w:locked="1"/>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ocked="1"/>
    <w:lsdException w:unhideWhenUsed="0" w:uiPriority="0" w:semiHidden="0" w:name="macro"/>
    <w:lsdException w:unhideWhenUsed="0" w:uiPriority="0" w:semiHidden="0" w:name="toa heading" w:locked="1"/>
    <w:lsdException w:unhideWhenUsed="0" w:uiPriority="0" w:semiHidden="0" w:name="List" w:locked="1"/>
    <w:lsdException w:unhideWhenUsed="0" w:uiPriority="0" w:semiHidden="0" w:name="List Bullet"/>
    <w:lsdException w:unhideWhenUsed="0" w:uiPriority="0" w:semiHidden="0" w:name="List Number"/>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iPriority="1" w:name="Default Paragraph Font"/>
    <w:lsdException w:unhideWhenUsed="0" w:uiPriority="0" w:semiHidden="0" w:name="Body Text" w:locked="1"/>
    <w:lsdException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99" w:semiHidden="0" w:name="Hyperlink"/>
    <w:lsdException w:qFormat="1" w:unhideWhenUsed="0" w:uiPriority="0" w:semiHidden="0" w:name="FollowedHyperlink"/>
    <w:lsdException w:qFormat="1" w:unhideWhenUsed="0" w:uiPriority="0" w:semiHidden="0" w:name="Strong" w:locked="1"/>
    <w:lsdException w:qFormat="1" w:unhideWhenUsed="0" w:uiPriority="20" w:semiHidden="0" w:name="Emphasis" w:locked="1"/>
    <w:lsdException w:qFormat="1" w:unhideWhenUsed="0" w:uiPriority="0" w:name="Document Map"/>
    <w:lsdException w:unhideWhenUsed="0" w:uiPriority="0" w:semiHidden="0" w:name="Plain Text" w:locked="1"/>
    <w:lsdException w:unhideWhenUsed="0" w:uiPriority="0" w:semiHidden="0" w:name="E-mail Signature" w:locked="1"/>
    <w:lsdException w:unhideWhenUsed="0" w:uiPriority="0" w:semiHidden="0" w:name="Normal (Web)" w:locked="1"/>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iPriority="0" w:name="HTML Variable" w:locked="1"/>
    <w:lsdException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sdException w:unhideWhenUsed="0" w:uiPriority="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3"/>
    <w:qFormat/>
    <w:locked/>
    <w:uiPriority w:val="0"/>
    <w:pPr>
      <w:keepNext/>
      <w:keepLines/>
      <w:spacing w:before="340" w:after="330" w:line="578" w:lineRule="auto"/>
      <w:outlineLvl w:val="0"/>
    </w:pPr>
    <w:rPr>
      <w:b/>
      <w:bCs/>
      <w:kern w:val="44"/>
      <w:sz w:val="44"/>
      <w:szCs w:val="44"/>
    </w:rPr>
  </w:style>
  <w:style w:type="character" w:default="1" w:styleId="35">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3">
    <w:name w:val="toc 7"/>
    <w:basedOn w:val="1"/>
    <w:next w:val="1"/>
    <w:autoRedefine/>
    <w:semiHidden/>
    <w:qFormat/>
    <w:uiPriority w:val="0"/>
    <w:pPr>
      <w:tabs>
        <w:tab w:val="right" w:leader="dot" w:pos="9241"/>
      </w:tabs>
      <w:ind w:firstLine="500" w:firstLineChars="500"/>
      <w:jc w:val="left"/>
    </w:pPr>
    <w:rPr>
      <w:rFonts w:ascii="宋体"/>
      <w:szCs w:val="21"/>
    </w:rPr>
  </w:style>
  <w:style w:type="paragraph" w:styleId="4">
    <w:name w:val="index 8"/>
    <w:basedOn w:val="1"/>
    <w:next w:val="1"/>
    <w:autoRedefine/>
    <w:semiHidden/>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autoRedefine/>
    <w:semiHidden/>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annotation text"/>
    <w:basedOn w:val="1"/>
    <w:link w:val="139"/>
    <w:qFormat/>
    <w:uiPriority w:val="0"/>
    <w:pPr>
      <w:jc w:val="left"/>
    </w:pPr>
    <w:rPr>
      <w:sz w:val="24"/>
      <w:szCs w:val="20"/>
      <w:lang w:val="zh-CN"/>
    </w:rPr>
  </w:style>
  <w:style w:type="paragraph" w:styleId="9">
    <w:name w:val="index 6"/>
    <w:basedOn w:val="1"/>
    <w:next w:val="1"/>
    <w:autoRedefine/>
    <w:semiHidden/>
    <w:uiPriority w:val="0"/>
    <w:pPr>
      <w:ind w:left="1260" w:hanging="210"/>
      <w:jc w:val="left"/>
    </w:pPr>
    <w:rPr>
      <w:rFonts w:ascii="Calibri" w:hAnsi="Calibri"/>
      <w:sz w:val="20"/>
      <w:szCs w:val="20"/>
    </w:rPr>
  </w:style>
  <w:style w:type="paragraph" w:styleId="10">
    <w:name w:val="Body Text Indent"/>
    <w:basedOn w:val="1"/>
    <w:link w:val="141"/>
    <w:uiPriority w:val="0"/>
    <w:pPr>
      <w:ind w:firstLine="359" w:firstLineChars="171"/>
    </w:pPr>
    <w:rPr>
      <w:sz w:val="24"/>
      <w:szCs w:val="20"/>
      <w:lang w:val="zh-CN"/>
    </w:rPr>
  </w:style>
  <w:style w:type="paragraph" w:styleId="11">
    <w:name w:val="index 4"/>
    <w:basedOn w:val="1"/>
    <w:next w:val="1"/>
    <w:autoRedefine/>
    <w:semiHidden/>
    <w:uiPriority w:val="0"/>
    <w:pPr>
      <w:ind w:left="840" w:hanging="210"/>
      <w:jc w:val="left"/>
    </w:pPr>
    <w:rPr>
      <w:rFonts w:ascii="Calibri" w:hAnsi="Calibri"/>
      <w:sz w:val="20"/>
      <w:szCs w:val="20"/>
    </w:rPr>
  </w:style>
  <w:style w:type="paragraph" w:styleId="12">
    <w:name w:val="toc 5"/>
    <w:basedOn w:val="1"/>
    <w:next w:val="1"/>
    <w:autoRedefine/>
    <w:semiHidden/>
    <w:qFormat/>
    <w:uiPriority w:val="0"/>
    <w:pPr>
      <w:tabs>
        <w:tab w:val="right" w:leader="dot" w:pos="9241"/>
      </w:tabs>
      <w:ind w:firstLine="300" w:firstLineChars="300"/>
      <w:jc w:val="left"/>
    </w:pPr>
    <w:rPr>
      <w:rFonts w:ascii="宋体"/>
      <w:szCs w:val="21"/>
    </w:rPr>
  </w:style>
  <w:style w:type="paragraph" w:styleId="13">
    <w:name w:val="toc 3"/>
    <w:basedOn w:val="1"/>
    <w:next w:val="1"/>
    <w:autoRedefine/>
    <w:qFormat/>
    <w:uiPriority w:val="39"/>
    <w:pPr>
      <w:tabs>
        <w:tab w:val="right" w:leader="dot" w:pos="9241"/>
      </w:tabs>
      <w:ind w:firstLine="100" w:firstLineChars="100"/>
      <w:jc w:val="left"/>
    </w:pPr>
    <w:rPr>
      <w:rFonts w:ascii="宋体"/>
      <w:szCs w:val="21"/>
    </w:rPr>
  </w:style>
  <w:style w:type="paragraph" w:styleId="14">
    <w:name w:val="toc 8"/>
    <w:basedOn w:val="1"/>
    <w:next w:val="1"/>
    <w:autoRedefine/>
    <w:semiHidden/>
    <w:qFormat/>
    <w:uiPriority w:val="0"/>
    <w:pPr>
      <w:tabs>
        <w:tab w:val="right" w:leader="dot" w:pos="9241"/>
      </w:tabs>
      <w:ind w:firstLine="607" w:firstLineChars="600"/>
      <w:jc w:val="left"/>
    </w:pPr>
    <w:rPr>
      <w:rFonts w:ascii="宋体"/>
      <w:szCs w:val="21"/>
    </w:rPr>
  </w:style>
  <w:style w:type="paragraph" w:styleId="15">
    <w:name w:val="index 3"/>
    <w:basedOn w:val="1"/>
    <w:next w:val="1"/>
    <w:autoRedefine/>
    <w:semiHidden/>
    <w:qFormat/>
    <w:uiPriority w:val="0"/>
    <w:pPr>
      <w:ind w:left="630" w:hanging="210"/>
      <w:jc w:val="left"/>
    </w:pPr>
    <w:rPr>
      <w:rFonts w:ascii="Calibri" w:hAnsi="Calibri"/>
      <w:sz w:val="20"/>
      <w:szCs w:val="20"/>
    </w:rPr>
  </w:style>
  <w:style w:type="paragraph" w:styleId="16">
    <w:name w:val="endnote text"/>
    <w:basedOn w:val="1"/>
    <w:semiHidden/>
    <w:qFormat/>
    <w:uiPriority w:val="0"/>
    <w:pPr>
      <w:snapToGrid w:val="0"/>
      <w:jc w:val="left"/>
    </w:pPr>
  </w:style>
  <w:style w:type="paragraph" w:styleId="17">
    <w:name w:val="Balloon Text"/>
    <w:basedOn w:val="1"/>
    <w:semiHidden/>
    <w:uiPriority w:val="0"/>
    <w:rPr>
      <w:sz w:val="18"/>
      <w:szCs w:val="18"/>
    </w:rPr>
  </w:style>
  <w:style w:type="paragraph" w:styleId="18">
    <w:name w:val="footer"/>
    <w:basedOn w:val="1"/>
    <w:qFormat/>
    <w:uiPriority w:val="0"/>
    <w:pPr>
      <w:snapToGrid w:val="0"/>
      <w:ind w:right="210" w:rightChars="100"/>
      <w:jc w:val="right"/>
    </w:pPr>
    <w:rPr>
      <w:sz w:val="18"/>
      <w:szCs w:val="18"/>
    </w:rPr>
  </w:style>
  <w:style w:type="paragraph" w:styleId="19">
    <w:name w:val="header"/>
    <w:basedOn w:val="1"/>
    <w:qFormat/>
    <w:uiPriority w:val="0"/>
    <w:pPr>
      <w:snapToGrid w:val="0"/>
      <w:jc w:val="left"/>
    </w:pPr>
    <w:rPr>
      <w:sz w:val="18"/>
      <w:szCs w:val="18"/>
    </w:rPr>
  </w:style>
  <w:style w:type="paragraph" w:styleId="20">
    <w:name w:val="toc 1"/>
    <w:basedOn w:val="1"/>
    <w:next w:val="1"/>
    <w:autoRedefine/>
    <w:qFormat/>
    <w:uiPriority w:val="39"/>
    <w:pPr>
      <w:tabs>
        <w:tab w:val="right" w:leader="dot" w:pos="9242"/>
      </w:tabs>
      <w:spacing w:beforeLines="25" w:afterLines="25"/>
      <w:jc w:val="left"/>
    </w:pPr>
    <w:rPr>
      <w:rFonts w:ascii="宋体"/>
      <w:szCs w:val="21"/>
    </w:rPr>
  </w:style>
  <w:style w:type="paragraph" w:styleId="21">
    <w:name w:val="toc 4"/>
    <w:basedOn w:val="1"/>
    <w:next w:val="1"/>
    <w:autoRedefine/>
    <w:semiHidden/>
    <w:qFormat/>
    <w:uiPriority w:val="0"/>
    <w:pPr>
      <w:tabs>
        <w:tab w:val="right" w:leader="dot" w:pos="9241"/>
      </w:tabs>
      <w:ind w:firstLine="200" w:firstLineChars="200"/>
      <w:jc w:val="left"/>
    </w:pPr>
    <w:rPr>
      <w:rFonts w:ascii="宋体"/>
      <w:szCs w:val="21"/>
    </w:rPr>
  </w:style>
  <w:style w:type="paragraph" w:styleId="22">
    <w:name w:val="index heading"/>
    <w:basedOn w:val="1"/>
    <w:next w:val="23"/>
    <w:semiHidden/>
    <w:qFormat/>
    <w:uiPriority w:val="0"/>
    <w:pPr>
      <w:spacing w:before="120" w:after="120"/>
      <w:jc w:val="center"/>
    </w:pPr>
    <w:rPr>
      <w:rFonts w:ascii="Calibri" w:hAnsi="Calibri"/>
      <w:b/>
      <w:bCs/>
      <w:iCs/>
      <w:szCs w:val="20"/>
    </w:rPr>
  </w:style>
  <w:style w:type="paragraph" w:styleId="23">
    <w:name w:val="index 1"/>
    <w:basedOn w:val="1"/>
    <w:next w:val="24"/>
    <w:autoRedefine/>
    <w:semiHidden/>
    <w:qFormat/>
    <w:uiPriority w:val="0"/>
    <w:pPr>
      <w:tabs>
        <w:tab w:val="right" w:leader="dot" w:pos="9299"/>
      </w:tabs>
      <w:jc w:val="left"/>
    </w:pPr>
    <w:rPr>
      <w:rFonts w:ascii="宋体"/>
      <w:szCs w:val="21"/>
    </w:rPr>
  </w:style>
  <w:style w:type="paragraph" w:customStyle="1" w:styleId="24">
    <w:name w:val="段"/>
    <w:link w:val="4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semiHidden/>
    <w:qFormat/>
    <w:uiPriority w:val="0"/>
    <w:pPr>
      <w:numPr>
        <w:ilvl w:val="0"/>
        <w:numId w:val="1"/>
      </w:numPr>
      <w:snapToGrid w:val="0"/>
      <w:jc w:val="left"/>
    </w:pPr>
    <w:rPr>
      <w:rFonts w:ascii="宋体"/>
      <w:sz w:val="18"/>
      <w:szCs w:val="18"/>
    </w:rPr>
  </w:style>
  <w:style w:type="paragraph" w:styleId="26">
    <w:name w:val="toc 6"/>
    <w:basedOn w:val="1"/>
    <w:next w:val="1"/>
    <w:autoRedefine/>
    <w:semiHidden/>
    <w:qFormat/>
    <w:uiPriority w:val="0"/>
    <w:pPr>
      <w:tabs>
        <w:tab w:val="right" w:leader="dot" w:pos="9241"/>
      </w:tabs>
      <w:ind w:firstLine="400" w:firstLineChars="400"/>
      <w:jc w:val="left"/>
    </w:pPr>
    <w:rPr>
      <w:rFonts w:ascii="宋体"/>
      <w:szCs w:val="21"/>
    </w:rPr>
  </w:style>
  <w:style w:type="paragraph" w:styleId="27">
    <w:name w:val="index 7"/>
    <w:basedOn w:val="1"/>
    <w:next w:val="1"/>
    <w:autoRedefine/>
    <w:semiHidden/>
    <w:qFormat/>
    <w:uiPriority w:val="0"/>
    <w:pPr>
      <w:ind w:left="1470" w:hanging="210"/>
      <w:jc w:val="left"/>
    </w:pPr>
    <w:rPr>
      <w:rFonts w:ascii="Calibri" w:hAnsi="Calibri"/>
      <w:sz w:val="20"/>
      <w:szCs w:val="20"/>
    </w:rPr>
  </w:style>
  <w:style w:type="paragraph" w:styleId="28">
    <w:name w:val="index 9"/>
    <w:basedOn w:val="1"/>
    <w:next w:val="1"/>
    <w:autoRedefine/>
    <w:semiHidden/>
    <w:qFormat/>
    <w:uiPriority w:val="0"/>
    <w:pPr>
      <w:ind w:left="1890" w:hanging="210"/>
      <w:jc w:val="left"/>
    </w:pPr>
    <w:rPr>
      <w:rFonts w:ascii="Calibri" w:hAnsi="Calibri"/>
      <w:sz w:val="20"/>
      <w:szCs w:val="20"/>
    </w:rPr>
  </w:style>
  <w:style w:type="paragraph" w:styleId="29">
    <w:name w:val="toc 2"/>
    <w:basedOn w:val="1"/>
    <w:next w:val="1"/>
    <w:autoRedefine/>
    <w:qFormat/>
    <w:uiPriority w:val="39"/>
    <w:pPr>
      <w:tabs>
        <w:tab w:val="right" w:leader="dot" w:pos="9242"/>
      </w:tabs>
    </w:pPr>
    <w:rPr>
      <w:rFonts w:ascii="宋体"/>
      <w:szCs w:val="21"/>
    </w:rPr>
  </w:style>
  <w:style w:type="paragraph" w:styleId="30">
    <w:name w:val="toc 9"/>
    <w:basedOn w:val="1"/>
    <w:next w:val="1"/>
    <w:autoRedefine/>
    <w:semiHidden/>
    <w:qFormat/>
    <w:uiPriority w:val="0"/>
    <w:pPr>
      <w:ind w:left="1470"/>
      <w:jc w:val="left"/>
    </w:pPr>
    <w:rPr>
      <w:sz w:val="20"/>
      <w:szCs w:val="20"/>
    </w:rPr>
  </w:style>
  <w:style w:type="paragraph" w:styleId="31">
    <w:name w:val="index 2"/>
    <w:basedOn w:val="1"/>
    <w:next w:val="1"/>
    <w:autoRedefine/>
    <w:semiHidden/>
    <w:qFormat/>
    <w:uiPriority w:val="0"/>
    <w:pPr>
      <w:ind w:left="420" w:hanging="210"/>
      <w:jc w:val="left"/>
    </w:pPr>
    <w:rPr>
      <w:rFonts w:ascii="Calibri" w:hAnsi="Calibri"/>
      <w:sz w:val="20"/>
      <w:szCs w:val="20"/>
    </w:rPr>
  </w:style>
  <w:style w:type="paragraph" w:styleId="32">
    <w:name w:val="annotation subject"/>
    <w:basedOn w:val="8"/>
    <w:next w:val="8"/>
    <w:link w:val="140"/>
    <w:semiHidden/>
    <w:qFormat/>
    <w:uiPriority w:val="0"/>
    <w:rPr>
      <w:b/>
    </w:rPr>
  </w:style>
  <w:style w:type="table" w:styleId="34">
    <w:name w:val="Table Grid"/>
    <w:basedOn w:val="33"/>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endnote reference"/>
    <w:semiHidden/>
    <w:qFormat/>
    <w:uiPriority w:val="0"/>
    <w:rPr>
      <w:vertAlign w:val="superscript"/>
    </w:rPr>
  </w:style>
  <w:style w:type="character" w:styleId="37">
    <w:name w:val="page number"/>
    <w:basedOn w:val="35"/>
    <w:qFormat/>
    <w:uiPriority w:val="0"/>
    <w:rPr>
      <w:rFonts w:ascii="Times New Roman" w:hAnsi="Times New Roman" w:eastAsia="宋体"/>
      <w:sz w:val="18"/>
    </w:rPr>
  </w:style>
  <w:style w:type="character" w:styleId="38">
    <w:name w:val="FollowedHyperlink"/>
    <w:qFormat/>
    <w:uiPriority w:val="0"/>
    <w:rPr>
      <w:color w:val="800080"/>
      <w:u w:val="single"/>
    </w:rPr>
  </w:style>
  <w:style w:type="character" w:styleId="39">
    <w:name w:val="Emphasis"/>
    <w:qFormat/>
    <w:locked/>
    <w:uiPriority w:val="20"/>
    <w:rPr>
      <w:i/>
      <w:iCs/>
    </w:rPr>
  </w:style>
  <w:style w:type="character" w:styleId="40">
    <w:name w:val="Hyperlink"/>
    <w:qFormat/>
    <w:uiPriority w:val="99"/>
    <w:rPr>
      <w:color w:val="0000FF"/>
      <w:spacing w:val="0"/>
      <w:w w:val="100"/>
      <w:sz w:val="21"/>
      <w:u w:val="single"/>
    </w:rPr>
  </w:style>
  <w:style w:type="character" w:styleId="41">
    <w:name w:val="annotation reference"/>
    <w:semiHidden/>
    <w:qFormat/>
    <w:uiPriority w:val="99"/>
    <w:rPr>
      <w:sz w:val="21"/>
    </w:rPr>
  </w:style>
  <w:style w:type="character" w:styleId="42">
    <w:name w:val="footnote reference"/>
    <w:semiHidden/>
    <w:qFormat/>
    <w:uiPriority w:val="0"/>
    <w:rPr>
      <w:vertAlign w:val="superscript"/>
    </w:rPr>
  </w:style>
  <w:style w:type="character" w:customStyle="1" w:styleId="43">
    <w:name w:val="段 Char"/>
    <w:link w:val="24"/>
    <w:qFormat/>
    <w:locked/>
    <w:uiPriority w:val="0"/>
    <w:rPr>
      <w:rFonts w:ascii="宋体"/>
      <w:sz w:val="21"/>
      <w:lang w:val="en-US" w:eastAsia="zh-CN" w:bidi="ar-SA"/>
    </w:rPr>
  </w:style>
  <w:style w:type="paragraph" w:customStyle="1" w:styleId="44">
    <w:name w:val="一级条标题"/>
    <w:basedOn w:val="45"/>
    <w:next w:val="24"/>
    <w:link w:val="150"/>
    <w:qFormat/>
    <w:uiPriority w:val="0"/>
    <w:pPr>
      <w:numPr>
        <w:ilvl w:val="1"/>
      </w:numPr>
      <w:spacing w:beforeLines="50" w:afterLines="50"/>
      <w:outlineLvl w:val="2"/>
    </w:pPr>
    <w:rPr>
      <w:szCs w:val="21"/>
    </w:rPr>
  </w:style>
  <w:style w:type="paragraph" w:customStyle="1" w:styleId="45">
    <w:name w:val="章标题"/>
    <w:next w:val="24"/>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8">
    <w:name w:val="二级条标题"/>
    <w:basedOn w:val="44"/>
    <w:next w:val="24"/>
    <w:link w:val="149"/>
    <w:qFormat/>
    <w:uiPriority w:val="0"/>
    <w:pPr>
      <w:numPr>
        <w:ilvl w:val="2"/>
      </w:numPr>
      <w:spacing w:before="50" w:after="50"/>
      <w:outlineLvl w:val="3"/>
    </w:pPr>
  </w:style>
  <w:style w:type="paragraph" w:customStyle="1" w:styleId="49">
    <w:name w:val="封面标准号2"/>
    <w:qFormat/>
    <w:uiPriority w:val="0"/>
    <w:pPr>
      <w:framePr w:w="9140" w:h="1242" w:hRule="exact" w:hSpace="284" w:wrap="auto"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0">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1">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2">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3">
    <w:name w:val="三级条标题"/>
    <w:basedOn w:val="48"/>
    <w:next w:val="24"/>
    <w:qFormat/>
    <w:uiPriority w:val="0"/>
    <w:pPr>
      <w:numPr>
        <w:ilvl w:val="3"/>
      </w:numPr>
      <w:outlineLvl w:val="4"/>
    </w:pPr>
  </w:style>
  <w:style w:type="paragraph" w:customStyle="1" w:styleId="54">
    <w:name w:val="示例"/>
    <w:next w:val="55"/>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55">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6">
    <w:name w:val="数字编号列项（二级）"/>
    <w:qFormat/>
    <w:uiPriority w:val="0"/>
    <w:pPr>
      <w:numPr>
        <w:ilvl w:val="1"/>
        <w:numId w:val="4"/>
      </w:numPr>
      <w:jc w:val="both"/>
    </w:pPr>
    <w:rPr>
      <w:rFonts w:ascii="宋体" w:hAnsi="Times New Roman" w:eastAsia="宋体" w:cs="Times New Roman"/>
      <w:sz w:val="21"/>
      <w:lang w:val="en-US" w:eastAsia="zh-CN" w:bidi="ar-SA"/>
    </w:rPr>
  </w:style>
  <w:style w:type="paragraph" w:customStyle="1" w:styleId="57">
    <w:name w:val="四级条标题"/>
    <w:basedOn w:val="53"/>
    <w:next w:val="24"/>
    <w:qFormat/>
    <w:uiPriority w:val="0"/>
    <w:pPr>
      <w:numPr>
        <w:ilvl w:val="4"/>
      </w:numPr>
      <w:outlineLvl w:val="5"/>
    </w:pPr>
  </w:style>
  <w:style w:type="paragraph" w:customStyle="1" w:styleId="58">
    <w:name w:val="五级条标题"/>
    <w:basedOn w:val="57"/>
    <w:next w:val="24"/>
    <w:qFormat/>
    <w:uiPriority w:val="0"/>
    <w:pPr>
      <w:numPr>
        <w:ilvl w:val="5"/>
      </w:numPr>
      <w:outlineLvl w:val="6"/>
    </w:pPr>
  </w:style>
  <w:style w:type="paragraph" w:customStyle="1" w:styleId="59">
    <w:name w:val="注："/>
    <w:next w:val="24"/>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0">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1">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62">
    <w:name w:val="列项◆（三级）"/>
    <w:basedOn w:val="1"/>
    <w:qFormat/>
    <w:uiPriority w:val="0"/>
    <w:pPr>
      <w:numPr>
        <w:ilvl w:val="2"/>
        <w:numId w:val="3"/>
      </w:numPr>
      <w:tabs>
        <w:tab w:val="left" w:pos="1678"/>
        <w:tab w:val="clear" w:pos="1679"/>
      </w:tabs>
      <w:ind w:left="1678"/>
    </w:pPr>
    <w:rPr>
      <w:rFonts w:ascii="宋体"/>
      <w:szCs w:val="21"/>
    </w:rPr>
  </w:style>
  <w:style w:type="paragraph" w:customStyle="1" w:styleId="63">
    <w:name w:val="编号列项（三级）"/>
    <w:qFormat/>
    <w:uiPriority w:val="0"/>
    <w:pPr>
      <w:numPr>
        <w:ilvl w:val="2"/>
        <w:numId w:val="4"/>
      </w:numPr>
    </w:pPr>
    <w:rPr>
      <w:rFonts w:ascii="宋体" w:hAnsi="Times New Roman" w:eastAsia="宋体" w:cs="Times New Roman"/>
      <w:sz w:val="21"/>
      <w:lang w:val="en-US" w:eastAsia="zh-CN" w:bidi="ar-SA"/>
    </w:rPr>
  </w:style>
  <w:style w:type="paragraph" w:customStyle="1" w:styleId="64">
    <w:name w:val="示例×："/>
    <w:basedOn w:val="45"/>
    <w:qFormat/>
    <w:uiPriority w:val="0"/>
    <w:pPr>
      <w:numPr>
        <w:numId w:val="0"/>
      </w:numPr>
      <w:spacing w:beforeLines="0" w:afterLines="0"/>
      <w:ind w:firstLine="363"/>
      <w:outlineLvl w:val="9"/>
    </w:pPr>
    <w:rPr>
      <w:rFonts w:ascii="宋体" w:eastAsia="宋体"/>
      <w:sz w:val="18"/>
      <w:szCs w:val="18"/>
    </w:rPr>
  </w:style>
  <w:style w:type="paragraph" w:customStyle="1" w:styleId="65">
    <w:name w:val="二级无"/>
    <w:basedOn w:val="48"/>
    <w:link w:val="147"/>
    <w:qFormat/>
    <w:uiPriority w:val="0"/>
    <w:pPr>
      <w:spacing w:beforeLines="0" w:afterLines="0"/>
    </w:pPr>
    <w:rPr>
      <w:rFonts w:ascii="宋体" w:eastAsia="宋体"/>
    </w:rPr>
  </w:style>
  <w:style w:type="paragraph" w:customStyle="1" w:styleId="66">
    <w:name w:val="注：（正文）"/>
    <w:basedOn w:val="59"/>
    <w:next w:val="24"/>
    <w:qFormat/>
    <w:uiPriority w:val="0"/>
  </w:style>
  <w:style w:type="paragraph" w:customStyle="1" w:styleId="67">
    <w:name w:val="注×：（正文）"/>
    <w:qFormat/>
    <w:uiPriority w:val="0"/>
    <w:pPr>
      <w:numPr>
        <w:ilvl w:val="0"/>
        <w:numId w:val="5"/>
      </w:numPr>
      <w:jc w:val="both"/>
    </w:pPr>
    <w:rPr>
      <w:rFonts w:ascii="宋体" w:hAnsi="Times New Roman" w:eastAsia="宋体" w:cs="Times New Roman"/>
      <w:sz w:val="18"/>
      <w:szCs w:val="18"/>
      <w:lang w:val="en-US" w:eastAsia="zh-CN" w:bidi="ar-SA"/>
    </w:rPr>
  </w:style>
  <w:style w:type="paragraph" w:customStyle="1" w:styleId="68">
    <w:name w:val="标准标志"/>
    <w:next w:val="1"/>
    <w:qFormat/>
    <w:uiPriority w:val="0"/>
    <w:pPr>
      <w:framePr w:w="2546" w:h="1389" w:hRule="exact" w:hSpace="181" w:vSpace="181" w:wrap="auto"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69">
    <w:name w:val="标准称谓"/>
    <w:next w:val="1"/>
    <w:qFormat/>
    <w:uiPriority w:val="0"/>
    <w:pPr>
      <w:framePr w:w="9639" w:h="624" w:hRule="exact" w:hSpace="181" w:vSpace="181" w:wrap="auto"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7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1">
    <w:name w:val="标准书眉_偶数页"/>
    <w:basedOn w:val="47"/>
    <w:next w:val="1"/>
    <w:qFormat/>
    <w:uiPriority w:val="0"/>
    <w:pPr>
      <w:jc w:val="left"/>
    </w:pPr>
  </w:style>
  <w:style w:type="paragraph" w:customStyle="1" w:styleId="72">
    <w:name w:val="标准书眉一"/>
    <w:qFormat/>
    <w:uiPriority w:val="0"/>
    <w:pPr>
      <w:jc w:val="both"/>
    </w:pPr>
    <w:rPr>
      <w:rFonts w:ascii="Times New Roman" w:hAnsi="Times New Roman" w:eastAsia="宋体" w:cs="Times New Roman"/>
      <w:lang w:val="en-US" w:eastAsia="zh-CN" w:bidi="ar-SA"/>
    </w:rPr>
  </w:style>
  <w:style w:type="paragraph" w:customStyle="1" w:styleId="73">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4">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5">
    <w:name w:val="发布"/>
    <w:uiPriority w:val="0"/>
    <w:rPr>
      <w:rFonts w:ascii="黑体" w:eastAsia="黑体"/>
      <w:spacing w:val="85"/>
      <w:w w:val="100"/>
      <w:position w:val="3"/>
      <w:sz w:val="28"/>
    </w:rPr>
  </w:style>
  <w:style w:type="paragraph" w:customStyle="1" w:styleId="76">
    <w:name w:val="发布部门"/>
    <w:next w:val="24"/>
    <w:qFormat/>
    <w:uiPriority w:val="0"/>
    <w:pPr>
      <w:framePr w:w="7938" w:h="1134" w:hRule="exact" w:hSpace="125" w:vSpace="181" w:wrap="auto"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7">
    <w:name w:val="发布日期"/>
    <w:qFormat/>
    <w:uiPriority w:val="0"/>
    <w:pPr>
      <w:framePr w:w="3997" w:h="471" w:hRule="exact" w:vSpace="181" w:wrap="auto" w:vAnchor="margin" w:hAnchor="page" w:x="7089" w:y="14097" w:anchorLock="1"/>
    </w:pPr>
    <w:rPr>
      <w:rFonts w:ascii="Times New Roman" w:hAnsi="Times New Roman" w:eastAsia="黑体" w:cs="Times New Roman"/>
      <w:sz w:val="28"/>
      <w:lang w:val="en-US" w:eastAsia="zh-CN" w:bidi="ar-SA"/>
    </w:rPr>
  </w:style>
  <w:style w:type="paragraph" w:customStyle="1" w:styleId="78">
    <w:name w:val="封面标准代替信息"/>
    <w:qFormat/>
    <w:uiPriority w:val="0"/>
    <w:pPr>
      <w:framePr w:w="9140" w:h="1242" w:hRule="exact" w:hSpace="284" w:wrap="auto"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0">
    <w:name w:val="封面标准名称"/>
    <w:qFormat/>
    <w:uiPriority w:val="0"/>
    <w:pPr>
      <w:framePr w:w="9639" w:h="6917" w:hRule="exact" w:wrap="auto"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1">
    <w:name w:val="封面标准英文名称"/>
    <w:basedOn w:val="80"/>
    <w:qFormat/>
    <w:uiPriority w:val="0"/>
    <w:pPr>
      <w:framePr/>
      <w:spacing w:before="370" w:line="400" w:lineRule="exact"/>
    </w:pPr>
    <w:rPr>
      <w:rFonts w:ascii="Times New Roman"/>
      <w:sz w:val="28"/>
      <w:szCs w:val="28"/>
    </w:rPr>
  </w:style>
  <w:style w:type="paragraph" w:customStyle="1" w:styleId="82">
    <w:name w:val="封面一致性程度标识"/>
    <w:basedOn w:val="81"/>
    <w:qFormat/>
    <w:uiPriority w:val="0"/>
    <w:pPr>
      <w:framePr/>
      <w:spacing w:before="440"/>
    </w:pPr>
    <w:rPr>
      <w:rFonts w:ascii="宋体" w:eastAsia="宋体"/>
    </w:rPr>
  </w:style>
  <w:style w:type="paragraph" w:customStyle="1" w:styleId="83">
    <w:name w:val="封面标准文稿类别"/>
    <w:basedOn w:val="82"/>
    <w:qFormat/>
    <w:uiPriority w:val="0"/>
    <w:pPr>
      <w:framePr/>
      <w:spacing w:after="160" w:line="240" w:lineRule="auto"/>
    </w:pPr>
    <w:rPr>
      <w:sz w:val="24"/>
    </w:rPr>
  </w:style>
  <w:style w:type="paragraph" w:customStyle="1" w:styleId="84">
    <w:name w:val="封面标准文稿编辑信息"/>
    <w:basedOn w:val="83"/>
    <w:qFormat/>
    <w:uiPriority w:val="0"/>
    <w:pPr>
      <w:framePr/>
      <w:spacing w:before="180" w:line="180" w:lineRule="exact"/>
    </w:pPr>
    <w:rPr>
      <w:sz w:val="21"/>
    </w:rPr>
  </w:style>
  <w:style w:type="paragraph" w:customStyle="1" w:styleId="85">
    <w:name w:val="封面正文"/>
    <w:qFormat/>
    <w:uiPriority w:val="0"/>
    <w:pPr>
      <w:jc w:val="both"/>
    </w:pPr>
    <w:rPr>
      <w:rFonts w:ascii="Times New Roman" w:hAnsi="Times New Roman" w:eastAsia="宋体" w:cs="Times New Roman"/>
      <w:lang w:val="en-US" w:eastAsia="zh-CN" w:bidi="ar-SA"/>
    </w:rPr>
  </w:style>
  <w:style w:type="paragraph" w:customStyle="1" w:styleId="86">
    <w:name w:val="附录标识"/>
    <w:basedOn w:val="1"/>
    <w:next w:val="24"/>
    <w:uiPriority w:val="0"/>
    <w:pPr>
      <w:keepNext/>
      <w:widowControl/>
      <w:numPr>
        <w:ilvl w:val="0"/>
        <w:numId w:val="6"/>
      </w:numPr>
      <w:shd w:val="clear" w:color="FFFFFF" w:fill="FFFFFF"/>
      <w:tabs>
        <w:tab w:val="left" w:pos="6405"/>
      </w:tabs>
      <w:spacing w:before="640" w:after="280"/>
      <w:jc w:val="center"/>
      <w:outlineLvl w:val="0"/>
    </w:pPr>
    <w:rPr>
      <w:rFonts w:ascii="黑体" w:eastAsia="黑体"/>
      <w:kern w:val="0"/>
      <w:szCs w:val="20"/>
    </w:rPr>
  </w:style>
  <w:style w:type="paragraph" w:customStyle="1" w:styleId="87">
    <w:name w:val="附录标题"/>
    <w:basedOn w:val="24"/>
    <w:next w:val="24"/>
    <w:qFormat/>
    <w:uiPriority w:val="0"/>
    <w:pPr>
      <w:ind w:firstLine="0" w:firstLineChars="0"/>
      <w:jc w:val="center"/>
    </w:pPr>
    <w:rPr>
      <w:rFonts w:ascii="黑体" w:eastAsia="黑体"/>
    </w:rPr>
  </w:style>
  <w:style w:type="paragraph" w:customStyle="1" w:styleId="88">
    <w:name w:val="附录表标号"/>
    <w:basedOn w:val="1"/>
    <w:next w:val="24"/>
    <w:qFormat/>
    <w:uiPriority w:val="0"/>
    <w:pPr>
      <w:numPr>
        <w:ilvl w:val="0"/>
        <w:numId w:val="7"/>
      </w:numPr>
      <w:spacing w:line="14" w:lineRule="exact"/>
      <w:ind w:left="811" w:hanging="448"/>
      <w:jc w:val="center"/>
      <w:outlineLvl w:val="0"/>
    </w:pPr>
    <w:rPr>
      <w:color w:val="FFFFFF"/>
    </w:rPr>
  </w:style>
  <w:style w:type="paragraph" w:customStyle="1" w:styleId="89">
    <w:name w:val="附录表标题"/>
    <w:basedOn w:val="1"/>
    <w:next w:val="24"/>
    <w:qFormat/>
    <w:uiPriority w:val="0"/>
    <w:pPr>
      <w:numPr>
        <w:ilvl w:val="1"/>
        <w:numId w:val="7"/>
      </w:numPr>
      <w:tabs>
        <w:tab w:val="left" w:pos="180"/>
      </w:tabs>
      <w:spacing w:beforeLines="50" w:afterLines="50"/>
      <w:jc w:val="center"/>
    </w:pPr>
    <w:rPr>
      <w:rFonts w:ascii="黑体" w:eastAsia="黑体"/>
      <w:szCs w:val="21"/>
    </w:rPr>
  </w:style>
  <w:style w:type="paragraph" w:customStyle="1" w:styleId="90">
    <w:name w:val="附录二级条标题"/>
    <w:basedOn w:val="1"/>
    <w:next w:val="24"/>
    <w:qFormat/>
    <w:uiPriority w:val="0"/>
    <w:pPr>
      <w:widowControl/>
      <w:numPr>
        <w:ilvl w:val="3"/>
        <w:numId w:val="6"/>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1">
    <w:name w:val="附录二级无"/>
    <w:basedOn w:val="90"/>
    <w:qFormat/>
    <w:uiPriority w:val="0"/>
    <w:pPr>
      <w:spacing w:beforeLines="0" w:afterLines="0"/>
    </w:pPr>
    <w:rPr>
      <w:rFonts w:ascii="宋体" w:eastAsia="宋体"/>
      <w:szCs w:val="21"/>
    </w:rPr>
  </w:style>
  <w:style w:type="paragraph" w:customStyle="1" w:styleId="92">
    <w:name w:val="附录公式"/>
    <w:basedOn w:val="24"/>
    <w:next w:val="24"/>
    <w:link w:val="93"/>
    <w:qFormat/>
    <w:uiPriority w:val="0"/>
  </w:style>
  <w:style w:type="character" w:customStyle="1" w:styleId="93">
    <w:name w:val="附录公式 Char"/>
    <w:link w:val="92"/>
    <w:qFormat/>
    <w:locked/>
    <w:uiPriority w:val="0"/>
    <w:rPr>
      <w:rFonts w:ascii="宋体"/>
      <w:sz w:val="21"/>
      <w:lang w:val="en-US" w:eastAsia="zh-CN"/>
    </w:rPr>
  </w:style>
  <w:style w:type="paragraph" w:customStyle="1" w:styleId="94">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95">
    <w:name w:val="附录三级条标题"/>
    <w:basedOn w:val="90"/>
    <w:next w:val="24"/>
    <w:qFormat/>
    <w:uiPriority w:val="0"/>
    <w:pPr>
      <w:numPr>
        <w:ilvl w:val="4"/>
      </w:numPr>
      <w:outlineLvl w:val="4"/>
    </w:pPr>
  </w:style>
  <w:style w:type="paragraph" w:customStyle="1" w:styleId="96">
    <w:name w:val="附录三级无"/>
    <w:basedOn w:val="95"/>
    <w:qFormat/>
    <w:uiPriority w:val="0"/>
    <w:pPr>
      <w:spacing w:beforeLines="0" w:afterLines="0"/>
    </w:pPr>
    <w:rPr>
      <w:rFonts w:ascii="宋体" w:eastAsia="宋体"/>
      <w:szCs w:val="21"/>
    </w:rPr>
  </w:style>
  <w:style w:type="paragraph" w:customStyle="1" w:styleId="97">
    <w:name w:val="附录数字编号列项（二级）"/>
    <w:qFormat/>
    <w:uiPriority w:val="0"/>
    <w:pPr>
      <w:numPr>
        <w:ilvl w:val="1"/>
        <w:numId w:val="8"/>
      </w:numPr>
    </w:pPr>
    <w:rPr>
      <w:rFonts w:ascii="宋体" w:hAnsi="Times New Roman" w:eastAsia="宋体" w:cs="Times New Roman"/>
      <w:sz w:val="21"/>
      <w:lang w:val="en-US" w:eastAsia="zh-CN" w:bidi="ar-SA"/>
    </w:rPr>
  </w:style>
  <w:style w:type="paragraph" w:customStyle="1" w:styleId="98">
    <w:name w:val="附录四级条标题"/>
    <w:basedOn w:val="95"/>
    <w:next w:val="24"/>
    <w:qFormat/>
    <w:uiPriority w:val="0"/>
    <w:pPr>
      <w:numPr>
        <w:ilvl w:val="5"/>
      </w:numPr>
      <w:outlineLvl w:val="5"/>
    </w:pPr>
  </w:style>
  <w:style w:type="paragraph" w:customStyle="1" w:styleId="99">
    <w:name w:val="附录四级无"/>
    <w:basedOn w:val="98"/>
    <w:qFormat/>
    <w:uiPriority w:val="0"/>
    <w:pPr>
      <w:spacing w:beforeLines="0" w:afterLines="0"/>
    </w:pPr>
    <w:rPr>
      <w:rFonts w:ascii="宋体" w:eastAsia="宋体"/>
      <w:szCs w:val="21"/>
    </w:rPr>
  </w:style>
  <w:style w:type="paragraph" w:customStyle="1" w:styleId="100">
    <w:name w:val="附录图标号"/>
    <w:basedOn w:val="1"/>
    <w:qFormat/>
    <w:uiPriority w:val="0"/>
    <w:pPr>
      <w:keepNext/>
      <w:pageBreakBefore/>
      <w:widowControl/>
      <w:numPr>
        <w:ilvl w:val="0"/>
        <w:numId w:val="9"/>
      </w:numPr>
      <w:spacing w:line="14" w:lineRule="exact"/>
      <w:ind w:firstLine="363"/>
      <w:jc w:val="center"/>
      <w:outlineLvl w:val="0"/>
    </w:pPr>
    <w:rPr>
      <w:color w:val="FFFFFF"/>
    </w:rPr>
  </w:style>
  <w:style w:type="paragraph" w:customStyle="1" w:styleId="101">
    <w:name w:val="附录图标题"/>
    <w:basedOn w:val="1"/>
    <w:next w:val="24"/>
    <w:qFormat/>
    <w:uiPriority w:val="0"/>
    <w:pPr>
      <w:numPr>
        <w:ilvl w:val="1"/>
        <w:numId w:val="9"/>
      </w:numPr>
      <w:tabs>
        <w:tab w:val="left" w:pos="363"/>
      </w:tabs>
      <w:spacing w:beforeLines="50" w:afterLines="50"/>
      <w:jc w:val="center"/>
    </w:pPr>
    <w:rPr>
      <w:rFonts w:ascii="黑体" w:eastAsia="黑体"/>
      <w:szCs w:val="21"/>
    </w:rPr>
  </w:style>
  <w:style w:type="paragraph" w:customStyle="1" w:styleId="102">
    <w:name w:val="附录五级条标题"/>
    <w:basedOn w:val="98"/>
    <w:next w:val="24"/>
    <w:qFormat/>
    <w:uiPriority w:val="0"/>
    <w:pPr>
      <w:numPr>
        <w:ilvl w:val="6"/>
      </w:numPr>
      <w:outlineLvl w:val="6"/>
    </w:pPr>
  </w:style>
  <w:style w:type="paragraph" w:customStyle="1" w:styleId="103">
    <w:name w:val="附录五级无"/>
    <w:basedOn w:val="102"/>
    <w:qFormat/>
    <w:uiPriority w:val="0"/>
    <w:pPr>
      <w:spacing w:beforeLines="0" w:afterLines="0"/>
    </w:pPr>
    <w:rPr>
      <w:rFonts w:ascii="宋体" w:eastAsia="宋体"/>
      <w:szCs w:val="21"/>
    </w:rPr>
  </w:style>
  <w:style w:type="paragraph" w:customStyle="1" w:styleId="104">
    <w:name w:val="附录章标题"/>
    <w:next w:val="24"/>
    <w:qFormat/>
    <w:uiPriority w:val="0"/>
    <w:pPr>
      <w:numPr>
        <w:ilvl w:val="1"/>
        <w:numId w:val="6"/>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5">
    <w:name w:val="附录一级条标题"/>
    <w:basedOn w:val="104"/>
    <w:next w:val="24"/>
    <w:qFormat/>
    <w:uiPriority w:val="0"/>
    <w:pPr>
      <w:numPr>
        <w:ilvl w:val="2"/>
      </w:numPr>
      <w:autoSpaceDN w:val="0"/>
      <w:spacing w:beforeLines="50" w:afterLines="50"/>
      <w:outlineLvl w:val="2"/>
    </w:pPr>
  </w:style>
  <w:style w:type="paragraph" w:customStyle="1" w:styleId="106">
    <w:name w:val="附录一级无"/>
    <w:basedOn w:val="105"/>
    <w:qFormat/>
    <w:uiPriority w:val="0"/>
    <w:pPr>
      <w:spacing w:beforeLines="0" w:afterLines="0"/>
    </w:pPr>
    <w:rPr>
      <w:rFonts w:ascii="宋体" w:eastAsia="宋体"/>
      <w:szCs w:val="21"/>
    </w:rPr>
  </w:style>
  <w:style w:type="paragraph" w:customStyle="1" w:styleId="107">
    <w:name w:val="附录字母编号列项（一级）"/>
    <w:qFormat/>
    <w:uiPriority w:val="0"/>
    <w:pPr>
      <w:numPr>
        <w:ilvl w:val="0"/>
        <w:numId w:val="8"/>
      </w:numPr>
    </w:pPr>
    <w:rPr>
      <w:rFonts w:ascii="宋体" w:hAnsi="Times New Roman" w:eastAsia="宋体" w:cs="Times New Roman"/>
      <w:sz w:val="21"/>
      <w:lang w:val="en-US" w:eastAsia="zh-CN" w:bidi="ar-SA"/>
    </w:rPr>
  </w:style>
  <w:style w:type="paragraph" w:customStyle="1" w:styleId="108">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9">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1">
    <w:name w:val="其他标准标志"/>
    <w:basedOn w:val="68"/>
    <w:qFormat/>
    <w:uiPriority w:val="0"/>
    <w:pPr>
      <w:framePr w:w="6101" w:vAnchor="page" w:hAnchor="page" w:x="4673" w:y="942"/>
    </w:pPr>
    <w:rPr>
      <w:w w:val="130"/>
    </w:rPr>
  </w:style>
  <w:style w:type="paragraph" w:customStyle="1" w:styleId="112">
    <w:name w:val="其他标准称谓"/>
    <w:next w:val="1"/>
    <w:qFormat/>
    <w:uiPriority w:val="0"/>
    <w:pPr>
      <w:framePr w:hSpace="181" w:vSpace="181" w:wrap="auto"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13">
    <w:name w:val="其他发布部门"/>
    <w:basedOn w:val="76"/>
    <w:qFormat/>
    <w:uiPriority w:val="0"/>
    <w:pPr>
      <w:framePr w:y="15310"/>
      <w:spacing w:line="240" w:lineRule="atLeast"/>
    </w:pPr>
    <w:rPr>
      <w:rFonts w:ascii="黑体" w:eastAsia="黑体"/>
      <w:b w:val="0"/>
    </w:rPr>
  </w:style>
  <w:style w:type="paragraph" w:customStyle="1" w:styleId="114">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5">
    <w:name w:val="三级无"/>
    <w:basedOn w:val="53"/>
    <w:qFormat/>
    <w:uiPriority w:val="0"/>
    <w:pPr>
      <w:spacing w:beforeLines="0" w:afterLines="0"/>
    </w:pPr>
    <w:rPr>
      <w:rFonts w:ascii="宋体" w:eastAsia="宋体"/>
    </w:rPr>
  </w:style>
  <w:style w:type="paragraph" w:customStyle="1" w:styleId="116">
    <w:name w:val="实施日期"/>
    <w:basedOn w:val="77"/>
    <w:qFormat/>
    <w:uiPriority w:val="0"/>
    <w:pPr>
      <w:framePr w:vAnchor="page" w:hAnchor="text"/>
      <w:jc w:val="right"/>
    </w:pPr>
  </w:style>
  <w:style w:type="paragraph" w:customStyle="1" w:styleId="117">
    <w:name w:val="示例后文字"/>
    <w:basedOn w:val="24"/>
    <w:next w:val="24"/>
    <w:qFormat/>
    <w:uiPriority w:val="0"/>
    <w:pPr>
      <w:ind w:firstLine="360"/>
    </w:pPr>
    <w:rPr>
      <w:sz w:val="18"/>
    </w:rPr>
  </w:style>
  <w:style w:type="paragraph" w:customStyle="1" w:styleId="118">
    <w:name w:val="首示例"/>
    <w:next w:val="24"/>
    <w:link w:val="119"/>
    <w:qFormat/>
    <w:uiPriority w:val="0"/>
    <w:pPr>
      <w:tabs>
        <w:tab w:val="left" w:pos="360"/>
      </w:tabs>
    </w:pPr>
    <w:rPr>
      <w:rFonts w:ascii="宋体" w:hAnsi="Times New Roman" w:eastAsia="宋体" w:cs="Times New Roman"/>
      <w:kern w:val="2"/>
      <w:sz w:val="18"/>
      <w:lang w:val="en-US" w:eastAsia="zh-CN" w:bidi="ar-SA"/>
    </w:rPr>
  </w:style>
  <w:style w:type="character" w:customStyle="1" w:styleId="119">
    <w:name w:val="首示例 Char"/>
    <w:link w:val="118"/>
    <w:qFormat/>
    <w:locked/>
    <w:uiPriority w:val="0"/>
    <w:rPr>
      <w:rFonts w:ascii="宋体"/>
      <w:kern w:val="2"/>
      <w:sz w:val="18"/>
      <w:lang w:bidi="ar-SA"/>
    </w:rPr>
  </w:style>
  <w:style w:type="paragraph" w:customStyle="1" w:styleId="120">
    <w:name w:val="四级无"/>
    <w:basedOn w:val="57"/>
    <w:qFormat/>
    <w:uiPriority w:val="0"/>
    <w:pPr>
      <w:spacing w:beforeLines="0" w:afterLines="0"/>
    </w:pPr>
    <w:rPr>
      <w:rFonts w:ascii="宋体" w:eastAsia="宋体"/>
    </w:rPr>
  </w:style>
  <w:style w:type="paragraph" w:customStyle="1" w:styleId="121">
    <w:name w:val="条文脚注"/>
    <w:basedOn w:val="25"/>
    <w:qFormat/>
    <w:uiPriority w:val="0"/>
    <w:pPr>
      <w:numPr>
        <w:numId w:val="0"/>
      </w:numPr>
      <w:jc w:val="both"/>
    </w:pPr>
  </w:style>
  <w:style w:type="paragraph" w:customStyle="1" w:styleId="122">
    <w:name w:val="图标脚注说明"/>
    <w:basedOn w:val="24"/>
    <w:qFormat/>
    <w:uiPriority w:val="0"/>
    <w:pPr>
      <w:ind w:left="840" w:hanging="420" w:firstLineChars="0"/>
    </w:pPr>
    <w:rPr>
      <w:sz w:val="18"/>
      <w:szCs w:val="18"/>
    </w:rPr>
  </w:style>
  <w:style w:type="paragraph" w:customStyle="1" w:styleId="123">
    <w:name w:val="图表脚注说明"/>
    <w:basedOn w:val="1"/>
    <w:qFormat/>
    <w:uiPriority w:val="0"/>
    <w:pPr>
      <w:ind w:left="544" w:hanging="181"/>
    </w:pPr>
    <w:rPr>
      <w:rFonts w:ascii="宋体"/>
      <w:sz w:val="18"/>
      <w:szCs w:val="18"/>
    </w:rPr>
  </w:style>
  <w:style w:type="paragraph" w:customStyle="1" w:styleId="124">
    <w:name w:val="图的脚注"/>
    <w:next w:val="24"/>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5">
    <w:name w:val="文献分类号"/>
    <w:qFormat/>
    <w:uiPriority w:val="0"/>
    <w:pPr>
      <w:framePr w:hSpace="180" w:vSpace="180" w:wrap="auto"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6">
    <w:name w:val="五级无"/>
    <w:basedOn w:val="58"/>
    <w:qFormat/>
    <w:uiPriority w:val="0"/>
    <w:pPr>
      <w:spacing w:beforeLines="0" w:afterLines="0"/>
    </w:pPr>
    <w:rPr>
      <w:rFonts w:ascii="宋体" w:eastAsia="宋体"/>
    </w:rPr>
  </w:style>
  <w:style w:type="paragraph" w:customStyle="1" w:styleId="127">
    <w:name w:val="一级无"/>
    <w:basedOn w:val="44"/>
    <w:qFormat/>
    <w:uiPriority w:val="0"/>
    <w:pPr>
      <w:spacing w:beforeLines="0" w:afterLines="0"/>
    </w:pPr>
    <w:rPr>
      <w:rFonts w:ascii="宋体" w:eastAsia="宋体"/>
    </w:rPr>
  </w:style>
  <w:style w:type="paragraph" w:customStyle="1" w:styleId="128">
    <w:name w:val="正文表标题"/>
    <w:next w:val="24"/>
    <w:qFormat/>
    <w:uiPriority w:val="0"/>
    <w:pPr>
      <w:numPr>
        <w:ilvl w:val="0"/>
        <w:numId w:val="10"/>
      </w:numPr>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4"/>
    <w:next w:val="24"/>
    <w:qFormat/>
    <w:uiPriority w:val="0"/>
    <w:pPr>
      <w:ind w:firstLine="0" w:firstLineChars="0"/>
    </w:pPr>
  </w:style>
  <w:style w:type="paragraph" w:customStyle="1" w:styleId="130">
    <w:name w:val="正文图标题"/>
    <w:next w:val="24"/>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uto" w:vAnchor="text" w:hAnchor="margin" w:xAlign="center" w:y="285"/>
    </w:pPr>
  </w:style>
  <w:style w:type="paragraph" w:customStyle="1" w:styleId="132">
    <w:name w:val="其他发布日期"/>
    <w:basedOn w:val="77"/>
    <w:qFormat/>
    <w:uiPriority w:val="0"/>
    <w:pPr>
      <w:framePr w:vAnchor="page" w:hAnchor="text" w:x="1419"/>
    </w:pPr>
  </w:style>
  <w:style w:type="paragraph" w:customStyle="1" w:styleId="133">
    <w:name w:val="其他实施日期"/>
    <w:basedOn w:val="116"/>
    <w:qFormat/>
    <w:uiPriority w:val="0"/>
    <w:pPr>
      <w:framePr/>
    </w:pPr>
  </w:style>
  <w:style w:type="paragraph" w:customStyle="1" w:styleId="134">
    <w:name w:val="封面标准名称2"/>
    <w:basedOn w:val="80"/>
    <w:qFormat/>
    <w:uiPriority w:val="0"/>
    <w:pPr>
      <w:framePr w:y="4469"/>
      <w:spacing w:beforeLines="630"/>
    </w:pPr>
  </w:style>
  <w:style w:type="paragraph" w:customStyle="1" w:styleId="135">
    <w:name w:val="封面标准英文名称2"/>
    <w:basedOn w:val="81"/>
    <w:qFormat/>
    <w:uiPriority w:val="0"/>
    <w:pPr>
      <w:framePr w:y="4469"/>
    </w:pPr>
  </w:style>
  <w:style w:type="paragraph" w:customStyle="1" w:styleId="136">
    <w:name w:val="封面一致性程度标识2"/>
    <w:basedOn w:val="82"/>
    <w:qFormat/>
    <w:uiPriority w:val="0"/>
    <w:pPr>
      <w:framePr w:y="4469"/>
    </w:pPr>
  </w:style>
  <w:style w:type="paragraph" w:customStyle="1" w:styleId="137">
    <w:name w:val="封面标准文稿类别2"/>
    <w:basedOn w:val="83"/>
    <w:qFormat/>
    <w:uiPriority w:val="0"/>
    <w:pPr>
      <w:framePr w:y="4469"/>
    </w:pPr>
  </w:style>
  <w:style w:type="paragraph" w:customStyle="1" w:styleId="138">
    <w:name w:val="封面标准文稿编辑信息2"/>
    <w:basedOn w:val="84"/>
    <w:qFormat/>
    <w:uiPriority w:val="0"/>
    <w:pPr>
      <w:framePr w:y="4469"/>
    </w:pPr>
  </w:style>
  <w:style w:type="character" w:customStyle="1" w:styleId="139">
    <w:name w:val="批注文字 字符"/>
    <w:link w:val="8"/>
    <w:qFormat/>
    <w:locked/>
    <w:uiPriority w:val="0"/>
    <w:rPr>
      <w:kern w:val="2"/>
      <w:sz w:val="24"/>
    </w:rPr>
  </w:style>
  <w:style w:type="character" w:customStyle="1" w:styleId="140">
    <w:name w:val="批注主题 字符"/>
    <w:link w:val="32"/>
    <w:qFormat/>
    <w:locked/>
    <w:uiPriority w:val="0"/>
    <w:rPr>
      <w:b/>
      <w:kern w:val="2"/>
      <w:sz w:val="24"/>
    </w:rPr>
  </w:style>
  <w:style w:type="character" w:customStyle="1" w:styleId="141">
    <w:name w:val="正文文本缩进 字符"/>
    <w:link w:val="10"/>
    <w:qFormat/>
    <w:locked/>
    <w:uiPriority w:val="0"/>
    <w:rPr>
      <w:kern w:val="2"/>
      <w:sz w:val="24"/>
    </w:rPr>
  </w:style>
  <w:style w:type="paragraph" w:customStyle="1" w:styleId="142">
    <w:name w:val="修订1"/>
    <w:hidden/>
    <w:semiHidden/>
    <w:qFormat/>
    <w:uiPriority w:val="0"/>
    <w:rPr>
      <w:rFonts w:ascii="Times New Roman" w:hAnsi="Times New Roman" w:eastAsia="宋体" w:cs="Times New Roman"/>
      <w:kern w:val="2"/>
      <w:sz w:val="21"/>
      <w:szCs w:val="24"/>
      <w:lang w:val="en-US" w:eastAsia="zh-CN" w:bidi="ar-SA"/>
    </w:rPr>
  </w:style>
  <w:style w:type="character" w:customStyle="1" w:styleId="143">
    <w:name w:val="段 Char Char"/>
    <w:qFormat/>
    <w:uiPriority w:val="0"/>
    <w:rPr>
      <w:rFonts w:ascii="宋体"/>
      <w:sz w:val="21"/>
      <w:lang w:val="en-US" w:eastAsia="zh-CN" w:bidi="ar-SA"/>
    </w:rPr>
  </w:style>
  <w:style w:type="character" w:customStyle="1" w:styleId="144">
    <w:name w:val="正文文本缩进 Char"/>
    <w:qFormat/>
    <w:uiPriority w:val="0"/>
    <w:rPr>
      <w:kern w:val="2"/>
      <w:sz w:val="21"/>
      <w:szCs w:val="24"/>
    </w:rPr>
  </w:style>
  <w:style w:type="character" w:customStyle="1" w:styleId="145">
    <w:name w:val="apple-converted-space"/>
    <w:basedOn w:val="35"/>
    <w:qFormat/>
    <w:uiPriority w:val="0"/>
  </w:style>
  <w:style w:type="character" w:customStyle="1" w:styleId="146">
    <w:name w:val="ordinary-span-edit2"/>
    <w:basedOn w:val="35"/>
    <w:qFormat/>
    <w:uiPriority w:val="0"/>
  </w:style>
  <w:style w:type="character" w:customStyle="1" w:styleId="147">
    <w:name w:val="二级无 Char"/>
    <w:link w:val="65"/>
    <w:qFormat/>
    <w:uiPriority w:val="0"/>
    <w:rPr>
      <w:rFonts w:ascii="宋体"/>
      <w:sz w:val="21"/>
      <w:szCs w:val="21"/>
    </w:rPr>
  </w:style>
  <w:style w:type="paragraph" w:styleId="14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二级条标题 Char"/>
    <w:link w:val="48"/>
    <w:qFormat/>
    <w:uiPriority w:val="0"/>
    <w:rPr>
      <w:rFonts w:ascii="黑体" w:eastAsia="黑体"/>
      <w:sz w:val="21"/>
      <w:szCs w:val="21"/>
    </w:rPr>
  </w:style>
  <w:style w:type="character" w:customStyle="1" w:styleId="150">
    <w:name w:val="一级条标题 Char"/>
    <w:link w:val="44"/>
    <w:qFormat/>
    <w:uiPriority w:val="0"/>
    <w:rPr>
      <w:rFonts w:ascii="黑体" w:eastAsia="黑体"/>
      <w:sz w:val="21"/>
      <w:szCs w:val="21"/>
    </w:rPr>
  </w:style>
  <w:style w:type="character" w:customStyle="1" w:styleId="151">
    <w:name w:val="high-light-bg4"/>
    <w:basedOn w:val="35"/>
    <w:qFormat/>
    <w:uiPriority w:val="0"/>
  </w:style>
  <w:style w:type="paragraph" w:customStyle="1" w:styleId="152">
    <w:name w:val="TOC 标题1"/>
    <w:basedOn w:val="2"/>
    <w:next w:val="1"/>
    <w:unhideWhenUsed/>
    <w:qFormat/>
    <w:uiPriority w:val="39"/>
    <w:pPr>
      <w:widowControl/>
      <w:spacing w:before="240" w:beforeLines="100" w:after="0" w:afterLines="100" w:line="259" w:lineRule="auto"/>
      <w:jc w:val="left"/>
      <w:outlineLvl w:val="9"/>
    </w:pPr>
    <w:rPr>
      <w:rFonts w:ascii="等线 Light" w:hAnsi="等线 Light" w:eastAsia="等线 Light"/>
      <w:b w:val="0"/>
      <w:bCs w:val="0"/>
      <w:color w:val="2F5496"/>
      <w:kern w:val="0"/>
      <w:sz w:val="32"/>
      <w:szCs w:val="32"/>
    </w:rPr>
  </w:style>
  <w:style w:type="character" w:customStyle="1" w:styleId="153">
    <w:name w:val="标题 1 字符"/>
    <w:link w:val="2"/>
    <w:qFormat/>
    <w:uiPriority w:val="0"/>
    <w:rPr>
      <w:b/>
      <w:bCs/>
      <w:kern w:val="44"/>
      <w:sz w:val="44"/>
      <w:szCs w:val="44"/>
    </w:rPr>
  </w:style>
  <w:style w:type="table" w:customStyle="1" w:styleId="154">
    <w:name w:val="网格型1"/>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
    <w:name w:val="网格型2"/>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
    <w:name w:val="网格型3"/>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
    <w:name w:val="网格型4"/>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
    <w:name w:val="网格型5"/>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
    <w:name w:val="网格型6"/>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
    <w:name w:val="网格型7"/>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1">
    <w:name w:val="List Paragraph"/>
    <w:basedOn w:val="1"/>
    <w:qFormat/>
    <w:uiPriority w:val="34"/>
    <w:pPr>
      <w:spacing w:line="300" w:lineRule="auto"/>
      <w:ind w:firstLine="420" w:firstLineChars="200"/>
      <w:jc w:val="left"/>
    </w:pPr>
    <w:rPr>
      <w:rFonts w:ascii="等线" w:hAnsi="等线"/>
      <w:szCs w:val="22"/>
    </w:rPr>
  </w:style>
  <w:style w:type="paragraph" w:customStyle="1" w:styleId="162">
    <w:name w:val="图表脚注"/>
    <w:next w:val="24"/>
    <w:autoRedefine/>
    <w:qFormat/>
    <w:uiPriority w:val="0"/>
    <w:pPr>
      <w:ind w:left="300" w:leftChars="200" w:hanging="100" w:hangingChars="100"/>
      <w:jc w:val="both"/>
    </w:pPr>
    <w:rPr>
      <w:rFonts w:ascii="宋体" w:hAnsi="Times New Roman" w:eastAsia="宋体" w:cs="Times New Roman"/>
      <w:sz w:val="18"/>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microsoft.com/office/2006/relationships/keyMapCustomizations" Target="customizations.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8CC669-D565-4AF0-8827-F4A1E71F7AD7}">
  <ds:schemaRefs/>
</ds:datastoreItem>
</file>

<file path=docProps/app.xml><?xml version="1.0" encoding="utf-8"?>
<Properties xmlns="http://schemas.openxmlformats.org/officeDocument/2006/extended-properties" xmlns:vt="http://schemas.openxmlformats.org/officeDocument/2006/docPropsVTypes">
  <Template>Normal</Template>
  <Pages>23</Pages>
  <Words>5132</Words>
  <Characters>7672</Characters>
  <Lines>67</Lines>
  <Paragraphs>19</Paragraphs>
  <TotalTime>4</TotalTime>
  <ScaleCrop>false</ScaleCrop>
  <LinksUpToDate>false</LinksUpToDate>
  <CharactersWithSpaces>8121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2024-04-30T05:35:00Z</dcterms:created>
  <cp:lastPrinted>2019-03-21T06:37:00Z</cp:lastPrinted>
  <dcterms:modified xsi:type="dcterms:W3CDTF">2024-06-08T08:07:00Z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D73082B0CA25447193F18411D2E8EA54_13</vt:lpwstr>
  </property>
</Properties>
</file>