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rFonts w:cs="Times New Roman"/>
          <w:sz w:val="23"/>
          <w:szCs w:val="24"/>
        </w:rPr>
      </w:pPr>
    </w:p>
    <w:p>
      <w:pPr>
        <w:snapToGrid w:val="0"/>
        <w:ind w:left="-480" w:leftChars="-200" w:firstLine="460"/>
        <w:jc w:val="left"/>
        <w:rPr>
          <w:rFonts w:cs="Times New Roman"/>
          <w:sz w:val="18"/>
          <w:szCs w:val="24"/>
        </w:rPr>
      </w:pPr>
    </w:p>
    <w:p>
      <w:pPr>
        <w:pBdr>
          <w:bottom w:val="single" w:color="auto" w:sz="6" w:space="1"/>
        </w:pBdr>
        <w:ind w:left="5040" w:hanging="5040" w:hangingChars="2400"/>
        <w:jc w:val="right"/>
        <w:rPr>
          <w:rFonts w:cs="Times New Roman"/>
          <w:b/>
          <w:color w:val="000000"/>
          <w:kern w:val="0"/>
          <w:sz w:val="32"/>
          <w:szCs w:val="32"/>
        </w:rPr>
      </w:pPr>
      <w:r>
        <w:rPr>
          <w:rFonts w:cs="Times New Roman"/>
          <w:kern w:val="0"/>
          <w:sz w:val="21"/>
          <w:szCs w:val="21"/>
        </w:rPr>
        <w:drawing>
          <wp:anchor distT="0" distB="0" distL="114300" distR="114300" simplePos="0" relativeHeight="251659264" behindDoc="0" locked="0" layoutInCell="1" allowOverlap="1">
            <wp:simplePos x="0" y="0"/>
            <wp:positionH relativeFrom="column">
              <wp:posOffset>-17145</wp:posOffset>
            </wp:positionH>
            <wp:positionV relativeFrom="paragraph">
              <wp:posOffset>3810</wp:posOffset>
            </wp:positionV>
            <wp:extent cx="1744980" cy="1149985"/>
            <wp:effectExtent l="0" t="0" r="7620" b="0"/>
            <wp:wrapNone/>
            <wp:docPr id="1" name="图片 1" descr="CECS新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ECS新LOGO（小）"/>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744980" cy="1149985"/>
                    </a:xfrm>
                    <a:prstGeom prst="rect">
                      <a:avLst/>
                    </a:prstGeom>
                    <a:noFill/>
                    <a:ln>
                      <a:noFill/>
                    </a:ln>
                  </pic:spPr>
                </pic:pic>
              </a:graphicData>
            </a:graphic>
          </wp:anchor>
        </w:drawing>
      </w:r>
    </w:p>
    <w:p>
      <w:pPr>
        <w:pBdr>
          <w:bottom w:val="single" w:color="auto" w:sz="6" w:space="1"/>
        </w:pBdr>
        <w:rPr>
          <w:rFonts w:cs="Times New Roman"/>
          <w:b/>
          <w:color w:val="000000"/>
          <w:kern w:val="0"/>
          <w:sz w:val="32"/>
          <w:szCs w:val="32"/>
        </w:rPr>
      </w:pPr>
    </w:p>
    <w:p>
      <w:pPr>
        <w:pBdr>
          <w:bottom w:val="single" w:color="auto" w:sz="6" w:space="1"/>
        </w:pBdr>
        <w:ind w:left="7710" w:hanging="7710" w:hangingChars="2400"/>
        <w:jc w:val="right"/>
        <w:rPr>
          <w:rFonts w:cs="Times New Roman"/>
          <w:b/>
          <w:color w:val="000000"/>
          <w:kern w:val="0"/>
          <w:sz w:val="32"/>
          <w:szCs w:val="32"/>
        </w:rPr>
      </w:pPr>
      <w:r>
        <w:rPr>
          <w:rFonts w:cs="Times New Roman"/>
          <w:b/>
          <w:color w:val="000000"/>
          <w:kern w:val="0"/>
          <w:sz w:val="32"/>
          <w:szCs w:val="32"/>
        </w:rPr>
        <w:t>T/CECS ×××-202×</w:t>
      </w:r>
    </w:p>
    <w:p>
      <w:pPr>
        <w:tabs>
          <w:tab w:val="left" w:pos="4140"/>
        </w:tabs>
        <w:spacing w:line="240" w:lineRule="auto"/>
        <w:jc w:val="center"/>
        <w:rPr>
          <w:rFonts w:cs="Times New Roman"/>
          <w:b/>
          <w:sz w:val="36"/>
          <w:szCs w:val="36"/>
        </w:rPr>
      </w:pPr>
    </w:p>
    <w:p>
      <w:pPr>
        <w:tabs>
          <w:tab w:val="left" w:pos="4140"/>
        </w:tabs>
        <w:spacing w:line="240" w:lineRule="auto"/>
        <w:jc w:val="center"/>
        <w:rPr>
          <w:rFonts w:cs="Times New Roman"/>
          <w:b/>
          <w:sz w:val="36"/>
          <w:szCs w:val="36"/>
        </w:rPr>
      </w:pPr>
    </w:p>
    <w:p>
      <w:pPr>
        <w:spacing w:line="240" w:lineRule="auto"/>
        <w:rPr>
          <w:rFonts w:cs="Times New Roman"/>
          <w:sz w:val="21"/>
          <w:szCs w:val="21"/>
        </w:rPr>
      </w:pPr>
    </w:p>
    <w:p>
      <w:pPr>
        <w:jc w:val="center"/>
        <w:rPr>
          <w:rFonts w:cs="Times New Roman"/>
          <w:b/>
          <w:bCs/>
          <w:sz w:val="56"/>
          <w:szCs w:val="32"/>
        </w:rPr>
      </w:pPr>
      <w:r>
        <w:rPr>
          <w:rFonts w:cs="Times New Roman"/>
          <w:sz w:val="40"/>
          <w:szCs w:val="28"/>
        </w:rPr>
        <w:t>中国工程建设标准化协会标准</w:t>
      </w:r>
    </w:p>
    <w:p>
      <w:pPr>
        <w:jc w:val="center"/>
        <w:rPr>
          <w:rFonts w:cs="Times New Roman"/>
          <w:sz w:val="30"/>
          <w:szCs w:val="20"/>
        </w:rPr>
      </w:pPr>
    </w:p>
    <w:p>
      <w:pPr>
        <w:spacing w:line="240" w:lineRule="auto"/>
        <w:jc w:val="center"/>
        <w:rPr>
          <w:rFonts w:eastAsia="仿宋_GB2312" w:cs="Times New Roman"/>
          <w:kern w:val="0"/>
          <w:sz w:val="44"/>
          <w:szCs w:val="44"/>
        </w:rPr>
      </w:pPr>
      <w:r>
        <w:rPr>
          <w:rFonts w:hint="eastAsia" w:eastAsia="仿宋_GB2312" w:cs="Times New Roman"/>
          <w:kern w:val="0"/>
          <w:sz w:val="44"/>
          <w:szCs w:val="44"/>
        </w:rPr>
        <w:t>建筑高品质供水系统技术规程</w:t>
      </w:r>
    </w:p>
    <w:p>
      <w:pPr>
        <w:spacing w:line="240" w:lineRule="auto"/>
        <w:jc w:val="center"/>
        <w:rPr>
          <w:rFonts w:cs="Times New Roman"/>
          <w:b/>
          <w:bCs/>
          <w:color w:val="000000"/>
          <w:sz w:val="28"/>
          <w:szCs w:val="28"/>
        </w:rPr>
      </w:pPr>
      <w:r>
        <w:rPr>
          <w:rFonts w:eastAsia="仿宋_GB2312" w:cs="Times New Roman"/>
          <w:kern w:val="0"/>
          <w:sz w:val="28"/>
          <w:szCs w:val="28"/>
        </w:rPr>
        <w:t>Specification for building high quality water supply system</w:t>
      </w:r>
    </w:p>
    <w:p>
      <w:pPr>
        <w:widowControl/>
        <w:snapToGrid w:val="0"/>
        <w:ind w:left="204" w:leftChars="85"/>
        <w:jc w:val="center"/>
        <w:rPr>
          <w:rFonts w:cs="Times New Roman"/>
          <w:kern w:val="0"/>
          <w:sz w:val="44"/>
          <w:szCs w:val="44"/>
        </w:rPr>
      </w:pPr>
      <w:r>
        <w:rPr>
          <w:rFonts w:cs="Times New Roman"/>
          <w:kern w:val="0"/>
          <w:sz w:val="44"/>
          <w:szCs w:val="44"/>
        </w:rPr>
        <w:t>（</w:t>
      </w:r>
      <w:r>
        <w:rPr>
          <w:rFonts w:hint="eastAsia" w:cs="Times New Roman"/>
          <w:kern w:val="0"/>
          <w:sz w:val="44"/>
          <w:szCs w:val="44"/>
        </w:rPr>
        <w:t>征求建议稿</w:t>
      </w:r>
      <w:r>
        <w:rPr>
          <w:rFonts w:cs="Times New Roman"/>
          <w:kern w:val="0"/>
          <w:sz w:val="44"/>
          <w:szCs w:val="44"/>
        </w:rPr>
        <w:t>）</w:t>
      </w:r>
    </w:p>
    <w:p>
      <w:pPr>
        <w:jc w:val="center"/>
        <w:rPr>
          <w:rFonts w:cs="Times New Roman"/>
          <w:sz w:val="21"/>
          <w:szCs w:val="20"/>
        </w:rPr>
      </w:pPr>
    </w:p>
    <w:p>
      <w:pPr>
        <w:jc w:val="center"/>
        <w:rPr>
          <w:rFonts w:cs="Times New Roman"/>
          <w:sz w:val="21"/>
          <w:szCs w:val="20"/>
        </w:rPr>
      </w:pPr>
    </w:p>
    <w:p>
      <w:pPr>
        <w:jc w:val="center"/>
        <w:rPr>
          <w:rFonts w:cs="Times New Roman"/>
          <w:sz w:val="21"/>
          <w:szCs w:val="20"/>
        </w:rPr>
      </w:pPr>
    </w:p>
    <w:p>
      <w:pPr>
        <w:jc w:val="center"/>
        <w:rPr>
          <w:rFonts w:cs="Times New Roman"/>
          <w:sz w:val="21"/>
          <w:szCs w:val="20"/>
        </w:rPr>
      </w:pPr>
    </w:p>
    <w:p>
      <w:pPr>
        <w:spacing w:line="240" w:lineRule="auto"/>
        <w:jc w:val="center"/>
        <w:rPr>
          <w:rFonts w:cs="Times New Roman"/>
          <w:b/>
          <w:bCs/>
          <w:sz w:val="28"/>
          <w:szCs w:val="28"/>
        </w:rPr>
        <w:sectPr>
          <w:footerReference r:id="rId5" w:type="default"/>
          <w:pgSz w:w="11906" w:h="16838"/>
          <w:pgMar w:top="1440" w:right="1800" w:bottom="1440" w:left="1800" w:header="851" w:footer="992" w:gutter="0"/>
          <w:pgNumType w:start="1"/>
          <w:cols w:space="425" w:num="1"/>
          <w:docGrid w:type="lines" w:linePitch="312" w:charSpace="0"/>
        </w:sectPr>
      </w:pPr>
      <w:r>
        <w:rPr>
          <w:rFonts w:cs="Times New Roman"/>
          <w:b/>
          <w:bCs/>
          <w:sz w:val="28"/>
          <w:szCs w:val="28"/>
        </w:rPr>
        <w:t>202</w:t>
      </w:r>
      <w:r>
        <w:rPr>
          <w:rFonts w:hint="eastAsia" w:cs="Times New Roman"/>
          <w:b/>
          <w:bCs/>
          <w:sz w:val="28"/>
          <w:szCs w:val="28"/>
        </w:rPr>
        <w:t>4</w:t>
      </w:r>
      <w:r>
        <w:rPr>
          <w:rFonts w:cs="Times New Roman"/>
          <w:b/>
          <w:bCs/>
          <w:sz w:val="28"/>
          <w:szCs w:val="28"/>
        </w:rPr>
        <w:t xml:space="preserve"> 北京</w:t>
      </w:r>
    </w:p>
    <w:p>
      <w:pPr>
        <w:jc w:val="center"/>
        <w:rPr>
          <w:rFonts w:cs="Times New Roman"/>
          <w:sz w:val="40"/>
          <w:szCs w:val="28"/>
        </w:rPr>
      </w:pPr>
    </w:p>
    <w:p>
      <w:pPr>
        <w:jc w:val="center"/>
        <w:rPr>
          <w:rFonts w:cs="Times New Roman"/>
          <w:sz w:val="40"/>
          <w:szCs w:val="28"/>
        </w:rPr>
      </w:pPr>
    </w:p>
    <w:p>
      <w:pPr>
        <w:jc w:val="center"/>
        <w:rPr>
          <w:rFonts w:cs="Times New Roman"/>
          <w:sz w:val="40"/>
          <w:szCs w:val="28"/>
        </w:rPr>
      </w:pPr>
    </w:p>
    <w:p>
      <w:pPr>
        <w:jc w:val="center"/>
        <w:rPr>
          <w:rFonts w:cs="Times New Roman"/>
          <w:b/>
          <w:bCs/>
          <w:sz w:val="56"/>
          <w:szCs w:val="32"/>
        </w:rPr>
      </w:pPr>
      <w:r>
        <w:rPr>
          <w:rFonts w:cs="Times New Roman"/>
          <w:sz w:val="40"/>
          <w:szCs w:val="28"/>
        </w:rPr>
        <w:t>中国工程建设标准化协会标准</w:t>
      </w:r>
    </w:p>
    <w:p>
      <w:pPr>
        <w:jc w:val="center"/>
        <w:rPr>
          <w:rFonts w:cs="Times New Roman"/>
          <w:sz w:val="30"/>
          <w:szCs w:val="20"/>
        </w:rPr>
      </w:pPr>
    </w:p>
    <w:p>
      <w:pPr>
        <w:spacing w:line="240" w:lineRule="auto"/>
        <w:jc w:val="center"/>
        <w:rPr>
          <w:rFonts w:eastAsia="仿宋_GB2312" w:cs="Times New Roman"/>
          <w:kern w:val="0"/>
          <w:sz w:val="44"/>
          <w:szCs w:val="44"/>
        </w:rPr>
      </w:pPr>
      <w:r>
        <w:rPr>
          <w:rFonts w:hint="eastAsia" w:eastAsia="仿宋_GB2312" w:cs="Times New Roman"/>
          <w:kern w:val="0"/>
          <w:sz w:val="44"/>
          <w:szCs w:val="44"/>
        </w:rPr>
        <w:t>建筑高品质供水系统技术规程</w:t>
      </w:r>
    </w:p>
    <w:p>
      <w:pPr>
        <w:spacing w:line="240" w:lineRule="auto"/>
        <w:jc w:val="center"/>
        <w:rPr>
          <w:rFonts w:cs="Times New Roman"/>
          <w:b/>
          <w:bCs/>
          <w:color w:val="000000"/>
          <w:sz w:val="28"/>
          <w:szCs w:val="28"/>
        </w:rPr>
      </w:pPr>
      <w:r>
        <w:rPr>
          <w:rFonts w:eastAsia="仿宋_GB2312" w:cs="Times New Roman"/>
          <w:kern w:val="0"/>
          <w:sz w:val="28"/>
          <w:szCs w:val="28"/>
        </w:rPr>
        <w:t>Specification for building high quality water supply system</w:t>
      </w:r>
    </w:p>
    <w:p>
      <w:pPr>
        <w:spacing w:line="240" w:lineRule="auto"/>
        <w:jc w:val="center"/>
        <w:rPr>
          <w:rFonts w:cs="Times New Roman"/>
          <w:b/>
          <w:bCs/>
          <w:sz w:val="28"/>
          <w:szCs w:val="28"/>
        </w:rPr>
      </w:pPr>
      <w:r>
        <w:rPr>
          <w:rFonts w:hint="eastAsia" w:cs="Times New Roman"/>
          <w:b/>
          <w:bCs/>
          <w:sz w:val="28"/>
          <w:szCs w:val="28"/>
        </w:rPr>
        <w:t>T</w:t>
      </w:r>
      <w:r>
        <w:rPr>
          <w:rFonts w:cs="Times New Roman"/>
          <w:b/>
          <w:bCs/>
          <w:sz w:val="28"/>
          <w:szCs w:val="28"/>
        </w:rPr>
        <w:t>/CECS XXX-20XX</w:t>
      </w:r>
    </w:p>
    <w:tbl>
      <w:tblPr>
        <w:tblStyle w:val="11"/>
        <w:tblW w:w="0" w:type="auto"/>
        <w:tblInd w:w="14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96"/>
        <w:gridCol w:w="35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96" w:type="dxa"/>
          </w:tcPr>
          <w:p>
            <w:pPr>
              <w:spacing w:line="240" w:lineRule="auto"/>
              <w:jc w:val="center"/>
              <w:rPr>
                <w:rFonts w:hint="eastAsia" w:cs="Times New Roman"/>
                <w:b/>
                <w:bCs/>
                <w:kern w:val="0"/>
                <w:sz w:val="28"/>
                <w:szCs w:val="28"/>
              </w:rPr>
            </w:pPr>
            <w:r>
              <w:rPr>
                <w:rFonts w:hint="eastAsia" w:cs="Times New Roman"/>
                <w:b/>
                <w:bCs/>
                <w:kern w:val="0"/>
                <w:sz w:val="28"/>
                <w:szCs w:val="28"/>
              </w:rPr>
              <w:t>主编单位：</w:t>
            </w:r>
          </w:p>
        </w:tc>
        <w:tc>
          <w:tcPr>
            <w:tcW w:w="3544" w:type="dxa"/>
          </w:tcPr>
          <w:p>
            <w:pPr>
              <w:spacing w:line="240" w:lineRule="auto"/>
              <w:jc w:val="left"/>
              <w:rPr>
                <w:rFonts w:cs="Times New Roman"/>
                <w:b/>
                <w:bCs/>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96" w:type="dxa"/>
          </w:tcPr>
          <w:p>
            <w:pPr>
              <w:spacing w:line="240" w:lineRule="auto"/>
              <w:jc w:val="center"/>
              <w:rPr>
                <w:rFonts w:hint="eastAsia" w:cs="Times New Roman"/>
                <w:b/>
                <w:bCs/>
                <w:kern w:val="0"/>
                <w:sz w:val="28"/>
                <w:szCs w:val="28"/>
              </w:rPr>
            </w:pPr>
            <w:r>
              <w:rPr>
                <w:rFonts w:hint="eastAsia" w:cs="Times New Roman"/>
                <w:b/>
                <w:bCs/>
                <w:kern w:val="0"/>
                <w:sz w:val="28"/>
                <w:szCs w:val="28"/>
              </w:rPr>
              <w:t>批准单位：</w:t>
            </w:r>
          </w:p>
        </w:tc>
        <w:tc>
          <w:tcPr>
            <w:tcW w:w="3544" w:type="dxa"/>
          </w:tcPr>
          <w:p>
            <w:pPr>
              <w:spacing w:line="240" w:lineRule="auto"/>
              <w:jc w:val="left"/>
              <w:rPr>
                <w:rFonts w:cs="Times New Roman"/>
                <w:b/>
                <w:bCs/>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96" w:type="dxa"/>
          </w:tcPr>
          <w:p>
            <w:pPr>
              <w:spacing w:line="240" w:lineRule="auto"/>
              <w:jc w:val="center"/>
              <w:rPr>
                <w:rFonts w:cs="Times New Roman"/>
                <w:b/>
                <w:bCs/>
                <w:kern w:val="0"/>
                <w:sz w:val="28"/>
                <w:szCs w:val="28"/>
              </w:rPr>
            </w:pPr>
            <w:r>
              <w:rPr>
                <w:rFonts w:hint="eastAsia" w:cs="Times New Roman"/>
                <w:b/>
                <w:bCs/>
                <w:kern w:val="0"/>
                <w:sz w:val="28"/>
                <w:szCs w:val="28"/>
              </w:rPr>
              <w:t>施行日期：</w:t>
            </w:r>
          </w:p>
        </w:tc>
        <w:tc>
          <w:tcPr>
            <w:tcW w:w="3544" w:type="dxa"/>
          </w:tcPr>
          <w:p>
            <w:pPr>
              <w:spacing w:line="240" w:lineRule="auto"/>
              <w:jc w:val="left"/>
              <w:rPr>
                <w:rFonts w:hint="eastAsia" w:cs="Times New Roman"/>
                <w:b/>
                <w:bCs/>
                <w:kern w:val="0"/>
                <w:sz w:val="28"/>
                <w:szCs w:val="28"/>
              </w:rPr>
            </w:pPr>
            <w:r>
              <w:rPr>
                <w:rFonts w:hint="eastAsia" w:cs="Times New Roman"/>
                <w:b/>
                <w:bCs/>
                <w:kern w:val="0"/>
                <w:sz w:val="28"/>
                <w:szCs w:val="28"/>
              </w:rPr>
              <w:t>2</w:t>
            </w:r>
            <w:r>
              <w:rPr>
                <w:rFonts w:cs="Times New Roman"/>
                <w:b/>
                <w:bCs/>
                <w:kern w:val="0"/>
                <w:sz w:val="28"/>
                <w:szCs w:val="28"/>
              </w:rPr>
              <w:t>0XX</w:t>
            </w:r>
            <w:r>
              <w:rPr>
                <w:rFonts w:hint="eastAsia" w:cs="Times New Roman"/>
                <w:b/>
                <w:bCs/>
                <w:kern w:val="0"/>
                <w:sz w:val="28"/>
                <w:szCs w:val="28"/>
              </w:rPr>
              <w:t>年X</w:t>
            </w:r>
            <w:r>
              <w:rPr>
                <w:rFonts w:cs="Times New Roman"/>
                <w:b/>
                <w:bCs/>
                <w:kern w:val="0"/>
                <w:sz w:val="28"/>
                <w:szCs w:val="28"/>
              </w:rPr>
              <w:t>X</w:t>
            </w:r>
            <w:r>
              <w:rPr>
                <w:rFonts w:hint="eastAsia" w:cs="Times New Roman"/>
                <w:b/>
                <w:bCs/>
                <w:kern w:val="0"/>
                <w:sz w:val="28"/>
                <w:szCs w:val="28"/>
              </w:rPr>
              <w:t>月X</w:t>
            </w:r>
            <w:r>
              <w:rPr>
                <w:rFonts w:cs="Times New Roman"/>
                <w:b/>
                <w:bCs/>
                <w:kern w:val="0"/>
                <w:sz w:val="28"/>
                <w:szCs w:val="28"/>
              </w:rPr>
              <w:t>X</w:t>
            </w:r>
            <w:r>
              <w:rPr>
                <w:rFonts w:hint="eastAsia" w:cs="Times New Roman"/>
                <w:b/>
                <w:bCs/>
                <w:kern w:val="0"/>
                <w:sz w:val="28"/>
                <w:szCs w:val="28"/>
              </w:rPr>
              <w:t>日</w:t>
            </w:r>
          </w:p>
        </w:tc>
      </w:tr>
    </w:tbl>
    <w:p>
      <w:pPr>
        <w:spacing w:line="240" w:lineRule="auto"/>
        <w:jc w:val="center"/>
        <w:rPr>
          <w:rFonts w:cs="Times New Roman"/>
          <w:b/>
          <w:bCs/>
          <w:sz w:val="28"/>
          <w:szCs w:val="28"/>
        </w:rPr>
      </w:pPr>
    </w:p>
    <w:p>
      <w:pPr>
        <w:pStyle w:val="2"/>
      </w:pPr>
      <w:bookmarkStart w:id="0" w:name="_Toc166587226"/>
      <w:bookmarkStart w:id="1" w:name="_Toc166587472"/>
      <w:bookmarkStart w:id="2" w:name="_Toc166590123"/>
      <w:bookmarkStart w:id="3" w:name="_Toc166589865"/>
      <w:r>
        <w:rPr>
          <w:rFonts w:hint="eastAsia"/>
        </w:rPr>
        <w:t>前    言</w:t>
      </w:r>
      <w:bookmarkEnd w:id="0"/>
      <w:bookmarkEnd w:id="1"/>
      <w:bookmarkEnd w:id="2"/>
      <w:bookmarkEnd w:id="3"/>
    </w:p>
    <w:p>
      <w:pPr>
        <w:ind w:firstLine="480" w:firstLineChars="200"/>
      </w:pPr>
      <w:r>
        <w:rPr>
          <w:rFonts w:hint="eastAsia"/>
        </w:rPr>
        <w:t>根据中国工程建设标准化协会《关于印发&lt;2023年第一批协会标准制订、修订计划&gt;的通知》（建标协字[2023]10号）的要求，本规程编制组经过广泛调查研究，认真总结实践经验，参考国内外工程建设经验和有关标准，并在广泛征求意见基础上，编制本规程。</w:t>
      </w:r>
    </w:p>
    <w:p>
      <w:pPr>
        <w:ind w:firstLine="480" w:firstLineChars="200"/>
      </w:pPr>
      <w:r>
        <w:rPr>
          <w:rFonts w:hint="eastAsia"/>
        </w:rPr>
        <w:t>本规程共分6章，主要内容包括：总则、术语与符号、系统设计、施工、验收、运行管理。</w:t>
      </w:r>
    </w:p>
    <w:p>
      <w:pPr>
        <w:ind w:firstLine="480" w:firstLineChars="200"/>
      </w:pPr>
      <w:r>
        <w:rPr>
          <w:rFonts w:hint="eastAsia"/>
        </w:rPr>
        <w:t>本规程的某些内容可能直接或间接涉及专利 ，本规程的发布机构不承担识别这些专利的责任。</w:t>
      </w:r>
    </w:p>
    <w:p>
      <w:pPr>
        <w:ind w:firstLine="480" w:firstLineChars="200"/>
      </w:pPr>
      <w:r>
        <w:rPr>
          <w:rFonts w:hint="eastAsia"/>
        </w:rPr>
        <w:t>本规程由中国工程建设标准化协会城市更新分会负责管理，中建研科技股份有限公司负责解释；本规程执行过程中如有意见和建议，请反馈给中建研科技股份有限公司（地址：北京市朝阳区北三环东路30号，中建研科技股份有限公司抗震楼307，邮编：100013，邮箱：ditan@cabrtech.com）。</w:t>
      </w:r>
    </w:p>
    <w:p>
      <w:pPr>
        <w:ind w:firstLine="480" w:firstLineChars="200"/>
      </w:pPr>
      <w:r>
        <w:rPr>
          <w:rFonts w:hint="eastAsia"/>
        </w:rPr>
        <w:t>主编单位：中建研科技股份有限公司</w:t>
      </w:r>
    </w:p>
    <w:p>
      <w:pPr>
        <w:ind w:firstLine="480" w:firstLineChars="200"/>
      </w:pPr>
      <w:r>
        <w:rPr>
          <w:rFonts w:hint="eastAsia"/>
        </w:rPr>
        <w:t>参编单位：中建研科技股份有限公司、清华大学、江西润泉科工股份有限公司、北京智通博瑞科技发展有限公司、中建三局绿投公司</w:t>
      </w:r>
    </w:p>
    <w:p>
      <w:pPr>
        <w:ind w:firstLine="480" w:firstLineChars="200"/>
      </w:pPr>
      <w:r>
        <w:rPr>
          <w:rFonts w:hint="eastAsia"/>
        </w:rPr>
        <w:t>主要起草人：</w:t>
      </w:r>
    </w:p>
    <w:p>
      <w:pPr>
        <w:ind w:firstLine="480" w:firstLineChars="200"/>
      </w:pPr>
      <w:r>
        <w:rPr>
          <w:rFonts w:hint="eastAsia"/>
        </w:rPr>
        <w:t>主要审查人：</w:t>
      </w:r>
      <w:r>
        <w:br w:type="page"/>
      </w:r>
    </w:p>
    <w:p>
      <w:pPr>
        <w:pStyle w:val="32"/>
        <w:spacing w:line="400" w:lineRule="exact"/>
        <w:jc w:val="center"/>
        <w:rPr>
          <w:color w:val="auto"/>
        </w:rPr>
      </w:pPr>
      <w:r>
        <w:rPr>
          <w:color w:val="auto"/>
          <w:lang w:val="zh-CN"/>
        </w:rPr>
        <w:t>目录</w:t>
      </w:r>
    </w:p>
    <w:p>
      <w:pPr>
        <w:pStyle w:val="8"/>
        <w:spacing w:line="400" w:lineRule="exact"/>
        <w:ind w:firstLine="0"/>
        <w:rPr>
          <w:rFonts w:asciiTheme="minorHAnsi" w:hAnsiTheme="minorHAnsi" w:eastAsiaTheme="minorEastAsia"/>
          <w:sz w:val="21"/>
        </w:rPr>
      </w:pPr>
      <w:r>
        <w:fldChar w:fldCharType="begin"/>
      </w:r>
      <w:r>
        <w:instrText xml:space="preserve"> TOC \o "1-3" \h \z \u </w:instrText>
      </w:r>
      <w:r>
        <w:fldChar w:fldCharType="separate"/>
      </w:r>
      <w:r>
        <w:fldChar w:fldCharType="begin"/>
      </w:r>
      <w:r>
        <w:instrText xml:space="preserve"> HYPERLINK \l "_Toc166589865" </w:instrText>
      </w:r>
      <w:r>
        <w:fldChar w:fldCharType="separate"/>
      </w:r>
      <w:r>
        <w:fldChar w:fldCharType="end"/>
      </w:r>
      <w:r>
        <w:fldChar w:fldCharType="begin"/>
      </w:r>
      <w:r>
        <w:instrText xml:space="preserve"> HYPERLINK \l "_Toc166589866" </w:instrText>
      </w:r>
      <w:r>
        <w:fldChar w:fldCharType="separate"/>
      </w:r>
      <w:r>
        <w:rPr>
          <w:rStyle w:val="14"/>
        </w:rPr>
        <w:t>1    总    则</w:t>
      </w:r>
      <w:r>
        <w:tab/>
      </w:r>
      <w:r>
        <w:fldChar w:fldCharType="begin"/>
      </w:r>
      <w:r>
        <w:instrText xml:space="preserve"> PAGEREF _Toc166589866 \h </w:instrText>
      </w:r>
      <w:r>
        <w:fldChar w:fldCharType="separate"/>
      </w:r>
      <w:r>
        <w:t>1</w:t>
      </w:r>
      <w:r>
        <w:fldChar w:fldCharType="end"/>
      </w:r>
      <w:r>
        <w:fldChar w:fldCharType="end"/>
      </w:r>
    </w:p>
    <w:p>
      <w:pPr>
        <w:pStyle w:val="8"/>
        <w:spacing w:line="400" w:lineRule="exact"/>
        <w:ind w:firstLine="0"/>
        <w:rPr>
          <w:rFonts w:asciiTheme="minorHAnsi" w:hAnsiTheme="minorHAnsi" w:eastAsiaTheme="minorEastAsia"/>
          <w:sz w:val="21"/>
        </w:rPr>
      </w:pPr>
      <w:r>
        <w:fldChar w:fldCharType="begin"/>
      </w:r>
      <w:r>
        <w:instrText xml:space="preserve"> HYPERLINK \l "_Toc166589867" </w:instrText>
      </w:r>
      <w:r>
        <w:fldChar w:fldCharType="separate"/>
      </w:r>
      <w:r>
        <w:rPr>
          <w:rStyle w:val="14"/>
        </w:rPr>
        <w:t>2    术语和符号</w:t>
      </w:r>
      <w:r>
        <w:tab/>
      </w:r>
      <w:r>
        <w:fldChar w:fldCharType="begin"/>
      </w:r>
      <w:r>
        <w:instrText xml:space="preserve"> PAGEREF _Toc166589867 \h </w:instrText>
      </w:r>
      <w:r>
        <w:fldChar w:fldCharType="separate"/>
      </w:r>
      <w:r>
        <w:t>2</w:t>
      </w:r>
      <w:r>
        <w:fldChar w:fldCharType="end"/>
      </w:r>
      <w:r>
        <w:fldChar w:fldCharType="end"/>
      </w:r>
    </w:p>
    <w:p>
      <w:pPr>
        <w:pStyle w:val="9"/>
        <w:tabs>
          <w:tab w:val="right" w:leader="dot" w:pos="8296"/>
        </w:tabs>
        <w:spacing w:line="400" w:lineRule="exact"/>
        <w:ind w:left="480"/>
        <w:rPr>
          <w:rFonts w:asciiTheme="minorHAnsi" w:hAnsiTheme="minorHAnsi" w:eastAsiaTheme="minorEastAsia"/>
          <w:sz w:val="21"/>
        </w:rPr>
      </w:pPr>
      <w:r>
        <w:fldChar w:fldCharType="begin"/>
      </w:r>
      <w:r>
        <w:instrText xml:space="preserve"> HYPERLINK \l "_Toc166589868" </w:instrText>
      </w:r>
      <w:r>
        <w:fldChar w:fldCharType="separate"/>
      </w:r>
      <w:r>
        <w:rPr>
          <w:rStyle w:val="14"/>
        </w:rPr>
        <w:t>2.1 术语</w:t>
      </w:r>
      <w:r>
        <w:tab/>
      </w:r>
      <w:r>
        <w:fldChar w:fldCharType="begin"/>
      </w:r>
      <w:r>
        <w:instrText xml:space="preserve"> PAGEREF _Toc166589868 \h </w:instrText>
      </w:r>
      <w:r>
        <w:fldChar w:fldCharType="separate"/>
      </w:r>
      <w:r>
        <w:t>2</w:t>
      </w:r>
      <w:r>
        <w:fldChar w:fldCharType="end"/>
      </w:r>
      <w:r>
        <w:fldChar w:fldCharType="end"/>
      </w:r>
    </w:p>
    <w:p>
      <w:pPr>
        <w:pStyle w:val="9"/>
        <w:tabs>
          <w:tab w:val="right" w:leader="dot" w:pos="8296"/>
        </w:tabs>
        <w:spacing w:line="400" w:lineRule="exact"/>
        <w:ind w:left="480"/>
        <w:rPr>
          <w:rFonts w:asciiTheme="minorHAnsi" w:hAnsiTheme="minorHAnsi" w:eastAsiaTheme="minorEastAsia"/>
          <w:sz w:val="21"/>
        </w:rPr>
      </w:pPr>
      <w:r>
        <w:fldChar w:fldCharType="begin"/>
      </w:r>
      <w:r>
        <w:instrText xml:space="preserve"> HYPERLINK \l "_Toc166589869" </w:instrText>
      </w:r>
      <w:r>
        <w:fldChar w:fldCharType="separate"/>
      </w:r>
      <w:r>
        <w:rPr>
          <w:rStyle w:val="14"/>
        </w:rPr>
        <w:t>2.2 符号</w:t>
      </w:r>
      <w:r>
        <w:tab/>
      </w:r>
      <w:r>
        <w:fldChar w:fldCharType="begin"/>
      </w:r>
      <w:r>
        <w:instrText xml:space="preserve"> PAGEREF _Toc166589869 \h </w:instrText>
      </w:r>
      <w:r>
        <w:fldChar w:fldCharType="separate"/>
      </w:r>
      <w:r>
        <w:t>3</w:t>
      </w:r>
      <w:r>
        <w:fldChar w:fldCharType="end"/>
      </w:r>
      <w:r>
        <w:fldChar w:fldCharType="end"/>
      </w:r>
    </w:p>
    <w:p>
      <w:pPr>
        <w:pStyle w:val="8"/>
        <w:spacing w:line="400" w:lineRule="exact"/>
        <w:ind w:firstLine="0"/>
        <w:rPr>
          <w:rFonts w:asciiTheme="minorHAnsi" w:hAnsiTheme="minorHAnsi" w:eastAsiaTheme="minorEastAsia"/>
          <w:sz w:val="21"/>
        </w:rPr>
      </w:pPr>
      <w:r>
        <w:fldChar w:fldCharType="begin"/>
      </w:r>
      <w:r>
        <w:instrText xml:space="preserve"> HYPERLINK \l "_Toc166589870" </w:instrText>
      </w:r>
      <w:r>
        <w:fldChar w:fldCharType="separate"/>
      </w:r>
      <w:r>
        <w:rPr>
          <w:rStyle w:val="14"/>
        </w:rPr>
        <w:t>3    系统设计</w:t>
      </w:r>
      <w:r>
        <w:tab/>
      </w:r>
      <w:r>
        <w:fldChar w:fldCharType="begin"/>
      </w:r>
      <w:r>
        <w:instrText xml:space="preserve"> PAGEREF _Toc166589870 \h </w:instrText>
      </w:r>
      <w:r>
        <w:fldChar w:fldCharType="separate"/>
      </w:r>
      <w:r>
        <w:t>5</w:t>
      </w:r>
      <w:r>
        <w:fldChar w:fldCharType="end"/>
      </w:r>
      <w:r>
        <w:fldChar w:fldCharType="end"/>
      </w:r>
    </w:p>
    <w:p>
      <w:pPr>
        <w:pStyle w:val="9"/>
        <w:tabs>
          <w:tab w:val="right" w:leader="dot" w:pos="8296"/>
        </w:tabs>
        <w:spacing w:line="400" w:lineRule="exact"/>
        <w:ind w:left="480"/>
        <w:rPr>
          <w:rFonts w:asciiTheme="minorHAnsi" w:hAnsiTheme="minorHAnsi" w:eastAsiaTheme="minorEastAsia"/>
          <w:sz w:val="21"/>
        </w:rPr>
      </w:pPr>
      <w:r>
        <w:fldChar w:fldCharType="begin"/>
      </w:r>
      <w:r>
        <w:instrText xml:space="preserve"> HYPERLINK \l "_Toc166589871" </w:instrText>
      </w:r>
      <w:r>
        <w:fldChar w:fldCharType="separate"/>
      </w:r>
      <w:r>
        <w:rPr>
          <w:rStyle w:val="14"/>
        </w:rPr>
        <w:t>3.1 一般规定</w:t>
      </w:r>
      <w:r>
        <w:tab/>
      </w:r>
      <w:r>
        <w:fldChar w:fldCharType="begin"/>
      </w:r>
      <w:r>
        <w:instrText xml:space="preserve"> PAGEREF _Toc166589871 \h </w:instrText>
      </w:r>
      <w:r>
        <w:fldChar w:fldCharType="separate"/>
      </w:r>
      <w:r>
        <w:t>5</w:t>
      </w:r>
      <w:r>
        <w:fldChar w:fldCharType="end"/>
      </w:r>
      <w:r>
        <w:fldChar w:fldCharType="end"/>
      </w:r>
    </w:p>
    <w:p>
      <w:pPr>
        <w:pStyle w:val="9"/>
        <w:tabs>
          <w:tab w:val="right" w:leader="dot" w:pos="8296"/>
        </w:tabs>
        <w:spacing w:line="400" w:lineRule="exact"/>
        <w:ind w:left="480"/>
        <w:rPr>
          <w:rFonts w:asciiTheme="minorHAnsi" w:hAnsiTheme="minorHAnsi" w:eastAsiaTheme="minorEastAsia"/>
          <w:sz w:val="21"/>
        </w:rPr>
      </w:pPr>
      <w:r>
        <w:fldChar w:fldCharType="begin"/>
      </w:r>
      <w:r>
        <w:instrText xml:space="preserve"> HYPERLINK \l "_Toc166589872" </w:instrText>
      </w:r>
      <w:r>
        <w:fldChar w:fldCharType="separate"/>
      </w:r>
      <w:r>
        <w:rPr>
          <w:rStyle w:val="14"/>
        </w:rPr>
        <w:t>3.2 系统组成和分类</w:t>
      </w:r>
      <w:r>
        <w:tab/>
      </w:r>
      <w:r>
        <w:fldChar w:fldCharType="begin"/>
      </w:r>
      <w:r>
        <w:instrText xml:space="preserve"> PAGEREF _Toc166589872 \h </w:instrText>
      </w:r>
      <w:r>
        <w:fldChar w:fldCharType="separate"/>
      </w:r>
      <w:r>
        <w:t>6</w:t>
      </w:r>
      <w:r>
        <w:fldChar w:fldCharType="end"/>
      </w:r>
      <w:r>
        <w:fldChar w:fldCharType="end"/>
      </w:r>
    </w:p>
    <w:p>
      <w:pPr>
        <w:pStyle w:val="9"/>
        <w:tabs>
          <w:tab w:val="right" w:leader="dot" w:pos="8296"/>
        </w:tabs>
        <w:spacing w:line="400" w:lineRule="exact"/>
        <w:ind w:left="480"/>
        <w:rPr>
          <w:rFonts w:asciiTheme="minorHAnsi" w:hAnsiTheme="minorHAnsi" w:eastAsiaTheme="minorEastAsia"/>
          <w:sz w:val="21"/>
        </w:rPr>
      </w:pPr>
      <w:r>
        <w:fldChar w:fldCharType="begin"/>
      </w:r>
      <w:r>
        <w:instrText xml:space="preserve"> HYPERLINK \l "_Toc166589873" </w:instrText>
      </w:r>
      <w:r>
        <w:fldChar w:fldCharType="separate"/>
      </w:r>
      <w:r>
        <w:rPr>
          <w:rStyle w:val="14"/>
        </w:rPr>
        <w:t>3.3 建筑水龄</w:t>
      </w:r>
      <w:r>
        <w:tab/>
      </w:r>
      <w:r>
        <w:fldChar w:fldCharType="begin"/>
      </w:r>
      <w:r>
        <w:instrText xml:space="preserve"> PAGEREF _Toc166589873 \h </w:instrText>
      </w:r>
      <w:r>
        <w:fldChar w:fldCharType="separate"/>
      </w:r>
      <w:r>
        <w:t>7</w:t>
      </w:r>
      <w:r>
        <w:fldChar w:fldCharType="end"/>
      </w:r>
      <w:r>
        <w:fldChar w:fldCharType="end"/>
      </w:r>
    </w:p>
    <w:p>
      <w:pPr>
        <w:pStyle w:val="9"/>
        <w:tabs>
          <w:tab w:val="right" w:leader="dot" w:pos="8296"/>
        </w:tabs>
        <w:spacing w:line="400" w:lineRule="exact"/>
        <w:ind w:left="480"/>
        <w:rPr>
          <w:rFonts w:asciiTheme="minorHAnsi" w:hAnsiTheme="minorHAnsi" w:eastAsiaTheme="minorEastAsia"/>
          <w:sz w:val="21"/>
        </w:rPr>
      </w:pPr>
      <w:r>
        <w:fldChar w:fldCharType="begin"/>
      </w:r>
      <w:r>
        <w:instrText xml:space="preserve"> HYPERLINK \l "_Toc166589874" </w:instrText>
      </w:r>
      <w:r>
        <w:fldChar w:fldCharType="separate"/>
      </w:r>
      <w:r>
        <w:rPr>
          <w:rStyle w:val="14"/>
        </w:rPr>
        <w:t>3.4 水质管理子系统</w:t>
      </w:r>
      <w:r>
        <w:tab/>
      </w:r>
      <w:r>
        <w:fldChar w:fldCharType="begin"/>
      </w:r>
      <w:r>
        <w:instrText xml:space="preserve"> PAGEREF _Toc166589874 \h </w:instrText>
      </w:r>
      <w:r>
        <w:fldChar w:fldCharType="separate"/>
      </w:r>
      <w:r>
        <w:t>9</w:t>
      </w:r>
      <w:r>
        <w:fldChar w:fldCharType="end"/>
      </w:r>
      <w:r>
        <w:fldChar w:fldCharType="end"/>
      </w:r>
    </w:p>
    <w:p>
      <w:pPr>
        <w:pStyle w:val="9"/>
        <w:tabs>
          <w:tab w:val="right" w:leader="dot" w:pos="8296"/>
        </w:tabs>
        <w:spacing w:line="400" w:lineRule="exact"/>
        <w:ind w:left="480"/>
        <w:rPr>
          <w:rFonts w:asciiTheme="minorHAnsi" w:hAnsiTheme="minorHAnsi" w:eastAsiaTheme="minorEastAsia"/>
          <w:sz w:val="21"/>
        </w:rPr>
      </w:pPr>
      <w:r>
        <w:fldChar w:fldCharType="begin"/>
      </w:r>
      <w:r>
        <w:instrText xml:space="preserve"> HYPERLINK \l "_Toc166589875" </w:instrText>
      </w:r>
      <w:r>
        <w:fldChar w:fldCharType="separate"/>
      </w:r>
      <w:r>
        <w:rPr>
          <w:rStyle w:val="14"/>
        </w:rPr>
        <w:t>3.5 压力管理子系统</w:t>
      </w:r>
      <w:r>
        <w:tab/>
      </w:r>
      <w:r>
        <w:fldChar w:fldCharType="begin"/>
      </w:r>
      <w:r>
        <w:instrText xml:space="preserve"> PAGEREF _Toc166589875 \h </w:instrText>
      </w:r>
      <w:r>
        <w:fldChar w:fldCharType="separate"/>
      </w:r>
      <w:r>
        <w:t>12</w:t>
      </w:r>
      <w:r>
        <w:fldChar w:fldCharType="end"/>
      </w:r>
      <w:r>
        <w:fldChar w:fldCharType="end"/>
      </w:r>
    </w:p>
    <w:p>
      <w:pPr>
        <w:pStyle w:val="9"/>
        <w:tabs>
          <w:tab w:val="right" w:leader="dot" w:pos="8296"/>
        </w:tabs>
        <w:spacing w:line="400" w:lineRule="exact"/>
        <w:ind w:left="480"/>
        <w:rPr>
          <w:rFonts w:asciiTheme="minorHAnsi" w:hAnsiTheme="minorHAnsi" w:eastAsiaTheme="minorEastAsia"/>
          <w:sz w:val="21"/>
        </w:rPr>
      </w:pPr>
      <w:r>
        <w:fldChar w:fldCharType="begin"/>
      </w:r>
      <w:r>
        <w:instrText xml:space="preserve"> HYPERLINK \l "_Toc166589876" </w:instrText>
      </w:r>
      <w:r>
        <w:fldChar w:fldCharType="separate"/>
      </w:r>
      <w:r>
        <w:rPr>
          <w:rStyle w:val="14"/>
        </w:rPr>
        <w:t>3.6 水量管理子系统</w:t>
      </w:r>
      <w:r>
        <w:tab/>
      </w:r>
      <w:r>
        <w:fldChar w:fldCharType="begin"/>
      </w:r>
      <w:r>
        <w:instrText xml:space="preserve"> PAGEREF _Toc166589876 \h </w:instrText>
      </w:r>
      <w:r>
        <w:fldChar w:fldCharType="separate"/>
      </w:r>
      <w:r>
        <w:t>15</w:t>
      </w:r>
      <w:r>
        <w:fldChar w:fldCharType="end"/>
      </w:r>
      <w:r>
        <w:fldChar w:fldCharType="end"/>
      </w:r>
    </w:p>
    <w:p>
      <w:pPr>
        <w:pStyle w:val="9"/>
        <w:tabs>
          <w:tab w:val="right" w:leader="dot" w:pos="8296"/>
        </w:tabs>
        <w:spacing w:line="400" w:lineRule="exact"/>
        <w:ind w:left="480"/>
        <w:rPr>
          <w:rFonts w:asciiTheme="minorHAnsi" w:hAnsiTheme="minorHAnsi" w:eastAsiaTheme="minorEastAsia"/>
          <w:sz w:val="21"/>
        </w:rPr>
      </w:pPr>
      <w:r>
        <w:fldChar w:fldCharType="begin"/>
      </w:r>
      <w:r>
        <w:instrText xml:space="preserve"> HYPERLINK \l "_Toc166589877" </w:instrText>
      </w:r>
      <w:r>
        <w:fldChar w:fldCharType="separate"/>
      </w:r>
      <w:r>
        <w:rPr>
          <w:rStyle w:val="14"/>
        </w:rPr>
        <w:t>3.7 设备外壳</w:t>
      </w:r>
      <w:r>
        <w:tab/>
      </w:r>
      <w:r>
        <w:fldChar w:fldCharType="begin"/>
      </w:r>
      <w:r>
        <w:instrText xml:space="preserve"> PAGEREF _Toc166589877 \h </w:instrText>
      </w:r>
      <w:r>
        <w:fldChar w:fldCharType="separate"/>
      </w:r>
      <w:r>
        <w:t>16</w:t>
      </w:r>
      <w:r>
        <w:fldChar w:fldCharType="end"/>
      </w:r>
      <w:r>
        <w:fldChar w:fldCharType="end"/>
      </w:r>
    </w:p>
    <w:p>
      <w:pPr>
        <w:pStyle w:val="9"/>
        <w:tabs>
          <w:tab w:val="right" w:leader="dot" w:pos="8296"/>
        </w:tabs>
        <w:spacing w:line="400" w:lineRule="exact"/>
        <w:ind w:left="480"/>
        <w:rPr>
          <w:rFonts w:asciiTheme="minorHAnsi" w:hAnsiTheme="minorHAnsi" w:eastAsiaTheme="minorEastAsia"/>
          <w:sz w:val="21"/>
        </w:rPr>
      </w:pPr>
      <w:r>
        <w:fldChar w:fldCharType="begin"/>
      </w:r>
      <w:r>
        <w:instrText xml:space="preserve"> HYPERLINK \l "_Toc166589878" </w:instrText>
      </w:r>
      <w:r>
        <w:fldChar w:fldCharType="separate"/>
      </w:r>
      <w:r>
        <w:rPr>
          <w:rStyle w:val="14"/>
        </w:rPr>
        <w:t>3.8 机房</w:t>
      </w:r>
      <w:r>
        <w:tab/>
      </w:r>
      <w:r>
        <w:fldChar w:fldCharType="begin"/>
      </w:r>
      <w:r>
        <w:instrText xml:space="preserve"> PAGEREF _Toc166589878 \h </w:instrText>
      </w:r>
      <w:r>
        <w:fldChar w:fldCharType="separate"/>
      </w:r>
      <w:r>
        <w:t>16</w:t>
      </w:r>
      <w:r>
        <w:fldChar w:fldCharType="end"/>
      </w:r>
      <w:r>
        <w:fldChar w:fldCharType="end"/>
      </w:r>
    </w:p>
    <w:p>
      <w:pPr>
        <w:pStyle w:val="9"/>
        <w:tabs>
          <w:tab w:val="right" w:leader="dot" w:pos="8296"/>
        </w:tabs>
        <w:spacing w:line="400" w:lineRule="exact"/>
        <w:ind w:left="480"/>
        <w:rPr>
          <w:rFonts w:asciiTheme="minorHAnsi" w:hAnsiTheme="minorHAnsi" w:eastAsiaTheme="minorEastAsia"/>
          <w:sz w:val="21"/>
        </w:rPr>
      </w:pPr>
      <w:r>
        <w:fldChar w:fldCharType="begin"/>
      </w:r>
      <w:r>
        <w:instrText xml:space="preserve"> HYPERLINK \l "_Toc166589879" </w:instrText>
      </w:r>
      <w:r>
        <w:fldChar w:fldCharType="separate"/>
      </w:r>
      <w:r>
        <w:rPr>
          <w:rStyle w:val="14"/>
        </w:rPr>
        <w:t>3.9 智慧管理平台</w:t>
      </w:r>
      <w:r>
        <w:tab/>
      </w:r>
      <w:r>
        <w:fldChar w:fldCharType="begin"/>
      </w:r>
      <w:r>
        <w:instrText xml:space="preserve"> PAGEREF _Toc166589879 \h </w:instrText>
      </w:r>
      <w:r>
        <w:fldChar w:fldCharType="separate"/>
      </w:r>
      <w:r>
        <w:t>17</w:t>
      </w:r>
      <w:r>
        <w:fldChar w:fldCharType="end"/>
      </w:r>
      <w:r>
        <w:fldChar w:fldCharType="end"/>
      </w:r>
    </w:p>
    <w:p>
      <w:pPr>
        <w:pStyle w:val="9"/>
        <w:tabs>
          <w:tab w:val="right" w:leader="dot" w:pos="8296"/>
        </w:tabs>
        <w:spacing w:line="400" w:lineRule="exact"/>
        <w:ind w:left="480"/>
        <w:rPr>
          <w:rFonts w:asciiTheme="minorHAnsi" w:hAnsiTheme="minorHAnsi" w:eastAsiaTheme="minorEastAsia"/>
          <w:sz w:val="21"/>
        </w:rPr>
      </w:pPr>
      <w:r>
        <w:fldChar w:fldCharType="begin"/>
      </w:r>
      <w:r>
        <w:instrText xml:space="preserve"> HYPERLINK \l "_Toc166589880" </w:instrText>
      </w:r>
      <w:r>
        <w:fldChar w:fldCharType="separate"/>
      </w:r>
      <w:r>
        <w:rPr>
          <w:rStyle w:val="14"/>
        </w:rPr>
        <w:t>3.10 其他</w:t>
      </w:r>
      <w:r>
        <w:tab/>
      </w:r>
      <w:r>
        <w:fldChar w:fldCharType="begin"/>
      </w:r>
      <w:r>
        <w:instrText xml:space="preserve"> PAGEREF _Toc166589880 \h </w:instrText>
      </w:r>
      <w:r>
        <w:fldChar w:fldCharType="separate"/>
      </w:r>
      <w:r>
        <w:t>17</w:t>
      </w:r>
      <w:r>
        <w:fldChar w:fldCharType="end"/>
      </w:r>
      <w:r>
        <w:fldChar w:fldCharType="end"/>
      </w:r>
    </w:p>
    <w:p>
      <w:pPr>
        <w:pStyle w:val="8"/>
        <w:spacing w:line="400" w:lineRule="exact"/>
        <w:ind w:firstLine="0"/>
        <w:rPr>
          <w:rFonts w:asciiTheme="minorHAnsi" w:hAnsiTheme="minorHAnsi" w:eastAsiaTheme="minorEastAsia"/>
          <w:sz w:val="21"/>
        </w:rPr>
      </w:pPr>
      <w:r>
        <w:fldChar w:fldCharType="begin"/>
      </w:r>
      <w:r>
        <w:instrText xml:space="preserve"> HYPERLINK \l "_Toc166589881" </w:instrText>
      </w:r>
      <w:r>
        <w:fldChar w:fldCharType="separate"/>
      </w:r>
      <w:r>
        <w:rPr>
          <w:rStyle w:val="14"/>
        </w:rPr>
        <w:t>4    施工安装</w:t>
      </w:r>
      <w:r>
        <w:tab/>
      </w:r>
      <w:r>
        <w:fldChar w:fldCharType="begin"/>
      </w:r>
      <w:r>
        <w:instrText xml:space="preserve"> PAGEREF _Toc166589881 \h </w:instrText>
      </w:r>
      <w:r>
        <w:fldChar w:fldCharType="separate"/>
      </w:r>
      <w:r>
        <w:t>20</w:t>
      </w:r>
      <w:r>
        <w:fldChar w:fldCharType="end"/>
      </w:r>
      <w:r>
        <w:fldChar w:fldCharType="end"/>
      </w:r>
    </w:p>
    <w:p>
      <w:pPr>
        <w:pStyle w:val="9"/>
        <w:tabs>
          <w:tab w:val="right" w:leader="dot" w:pos="8296"/>
        </w:tabs>
        <w:spacing w:line="400" w:lineRule="exact"/>
        <w:ind w:left="480"/>
        <w:rPr>
          <w:rFonts w:asciiTheme="minorHAnsi" w:hAnsiTheme="minorHAnsi" w:eastAsiaTheme="minorEastAsia"/>
          <w:sz w:val="21"/>
        </w:rPr>
      </w:pPr>
      <w:r>
        <w:fldChar w:fldCharType="begin"/>
      </w:r>
      <w:r>
        <w:instrText xml:space="preserve"> HYPERLINK \l "_Toc166589882" </w:instrText>
      </w:r>
      <w:r>
        <w:fldChar w:fldCharType="separate"/>
      </w:r>
      <w:r>
        <w:rPr>
          <w:rStyle w:val="14"/>
        </w:rPr>
        <w:t>4.1 一般规定</w:t>
      </w:r>
      <w:r>
        <w:tab/>
      </w:r>
      <w:r>
        <w:fldChar w:fldCharType="begin"/>
      </w:r>
      <w:r>
        <w:instrText xml:space="preserve"> PAGEREF _Toc166589882 \h </w:instrText>
      </w:r>
      <w:r>
        <w:fldChar w:fldCharType="separate"/>
      </w:r>
      <w:r>
        <w:t>20</w:t>
      </w:r>
      <w:r>
        <w:fldChar w:fldCharType="end"/>
      </w:r>
      <w:r>
        <w:fldChar w:fldCharType="end"/>
      </w:r>
    </w:p>
    <w:p>
      <w:pPr>
        <w:pStyle w:val="9"/>
        <w:tabs>
          <w:tab w:val="right" w:leader="dot" w:pos="8296"/>
        </w:tabs>
        <w:spacing w:line="400" w:lineRule="exact"/>
        <w:ind w:left="480"/>
        <w:rPr>
          <w:rFonts w:asciiTheme="minorHAnsi" w:hAnsiTheme="minorHAnsi" w:eastAsiaTheme="minorEastAsia"/>
          <w:sz w:val="21"/>
        </w:rPr>
      </w:pPr>
      <w:r>
        <w:fldChar w:fldCharType="begin"/>
      </w:r>
      <w:r>
        <w:instrText xml:space="preserve"> HYPERLINK \l "_Toc166589883" </w:instrText>
      </w:r>
      <w:r>
        <w:fldChar w:fldCharType="separate"/>
      </w:r>
      <w:r>
        <w:rPr>
          <w:rStyle w:val="14"/>
        </w:rPr>
        <w:t>4.2 新建高品质供水系统的施工安装</w:t>
      </w:r>
      <w:r>
        <w:tab/>
      </w:r>
      <w:r>
        <w:fldChar w:fldCharType="begin"/>
      </w:r>
      <w:r>
        <w:instrText xml:space="preserve"> PAGEREF _Toc166589883 \h </w:instrText>
      </w:r>
      <w:r>
        <w:fldChar w:fldCharType="separate"/>
      </w:r>
      <w:r>
        <w:t>20</w:t>
      </w:r>
      <w:r>
        <w:fldChar w:fldCharType="end"/>
      </w:r>
      <w:r>
        <w:fldChar w:fldCharType="end"/>
      </w:r>
    </w:p>
    <w:p>
      <w:pPr>
        <w:pStyle w:val="9"/>
        <w:tabs>
          <w:tab w:val="right" w:leader="dot" w:pos="8296"/>
        </w:tabs>
        <w:spacing w:line="400" w:lineRule="exact"/>
        <w:ind w:left="480"/>
        <w:rPr>
          <w:rFonts w:asciiTheme="minorHAnsi" w:hAnsiTheme="minorHAnsi" w:eastAsiaTheme="minorEastAsia"/>
          <w:sz w:val="21"/>
        </w:rPr>
      </w:pPr>
      <w:r>
        <w:fldChar w:fldCharType="begin"/>
      </w:r>
      <w:r>
        <w:instrText xml:space="preserve"> HYPERLINK \l "_Toc166589884" </w:instrText>
      </w:r>
      <w:r>
        <w:fldChar w:fldCharType="separate"/>
      </w:r>
      <w:r>
        <w:rPr>
          <w:rStyle w:val="14"/>
        </w:rPr>
        <w:t>4.3 改建高品质供水系统的施工安装</w:t>
      </w:r>
      <w:r>
        <w:tab/>
      </w:r>
      <w:r>
        <w:fldChar w:fldCharType="begin"/>
      </w:r>
      <w:r>
        <w:instrText xml:space="preserve"> PAGEREF _Toc166589884 \h </w:instrText>
      </w:r>
      <w:r>
        <w:fldChar w:fldCharType="separate"/>
      </w:r>
      <w:r>
        <w:t>22</w:t>
      </w:r>
      <w:r>
        <w:fldChar w:fldCharType="end"/>
      </w:r>
      <w:r>
        <w:fldChar w:fldCharType="end"/>
      </w:r>
    </w:p>
    <w:p>
      <w:pPr>
        <w:pStyle w:val="9"/>
        <w:tabs>
          <w:tab w:val="right" w:leader="dot" w:pos="8296"/>
        </w:tabs>
        <w:spacing w:line="400" w:lineRule="exact"/>
        <w:ind w:left="480"/>
        <w:rPr>
          <w:rFonts w:asciiTheme="minorHAnsi" w:hAnsiTheme="minorHAnsi" w:eastAsiaTheme="minorEastAsia"/>
          <w:sz w:val="21"/>
        </w:rPr>
      </w:pPr>
      <w:r>
        <w:fldChar w:fldCharType="begin"/>
      </w:r>
      <w:r>
        <w:instrText xml:space="preserve"> HYPERLINK \l "_Toc166589885" </w:instrText>
      </w:r>
      <w:r>
        <w:fldChar w:fldCharType="separate"/>
      </w:r>
      <w:r>
        <w:rPr>
          <w:rStyle w:val="14"/>
        </w:rPr>
        <w:t>4.4 系统调试</w:t>
      </w:r>
      <w:r>
        <w:tab/>
      </w:r>
      <w:r>
        <w:fldChar w:fldCharType="begin"/>
      </w:r>
      <w:r>
        <w:instrText xml:space="preserve"> PAGEREF _Toc166589885 \h </w:instrText>
      </w:r>
      <w:r>
        <w:fldChar w:fldCharType="separate"/>
      </w:r>
      <w:r>
        <w:t>22</w:t>
      </w:r>
      <w:r>
        <w:fldChar w:fldCharType="end"/>
      </w:r>
      <w:r>
        <w:fldChar w:fldCharType="end"/>
      </w:r>
    </w:p>
    <w:p>
      <w:pPr>
        <w:pStyle w:val="9"/>
        <w:tabs>
          <w:tab w:val="right" w:leader="dot" w:pos="8296"/>
        </w:tabs>
        <w:spacing w:line="400" w:lineRule="exact"/>
        <w:ind w:left="480"/>
        <w:rPr>
          <w:rFonts w:asciiTheme="minorHAnsi" w:hAnsiTheme="minorHAnsi" w:eastAsiaTheme="minorEastAsia"/>
          <w:sz w:val="21"/>
        </w:rPr>
      </w:pPr>
      <w:r>
        <w:fldChar w:fldCharType="begin"/>
      </w:r>
      <w:r>
        <w:instrText xml:space="preserve"> HYPERLINK \l "_Toc166589886" </w:instrText>
      </w:r>
      <w:r>
        <w:fldChar w:fldCharType="separate"/>
      </w:r>
      <w:r>
        <w:rPr>
          <w:rStyle w:val="14"/>
        </w:rPr>
        <w:t>4.5 施工安全</w:t>
      </w:r>
      <w:r>
        <w:tab/>
      </w:r>
      <w:r>
        <w:fldChar w:fldCharType="begin"/>
      </w:r>
      <w:r>
        <w:instrText xml:space="preserve"> PAGEREF _Toc166589886 \h </w:instrText>
      </w:r>
      <w:r>
        <w:fldChar w:fldCharType="separate"/>
      </w:r>
      <w:r>
        <w:t>22</w:t>
      </w:r>
      <w:r>
        <w:fldChar w:fldCharType="end"/>
      </w:r>
      <w:r>
        <w:fldChar w:fldCharType="end"/>
      </w:r>
    </w:p>
    <w:p>
      <w:pPr>
        <w:pStyle w:val="8"/>
        <w:spacing w:line="400" w:lineRule="exact"/>
        <w:ind w:firstLine="0"/>
        <w:rPr>
          <w:rFonts w:asciiTheme="minorHAnsi" w:hAnsiTheme="minorHAnsi" w:eastAsiaTheme="minorEastAsia"/>
          <w:sz w:val="21"/>
        </w:rPr>
      </w:pPr>
      <w:r>
        <w:fldChar w:fldCharType="begin"/>
      </w:r>
      <w:r>
        <w:instrText xml:space="preserve"> HYPERLINK \l "_Toc166589887" </w:instrText>
      </w:r>
      <w:r>
        <w:fldChar w:fldCharType="separate"/>
      </w:r>
      <w:r>
        <w:rPr>
          <w:rStyle w:val="14"/>
        </w:rPr>
        <w:t>5    验    收</w:t>
      </w:r>
      <w:r>
        <w:tab/>
      </w:r>
      <w:r>
        <w:fldChar w:fldCharType="begin"/>
      </w:r>
      <w:r>
        <w:instrText xml:space="preserve"> PAGEREF _Toc166589887 \h </w:instrText>
      </w:r>
      <w:r>
        <w:fldChar w:fldCharType="separate"/>
      </w:r>
      <w:r>
        <w:t>24</w:t>
      </w:r>
      <w:r>
        <w:fldChar w:fldCharType="end"/>
      </w:r>
      <w:r>
        <w:fldChar w:fldCharType="end"/>
      </w:r>
    </w:p>
    <w:p>
      <w:pPr>
        <w:pStyle w:val="8"/>
        <w:spacing w:line="400" w:lineRule="exact"/>
        <w:ind w:firstLine="0"/>
        <w:rPr>
          <w:rFonts w:asciiTheme="minorHAnsi" w:hAnsiTheme="minorHAnsi" w:eastAsiaTheme="minorEastAsia"/>
          <w:sz w:val="21"/>
        </w:rPr>
      </w:pPr>
      <w:r>
        <w:fldChar w:fldCharType="begin"/>
      </w:r>
      <w:r>
        <w:instrText xml:space="preserve"> HYPERLINK \l "_Toc166589888" </w:instrText>
      </w:r>
      <w:r>
        <w:fldChar w:fldCharType="separate"/>
      </w:r>
      <w:r>
        <w:rPr>
          <w:rStyle w:val="14"/>
        </w:rPr>
        <w:t>6    运行管理</w:t>
      </w:r>
      <w:r>
        <w:tab/>
      </w:r>
      <w:r>
        <w:fldChar w:fldCharType="begin"/>
      </w:r>
      <w:r>
        <w:instrText xml:space="preserve"> PAGEREF _Toc166589888 \h </w:instrText>
      </w:r>
      <w:r>
        <w:fldChar w:fldCharType="separate"/>
      </w:r>
      <w:r>
        <w:t>26</w:t>
      </w:r>
      <w:r>
        <w:fldChar w:fldCharType="end"/>
      </w:r>
      <w:r>
        <w:fldChar w:fldCharType="end"/>
      </w:r>
    </w:p>
    <w:p>
      <w:pPr>
        <w:pStyle w:val="9"/>
        <w:tabs>
          <w:tab w:val="right" w:leader="dot" w:pos="8296"/>
        </w:tabs>
        <w:spacing w:line="400" w:lineRule="exact"/>
        <w:ind w:left="480"/>
        <w:rPr>
          <w:rFonts w:asciiTheme="minorHAnsi" w:hAnsiTheme="minorHAnsi" w:eastAsiaTheme="minorEastAsia"/>
          <w:sz w:val="21"/>
        </w:rPr>
      </w:pPr>
      <w:r>
        <w:fldChar w:fldCharType="begin"/>
      </w:r>
      <w:r>
        <w:instrText xml:space="preserve"> HYPERLINK \l "_Toc166589889" </w:instrText>
      </w:r>
      <w:r>
        <w:fldChar w:fldCharType="separate"/>
      </w:r>
      <w:r>
        <w:rPr>
          <w:rStyle w:val="14"/>
        </w:rPr>
        <w:t>6.1 一般规定</w:t>
      </w:r>
      <w:r>
        <w:tab/>
      </w:r>
      <w:r>
        <w:fldChar w:fldCharType="begin"/>
      </w:r>
      <w:r>
        <w:instrText xml:space="preserve"> PAGEREF _Toc166589889 \h </w:instrText>
      </w:r>
      <w:r>
        <w:fldChar w:fldCharType="separate"/>
      </w:r>
      <w:r>
        <w:t>26</w:t>
      </w:r>
      <w:r>
        <w:fldChar w:fldCharType="end"/>
      </w:r>
      <w:r>
        <w:fldChar w:fldCharType="end"/>
      </w:r>
    </w:p>
    <w:p>
      <w:pPr>
        <w:pStyle w:val="9"/>
        <w:tabs>
          <w:tab w:val="right" w:leader="dot" w:pos="8296"/>
        </w:tabs>
        <w:spacing w:line="400" w:lineRule="exact"/>
        <w:ind w:left="480"/>
        <w:rPr>
          <w:rFonts w:asciiTheme="minorHAnsi" w:hAnsiTheme="minorHAnsi" w:eastAsiaTheme="minorEastAsia"/>
          <w:sz w:val="21"/>
        </w:rPr>
      </w:pPr>
      <w:r>
        <w:fldChar w:fldCharType="begin"/>
      </w:r>
      <w:r>
        <w:instrText xml:space="preserve"> HYPERLINK \l "_Toc166589890" </w:instrText>
      </w:r>
      <w:r>
        <w:fldChar w:fldCharType="separate"/>
      </w:r>
      <w:r>
        <w:rPr>
          <w:rStyle w:val="14"/>
        </w:rPr>
        <w:t>6.2 水质运行管理</w:t>
      </w:r>
      <w:r>
        <w:tab/>
      </w:r>
      <w:r>
        <w:fldChar w:fldCharType="begin"/>
      </w:r>
      <w:r>
        <w:instrText xml:space="preserve"> PAGEREF _Toc166589890 \h </w:instrText>
      </w:r>
      <w:r>
        <w:fldChar w:fldCharType="separate"/>
      </w:r>
      <w:r>
        <w:t>27</w:t>
      </w:r>
      <w:r>
        <w:fldChar w:fldCharType="end"/>
      </w:r>
      <w:r>
        <w:fldChar w:fldCharType="end"/>
      </w:r>
    </w:p>
    <w:p>
      <w:pPr>
        <w:pStyle w:val="9"/>
        <w:tabs>
          <w:tab w:val="right" w:leader="dot" w:pos="8296"/>
        </w:tabs>
        <w:spacing w:line="400" w:lineRule="exact"/>
        <w:ind w:left="480"/>
        <w:rPr>
          <w:rFonts w:asciiTheme="minorHAnsi" w:hAnsiTheme="minorHAnsi" w:eastAsiaTheme="minorEastAsia"/>
          <w:sz w:val="21"/>
        </w:rPr>
      </w:pPr>
      <w:r>
        <w:fldChar w:fldCharType="begin"/>
      </w:r>
      <w:r>
        <w:instrText xml:space="preserve"> HYPERLINK \l "_Toc166589891" </w:instrText>
      </w:r>
      <w:r>
        <w:fldChar w:fldCharType="separate"/>
      </w:r>
      <w:r>
        <w:rPr>
          <w:rStyle w:val="14"/>
        </w:rPr>
        <w:t>6.3 水压运行管理</w:t>
      </w:r>
      <w:r>
        <w:tab/>
      </w:r>
      <w:r>
        <w:fldChar w:fldCharType="begin"/>
      </w:r>
      <w:r>
        <w:instrText xml:space="preserve"> PAGEREF _Toc166589891 \h </w:instrText>
      </w:r>
      <w:r>
        <w:fldChar w:fldCharType="separate"/>
      </w:r>
      <w:r>
        <w:t>30</w:t>
      </w:r>
      <w:r>
        <w:fldChar w:fldCharType="end"/>
      </w:r>
      <w:r>
        <w:fldChar w:fldCharType="end"/>
      </w:r>
    </w:p>
    <w:p>
      <w:pPr>
        <w:pStyle w:val="9"/>
        <w:tabs>
          <w:tab w:val="right" w:leader="dot" w:pos="8296"/>
        </w:tabs>
        <w:spacing w:line="400" w:lineRule="exact"/>
        <w:ind w:left="480"/>
        <w:rPr>
          <w:rFonts w:asciiTheme="minorHAnsi" w:hAnsiTheme="minorHAnsi" w:eastAsiaTheme="minorEastAsia"/>
          <w:sz w:val="21"/>
        </w:rPr>
      </w:pPr>
      <w:r>
        <w:fldChar w:fldCharType="begin"/>
      </w:r>
      <w:r>
        <w:instrText xml:space="preserve"> HYPERLINK \l "_Toc166589892" </w:instrText>
      </w:r>
      <w:r>
        <w:fldChar w:fldCharType="separate"/>
      </w:r>
      <w:r>
        <w:rPr>
          <w:rStyle w:val="14"/>
        </w:rPr>
        <w:t>6.4 水量运行管理</w:t>
      </w:r>
      <w:r>
        <w:tab/>
      </w:r>
      <w:r>
        <w:fldChar w:fldCharType="begin"/>
      </w:r>
      <w:r>
        <w:instrText xml:space="preserve"> PAGEREF _Toc166589892 \h </w:instrText>
      </w:r>
      <w:r>
        <w:fldChar w:fldCharType="separate"/>
      </w:r>
      <w:r>
        <w:t>30</w:t>
      </w:r>
      <w:r>
        <w:fldChar w:fldCharType="end"/>
      </w:r>
      <w:r>
        <w:fldChar w:fldCharType="end"/>
      </w:r>
    </w:p>
    <w:p>
      <w:pPr>
        <w:pStyle w:val="9"/>
        <w:tabs>
          <w:tab w:val="right" w:leader="dot" w:pos="8296"/>
        </w:tabs>
        <w:spacing w:line="400" w:lineRule="exact"/>
        <w:ind w:left="480"/>
        <w:rPr>
          <w:rFonts w:asciiTheme="minorHAnsi" w:hAnsiTheme="minorHAnsi" w:eastAsiaTheme="minorEastAsia"/>
          <w:sz w:val="21"/>
        </w:rPr>
      </w:pPr>
      <w:r>
        <w:fldChar w:fldCharType="begin"/>
      </w:r>
      <w:r>
        <w:instrText xml:space="preserve"> HYPERLINK \l "_Toc166589893" </w:instrText>
      </w:r>
      <w:r>
        <w:fldChar w:fldCharType="separate"/>
      </w:r>
      <w:r>
        <w:rPr>
          <w:rStyle w:val="14"/>
        </w:rPr>
        <w:t>6.5 管理和服务</w:t>
      </w:r>
      <w:r>
        <w:tab/>
      </w:r>
      <w:r>
        <w:fldChar w:fldCharType="begin"/>
      </w:r>
      <w:r>
        <w:instrText xml:space="preserve"> PAGEREF _Toc166589893 \h </w:instrText>
      </w:r>
      <w:r>
        <w:fldChar w:fldCharType="separate"/>
      </w:r>
      <w:r>
        <w:t>30</w:t>
      </w:r>
      <w:r>
        <w:fldChar w:fldCharType="end"/>
      </w:r>
      <w:r>
        <w:fldChar w:fldCharType="end"/>
      </w:r>
    </w:p>
    <w:p>
      <w:pPr>
        <w:pStyle w:val="8"/>
        <w:spacing w:line="400" w:lineRule="exact"/>
        <w:ind w:firstLine="0"/>
      </w:pPr>
      <w:r>
        <w:fldChar w:fldCharType="begin"/>
      </w:r>
      <w:r>
        <w:instrText xml:space="preserve"> HYPERLINK \l "_Toc166589896" </w:instrText>
      </w:r>
      <w:r>
        <w:fldChar w:fldCharType="separate"/>
      </w:r>
      <w:r>
        <w:rPr>
          <w:rStyle w:val="14"/>
        </w:rPr>
        <w:t>附录</w:t>
      </w:r>
      <w:r>
        <w:rPr>
          <w:rStyle w:val="14"/>
          <w:rFonts w:hint="eastAsia"/>
          <w:lang w:val="en-US" w:eastAsia="zh-CN"/>
        </w:rPr>
        <w:t>A</w:t>
      </w:r>
      <w:r>
        <w:rPr>
          <w:rStyle w:val="14"/>
        </w:rPr>
        <w:t xml:space="preserve"> 系统调试运行</w:t>
      </w:r>
      <w:r>
        <w:rPr>
          <w:rStyle w:val="14"/>
          <w:rFonts w:hint="eastAsia"/>
          <w:lang w:val="en-US" w:eastAsia="zh-CN"/>
        </w:rPr>
        <w:t>记录</w:t>
      </w:r>
      <w:r>
        <w:rPr>
          <w:rStyle w:val="14"/>
        </w:rPr>
        <w:t>表</w:t>
      </w:r>
      <w:r>
        <w:tab/>
      </w:r>
      <w:r>
        <w:fldChar w:fldCharType="begin"/>
      </w:r>
      <w:r>
        <w:instrText xml:space="preserve"> PAGEREF _Toc166589896 \h </w:instrText>
      </w:r>
      <w:r>
        <w:fldChar w:fldCharType="separate"/>
      </w:r>
      <w:r>
        <w:t>32</w:t>
      </w:r>
      <w:r>
        <w:fldChar w:fldCharType="end"/>
      </w:r>
      <w:r>
        <w:fldChar w:fldCharType="end"/>
      </w:r>
    </w:p>
    <w:p>
      <w:pPr>
        <w:pStyle w:val="8"/>
        <w:spacing w:line="400" w:lineRule="exact"/>
        <w:ind w:firstLine="0"/>
        <w:rPr>
          <w:rFonts w:asciiTheme="minorHAnsi" w:hAnsiTheme="minorHAnsi" w:eastAsiaTheme="minorEastAsia"/>
          <w:sz w:val="21"/>
        </w:rPr>
      </w:pPr>
      <w:r>
        <w:fldChar w:fldCharType="begin"/>
      </w:r>
      <w:r>
        <w:instrText xml:space="preserve"> HYPERLINK \l "_Toc166589894" </w:instrText>
      </w:r>
      <w:r>
        <w:fldChar w:fldCharType="separate"/>
      </w:r>
      <w:r>
        <w:rPr>
          <w:rStyle w:val="14"/>
        </w:rPr>
        <w:t>本规程用词说明</w:t>
      </w:r>
      <w:r>
        <w:tab/>
      </w:r>
      <w:r>
        <w:fldChar w:fldCharType="begin"/>
      </w:r>
      <w:r>
        <w:instrText xml:space="preserve"> PAGEREF _Toc166589894 \h </w:instrText>
      </w:r>
      <w:r>
        <w:fldChar w:fldCharType="separate"/>
      </w:r>
      <w:r>
        <w:t>33</w:t>
      </w:r>
      <w:r>
        <w:fldChar w:fldCharType="end"/>
      </w:r>
      <w:r>
        <w:fldChar w:fldCharType="end"/>
      </w:r>
    </w:p>
    <w:p>
      <w:pPr>
        <w:pStyle w:val="8"/>
        <w:spacing w:line="400" w:lineRule="exact"/>
        <w:ind w:firstLine="0"/>
        <w:rPr>
          <w:rFonts w:asciiTheme="minorHAnsi" w:hAnsiTheme="minorHAnsi" w:eastAsiaTheme="minorEastAsia"/>
          <w:sz w:val="21"/>
        </w:rPr>
      </w:pPr>
      <w:r>
        <w:fldChar w:fldCharType="begin"/>
      </w:r>
      <w:r>
        <w:instrText xml:space="preserve"> HYPERLINK \l "_Toc166589895" </w:instrText>
      </w:r>
      <w:r>
        <w:fldChar w:fldCharType="separate"/>
      </w:r>
      <w:r>
        <w:rPr>
          <w:rStyle w:val="14"/>
        </w:rPr>
        <w:t>引用标准名录</w:t>
      </w:r>
      <w:r>
        <w:tab/>
      </w:r>
      <w:r>
        <w:fldChar w:fldCharType="begin"/>
      </w:r>
      <w:r>
        <w:instrText xml:space="preserve"> PAGEREF _Toc166589895 \h </w:instrText>
      </w:r>
      <w:r>
        <w:fldChar w:fldCharType="separate"/>
      </w:r>
      <w:r>
        <w:t>34</w:t>
      </w:r>
      <w:r>
        <w:fldChar w:fldCharType="end"/>
      </w:r>
      <w:r>
        <w:fldChar w:fldCharType="end"/>
      </w:r>
    </w:p>
    <w:p>
      <w:pPr>
        <w:pStyle w:val="8"/>
        <w:spacing w:line="400" w:lineRule="exact"/>
        <w:ind w:firstLine="0"/>
        <w:rPr>
          <w:rFonts w:ascii="Times New Roman" w:hAnsi="Times New Roman" w:eastAsia="宋体" w:cstheme="minorBidi"/>
          <w:b/>
          <w:bCs/>
          <w:color w:val="auto"/>
          <w:kern w:val="2"/>
          <w:sz w:val="24"/>
          <w:szCs w:val="22"/>
          <w:lang w:val="zh-CN"/>
        </w:rPr>
      </w:pPr>
      <w:r>
        <w:rPr>
          <w:lang w:val="zh-CN"/>
        </w:rPr>
        <w:fldChar w:fldCharType="end"/>
      </w:r>
      <w:r>
        <w:fldChar w:fldCharType="begin"/>
      </w:r>
      <w:r>
        <w:instrText xml:space="preserve"> HYPERLINK \l "_Toc166589896" </w:instrText>
      </w:r>
      <w:r>
        <w:fldChar w:fldCharType="separate"/>
      </w:r>
      <w:r>
        <w:rPr>
          <w:rStyle w:val="14"/>
          <w:rFonts w:hint="eastAsia" w:asciiTheme="minorHAnsi" w:hAnsiTheme="minorHAnsi" w:eastAsiaTheme="minorEastAsia"/>
          <w:color w:val="auto"/>
          <w:u w:val="none"/>
          <w:lang w:val="en-US" w:eastAsia="zh-CN"/>
        </w:rPr>
        <w:t>条文说明</w:t>
      </w:r>
      <w:r>
        <w:tab/>
      </w:r>
      <w:r>
        <w:fldChar w:fldCharType="begin"/>
      </w:r>
      <w:r>
        <w:instrText xml:space="preserve"> PAGEREF _Toc166589896 \h </w:instrText>
      </w:r>
      <w:r>
        <w:fldChar w:fldCharType="separate"/>
      </w:r>
      <w:r>
        <w:t>3</w:t>
      </w:r>
      <w:r>
        <w:rPr>
          <w:rFonts w:hint="eastAsia"/>
          <w:lang w:val="en-US" w:eastAsia="zh-CN"/>
        </w:rPr>
        <w:t>5</w:t>
      </w:r>
      <w:r>
        <w:fldChar w:fldCharType="end"/>
      </w:r>
      <w:r>
        <w:fldChar w:fldCharType="end"/>
      </w:r>
    </w:p>
    <w:p/>
    <w:p>
      <w:pPr>
        <w:rPr>
          <w:rStyle w:val="14"/>
        </w:rPr>
        <w:sectPr>
          <w:pgSz w:w="11906" w:h="16838"/>
          <w:pgMar w:top="1440" w:right="1800" w:bottom="1440" w:left="1800" w:header="851" w:footer="992" w:gutter="0"/>
          <w:pgNumType w:start="1"/>
          <w:cols w:space="425" w:num="1"/>
          <w:docGrid w:type="lines" w:linePitch="312" w:charSpace="0"/>
        </w:sectPr>
      </w:pPr>
    </w:p>
    <w:sdt>
      <w:sdtPr>
        <w:rPr>
          <w:rFonts w:ascii="Times New Roman" w:hAnsi="Times New Roman" w:eastAsia="宋体" w:cstheme="minorBidi"/>
          <w:b/>
          <w:bCs/>
          <w:color w:val="0000FF" w:themeColor="hyperlink"/>
          <w:kern w:val="2"/>
          <w:sz w:val="24"/>
          <w:szCs w:val="22"/>
          <w:u w:val="single"/>
          <w:lang w:val="zh-CN"/>
          <w14:textFill>
            <w14:solidFill>
              <w14:schemeClr w14:val="hlink"/>
            </w14:solidFill>
          </w14:textFill>
        </w:rPr>
        <w:id w:val="-152681714"/>
        <w:docPartObj>
          <w:docPartGallery w:val="Table of Contents"/>
          <w:docPartUnique/>
        </w:docPartObj>
      </w:sdtPr>
      <w:sdtEndPr>
        <w:rPr>
          <w:rFonts w:ascii="Times New Roman" w:hAnsi="Times New Roman" w:eastAsia="宋体" w:cstheme="minorBidi"/>
          <w:b/>
          <w:bCs/>
          <w:color w:val="auto"/>
          <w:kern w:val="2"/>
          <w:sz w:val="24"/>
          <w:szCs w:val="22"/>
          <w:u w:val="single"/>
          <w:lang w:val="zh-CN"/>
        </w:rPr>
      </w:sdtEndPr>
      <w:sdtContent>
        <w:p>
          <w:pPr>
            <w:pStyle w:val="32"/>
            <w:spacing w:line="400" w:lineRule="atLeast"/>
            <w:jc w:val="center"/>
            <w:rPr>
              <w:b/>
              <w:bCs/>
              <w:color w:val="auto"/>
            </w:rPr>
          </w:pPr>
          <w:r>
            <w:rPr>
              <w:b/>
              <w:bCs/>
              <w:color w:val="auto"/>
              <w:lang w:val="zh-CN"/>
            </w:rPr>
            <w:t>Contents</w:t>
          </w:r>
        </w:p>
        <w:p>
          <w:pPr>
            <w:pStyle w:val="8"/>
            <w:spacing w:line="400" w:lineRule="atLeast"/>
            <w:ind w:firstLine="0"/>
            <w:rPr>
              <w:rFonts w:asciiTheme="minorHAnsi" w:hAnsiTheme="minorHAnsi" w:eastAsiaTheme="minorEastAsia"/>
              <w:sz w:val="21"/>
            </w:rPr>
          </w:pPr>
          <w:r>
            <w:fldChar w:fldCharType="begin"/>
          </w:r>
          <w:r>
            <w:instrText xml:space="preserve"> TOC \o "1-3" \h \z \u </w:instrText>
          </w:r>
          <w:r>
            <w:fldChar w:fldCharType="separate"/>
          </w:r>
          <w:r>
            <w:fldChar w:fldCharType="begin"/>
          </w:r>
          <w:r>
            <w:instrText xml:space="preserve"> HYPERLINK \l "_Toc166589865" </w:instrText>
          </w:r>
          <w:r>
            <w:fldChar w:fldCharType="separate"/>
          </w:r>
          <w:r>
            <w:fldChar w:fldCharType="end"/>
          </w:r>
          <w:r>
            <w:fldChar w:fldCharType="begin"/>
          </w:r>
          <w:r>
            <w:instrText xml:space="preserve"> HYPERLINK \l "_Toc166589866" </w:instrText>
          </w:r>
          <w:r>
            <w:fldChar w:fldCharType="separate"/>
          </w:r>
          <w:r>
            <w:rPr>
              <w:rStyle w:val="14"/>
            </w:rPr>
            <w:t>1   General Provision</w:t>
          </w:r>
          <w:r>
            <w:tab/>
          </w:r>
          <w:r>
            <w:fldChar w:fldCharType="begin"/>
          </w:r>
          <w:r>
            <w:instrText xml:space="preserve"> PAGEREF _Toc166589866 \h </w:instrText>
          </w:r>
          <w:r>
            <w:fldChar w:fldCharType="separate"/>
          </w:r>
          <w:r>
            <w:t>1</w:t>
          </w:r>
          <w:r>
            <w:fldChar w:fldCharType="end"/>
          </w:r>
          <w:r>
            <w:fldChar w:fldCharType="end"/>
          </w:r>
        </w:p>
        <w:p>
          <w:pPr>
            <w:pStyle w:val="8"/>
            <w:spacing w:line="400" w:lineRule="atLeast"/>
            <w:ind w:firstLine="0"/>
            <w:rPr>
              <w:rFonts w:asciiTheme="minorHAnsi" w:hAnsiTheme="minorHAnsi" w:eastAsiaTheme="minorEastAsia"/>
              <w:sz w:val="21"/>
            </w:rPr>
          </w:pPr>
          <w:r>
            <w:fldChar w:fldCharType="begin"/>
          </w:r>
          <w:r>
            <w:instrText xml:space="preserve"> HYPERLINK \l "_Toc166589867" </w:instrText>
          </w:r>
          <w:r>
            <w:fldChar w:fldCharType="separate"/>
          </w:r>
          <w:r>
            <w:rPr>
              <w:rStyle w:val="14"/>
            </w:rPr>
            <w:t>2   Terminology and Symbols</w:t>
          </w:r>
          <w:r>
            <w:tab/>
          </w:r>
          <w:r>
            <w:fldChar w:fldCharType="begin"/>
          </w:r>
          <w:r>
            <w:instrText xml:space="preserve"> PAGEREF _Toc166589867 \h </w:instrText>
          </w:r>
          <w:r>
            <w:fldChar w:fldCharType="separate"/>
          </w:r>
          <w:r>
            <w:t>2</w:t>
          </w:r>
          <w:r>
            <w:fldChar w:fldCharType="end"/>
          </w:r>
          <w:r>
            <w:fldChar w:fldCharType="end"/>
          </w:r>
        </w:p>
        <w:p>
          <w:pPr>
            <w:pStyle w:val="9"/>
            <w:tabs>
              <w:tab w:val="right" w:leader="dot" w:pos="8296"/>
            </w:tabs>
            <w:spacing w:line="400" w:lineRule="atLeast"/>
            <w:ind w:left="480"/>
            <w:rPr>
              <w:rFonts w:asciiTheme="minorHAnsi" w:hAnsiTheme="minorHAnsi" w:eastAsiaTheme="minorEastAsia"/>
              <w:sz w:val="21"/>
            </w:rPr>
          </w:pPr>
          <w:r>
            <w:fldChar w:fldCharType="begin"/>
          </w:r>
          <w:r>
            <w:instrText xml:space="preserve"> HYPERLINK \l "_Toc166589868" </w:instrText>
          </w:r>
          <w:r>
            <w:fldChar w:fldCharType="separate"/>
          </w:r>
          <w:r>
            <w:rPr>
              <w:rStyle w:val="14"/>
            </w:rPr>
            <w:t>2.1 Terminology</w:t>
          </w:r>
          <w:r>
            <w:tab/>
          </w:r>
          <w:r>
            <w:fldChar w:fldCharType="begin"/>
          </w:r>
          <w:r>
            <w:instrText xml:space="preserve"> PAGEREF _Toc166589868 \h </w:instrText>
          </w:r>
          <w:r>
            <w:fldChar w:fldCharType="separate"/>
          </w:r>
          <w:r>
            <w:t>2</w:t>
          </w:r>
          <w:r>
            <w:fldChar w:fldCharType="end"/>
          </w:r>
          <w:r>
            <w:fldChar w:fldCharType="end"/>
          </w:r>
        </w:p>
        <w:p>
          <w:pPr>
            <w:pStyle w:val="9"/>
            <w:tabs>
              <w:tab w:val="right" w:leader="dot" w:pos="8296"/>
            </w:tabs>
            <w:spacing w:line="400" w:lineRule="atLeast"/>
            <w:ind w:left="480"/>
            <w:rPr>
              <w:rFonts w:asciiTheme="minorHAnsi" w:hAnsiTheme="minorHAnsi" w:eastAsiaTheme="minorEastAsia"/>
              <w:sz w:val="21"/>
            </w:rPr>
          </w:pPr>
          <w:r>
            <w:fldChar w:fldCharType="begin"/>
          </w:r>
          <w:r>
            <w:instrText xml:space="preserve"> HYPERLINK \l "_Toc166589869" </w:instrText>
          </w:r>
          <w:r>
            <w:fldChar w:fldCharType="separate"/>
          </w:r>
          <w:r>
            <w:rPr>
              <w:rStyle w:val="14"/>
            </w:rPr>
            <w:t>2.2 Symbols</w:t>
          </w:r>
          <w:r>
            <w:tab/>
          </w:r>
          <w:r>
            <w:fldChar w:fldCharType="begin"/>
          </w:r>
          <w:r>
            <w:instrText xml:space="preserve"> PAGEREF _Toc166589869 \h </w:instrText>
          </w:r>
          <w:r>
            <w:fldChar w:fldCharType="separate"/>
          </w:r>
          <w:r>
            <w:t>3</w:t>
          </w:r>
          <w:r>
            <w:fldChar w:fldCharType="end"/>
          </w:r>
          <w:r>
            <w:fldChar w:fldCharType="end"/>
          </w:r>
        </w:p>
        <w:p>
          <w:pPr>
            <w:pStyle w:val="8"/>
            <w:spacing w:line="400" w:lineRule="atLeast"/>
            <w:ind w:firstLine="0"/>
            <w:rPr>
              <w:rFonts w:asciiTheme="minorHAnsi" w:hAnsiTheme="minorHAnsi" w:eastAsiaTheme="minorEastAsia"/>
              <w:sz w:val="21"/>
            </w:rPr>
          </w:pPr>
          <w:r>
            <w:fldChar w:fldCharType="begin"/>
          </w:r>
          <w:r>
            <w:instrText xml:space="preserve"> HYPERLINK \l "_Toc166589870" </w:instrText>
          </w:r>
          <w:r>
            <w:fldChar w:fldCharType="separate"/>
          </w:r>
          <w:r>
            <w:rPr>
              <w:rStyle w:val="14"/>
            </w:rPr>
            <w:t>3   System Design</w:t>
          </w:r>
          <w:r>
            <w:tab/>
          </w:r>
          <w:r>
            <w:fldChar w:fldCharType="begin"/>
          </w:r>
          <w:r>
            <w:instrText xml:space="preserve"> PAGEREF _Toc166589870 \h </w:instrText>
          </w:r>
          <w:r>
            <w:fldChar w:fldCharType="separate"/>
          </w:r>
          <w:r>
            <w:t>5</w:t>
          </w:r>
          <w:r>
            <w:fldChar w:fldCharType="end"/>
          </w:r>
          <w:r>
            <w:fldChar w:fldCharType="end"/>
          </w:r>
        </w:p>
        <w:p>
          <w:pPr>
            <w:pStyle w:val="9"/>
            <w:tabs>
              <w:tab w:val="right" w:leader="dot" w:pos="8296"/>
            </w:tabs>
            <w:spacing w:line="400" w:lineRule="atLeast"/>
            <w:ind w:left="480"/>
            <w:rPr>
              <w:rFonts w:asciiTheme="minorHAnsi" w:hAnsiTheme="minorHAnsi" w:eastAsiaTheme="minorEastAsia"/>
              <w:sz w:val="21"/>
            </w:rPr>
          </w:pPr>
          <w:r>
            <w:fldChar w:fldCharType="begin"/>
          </w:r>
          <w:r>
            <w:instrText xml:space="preserve"> HYPERLINK \l "_Toc166589871" </w:instrText>
          </w:r>
          <w:r>
            <w:fldChar w:fldCharType="separate"/>
          </w:r>
          <w:r>
            <w:rPr>
              <w:rStyle w:val="14"/>
            </w:rPr>
            <w:t xml:space="preserve">3.1 </w:t>
          </w:r>
          <w:r>
            <w:rPr>
              <w:rStyle w:val="14"/>
              <w:rFonts w:hint="eastAsia"/>
            </w:rPr>
            <w:t>Ge</w:t>
          </w:r>
          <w:r>
            <w:rPr>
              <w:rStyle w:val="14"/>
            </w:rPr>
            <w:t>neral Requirements</w:t>
          </w:r>
          <w:r>
            <w:tab/>
          </w:r>
          <w:r>
            <w:fldChar w:fldCharType="begin"/>
          </w:r>
          <w:r>
            <w:instrText xml:space="preserve"> PAGEREF _Toc166589871 \h </w:instrText>
          </w:r>
          <w:r>
            <w:fldChar w:fldCharType="separate"/>
          </w:r>
          <w:r>
            <w:t>5</w:t>
          </w:r>
          <w:r>
            <w:fldChar w:fldCharType="end"/>
          </w:r>
          <w:r>
            <w:fldChar w:fldCharType="end"/>
          </w:r>
        </w:p>
        <w:p>
          <w:pPr>
            <w:pStyle w:val="9"/>
            <w:tabs>
              <w:tab w:val="right" w:leader="dot" w:pos="8296"/>
            </w:tabs>
            <w:spacing w:line="400" w:lineRule="atLeast"/>
            <w:ind w:left="480"/>
            <w:rPr>
              <w:rFonts w:asciiTheme="minorHAnsi" w:hAnsiTheme="minorHAnsi" w:eastAsiaTheme="minorEastAsia"/>
              <w:sz w:val="21"/>
            </w:rPr>
          </w:pPr>
          <w:r>
            <w:fldChar w:fldCharType="begin"/>
          </w:r>
          <w:r>
            <w:instrText xml:space="preserve"> HYPERLINK \l "_Toc166589872" </w:instrText>
          </w:r>
          <w:r>
            <w:fldChar w:fldCharType="separate"/>
          </w:r>
          <w:r>
            <w:rPr>
              <w:rStyle w:val="14"/>
            </w:rPr>
            <w:t>3.2 System Components and Classification</w:t>
          </w:r>
          <w:r>
            <w:tab/>
          </w:r>
          <w:r>
            <w:fldChar w:fldCharType="begin"/>
          </w:r>
          <w:r>
            <w:instrText xml:space="preserve"> PAGEREF _Toc166589872 \h </w:instrText>
          </w:r>
          <w:r>
            <w:fldChar w:fldCharType="separate"/>
          </w:r>
          <w:r>
            <w:t>6</w:t>
          </w:r>
          <w:r>
            <w:fldChar w:fldCharType="end"/>
          </w:r>
          <w:r>
            <w:fldChar w:fldCharType="end"/>
          </w:r>
        </w:p>
        <w:p>
          <w:pPr>
            <w:pStyle w:val="9"/>
            <w:tabs>
              <w:tab w:val="right" w:leader="dot" w:pos="8296"/>
            </w:tabs>
            <w:spacing w:line="400" w:lineRule="atLeast"/>
            <w:ind w:left="480"/>
            <w:rPr>
              <w:rFonts w:asciiTheme="minorHAnsi" w:hAnsiTheme="minorHAnsi" w:eastAsiaTheme="minorEastAsia"/>
              <w:sz w:val="21"/>
            </w:rPr>
          </w:pPr>
          <w:r>
            <w:fldChar w:fldCharType="begin"/>
          </w:r>
          <w:r>
            <w:instrText xml:space="preserve"> HYPERLINK \l "_Toc166589873" </w:instrText>
          </w:r>
          <w:r>
            <w:fldChar w:fldCharType="separate"/>
          </w:r>
          <w:r>
            <w:rPr>
              <w:rStyle w:val="14"/>
            </w:rPr>
            <w:t>3.3 Age of Building Water</w:t>
          </w:r>
          <w:r>
            <w:tab/>
          </w:r>
          <w:r>
            <w:fldChar w:fldCharType="begin"/>
          </w:r>
          <w:r>
            <w:instrText xml:space="preserve"> PAGEREF _Toc166589873 \h </w:instrText>
          </w:r>
          <w:r>
            <w:fldChar w:fldCharType="separate"/>
          </w:r>
          <w:r>
            <w:t>7</w:t>
          </w:r>
          <w:r>
            <w:fldChar w:fldCharType="end"/>
          </w:r>
          <w:r>
            <w:fldChar w:fldCharType="end"/>
          </w:r>
        </w:p>
        <w:p>
          <w:pPr>
            <w:pStyle w:val="9"/>
            <w:tabs>
              <w:tab w:val="right" w:leader="dot" w:pos="8296"/>
            </w:tabs>
            <w:spacing w:line="400" w:lineRule="atLeast"/>
            <w:ind w:left="480"/>
            <w:rPr>
              <w:rFonts w:asciiTheme="minorHAnsi" w:hAnsiTheme="minorHAnsi" w:eastAsiaTheme="minorEastAsia"/>
              <w:sz w:val="21"/>
            </w:rPr>
          </w:pPr>
          <w:r>
            <w:fldChar w:fldCharType="begin"/>
          </w:r>
          <w:r>
            <w:instrText xml:space="preserve"> HYPERLINK \l "_Toc166589874" </w:instrText>
          </w:r>
          <w:r>
            <w:fldChar w:fldCharType="separate"/>
          </w:r>
          <w:r>
            <w:rPr>
              <w:rStyle w:val="14"/>
            </w:rPr>
            <w:t>3.4 Water Quality Management Subsystem</w:t>
          </w:r>
          <w:r>
            <w:tab/>
          </w:r>
          <w:r>
            <w:fldChar w:fldCharType="begin"/>
          </w:r>
          <w:r>
            <w:instrText xml:space="preserve"> PAGEREF _Toc166589874 \h </w:instrText>
          </w:r>
          <w:r>
            <w:fldChar w:fldCharType="separate"/>
          </w:r>
          <w:r>
            <w:t>9</w:t>
          </w:r>
          <w:r>
            <w:fldChar w:fldCharType="end"/>
          </w:r>
          <w:r>
            <w:fldChar w:fldCharType="end"/>
          </w:r>
        </w:p>
        <w:p>
          <w:pPr>
            <w:pStyle w:val="9"/>
            <w:tabs>
              <w:tab w:val="right" w:leader="dot" w:pos="8296"/>
            </w:tabs>
            <w:spacing w:line="400" w:lineRule="atLeast"/>
            <w:ind w:left="480"/>
            <w:rPr>
              <w:rFonts w:asciiTheme="minorHAnsi" w:hAnsiTheme="minorHAnsi" w:eastAsiaTheme="minorEastAsia"/>
              <w:sz w:val="21"/>
            </w:rPr>
          </w:pPr>
          <w:r>
            <w:fldChar w:fldCharType="begin"/>
          </w:r>
          <w:r>
            <w:instrText xml:space="preserve"> HYPERLINK \l "_Toc166589875" </w:instrText>
          </w:r>
          <w:r>
            <w:fldChar w:fldCharType="separate"/>
          </w:r>
          <w:r>
            <w:rPr>
              <w:rStyle w:val="14"/>
            </w:rPr>
            <w:t>3.5 Stress Management Subsystem</w:t>
          </w:r>
          <w:r>
            <w:tab/>
          </w:r>
          <w:r>
            <w:fldChar w:fldCharType="begin"/>
          </w:r>
          <w:r>
            <w:instrText xml:space="preserve"> PAGEREF _Toc166589875 \h </w:instrText>
          </w:r>
          <w:r>
            <w:fldChar w:fldCharType="separate"/>
          </w:r>
          <w:r>
            <w:t>13</w:t>
          </w:r>
          <w:r>
            <w:fldChar w:fldCharType="end"/>
          </w:r>
          <w:r>
            <w:fldChar w:fldCharType="end"/>
          </w:r>
        </w:p>
        <w:p>
          <w:pPr>
            <w:pStyle w:val="9"/>
            <w:tabs>
              <w:tab w:val="right" w:leader="dot" w:pos="8296"/>
            </w:tabs>
            <w:spacing w:line="400" w:lineRule="atLeast"/>
            <w:ind w:left="480"/>
            <w:rPr>
              <w:rFonts w:asciiTheme="minorHAnsi" w:hAnsiTheme="minorHAnsi" w:eastAsiaTheme="minorEastAsia"/>
              <w:sz w:val="21"/>
            </w:rPr>
          </w:pPr>
          <w:r>
            <w:fldChar w:fldCharType="begin"/>
          </w:r>
          <w:r>
            <w:instrText xml:space="preserve"> HYPERLINK \l "_Toc166589876" </w:instrText>
          </w:r>
          <w:r>
            <w:fldChar w:fldCharType="separate"/>
          </w:r>
          <w:r>
            <w:rPr>
              <w:rStyle w:val="14"/>
            </w:rPr>
            <w:t>3.6 Water Management Subsystem</w:t>
          </w:r>
          <w:r>
            <w:tab/>
          </w:r>
          <w:r>
            <w:fldChar w:fldCharType="begin"/>
          </w:r>
          <w:r>
            <w:instrText xml:space="preserve"> PAGEREF _Toc166589876 \h </w:instrText>
          </w:r>
          <w:r>
            <w:fldChar w:fldCharType="separate"/>
          </w:r>
          <w:r>
            <w:t>15</w:t>
          </w:r>
          <w:r>
            <w:fldChar w:fldCharType="end"/>
          </w:r>
          <w:r>
            <w:fldChar w:fldCharType="end"/>
          </w:r>
        </w:p>
        <w:p>
          <w:pPr>
            <w:pStyle w:val="9"/>
            <w:tabs>
              <w:tab w:val="right" w:leader="dot" w:pos="8296"/>
            </w:tabs>
            <w:spacing w:line="400" w:lineRule="atLeast"/>
            <w:ind w:left="480"/>
            <w:rPr>
              <w:rFonts w:asciiTheme="minorHAnsi" w:hAnsiTheme="minorHAnsi" w:eastAsiaTheme="minorEastAsia"/>
              <w:sz w:val="21"/>
            </w:rPr>
          </w:pPr>
          <w:r>
            <w:fldChar w:fldCharType="begin"/>
          </w:r>
          <w:r>
            <w:instrText xml:space="preserve"> HYPERLINK \l "_Toc166589877" </w:instrText>
          </w:r>
          <w:r>
            <w:fldChar w:fldCharType="separate"/>
          </w:r>
          <w:r>
            <w:rPr>
              <w:rStyle w:val="14"/>
            </w:rPr>
            <w:t>3.7 Equipment Housing</w:t>
          </w:r>
          <w:r>
            <w:tab/>
          </w:r>
          <w:r>
            <w:fldChar w:fldCharType="begin"/>
          </w:r>
          <w:r>
            <w:instrText xml:space="preserve"> PAGEREF _Toc166589877 \h </w:instrText>
          </w:r>
          <w:r>
            <w:fldChar w:fldCharType="separate"/>
          </w:r>
          <w:r>
            <w:t>16</w:t>
          </w:r>
          <w:r>
            <w:fldChar w:fldCharType="end"/>
          </w:r>
          <w:r>
            <w:fldChar w:fldCharType="end"/>
          </w:r>
        </w:p>
        <w:p>
          <w:pPr>
            <w:pStyle w:val="9"/>
            <w:tabs>
              <w:tab w:val="right" w:leader="dot" w:pos="8296"/>
            </w:tabs>
            <w:spacing w:line="400" w:lineRule="atLeast"/>
            <w:ind w:left="480"/>
            <w:rPr>
              <w:rFonts w:asciiTheme="minorHAnsi" w:hAnsiTheme="minorHAnsi" w:eastAsiaTheme="minorEastAsia"/>
              <w:sz w:val="21"/>
            </w:rPr>
          </w:pPr>
          <w:r>
            <w:fldChar w:fldCharType="begin"/>
          </w:r>
          <w:r>
            <w:instrText xml:space="preserve"> HYPERLINK \l "_Toc166589878" </w:instrText>
          </w:r>
          <w:r>
            <w:fldChar w:fldCharType="separate"/>
          </w:r>
          <w:r>
            <w:rPr>
              <w:rStyle w:val="14"/>
            </w:rPr>
            <w:t>3.8 Engine Room</w:t>
          </w:r>
          <w:r>
            <w:tab/>
          </w:r>
          <w:r>
            <w:fldChar w:fldCharType="begin"/>
          </w:r>
          <w:r>
            <w:instrText xml:space="preserve"> PAGEREF _Toc166589878 \h </w:instrText>
          </w:r>
          <w:r>
            <w:fldChar w:fldCharType="separate"/>
          </w:r>
          <w:r>
            <w:t>16</w:t>
          </w:r>
          <w:r>
            <w:fldChar w:fldCharType="end"/>
          </w:r>
          <w:r>
            <w:fldChar w:fldCharType="end"/>
          </w:r>
        </w:p>
        <w:p>
          <w:pPr>
            <w:pStyle w:val="9"/>
            <w:tabs>
              <w:tab w:val="right" w:leader="dot" w:pos="8296"/>
            </w:tabs>
            <w:spacing w:line="400" w:lineRule="atLeast"/>
            <w:ind w:left="480"/>
            <w:rPr>
              <w:rFonts w:asciiTheme="minorHAnsi" w:hAnsiTheme="minorHAnsi" w:eastAsiaTheme="minorEastAsia"/>
              <w:sz w:val="21"/>
            </w:rPr>
          </w:pPr>
          <w:r>
            <w:fldChar w:fldCharType="begin"/>
          </w:r>
          <w:r>
            <w:instrText xml:space="preserve"> HYPERLINK \l "_Toc166589879" </w:instrText>
          </w:r>
          <w:r>
            <w:fldChar w:fldCharType="separate"/>
          </w:r>
          <w:r>
            <w:rPr>
              <w:rStyle w:val="14"/>
            </w:rPr>
            <w:t>3.9 Intelligent Management Platform</w:t>
          </w:r>
          <w:r>
            <w:tab/>
          </w:r>
          <w:r>
            <w:fldChar w:fldCharType="begin"/>
          </w:r>
          <w:r>
            <w:instrText xml:space="preserve"> PAGEREF _Toc166589879 \h </w:instrText>
          </w:r>
          <w:r>
            <w:fldChar w:fldCharType="separate"/>
          </w:r>
          <w:r>
            <w:t>17</w:t>
          </w:r>
          <w:r>
            <w:fldChar w:fldCharType="end"/>
          </w:r>
          <w:r>
            <w:fldChar w:fldCharType="end"/>
          </w:r>
        </w:p>
        <w:p>
          <w:pPr>
            <w:pStyle w:val="9"/>
            <w:tabs>
              <w:tab w:val="right" w:leader="dot" w:pos="8296"/>
            </w:tabs>
            <w:spacing w:line="400" w:lineRule="atLeast"/>
            <w:ind w:left="480"/>
            <w:rPr>
              <w:rFonts w:asciiTheme="minorHAnsi" w:hAnsiTheme="minorHAnsi" w:eastAsiaTheme="minorEastAsia"/>
              <w:sz w:val="21"/>
            </w:rPr>
          </w:pPr>
          <w:r>
            <w:fldChar w:fldCharType="begin"/>
          </w:r>
          <w:r>
            <w:instrText xml:space="preserve"> HYPERLINK \l "_Toc166589880" </w:instrText>
          </w:r>
          <w:r>
            <w:fldChar w:fldCharType="separate"/>
          </w:r>
          <w:r>
            <w:rPr>
              <w:rStyle w:val="14"/>
            </w:rPr>
            <w:t>3.10 Others</w:t>
          </w:r>
          <w:r>
            <w:tab/>
          </w:r>
          <w:r>
            <w:fldChar w:fldCharType="begin"/>
          </w:r>
          <w:r>
            <w:instrText xml:space="preserve"> PAGEREF _Toc166589880 \h </w:instrText>
          </w:r>
          <w:r>
            <w:fldChar w:fldCharType="separate"/>
          </w:r>
          <w:r>
            <w:t>17</w:t>
          </w:r>
          <w:r>
            <w:fldChar w:fldCharType="end"/>
          </w:r>
          <w:r>
            <w:fldChar w:fldCharType="end"/>
          </w:r>
        </w:p>
        <w:p>
          <w:pPr>
            <w:pStyle w:val="8"/>
            <w:spacing w:line="400" w:lineRule="atLeast"/>
            <w:ind w:firstLine="0"/>
            <w:rPr>
              <w:rFonts w:asciiTheme="minorHAnsi" w:hAnsiTheme="minorHAnsi" w:eastAsiaTheme="minorEastAsia"/>
              <w:sz w:val="21"/>
            </w:rPr>
          </w:pPr>
          <w:r>
            <w:fldChar w:fldCharType="begin"/>
          </w:r>
          <w:r>
            <w:instrText xml:space="preserve"> HYPERLINK \l "_Toc166589881" </w:instrText>
          </w:r>
          <w:r>
            <w:fldChar w:fldCharType="separate"/>
          </w:r>
          <w:r>
            <w:rPr>
              <w:rStyle w:val="14"/>
            </w:rPr>
            <w:t>4   Installation</w:t>
          </w:r>
          <w:r>
            <w:tab/>
          </w:r>
          <w:r>
            <w:fldChar w:fldCharType="begin"/>
          </w:r>
          <w:r>
            <w:instrText xml:space="preserve"> PAGEREF _Toc166589881 \h </w:instrText>
          </w:r>
          <w:r>
            <w:fldChar w:fldCharType="separate"/>
          </w:r>
          <w:r>
            <w:t>20</w:t>
          </w:r>
          <w:r>
            <w:fldChar w:fldCharType="end"/>
          </w:r>
          <w:r>
            <w:fldChar w:fldCharType="end"/>
          </w:r>
        </w:p>
        <w:p>
          <w:pPr>
            <w:pStyle w:val="9"/>
            <w:tabs>
              <w:tab w:val="right" w:leader="dot" w:pos="8296"/>
            </w:tabs>
            <w:spacing w:line="400" w:lineRule="atLeast"/>
            <w:ind w:left="480"/>
            <w:rPr>
              <w:rFonts w:asciiTheme="minorHAnsi" w:hAnsiTheme="minorHAnsi" w:eastAsiaTheme="minorEastAsia"/>
              <w:sz w:val="21"/>
            </w:rPr>
          </w:pPr>
          <w:r>
            <w:fldChar w:fldCharType="begin"/>
          </w:r>
          <w:r>
            <w:instrText xml:space="preserve"> HYPERLINK \l "_Toc166589882" </w:instrText>
          </w:r>
          <w:r>
            <w:fldChar w:fldCharType="separate"/>
          </w:r>
          <w:r>
            <w:rPr>
              <w:rStyle w:val="14"/>
            </w:rPr>
            <w:t xml:space="preserve">4.1 </w:t>
          </w:r>
          <w:r>
            <w:rPr>
              <w:rStyle w:val="14"/>
              <w:rFonts w:hint="eastAsia"/>
            </w:rPr>
            <w:t>Ge</w:t>
          </w:r>
          <w:r>
            <w:rPr>
              <w:rStyle w:val="14"/>
            </w:rPr>
            <w:t>neral Requirements</w:t>
          </w:r>
          <w:r>
            <w:tab/>
          </w:r>
          <w:r>
            <w:fldChar w:fldCharType="begin"/>
          </w:r>
          <w:r>
            <w:instrText xml:space="preserve"> PAGEREF _Toc166589882 \h </w:instrText>
          </w:r>
          <w:r>
            <w:fldChar w:fldCharType="separate"/>
          </w:r>
          <w:r>
            <w:t>20</w:t>
          </w:r>
          <w:r>
            <w:fldChar w:fldCharType="end"/>
          </w:r>
          <w:r>
            <w:fldChar w:fldCharType="end"/>
          </w:r>
        </w:p>
        <w:p>
          <w:pPr>
            <w:pStyle w:val="9"/>
            <w:tabs>
              <w:tab w:val="right" w:leader="dot" w:pos="8296"/>
            </w:tabs>
            <w:spacing w:line="400" w:lineRule="atLeast"/>
            <w:ind w:left="480"/>
            <w:rPr>
              <w:rFonts w:asciiTheme="minorHAnsi" w:hAnsiTheme="minorHAnsi" w:eastAsiaTheme="minorEastAsia"/>
              <w:sz w:val="21"/>
            </w:rPr>
          </w:pPr>
          <w:r>
            <w:fldChar w:fldCharType="begin"/>
          </w:r>
          <w:r>
            <w:instrText xml:space="preserve"> HYPERLINK \l "_Toc166589883" </w:instrText>
          </w:r>
          <w:r>
            <w:fldChar w:fldCharType="separate"/>
          </w:r>
          <w:r>
            <w:rPr>
              <w:rStyle w:val="14"/>
            </w:rPr>
            <w:t>4.2 Installation of New High-quality Water Supply Systems</w:t>
          </w:r>
          <w:r>
            <w:tab/>
          </w:r>
          <w:r>
            <w:fldChar w:fldCharType="begin"/>
          </w:r>
          <w:r>
            <w:instrText xml:space="preserve"> PAGEREF _Toc166589883 \h </w:instrText>
          </w:r>
          <w:r>
            <w:fldChar w:fldCharType="separate"/>
          </w:r>
          <w:r>
            <w:t>20</w:t>
          </w:r>
          <w:r>
            <w:fldChar w:fldCharType="end"/>
          </w:r>
          <w:r>
            <w:fldChar w:fldCharType="end"/>
          </w:r>
        </w:p>
        <w:p>
          <w:pPr>
            <w:pStyle w:val="9"/>
            <w:tabs>
              <w:tab w:val="right" w:leader="dot" w:pos="8296"/>
            </w:tabs>
            <w:spacing w:line="400" w:lineRule="atLeast"/>
            <w:ind w:left="480"/>
            <w:rPr>
              <w:rFonts w:asciiTheme="minorHAnsi" w:hAnsiTheme="minorHAnsi" w:eastAsiaTheme="minorEastAsia"/>
              <w:sz w:val="21"/>
            </w:rPr>
          </w:pPr>
          <w:r>
            <w:fldChar w:fldCharType="begin"/>
          </w:r>
          <w:r>
            <w:instrText xml:space="preserve"> HYPERLINK \l "_Toc166589884" </w:instrText>
          </w:r>
          <w:r>
            <w:fldChar w:fldCharType="separate"/>
          </w:r>
          <w:r>
            <w:rPr>
              <w:rStyle w:val="14"/>
            </w:rPr>
            <w:t>4.3 Installation of High-quality Water Supply System for Retrofitting</w:t>
          </w:r>
          <w:r>
            <w:tab/>
          </w:r>
          <w:r>
            <w:fldChar w:fldCharType="begin"/>
          </w:r>
          <w:r>
            <w:instrText xml:space="preserve"> PAGEREF _Toc166589884 \h </w:instrText>
          </w:r>
          <w:r>
            <w:fldChar w:fldCharType="separate"/>
          </w:r>
          <w:r>
            <w:t>22</w:t>
          </w:r>
          <w:r>
            <w:fldChar w:fldCharType="end"/>
          </w:r>
          <w:r>
            <w:fldChar w:fldCharType="end"/>
          </w:r>
        </w:p>
        <w:p>
          <w:pPr>
            <w:pStyle w:val="9"/>
            <w:tabs>
              <w:tab w:val="right" w:leader="dot" w:pos="8296"/>
            </w:tabs>
            <w:spacing w:line="400" w:lineRule="atLeast"/>
            <w:ind w:left="480"/>
            <w:rPr>
              <w:rFonts w:asciiTheme="minorHAnsi" w:hAnsiTheme="minorHAnsi" w:eastAsiaTheme="minorEastAsia"/>
              <w:sz w:val="21"/>
            </w:rPr>
          </w:pPr>
          <w:r>
            <w:fldChar w:fldCharType="begin"/>
          </w:r>
          <w:r>
            <w:instrText xml:space="preserve"> HYPERLINK \l "_Toc166589885" </w:instrText>
          </w:r>
          <w:r>
            <w:fldChar w:fldCharType="separate"/>
          </w:r>
          <w:r>
            <w:rPr>
              <w:rStyle w:val="14"/>
            </w:rPr>
            <w:t>4.4 System Debugging</w:t>
          </w:r>
          <w:r>
            <w:tab/>
          </w:r>
          <w:r>
            <w:fldChar w:fldCharType="begin"/>
          </w:r>
          <w:r>
            <w:instrText xml:space="preserve"> PAGEREF _Toc166589885 \h </w:instrText>
          </w:r>
          <w:r>
            <w:fldChar w:fldCharType="separate"/>
          </w:r>
          <w:r>
            <w:t>22</w:t>
          </w:r>
          <w:r>
            <w:fldChar w:fldCharType="end"/>
          </w:r>
          <w:r>
            <w:fldChar w:fldCharType="end"/>
          </w:r>
        </w:p>
        <w:p>
          <w:pPr>
            <w:pStyle w:val="9"/>
            <w:tabs>
              <w:tab w:val="right" w:leader="dot" w:pos="8296"/>
            </w:tabs>
            <w:spacing w:line="400" w:lineRule="atLeast"/>
            <w:ind w:left="480"/>
            <w:rPr>
              <w:rFonts w:asciiTheme="minorHAnsi" w:hAnsiTheme="minorHAnsi" w:eastAsiaTheme="minorEastAsia"/>
              <w:sz w:val="21"/>
            </w:rPr>
          </w:pPr>
          <w:r>
            <w:fldChar w:fldCharType="begin"/>
          </w:r>
          <w:r>
            <w:instrText xml:space="preserve"> HYPERLINK \l "_Toc166589886" </w:instrText>
          </w:r>
          <w:r>
            <w:fldChar w:fldCharType="separate"/>
          </w:r>
          <w:r>
            <w:rPr>
              <w:rStyle w:val="14"/>
            </w:rPr>
            <w:t>4.5 Construction Safety</w:t>
          </w:r>
          <w:r>
            <w:tab/>
          </w:r>
          <w:r>
            <w:fldChar w:fldCharType="begin"/>
          </w:r>
          <w:r>
            <w:instrText xml:space="preserve"> PAGEREF _Toc166589886 \h </w:instrText>
          </w:r>
          <w:r>
            <w:fldChar w:fldCharType="separate"/>
          </w:r>
          <w:r>
            <w:t>22</w:t>
          </w:r>
          <w:r>
            <w:fldChar w:fldCharType="end"/>
          </w:r>
          <w:r>
            <w:fldChar w:fldCharType="end"/>
          </w:r>
        </w:p>
        <w:p>
          <w:pPr>
            <w:pStyle w:val="8"/>
            <w:spacing w:line="400" w:lineRule="atLeast"/>
            <w:ind w:firstLine="0"/>
            <w:rPr>
              <w:rFonts w:asciiTheme="minorHAnsi" w:hAnsiTheme="minorHAnsi" w:eastAsiaTheme="minorEastAsia"/>
              <w:sz w:val="21"/>
            </w:rPr>
          </w:pPr>
          <w:r>
            <w:fldChar w:fldCharType="begin"/>
          </w:r>
          <w:r>
            <w:instrText xml:space="preserve"> HYPERLINK \l "_Toc166589887" </w:instrText>
          </w:r>
          <w:r>
            <w:fldChar w:fldCharType="separate"/>
          </w:r>
          <w:r>
            <w:rPr>
              <w:rStyle w:val="14"/>
            </w:rPr>
            <w:t>5   Check and Accept</w:t>
          </w:r>
          <w:r>
            <w:tab/>
          </w:r>
          <w:r>
            <w:fldChar w:fldCharType="begin"/>
          </w:r>
          <w:r>
            <w:instrText xml:space="preserve"> PAGEREF _Toc166589887 \h </w:instrText>
          </w:r>
          <w:r>
            <w:fldChar w:fldCharType="separate"/>
          </w:r>
          <w:r>
            <w:t>24</w:t>
          </w:r>
          <w:r>
            <w:fldChar w:fldCharType="end"/>
          </w:r>
          <w:r>
            <w:fldChar w:fldCharType="end"/>
          </w:r>
        </w:p>
        <w:p>
          <w:pPr>
            <w:pStyle w:val="8"/>
            <w:spacing w:line="400" w:lineRule="atLeast"/>
            <w:ind w:firstLine="0"/>
            <w:rPr>
              <w:rFonts w:asciiTheme="minorHAnsi" w:hAnsiTheme="minorHAnsi" w:eastAsiaTheme="minorEastAsia"/>
              <w:sz w:val="21"/>
            </w:rPr>
          </w:pPr>
          <w:r>
            <w:fldChar w:fldCharType="begin"/>
          </w:r>
          <w:r>
            <w:instrText xml:space="preserve"> HYPERLINK \l "_Toc166589888" </w:instrText>
          </w:r>
          <w:r>
            <w:fldChar w:fldCharType="separate"/>
          </w:r>
          <w:r>
            <w:rPr>
              <w:rStyle w:val="14"/>
            </w:rPr>
            <w:t>6   Operations Management</w:t>
          </w:r>
          <w:r>
            <w:tab/>
          </w:r>
          <w:r>
            <w:fldChar w:fldCharType="begin"/>
          </w:r>
          <w:r>
            <w:instrText xml:space="preserve"> PAGEREF _Toc166589888 \h </w:instrText>
          </w:r>
          <w:r>
            <w:fldChar w:fldCharType="separate"/>
          </w:r>
          <w:r>
            <w:t>26</w:t>
          </w:r>
          <w:r>
            <w:fldChar w:fldCharType="end"/>
          </w:r>
          <w:r>
            <w:fldChar w:fldCharType="end"/>
          </w:r>
        </w:p>
        <w:p>
          <w:pPr>
            <w:pStyle w:val="9"/>
            <w:tabs>
              <w:tab w:val="right" w:leader="dot" w:pos="8296"/>
            </w:tabs>
            <w:spacing w:line="400" w:lineRule="atLeast"/>
            <w:ind w:left="480"/>
            <w:rPr>
              <w:rFonts w:asciiTheme="minorHAnsi" w:hAnsiTheme="minorHAnsi" w:eastAsiaTheme="minorEastAsia"/>
              <w:sz w:val="21"/>
            </w:rPr>
          </w:pPr>
          <w:r>
            <w:fldChar w:fldCharType="begin"/>
          </w:r>
          <w:r>
            <w:instrText xml:space="preserve"> HYPERLINK \l "_Toc166589889" </w:instrText>
          </w:r>
          <w:r>
            <w:fldChar w:fldCharType="separate"/>
          </w:r>
          <w:r>
            <w:rPr>
              <w:rStyle w:val="14"/>
            </w:rPr>
            <w:t xml:space="preserve">6.1 </w:t>
          </w:r>
          <w:r>
            <w:rPr>
              <w:rStyle w:val="14"/>
              <w:rFonts w:hint="eastAsia"/>
            </w:rPr>
            <w:t>Ge</w:t>
          </w:r>
          <w:r>
            <w:rPr>
              <w:rStyle w:val="14"/>
            </w:rPr>
            <w:t>neral Requirements</w:t>
          </w:r>
          <w:r>
            <w:tab/>
          </w:r>
          <w:r>
            <w:fldChar w:fldCharType="begin"/>
          </w:r>
          <w:r>
            <w:instrText xml:space="preserve"> PAGEREF _Toc166589889 \h </w:instrText>
          </w:r>
          <w:r>
            <w:fldChar w:fldCharType="separate"/>
          </w:r>
          <w:r>
            <w:t>26</w:t>
          </w:r>
          <w:r>
            <w:fldChar w:fldCharType="end"/>
          </w:r>
          <w:r>
            <w:fldChar w:fldCharType="end"/>
          </w:r>
        </w:p>
        <w:p>
          <w:pPr>
            <w:pStyle w:val="9"/>
            <w:tabs>
              <w:tab w:val="right" w:leader="dot" w:pos="8296"/>
            </w:tabs>
            <w:spacing w:line="400" w:lineRule="atLeast"/>
            <w:ind w:left="480"/>
            <w:rPr>
              <w:rFonts w:asciiTheme="minorHAnsi" w:hAnsiTheme="minorHAnsi" w:eastAsiaTheme="minorEastAsia"/>
              <w:sz w:val="21"/>
            </w:rPr>
          </w:pPr>
          <w:r>
            <w:fldChar w:fldCharType="begin"/>
          </w:r>
          <w:r>
            <w:instrText xml:space="preserve"> HYPERLINK \l "_Toc166589890" </w:instrText>
          </w:r>
          <w:r>
            <w:fldChar w:fldCharType="separate"/>
          </w:r>
          <w:r>
            <w:rPr>
              <w:rStyle w:val="14"/>
            </w:rPr>
            <w:t>6.2 Water Quality Operations Management</w:t>
          </w:r>
          <w:r>
            <w:tab/>
          </w:r>
          <w:r>
            <w:fldChar w:fldCharType="begin"/>
          </w:r>
          <w:r>
            <w:instrText xml:space="preserve"> PAGEREF _Toc166589890 \h </w:instrText>
          </w:r>
          <w:r>
            <w:fldChar w:fldCharType="separate"/>
          </w:r>
          <w:r>
            <w:t>27</w:t>
          </w:r>
          <w:r>
            <w:fldChar w:fldCharType="end"/>
          </w:r>
          <w:r>
            <w:fldChar w:fldCharType="end"/>
          </w:r>
        </w:p>
        <w:p>
          <w:pPr>
            <w:pStyle w:val="9"/>
            <w:tabs>
              <w:tab w:val="right" w:leader="dot" w:pos="8296"/>
            </w:tabs>
            <w:spacing w:line="400" w:lineRule="atLeast"/>
            <w:ind w:left="480"/>
            <w:rPr>
              <w:rFonts w:asciiTheme="minorHAnsi" w:hAnsiTheme="minorHAnsi" w:eastAsiaTheme="minorEastAsia"/>
              <w:sz w:val="21"/>
            </w:rPr>
          </w:pPr>
          <w:r>
            <w:fldChar w:fldCharType="begin"/>
          </w:r>
          <w:r>
            <w:instrText xml:space="preserve"> HYPERLINK \l "_Toc166589891" </w:instrText>
          </w:r>
          <w:r>
            <w:fldChar w:fldCharType="separate"/>
          </w:r>
          <w:r>
            <w:rPr>
              <w:rStyle w:val="14"/>
            </w:rPr>
            <w:t>6.3 Water Pressure Operation Management</w:t>
          </w:r>
          <w:r>
            <w:tab/>
          </w:r>
          <w:r>
            <w:fldChar w:fldCharType="begin"/>
          </w:r>
          <w:r>
            <w:instrText xml:space="preserve"> PAGEREF _Toc166589891 \h </w:instrText>
          </w:r>
          <w:r>
            <w:fldChar w:fldCharType="separate"/>
          </w:r>
          <w:r>
            <w:t>30</w:t>
          </w:r>
          <w:r>
            <w:fldChar w:fldCharType="end"/>
          </w:r>
          <w:r>
            <w:fldChar w:fldCharType="end"/>
          </w:r>
        </w:p>
        <w:p>
          <w:pPr>
            <w:pStyle w:val="9"/>
            <w:tabs>
              <w:tab w:val="right" w:leader="dot" w:pos="8296"/>
            </w:tabs>
            <w:spacing w:line="400" w:lineRule="atLeast"/>
            <w:ind w:left="480"/>
            <w:rPr>
              <w:rFonts w:asciiTheme="minorHAnsi" w:hAnsiTheme="minorHAnsi" w:eastAsiaTheme="minorEastAsia"/>
              <w:sz w:val="21"/>
            </w:rPr>
          </w:pPr>
          <w:r>
            <w:fldChar w:fldCharType="begin"/>
          </w:r>
          <w:r>
            <w:instrText xml:space="preserve"> HYPERLINK \l "_Toc166589892" </w:instrText>
          </w:r>
          <w:r>
            <w:fldChar w:fldCharType="separate"/>
          </w:r>
          <w:r>
            <w:rPr>
              <w:rStyle w:val="14"/>
            </w:rPr>
            <w:t>6.4 Water Quantity Operation Management</w:t>
          </w:r>
          <w:r>
            <w:tab/>
          </w:r>
          <w:r>
            <w:fldChar w:fldCharType="begin"/>
          </w:r>
          <w:r>
            <w:instrText xml:space="preserve"> PAGEREF _Toc166589892 \h </w:instrText>
          </w:r>
          <w:r>
            <w:fldChar w:fldCharType="separate"/>
          </w:r>
          <w:r>
            <w:t>30</w:t>
          </w:r>
          <w:r>
            <w:fldChar w:fldCharType="end"/>
          </w:r>
          <w:r>
            <w:fldChar w:fldCharType="end"/>
          </w:r>
        </w:p>
        <w:p>
          <w:pPr>
            <w:pStyle w:val="9"/>
            <w:tabs>
              <w:tab w:val="right" w:leader="dot" w:pos="8296"/>
            </w:tabs>
            <w:spacing w:line="400" w:lineRule="atLeast"/>
            <w:ind w:left="480"/>
            <w:rPr>
              <w:rFonts w:asciiTheme="minorHAnsi" w:hAnsiTheme="minorHAnsi" w:eastAsiaTheme="minorEastAsia"/>
              <w:sz w:val="21"/>
            </w:rPr>
          </w:pPr>
          <w:r>
            <w:fldChar w:fldCharType="begin"/>
          </w:r>
          <w:r>
            <w:instrText xml:space="preserve"> HYPERLINK \l "_Toc166589893" </w:instrText>
          </w:r>
          <w:r>
            <w:fldChar w:fldCharType="separate"/>
          </w:r>
          <w:r>
            <w:rPr>
              <w:rStyle w:val="14"/>
            </w:rPr>
            <w:t>6.5 Management and Services</w:t>
          </w:r>
          <w:r>
            <w:tab/>
          </w:r>
          <w:r>
            <w:fldChar w:fldCharType="begin"/>
          </w:r>
          <w:r>
            <w:instrText xml:space="preserve"> PAGEREF _Toc166589893 \h </w:instrText>
          </w:r>
          <w:r>
            <w:fldChar w:fldCharType="separate"/>
          </w:r>
          <w:r>
            <w:t>30</w:t>
          </w:r>
          <w:r>
            <w:fldChar w:fldCharType="end"/>
          </w:r>
          <w:r>
            <w:fldChar w:fldCharType="end"/>
          </w:r>
        </w:p>
        <w:p>
          <w:pPr>
            <w:pStyle w:val="8"/>
            <w:spacing w:line="400" w:lineRule="atLeast"/>
            <w:ind w:firstLine="0"/>
            <w:rPr>
              <w:rFonts w:asciiTheme="minorHAnsi" w:hAnsiTheme="minorHAnsi" w:eastAsiaTheme="minorEastAsia"/>
              <w:sz w:val="21"/>
            </w:rPr>
          </w:pPr>
          <w:r>
            <w:fldChar w:fldCharType="begin"/>
          </w:r>
          <w:r>
            <w:instrText xml:space="preserve"> HYPERLINK \l "_Toc166589894" </w:instrText>
          </w:r>
          <w:r>
            <w:fldChar w:fldCharType="separate"/>
          </w:r>
          <w:r>
            <w:rPr>
              <w:rStyle w:val="14"/>
            </w:rPr>
            <w:t>Explanation of Terms Used in the Present Statute</w:t>
          </w:r>
          <w:r>
            <w:tab/>
          </w:r>
          <w:r>
            <w:fldChar w:fldCharType="begin"/>
          </w:r>
          <w:r>
            <w:instrText xml:space="preserve"> PAGEREF _Toc166589894 \h </w:instrText>
          </w:r>
          <w:r>
            <w:fldChar w:fldCharType="separate"/>
          </w:r>
          <w:r>
            <w:t>32</w:t>
          </w:r>
          <w:r>
            <w:fldChar w:fldCharType="end"/>
          </w:r>
          <w:r>
            <w:fldChar w:fldCharType="end"/>
          </w:r>
        </w:p>
        <w:p>
          <w:pPr>
            <w:pStyle w:val="8"/>
            <w:spacing w:line="400" w:lineRule="atLeast"/>
            <w:ind w:firstLine="0"/>
            <w:rPr>
              <w:rFonts w:asciiTheme="minorHAnsi" w:hAnsiTheme="minorHAnsi" w:eastAsiaTheme="minorEastAsia"/>
              <w:sz w:val="21"/>
            </w:rPr>
          </w:pPr>
          <w:r>
            <w:fldChar w:fldCharType="begin"/>
          </w:r>
          <w:r>
            <w:instrText xml:space="preserve"> HYPERLINK \l "_Toc166589895" </w:instrText>
          </w:r>
          <w:r>
            <w:fldChar w:fldCharType="separate"/>
          </w:r>
          <w:r>
            <w:rPr>
              <w:rStyle w:val="14"/>
            </w:rPr>
            <w:t>List of Q</w:t>
          </w:r>
          <w:r>
            <w:rPr>
              <w:rStyle w:val="14"/>
              <w:rFonts w:hint="eastAsia"/>
            </w:rPr>
            <w:t>u</w:t>
          </w:r>
          <w:r>
            <w:rPr>
              <w:rStyle w:val="14"/>
            </w:rPr>
            <w:t>oted Standards</w:t>
          </w:r>
          <w:r>
            <w:tab/>
          </w:r>
          <w:r>
            <w:fldChar w:fldCharType="begin"/>
          </w:r>
          <w:r>
            <w:instrText xml:space="preserve"> PAGEREF _Toc166589895 \h </w:instrText>
          </w:r>
          <w:r>
            <w:fldChar w:fldCharType="separate"/>
          </w:r>
          <w:r>
            <w:t>33</w:t>
          </w:r>
          <w:r>
            <w:fldChar w:fldCharType="end"/>
          </w:r>
          <w:r>
            <w:fldChar w:fldCharType="end"/>
          </w:r>
        </w:p>
        <w:p>
          <w:pPr>
            <w:pStyle w:val="8"/>
            <w:spacing w:line="400" w:lineRule="atLeast"/>
            <w:ind w:firstLine="0"/>
            <w:rPr>
              <w:lang w:val="zh-CN"/>
            </w:rPr>
          </w:pPr>
          <w:r>
            <w:fldChar w:fldCharType="begin"/>
          </w:r>
          <w:r>
            <w:instrText xml:space="preserve"> HYPERLINK \l "_Toc166589896" </w:instrText>
          </w:r>
          <w:r>
            <w:fldChar w:fldCharType="separate"/>
          </w:r>
          <w:r>
            <w:rPr>
              <w:rStyle w:val="14"/>
            </w:rPr>
            <w:t>Appendix System Commissioning Run Sheet</w:t>
          </w:r>
          <w:r>
            <w:tab/>
          </w:r>
          <w:r>
            <w:fldChar w:fldCharType="begin"/>
          </w:r>
          <w:r>
            <w:instrText xml:space="preserve"> PAGEREF _Toc166589896 \h </w:instrText>
          </w:r>
          <w:r>
            <w:fldChar w:fldCharType="separate"/>
          </w:r>
          <w:r>
            <w:t>34</w:t>
          </w:r>
          <w:r>
            <w:fldChar w:fldCharType="end"/>
          </w:r>
          <w:r>
            <w:fldChar w:fldCharType="end"/>
          </w:r>
          <w:r>
            <w:rPr>
              <w:lang w:val="zh-CN"/>
            </w:rPr>
            <w:fldChar w:fldCharType="end"/>
          </w:r>
        </w:p>
        <w:p>
          <w:pPr>
            <w:pStyle w:val="8"/>
            <w:spacing w:line="400" w:lineRule="atLeast"/>
            <w:ind w:firstLine="0"/>
            <w:rPr>
              <w:rStyle w:val="14"/>
            </w:rPr>
          </w:pPr>
          <w:r>
            <w:fldChar w:fldCharType="begin"/>
          </w:r>
          <w:r>
            <w:instrText xml:space="preserve"> HYPERLINK \l "_Toc166589896" </w:instrText>
          </w:r>
          <w:r>
            <w:fldChar w:fldCharType="separate"/>
          </w:r>
          <w:r>
            <w:rPr>
              <w:rFonts w:hint="eastAsia"/>
            </w:rPr>
            <w:t>Addition：Explanation of Provisions</w:t>
          </w:r>
          <w:r>
            <w:tab/>
          </w:r>
          <w:r>
            <w:fldChar w:fldCharType="begin"/>
          </w:r>
          <w:r>
            <w:instrText xml:space="preserve"> PAGEREF _Toc166589896 \h </w:instrText>
          </w:r>
          <w:r>
            <w:fldChar w:fldCharType="separate"/>
          </w:r>
          <w:r>
            <w:t>3</w:t>
          </w:r>
          <w:r>
            <w:rPr>
              <w:rFonts w:hint="eastAsia"/>
              <w:lang w:val="en-US" w:eastAsia="zh-CN"/>
            </w:rPr>
            <w:t>5</w:t>
          </w:r>
          <w:r>
            <w:fldChar w:fldCharType="end"/>
          </w:r>
          <w:r>
            <w:fldChar w:fldCharType="end"/>
          </w:r>
        </w:p>
      </w:sdtContent>
    </w:sdt>
    <w:p>
      <w:pPr>
        <w:sectPr>
          <w:pgSz w:w="11906" w:h="16838"/>
          <w:pgMar w:top="1440" w:right="1800" w:bottom="1440" w:left="1800" w:header="851" w:footer="992" w:gutter="0"/>
          <w:pgNumType w:start="1"/>
          <w:cols w:space="425" w:num="1"/>
          <w:docGrid w:type="lines" w:linePitch="312" w:charSpace="0"/>
        </w:sectPr>
      </w:pPr>
    </w:p>
    <w:p>
      <w:pPr>
        <w:pStyle w:val="2"/>
      </w:pPr>
      <w:bookmarkStart w:id="4" w:name="_Toc166587473"/>
      <w:bookmarkStart w:id="5" w:name="_Toc166589866"/>
      <w:bookmarkStart w:id="6" w:name="_Toc166587227"/>
      <w:bookmarkStart w:id="7" w:name="_Toc166590124"/>
      <w:r>
        <w:rPr>
          <w:rFonts w:hint="eastAsia"/>
        </w:rPr>
        <w:t>1    总    则</w:t>
      </w:r>
      <w:bookmarkEnd w:id="4"/>
      <w:bookmarkEnd w:id="5"/>
      <w:bookmarkEnd w:id="6"/>
      <w:bookmarkEnd w:id="7"/>
    </w:p>
    <w:p>
      <w:r>
        <w:rPr>
          <w:rFonts w:hint="eastAsia"/>
          <w:b/>
          <w:bCs/>
        </w:rPr>
        <w:t>1.0.1</w:t>
      </w:r>
      <w:r>
        <w:rPr>
          <w:rFonts w:hint="eastAsia"/>
        </w:rPr>
        <w:t xml:space="preserve"> 为全面保障建筑饮、用一体或饮、用分质高品质供水系统中供水末端的水量、水压、水质，且保障水质达到《饮用净水水质标准》CJ 94要求，提高高品质供水系统的设计、施工安装、验收及运行管理水平，确保系统安全卫生、技术先进、经济合理，给民众提供高品质的饮用水，制定本规程。</w:t>
      </w:r>
    </w:p>
    <w:p>
      <w:r>
        <w:rPr>
          <w:rFonts w:hint="eastAsia"/>
          <w:b/>
          <w:bCs/>
        </w:rPr>
        <w:t>1.0.2</w:t>
      </w:r>
      <w:r>
        <w:rPr>
          <w:rFonts w:hint="eastAsia"/>
        </w:rPr>
        <w:t xml:space="preserve"> 本规程适用于建筑、建筑群或建筑区域内的高品质供水系统的设计、施工安装、验收及运行管理过程。</w:t>
      </w:r>
    </w:p>
    <w:p>
      <w:r>
        <w:rPr>
          <w:rFonts w:hint="eastAsia"/>
          <w:b/>
          <w:bCs/>
        </w:rPr>
        <w:t>1.0.3</w:t>
      </w:r>
      <w:r>
        <w:rPr>
          <w:rFonts w:hint="eastAsia"/>
        </w:rPr>
        <w:t xml:space="preserve"> 高品质供水系统设计、施工安装、验收及运行管理过程应遵循下列基本原则：水质优良、节能、节水、低碳运行。</w:t>
      </w:r>
    </w:p>
    <w:p>
      <w:r>
        <w:rPr>
          <w:rFonts w:hint="eastAsia"/>
          <w:b/>
          <w:bCs/>
        </w:rPr>
        <w:t>1.0.4</w:t>
      </w:r>
      <w:r>
        <w:rPr>
          <w:rFonts w:hint="eastAsia"/>
        </w:rPr>
        <w:t xml:space="preserve"> 高品质供水系统的构成应至少包括水质管理子系统、水压管理子系统、水量管理子系统及附属设施。系统涵盖范围应至少包括由市政自来水或其他集中式供水水表后至末端用户水表前的中间环节。</w:t>
      </w:r>
    </w:p>
    <w:p>
      <w:r>
        <w:rPr>
          <w:rFonts w:hint="eastAsia"/>
          <w:b/>
          <w:bCs/>
        </w:rPr>
        <w:t>1.0.5</w:t>
      </w:r>
      <w:r>
        <w:rPr>
          <w:rFonts w:hint="eastAsia"/>
        </w:rPr>
        <w:t xml:space="preserve"> 高品质供水系统应按照建筑水龄分类及管理等级分类进行设计、施工安装、验收及运行管理。</w:t>
      </w:r>
    </w:p>
    <w:p>
      <w:r>
        <w:rPr>
          <w:rFonts w:hint="eastAsia"/>
          <w:b/>
          <w:bCs/>
        </w:rPr>
        <w:t>1.0.6</w:t>
      </w:r>
      <w:r>
        <w:rPr>
          <w:rFonts w:hint="eastAsia"/>
        </w:rPr>
        <w:t xml:space="preserve"> 高品质供水系统设计、施工安装、验收及运行管理过程除应符合本规程规定外，尚应符合国家现行有关标准的规定。</w:t>
      </w:r>
    </w:p>
    <w:p>
      <w:r>
        <w:t xml:space="preserve"> </w:t>
      </w:r>
    </w:p>
    <w:p>
      <w:pPr>
        <w:pStyle w:val="2"/>
      </w:pPr>
      <w:bookmarkStart w:id="8" w:name="_Toc166587474"/>
      <w:bookmarkStart w:id="9" w:name="_Toc166590125"/>
      <w:bookmarkStart w:id="10" w:name="_Toc166589867"/>
      <w:bookmarkStart w:id="11" w:name="_Toc166587228"/>
      <w:r>
        <w:rPr>
          <w:rFonts w:hint="eastAsia"/>
        </w:rPr>
        <w:t>2    术语和符号</w:t>
      </w:r>
      <w:bookmarkEnd w:id="8"/>
      <w:bookmarkEnd w:id="9"/>
      <w:bookmarkEnd w:id="10"/>
      <w:bookmarkEnd w:id="11"/>
    </w:p>
    <w:p>
      <w:pPr>
        <w:pStyle w:val="3"/>
      </w:pPr>
      <w:bookmarkStart w:id="12" w:name="_Toc166587229"/>
      <w:bookmarkStart w:id="13" w:name="_Toc166590126"/>
      <w:bookmarkStart w:id="14" w:name="_Toc166587475"/>
      <w:bookmarkStart w:id="15" w:name="_Toc166589868"/>
      <w:r>
        <w:rPr>
          <w:rFonts w:hint="eastAsia"/>
        </w:rPr>
        <w:t>2.1 术语</w:t>
      </w:r>
      <w:bookmarkEnd w:id="12"/>
      <w:bookmarkEnd w:id="13"/>
      <w:bookmarkEnd w:id="14"/>
      <w:bookmarkEnd w:id="15"/>
    </w:p>
    <w:p>
      <w:r>
        <w:rPr>
          <w:rFonts w:hint="eastAsia"/>
          <w:b/>
          <w:bCs/>
        </w:rPr>
        <w:t>2.1.1</w:t>
      </w:r>
      <w:r>
        <w:rPr>
          <w:rFonts w:hint="eastAsia"/>
        </w:rPr>
        <w:t xml:space="preserve"> 高品质供水系统   high quality water supply system</w:t>
      </w:r>
    </w:p>
    <w:p>
      <w:pPr>
        <w:ind w:firstLine="480" w:firstLineChars="200"/>
      </w:pPr>
      <w:r>
        <w:rPr>
          <w:rFonts w:hint="eastAsia"/>
        </w:rPr>
        <w:t>市政自来水或其他集中式供水经过深度净化处理达到《饮用净水水质标准》CJ 94，并对到达用水端的水质、水量及水压进行全流程管控的系统。</w:t>
      </w:r>
    </w:p>
    <w:p>
      <w:r>
        <w:rPr>
          <w:rFonts w:hint="eastAsia"/>
          <w:b/>
          <w:bCs/>
        </w:rPr>
        <w:t>2.1.2</w:t>
      </w:r>
      <w:r>
        <w:rPr>
          <w:rFonts w:hint="eastAsia"/>
        </w:rPr>
        <w:t xml:space="preserve"> 设备外壳   equipment enclosure</w:t>
      </w:r>
    </w:p>
    <w:p>
      <w:pPr>
        <w:ind w:firstLine="480" w:firstLineChars="200"/>
      </w:pPr>
      <w:r>
        <w:rPr>
          <w:rFonts w:hint="eastAsia"/>
        </w:rPr>
        <w:t>围绕在高品质供水系统设备外，用来保护设备免受外部物理碰撞，并防止污染物进入的壳体。</w:t>
      </w:r>
    </w:p>
    <w:p>
      <w:r>
        <w:rPr>
          <w:rFonts w:hint="eastAsia"/>
          <w:b/>
          <w:bCs/>
        </w:rPr>
        <w:t>2.1.3</w:t>
      </w:r>
      <w:r>
        <w:rPr>
          <w:rFonts w:hint="eastAsia"/>
        </w:rPr>
        <w:t xml:space="preserve"> 深度净化处理   advanced water treatment</w:t>
      </w:r>
    </w:p>
    <w:p>
      <w:pPr>
        <w:ind w:firstLine="480" w:firstLineChars="200"/>
      </w:pPr>
      <w:r>
        <w:rPr>
          <w:rFonts w:hint="eastAsia"/>
        </w:rPr>
        <w:t>对进水的进一步处理或对进水水质进行提升，去除因市政供水管网或其他集中式供水管网输水过程中产生的二次污染固体颗粒、有机污染物，重金属及微生物；使水质标准达到《饮用净水水质标准》CJ 94的过程。</w:t>
      </w:r>
    </w:p>
    <w:p>
      <w:r>
        <w:rPr>
          <w:rFonts w:hint="eastAsia"/>
          <w:b/>
          <w:bCs/>
        </w:rPr>
        <w:t>2.1.4</w:t>
      </w:r>
      <w:r>
        <w:rPr>
          <w:rFonts w:hint="eastAsia"/>
        </w:rPr>
        <w:t xml:space="preserve"> 进水   inlet water</w:t>
      </w:r>
    </w:p>
    <w:p>
      <w:pPr>
        <w:ind w:firstLine="480" w:firstLineChars="200"/>
      </w:pPr>
      <w:r>
        <w:rPr>
          <w:rFonts w:hint="eastAsia"/>
        </w:rPr>
        <w:t>进入高品质供水系统净水单元的水。</w:t>
      </w:r>
    </w:p>
    <w:p>
      <w:r>
        <w:rPr>
          <w:rFonts w:hint="eastAsia"/>
          <w:b/>
          <w:bCs/>
        </w:rPr>
        <w:t>2.1.5</w:t>
      </w:r>
      <w:r>
        <w:rPr>
          <w:rFonts w:hint="eastAsia"/>
        </w:rPr>
        <w:t xml:space="preserve"> 产水   outlet water</w:t>
      </w:r>
    </w:p>
    <w:p>
      <w:pPr>
        <w:ind w:firstLine="480" w:firstLineChars="200"/>
      </w:pPr>
      <w:r>
        <w:rPr>
          <w:rFonts w:hint="eastAsia"/>
        </w:rPr>
        <w:t>经高品质供水系统净水单元深度净化处理后的水。</w:t>
      </w:r>
    </w:p>
    <w:p>
      <w:r>
        <w:rPr>
          <w:rFonts w:hint="eastAsia"/>
          <w:b/>
          <w:bCs/>
        </w:rPr>
        <w:t>2.1.6</w:t>
      </w:r>
      <w:r>
        <w:rPr>
          <w:rFonts w:hint="eastAsia"/>
        </w:rPr>
        <w:t xml:space="preserve"> 循环回水   circulating return water   </w:t>
      </w:r>
    </w:p>
    <w:p>
      <w:pPr>
        <w:ind w:firstLine="480" w:firstLineChars="200"/>
      </w:pPr>
      <w:r>
        <w:rPr>
          <w:rFonts w:hint="eastAsia"/>
        </w:rPr>
        <w:t>经过循环管回流至净水单元的产水。</w:t>
      </w:r>
    </w:p>
    <w:p>
      <w:r>
        <w:rPr>
          <w:rFonts w:hint="eastAsia"/>
          <w:b/>
          <w:bCs/>
        </w:rPr>
        <w:t>2.1.7</w:t>
      </w:r>
      <w:r>
        <w:rPr>
          <w:rFonts w:hint="eastAsia"/>
        </w:rPr>
        <w:t xml:space="preserve"> 建筑水龄   construction water age</w:t>
      </w:r>
    </w:p>
    <w:p>
      <w:pPr>
        <w:ind w:firstLine="480" w:firstLineChars="200"/>
      </w:pPr>
      <w:r>
        <w:rPr>
          <w:rFonts w:hint="eastAsia"/>
        </w:rPr>
        <w:t>进水经过净水单元深度净化处理后至建筑用水器具（龙头或终端接口）的停留时间。</w:t>
      </w:r>
    </w:p>
    <w:p>
      <w:r>
        <w:rPr>
          <w:rFonts w:hint="eastAsia"/>
          <w:b/>
          <w:bCs/>
        </w:rPr>
        <w:t>2.1.8</w:t>
      </w:r>
      <w:r>
        <w:rPr>
          <w:rFonts w:hint="eastAsia"/>
        </w:rPr>
        <w:t xml:space="preserve"> 高峰建筑水龄   peak construction water age</w:t>
      </w:r>
    </w:p>
    <w:p>
      <w:pPr>
        <w:ind w:firstLine="480" w:firstLineChars="200"/>
      </w:pPr>
      <w:r>
        <w:rPr>
          <w:rFonts w:hint="eastAsia"/>
        </w:rPr>
        <w:t>在建筑用水高峰期间，进水经过净水单元深度净化处理后至建筑用水器具（龙头或终端接口）处的停留时间。</w:t>
      </w:r>
    </w:p>
    <w:p>
      <w:r>
        <w:rPr>
          <w:rFonts w:hint="eastAsia"/>
          <w:b/>
          <w:bCs/>
        </w:rPr>
        <w:t>2.1.9</w:t>
      </w:r>
      <w:r>
        <w:rPr>
          <w:rFonts w:hint="eastAsia"/>
        </w:rPr>
        <w:t xml:space="preserve"> 低谷建筑水龄   low valley construction water age</w:t>
      </w:r>
    </w:p>
    <w:p>
      <w:pPr>
        <w:ind w:firstLine="480" w:firstLineChars="200"/>
      </w:pPr>
      <w:r>
        <w:rPr>
          <w:rFonts w:hint="eastAsia"/>
        </w:rPr>
        <w:t>在建筑用水低谷期间，进水经过净水单元深度净化处理后至建筑用水器具（龙头或终端接口）处的停留时间。</w:t>
      </w:r>
    </w:p>
    <w:p>
      <w:r>
        <w:rPr>
          <w:rFonts w:hint="eastAsia"/>
          <w:b/>
          <w:bCs/>
        </w:rPr>
        <w:t>2.1.10</w:t>
      </w:r>
      <w:r>
        <w:rPr>
          <w:rFonts w:hint="eastAsia"/>
        </w:rPr>
        <w:t xml:space="preserve"> 饮、用一体供应   integrated supply of drinking and using water</w:t>
      </w:r>
    </w:p>
    <w:p>
      <w:pPr>
        <w:ind w:firstLine="480" w:firstLineChars="200"/>
      </w:pPr>
      <w:r>
        <w:rPr>
          <w:rFonts w:hint="eastAsia"/>
        </w:rPr>
        <w:t>对全部生活用水统一进行深度净化处理，只需安装一块水表或沿用以前的水表计量的供水方式。</w:t>
      </w:r>
    </w:p>
    <w:p>
      <w:r>
        <w:rPr>
          <w:rFonts w:hint="eastAsia"/>
          <w:b/>
          <w:bCs/>
        </w:rPr>
        <w:t>2.1.11</w:t>
      </w:r>
      <w:r>
        <w:rPr>
          <w:rFonts w:hint="eastAsia"/>
        </w:rPr>
        <w:t xml:space="preserve"> 饮、用分质供应   separate water supply for drinking and using water</w:t>
      </w:r>
    </w:p>
    <w:p>
      <w:pPr>
        <w:ind w:firstLine="480" w:firstLineChars="200"/>
      </w:pPr>
      <w:r>
        <w:rPr>
          <w:rFonts w:hint="eastAsia"/>
        </w:rPr>
        <w:t>仅对生活饮用水进行深度净化处理，单独铺设供水管道供应至用户端，需要安装两块水表分别计量自来水及生活饮用水的供水方式。</w:t>
      </w:r>
    </w:p>
    <w:p>
      <w:r>
        <w:rPr>
          <w:rFonts w:hint="eastAsia"/>
          <w:b/>
          <w:bCs/>
        </w:rPr>
        <w:t>2.1.12</w:t>
      </w:r>
      <w:r>
        <w:rPr>
          <w:rFonts w:hint="eastAsia"/>
        </w:rPr>
        <w:t xml:space="preserve"> 网格化管理监测   grid management</w:t>
      </w:r>
    </w:p>
    <w:p>
      <w:pPr>
        <w:ind w:firstLine="480" w:firstLineChars="200"/>
      </w:pPr>
      <w:r>
        <w:rPr>
          <w:rFonts w:hint="eastAsia"/>
        </w:rPr>
        <w:t>将高品质供水用户端区域划分为若干单元网格进行监测，包括对用户端水质、水量及水压的监测。</w:t>
      </w:r>
    </w:p>
    <w:p>
      <w:r>
        <w:rPr>
          <w:rFonts w:hint="eastAsia"/>
          <w:b/>
          <w:bCs/>
        </w:rPr>
        <w:t>2.1.13</w:t>
      </w:r>
      <w:r>
        <w:rPr>
          <w:rFonts w:hint="eastAsia"/>
        </w:rPr>
        <w:t xml:space="preserve"> 压力补偿</w:t>
      </w:r>
    </w:p>
    <w:p>
      <w:pPr>
        <w:ind w:firstLine="480" w:firstLineChars="200"/>
      </w:pPr>
      <w:r>
        <w:rPr>
          <w:rFonts w:hint="eastAsia"/>
        </w:rPr>
        <w:t>通过特定的设备或方法，保持供水管网中的压力稳定，以适应用水量的变化和满足不同用水需求。</w:t>
      </w:r>
    </w:p>
    <w:p>
      <w:r>
        <w:rPr>
          <w:rFonts w:hint="eastAsia"/>
          <w:b/>
          <w:bCs/>
        </w:rPr>
        <w:t>2.1.14</w:t>
      </w:r>
      <w:r>
        <w:rPr>
          <w:rFonts w:hint="eastAsia"/>
        </w:rPr>
        <w:t xml:space="preserve"> 能量回收 </w:t>
      </w:r>
    </w:p>
    <w:p>
      <w:pPr>
        <w:ind w:firstLine="480" w:firstLineChars="200"/>
      </w:pPr>
      <w:r>
        <w:rPr>
          <w:rFonts w:hint="eastAsia"/>
        </w:rPr>
        <w:t>通过特定的技术和设备，将供水系统中原本会浪费掉的能量收集并转换为可再利用的能源。</w:t>
      </w:r>
    </w:p>
    <w:p>
      <w:pPr>
        <w:pStyle w:val="3"/>
      </w:pPr>
      <w:bookmarkStart w:id="16" w:name="_Toc166589869"/>
      <w:bookmarkStart w:id="17" w:name="_Toc166587476"/>
      <w:bookmarkStart w:id="18" w:name="_Toc166590127"/>
      <w:bookmarkStart w:id="19" w:name="_Toc166587230"/>
      <w:r>
        <w:rPr>
          <w:rFonts w:hint="eastAsia"/>
        </w:rPr>
        <w:t>2.2 符号</w:t>
      </w:r>
      <w:bookmarkEnd w:id="16"/>
      <w:bookmarkEnd w:id="17"/>
      <w:bookmarkEnd w:id="18"/>
      <w:bookmarkEnd w:id="19"/>
    </w:p>
    <w:p>
      <w:r>
        <w:rPr>
          <w:b/>
          <w:bCs/>
        </w:rPr>
        <w:t>2.2.1</w:t>
      </w:r>
      <w:r>
        <w:rPr>
          <w:rFonts w:hint="eastAsia"/>
        </w:rPr>
        <w:t xml:space="preserve"> 流量</w:t>
      </w:r>
    </w:p>
    <w:p>
      <w:pPr>
        <w:pStyle w:val="17"/>
        <w:ind w:firstLine="480"/>
      </w:pPr>
      <m:oMath>
        <m:r>
          <m:rPr/>
          <w:rPr>
            <w:rFonts w:ascii="Cambria Math" w:hAnsi="Cambria Math"/>
          </w:rPr>
          <m:t>q</m:t>
        </m:r>
      </m:oMath>
      <w:r>
        <w:t>——</w:t>
      </w:r>
      <w:r>
        <w:rPr>
          <w:rFonts w:hint="eastAsia"/>
        </w:rPr>
        <w:t>设计日进水水量（</w:t>
      </w:r>
      <w:r>
        <w:t>m³/d)</w:t>
      </w:r>
    </w:p>
    <w:p>
      <w:pPr>
        <w:pStyle w:val="17"/>
        <w:ind w:firstLine="480"/>
      </w:pPr>
      <m:oMath>
        <m:sSub>
          <m:sSubPr>
            <m:ctrlPr>
              <w:rPr>
                <w:rFonts w:ascii="Cambria Math" w:hAnsi="Cambria Math" w:cs="Arial"/>
                <w:i/>
                <w:iCs/>
                <w:snapToGrid w:val="0"/>
                <w:szCs w:val="21"/>
              </w:rPr>
            </m:ctrlPr>
          </m:sSubPr>
          <m:e>
            <m:r>
              <m:rPr/>
              <w:rPr>
                <w:rFonts w:ascii="Cambria Math" w:hAnsi="Cambria Math"/>
              </w:rPr>
              <m:t>q</m:t>
            </m:r>
            <m:ctrlPr>
              <w:rPr>
                <w:rFonts w:ascii="Cambria Math" w:hAnsi="Cambria Math" w:cs="Arial"/>
                <w:i/>
                <w:iCs/>
                <w:snapToGrid w:val="0"/>
                <w:szCs w:val="21"/>
              </w:rPr>
            </m:ctrlPr>
          </m:e>
          <m:sub>
            <m:r>
              <m:rPr/>
              <w:rPr>
                <w:rFonts w:ascii="Cambria Math" w:hAnsi="Cambria Math"/>
                <w:vertAlign w:val="subscript"/>
              </w:rPr>
              <m:t>d</m:t>
            </m:r>
            <m:ctrlPr>
              <w:rPr>
                <w:rFonts w:ascii="Cambria Math" w:hAnsi="Cambria Math" w:cs="Arial"/>
                <w:i/>
                <w:iCs/>
                <w:snapToGrid w:val="0"/>
                <w:szCs w:val="21"/>
              </w:rPr>
            </m:ctrlPr>
          </m:sub>
        </m:sSub>
      </m:oMath>
      <w:r>
        <w:t>——</w:t>
      </w:r>
      <w:r>
        <w:rPr>
          <w:rFonts w:hint="eastAsia"/>
        </w:rPr>
        <w:t>最高日饮水定额（</w:t>
      </w:r>
      <w:r>
        <w:t>m³/d)</w:t>
      </w:r>
    </w:p>
    <w:p>
      <w:pPr>
        <w:pStyle w:val="17"/>
        <w:ind w:firstLine="480"/>
      </w:pPr>
      <m:oMath>
        <m:sSub>
          <m:sSubPr>
            <m:ctrlPr>
              <w:rPr>
                <w:rFonts w:ascii="Cambria Math" w:hAnsi="Cambria Math" w:cs="Arial"/>
                <w:i/>
                <w:iCs/>
                <w:snapToGrid w:val="0"/>
                <w:szCs w:val="21"/>
              </w:rPr>
            </m:ctrlPr>
          </m:sSubPr>
          <m:e>
            <m:r>
              <m:rPr/>
              <w:rPr>
                <w:rFonts w:ascii="Cambria Math" w:hAnsi="Cambria Math"/>
              </w:rPr>
              <m:t>q</m:t>
            </m:r>
            <m:ctrlPr>
              <w:rPr>
                <w:rFonts w:ascii="Cambria Math" w:hAnsi="Cambria Math" w:cs="Arial"/>
                <w:i/>
                <w:iCs/>
                <w:snapToGrid w:val="0"/>
                <w:szCs w:val="21"/>
              </w:rPr>
            </m:ctrlPr>
          </m:e>
          <m:sub>
            <m:r>
              <m:rPr/>
              <w:rPr>
                <w:rFonts w:ascii="Cambria Math" w:hAnsi="Cambria Math"/>
                <w:vertAlign w:val="subscript"/>
              </w:rPr>
              <m:t>w</m:t>
            </m:r>
            <m:ctrlPr>
              <w:rPr>
                <w:rFonts w:ascii="Cambria Math" w:hAnsi="Cambria Math" w:cs="Arial"/>
                <w:i/>
                <w:iCs/>
                <w:snapToGrid w:val="0"/>
                <w:szCs w:val="21"/>
              </w:rPr>
            </m:ctrlPr>
          </m:sub>
        </m:sSub>
      </m:oMath>
      <w:r>
        <w:t>——</w:t>
      </w:r>
      <w:r>
        <w:rPr>
          <w:rFonts w:hint="eastAsia"/>
        </w:rPr>
        <w:t>系统日设计废水量（</w:t>
      </w:r>
      <w:r>
        <w:t>m³/d)</w:t>
      </w:r>
    </w:p>
    <w:p>
      <w:pPr>
        <w:pStyle w:val="17"/>
        <w:ind w:firstLine="480"/>
      </w:pPr>
      <m:oMath>
        <m:sSub>
          <m:sSubPr>
            <m:ctrlPr>
              <w:rPr>
                <w:rFonts w:ascii="Cambria Math" w:hAnsi="Cambria Math" w:cs="Arial"/>
                <w:i/>
                <w:snapToGrid w:val="0"/>
                <w:szCs w:val="21"/>
              </w:rPr>
            </m:ctrlPr>
          </m:sSubPr>
          <m:e>
            <m:r>
              <m:rPr/>
              <w:rPr>
                <w:rFonts w:ascii="Cambria Math" w:hAnsi="Cambria Math"/>
              </w:rPr>
              <m:t>Q</m:t>
            </m:r>
            <m:ctrlPr>
              <w:rPr>
                <w:rFonts w:ascii="Cambria Math" w:hAnsi="Cambria Math" w:cs="Arial"/>
                <w:i/>
                <w:snapToGrid w:val="0"/>
                <w:szCs w:val="21"/>
              </w:rPr>
            </m:ctrlPr>
          </m:e>
          <m:sub>
            <m:r>
              <m:rPr/>
              <w:rPr>
                <w:rFonts w:ascii="Cambria Math" w:hAnsi="Cambria Math"/>
                <w:vertAlign w:val="subscript"/>
              </w:rPr>
              <m:t>t</m:t>
            </m:r>
            <m:ctrlPr>
              <w:rPr>
                <w:rFonts w:ascii="Cambria Math" w:hAnsi="Cambria Math" w:cs="Arial"/>
                <w:i/>
                <w:snapToGrid w:val="0"/>
                <w:szCs w:val="21"/>
              </w:rPr>
            </m:ctrlPr>
          </m:sub>
        </m:sSub>
      </m:oMath>
      <w:r>
        <w:rPr>
          <w:rFonts w:hint="eastAsia"/>
        </w:rPr>
        <w:t>——系统设计小时流量（m³/h）</w:t>
      </w:r>
    </w:p>
    <w:p>
      <w:pPr>
        <w:pStyle w:val="17"/>
        <w:ind w:firstLine="480"/>
      </w:pPr>
      <m:oMath>
        <m:sSub>
          <m:sSubPr>
            <m:ctrlPr>
              <w:rPr>
                <w:rFonts w:ascii="Cambria Math" w:hAnsi="Cambria Math"/>
              </w:rPr>
            </m:ctrlPr>
          </m:sSubPr>
          <m:e>
            <m:r>
              <m:rPr/>
              <w:rPr>
                <w:rFonts w:ascii="Cambria Math" w:hAnsi="Cambria Math"/>
              </w:rPr>
              <m:t>Q</m:t>
            </m:r>
            <m:ctrlPr>
              <w:rPr>
                <w:rFonts w:ascii="Cambria Math" w:hAnsi="Cambria Math"/>
              </w:rPr>
            </m:ctrlPr>
          </m:e>
          <m:sub>
            <m:r>
              <m:rPr>
                <m:sty m:val="p"/>
              </m:rPr>
              <w:rPr>
                <w:rFonts w:ascii="Cambria Math" w:hAnsi="Cambria Math"/>
              </w:rPr>
              <m:t>r</m:t>
            </m:r>
            <m:ctrlPr>
              <w:rPr>
                <w:rFonts w:ascii="Cambria Math" w:hAnsi="Cambria Math"/>
              </w:rPr>
            </m:ctrlPr>
          </m:sub>
        </m:sSub>
      </m:oMath>
      <w:r>
        <w:rPr>
          <w:rFonts w:hint="eastAsia"/>
        </w:rPr>
        <w:t>——系统用水低谷时期实际小时用水流量（m³/h）</w:t>
      </w:r>
    </w:p>
    <w:p>
      <w:r>
        <w:rPr>
          <w:b/>
          <w:bCs/>
        </w:rPr>
        <w:t>2.2.2</w:t>
      </w:r>
      <w:r>
        <w:rPr>
          <w:rFonts w:hint="eastAsia"/>
        </w:rPr>
        <w:t xml:space="preserve"> 体积</w:t>
      </w:r>
    </w:p>
    <w:p>
      <w:pPr>
        <w:pStyle w:val="17"/>
        <w:ind w:firstLine="480"/>
      </w:pPr>
      <m:oMath>
        <m:r>
          <m:rPr/>
          <w:rPr>
            <w:rFonts w:hint="eastAsia" w:ascii="Cambria Math" w:hAnsi="Cambria Math"/>
          </w:rPr>
          <m:t>V</m:t>
        </m:r>
      </m:oMath>
      <w:r>
        <w:rPr>
          <w:rFonts w:hint="eastAsia"/>
        </w:rPr>
        <w:t>——水罐、水池及水箱内水体体积(m</w:t>
      </w:r>
      <w:r>
        <w:rPr>
          <w:vertAlign w:val="superscript"/>
        </w:rPr>
        <w:t>3</w:t>
      </w:r>
      <w:r>
        <w:rPr>
          <w:rFonts w:hint="eastAsia"/>
        </w:rPr>
        <w:t>)；</w:t>
      </w:r>
    </w:p>
    <w:p>
      <w:pPr>
        <w:pStyle w:val="17"/>
        <w:ind w:firstLine="480"/>
      </w:pPr>
      <m:oMath>
        <m:sSub>
          <m:sSubPr>
            <m:ctrlPr>
              <w:rPr>
                <w:rFonts w:ascii="Cambria Math" w:hAnsi="Cambria Math" w:cs="Arial"/>
                <w:i/>
                <w:snapToGrid w:val="0"/>
                <w:szCs w:val="21"/>
              </w:rPr>
            </m:ctrlPr>
          </m:sSubPr>
          <m:e>
            <m:r>
              <m:rPr/>
              <w:rPr>
                <w:rFonts w:ascii="Cambria Math" w:hAnsi="Cambria Math"/>
              </w:rPr>
              <m:t>V</m:t>
            </m:r>
            <m:ctrlPr>
              <w:rPr>
                <w:rFonts w:ascii="Cambria Math" w:hAnsi="Cambria Math" w:cs="Arial"/>
                <w:i/>
                <w:snapToGrid w:val="0"/>
                <w:szCs w:val="21"/>
              </w:rPr>
            </m:ctrlPr>
          </m:e>
          <m:sub>
            <m:r>
              <m:rPr/>
              <w:rPr>
                <w:rFonts w:ascii="Cambria Math" w:hAnsi="Cambria Math"/>
                <w:vertAlign w:val="subscript"/>
              </w:rPr>
              <m:t>p</m:t>
            </m:r>
            <m:ctrlPr>
              <w:rPr>
                <w:rFonts w:ascii="Cambria Math" w:hAnsi="Cambria Math" w:cs="Arial"/>
                <w:i/>
                <w:snapToGrid w:val="0"/>
                <w:szCs w:val="21"/>
              </w:rPr>
            </m:ctrlPr>
          </m:sub>
        </m:sSub>
      </m:oMath>
      <w:r>
        <w:rPr>
          <w:rFonts w:hint="eastAsia"/>
        </w:rPr>
        <w:t>——系统除水罐、圆形水池或矩形水箱外的体积（m³)。</w:t>
      </w:r>
    </w:p>
    <w:p>
      <w:r>
        <w:rPr>
          <w:b/>
          <w:bCs/>
        </w:rPr>
        <w:t>2.2.3</w:t>
      </w:r>
      <w:r>
        <w:rPr>
          <w:rFonts w:hint="eastAsia"/>
        </w:rPr>
        <w:t xml:space="preserve"> 时间</w:t>
      </w:r>
    </w:p>
    <w:p>
      <w:pPr>
        <w:pStyle w:val="17"/>
        <w:ind w:firstLine="480"/>
      </w:pPr>
      <m:oMath>
        <m:sSub>
          <m:sSubPr>
            <m:ctrlPr>
              <w:rPr>
                <w:rFonts w:ascii="Cambria Math" w:hAnsi="Cambria Math" w:cs="Arial"/>
                <w:i/>
                <w:snapToGrid w:val="0"/>
                <w:szCs w:val="21"/>
              </w:rPr>
            </m:ctrlPr>
          </m:sSubPr>
          <m:e>
            <m:r>
              <m:rPr/>
              <w:rPr>
                <w:rFonts w:ascii="Cambria Math" w:hAnsi="Cambria Math"/>
              </w:rPr>
              <m:t>T</m:t>
            </m:r>
            <m:ctrlPr>
              <w:rPr>
                <w:rFonts w:ascii="Cambria Math" w:hAnsi="Cambria Math" w:cs="Arial"/>
                <w:i/>
                <w:snapToGrid w:val="0"/>
                <w:szCs w:val="21"/>
              </w:rPr>
            </m:ctrlPr>
          </m:e>
          <m:sub>
            <m:r>
              <m:rPr/>
              <w:rPr>
                <w:rFonts w:ascii="Cambria Math" w:hAnsi="Cambria Math"/>
                <w:vertAlign w:val="subscript"/>
              </w:rPr>
              <m:t>t</m:t>
            </m:r>
            <m:ctrlPr>
              <w:rPr>
                <w:rFonts w:ascii="Cambria Math" w:hAnsi="Cambria Math" w:cs="Arial"/>
                <w:i/>
                <w:snapToGrid w:val="0"/>
                <w:szCs w:val="21"/>
              </w:rPr>
            </m:ctrlPr>
          </m:sub>
        </m:sSub>
      </m:oMath>
      <w:r>
        <w:rPr>
          <w:rFonts w:hint="eastAsia"/>
        </w:rPr>
        <w:t>——设计建筑水龄（h）；</w:t>
      </w:r>
    </w:p>
    <w:p>
      <w:pPr>
        <w:pStyle w:val="17"/>
        <w:ind w:firstLine="480"/>
      </w:pP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r</m:t>
            </m:r>
            <m:ctrlPr>
              <w:rPr>
                <w:rFonts w:ascii="Cambria Math" w:hAnsi="Cambria Math"/>
                <w:i/>
              </w:rPr>
            </m:ctrlPr>
          </m:sub>
        </m:sSub>
      </m:oMath>
      <w:r>
        <w:t>——</w:t>
      </w:r>
      <w:r>
        <w:rPr>
          <w:rFonts w:hint="eastAsia"/>
        </w:rPr>
        <w:t>运行建筑水龄（</w:t>
      </w:r>
      <w:r>
        <w:rPr>
          <w:rFonts w:eastAsia="Times New Roman"/>
        </w:rPr>
        <w:t>h</w:t>
      </w:r>
      <w:r>
        <w:rPr>
          <w:rFonts w:hint="eastAsia"/>
          <w:spacing w:val="5"/>
        </w:rPr>
        <w:t>）；</w:t>
      </w:r>
    </w:p>
    <w:p>
      <w:pPr>
        <w:pStyle w:val="17"/>
        <w:ind w:firstLine="480"/>
      </w:pPr>
      <m:oMath>
        <m:sSub>
          <m:sSubPr>
            <m:ctrlPr>
              <w:rPr>
                <w:rFonts w:ascii="Cambria Math" w:hAnsi="Cambria Math" w:cs="Arial"/>
                <w:i/>
                <w:snapToGrid w:val="0"/>
                <w:szCs w:val="21"/>
              </w:rPr>
            </m:ctrlPr>
          </m:sSubPr>
          <m:e>
            <m:r>
              <m:rPr/>
              <w:rPr>
                <w:rFonts w:ascii="Cambria Math" w:hAnsi="Cambria Math"/>
              </w:rPr>
              <m:t>T</m:t>
            </m:r>
            <m:ctrlPr>
              <w:rPr>
                <w:rFonts w:ascii="Cambria Math" w:hAnsi="Cambria Math" w:cs="Arial"/>
                <w:i/>
                <w:snapToGrid w:val="0"/>
                <w:szCs w:val="21"/>
              </w:rPr>
            </m:ctrlPr>
          </m:e>
          <m:sub>
            <m:r>
              <m:rPr/>
              <w:rPr>
                <w:rFonts w:ascii="Cambria Math" w:hAnsi="Cambria Math"/>
                <w:vertAlign w:val="subscript"/>
              </w:rPr>
              <m:t>c</m:t>
            </m:r>
            <m:ctrlPr>
              <w:rPr>
                <w:rFonts w:ascii="Cambria Math" w:hAnsi="Cambria Math" w:cs="Arial"/>
                <w:i/>
                <w:snapToGrid w:val="0"/>
                <w:szCs w:val="21"/>
              </w:rPr>
            </m:ctrlPr>
          </m:sub>
        </m:sSub>
      </m:oMath>
      <w:r>
        <w:rPr>
          <w:rFonts w:hint="eastAsia"/>
        </w:rPr>
        <w:t>——水体在水箱、水罐或水池的停留时间；</w:t>
      </w:r>
    </w:p>
    <w:p>
      <w:pPr>
        <w:pStyle w:val="17"/>
        <w:ind w:firstLine="480"/>
      </w:pPr>
      <m:oMath>
        <m:sSub>
          <m:sSubPr>
            <m:ctrlPr>
              <w:rPr>
                <w:rFonts w:ascii="Cambria Math" w:hAnsi="Cambria Math" w:cs="Arial"/>
                <w:i/>
                <w:snapToGrid w:val="0"/>
                <w:szCs w:val="21"/>
              </w:rPr>
            </m:ctrlPr>
          </m:sSubPr>
          <m:e>
            <m:r>
              <m:rPr/>
              <w:rPr>
                <w:rFonts w:ascii="Cambria Math" w:hAnsi="Cambria Math"/>
              </w:rPr>
              <m:t>T</m:t>
            </m:r>
            <m:ctrlPr>
              <w:rPr>
                <w:rFonts w:ascii="Cambria Math" w:hAnsi="Cambria Math" w:cs="Arial"/>
                <w:i/>
                <w:snapToGrid w:val="0"/>
                <w:szCs w:val="21"/>
              </w:rPr>
            </m:ctrlPr>
          </m:e>
          <m:sub>
            <m:r>
              <m:rPr/>
              <w:rPr>
                <w:rFonts w:ascii="Cambria Math" w:hAnsi="Cambria Math"/>
                <w:vertAlign w:val="subscript"/>
              </w:rPr>
              <m:t>i</m:t>
            </m:r>
            <m:ctrlPr>
              <w:rPr>
                <w:rFonts w:ascii="Cambria Math" w:hAnsi="Cambria Math" w:cs="Arial"/>
                <w:i/>
                <w:snapToGrid w:val="0"/>
                <w:szCs w:val="21"/>
              </w:rPr>
            </m:ctrlPr>
          </m:sub>
        </m:sSub>
      </m:oMath>
      <w:r>
        <w:rPr>
          <w:rFonts w:hint="eastAsia"/>
        </w:rPr>
        <w:t>——水体在系统中管道及阀门中的停留时间。</w:t>
      </w:r>
    </w:p>
    <w:p>
      <w:r>
        <w:rPr>
          <w:b/>
        </w:rPr>
        <w:t>2.2.4</w:t>
      </w:r>
      <w:r>
        <w:rPr>
          <w:rFonts w:hint="eastAsia"/>
        </w:rPr>
        <w:t xml:space="preserve"> 计算系数</w:t>
      </w:r>
    </w:p>
    <w:p>
      <w:pPr>
        <w:pStyle w:val="17"/>
        <w:ind w:firstLine="480"/>
      </w:pPr>
      <m:oMath>
        <m:r>
          <m:rPr/>
          <w:rPr>
            <w:rFonts w:hint="eastAsia" w:ascii="Cambria Math" w:hAnsi="Cambria Math"/>
          </w:rPr>
          <m:t>K</m:t>
        </m:r>
      </m:oMath>
      <w:r>
        <w:rPr>
          <w:rFonts w:hint="eastAsia"/>
        </w:rPr>
        <w:t>——经验系数；</w:t>
      </w:r>
    </w:p>
    <w:p>
      <w:pPr>
        <w:pStyle w:val="17"/>
        <w:ind w:firstLine="480"/>
      </w:pPr>
      <m:oMath>
        <m:r>
          <m:rPr/>
          <w:rPr>
            <w:rFonts w:hint="eastAsia" w:ascii="Cambria Math" w:hAnsi="Cambria Math"/>
          </w:rPr>
          <m:t>α</m:t>
        </m:r>
      </m:oMath>
      <w:r>
        <w:rPr>
          <w:rFonts w:hint="eastAsia"/>
        </w:rPr>
        <w:t>——用水低谷期间流量系数。</w:t>
      </w:r>
    </w:p>
    <w:p/>
    <w:p>
      <w:pPr>
        <w:pStyle w:val="2"/>
      </w:pPr>
      <w:bookmarkStart w:id="20" w:name="_Toc166590128"/>
      <w:bookmarkStart w:id="21" w:name="_Toc166587477"/>
      <w:bookmarkStart w:id="22" w:name="_Toc166589870"/>
      <w:r>
        <w:rPr>
          <w:rFonts w:hint="eastAsia"/>
        </w:rPr>
        <w:t>3    系统设计</w:t>
      </w:r>
      <w:bookmarkEnd w:id="20"/>
      <w:bookmarkEnd w:id="21"/>
      <w:bookmarkEnd w:id="22"/>
    </w:p>
    <w:p>
      <w:pPr>
        <w:pStyle w:val="3"/>
      </w:pPr>
      <w:bookmarkStart w:id="23" w:name="_Toc166587231"/>
      <w:bookmarkStart w:id="24" w:name="_Toc166587478"/>
      <w:bookmarkStart w:id="25" w:name="_Toc166590129"/>
      <w:bookmarkStart w:id="26" w:name="_Toc166589871"/>
      <w:r>
        <w:rPr>
          <w:rFonts w:hint="eastAsia"/>
        </w:rPr>
        <w:t>3.1 一般规定</w:t>
      </w:r>
      <w:bookmarkEnd w:id="23"/>
      <w:bookmarkEnd w:id="24"/>
      <w:bookmarkEnd w:id="25"/>
      <w:bookmarkEnd w:id="26"/>
    </w:p>
    <w:p>
      <w:r>
        <w:rPr>
          <w:rFonts w:hint="eastAsia"/>
          <w:b/>
          <w:bCs/>
        </w:rPr>
        <w:t>3.1.1</w:t>
      </w:r>
      <w:r>
        <w:rPr>
          <w:rFonts w:hint="eastAsia"/>
        </w:rPr>
        <w:t xml:space="preserve"> 系统进水应为市政自来水或其他集中式供水。</w:t>
      </w:r>
    </w:p>
    <w:p>
      <w:r>
        <w:rPr>
          <w:rFonts w:hint="eastAsia"/>
          <w:b/>
          <w:bCs/>
        </w:rPr>
        <w:t>3.1.2</w:t>
      </w:r>
      <w:r>
        <w:rPr>
          <w:rFonts w:hint="eastAsia"/>
        </w:rPr>
        <w:t xml:space="preserve"> 系统应与建筑或建筑区域市政供水管网引入管相连接。</w:t>
      </w:r>
    </w:p>
    <w:p>
      <w:r>
        <w:rPr>
          <w:rFonts w:hint="eastAsia"/>
          <w:b/>
          <w:bCs/>
        </w:rPr>
        <w:t>3.1.3</w:t>
      </w:r>
      <w:r>
        <w:rPr>
          <w:rFonts w:hint="eastAsia"/>
        </w:rPr>
        <w:t xml:space="preserve"> 系统应根据市政供水管网现状及规划、建筑规模、建筑分布、用户用水量、建筑水龄等因素合理选择设计方案。</w:t>
      </w:r>
    </w:p>
    <w:p>
      <w:r>
        <w:rPr>
          <w:rFonts w:hint="eastAsia"/>
          <w:b/>
          <w:bCs/>
        </w:rPr>
        <w:t>3.1.4</w:t>
      </w:r>
      <w:r>
        <w:rPr>
          <w:rFonts w:hint="eastAsia"/>
        </w:rPr>
        <w:t xml:space="preserve"> 对于新建的高品质供水系统，应结合建筑或建筑区域的给排水设计图统筹规划高品质供水系统的设计方案。</w:t>
      </w:r>
    </w:p>
    <w:p>
      <w:r>
        <w:rPr>
          <w:rFonts w:hint="eastAsia"/>
          <w:b/>
          <w:bCs/>
        </w:rPr>
        <w:t>3.1.5</w:t>
      </w:r>
      <w:r>
        <w:rPr>
          <w:rFonts w:hint="eastAsia"/>
        </w:rPr>
        <w:t xml:space="preserve"> 对于改建的高品质供水系统，应结合建筑或建筑区域供水现状进行设计。</w:t>
      </w:r>
    </w:p>
    <w:p>
      <w:r>
        <w:rPr>
          <w:rFonts w:hint="eastAsia"/>
          <w:b/>
          <w:bCs/>
        </w:rPr>
        <w:t>3.1.6</w:t>
      </w:r>
      <w:r>
        <w:rPr>
          <w:rFonts w:hint="eastAsia"/>
        </w:rPr>
        <w:t xml:space="preserve"> 系统的设备、管道、管道附件及防护材料等化学性质应稳定且耐污染，应符合现行国家标准《生活饮用水输配水设备及防护材料的安全性评价标准》GB/T 17219的规定。</w:t>
      </w:r>
    </w:p>
    <w:p>
      <w:r>
        <w:rPr>
          <w:rFonts w:hint="eastAsia"/>
          <w:b/>
          <w:bCs/>
        </w:rPr>
        <w:t>3.1.7</w:t>
      </w:r>
      <w:r>
        <w:rPr>
          <w:rFonts w:hint="eastAsia"/>
        </w:rPr>
        <w:t xml:space="preserve"> 系统采用饮、用一体供应方式供水时，设计日进水水量按生活用水量加上系统废水量选取，应根据当地国民经济和社会发展、用水习惯，在现有用水定额的基础上，本着节约用水的原则，综合分析确定；当缺乏用水资料时，生活用水量按现行国家标准《建筑给水排水设计标准》GB 50015相关规定确定。</w:t>
      </w:r>
    </w:p>
    <w:p>
      <w:r>
        <w:rPr>
          <w:rFonts w:hint="eastAsia"/>
          <w:b/>
          <w:bCs/>
        </w:rPr>
        <w:t>3.1.8</w:t>
      </w:r>
      <w:r>
        <w:rPr>
          <w:rFonts w:hint="eastAsia"/>
        </w:rPr>
        <w:t xml:space="preserve"> 系统采用饮、用分质供应方式供水时，生活饮用水设计日进水水量可按下式（3.1.8）计算；</w:t>
      </w:r>
    </w:p>
    <w:p>
      <w:pPr>
        <w:pStyle w:val="26"/>
      </w:pPr>
      <w:r>
        <w:rPr>
          <w:iCs/>
        </w:rPr>
        <w:tab/>
      </w:r>
      <m:oMath>
        <m:r>
          <m:rPr/>
          <w:rPr>
            <w:rFonts w:ascii="Cambria Math" w:hAnsi="Cambria Math"/>
          </w:rPr>
          <m:t>q</m:t>
        </m:r>
        <m:r>
          <m:rPr>
            <m:sty m:val="p"/>
          </m:rPr>
          <w:rPr>
            <w:rFonts w:ascii="Cambria Math" w:hAnsi="Cambria Math"/>
          </w:rPr>
          <m:t>=</m:t>
        </m:r>
        <m:sSub>
          <m:sSubPr>
            <m:ctrlPr>
              <w:rPr>
                <w:rFonts w:ascii="Cambria Math" w:hAnsi="Cambria Math"/>
                <w:snapToGrid w:val="0"/>
              </w:rPr>
            </m:ctrlPr>
          </m:sSubPr>
          <m:e>
            <m:r>
              <m:rPr/>
              <w:rPr>
                <w:rFonts w:ascii="Cambria Math" w:hAnsi="Cambria Math"/>
              </w:rPr>
              <m:t>q</m:t>
            </m:r>
            <m:ctrlPr>
              <w:rPr>
                <w:rFonts w:ascii="Cambria Math" w:hAnsi="Cambria Math"/>
                <w:snapToGrid w:val="0"/>
              </w:rPr>
            </m:ctrlPr>
          </m:e>
          <m:sub>
            <m:r>
              <m:rPr/>
              <w:rPr>
                <w:rFonts w:ascii="Cambria Math" w:hAnsi="Cambria Math"/>
                <w:vertAlign w:val="subscript"/>
              </w:rPr>
              <m:t>d</m:t>
            </m:r>
            <m:ctrlPr>
              <w:rPr>
                <w:rFonts w:ascii="Cambria Math" w:hAnsi="Cambria Math"/>
                <w:snapToGrid w:val="0"/>
              </w:rPr>
            </m:ctrlPr>
          </m:sub>
        </m:sSub>
        <m:r>
          <m:rPr>
            <m:sty m:val="p"/>
          </m:rPr>
          <w:rPr>
            <w:rFonts w:ascii="Cambria Math" w:hAnsi="Cambria Math"/>
          </w:rPr>
          <m:t>+</m:t>
        </m:r>
        <m:sSub>
          <m:sSubPr>
            <m:ctrlPr>
              <w:rPr>
                <w:rFonts w:ascii="Cambria Math" w:hAnsi="Cambria Math"/>
                <w:snapToGrid w:val="0"/>
              </w:rPr>
            </m:ctrlPr>
          </m:sSubPr>
          <m:e>
            <m:r>
              <m:rPr/>
              <w:rPr>
                <w:rFonts w:ascii="Cambria Math" w:hAnsi="Cambria Math"/>
              </w:rPr>
              <m:t>q</m:t>
            </m:r>
            <m:ctrlPr>
              <w:rPr>
                <w:rFonts w:ascii="Cambria Math" w:hAnsi="Cambria Math"/>
                <w:snapToGrid w:val="0"/>
              </w:rPr>
            </m:ctrlPr>
          </m:e>
          <m:sub>
            <m:r>
              <m:rPr/>
              <w:rPr>
                <w:rFonts w:ascii="Cambria Math" w:hAnsi="Cambria Math"/>
                <w:vertAlign w:val="subscript"/>
              </w:rPr>
              <m:t>w</m:t>
            </m:r>
            <m:ctrlPr>
              <w:rPr>
                <w:rFonts w:ascii="Cambria Math" w:hAnsi="Cambria Math"/>
                <w:snapToGrid w:val="0"/>
              </w:rPr>
            </m:ctrlPr>
          </m:sub>
        </m:sSub>
      </m:oMath>
      <w:r>
        <w:rPr>
          <w:snapToGrid w:val="0"/>
        </w:rPr>
        <w:tab/>
      </w:r>
      <w:r>
        <w:rPr>
          <w:rFonts w:hint="eastAsia"/>
          <w:snapToGrid w:val="0"/>
        </w:rPr>
        <w:t>（3</w:t>
      </w:r>
      <w:r>
        <w:rPr>
          <w:snapToGrid w:val="0"/>
        </w:rPr>
        <w:t>.1.8</w:t>
      </w:r>
      <w:r>
        <w:rPr>
          <w:rFonts w:hint="eastAsia"/>
          <w:snapToGrid w:val="0"/>
        </w:rPr>
        <w:t>）</w:t>
      </w:r>
    </w:p>
    <w:p>
      <w:r>
        <w:rPr>
          <w:rFonts w:hint="eastAsia"/>
        </w:rPr>
        <w:t>式中：</w:t>
      </w:r>
    </w:p>
    <w:p>
      <w:pPr>
        <w:pStyle w:val="17"/>
        <w:ind w:firstLine="480"/>
      </w:pPr>
      <m:oMath>
        <m:r>
          <m:rPr/>
          <w:rPr>
            <w:rFonts w:ascii="Cambria Math" w:hAnsi="Cambria Math"/>
          </w:rPr>
          <m:t>q</m:t>
        </m:r>
      </m:oMath>
      <w:r>
        <w:t>——</w:t>
      </w:r>
      <w:r>
        <w:rPr>
          <w:rFonts w:hint="eastAsia"/>
        </w:rPr>
        <w:t>设计日进水水量（</w:t>
      </w:r>
      <w:r>
        <w:t>m³/d</w:t>
      </w:r>
      <w:r>
        <w:rPr>
          <w:rFonts w:hint="eastAsia"/>
        </w:rPr>
        <w:t>）；</w:t>
      </w:r>
    </w:p>
    <w:p>
      <w:pPr>
        <w:pStyle w:val="17"/>
        <w:ind w:firstLine="480"/>
      </w:pPr>
      <m:oMath>
        <m:sSub>
          <m:sSubPr>
            <m:ctrlPr>
              <w:rPr>
                <w:rFonts w:ascii="Cambria Math" w:hAnsi="Cambria Math"/>
                <w:bCs/>
                <w:i/>
                <w:snapToGrid w:val="0"/>
              </w:rPr>
            </m:ctrlPr>
          </m:sSubPr>
          <m:e>
            <m:r>
              <m:rPr/>
              <w:rPr>
                <w:rFonts w:ascii="Cambria Math" w:hAnsi="Cambria Math"/>
              </w:rPr>
              <m:t>q</m:t>
            </m:r>
            <m:ctrlPr>
              <w:rPr>
                <w:rFonts w:ascii="Cambria Math" w:hAnsi="Cambria Math"/>
                <w:bCs/>
                <w:i/>
                <w:snapToGrid w:val="0"/>
              </w:rPr>
            </m:ctrlPr>
          </m:e>
          <m:sub>
            <m:r>
              <m:rPr/>
              <w:rPr>
                <w:rFonts w:ascii="Cambria Math" w:hAnsi="Cambria Math"/>
                <w:vertAlign w:val="subscript"/>
              </w:rPr>
              <m:t>d</m:t>
            </m:r>
            <m:ctrlPr>
              <w:rPr>
                <w:rFonts w:ascii="Cambria Math" w:hAnsi="Cambria Math"/>
                <w:bCs/>
                <w:i/>
                <w:snapToGrid w:val="0"/>
              </w:rPr>
            </m:ctrlPr>
          </m:sub>
        </m:sSub>
      </m:oMath>
      <w:r>
        <w:t>——</w:t>
      </w:r>
      <w:r>
        <w:rPr>
          <w:rFonts w:hint="eastAsia"/>
        </w:rPr>
        <w:t>最高日饮水定额（</w:t>
      </w:r>
      <w:r>
        <w:t>m³/d</w:t>
      </w:r>
      <w:r>
        <w:rPr>
          <w:rFonts w:hint="eastAsia"/>
        </w:rPr>
        <w:t>），按现行行业标准《建筑与小区管道直饮水技术规程》</w:t>
      </w:r>
      <w:r>
        <w:rPr>
          <w:rFonts w:eastAsia="Times New Roman"/>
        </w:rPr>
        <w:t>CJJ/T</w:t>
      </w:r>
      <w:r>
        <w:rPr>
          <w:rFonts w:eastAsia="Times New Roman"/>
          <w:spacing w:val="27"/>
          <w:w w:val="101"/>
        </w:rPr>
        <w:t xml:space="preserve"> </w:t>
      </w:r>
      <w:r>
        <w:rPr>
          <w:rFonts w:eastAsia="Times New Roman"/>
        </w:rPr>
        <w:t>110</w:t>
      </w:r>
      <w:r>
        <w:rPr>
          <w:rFonts w:hint="eastAsia"/>
        </w:rPr>
        <w:t>相关规定确定；</w:t>
      </w:r>
    </w:p>
    <w:p>
      <w:pPr>
        <w:pStyle w:val="17"/>
        <w:ind w:firstLine="480"/>
      </w:pPr>
      <m:oMath>
        <m:sSub>
          <m:sSubPr>
            <m:ctrlPr>
              <w:rPr>
                <w:rFonts w:ascii="Cambria Math" w:hAnsi="Cambria Math"/>
                <w:bCs/>
                <w:i/>
                <w:snapToGrid w:val="0"/>
              </w:rPr>
            </m:ctrlPr>
          </m:sSubPr>
          <m:e>
            <m:r>
              <m:rPr/>
              <w:rPr>
                <w:rFonts w:ascii="Cambria Math" w:hAnsi="Cambria Math"/>
              </w:rPr>
              <m:t>q</m:t>
            </m:r>
            <m:ctrlPr>
              <w:rPr>
                <w:rFonts w:ascii="Cambria Math" w:hAnsi="Cambria Math"/>
                <w:bCs/>
                <w:i/>
                <w:snapToGrid w:val="0"/>
              </w:rPr>
            </m:ctrlPr>
          </m:e>
          <m:sub>
            <m:r>
              <m:rPr/>
              <w:rPr>
                <w:rFonts w:ascii="Cambria Math" w:hAnsi="Cambria Math"/>
                <w:vertAlign w:val="subscript"/>
              </w:rPr>
              <m:t>w</m:t>
            </m:r>
            <m:ctrlPr>
              <w:rPr>
                <w:rFonts w:ascii="Cambria Math" w:hAnsi="Cambria Math"/>
                <w:bCs/>
                <w:i/>
                <w:snapToGrid w:val="0"/>
              </w:rPr>
            </m:ctrlPr>
          </m:sub>
        </m:sSub>
      </m:oMath>
      <w:r>
        <w:t>——</w:t>
      </w:r>
      <w:r>
        <w:rPr>
          <w:rFonts w:hint="eastAsia"/>
        </w:rPr>
        <w:t>系统日设计废水量（</w:t>
      </w:r>
      <w:r>
        <w:t>m³/d</w:t>
      </w:r>
      <w:r>
        <w:rPr>
          <w:rFonts w:hint="eastAsia"/>
        </w:rPr>
        <w:t>）。</w:t>
      </w:r>
    </w:p>
    <w:p>
      <w:r>
        <w:rPr>
          <w:rFonts w:hint="eastAsia"/>
          <w:b/>
          <w:bCs/>
        </w:rPr>
        <w:t>3.1.9</w:t>
      </w:r>
      <w:r>
        <w:rPr>
          <w:rFonts w:hint="eastAsia"/>
        </w:rPr>
        <w:t xml:space="preserve"> 对于饮、用一体供应系统，应保障最不利用水点处压力应不小于0.1MPa；</w:t>
      </w:r>
    </w:p>
    <w:p>
      <w:r>
        <w:rPr>
          <w:rFonts w:hint="eastAsia"/>
          <w:b/>
          <w:bCs/>
        </w:rPr>
        <w:t>3.1.10</w:t>
      </w:r>
      <w:r>
        <w:rPr>
          <w:rFonts w:hint="eastAsia"/>
        </w:rPr>
        <w:t xml:space="preserve"> 对于饮、用分质供应系统，应保障最不利用水点处压力应不小于0.05MPa；</w:t>
      </w:r>
    </w:p>
    <w:p>
      <w:r>
        <w:rPr>
          <w:rFonts w:hint="eastAsia"/>
          <w:b/>
          <w:bCs/>
        </w:rPr>
        <w:t>3.1.11</w:t>
      </w:r>
      <w:r>
        <w:rPr>
          <w:rFonts w:hint="eastAsia"/>
        </w:rPr>
        <w:t xml:space="preserve"> 居住建筑入户管供水压力不应大于0.35MPa，公共建筑入户管供水压力不宜大于0.35MPa。</w:t>
      </w:r>
    </w:p>
    <w:p>
      <w:r>
        <w:rPr>
          <w:rFonts w:hint="eastAsia"/>
          <w:b/>
          <w:bCs/>
        </w:rPr>
        <w:t>3.1.12</w:t>
      </w:r>
      <w:r>
        <w:rPr>
          <w:rFonts w:hint="eastAsia"/>
        </w:rPr>
        <w:t xml:space="preserve"> 系统的管道、饮用水消毒设备、消毒剂、防护材料、水处理材料应具备省级或省级以上涉水卫生批件。</w:t>
      </w:r>
    </w:p>
    <w:p>
      <w:r>
        <w:rPr>
          <w:rFonts w:hint="eastAsia"/>
          <w:b/>
          <w:bCs/>
        </w:rPr>
        <w:t>3.1.13</w:t>
      </w:r>
      <w:r>
        <w:rPr>
          <w:rFonts w:hint="eastAsia"/>
        </w:rPr>
        <w:t xml:space="preserve"> 系统必须与建筑中水、再生水供水系统分开设置，独立供水、单独计量。</w:t>
      </w:r>
    </w:p>
    <w:p>
      <w:r>
        <w:rPr>
          <w:rFonts w:hint="eastAsia"/>
          <w:b/>
          <w:bCs/>
        </w:rPr>
        <w:t>3.1.14</w:t>
      </w:r>
      <w:r>
        <w:t xml:space="preserve"> </w:t>
      </w:r>
      <w:r>
        <w:rPr>
          <w:rFonts w:hint="eastAsia"/>
        </w:rPr>
        <w:t>根据建筑或建筑群供水情况可设置备用系统。</w:t>
      </w:r>
    </w:p>
    <w:p>
      <w:r>
        <w:rPr>
          <w:rFonts w:hint="eastAsia"/>
          <w:b/>
          <w:bCs/>
        </w:rPr>
        <w:t>3.1.15</w:t>
      </w:r>
      <w:r>
        <w:rPr>
          <w:rFonts w:hint="eastAsia"/>
        </w:rPr>
        <w:t xml:space="preserve"> 系统宜进行用户端网格化监测设计，网格划分应涵盖供水区域内所有用户端，可根据建筑及建筑区域大小、供水情况及监控要求设置单元网格面积。</w:t>
      </w:r>
    </w:p>
    <w:p>
      <w:r>
        <w:rPr>
          <w:rFonts w:hint="eastAsia"/>
          <w:b/>
          <w:bCs/>
        </w:rPr>
        <w:t>3.1.16</w:t>
      </w:r>
      <w:r>
        <w:rPr>
          <w:rFonts w:hint="eastAsia"/>
        </w:rPr>
        <w:t xml:space="preserve"> 系统的管网关键节点至少包括净水单元进水口、产水口、储水单元出水口、压力保障单元出口、供水关键主干管、循环回水管及供水管道远端不利点。</w:t>
      </w:r>
    </w:p>
    <w:p>
      <w:r>
        <w:rPr>
          <w:rFonts w:hint="eastAsia"/>
          <w:b/>
          <w:bCs/>
        </w:rPr>
        <w:t>3.1.17</w:t>
      </w:r>
      <w:r>
        <w:rPr>
          <w:rFonts w:hint="eastAsia"/>
        </w:rPr>
        <w:t xml:space="preserve"> 为管理水质管理子系统、水压管理子系统及水量管理子系统的设备，应设置设备外壳，若不设置外壳，应设置机房。</w:t>
      </w:r>
    </w:p>
    <w:p>
      <w:r>
        <w:rPr>
          <w:rFonts w:hint="eastAsia"/>
          <w:b/>
          <w:bCs/>
        </w:rPr>
        <w:t>3.1.18</w:t>
      </w:r>
      <w:r>
        <w:rPr>
          <w:rFonts w:hint="eastAsia"/>
        </w:rPr>
        <w:t xml:space="preserve"> 根据建筑或建筑群供水需要，可设置备用系统。</w:t>
      </w:r>
    </w:p>
    <w:p>
      <w:pPr>
        <w:pStyle w:val="3"/>
      </w:pPr>
      <w:bookmarkStart w:id="27" w:name="_Toc166587479"/>
      <w:bookmarkStart w:id="28" w:name="_Toc166589872"/>
      <w:bookmarkStart w:id="29" w:name="_Toc166587232"/>
      <w:bookmarkStart w:id="30" w:name="_Toc166590130"/>
      <w:r>
        <w:rPr>
          <w:rFonts w:hint="eastAsia"/>
        </w:rPr>
        <w:t>3.2 系统组成和分类</w:t>
      </w:r>
      <w:bookmarkEnd w:id="27"/>
      <w:bookmarkEnd w:id="28"/>
      <w:bookmarkEnd w:id="29"/>
      <w:bookmarkEnd w:id="30"/>
    </w:p>
    <w:p>
      <w:r>
        <w:rPr>
          <w:rFonts w:hint="eastAsia"/>
          <w:b/>
          <w:bCs/>
        </w:rPr>
        <w:t>3.2.1</w:t>
      </w:r>
      <w:r>
        <w:rPr>
          <w:rFonts w:hint="eastAsia"/>
        </w:rPr>
        <w:t xml:space="preserve"> 水质管理子系统应包含净水单元、管道单元及水质监测单元，可根据系统情况选择设置消毒单元、储水单元。净水单元应包含处预理设备、膜处理设备；消毒单元应包含消毒设备及相应的配件；储水单元应包含水箱、水罐或水池，及其附件；管道单元应包含输水管道及排水管道、循环回水管及相应的附件；水质监测单元应包含水质监测仪表、仪表柜及相应的附件。</w:t>
      </w:r>
    </w:p>
    <w:p>
      <w:r>
        <w:rPr>
          <w:rFonts w:hint="eastAsia"/>
          <w:b/>
          <w:bCs/>
        </w:rPr>
        <w:t>3.2.2</w:t>
      </w:r>
      <w:r>
        <w:rPr>
          <w:rFonts w:hint="eastAsia"/>
        </w:rPr>
        <w:t xml:space="preserve"> 水压管理子系统应包含压力计量控制单元，可根据系统供水压力情况选择设置压力保障单元。压力计量控制单元应包含压力仪表及压力控制部件；压力保障单元应包含水泵、稳压罐、压力补偿部件及相应的附件。</w:t>
      </w:r>
    </w:p>
    <w:p>
      <w:r>
        <w:rPr>
          <w:rFonts w:hint="eastAsia"/>
          <w:b/>
          <w:bCs/>
        </w:rPr>
        <w:t>3.2.3</w:t>
      </w:r>
      <w:r>
        <w:rPr>
          <w:rFonts w:hint="eastAsia"/>
        </w:rPr>
        <w:t xml:space="preserve"> 水量管理子系统应包含流量计量控制单元，并安装对废水率进行统计的流量监测仪表。流量计量控制单元应包含流量计及流量控制部件。</w:t>
      </w:r>
    </w:p>
    <w:p>
      <w:r>
        <w:rPr>
          <w:rFonts w:hint="eastAsia"/>
          <w:b/>
          <w:bCs/>
        </w:rPr>
        <w:t>3.2.4</w:t>
      </w:r>
      <w:r>
        <w:rPr>
          <w:rFonts w:hint="eastAsia"/>
        </w:rPr>
        <w:t xml:space="preserve"> 系统管理按等级分可分为A级、B级和C级，水质要求及水质监测类型、水质监测频率及水质预警应满足表3.2.4的规定。浑浊度作为水质的重要指标应予以重点监测。</w:t>
      </w:r>
    </w:p>
    <w:p>
      <w:pPr>
        <w:jc w:val="center"/>
        <w:rPr>
          <w:b/>
          <w:bCs/>
          <w:sz w:val="21"/>
          <w:szCs w:val="21"/>
        </w:rPr>
      </w:pPr>
      <w:r>
        <w:rPr>
          <w:rFonts w:hint="eastAsia"/>
          <w:b/>
          <w:bCs/>
          <w:sz w:val="21"/>
          <w:szCs w:val="21"/>
        </w:rPr>
        <w:t>表</w:t>
      </w:r>
      <w:r>
        <w:rPr>
          <w:b/>
          <w:bCs/>
          <w:sz w:val="21"/>
          <w:szCs w:val="21"/>
        </w:rPr>
        <w:t xml:space="preserve"> 3.2.4 </w:t>
      </w:r>
      <w:r>
        <w:rPr>
          <w:rFonts w:hint="eastAsia"/>
          <w:b/>
          <w:bCs/>
          <w:sz w:val="21"/>
          <w:szCs w:val="21"/>
        </w:rPr>
        <w:t>高品质供水系统管理等级</w:t>
      </w:r>
    </w:p>
    <w:tbl>
      <w:tblPr>
        <w:tblStyle w:val="27"/>
        <w:tblW w:w="852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0"/>
        <w:gridCol w:w="3067"/>
        <w:gridCol w:w="1510"/>
        <w:gridCol w:w="1679"/>
        <w:gridCol w:w="15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7" w:hRule="atLeast"/>
        </w:trPr>
        <w:tc>
          <w:tcPr>
            <w:tcW w:w="720" w:type="dxa"/>
            <w:vAlign w:val="center"/>
          </w:tcPr>
          <w:p>
            <w:pPr>
              <w:jc w:val="center"/>
              <w:rPr>
                <w:rFonts w:cs="Times New Roman"/>
                <w:kern w:val="0"/>
                <w:sz w:val="21"/>
                <w:szCs w:val="22"/>
              </w:rPr>
            </w:pPr>
            <w:r>
              <w:rPr>
                <w:rFonts w:hint="eastAsia" w:cs="Times New Roman"/>
                <w:kern w:val="0"/>
                <w:sz w:val="21"/>
                <w:szCs w:val="22"/>
              </w:rPr>
              <w:t>等级</w:t>
            </w:r>
          </w:p>
        </w:tc>
        <w:tc>
          <w:tcPr>
            <w:tcW w:w="3067" w:type="dxa"/>
            <w:vAlign w:val="center"/>
          </w:tcPr>
          <w:p>
            <w:pPr>
              <w:jc w:val="center"/>
              <w:rPr>
                <w:rFonts w:cs="Times New Roman"/>
                <w:kern w:val="0"/>
                <w:sz w:val="21"/>
                <w:szCs w:val="22"/>
              </w:rPr>
            </w:pPr>
            <w:r>
              <w:rPr>
                <w:rFonts w:hint="eastAsia" w:cs="Times New Roman"/>
                <w:kern w:val="0"/>
                <w:sz w:val="21"/>
                <w:szCs w:val="22"/>
              </w:rPr>
              <w:t>水质要求</w:t>
            </w:r>
          </w:p>
        </w:tc>
        <w:tc>
          <w:tcPr>
            <w:tcW w:w="1510" w:type="dxa"/>
            <w:vAlign w:val="center"/>
          </w:tcPr>
          <w:p>
            <w:pPr>
              <w:jc w:val="center"/>
              <w:rPr>
                <w:rFonts w:cs="Times New Roman"/>
                <w:kern w:val="0"/>
                <w:sz w:val="21"/>
                <w:szCs w:val="22"/>
              </w:rPr>
            </w:pPr>
            <w:r>
              <w:rPr>
                <w:rFonts w:hint="eastAsia" w:cs="Times New Roman"/>
                <w:kern w:val="0"/>
                <w:sz w:val="21"/>
                <w:szCs w:val="22"/>
              </w:rPr>
              <w:t>水质监测</w:t>
            </w:r>
            <w:r>
              <w:rPr>
                <w:rFonts w:hint="eastAsia" w:cs="Times New Roman"/>
                <w:spacing w:val="-5"/>
                <w:kern w:val="0"/>
                <w:sz w:val="21"/>
                <w:szCs w:val="22"/>
              </w:rPr>
              <w:t>类型</w:t>
            </w:r>
          </w:p>
        </w:tc>
        <w:tc>
          <w:tcPr>
            <w:tcW w:w="1679" w:type="dxa"/>
            <w:vAlign w:val="center"/>
          </w:tcPr>
          <w:p>
            <w:pPr>
              <w:jc w:val="center"/>
              <w:rPr>
                <w:rFonts w:cs="Times New Roman"/>
                <w:kern w:val="0"/>
                <w:sz w:val="21"/>
                <w:szCs w:val="22"/>
              </w:rPr>
            </w:pPr>
            <w:r>
              <w:rPr>
                <w:rFonts w:hint="eastAsia" w:cs="Times New Roman"/>
                <w:kern w:val="0"/>
                <w:sz w:val="21"/>
                <w:szCs w:val="22"/>
              </w:rPr>
              <w:t>水质监测</w:t>
            </w:r>
            <w:r>
              <w:rPr>
                <w:rFonts w:hint="eastAsia" w:cs="Times New Roman"/>
                <w:spacing w:val="-6"/>
                <w:kern w:val="0"/>
                <w:sz w:val="21"/>
                <w:szCs w:val="22"/>
              </w:rPr>
              <w:t>频率</w:t>
            </w:r>
          </w:p>
        </w:tc>
        <w:tc>
          <w:tcPr>
            <w:tcW w:w="1548" w:type="dxa"/>
            <w:vAlign w:val="center"/>
          </w:tcPr>
          <w:p>
            <w:pPr>
              <w:jc w:val="center"/>
              <w:rPr>
                <w:rFonts w:cs="Times New Roman"/>
                <w:kern w:val="0"/>
                <w:sz w:val="21"/>
                <w:szCs w:val="22"/>
              </w:rPr>
            </w:pPr>
            <w:r>
              <w:rPr>
                <w:rFonts w:hint="eastAsia" w:cs="Times New Roman"/>
                <w:kern w:val="0"/>
                <w:sz w:val="21"/>
                <w:szCs w:val="22"/>
              </w:rPr>
              <w:t>水质预警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60" w:hRule="atLeast"/>
        </w:trPr>
        <w:tc>
          <w:tcPr>
            <w:tcW w:w="720" w:type="dxa"/>
            <w:vAlign w:val="center"/>
          </w:tcPr>
          <w:p>
            <w:pPr>
              <w:jc w:val="center"/>
              <w:rPr>
                <w:rFonts w:cs="Times New Roman"/>
                <w:kern w:val="0"/>
                <w:sz w:val="21"/>
                <w:szCs w:val="22"/>
              </w:rPr>
            </w:pPr>
            <w:r>
              <w:rPr>
                <w:rFonts w:cs="Times New Roman"/>
                <w:kern w:val="0"/>
                <w:sz w:val="21"/>
                <w:szCs w:val="22"/>
              </w:rPr>
              <w:t>A</w:t>
            </w:r>
            <w:r>
              <w:rPr>
                <w:rFonts w:cs="Times New Roman"/>
                <w:spacing w:val="-47"/>
                <w:kern w:val="0"/>
                <w:sz w:val="21"/>
                <w:szCs w:val="22"/>
              </w:rPr>
              <w:t xml:space="preserve"> </w:t>
            </w:r>
            <w:r>
              <w:rPr>
                <w:rFonts w:hint="eastAsia" w:cs="Times New Roman"/>
                <w:kern w:val="0"/>
                <w:sz w:val="21"/>
                <w:szCs w:val="22"/>
              </w:rPr>
              <w:t>级</w:t>
            </w:r>
          </w:p>
        </w:tc>
        <w:tc>
          <w:tcPr>
            <w:tcW w:w="3067" w:type="dxa"/>
            <w:vAlign w:val="center"/>
          </w:tcPr>
          <w:p>
            <w:pPr>
              <w:jc w:val="center"/>
              <w:rPr>
                <w:rFonts w:cs="Times New Roman"/>
                <w:kern w:val="0"/>
                <w:sz w:val="21"/>
                <w:szCs w:val="22"/>
              </w:rPr>
            </w:pPr>
            <w:r>
              <w:rPr>
                <w:rFonts w:hint="eastAsia" w:cs="Times New Roman"/>
                <w:kern w:val="0"/>
                <w:sz w:val="21"/>
                <w:szCs w:val="22"/>
              </w:rPr>
              <w:t>一个月内</w:t>
            </w:r>
            <w:r>
              <w:rPr>
                <w:rFonts w:cs="Times New Roman"/>
                <w:spacing w:val="-41"/>
                <w:kern w:val="0"/>
                <w:sz w:val="21"/>
                <w:szCs w:val="22"/>
              </w:rPr>
              <w:t xml:space="preserve"> </w:t>
            </w:r>
            <w:r>
              <w:rPr>
                <w:rFonts w:hint="eastAsia" w:cs="Times New Roman"/>
                <w:kern w:val="0"/>
                <w:sz w:val="21"/>
                <w:szCs w:val="22"/>
              </w:rPr>
              <w:t>95%的时间产水浑浊度小于</w:t>
            </w:r>
            <w:r>
              <w:rPr>
                <w:rFonts w:cs="Times New Roman"/>
                <w:spacing w:val="-37"/>
                <w:kern w:val="0"/>
                <w:sz w:val="21"/>
                <w:szCs w:val="22"/>
              </w:rPr>
              <w:t xml:space="preserve"> </w:t>
            </w:r>
            <w:r>
              <w:rPr>
                <w:rFonts w:hint="eastAsia" w:cs="Times New Roman"/>
                <w:kern w:val="0"/>
                <w:sz w:val="21"/>
                <w:szCs w:val="22"/>
              </w:rPr>
              <w:t>0.1NTU，98%的时间产</w:t>
            </w:r>
            <w:r>
              <w:rPr>
                <w:rFonts w:hint="eastAsia" w:cs="Times New Roman"/>
                <w:spacing w:val="-5"/>
                <w:kern w:val="0"/>
                <w:sz w:val="21"/>
                <w:szCs w:val="22"/>
              </w:rPr>
              <w:t>水</w:t>
            </w:r>
            <w:r>
              <w:rPr>
                <w:rFonts w:cs="Times New Roman"/>
                <w:spacing w:val="-70"/>
                <w:kern w:val="0"/>
                <w:sz w:val="21"/>
                <w:szCs w:val="22"/>
              </w:rPr>
              <w:t xml:space="preserve"> </w:t>
            </w:r>
            <w:r>
              <w:rPr>
                <w:rFonts w:hint="eastAsia" w:cs="Times New Roman"/>
                <w:spacing w:val="-5"/>
                <w:kern w:val="0"/>
                <w:sz w:val="21"/>
                <w:szCs w:val="22"/>
              </w:rPr>
              <w:t>浑</w:t>
            </w:r>
            <w:r>
              <w:rPr>
                <w:rFonts w:cs="Times New Roman"/>
                <w:spacing w:val="-67"/>
                <w:kern w:val="0"/>
                <w:sz w:val="21"/>
                <w:szCs w:val="22"/>
              </w:rPr>
              <w:t xml:space="preserve"> </w:t>
            </w:r>
            <w:r>
              <w:rPr>
                <w:rFonts w:hint="eastAsia" w:cs="Times New Roman"/>
                <w:spacing w:val="-5"/>
                <w:kern w:val="0"/>
                <w:sz w:val="21"/>
                <w:szCs w:val="22"/>
              </w:rPr>
              <w:t>浊度</w:t>
            </w:r>
            <w:r>
              <w:rPr>
                <w:rFonts w:cs="Times New Roman"/>
                <w:spacing w:val="-64"/>
                <w:kern w:val="0"/>
                <w:sz w:val="21"/>
                <w:szCs w:val="22"/>
              </w:rPr>
              <w:t xml:space="preserve"> </w:t>
            </w:r>
            <w:r>
              <w:rPr>
                <w:rFonts w:hint="eastAsia" w:cs="Times New Roman"/>
                <w:spacing w:val="-5"/>
                <w:kern w:val="0"/>
                <w:sz w:val="21"/>
                <w:szCs w:val="22"/>
              </w:rPr>
              <w:t>小</w:t>
            </w:r>
            <w:r>
              <w:rPr>
                <w:rFonts w:cs="Times New Roman"/>
                <w:spacing w:val="-68"/>
                <w:kern w:val="0"/>
                <w:sz w:val="21"/>
                <w:szCs w:val="22"/>
              </w:rPr>
              <w:t xml:space="preserve"> </w:t>
            </w:r>
            <w:r>
              <w:rPr>
                <w:rFonts w:hint="eastAsia" w:cs="Times New Roman"/>
                <w:spacing w:val="-5"/>
                <w:kern w:val="0"/>
                <w:sz w:val="21"/>
                <w:szCs w:val="22"/>
              </w:rPr>
              <w:t>于0.15NTU</w:t>
            </w:r>
            <w:r>
              <w:rPr>
                <w:rFonts w:cs="Times New Roman"/>
                <w:spacing w:val="-53"/>
                <w:kern w:val="0"/>
                <w:sz w:val="21"/>
                <w:szCs w:val="22"/>
              </w:rPr>
              <w:t xml:space="preserve"> </w:t>
            </w:r>
            <w:r>
              <w:rPr>
                <w:rFonts w:hint="eastAsia" w:cs="Times New Roman"/>
                <w:spacing w:val="-5"/>
                <w:kern w:val="0"/>
                <w:sz w:val="21"/>
                <w:szCs w:val="22"/>
              </w:rPr>
              <w:t>，</w:t>
            </w:r>
            <w:r>
              <w:rPr>
                <w:rFonts w:cs="Times New Roman"/>
                <w:spacing w:val="-5"/>
                <w:kern w:val="0"/>
                <w:sz w:val="21"/>
                <w:szCs w:val="22"/>
              </w:rPr>
              <w:t>100%</w:t>
            </w:r>
            <w:r>
              <w:rPr>
                <w:rFonts w:cs="Times New Roman"/>
                <w:spacing w:val="-29"/>
                <w:kern w:val="0"/>
                <w:sz w:val="21"/>
                <w:szCs w:val="22"/>
              </w:rPr>
              <w:t xml:space="preserve"> </w:t>
            </w:r>
            <w:r>
              <w:rPr>
                <w:rFonts w:hint="eastAsia" w:cs="Times New Roman"/>
                <w:spacing w:val="-5"/>
                <w:kern w:val="0"/>
                <w:sz w:val="21"/>
                <w:szCs w:val="22"/>
              </w:rPr>
              <w:t>的</w:t>
            </w:r>
            <w:r>
              <w:rPr>
                <w:rFonts w:cs="Times New Roman"/>
                <w:spacing w:val="-53"/>
                <w:kern w:val="0"/>
                <w:sz w:val="21"/>
                <w:szCs w:val="22"/>
              </w:rPr>
              <w:t xml:space="preserve"> </w:t>
            </w:r>
            <w:r>
              <w:rPr>
                <w:rFonts w:hint="eastAsia" w:cs="Times New Roman"/>
                <w:spacing w:val="-53"/>
                <w:kern w:val="0"/>
                <w:sz w:val="21"/>
                <w:szCs w:val="22"/>
              </w:rPr>
              <w:t>时间</w:t>
            </w:r>
            <w:r>
              <w:rPr>
                <w:rFonts w:hint="eastAsia" w:cs="Times New Roman"/>
                <w:spacing w:val="-5"/>
                <w:kern w:val="0"/>
                <w:sz w:val="21"/>
                <w:szCs w:val="22"/>
              </w:rPr>
              <w:t>产</w:t>
            </w:r>
            <w:r>
              <w:rPr>
                <w:rFonts w:cs="Times New Roman"/>
                <w:spacing w:val="-53"/>
                <w:kern w:val="0"/>
                <w:sz w:val="21"/>
                <w:szCs w:val="22"/>
              </w:rPr>
              <w:t xml:space="preserve"> </w:t>
            </w:r>
            <w:r>
              <w:rPr>
                <w:rFonts w:hint="eastAsia" w:cs="Times New Roman"/>
                <w:spacing w:val="-5"/>
                <w:kern w:val="0"/>
                <w:sz w:val="21"/>
                <w:szCs w:val="22"/>
              </w:rPr>
              <w:t>水</w:t>
            </w:r>
            <w:r>
              <w:rPr>
                <w:rFonts w:cs="Times New Roman"/>
                <w:spacing w:val="-51"/>
                <w:kern w:val="0"/>
                <w:sz w:val="21"/>
                <w:szCs w:val="22"/>
              </w:rPr>
              <w:t xml:space="preserve"> </w:t>
            </w:r>
            <w:r>
              <w:rPr>
                <w:rFonts w:hint="eastAsia" w:cs="Times New Roman"/>
                <w:spacing w:val="-5"/>
                <w:kern w:val="0"/>
                <w:sz w:val="21"/>
                <w:szCs w:val="22"/>
              </w:rPr>
              <w:t>浑</w:t>
            </w:r>
            <w:r>
              <w:rPr>
                <w:rFonts w:cs="Times New Roman"/>
                <w:spacing w:val="-50"/>
                <w:kern w:val="0"/>
                <w:sz w:val="21"/>
                <w:szCs w:val="22"/>
              </w:rPr>
              <w:t xml:space="preserve"> </w:t>
            </w:r>
            <w:r>
              <w:rPr>
                <w:rFonts w:hint="eastAsia" w:cs="Times New Roman"/>
                <w:spacing w:val="-5"/>
                <w:kern w:val="0"/>
                <w:sz w:val="21"/>
                <w:szCs w:val="22"/>
              </w:rPr>
              <w:t>浊</w:t>
            </w:r>
            <w:r>
              <w:rPr>
                <w:rFonts w:cs="Times New Roman"/>
                <w:spacing w:val="-54"/>
                <w:kern w:val="0"/>
                <w:sz w:val="21"/>
                <w:szCs w:val="22"/>
              </w:rPr>
              <w:t xml:space="preserve"> </w:t>
            </w:r>
            <w:r>
              <w:rPr>
                <w:rFonts w:hint="eastAsia" w:cs="Times New Roman"/>
                <w:spacing w:val="-5"/>
                <w:kern w:val="0"/>
                <w:sz w:val="21"/>
                <w:szCs w:val="22"/>
              </w:rPr>
              <w:t>度小</w:t>
            </w:r>
            <w:r>
              <w:rPr>
                <w:rFonts w:cs="Times New Roman"/>
                <w:spacing w:val="-47"/>
                <w:kern w:val="0"/>
                <w:sz w:val="21"/>
                <w:szCs w:val="22"/>
              </w:rPr>
              <w:t xml:space="preserve"> </w:t>
            </w:r>
            <w:r>
              <w:rPr>
                <w:rFonts w:hint="eastAsia" w:cs="Times New Roman"/>
                <w:spacing w:val="-5"/>
                <w:kern w:val="0"/>
                <w:sz w:val="21"/>
                <w:szCs w:val="22"/>
              </w:rPr>
              <w:t>于</w:t>
            </w:r>
            <w:r>
              <w:rPr>
                <w:rFonts w:cs="Times New Roman"/>
                <w:spacing w:val="-2"/>
                <w:kern w:val="0"/>
                <w:sz w:val="21"/>
                <w:szCs w:val="22"/>
              </w:rPr>
              <w:t>0.2NTU</w:t>
            </w:r>
          </w:p>
        </w:tc>
        <w:tc>
          <w:tcPr>
            <w:tcW w:w="1510" w:type="dxa"/>
            <w:vAlign w:val="center"/>
          </w:tcPr>
          <w:p>
            <w:pPr>
              <w:jc w:val="center"/>
              <w:rPr>
                <w:rFonts w:cs="Times New Roman"/>
                <w:kern w:val="0"/>
                <w:sz w:val="21"/>
                <w:szCs w:val="22"/>
              </w:rPr>
            </w:pPr>
            <w:r>
              <w:rPr>
                <w:rFonts w:hint="eastAsia" w:cs="Times New Roman"/>
                <w:kern w:val="0"/>
                <w:sz w:val="21"/>
                <w:szCs w:val="22"/>
              </w:rPr>
              <w:t>在线监测</w:t>
            </w:r>
          </w:p>
        </w:tc>
        <w:tc>
          <w:tcPr>
            <w:tcW w:w="1679" w:type="dxa"/>
            <w:vAlign w:val="center"/>
          </w:tcPr>
          <w:p>
            <w:pPr>
              <w:jc w:val="center"/>
              <w:rPr>
                <w:rFonts w:cs="Times New Roman"/>
                <w:kern w:val="0"/>
                <w:sz w:val="21"/>
                <w:szCs w:val="22"/>
              </w:rPr>
            </w:pPr>
            <w:r>
              <w:rPr>
                <w:rFonts w:hint="eastAsia" w:cs="Times New Roman"/>
                <w:spacing w:val="3"/>
                <w:kern w:val="0"/>
                <w:sz w:val="21"/>
                <w:szCs w:val="22"/>
              </w:rPr>
              <w:t>至少每</w:t>
            </w:r>
            <w:r>
              <w:rPr>
                <w:rFonts w:cs="Times New Roman"/>
                <w:spacing w:val="-29"/>
                <w:kern w:val="0"/>
                <w:sz w:val="21"/>
                <w:szCs w:val="22"/>
              </w:rPr>
              <w:t xml:space="preserve"> </w:t>
            </w:r>
            <w:r>
              <w:rPr>
                <w:rFonts w:cs="Times New Roman"/>
                <w:spacing w:val="3"/>
                <w:kern w:val="0"/>
                <w:sz w:val="21"/>
                <w:szCs w:val="22"/>
              </w:rPr>
              <w:t>0.5h</w:t>
            </w:r>
            <w:r>
              <w:rPr>
                <w:rFonts w:hint="eastAsia" w:cs="Times New Roman"/>
                <w:spacing w:val="-28"/>
                <w:kern w:val="0"/>
                <w:sz w:val="21"/>
                <w:szCs w:val="22"/>
              </w:rPr>
              <w:t>监测1</w:t>
            </w:r>
            <w:r>
              <w:rPr>
                <w:rFonts w:cs="Times New Roman"/>
                <w:spacing w:val="-44"/>
                <w:kern w:val="0"/>
                <w:sz w:val="21"/>
                <w:szCs w:val="22"/>
              </w:rPr>
              <w:t xml:space="preserve"> </w:t>
            </w:r>
            <w:r>
              <w:rPr>
                <w:rFonts w:hint="eastAsia" w:cs="Times New Roman"/>
                <w:spacing w:val="-28"/>
                <w:kern w:val="0"/>
                <w:sz w:val="21"/>
                <w:szCs w:val="22"/>
              </w:rPr>
              <w:t>次；短</w:t>
            </w:r>
            <w:r>
              <w:rPr>
                <w:rFonts w:hint="eastAsia" w:cs="Times New Roman"/>
                <w:kern w:val="0"/>
                <w:sz w:val="21"/>
                <w:szCs w:val="22"/>
              </w:rPr>
              <w:t>水龄及中水龄系统至少</w:t>
            </w:r>
            <w:r>
              <w:rPr>
                <w:rFonts w:cs="Times New Roman"/>
                <w:spacing w:val="-18"/>
                <w:kern w:val="0"/>
                <w:sz w:val="21"/>
                <w:szCs w:val="22"/>
              </w:rPr>
              <w:t>3h</w:t>
            </w:r>
            <w:r>
              <w:rPr>
                <w:rFonts w:cs="Times New Roman"/>
                <w:spacing w:val="-67"/>
                <w:kern w:val="0"/>
                <w:sz w:val="21"/>
                <w:szCs w:val="22"/>
              </w:rPr>
              <w:t xml:space="preserve"> </w:t>
            </w:r>
            <w:r>
              <w:rPr>
                <w:rFonts w:hint="eastAsia" w:cs="Times New Roman"/>
                <w:spacing w:val="-18"/>
                <w:kern w:val="0"/>
                <w:sz w:val="21"/>
                <w:szCs w:val="22"/>
              </w:rPr>
              <w:t>监测1</w:t>
            </w:r>
            <w:r>
              <w:rPr>
                <w:rFonts w:cs="Times New Roman"/>
                <w:spacing w:val="-61"/>
                <w:kern w:val="0"/>
                <w:sz w:val="21"/>
                <w:szCs w:val="22"/>
              </w:rPr>
              <w:t xml:space="preserve"> </w:t>
            </w:r>
            <w:r>
              <w:rPr>
                <w:rFonts w:hint="eastAsia" w:cs="Times New Roman"/>
                <w:spacing w:val="-18"/>
                <w:kern w:val="0"/>
                <w:sz w:val="21"/>
                <w:szCs w:val="22"/>
              </w:rPr>
              <w:t>次；</w:t>
            </w:r>
          </w:p>
        </w:tc>
        <w:tc>
          <w:tcPr>
            <w:tcW w:w="1548" w:type="dxa"/>
            <w:vAlign w:val="center"/>
          </w:tcPr>
          <w:p>
            <w:pPr>
              <w:jc w:val="center"/>
              <w:rPr>
                <w:rFonts w:cs="Times New Roman"/>
                <w:kern w:val="0"/>
                <w:sz w:val="21"/>
                <w:szCs w:val="22"/>
              </w:rPr>
            </w:pPr>
            <w:r>
              <w:rPr>
                <w:rFonts w:hint="eastAsia" w:cs="Times New Roman"/>
                <w:spacing w:val="-3"/>
                <w:kern w:val="0"/>
                <w:sz w:val="21"/>
                <w:szCs w:val="22"/>
              </w:rPr>
              <w:t>浑浊度大于</w:t>
            </w:r>
            <w:r>
              <w:rPr>
                <w:rFonts w:hint="eastAsia" w:cs="Times New Roman"/>
                <w:kern w:val="0"/>
                <w:sz w:val="21"/>
                <w:szCs w:val="22"/>
              </w:rPr>
              <w:t>0.15NTU时</w:t>
            </w:r>
            <w:r>
              <w:rPr>
                <w:rFonts w:hint="eastAsia" w:cs="Times New Roman"/>
                <w:spacing w:val="-6"/>
                <w:kern w:val="0"/>
                <w:sz w:val="21"/>
                <w:szCs w:val="22"/>
              </w:rPr>
              <w:t>预警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2" w:hRule="atLeast"/>
        </w:trPr>
        <w:tc>
          <w:tcPr>
            <w:tcW w:w="720" w:type="dxa"/>
            <w:vAlign w:val="center"/>
          </w:tcPr>
          <w:p>
            <w:pPr>
              <w:jc w:val="center"/>
              <w:rPr>
                <w:rFonts w:cs="Times New Roman"/>
                <w:kern w:val="0"/>
                <w:sz w:val="21"/>
                <w:szCs w:val="22"/>
              </w:rPr>
            </w:pPr>
            <w:r>
              <w:rPr>
                <w:rFonts w:cs="Times New Roman"/>
                <w:kern w:val="0"/>
                <w:sz w:val="21"/>
                <w:szCs w:val="22"/>
              </w:rPr>
              <w:t>B</w:t>
            </w:r>
            <w:r>
              <w:rPr>
                <w:rFonts w:cs="Times New Roman"/>
                <w:spacing w:val="-47"/>
                <w:kern w:val="0"/>
                <w:sz w:val="21"/>
                <w:szCs w:val="22"/>
              </w:rPr>
              <w:t xml:space="preserve"> </w:t>
            </w:r>
            <w:r>
              <w:rPr>
                <w:rFonts w:hint="eastAsia" w:cs="Times New Roman"/>
                <w:kern w:val="0"/>
                <w:sz w:val="21"/>
                <w:szCs w:val="22"/>
              </w:rPr>
              <w:t>级</w:t>
            </w:r>
          </w:p>
        </w:tc>
        <w:tc>
          <w:tcPr>
            <w:tcW w:w="3067" w:type="dxa"/>
            <w:vAlign w:val="center"/>
          </w:tcPr>
          <w:p>
            <w:pPr>
              <w:jc w:val="center"/>
              <w:rPr>
                <w:rFonts w:cs="Times New Roman"/>
                <w:kern w:val="0"/>
                <w:sz w:val="21"/>
                <w:szCs w:val="22"/>
              </w:rPr>
            </w:pPr>
            <w:r>
              <w:rPr>
                <w:rFonts w:hint="eastAsia" w:cs="Times New Roman"/>
                <w:kern w:val="0"/>
                <w:sz w:val="21"/>
                <w:szCs w:val="22"/>
              </w:rPr>
              <w:t>一个月内</w:t>
            </w:r>
            <w:r>
              <w:rPr>
                <w:rFonts w:cs="Times New Roman"/>
                <w:spacing w:val="-41"/>
                <w:kern w:val="0"/>
                <w:sz w:val="21"/>
                <w:szCs w:val="22"/>
              </w:rPr>
              <w:t xml:space="preserve"> </w:t>
            </w:r>
            <w:r>
              <w:rPr>
                <w:rFonts w:hint="eastAsia" w:cs="Times New Roman"/>
                <w:kern w:val="0"/>
                <w:sz w:val="21"/>
                <w:szCs w:val="22"/>
              </w:rPr>
              <w:t>95%的时间产水浑浊度小于</w:t>
            </w:r>
            <w:r>
              <w:rPr>
                <w:rFonts w:cs="Times New Roman"/>
                <w:spacing w:val="-38"/>
                <w:kern w:val="0"/>
                <w:sz w:val="21"/>
                <w:szCs w:val="22"/>
              </w:rPr>
              <w:t xml:space="preserve"> </w:t>
            </w:r>
            <w:r>
              <w:rPr>
                <w:rFonts w:hint="eastAsia" w:cs="Times New Roman"/>
                <w:kern w:val="0"/>
                <w:sz w:val="21"/>
                <w:szCs w:val="22"/>
              </w:rPr>
              <w:t>0.1NTU，98%的时间产</w:t>
            </w:r>
            <w:r>
              <w:rPr>
                <w:rFonts w:hint="eastAsia" w:cs="Times New Roman"/>
                <w:spacing w:val="-7"/>
                <w:kern w:val="0"/>
                <w:sz w:val="21"/>
                <w:szCs w:val="22"/>
              </w:rPr>
              <w:t>水浑浊度小于</w:t>
            </w:r>
            <w:r>
              <w:rPr>
                <w:rFonts w:cs="Times New Roman"/>
                <w:spacing w:val="-39"/>
                <w:kern w:val="0"/>
                <w:sz w:val="21"/>
                <w:szCs w:val="22"/>
              </w:rPr>
              <w:t xml:space="preserve"> </w:t>
            </w:r>
            <w:r>
              <w:rPr>
                <w:rFonts w:hint="eastAsia" w:cs="Times New Roman"/>
                <w:spacing w:val="-7"/>
                <w:kern w:val="0"/>
                <w:sz w:val="21"/>
                <w:szCs w:val="22"/>
              </w:rPr>
              <w:t>0.2NTU，100%</w:t>
            </w:r>
            <w:r>
              <w:rPr>
                <w:rFonts w:hint="eastAsia" w:cs="Times New Roman"/>
                <w:spacing w:val="-2"/>
                <w:kern w:val="0"/>
                <w:sz w:val="21"/>
                <w:szCs w:val="22"/>
              </w:rPr>
              <w:t>的时间产水浑浊度小于</w:t>
            </w:r>
            <w:r>
              <w:rPr>
                <w:rFonts w:cs="Times New Roman"/>
                <w:spacing w:val="-46"/>
                <w:kern w:val="0"/>
                <w:sz w:val="21"/>
                <w:szCs w:val="22"/>
              </w:rPr>
              <w:t xml:space="preserve"> </w:t>
            </w:r>
            <w:r>
              <w:rPr>
                <w:rFonts w:cs="Times New Roman"/>
                <w:spacing w:val="-2"/>
                <w:kern w:val="0"/>
                <w:sz w:val="21"/>
                <w:szCs w:val="22"/>
              </w:rPr>
              <w:t>0.3NTU</w:t>
            </w:r>
          </w:p>
        </w:tc>
        <w:tc>
          <w:tcPr>
            <w:tcW w:w="1510" w:type="dxa"/>
            <w:vAlign w:val="center"/>
          </w:tcPr>
          <w:p>
            <w:pPr>
              <w:jc w:val="center"/>
              <w:rPr>
                <w:rFonts w:cs="Times New Roman"/>
                <w:kern w:val="0"/>
                <w:sz w:val="21"/>
                <w:szCs w:val="22"/>
              </w:rPr>
            </w:pPr>
            <w:r>
              <w:rPr>
                <w:rFonts w:hint="eastAsia" w:cs="Times New Roman"/>
                <w:kern w:val="0"/>
                <w:sz w:val="21"/>
                <w:szCs w:val="22"/>
              </w:rPr>
              <w:t>在线监测</w:t>
            </w:r>
          </w:p>
        </w:tc>
        <w:tc>
          <w:tcPr>
            <w:tcW w:w="1679" w:type="dxa"/>
            <w:vAlign w:val="center"/>
          </w:tcPr>
          <w:p>
            <w:pPr>
              <w:jc w:val="center"/>
              <w:rPr>
                <w:rFonts w:cs="Times New Roman"/>
                <w:kern w:val="0"/>
                <w:sz w:val="21"/>
                <w:szCs w:val="22"/>
              </w:rPr>
            </w:pPr>
            <w:r>
              <w:rPr>
                <w:rFonts w:hint="eastAsia" w:cs="Times New Roman"/>
                <w:kern w:val="0"/>
                <w:sz w:val="21"/>
                <w:szCs w:val="22"/>
              </w:rPr>
              <w:t>至少每</w:t>
            </w:r>
            <w:r>
              <w:rPr>
                <w:rFonts w:cs="Times New Roman"/>
                <w:spacing w:val="-45"/>
                <w:kern w:val="0"/>
                <w:sz w:val="21"/>
                <w:szCs w:val="22"/>
              </w:rPr>
              <w:t xml:space="preserve"> </w:t>
            </w:r>
            <w:r>
              <w:rPr>
                <w:rFonts w:cs="Times New Roman"/>
                <w:kern w:val="0"/>
                <w:sz w:val="21"/>
                <w:szCs w:val="22"/>
              </w:rPr>
              <w:t>2h</w:t>
            </w:r>
            <w:r>
              <w:rPr>
                <w:rFonts w:cs="Times New Roman"/>
                <w:spacing w:val="-47"/>
                <w:kern w:val="0"/>
                <w:sz w:val="21"/>
                <w:szCs w:val="22"/>
              </w:rPr>
              <w:t xml:space="preserve"> </w:t>
            </w:r>
            <w:r>
              <w:rPr>
                <w:rFonts w:hint="eastAsia" w:cs="Times New Roman"/>
                <w:kern w:val="0"/>
                <w:sz w:val="21"/>
                <w:szCs w:val="22"/>
              </w:rPr>
              <w:t>监</w:t>
            </w:r>
            <w:r>
              <w:rPr>
                <w:rFonts w:hint="eastAsia" w:cs="Times New Roman"/>
                <w:spacing w:val="-28"/>
                <w:kern w:val="0"/>
                <w:sz w:val="21"/>
                <w:szCs w:val="22"/>
              </w:rPr>
              <w:t>测</w:t>
            </w:r>
            <w:r>
              <w:rPr>
                <w:rFonts w:cs="Times New Roman"/>
                <w:spacing w:val="-33"/>
                <w:kern w:val="0"/>
                <w:sz w:val="21"/>
                <w:szCs w:val="22"/>
              </w:rPr>
              <w:t xml:space="preserve"> </w:t>
            </w:r>
            <w:r>
              <w:rPr>
                <w:rFonts w:cs="Times New Roman"/>
                <w:spacing w:val="-28"/>
                <w:kern w:val="0"/>
                <w:sz w:val="21"/>
                <w:szCs w:val="22"/>
              </w:rPr>
              <w:t>1</w:t>
            </w:r>
            <w:r>
              <w:rPr>
                <w:rFonts w:cs="Times New Roman"/>
                <w:spacing w:val="-44"/>
                <w:kern w:val="0"/>
                <w:sz w:val="21"/>
                <w:szCs w:val="22"/>
              </w:rPr>
              <w:t xml:space="preserve"> </w:t>
            </w:r>
            <w:r>
              <w:rPr>
                <w:rFonts w:hint="eastAsia" w:cs="Times New Roman"/>
                <w:spacing w:val="-28"/>
                <w:kern w:val="0"/>
                <w:sz w:val="21"/>
                <w:szCs w:val="22"/>
              </w:rPr>
              <w:t>次；短水</w:t>
            </w:r>
            <w:r>
              <w:rPr>
                <w:rFonts w:hint="eastAsia" w:cs="Times New Roman"/>
                <w:spacing w:val="23"/>
                <w:kern w:val="0"/>
                <w:sz w:val="21"/>
                <w:szCs w:val="22"/>
              </w:rPr>
              <w:t>龄及中水龄</w:t>
            </w:r>
            <w:r>
              <w:rPr>
                <w:rFonts w:hint="eastAsia" w:cs="Times New Roman"/>
                <w:spacing w:val="-12"/>
                <w:kern w:val="0"/>
                <w:sz w:val="21"/>
                <w:szCs w:val="22"/>
              </w:rPr>
              <w:t>系统至少</w:t>
            </w:r>
            <w:r>
              <w:rPr>
                <w:rFonts w:hint="eastAsia" w:cs="Times New Roman"/>
                <w:spacing w:val="-10"/>
                <w:kern w:val="0"/>
                <w:sz w:val="21"/>
                <w:szCs w:val="22"/>
              </w:rPr>
              <w:t>12h监测1</w:t>
            </w:r>
            <w:r>
              <w:rPr>
                <w:rFonts w:hint="eastAsia" w:cs="Times New Roman"/>
                <w:spacing w:val="-5"/>
                <w:kern w:val="0"/>
                <w:sz w:val="21"/>
                <w:szCs w:val="22"/>
              </w:rPr>
              <w:t>次；</w:t>
            </w:r>
          </w:p>
        </w:tc>
        <w:tc>
          <w:tcPr>
            <w:tcW w:w="1548" w:type="dxa"/>
            <w:vAlign w:val="center"/>
          </w:tcPr>
          <w:p>
            <w:pPr>
              <w:jc w:val="center"/>
              <w:rPr>
                <w:rFonts w:cs="Times New Roman"/>
                <w:kern w:val="0"/>
                <w:sz w:val="21"/>
                <w:szCs w:val="22"/>
              </w:rPr>
            </w:pPr>
            <w:r>
              <w:rPr>
                <w:rFonts w:hint="eastAsia" w:cs="Times New Roman"/>
                <w:spacing w:val="-3"/>
                <w:kern w:val="0"/>
                <w:sz w:val="21"/>
                <w:szCs w:val="22"/>
              </w:rPr>
              <w:t>浑浊度大于</w:t>
            </w:r>
            <w:r>
              <w:rPr>
                <w:rFonts w:cs="Times New Roman"/>
                <w:kern w:val="0"/>
                <w:sz w:val="21"/>
                <w:szCs w:val="22"/>
              </w:rPr>
              <w:t xml:space="preserve">0.2 </w:t>
            </w:r>
            <w:r>
              <w:rPr>
                <w:rFonts w:hint="eastAsia" w:cs="Times New Roman"/>
                <w:kern w:val="0"/>
                <w:sz w:val="21"/>
                <w:szCs w:val="22"/>
              </w:rPr>
              <w:t>NTU时</w:t>
            </w:r>
            <w:r>
              <w:rPr>
                <w:rFonts w:hint="eastAsia" w:cs="Times New Roman"/>
                <w:spacing w:val="-6"/>
                <w:kern w:val="0"/>
                <w:sz w:val="21"/>
                <w:szCs w:val="22"/>
              </w:rPr>
              <w:t>预警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9" w:hRule="atLeast"/>
        </w:trPr>
        <w:tc>
          <w:tcPr>
            <w:tcW w:w="720" w:type="dxa"/>
            <w:vAlign w:val="center"/>
          </w:tcPr>
          <w:p>
            <w:pPr>
              <w:jc w:val="center"/>
              <w:rPr>
                <w:rFonts w:cs="Times New Roman"/>
                <w:kern w:val="0"/>
                <w:sz w:val="21"/>
                <w:szCs w:val="22"/>
              </w:rPr>
            </w:pPr>
            <w:r>
              <w:rPr>
                <w:rFonts w:cs="Times New Roman"/>
                <w:kern w:val="0"/>
                <w:sz w:val="21"/>
                <w:szCs w:val="22"/>
              </w:rPr>
              <w:t>C</w:t>
            </w:r>
            <w:r>
              <w:rPr>
                <w:rFonts w:cs="Times New Roman"/>
                <w:spacing w:val="-47"/>
                <w:kern w:val="0"/>
                <w:sz w:val="21"/>
                <w:szCs w:val="22"/>
              </w:rPr>
              <w:t xml:space="preserve"> </w:t>
            </w:r>
            <w:r>
              <w:rPr>
                <w:rFonts w:hint="eastAsia" w:cs="Times New Roman"/>
                <w:kern w:val="0"/>
                <w:sz w:val="21"/>
                <w:szCs w:val="22"/>
              </w:rPr>
              <w:t>级</w:t>
            </w:r>
          </w:p>
        </w:tc>
        <w:tc>
          <w:tcPr>
            <w:tcW w:w="3067" w:type="dxa"/>
            <w:vAlign w:val="center"/>
          </w:tcPr>
          <w:p>
            <w:pPr>
              <w:jc w:val="center"/>
              <w:rPr>
                <w:rFonts w:cs="Times New Roman"/>
                <w:kern w:val="0"/>
                <w:sz w:val="21"/>
                <w:szCs w:val="22"/>
              </w:rPr>
            </w:pPr>
            <w:r>
              <w:rPr>
                <w:rFonts w:hint="eastAsia" w:cs="Times New Roman"/>
                <w:kern w:val="0"/>
                <w:sz w:val="21"/>
                <w:szCs w:val="22"/>
              </w:rPr>
              <w:t>一个月内</w:t>
            </w:r>
            <w:r>
              <w:rPr>
                <w:rFonts w:cs="Times New Roman"/>
                <w:spacing w:val="-41"/>
                <w:kern w:val="0"/>
                <w:sz w:val="21"/>
                <w:szCs w:val="22"/>
              </w:rPr>
              <w:t xml:space="preserve"> </w:t>
            </w:r>
            <w:r>
              <w:rPr>
                <w:rFonts w:hint="eastAsia" w:cs="Times New Roman"/>
                <w:kern w:val="0"/>
                <w:sz w:val="21"/>
                <w:szCs w:val="22"/>
              </w:rPr>
              <w:t>95%的时间产水浑浊度小于</w:t>
            </w:r>
            <w:r>
              <w:rPr>
                <w:rFonts w:cs="Times New Roman"/>
                <w:spacing w:val="-35"/>
                <w:kern w:val="0"/>
                <w:sz w:val="21"/>
                <w:szCs w:val="22"/>
              </w:rPr>
              <w:t xml:space="preserve"> </w:t>
            </w:r>
            <w:r>
              <w:rPr>
                <w:rFonts w:hint="eastAsia" w:cs="Times New Roman"/>
                <w:kern w:val="0"/>
                <w:sz w:val="21"/>
                <w:szCs w:val="22"/>
              </w:rPr>
              <w:t>0.2NTU，98%的时间产水浑浊度小于</w:t>
            </w:r>
            <w:r>
              <w:rPr>
                <w:rFonts w:cs="Times New Roman"/>
                <w:spacing w:val="-35"/>
                <w:kern w:val="0"/>
                <w:sz w:val="21"/>
                <w:szCs w:val="22"/>
              </w:rPr>
              <w:t xml:space="preserve"> </w:t>
            </w:r>
            <w:r>
              <w:rPr>
                <w:rFonts w:hint="eastAsia" w:cs="Times New Roman"/>
                <w:kern w:val="0"/>
                <w:sz w:val="21"/>
                <w:szCs w:val="22"/>
              </w:rPr>
              <w:t>0.35NTU，100%的时间</w:t>
            </w:r>
            <w:r>
              <w:rPr>
                <w:rFonts w:hint="eastAsia" w:cs="Times New Roman"/>
                <w:spacing w:val="-2"/>
                <w:kern w:val="0"/>
                <w:sz w:val="21"/>
                <w:szCs w:val="22"/>
              </w:rPr>
              <w:t>产水浑浊度小于</w:t>
            </w:r>
            <w:r>
              <w:rPr>
                <w:rFonts w:cs="Times New Roman"/>
                <w:spacing w:val="-45"/>
                <w:kern w:val="0"/>
                <w:sz w:val="21"/>
                <w:szCs w:val="22"/>
              </w:rPr>
              <w:t xml:space="preserve"> </w:t>
            </w:r>
            <w:r>
              <w:rPr>
                <w:rFonts w:cs="Times New Roman"/>
                <w:spacing w:val="-2"/>
                <w:kern w:val="0"/>
                <w:sz w:val="21"/>
                <w:szCs w:val="22"/>
              </w:rPr>
              <w:t>0.5NTU</w:t>
            </w:r>
          </w:p>
        </w:tc>
        <w:tc>
          <w:tcPr>
            <w:tcW w:w="1510" w:type="dxa"/>
            <w:vAlign w:val="center"/>
          </w:tcPr>
          <w:p>
            <w:pPr>
              <w:jc w:val="center"/>
              <w:rPr>
                <w:rFonts w:cs="Times New Roman"/>
                <w:kern w:val="0"/>
                <w:sz w:val="21"/>
                <w:szCs w:val="22"/>
              </w:rPr>
            </w:pPr>
            <w:r>
              <w:rPr>
                <w:rFonts w:hint="eastAsia" w:cs="Times New Roman"/>
                <w:kern w:val="0"/>
                <w:sz w:val="21"/>
                <w:szCs w:val="22"/>
              </w:rPr>
              <w:t>非在线监测</w:t>
            </w:r>
          </w:p>
        </w:tc>
        <w:tc>
          <w:tcPr>
            <w:tcW w:w="1679" w:type="dxa"/>
            <w:vAlign w:val="center"/>
          </w:tcPr>
          <w:p>
            <w:pPr>
              <w:jc w:val="center"/>
              <w:rPr>
                <w:rFonts w:cs="Times New Roman"/>
                <w:kern w:val="0"/>
                <w:sz w:val="21"/>
                <w:szCs w:val="22"/>
              </w:rPr>
            </w:pPr>
            <w:r>
              <w:rPr>
                <w:rFonts w:hint="eastAsia" w:cs="Times New Roman"/>
                <w:kern w:val="0"/>
                <w:sz w:val="21"/>
                <w:szCs w:val="22"/>
              </w:rPr>
              <w:t>至</w:t>
            </w:r>
            <w:r>
              <w:rPr>
                <w:rFonts w:cs="Times New Roman"/>
                <w:spacing w:val="-44"/>
                <w:kern w:val="0"/>
                <w:sz w:val="21"/>
                <w:szCs w:val="22"/>
              </w:rPr>
              <w:t xml:space="preserve"> </w:t>
            </w:r>
            <w:r>
              <w:rPr>
                <w:rFonts w:hint="eastAsia" w:cs="Times New Roman"/>
                <w:kern w:val="0"/>
                <w:sz w:val="21"/>
                <w:szCs w:val="22"/>
              </w:rPr>
              <w:t>少</w:t>
            </w:r>
            <w:r>
              <w:rPr>
                <w:rFonts w:cs="Times New Roman"/>
                <w:spacing w:val="-51"/>
                <w:kern w:val="0"/>
                <w:sz w:val="21"/>
                <w:szCs w:val="22"/>
              </w:rPr>
              <w:t xml:space="preserve"> </w:t>
            </w:r>
            <w:r>
              <w:rPr>
                <w:rFonts w:hint="eastAsia" w:cs="Times New Roman"/>
                <w:kern w:val="0"/>
                <w:sz w:val="21"/>
                <w:szCs w:val="22"/>
              </w:rPr>
              <w:t>每24h</w:t>
            </w:r>
            <w:r>
              <w:rPr>
                <w:rFonts w:hint="eastAsia" w:cs="Times New Roman"/>
                <w:spacing w:val="-11"/>
                <w:kern w:val="0"/>
                <w:sz w:val="21"/>
                <w:szCs w:val="22"/>
              </w:rPr>
              <w:t>监测1</w:t>
            </w:r>
            <w:r>
              <w:rPr>
                <w:rFonts w:cs="Times New Roman"/>
                <w:spacing w:val="-44"/>
                <w:kern w:val="0"/>
                <w:sz w:val="21"/>
                <w:szCs w:val="22"/>
              </w:rPr>
              <w:t xml:space="preserve"> </w:t>
            </w:r>
            <w:r>
              <w:rPr>
                <w:rFonts w:hint="eastAsia" w:cs="Times New Roman"/>
                <w:spacing w:val="-11"/>
                <w:kern w:val="0"/>
                <w:sz w:val="21"/>
                <w:szCs w:val="22"/>
              </w:rPr>
              <w:t>次；</w:t>
            </w:r>
          </w:p>
        </w:tc>
        <w:tc>
          <w:tcPr>
            <w:tcW w:w="1548" w:type="dxa"/>
            <w:vAlign w:val="center"/>
          </w:tcPr>
          <w:p>
            <w:pPr>
              <w:jc w:val="center"/>
              <w:rPr>
                <w:rFonts w:cs="Times New Roman"/>
                <w:kern w:val="0"/>
                <w:sz w:val="21"/>
                <w:szCs w:val="22"/>
              </w:rPr>
            </w:pPr>
            <w:r>
              <w:rPr>
                <w:rFonts w:hint="eastAsia" w:cs="Times New Roman"/>
                <w:spacing w:val="-3"/>
                <w:kern w:val="0"/>
                <w:sz w:val="21"/>
                <w:szCs w:val="22"/>
              </w:rPr>
              <w:t>浑浊度大于</w:t>
            </w:r>
            <w:r>
              <w:rPr>
                <w:rFonts w:hint="eastAsia" w:cs="Times New Roman"/>
                <w:kern w:val="0"/>
                <w:sz w:val="21"/>
                <w:szCs w:val="22"/>
              </w:rPr>
              <w:t>0.35NTU时</w:t>
            </w:r>
            <w:r>
              <w:rPr>
                <w:rFonts w:hint="eastAsia" w:cs="Times New Roman"/>
                <w:spacing w:val="-6"/>
                <w:kern w:val="0"/>
                <w:sz w:val="21"/>
                <w:szCs w:val="22"/>
              </w:rPr>
              <w:t>预警</w:t>
            </w:r>
          </w:p>
        </w:tc>
      </w:tr>
    </w:tbl>
    <w:p>
      <w:pPr>
        <w:pStyle w:val="3"/>
      </w:pPr>
      <w:bookmarkStart w:id="31" w:name="_Toc166590131"/>
      <w:bookmarkStart w:id="32" w:name="_Toc166587480"/>
      <w:bookmarkStart w:id="33" w:name="_Toc166587233"/>
      <w:bookmarkStart w:id="34" w:name="_Toc166589873"/>
      <w:r>
        <w:rPr>
          <w:rFonts w:hint="eastAsia"/>
        </w:rPr>
        <w:t>3.3 建筑水龄</w:t>
      </w:r>
      <w:bookmarkEnd w:id="31"/>
      <w:bookmarkEnd w:id="32"/>
      <w:bookmarkEnd w:id="33"/>
      <w:bookmarkEnd w:id="34"/>
    </w:p>
    <w:p>
      <w:r>
        <w:rPr>
          <w:rFonts w:hint="eastAsia"/>
          <w:b/>
          <w:bCs/>
        </w:rPr>
        <w:t>3.3.1</w:t>
      </w:r>
      <w:r>
        <w:rPr>
          <w:rFonts w:hint="eastAsia"/>
        </w:rPr>
        <w:t xml:space="preserve"> 建筑水龄按阶段分可分设计建筑水龄及运行建筑水龄。</w:t>
      </w:r>
    </w:p>
    <w:p>
      <w:r>
        <w:rPr>
          <w:rFonts w:hint="eastAsia"/>
          <w:b/>
          <w:bCs/>
        </w:rPr>
        <w:t>3.3.2</w:t>
      </w:r>
      <w:r>
        <w:rPr>
          <w:rFonts w:hint="eastAsia"/>
        </w:rPr>
        <w:t xml:space="preserve"> 建筑水龄按用水特点分可分为高峰建筑水龄及低谷建筑水龄。低谷建筑水龄为不利建筑水龄，应采用低谷建筑水龄作为系统设计的依据。</w:t>
      </w:r>
    </w:p>
    <w:p>
      <w:r>
        <w:rPr>
          <w:rFonts w:hint="eastAsia"/>
          <w:b/>
          <w:bCs/>
        </w:rPr>
        <w:t>3.3.3</w:t>
      </w:r>
      <w:r>
        <w:rPr>
          <w:rFonts w:hint="eastAsia"/>
        </w:rPr>
        <w:t xml:space="preserve"> 建筑水龄按表3.3.3进行分类，可分为短水龄、中水龄、长水龄及超长水龄。</w:t>
      </w:r>
    </w:p>
    <w:p>
      <w:pPr>
        <w:jc w:val="center"/>
        <w:rPr>
          <w:b/>
          <w:bCs/>
          <w:sz w:val="21"/>
          <w:szCs w:val="18"/>
        </w:rPr>
      </w:pPr>
      <w:r>
        <w:rPr>
          <w:rFonts w:hint="eastAsia"/>
          <w:b/>
          <w:bCs/>
          <w:sz w:val="21"/>
          <w:szCs w:val="18"/>
        </w:rPr>
        <w:t>表3.3.3</w:t>
      </w:r>
      <w:r>
        <w:rPr>
          <w:b/>
          <w:bCs/>
          <w:sz w:val="21"/>
          <w:szCs w:val="18"/>
        </w:rPr>
        <w:t xml:space="preserve"> </w:t>
      </w:r>
      <w:r>
        <w:rPr>
          <w:rFonts w:hint="eastAsia"/>
          <w:b/>
          <w:bCs/>
          <w:sz w:val="21"/>
          <w:szCs w:val="18"/>
        </w:rPr>
        <w:t>建筑水龄的分类</w:t>
      </w:r>
    </w:p>
    <w:tbl>
      <w:tblPr>
        <w:tblStyle w:val="27"/>
        <w:tblW w:w="812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064"/>
        <w:gridCol w:w="40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2" w:hRule="atLeast"/>
          <w:jc w:val="center"/>
        </w:trPr>
        <w:tc>
          <w:tcPr>
            <w:tcW w:w="4064" w:type="dxa"/>
            <w:vAlign w:val="center"/>
          </w:tcPr>
          <w:p>
            <w:pPr>
              <w:jc w:val="center"/>
              <w:rPr>
                <w:rFonts w:cs="Times New Roman"/>
                <w:kern w:val="0"/>
                <w:sz w:val="21"/>
                <w:szCs w:val="22"/>
              </w:rPr>
            </w:pPr>
            <w:r>
              <w:rPr>
                <w:rFonts w:hint="eastAsia" w:cs="Times New Roman"/>
                <w:kern w:val="0"/>
                <w:sz w:val="21"/>
                <w:szCs w:val="22"/>
              </w:rPr>
              <w:t>类型</w:t>
            </w:r>
          </w:p>
        </w:tc>
        <w:tc>
          <w:tcPr>
            <w:tcW w:w="4059" w:type="dxa"/>
            <w:vAlign w:val="center"/>
          </w:tcPr>
          <w:p>
            <w:pPr>
              <w:jc w:val="center"/>
              <w:rPr>
                <w:rFonts w:cs="Times New Roman"/>
                <w:kern w:val="0"/>
                <w:sz w:val="21"/>
                <w:szCs w:val="22"/>
              </w:rPr>
            </w:pPr>
            <w:r>
              <w:rPr>
                <w:rFonts w:hint="eastAsia" w:cs="Times New Roman"/>
                <w:kern w:val="0"/>
                <w:sz w:val="21"/>
                <w:szCs w:val="22"/>
              </w:rPr>
              <w:t>建筑水龄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2" w:hRule="atLeast"/>
          <w:jc w:val="center"/>
        </w:trPr>
        <w:tc>
          <w:tcPr>
            <w:tcW w:w="4064" w:type="dxa"/>
            <w:vAlign w:val="center"/>
          </w:tcPr>
          <w:p>
            <w:pPr>
              <w:jc w:val="center"/>
              <w:rPr>
                <w:rFonts w:cs="Times New Roman"/>
                <w:kern w:val="0"/>
                <w:sz w:val="21"/>
                <w:szCs w:val="22"/>
              </w:rPr>
            </w:pPr>
            <w:r>
              <w:rPr>
                <w:rFonts w:hint="eastAsia" w:cs="Times New Roman"/>
                <w:kern w:val="0"/>
                <w:sz w:val="21"/>
                <w:szCs w:val="22"/>
              </w:rPr>
              <w:t>低水龄</w:t>
            </w:r>
          </w:p>
        </w:tc>
        <w:tc>
          <w:tcPr>
            <w:tcW w:w="4059" w:type="dxa"/>
            <w:vAlign w:val="center"/>
          </w:tcPr>
          <w:p>
            <w:pPr>
              <w:jc w:val="center"/>
              <w:rPr>
                <w:rFonts w:cs="Times New Roman"/>
                <w:kern w:val="0"/>
                <w:sz w:val="21"/>
                <w:szCs w:val="22"/>
              </w:rPr>
            </w:pPr>
            <w:r>
              <w:rPr>
                <w:rFonts w:hint="eastAsia" w:cs="Times New Roman"/>
                <w:kern w:val="0"/>
                <w:sz w:val="21"/>
                <w:szCs w:val="22"/>
              </w:rPr>
              <w:t>小于0.5h</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2" w:hRule="atLeast"/>
          <w:jc w:val="center"/>
        </w:trPr>
        <w:tc>
          <w:tcPr>
            <w:tcW w:w="4064" w:type="dxa"/>
            <w:vAlign w:val="center"/>
          </w:tcPr>
          <w:p>
            <w:pPr>
              <w:jc w:val="center"/>
              <w:rPr>
                <w:rFonts w:cs="Times New Roman"/>
                <w:kern w:val="0"/>
                <w:sz w:val="21"/>
                <w:szCs w:val="22"/>
              </w:rPr>
            </w:pPr>
            <w:r>
              <w:rPr>
                <w:rFonts w:hint="eastAsia" w:cs="Times New Roman"/>
                <w:kern w:val="0"/>
                <w:sz w:val="21"/>
                <w:szCs w:val="22"/>
              </w:rPr>
              <w:t>中水龄</w:t>
            </w:r>
          </w:p>
        </w:tc>
        <w:tc>
          <w:tcPr>
            <w:tcW w:w="4059" w:type="dxa"/>
            <w:vAlign w:val="center"/>
          </w:tcPr>
          <w:p>
            <w:pPr>
              <w:jc w:val="center"/>
              <w:rPr>
                <w:rFonts w:cs="Times New Roman"/>
                <w:kern w:val="0"/>
                <w:sz w:val="21"/>
                <w:szCs w:val="22"/>
              </w:rPr>
            </w:pPr>
            <w:r>
              <w:rPr>
                <w:rFonts w:hint="eastAsia" w:cs="Times New Roman"/>
                <w:kern w:val="0"/>
                <w:sz w:val="21"/>
                <w:szCs w:val="22"/>
              </w:rPr>
              <w:t>大于等于0.5h，小于2h</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2" w:hRule="atLeast"/>
          <w:jc w:val="center"/>
        </w:trPr>
        <w:tc>
          <w:tcPr>
            <w:tcW w:w="4064" w:type="dxa"/>
            <w:vAlign w:val="center"/>
          </w:tcPr>
          <w:p>
            <w:pPr>
              <w:jc w:val="center"/>
              <w:rPr>
                <w:rFonts w:cs="Times New Roman"/>
                <w:kern w:val="0"/>
                <w:sz w:val="21"/>
                <w:szCs w:val="22"/>
              </w:rPr>
            </w:pPr>
            <w:r>
              <w:rPr>
                <w:rFonts w:hint="eastAsia" w:cs="Times New Roman"/>
                <w:kern w:val="0"/>
                <w:sz w:val="21"/>
                <w:szCs w:val="22"/>
              </w:rPr>
              <w:t>长水龄</w:t>
            </w:r>
          </w:p>
        </w:tc>
        <w:tc>
          <w:tcPr>
            <w:tcW w:w="4059" w:type="dxa"/>
            <w:vAlign w:val="center"/>
          </w:tcPr>
          <w:p>
            <w:pPr>
              <w:jc w:val="center"/>
              <w:rPr>
                <w:rFonts w:cs="Times New Roman"/>
                <w:kern w:val="0"/>
                <w:sz w:val="21"/>
                <w:szCs w:val="22"/>
              </w:rPr>
            </w:pPr>
            <w:r>
              <w:rPr>
                <w:rFonts w:hint="eastAsia" w:cs="Times New Roman"/>
                <w:kern w:val="0"/>
                <w:sz w:val="21"/>
                <w:szCs w:val="22"/>
              </w:rPr>
              <w:t>大于等于2h，小于5h</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1" w:hRule="atLeast"/>
          <w:jc w:val="center"/>
        </w:trPr>
        <w:tc>
          <w:tcPr>
            <w:tcW w:w="4064" w:type="dxa"/>
            <w:vAlign w:val="center"/>
          </w:tcPr>
          <w:p>
            <w:pPr>
              <w:jc w:val="center"/>
              <w:rPr>
                <w:rFonts w:cs="Times New Roman"/>
                <w:kern w:val="0"/>
                <w:sz w:val="21"/>
                <w:szCs w:val="22"/>
              </w:rPr>
            </w:pPr>
            <w:r>
              <w:rPr>
                <w:rFonts w:hint="eastAsia" w:cs="Times New Roman"/>
                <w:kern w:val="0"/>
                <w:sz w:val="21"/>
                <w:szCs w:val="22"/>
              </w:rPr>
              <w:t>超长水龄</w:t>
            </w:r>
          </w:p>
        </w:tc>
        <w:tc>
          <w:tcPr>
            <w:tcW w:w="4059" w:type="dxa"/>
            <w:vAlign w:val="center"/>
          </w:tcPr>
          <w:p>
            <w:pPr>
              <w:jc w:val="center"/>
              <w:rPr>
                <w:rFonts w:cs="Times New Roman"/>
                <w:kern w:val="0"/>
                <w:sz w:val="21"/>
                <w:szCs w:val="22"/>
              </w:rPr>
            </w:pPr>
            <w:r>
              <w:rPr>
                <w:rFonts w:hint="eastAsia" w:cs="Times New Roman"/>
                <w:kern w:val="0"/>
                <w:sz w:val="21"/>
                <w:szCs w:val="22"/>
              </w:rPr>
              <w:t>大于等于5h</w:t>
            </w:r>
          </w:p>
        </w:tc>
      </w:tr>
    </w:tbl>
    <w:p>
      <w:r>
        <w:rPr>
          <w:rFonts w:hint="eastAsia"/>
          <w:b/>
          <w:bCs/>
        </w:rPr>
        <w:t>3.3.4</w:t>
      </w:r>
      <w:r>
        <w:rPr>
          <w:rFonts w:hint="eastAsia"/>
        </w:rPr>
        <w:t xml:space="preserve"> 设计建筑水龄的计算可按下式（3.3.4）计算；</w:t>
      </w:r>
    </w:p>
    <w:p>
      <w:pPr>
        <w:pStyle w:val="26"/>
      </w:pPr>
      <w:r>
        <w:tab/>
      </w:r>
      <m:oMath>
        <m:sSub>
          <m:sSubPr>
            <m:ctrlPr>
              <w:rPr>
                <w:rFonts w:ascii="Cambria Math" w:hAnsi="Cambria Math"/>
              </w:rPr>
            </m:ctrlPr>
          </m:sSubPr>
          <m:e>
            <m:r>
              <m:rPr/>
              <w:rPr>
                <w:rFonts w:ascii="Cambria Math" w:hAnsi="Cambria Math"/>
              </w:rPr>
              <m:t>T</m:t>
            </m:r>
            <m:ctrlPr>
              <w:rPr>
                <w:rFonts w:ascii="Cambria Math" w:hAnsi="Cambria Math"/>
              </w:rPr>
            </m:ctrlPr>
          </m:e>
          <m:sub>
            <m:r>
              <m:rPr/>
              <w:rPr>
                <w:rFonts w:ascii="Cambria Math" w:hAnsi="Cambria Math"/>
              </w:rPr>
              <m:t>t</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T</m:t>
            </m:r>
            <m:ctrlPr>
              <w:rPr>
                <w:rFonts w:ascii="Cambria Math" w:hAnsi="Cambria Math"/>
              </w:rPr>
            </m:ctrlPr>
          </m:e>
          <m:sub>
            <m:r>
              <m:rPr/>
              <w:rPr>
                <w:rFonts w:ascii="Cambria Math" w:hAnsi="Cambria Math"/>
              </w:rPr>
              <m:t>C</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T</m:t>
            </m:r>
            <m:ctrlPr>
              <w:rPr>
                <w:rFonts w:ascii="Cambria Math" w:hAnsi="Cambria Math"/>
              </w:rPr>
            </m:ctrlPr>
          </m:e>
          <m:sub>
            <m:r>
              <m:rPr/>
              <w:rPr>
                <w:rFonts w:ascii="Cambria Math" w:hAnsi="Cambria Math"/>
              </w:rPr>
              <m:t>i</m:t>
            </m:r>
            <m:ctrlPr>
              <w:rPr>
                <w:rFonts w:ascii="Cambria Math" w:hAnsi="Cambria Math"/>
              </w:rPr>
            </m:ctrlPr>
          </m:sub>
        </m:sSub>
      </m:oMath>
      <w:r>
        <w:tab/>
      </w:r>
      <w:r>
        <w:rPr>
          <w:rFonts w:hint="eastAsia"/>
        </w:rPr>
        <w:t>（</w:t>
      </w:r>
      <w:r>
        <w:t>3.3.</w:t>
      </w:r>
      <w:r>
        <w:rPr>
          <w:rFonts w:hint="eastAsia"/>
        </w:rPr>
        <w:t>4）</w:t>
      </w:r>
    </w:p>
    <w:p>
      <w:r>
        <w:rPr>
          <w:rFonts w:hint="eastAsia"/>
        </w:rPr>
        <w:t>式中：</w:t>
      </w:r>
    </w:p>
    <w:p>
      <w:pPr>
        <w:pStyle w:val="17"/>
        <w:ind w:firstLine="480"/>
      </w:pP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vertAlign w:val="subscript"/>
              </w:rPr>
              <m:t>t</m:t>
            </m:r>
            <m:ctrlPr>
              <w:rPr>
                <w:rFonts w:ascii="Cambria Math" w:hAnsi="Cambria Math"/>
                <w:i/>
              </w:rPr>
            </m:ctrlPr>
          </m:sub>
        </m:sSub>
      </m:oMath>
      <w:r>
        <w:rPr>
          <w:rFonts w:hint="eastAsia"/>
        </w:rPr>
        <w:t>——设计建筑水龄（</w:t>
      </w:r>
      <w:r>
        <w:rPr>
          <w:rFonts w:eastAsia="Times New Roman"/>
        </w:rPr>
        <w:t>h</w:t>
      </w:r>
      <w:r>
        <w:rPr>
          <w:rFonts w:hint="eastAsia"/>
          <w:spacing w:val="5"/>
        </w:rPr>
        <w:t>）；</w:t>
      </w:r>
      <w:r>
        <w:rPr>
          <w:spacing w:val="5"/>
        </w:rPr>
        <w:tab/>
      </w:r>
    </w:p>
    <w:p>
      <w:pPr>
        <w:pStyle w:val="17"/>
        <w:ind w:firstLine="480"/>
      </w:pP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vertAlign w:val="subscript"/>
              </w:rPr>
              <m:t>C</m:t>
            </m:r>
            <m:ctrlPr>
              <w:rPr>
                <w:rFonts w:ascii="Cambria Math" w:hAnsi="Cambria Math"/>
                <w:i/>
              </w:rPr>
            </m:ctrlPr>
          </m:sub>
        </m:sSub>
      </m:oMath>
      <w:r>
        <w:rPr>
          <w:rFonts w:hint="eastAsia"/>
        </w:rPr>
        <w:t>——水体在水箱、水罐或水池的停留时间；</w:t>
      </w:r>
    </w:p>
    <w:p>
      <w:pPr>
        <w:pStyle w:val="17"/>
        <w:ind w:firstLine="480"/>
      </w:pP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vertAlign w:val="subscript"/>
              </w:rPr>
              <m:t>i</m:t>
            </m:r>
            <m:ctrlPr>
              <w:rPr>
                <w:rFonts w:ascii="Cambria Math" w:hAnsi="Cambria Math"/>
                <w:i/>
              </w:rPr>
            </m:ctrlPr>
          </m:sub>
        </m:sSub>
      </m:oMath>
      <w:r>
        <w:rPr>
          <w:rFonts w:hint="eastAsia"/>
        </w:rPr>
        <w:t>——水体在系统中管道及阀门中的停留时间。</w:t>
      </w:r>
    </w:p>
    <w:p>
      <w:r>
        <w:rPr>
          <w:rFonts w:hint="eastAsia"/>
          <w:b/>
          <w:bCs/>
        </w:rPr>
        <w:t>3.3.5</w:t>
      </w:r>
      <w:r>
        <w:rPr>
          <w:rFonts w:hint="eastAsia"/>
        </w:rPr>
        <w:t xml:space="preserve"> 水体在水罐、圆形水池及矩形水箱中的停留时间Tc可按下式（3.3.5）计算；</w:t>
      </w:r>
    </w:p>
    <w:p>
      <w:pPr>
        <w:pStyle w:val="26"/>
      </w:pPr>
      <w:r>
        <w:tab/>
      </w:r>
      <m:oMath>
        <m:sSub>
          <m:sSubPr>
            <m:ctrlPr>
              <w:rPr>
                <w:rFonts w:ascii="Cambria Math" w:hAnsi="Cambria Math"/>
              </w:rPr>
            </m:ctrlPr>
          </m:sSubPr>
          <m:e>
            <m:r>
              <m:rPr/>
              <w:rPr>
                <w:rFonts w:ascii="Cambria Math" w:hAnsi="Cambria Math"/>
              </w:rPr>
              <m:t>T</m:t>
            </m:r>
            <m:ctrlPr>
              <w:rPr>
                <w:rFonts w:ascii="Cambria Math" w:hAnsi="Cambria Math"/>
              </w:rPr>
            </m:ctrlPr>
          </m:e>
          <m:sub>
            <m:r>
              <m:rPr/>
              <w:rPr>
                <w:rFonts w:ascii="Cambria Math" w:hAnsi="Cambria Math"/>
              </w:rPr>
              <m:t>c</m:t>
            </m:r>
            <m:ctrlPr>
              <w:rPr>
                <w:rFonts w:ascii="Cambria Math" w:hAnsi="Cambria Math"/>
              </w:rPr>
            </m:ctrlPr>
          </m:sub>
        </m:sSub>
        <m:r>
          <m:rPr>
            <m:sty m:val="p"/>
          </m:rPr>
          <w:rPr>
            <w:rFonts w:ascii="Cambria Math" w:hAnsi="Cambria Math"/>
          </w:rPr>
          <m:t>=</m:t>
        </m:r>
        <m:r>
          <m:rPr/>
          <w:rPr>
            <w:rFonts w:ascii="Cambria Math" w:hAnsi="Cambria Math"/>
          </w:rPr>
          <m:t>K</m:t>
        </m:r>
        <m:r>
          <m:rPr>
            <m:sty m:val="p"/>
          </m:rPr>
          <w:rPr>
            <w:rFonts w:ascii="Cambria Math" w:hAnsi="Cambria Math"/>
          </w:rPr>
          <m:t>∙</m:t>
        </m:r>
        <m:f>
          <m:fPr>
            <m:ctrlPr>
              <w:rPr>
                <w:rFonts w:ascii="Cambria Math" w:hAnsi="Cambria Math"/>
              </w:rPr>
            </m:ctrlPr>
          </m:fPr>
          <m:num>
            <m:r>
              <m:rPr/>
              <w:rPr>
                <w:rFonts w:ascii="Cambria Math" w:hAnsi="Cambria Math"/>
              </w:rPr>
              <m:t>V</m:t>
            </m:r>
            <m:ctrlPr>
              <w:rPr>
                <w:rFonts w:ascii="Cambria Math" w:hAnsi="Cambria Math"/>
              </w:rPr>
            </m:ctrlPr>
          </m:num>
          <m:den>
            <m:r>
              <m:rPr/>
              <w:rPr>
                <w:rFonts w:ascii="Cambria Math" w:hAnsi="Cambria Math"/>
              </w:rPr>
              <m:t>α</m:t>
            </m:r>
            <m:sSub>
              <m:sSubPr>
                <m:ctrlPr>
                  <w:rPr>
                    <w:rFonts w:ascii="Cambria Math" w:hAnsi="Cambria Math"/>
                  </w:rPr>
                </m:ctrlPr>
              </m:sSubPr>
              <m:e>
                <m:r>
                  <m:rPr/>
                  <w:rPr>
                    <w:rFonts w:ascii="Cambria Math" w:hAnsi="Cambria Math"/>
                  </w:rPr>
                  <m:t>Q</m:t>
                </m:r>
                <m:ctrlPr>
                  <w:rPr>
                    <w:rFonts w:ascii="Cambria Math" w:hAnsi="Cambria Math"/>
                  </w:rPr>
                </m:ctrlPr>
              </m:e>
              <m:sub>
                <m:r>
                  <m:rPr/>
                  <w:rPr>
                    <w:rFonts w:ascii="Cambria Math" w:hAnsi="Cambria Math"/>
                  </w:rPr>
                  <m:t>t</m:t>
                </m:r>
                <m:ctrlPr>
                  <w:rPr>
                    <w:rFonts w:ascii="Cambria Math" w:hAnsi="Cambria Math"/>
                  </w:rPr>
                </m:ctrlPr>
              </m:sub>
            </m:sSub>
            <m:ctrlPr>
              <w:rPr>
                <w:rFonts w:ascii="Cambria Math" w:hAnsi="Cambria Math"/>
              </w:rPr>
            </m:ctrlPr>
          </m:den>
        </m:f>
      </m:oMath>
      <w:r>
        <w:tab/>
      </w:r>
      <w:r>
        <w:rPr>
          <w:rFonts w:hint="eastAsia"/>
        </w:rPr>
        <w:t>（</w:t>
      </w:r>
      <w:r>
        <w:t>3.3.</w:t>
      </w:r>
      <w:r>
        <w:rPr>
          <w:rFonts w:hint="eastAsia"/>
        </w:rPr>
        <w:t>5）</w:t>
      </w:r>
    </w:p>
    <w:p>
      <w:r>
        <w:rPr>
          <w:rFonts w:hint="eastAsia"/>
          <w:iCs/>
        </w:rPr>
        <w:t>式中：</w:t>
      </w:r>
    </w:p>
    <w:p>
      <w:pPr>
        <w:pStyle w:val="17"/>
        <w:ind w:firstLine="480"/>
      </w:pPr>
      <m:oMath>
        <m:r>
          <m:rPr/>
          <w:rPr>
            <w:rFonts w:ascii="Cambria Math" w:hAnsi="Cambria Math"/>
          </w:rPr>
          <m:t>K</m:t>
        </m:r>
      </m:oMath>
      <w:r>
        <w:t>——</w:t>
      </w:r>
      <w:r>
        <w:rPr>
          <w:rFonts w:hint="eastAsia"/>
        </w:rPr>
        <w:t>经验系数，按表</w:t>
      </w:r>
      <w:r>
        <w:t>3.3.5-1</w:t>
      </w:r>
      <w:r>
        <w:rPr>
          <w:rFonts w:hint="eastAsia"/>
        </w:rPr>
        <w:t>选取；</w:t>
      </w:r>
    </w:p>
    <w:p>
      <w:pPr>
        <w:pStyle w:val="17"/>
        <w:ind w:firstLine="480"/>
      </w:pPr>
      <m:oMath>
        <m:r>
          <m:rPr/>
          <w:rPr>
            <w:rFonts w:ascii="Cambria Math" w:hAnsi="Cambria Math"/>
          </w:rPr>
          <m:t>V</m:t>
        </m:r>
      </m:oMath>
      <w:r>
        <w:rPr>
          <w:rFonts w:hint="eastAsia"/>
        </w:rPr>
        <w:t>——水罐、水池及水箱内水体体积(m</w:t>
      </w:r>
      <w:r>
        <w:rPr>
          <w:position w:val="14"/>
          <w:sz w:val="13"/>
          <w:szCs w:val="13"/>
        </w:rPr>
        <w:t>3</w:t>
      </w:r>
      <w:r>
        <w:rPr>
          <w:rFonts w:hint="eastAsia"/>
        </w:rPr>
        <w:t>)；</w:t>
      </w:r>
    </w:p>
    <w:p>
      <w:pPr>
        <w:pStyle w:val="17"/>
        <w:ind w:firstLine="480"/>
        <w:rPr>
          <w:spacing w:val="15"/>
        </w:rPr>
      </w:pPr>
      <m:oMath>
        <m:r>
          <m:rPr/>
          <w:rPr>
            <w:rFonts w:ascii="Cambria Math" w:hAnsi="Cambria Math"/>
          </w:rPr>
          <m:t>α</m:t>
        </m:r>
      </m:oMath>
      <w:r>
        <w:rPr>
          <w:rFonts w:hint="eastAsia"/>
        </w:rPr>
        <w:t>——用水低谷期间流量系数，按表3.3.5-2选取；</w:t>
      </w:r>
    </w:p>
    <w:p>
      <w:pPr>
        <w:pStyle w:val="17"/>
        <w:ind w:firstLine="480"/>
      </w:pPr>
      <m:oMath>
        <m:sSub>
          <m:sSubPr>
            <m:ctrlPr>
              <w:rPr>
                <w:rFonts w:ascii="Cambria Math" w:hAnsi="Cambria Math"/>
              </w:rPr>
            </m:ctrlPr>
          </m:sSubPr>
          <m:e>
            <m:r>
              <m:rPr/>
              <w:rPr>
                <w:rFonts w:ascii="Cambria Math" w:hAnsi="Cambria Math"/>
              </w:rPr>
              <m:t>Q</m:t>
            </m:r>
            <m:ctrlPr>
              <w:rPr>
                <w:rFonts w:ascii="Cambria Math" w:hAnsi="Cambria Math"/>
              </w:rPr>
            </m:ctrlPr>
          </m:e>
          <m:sub>
            <m:r>
              <m:rPr/>
              <w:rPr>
                <w:rFonts w:ascii="Cambria Math" w:hAnsi="Cambria Math"/>
              </w:rPr>
              <m:t>t</m:t>
            </m:r>
            <m:ctrlPr>
              <w:rPr>
                <w:rFonts w:ascii="Cambria Math" w:hAnsi="Cambria Math"/>
              </w:rPr>
            </m:ctrlPr>
          </m:sub>
        </m:sSub>
      </m:oMath>
      <w:r>
        <w:rPr>
          <w:rFonts w:hint="eastAsia"/>
        </w:rPr>
        <w:t>——系统设计小时流量（m³/h）。</w:t>
      </w:r>
    </w:p>
    <w:p>
      <w:pPr>
        <w:jc w:val="center"/>
        <w:rPr>
          <w:b/>
          <w:bCs/>
          <w:sz w:val="21"/>
          <w:szCs w:val="18"/>
        </w:rPr>
      </w:pPr>
      <w:r>
        <w:rPr>
          <w:rFonts w:hint="eastAsia"/>
          <w:b/>
          <w:bCs/>
          <w:sz w:val="21"/>
          <w:szCs w:val="18"/>
        </w:rPr>
        <w:t>表</w:t>
      </w:r>
      <w:r>
        <w:rPr>
          <w:b/>
          <w:bCs/>
          <w:spacing w:val="-41"/>
          <w:sz w:val="21"/>
          <w:szCs w:val="18"/>
        </w:rPr>
        <w:t xml:space="preserve"> </w:t>
      </w:r>
      <w:r>
        <w:rPr>
          <w:b/>
          <w:bCs/>
          <w:sz w:val="21"/>
          <w:szCs w:val="18"/>
        </w:rPr>
        <w:t xml:space="preserve">3.3.5-1 </w:t>
      </w:r>
      <w:r>
        <w:rPr>
          <w:rFonts w:hint="eastAsia"/>
          <w:b/>
          <w:bCs/>
          <w:sz w:val="21"/>
          <w:szCs w:val="18"/>
        </w:rPr>
        <w:t>经验系数</w:t>
      </w:r>
      <w:r>
        <w:rPr>
          <w:b/>
          <w:bCs/>
          <w:spacing w:val="-52"/>
          <w:sz w:val="21"/>
          <w:szCs w:val="18"/>
        </w:rPr>
        <w:t xml:space="preserve"> </w:t>
      </w:r>
      <w:r>
        <w:rPr>
          <w:b/>
          <w:bCs/>
          <w:sz w:val="21"/>
          <w:szCs w:val="18"/>
        </w:rPr>
        <w:t>K</w:t>
      </w:r>
      <w:r>
        <w:rPr>
          <w:b/>
          <w:bCs/>
          <w:spacing w:val="-51"/>
          <w:sz w:val="21"/>
          <w:szCs w:val="18"/>
        </w:rPr>
        <w:t xml:space="preserve"> </w:t>
      </w:r>
      <w:r>
        <w:rPr>
          <w:rFonts w:hint="eastAsia"/>
          <w:b/>
          <w:bCs/>
          <w:sz w:val="21"/>
          <w:szCs w:val="18"/>
        </w:rPr>
        <w:t>值</w:t>
      </w:r>
    </w:p>
    <w:tbl>
      <w:tblPr>
        <w:tblStyle w:val="27"/>
        <w:tblW w:w="84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212"/>
        <w:gridCol w:w="42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1" w:hRule="atLeast"/>
          <w:jc w:val="center"/>
        </w:trPr>
        <w:tc>
          <w:tcPr>
            <w:tcW w:w="4212" w:type="dxa"/>
            <w:vAlign w:val="center"/>
          </w:tcPr>
          <w:p>
            <w:pPr>
              <w:jc w:val="center"/>
              <w:rPr>
                <w:rFonts w:cs="Times New Roman"/>
                <w:kern w:val="0"/>
                <w:sz w:val="21"/>
                <w:szCs w:val="22"/>
              </w:rPr>
            </w:pPr>
            <w:r>
              <w:rPr>
                <w:rFonts w:hint="eastAsia" w:cs="Times New Roman"/>
                <w:kern w:val="0"/>
                <w:sz w:val="21"/>
                <w:szCs w:val="22"/>
              </w:rPr>
              <w:t>分类</w:t>
            </w:r>
          </w:p>
        </w:tc>
        <w:tc>
          <w:tcPr>
            <w:tcW w:w="4212" w:type="dxa"/>
            <w:vAlign w:val="center"/>
          </w:tcPr>
          <w:p>
            <w:pPr>
              <w:jc w:val="center"/>
              <w:rPr>
                <w:rFonts w:cs="Times New Roman"/>
                <w:kern w:val="0"/>
                <w:sz w:val="21"/>
                <w:szCs w:val="22"/>
              </w:rPr>
            </w:pPr>
            <w:r>
              <w:rPr>
                <w:rFonts w:cs="Times New Roman"/>
                <w:kern w:val="0"/>
                <w:sz w:val="21"/>
                <w:szCs w:val="22"/>
              </w:rPr>
              <w:t>K</w:t>
            </w:r>
            <w:r>
              <w:rPr>
                <w:rFonts w:cs="Times New Roman"/>
                <w:spacing w:val="-51"/>
                <w:kern w:val="0"/>
                <w:sz w:val="21"/>
                <w:szCs w:val="22"/>
              </w:rPr>
              <w:t xml:space="preserve"> </w:t>
            </w:r>
            <w:r>
              <w:rPr>
                <w:rFonts w:hint="eastAsia" w:cs="Times New Roman"/>
                <w:kern w:val="0"/>
                <w:sz w:val="21"/>
                <w:szCs w:val="22"/>
              </w:rPr>
              <w:t>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4212" w:type="dxa"/>
            <w:vAlign w:val="center"/>
          </w:tcPr>
          <w:p>
            <w:pPr>
              <w:jc w:val="center"/>
              <w:rPr>
                <w:rFonts w:cs="Times New Roman"/>
                <w:kern w:val="0"/>
                <w:sz w:val="21"/>
                <w:szCs w:val="22"/>
              </w:rPr>
            </w:pPr>
            <w:r>
              <w:rPr>
                <w:rFonts w:hint="eastAsia" w:cs="Times New Roman"/>
                <w:kern w:val="0"/>
                <w:sz w:val="21"/>
                <w:szCs w:val="22"/>
              </w:rPr>
              <w:t>立式水罐</w:t>
            </w:r>
          </w:p>
        </w:tc>
        <w:tc>
          <w:tcPr>
            <w:tcW w:w="4212" w:type="dxa"/>
            <w:vAlign w:val="center"/>
          </w:tcPr>
          <w:p>
            <w:pPr>
              <w:jc w:val="center"/>
              <w:rPr>
                <w:rFonts w:cs="Times New Roman"/>
                <w:kern w:val="0"/>
                <w:sz w:val="21"/>
                <w:szCs w:val="22"/>
              </w:rPr>
            </w:pPr>
            <w:r>
              <w:rPr>
                <w:rFonts w:cs="Times New Roman"/>
                <w:kern w:val="0"/>
                <w:sz w:val="21"/>
                <w:szCs w:val="22"/>
              </w:rPr>
              <w:t>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7" w:hRule="atLeast"/>
          <w:jc w:val="center"/>
        </w:trPr>
        <w:tc>
          <w:tcPr>
            <w:tcW w:w="4212" w:type="dxa"/>
            <w:vAlign w:val="center"/>
          </w:tcPr>
          <w:p>
            <w:pPr>
              <w:jc w:val="center"/>
              <w:rPr>
                <w:rFonts w:cs="Times New Roman"/>
                <w:kern w:val="0"/>
                <w:sz w:val="21"/>
                <w:szCs w:val="22"/>
              </w:rPr>
            </w:pPr>
            <w:r>
              <w:rPr>
                <w:rFonts w:hint="eastAsia" w:cs="Times New Roman"/>
                <w:kern w:val="0"/>
                <w:sz w:val="21"/>
                <w:szCs w:val="22"/>
              </w:rPr>
              <w:t>卧式水罐</w:t>
            </w:r>
          </w:p>
        </w:tc>
        <w:tc>
          <w:tcPr>
            <w:tcW w:w="4212" w:type="dxa"/>
            <w:vAlign w:val="center"/>
          </w:tcPr>
          <w:p>
            <w:pPr>
              <w:jc w:val="center"/>
              <w:rPr>
                <w:rFonts w:cs="Times New Roman"/>
                <w:kern w:val="0"/>
                <w:sz w:val="21"/>
                <w:szCs w:val="22"/>
              </w:rPr>
            </w:pPr>
            <w:r>
              <w:rPr>
                <w:rFonts w:cs="Times New Roman"/>
                <w:kern w:val="0"/>
                <w:sz w:val="21"/>
                <w:szCs w:val="22"/>
              </w:rPr>
              <w:t>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7" w:hRule="atLeast"/>
          <w:jc w:val="center"/>
        </w:trPr>
        <w:tc>
          <w:tcPr>
            <w:tcW w:w="4212" w:type="dxa"/>
            <w:vAlign w:val="center"/>
          </w:tcPr>
          <w:p>
            <w:pPr>
              <w:jc w:val="center"/>
              <w:rPr>
                <w:rFonts w:cs="Times New Roman"/>
                <w:kern w:val="0"/>
                <w:sz w:val="21"/>
                <w:szCs w:val="22"/>
              </w:rPr>
            </w:pPr>
            <w:r>
              <w:rPr>
                <w:rFonts w:hint="eastAsia" w:cs="Times New Roman"/>
                <w:kern w:val="0"/>
                <w:sz w:val="21"/>
                <w:szCs w:val="22"/>
              </w:rPr>
              <w:t>圆形水池</w:t>
            </w:r>
          </w:p>
        </w:tc>
        <w:tc>
          <w:tcPr>
            <w:tcW w:w="4212" w:type="dxa"/>
            <w:vAlign w:val="center"/>
          </w:tcPr>
          <w:p>
            <w:pPr>
              <w:jc w:val="center"/>
              <w:rPr>
                <w:rFonts w:cs="Times New Roman"/>
                <w:kern w:val="0"/>
                <w:sz w:val="21"/>
                <w:szCs w:val="22"/>
              </w:rPr>
            </w:pPr>
            <w:r>
              <w:rPr>
                <w:rFonts w:cs="Times New Roman"/>
                <w:kern w:val="0"/>
                <w:sz w:val="21"/>
                <w:szCs w:val="22"/>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jc w:val="center"/>
        </w:trPr>
        <w:tc>
          <w:tcPr>
            <w:tcW w:w="4212" w:type="dxa"/>
            <w:vAlign w:val="center"/>
          </w:tcPr>
          <w:p>
            <w:pPr>
              <w:jc w:val="center"/>
              <w:rPr>
                <w:rFonts w:cs="Times New Roman"/>
                <w:kern w:val="0"/>
                <w:sz w:val="21"/>
                <w:szCs w:val="22"/>
              </w:rPr>
            </w:pPr>
            <w:r>
              <w:rPr>
                <w:rFonts w:hint="eastAsia" w:cs="Times New Roman"/>
                <w:kern w:val="0"/>
                <w:sz w:val="21"/>
                <w:szCs w:val="22"/>
              </w:rPr>
              <w:t>矩形水箱</w:t>
            </w:r>
          </w:p>
        </w:tc>
        <w:tc>
          <w:tcPr>
            <w:tcW w:w="4212" w:type="dxa"/>
            <w:vAlign w:val="center"/>
          </w:tcPr>
          <w:p>
            <w:pPr>
              <w:jc w:val="center"/>
              <w:rPr>
                <w:rFonts w:cs="Times New Roman"/>
                <w:kern w:val="0"/>
                <w:sz w:val="21"/>
                <w:szCs w:val="22"/>
              </w:rPr>
            </w:pPr>
            <w:r>
              <w:rPr>
                <w:rFonts w:cs="Times New Roman"/>
                <w:kern w:val="0"/>
                <w:sz w:val="21"/>
                <w:szCs w:val="22"/>
              </w:rPr>
              <w:t>3.9</w:t>
            </w:r>
          </w:p>
        </w:tc>
      </w:tr>
    </w:tbl>
    <w:p>
      <w:pPr>
        <w:jc w:val="center"/>
        <w:rPr>
          <w:b/>
          <w:bCs/>
          <w:sz w:val="21"/>
          <w:szCs w:val="18"/>
        </w:rPr>
      </w:pPr>
      <w:r>
        <w:rPr>
          <w:rFonts w:hint="eastAsia"/>
          <w:b/>
          <w:bCs/>
          <w:sz w:val="21"/>
          <w:szCs w:val="18"/>
        </w:rPr>
        <w:t>表</w:t>
      </w:r>
      <w:r>
        <w:rPr>
          <w:b/>
          <w:bCs/>
          <w:spacing w:val="-41"/>
          <w:sz w:val="21"/>
          <w:szCs w:val="18"/>
        </w:rPr>
        <w:t xml:space="preserve"> </w:t>
      </w:r>
      <w:r>
        <w:rPr>
          <w:b/>
          <w:bCs/>
          <w:sz w:val="21"/>
          <w:szCs w:val="18"/>
        </w:rPr>
        <w:t xml:space="preserve">3.3.5-2 </w:t>
      </w:r>
      <w:r>
        <w:rPr>
          <w:rFonts w:hint="eastAsia"/>
          <w:b/>
          <w:bCs/>
          <w:sz w:val="21"/>
          <w:szCs w:val="18"/>
        </w:rPr>
        <w:t>用水低谷期间流量系数</w:t>
      </w:r>
    </w:p>
    <w:tbl>
      <w:tblPr>
        <w:tblStyle w:val="27"/>
        <w:tblW w:w="86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322"/>
        <w:gridCol w:w="43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5" w:hRule="atLeast"/>
          <w:jc w:val="center"/>
        </w:trPr>
        <w:tc>
          <w:tcPr>
            <w:tcW w:w="4322" w:type="dxa"/>
            <w:vAlign w:val="center"/>
          </w:tcPr>
          <w:p>
            <w:pPr>
              <w:jc w:val="center"/>
              <w:rPr>
                <w:rFonts w:cs="Times New Roman"/>
                <w:kern w:val="0"/>
                <w:sz w:val="21"/>
                <w:szCs w:val="22"/>
              </w:rPr>
            </w:pPr>
            <w:r>
              <w:rPr>
                <w:rFonts w:hint="eastAsia" w:cs="Times New Roman"/>
                <w:kern w:val="0"/>
                <w:sz w:val="21"/>
                <w:szCs w:val="22"/>
              </w:rPr>
              <w:t>分类</w:t>
            </w:r>
          </w:p>
        </w:tc>
        <w:tc>
          <w:tcPr>
            <w:tcW w:w="4322" w:type="dxa"/>
            <w:vAlign w:val="center"/>
          </w:tcPr>
          <w:p>
            <w:pPr>
              <w:jc w:val="center"/>
              <w:rPr>
                <w:rFonts w:cs="Times New Roman"/>
                <w:kern w:val="0"/>
                <w:sz w:val="21"/>
                <w:szCs w:val="22"/>
              </w:rPr>
            </w:pPr>
            <w:r>
              <w:rPr>
                <w:rFonts w:hint="eastAsia" w:cs="Times New Roman"/>
                <w:kern w:val="0"/>
                <w:sz w:val="21"/>
                <w:szCs w:val="22"/>
              </w:rPr>
              <w:t>流量系数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3" w:hRule="atLeast"/>
          <w:jc w:val="center"/>
        </w:trPr>
        <w:tc>
          <w:tcPr>
            <w:tcW w:w="4322" w:type="dxa"/>
            <w:vAlign w:val="center"/>
          </w:tcPr>
          <w:p>
            <w:pPr>
              <w:jc w:val="center"/>
              <w:rPr>
                <w:rFonts w:cs="Times New Roman"/>
                <w:kern w:val="0"/>
                <w:sz w:val="21"/>
                <w:szCs w:val="22"/>
              </w:rPr>
            </w:pPr>
            <w:r>
              <w:rPr>
                <w:rFonts w:hint="eastAsia" w:cs="Times New Roman"/>
                <w:kern w:val="0"/>
                <w:sz w:val="21"/>
                <w:szCs w:val="22"/>
              </w:rPr>
              <w:t>住宅小区、公寓</w:t>
            </w:r>
          </w:p>
        </w:tc>
        <w:tc>
          <w:tcPr>
            <w:tcW w:w="4322" w:type="dxa"/>
            <w:vAlign w:val="center"/>
          </w:tcPr>
          <w:p>
            <w:pPr>
              <w:jc w:val="center"/>
              <w:rPr>
                <w:rFonts w:cs="Times New Roman"/>
                <w:kern w:val="0"/>
                <w:sz w:val="21"/>
                <w:szCs w:val="22"/>
              </w:rPr>
            </w:pPr>
            <w:r>
              <w:rPr>
                <w:rFonts w:cs="Times New Roman"/>
                <w:kern w:val="0"/>
                <w:sz w:val="21"/>
                <w:szCs w:val="22"/>
              </w:rPr>
              <w:t>0.05~0.1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3" w:hRule="atLeast"/>
          <w:jc w:val="center"/>
        </w:trPr>
        <w:tc>
          <w:tcPr>
            <w:tcW w:w="4322" w:type="dxa"/>
            <w:vAlign w:val="center"/>
          </w:tcPr>
          <w:p>
            <w:pPr>
              <w:jc w:val="center"/>
              <w:rPr>
                <w:rFonts w:cs="Times New Roman"/>
                <w:kern w:val="0"/>
                <w:sz w:val="21"/>
                <w:szCs w:val="22"/>
              </w:rPr>
            </w:pPr>
            <w:r>
              <w:rPr>
                <w:rFonts w:hint="eastAsia" w:cs="Times New Roman"/>
                <w:kern w:val="0"/>
                <w:sz w:val="21"/>
                <w:szCs w:val="22"/>
              </w:rPr>
              <w:t>办公楼</w:t>
            </w:r>
          </w:p>
        </w:tc>
        <w:tc>
          <w:tcPr>
            <w:tcW w:w="4322" w:type="dxa"/>
            <w:vAlign w:val="center"/>
          </w:tcPr>
          <w:p>
            <w:pPr>
              <w:jc w:val="center"/>
              <w:rPr>
                <w:rFonts w:cs="Times New Roman"/>
                <w:kern w:val="0"/>
                <w:sz w:val="21"/>
                <w:szCs w:val="22"/>
              </w:rPr>
            </w:pPr>
            <w:r>
              <w:rPr>
                <w:rFonts w:cs="Times New Roman"/>
                <w:kern w:val="0"/>
                <w:sz w:val="21"/>
                <w:szCs w:val="22"/>
              </w:rPr>
              <w:t>0.03~0.1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3" w:hRule="atLeast"/>
          <w:jc w:val="center"/>
        </w:trPr>
        <w:tc>
          <w:tcPr>
            <w:tcW w:w="4322" w:type="dxa"/>
            <w:vAlign w:val="center"/>
          </w:tcPr>
          <w:p>
            <w:pPr>
              <w:jc w:val="center"/>
              <w:rPr>
                <w:rFonts w:cs="Times New Roman"/>
                <w:kern w:val="0"/>
                <w:sz w:val="21"/>
                <w:szCs w:val="22"/>
              </w:rPr>
            </w:pPr>
            <w:r>
              <w:rPr>
                <w:rFonts w:hint="eastAsia" w:cs="Times New Roman"/>
                <w:kern w:val="0"/>
                <w:sz w:val="21"/>
                <w:szCs w:val="22"/>
              </w:rPr>
              <w:t>政府公建</w:t>
            </w:r>
          </w:p>
        </w:tc>
        <w:tc>
          <w:tcPr>
            <w:tcW w:w="4322" w:type="dxa"/>
            <w:vAlign w:val="center"/>
          </w:tcPr>
          <w:p>
            <w:pPr>
              <w:jc w:val="center"/>
              <w:rPr>
                <w:rFonts w:cs="Times New Roman"/>
                <w:kern w:val="0"/>
                <w:sz w:val="21"/>
                <w:szCs w:val="22"/>
              </w:rPr>
            </w:pPr>
            <w:r>
              <w:rPr>
                <w:rFonts w:cs="Times New Roman"/>
                <w:kern w:val="0"/>
                <w:sz w:val="21"/>
                <w:szCs w:val="22"/>
              </w:rPr>
              <w:t>0.03~0.1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3" w:hRule="atLeast"/>
          <w:jc w:val="center"/>
        </w:trPr>
        <w:tc>
          <w:tcPr>
            <w:tcW w:w="4322" w:type="dxa"/>
            <w:vAlign w:val="center"/>
          </w:tcPr>
          <w:p>
            <w:pPr>
              <w:jc w:val="center"/>
              <w:rPr>
                <w:rFonts w:cs="Times New Roman"/>
                <w:kern w:val="0"/>
                <w:sz w:val="21"/>
                <w:szCs w:val="22"/>
              </w:rPr>
            </w:pPr>
            <w:r>
              <w:rPr>
                <w:rFonts w:hint="eastAsia" w:cs="Times New Roman"/>
                <w:kern w:val="0"/>
                <w:sz w:val="21"/>
                <w:szCs w:val="22"/>
              </w:rPr>
              <w:t>医院</w:t>
            </w:r>
          </w:p>
        </w:tc>
        <w:tc>
          <w:tcPr>
            <w:tcW w:w="4322" w:type="dxa"/>
            <w:vAlign w:val="center"/>
          </w:tcPr>
          <w:p>
            <w:pPr>
              <w:jc w:val="center"/>
              <w:rPr>
                <w:rFonts w:cs="Times New Roman"/>
                <w:kern w:val="0"/>
                <w:sz w:val="21"/>
                <w:szCs w:val="22"/>
              </w:rPr>
            </w:pPr>
            <w:r>
              <w:rPr>
                <w:rFonts w:cs="Times New Roman"/>
                <w:kern w:val="0"/>
                <w:sz w:val="21"/>
                <w:szCs w:val="22"/>
              </w:rPr>
              <w:t>0.1~0.3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4" w:hRule="atLeast"/>
          <w:jc w:val="center"/>
        </w:trPr>
        <w:tc>
          <w:tcPr>
            <w:tcW w:w="4322" w:type="dxa"/>
            <w:vAlign w:val="center"/>
          </w:tcPr>
          <w:p>
            <w:pPr>
              <w:jc w:val="center"/>
              <w:rPr>
                <w:rFonts w:cs="Times New Roman"/>
                <w:kern w:val="0"/>
                <w:sz w:val="21"/>
                <w:szCs w:val="22"/>
              </w:rPr>
            </w:pPr>
            <w:r>
              <w:rPr>
                <w:rFonts w:hint="eastAsia" w:cs="Times New Roman"/>
                <w:kern w:val="0"/>
                <w:sz w:val="21"/>
                <w:szCs w:val="22"/>
              </w:rPr>
              <w:t>酒店、旅馆</w:t>
            </w:r>
          </w:p>
        </w:tc>
        <w:tc>
          <w:tcPr>
            <w:tcW w:w="4322" w:type="dxa"/>
            <w:vAlign w:val="center"/>
          </w:tcPr>
          <w:p>
            <w:pPr>
              <w:jc w:val="center"/>
              <w:rPr>
                <w:rFonts w:cs="Times New Roman"/>
                <w:kern w:val="0"/>
                <w:sz w:val="21"/>
                <w:szCs w:val="22"/>
              </w:rPr>
            </w:pPr>
            <w:r>
              <w:rPr>
                <w:rFonts w:cs="Times New Roman"/>
                <w:kern w:val="0"/>
                <w:sz w:val="21"/>
                <w:szCs w:val="22"/>
              </w:rPr>
              <w:t>0.1~0.3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4" w:hRule="atLeast"/>
          <w:jc w:val="center"/>
        </w:trPr>
        <w:tc>
          <w:tcPr>
            <w:tcW w:w="4322" w:type="dxa"/>
            <w:vAlign w:val="center"/>
          </w:tcPr>
          <w:p>
            <w:pPr>
              <w:jc w:val="center"/>
              <w:rPr>
                <w:rFonts w:cs="Times New Roman"/>
                <w:kern w:val="0"/>
                <w:sz w:val="21"/>
                <w:szCs w:val="22"/>
              </w:rPr>
            </w:pPr>
            <w:r>
              <w:rPr>
                <w:rFonts w:hint="eastAsia" w:cs="Times New Roman"/>
                <w:kern w:val="0"/>
                <w:sz w:val="21"/>
                <w:szCs w:val="22"/>
              </w:rPr>
              <w:t>中小学校</w:t>
            </w:r>
          </w:p>
        </w:tc>
        <w:tc>
          <w:tcPr>
            <w:tcW w:w="4322" w:type="dxa"/>
            <w:vAlign w:val="center"/>
          </w:tcPr>
          <w:p>
            <w:pPr>
              <w:jc w:val="center"/>
              <w:rPr>
                <w:rFonts w:cs="Times New Roman"/>
                <w:kern w:val="0"/>
                <w:sz w:val="21"/>
                <w:szCs w:val="22"/>
              </w:rPr>
            </w:pPr>
            <w:r>
              <w:rPr>
                <w:rFonts w:cs="Times New Roman"/>
                <w:kern w:val="0"/>
                <w:sz w:val="21"/>
                <w:szCs w:val="22"/>
              </w:rPr>
              <w:t>0.03~0.1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4" w:hRule="atLeast"/>
          <w:jc w:val="center"/>
        </w:trPr>
        <w:tc>
          <w:tcPr>
            <w:tcW w:w="4322" w:type="dxa"/>
            <w:vAlign w:val="center"/>
          </w:tcPr>
          <w:p>
            <w:pPr>
              <w:jc w:val="center"/>
              <w:rPr>
                <w:rFonts w:cs="Times New Roman"/>
                <w:kern w:val="0"/>
                <w:sz w:val="21"/>
                <w:szCs w:val="22"/>
              </w:rPr>
            </w:pPr>
            <w:r>
              <w:rPr>
                <w:rFonts w:hint="eastAsia" w:cs="Times New Roman"/>
                <w:kern w:val="0"/>
                <w:sz w:val="21"/>
                <w:szCs w:val="22"/>
              </w:rPr>
              <w:t>大学</w:t>
            </w:r>
          </w:p>
        </w:tc>
        <w:tc>
          <w:tcPr>
            <w:tcW w:w="4322" w:type="dxa"/>
            <w:vAlign w:val="center"/>
          </w:tcPr>
          <w:p>
            <w:pPr>
              <w:jc w:val="center"/>
              <w:rPr>
                <w:rFonts w:cs="Times New Roman"/>
                <w:kern w:val="0"/>
                <w:sz w:val="21"/>
                <w:szCs w:val="22"/>
              </w:rPr>
            </w:pPr>
            <w:r>
              <w:rPr>
                <w:rFonts w:cs="Times New Roman"/>
                <w:kern w:val="0"/>
                <w:sz w:val="21"/>
                <w:szCs w:val="22"/>
              </w:rPr>
              <w:t>0.1~0.2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4" w:hRule="atLeast"/>
          <w:jc w:val="center"/>
        </w:trPr>
        <w:tc>
          <w:tcPr>
            <w:tcW w:w="4322" w:type="dxa"/>
            <w:vAlign w:val="center"/>
          </w:tcPr>
          <w:p>
            <w:pPr>
              <w:jc w:val="center"/>
              <w:rPr>
                <w:rFonts w:cs="Times New Roman"/>
                <w:kern w:val="0"/>
                <w:sz w:val="21"/>
                <w:szCs w:val="22"/>
              </w:rPr>
            </w:pPr>
            <w:r>
              <w:rPr>
                <w:rFonts w:hint="eastAsia" w:cs="Times New Roman"/>
                <w:kern w:val="0"/>
                <w:sz w:val="21"/>
                <w:szCs w:val="22"/>
              </w:rPr>
              <w:t>风景区（夜间不开放）</w:t>
            </w:r>
          </w:p>
        </w:tc>
        <w:tc>
          <w:tcPr>
            <w:tcW w:w="4322" w:type="dxa"/>
            <w:vAlign w:val="center"/>
          </w:tcPr>
          <w:p>
            <w:pPr>
              <w:jc w:val="center"/>
              <w:rPr>
                <w:rFonts w:cs="Times New Roman"/>
                <w:kern w:val="0"/>
                <w:sz w:val="21"/>
                <w:szCs w:val="22"/>
              </w:rPr>
            </w:pPr>
            <w:r>
              <w:rPr>
                <w:rFonts w:cs="Times New Roman"/>
                <w:kern w:val="0"/>
                <w:sz w:val="21"/>
                <w:szCs w:val="22"/>
              </w:rPr>
              <w:t>0.03~0.05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1" w:hRule="atLeast"/>
          <w:jc w:val="center"/>
        </w:trPr>
        <w:tc>
          <w:tcPr>
            <w:tcW w:w="4322" w:type="dxa"/>
            <w:vAlign w:val="center"/>
          </w:tcPr>
          <w:p>
            <w:pPr>
              <w:jc w:val="center"/>
              <w:rPr>
                <w:rFonts w:cs="Times New Roman"/>
                <w:kern w:val="0"/>
                <w:sz w:val="21"/>
                <w:szCs w:val="22"/>
              </w:rPr>
            </w:pPr>
            <w:r>
              <w:rPr>
                <w:rFonts w:hint="eastAsia" w:cs="Times New Roman"/>
                <w:kern w:val="0"/>
                <w:sz w:val="21"/>
                <w:szCs w:val="22"/>
              </w:rPr>
              <w:t>风景区（夜间开放）</w:t>
            </w:r>
          </w:p>
        </w:tc>
        <w:tc>
          <w:tcPr>
            <w:tcW w:w="4322" w:type="dxa"/>
            <w:vAlign w:val="center"/>
          </w:tcPr>
          <w:p>
            <w:pPr>
              <w:jc w:val="center"/>
              <w:rPr>
                <w:rFonts w:cs="Times New Roman"/>
                <w:kern w:val="0"/>
                <w:sz w:val="21"/>
                <w:szCs w:val="22"/>
              </w:rPr>
            </w:pPr>
            <w:r>
              <w:rPr>
                <w:rFonts w:cs="Times New Roman"/>
                <w:kern w:val="0"/>
                <w:sz w:val="21"/>
                <w:szCs w:val="22"/>
              </w:rPr>
              <w:t>0.1~0.3</w:t>
            </w:r>
          </w:p>
        </w:tc>
      </w:tr>
    </w:tbl>
    <w:p>
      <w:r>
        <w:rPr>
          <w:rFonts w:hint="eastAsia"/>
        </w:rPr>
        <w:t>注：流量系数可根据建筑用水特点予以调整</w:t>
      </w:r>
    </w:p>
    <w:p>
      <w:r>
        <w:rPr>
          <w:rFonts w:hint="eastAsia"/>
        </w:rPr>
        <w:t>3.3.6 水体在系统中管道及阀门中的停留时间Ti可按下式（3.3.6）计算；</w:t>
      </w:r>
    </w:p>
    <w:p>
      <w:pPr>
        <w:pStyle w:val="26"/>
      </w:pPr>
      <w:r>
        <w:rPr>
          <w:rFonts w:hint="eastAsia"/>
        </w:rPr>
        <w:tab/>
      </w:r>
      <m:oMath>
        <m:sSub>
          <m:sSubPr>
            <m:ctrlPr>
              <w:rPr>
                <w:rFonts w:ascii="Cambria Math" w:hAnsi="Cambria Math"/>
              </w:rPr>
            </m:ctrlPr>
          </m:sSubPr>
          <m:e>
            <m:r>
              <m:rPr/>
              <w:rPr>
                <w:rFonts w:ascii="Cambria Math" w:hAnsi="Cambria Math"/>
              </w:rPr>
              <m:t>T</m:t>
            </m:r>
            <m:ctrlPr>
              <w:rPr>
                <w:rFonts w:ascii="Cambria Math" w:hAnsi="Cambria Math"/>
              </w:rPr>
            </m:ctrlPr>
          </m:e>
          <m:sub>
            <m:r>
              <m:rPr/>
              <w:rPr>
                <w:rFonts w:ascii="Cambria Math" w:hAnsi="Cambria Math"/>
              </w:rPr>
              <m:t>i</m:t>
            </m:r>
            <m:ctrlPr>
              <w:rPr>
                <w:rFonts w:ascii="Cambria Math" w:hAnsi="Cambria Math"/>
              </w:rPr>
            </m:ctrlP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w:rPr>
                    <w:rFonts w:ascii="Cambria Math" w:hAnsi="Cambria Math"/>
                  </w:rPr>
                  <m:t>V</m:t>
                </m:r>
                <m:ctrlPr>
                  <w:rPr>
                    <w:rFonts w:ascii="Cambria Math" w:hAnsi="Cambria Math"/>
                  </w:rPr>
                </m:ctrlPr>
              </m:e>
              <m:sub>
                <m:r>
                  <m:rPr/>
                  <w:rPr>
                    <w:rFonts w:ascii="Cambria Math" w:hAnsi="Cambria Math"/>
                  </w:rPr>
                  <m:t>p</m:t>
                </m:r>
                <m:ctrlPr>
                  <w:rPr>
                    <w:rFonts w:ascii="Cambria Math" w:hAnsi="Cambria Math"/>
                  </w:rPr>
                </m:ctrlPr>
              </m:sub>
            </m:sSub>
            <m:ctrlPr>
              <w:rPr>
                <w:rFonts w:ascii="Cambria Math" w:hAnsi="Cambria Math"/>
              </w:rPr>
            </m:ctrlPr>
          </m:num>
          <m:den>
            <m:r>
              <m:rPr/>
              <w:rPr>
                <w:rFonts w:ascii="Cambria Math" w:hAnsi="Cambria Math"/>
              </w:rPr>
              <m:t>α</m:t>
            </m:r>
            <m:sSub>
              <m:sSubPr>
                <m:ctrlPr>
                  <w:rPr>
                    <w:rFonts w:ascii="Cambria Math" w:hAnsi="Cambria Math"/>
                  </w:rPr>
                </m:ctrlPr>
              </m:sSubPr>
              <m:e>
                <m:r>
                  <m:rPr/>
                  <w:rPr>
                    <w:rFonts w:ascii="Cambria Math" w:hAnsi="Cambria Math"/>
                  </w:rPr>
                  <m:t>Q</m:t>
                </m:r>
                <m:ctrlPr>
                  <w:rPr>
                    <w:rFonts w:ascii="Cambria Math" w:hAnsi="Cambria Math"/>
                  </w:rPr>
                </m:ctrlPr>
              </m:e>
              <m:sub>
                <m:r>
                  <m:rPr/>
                  <w:rPr>
                    <w:rFonts w:ascii="Cambria Math" w:hAnsi="Cambria Math"/>
                  </w:rPr>
                  <m:t>t</m:t>
                </m:r>
                <m:ctrlPr>
                  <w:rPr>
                    <w:rFonts w:ascii="Cambria Math" w:hAnsi="Cambria Math"/>
                  </w:rPr>
                </m:ctrlPr>
              </m:sub>
            </m:sSub>
            <m:ctrlPr>
              <w:rPr>
                <w:rFonts w:ascii="Cambria Math" w:hAnsi="Cambria Math"/>
              </w:rPr>
            </m:ctrlPr>
          </m:den>
        </m:f>
      </m:oMath>
      <w:r>
        <w:tab/>
      </w:r>
      <w:r>
        <w:rPr>
          <w:rFonts w:hint="eastAsia"/>
        </w:rPr>
        <w:t>（3.3.6）</w:t>
      </w:r>
    </w:p>
    <w:p>
      <w:r>
        <w:rPr>
          <w:rFonts w:hint="eastAsia"/>
        </w:rPr>
        <w:t>式中：</w:t>
      </w:r>
    </w:p>
    <w:p>
      <w:pPr>
        <w:pStyle w:val="17"/>
        <w:ind w:firstLine="480"/>
      </w:pPr>
      <m:oMath>
        <m:sSub>
          <m:sSubPr>
            <m:ctrlPr>
              <w:rPr>
                <w:rFonts w:ascii="Cambria Math" w:hAnsi="Cambria Math"/>
                <w:i/>
              </w:rPr>
            </m:ctrlPr>
          </m:sSubPr>
          <m:e>
            <m:r>
              <m:rPr/>
              <w:rPr>
                <w:rFonts w:ascii="Cambria Math" w:hAnsi="Cambria Math"/>
              </w:rPr>
              <m:t>V</m:t>
            </m:r>
            <m:ctrlPr>
              <w:rPr>
                <w:rFonts w:ascii="Cambria Math" w:hAnsi="Cambria Math"/>
                <w:i/>
              </w:rPr>
            </m:ctrlPr>
          </m:e>
          <m:sub>
            <m:r>
              <m:rPr/>
              <w:rPr>
                <w:rFonts w:ascii="Cambria Math" w:hAnsi="Cambria Math"/>
              </w:rPr>
              <m:t>p</m:t>
            </m:r>
            <m:ctrlPr>
              <w:rPr>
                <w:rFonts w:ascii="Cambria Math" w:hAnsi="Cambria Math"/>
                <w:i/>
              </w:rPr>
            </m:ctrlPr>
          </m:sub>
        </m:sSub>
      </m:oMath>
      <w:r>
        <w:rPr>
          <w:rFonts w:hint="eastAsia"/>
        </w:rPr>
        <w:t>——系统除水罐、圆形水池或矩形水箱外的体积（m³);</w:t>
      </w:r>
    </w:p>
    <w:p>
      <w:pPr>
        <w:pStyle w:val="17"/>
        <w:ind w:firstLine="480"/>
      </w:pPr>
      <m:oMath>
        <m:r>
          <m:rPr/>
          <w:rPr>
            <w:rFonts w:ascii="Cambria Math" w:hAnsi="Cambria Math"/>
          </w:rPr>
          <m:t>α</m:t>
        </m:r>
      </m:oMath>
      <w:r>
        <w:rPr>
          <w:rFonts w:hint="eastAsia"/>
        </w:rPr>
        <w:t>——用水低谷期间流量系数，按表3.3.5-2</w:t>
      </w:r>
      <w:r>
        <w:t xml:space="preserve"> </w:t>
      </w:r>
      <w:r>
        <w:rPr>
          <w:rFonts w:hint="eastAsia"/>
        </w:rPr>
        <w:t>选取；</w:t>
      </w:r>
    </w:p>
    <w:p>
      <w:pPr>
        <w:pStyle w:val="17"/>
        <w:ind w:firstLine="480"/>
      </w:pP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t</m:t>
            </m:r>
            <m:ctrlPr>
              <w:rPr>
                <w:rFonts w:ascii="Cambria Math" w:hAnsi="Cambria Math"/>
                <w:i/>
              </w:rPr>
            </m:ctrlPr>
          </m:sub>
        </m:sSub>
      </m:oMath>
      <w:r>
        <w:rPr>
          <w:rFonts w:hint="eastAsia"/>
        </w:rPr>
        <w:t>——系统设计小时流量（m³/h）。</w:t>
      </w:r>
    </w:p>
    <w:p>
      <w:pPr>
        <w:pStyle w:val="3"/>
      </w:pPr>
      <w:bookmarkStart w:id="35" w:name="_Toc166589874"/>
      <w:bookmarkStart w:id="36" w:name="_Toc166587234"/>
      <w:bookmarkStart w:id="37" w:name="_Toc166590132"/>
      <w:bookmarkStart w:id="38" w:name="_Toc166587481"/>
      <w:r>
        <w:rPr>
          <w:rFonts w:hint="eastAsia"/>
        </w:rPr>
        <w:t>3.4 水质管理子系统</w:t>
      </w:r>
      <w:bookmarkEnd w:id="35"/>
      <w:bookmarkEnd w:id="36"/>
      <w:bookmarkEnd w:id="37"/>
      <w:bookmarkEnd w:id="38"/>
    </w:p>
    <w:p>
      <w:r>
        <w:rPr>
          <w:rFonts w:hint="eastAsia"/>
          <w:b/>
          <w:bCs/>
        </w:rPr>
        <w:t>3.4.1</w:t>
      </w:r>
      <w:r>
        <w:rPr>
          <w:rFonts w:hint="eastAsia"/>
        </w:rPr>
        <w:t xml:space="preserve"> 净水单元应满足以下规定：</w:t>
      </w:r>
    </w:p>
    <w:p>
      <w:pPr>
        <w:ind w:firstLine="480" w:firstLineChars="200"/>
      </w:pPr>
      <w:r>
        <w:rPr>
          <w:rFonts w:hint="eastAsia"/>
        </w:rPr>
        <w:t>1 水处理的工艺流程应合理，并应满足处理设备节能、节水、自动化程度高、管理操作简单及运行安全可靠要求；</w:t>
      </w:r>
    </w:p>
    <w:p>
      <w:pPr>
        <w:ind w:firstLine="480" w:firstLineChars="200"/>
      </w:pPr>
      <w:r>
        <w:rPr>
          <w:rFonts w:hint="eastAsia"/>
        </w:rPr>
        <w:t>2 预处理宜采用砂滤、精密过滤或活性炭过滤方式，或其组合的过滤方式；</w:t>
      </w:r>
    </w:p>
    <w:p>
      <w:pPr>
        <w:ind w:firstLine="480" w:firstLineChars="200"/>
      </w:pPr>
      <w:r>
        <w:rPr>
          <w:rFonts w:hint="eastAsia"/>
        </w:rPr>
        <w:t>3 宜采用膜技术对进水进行深度净化处理，深度净化处理的工艺应根据进水水质特点进行选择；</w:t>
      </w:r>
    </w:p>
    <w:p>
      <w:pPr>
        <w:ind w:firstLine="480" w:firstLineChars="200"/>
      </w:pPr>
      <w:r>
        <w:rPr>
          <w:rFonts w:hint="eastAsia"/>
        </w:rPr>
        <w:t>4 膜处理工艺宜采用纳滤（NF）工艺；如采用反渗透膜工艺（RO）时，应配置水质矿化设备。</w:t>
      </w:r>
    </w:p>
    <w:p>
      <w:r>
        <w:rPr>
          <w:rFonts w:hint="eastAsia"/>
          <w:b/>
          <w:bCs/>
        </w:rPr>
        <w:t>3.4.2</w:t>
      </w:r>
      <w:r>
        <w:rPr>
          <w:rFonts w:hint="eastAsia"/>
        </w:rPr>
        <w:t xml:space="preserve"> 消毒单元应满足下列规定：</w:t>
      </w:r>
    </w:p>
    <w:p>
      <w:pPr>
        <w:ind w:firstLine="480" w:firstLineChars="200"/>
      </w:pPr>
      <w:r>
        <w:rPr>
          <w:rFonts w:hint="eastAsia"/>
        </w:rPr>
        <w:t>1 短水龄系统可不设置消毒单元；</w:t>
      </w:r>
    </w:p>
    <w:p>
      <w:pPr>
        <w:ind w:firstLine="480" w:firstLineChars="200"/>
      </w:pPr>
      <w:r>
        <w:rPr>
          <w:rFonts w:hint="eastAsia"/>
        </w:rPr>
        <w:t>2 消毒工艺应采用紫外线消毒、臭氧消毒、二氧化氯或氯消毒，采用臭氧消毒、二氧化氯或氯消毒时，应符合现行行业标准《饮用净水水质标准》CJ 94的规定，并应符合现行国家标准《生活饮用水卫生标准》GB 5749中对针对管网末梢水消毒的规定；</w:t>
      </w:r>
    </w:p>
    <w:p>
      <w:pPr>
        <w:ind w:firstLine="480" w:firstLineChars="200"/>
      </w:pPr>
      <w:r>
        <w:rPr>
          <w:rFonts w:hint="eastAsia"/>
        </w:rPr>
        <w:t>3 超长水龄系统应补充氯，补充氯后余氯含量应满足现行行业标准《饮用净水水质标准》CJ 94的规定和现行国家标准《生活饮用水卫生标准》GB 5749中对针对管网末梢水消毒的规定，且不应高于0.2mg/L；</w:t>
      </w:r>
    </w:p>
    <w:p>
      <w:pPr>
        <w:ind w:firstLine="480" w:firstLineChars="200"/>
      </w:pPr>
      <w:r>
        <w:rPr>
          <w:rFonts w:hint="eastAsia"/>
        </w:rPr>
        <w:t>4 使用紫外线消毒时，紫外线有效剂量不应低于40mJ/cm2 ；紫外线消毒设备应符合现行国家标准《城镇给排水紫外线消毒设备》GB/T 19837的相关规定。</w:t>
      </w:r>
    </w:p>
    <w:p>
      <w:r>
        <w:rPr>
          <w:rFonts w:hint="eastAsia"/>
          <w:b/>
          <w:bCs/>
        </w:rPr>
        <w:t>3.4.3</w:t>
      </w:r>
      <w:r>
        <w:rPr>
          <w:rFonts w:hint="eastAsia"/>
        </w:rPr>
        <w:t xml:space="preserve"> 储水单元应符合下列规定：</w:t>
      </w:r>
    </w:p>
    <w:p>
      <w:pPr>
        <w:ind w:firstLine="480" w:firstLineChars="200"/>
      </w:pPr>
      <w:r>
        <w:rPr>
          <w:rFonts w:hint="eastAsia"/>
        </w:rPr>
        <w:t>1 根据建筑的用水需求、水源条件、供水系统压力等因素，可设置储水单元；</w:t>
      </w:r>
    </w:p>
    <w:p>
      <w:pPr>
        <w:ind w:firstLine="480" w:firstLineChars="200"/>
      </w:pPr>
      <w:r>
        <w:rPr>
          <w:rFonts w:hint="eastAsia"/>
        </w:rPr>
        <w:t>2 储水单元内壁质应符合《生活饮用水输配水设备及防护材料的安全性评价标准》GB/T 17219的相关要求；</w:t>
      </w:r>
    </w:p>
    <w:p>
      <w:pPr>
        <w:ind w:firstLine="480" w:firstLineChars="200"/>
      </w:pPr>
      <w:r>
        <w:rPr>
          <w:rFonts w:hint="eastAsia"/>
        </w:rPr>
        <w:t>3 水箱、水罐宜采用06Cr19Ni10牌号或耐腐蚀等级更高的其他食品级不锈钢材料；</w:t>
      </w:r>
    </w:p>
    <w:p>
      <w:pPr>
        <w:ind w:firstLine="480" w:firstLineChars="200"/>
      </w:pPr>
      <w:r>
        <w:rPr>
          <w:rFonts w:hint="eastAsia"/>
        </w:rPr>
        <w:t>4 储水单元的设置位置、构造、配管设置、有效容积、防倒流措施应符合现行国家标准《建筑给水排水设计标准》GB 50015的相关规定；</w:t>
      </w:r>
    </w:p>
    <w:p>
      <w:pPr>
        <w:ind w:firstLine="480" w:firstLineChars="200"/>
      </w:pPr>
      <w:r>
        <w:rPr>
          <w:rFonts w:hint="eastAsia"/>
        </w:rPr>
        <w:t>5 设置储水单元时，应设置储水单元消毒设备；</w:t>
      </w:r>
    </w:p>
    <w:p>
      <w:pPr>
        <w:ind w:firstLine="480" w:firstLineChars="200"/>
      </w:pPr>
      <w:r>
        <w:rPr>
          <w:rFonts w:hint="eastAsia"/>
        </w:rPr>
        <w:t>6 水箱或水池宜设置导流措施；</w:t>
      </w:r>
    </w:p>
    <w:p>
      <w:pPr>
        <w:ind w:firstLine="480" w:firstLineChars="200"/>
      </w:pPr>
      <w:r>
        <w:rPr>
          <w:rFonts w:hint="eastAsia"/>
        </w:rPr>
        <w:t>7 储水单元管道不应与大便口(槽)、小便斗直接连接，应用冲洗水箱或用空气隔断冲洗阀；</w:t>
      </w:r>
    </w:p>
    <w:p>
      <w:pPr>
        <w:ind w:firstLine="480" w:firstLineChars="200"/>
      </w:pPr>
      <w:r>
        <w:rPr>
          <w:rFonts w:hint="eastAsia"/>
        </w:rPr>
        <w:t>8 储水单元周围10m以内不应有渗水坑和堆放的垃圾等污染源，周围2m内不应有污水管线及污染物；</w:t>
      </w:r>
    </w:p>
    <w:p>
      <w:pPr>
        <w:ind w:firstLine="480" w:firstLineChars="200"/>
      </w:pPr>
      <w:r>
        <w:rPr>
          <w:rFonts w:hint="eastAsia"/>
        </w:rPr>
        <w:t>9 长水龄及超长水龄系统中的储水单元，宜对储水单元进行合理的分格设置；</w:t>
      </w:r>
    </w:p>
    <w:p>
      <w:pPr>
        <w:ind w:firstLine="480" w:firstLineChars="200"/>
      </w:pPr>
      <w:r>
        <w:rPr>
          <w:rFonts w:hint="eastAsia"/>
        </w:rPr>
        <w:t>10 能开启的储水单元检修口或视窗应设置报警装置。</w:t>
      </w:r>
    </w:p>
    <w:p>
      <w:r>
        <w:rPr>
          <w:rFonts w:hint="eastAsia"/>
          <w:b/>
          <w:bCs/>
        </w:rPr>
        <w:t>3.4.4</w:t>
      </w:r>
      <w:r>
        <w:rPr>
          <w:rFonts w:hint="eastAsia"/>
        </w:rPr>
        <w:t xml:space="preserve"> 管道单元设置应符合下列规定：</w:t>
      </w:r>
    </w:p>
    <w:p>
      <w:pPr>
        <w:ind w:firstLine="480" w:firstLineChars="200"/>
      </w:pPr>
      <w:r>
        <w:rPr>
          <w:rFonts w:hint="eastAsia"/>
        </w:rPr>
        <w:t>1 建筑物内部和外部输水管道系统的形式应根据建筑性质、规模、高度及维护管理条件确定，应符合现行国家标准《建筑给水排水设计标准》GB 50015的相关规定；</w:t>
      </w:r>
    </w:p>
    <w:p>
      <w:pPr>
        <w:ind w:firstLine="480" w:firstLineChars="200"/>
      </w:pPr>
      <w:r>
        <w:rPr>
          <w:rFonts w:hint="eastAsia"/>
        </w:rPr>
        <w:t>2 管件及附件应与管道为同种材质；</w:t>
      </w:r>
    </w:p>
    <w:p>
      <w:pPr>
        <w:ind w:firstLine="480" w:firstLineChars="200"/>
      </w:pPr>
      <w:r>
        <w:rPr>
          <w:rFonts w:hint="eastAsia"/>
        </w:rPr>
        <w:t>3 不设置循环回水管的系统输水管道宜采用枝状单向管网设计，管径分布宜采用缩径配管方式，缩短建筑水龄；</w:t>
      </w:r>
    </w:p>
    <w:p>
      <w:pPr>
        <w:ind w:firstLine="480" w:firstLineChars="200"/>
      </w:pPr>
      <w:r>
        <w:rPr>
          <w:rFonts w:hint="eastAsia"/>
        </w:rPr>
        <w:t>4 输水管道在设计时应考虑流速和管径的平衡，缩短建筑水龄；</w:t>
      </w:r>
    </w:p>
    <w:p>
      <w:pPr>
        <w:ind w:firstLine="480" w:firstLineChars="200"/>
      </w:pPr>
      <w:r>
        <w:rPr>
          <w:rFonts w:hint="eastAsia"/>
        </w:rPr>
        <w:t>5 管道应与其他管线如消防、绿化供水管相互独立；</w:t>
      </w:r>
    </w:p>
    <w:p>
      <w:pPr>
        <w:ind w:firstLine="480" w:firstLineChars="200"/>
      </w:pPr>
      <w:r>
        <w:rPr>
          <w:rFonts w:hint="eastAsia"/>
        </w:rPr>
        <w:t>6 供水立管下端应设计阀门，管道应设检修阀门；</w:t>
      </w:r>
    </w:p>
    <w:p>
      <w:pPr>
        <w:ind w:firstLine="480" w:firstLineChars="200"/>
      </w:pPr>
      <w:r>
        <w:rPr>
          <w:rFonts w:hint="eastAsia"/>
        </w:rPr>
        <w:t>7 管网最低端应设排水阀，管道最高处应设排气阀；排气阀处应有滤菌、防尘装置；排水阀和排气阀设置处不得有死水存留现象，排水口应有防污染措施；</w:t>
      </w:r>
    </w:p>
    <w:p>
      <w:pPr>
        <w:ind w:firstLine="480" w:firstLineChars="200"/>
      </w:pPr>
      <w:r>
        <w:rPr>
          <w:rFonts w:hint="eastAsia"/>
        </w:rPr>
        <w:t>8 对于部分无法直接埋地的输水管道，应提出防腐设计要求或管材替代方案；</w:t>
      </w:r>
    </w:p>
    <w:p>
      <w:pPr>
        <w:ind w:firstLine="480" w:firstLineChars="200"/>
      </w:pPr>
      <w:r>
        <w:rPr>
          <w:rFonts w:hint="eastAsia"/>
        </w:rPr>
        <w:t>9 排水管的相关设计应符合现行国家标准《建筑给水排水设计标准》GB 50015的规定。</w:t>
      </w:r>
    </w:p>
    <w:p>
      <w:r>
        <w:rPr>
          <w:rFonts w:hint="eastAsia"/>
          <w:b/>
          <w:bCs/>
        </w:rPr>
        <w:t>3.4.5</w:t>
      </w:r>
      <w:r>
        <w:rPr>
          <w:rFonts w:hint="eastAsia"/>
        </w:rPr>
        <w:t xml:space="preserve"> 管道单元应符合下列规定：</w:t>
      </w:r>
    </w:p>
    <w:p>
      <w:pPr>
        <w:ind w:firstLine="480" w:firstLineChars="200"/>
      </w:pPr>
      <w:r>
        <w:rPr>
          <w:rFonts w:hint="eastAsia"/>
        </w:rPr>
        <w:t>1 对饮、用一体供应的系统，其管道流速应符合现行《建筑给水排水设计标准》GB 50015的相关规定，对于饮、用分质供应的系统，其管道流速应符合现行行业标准《建筑与小区管道直饮水系统技术规程》CJJ/T 110的相关规定。</w:t>
      </w:r>
    </w:p>
    <w:p>
      <w:pPr>
        <w:ind w:firstLine="480" w:firstLineChars="200"/>
      </w:pPr>
      <w:r>
        <w:rPr>
          <w:rFonts w:hint="eastAsia"/>
        </w:rPr>
        <w:t>2 输水管道及其附件应采用耐腐蚀，寿命长、水力条件好、便于安装和检修维护的产品；</w:t>
      </w:r>
    </w:p>
    <w:p>
      <w:pPr>
        <w:ind w:firstLine="480" w:firstLineChars="200"/>
      </w:pPr>
      <w:r>
        <w:rPr>
          <w:rFonts w:hint="eastAsia"/>
        </w:rPr>
        <w:t>3 管材应选用不锈钢管、铜管、塑料管及钢塑复合管等符合食品级要求的优质管材，应根据建筑或建筑区域所在地的气候确定；</w:t>
      </w:r>
    </w:p>
    <w:p>
      <w:pPr>
        <w:ind w:firstLine="480" w:firstLineChars="200"/>
      </w:pPr>
      <w:r>
        <w:rPr>
          <w:rFonts w:hint="eastAsia"/>
        </w:rPr>
        <w:t>4 输水管道及其附件卫生安全应符合现行国家标准《生活饮用水输配水设备及防护材料的安全性评价标准》GB/T 17219的规定；</w:t>
      </w:r>
    </w:p>
    <w:p>
      <w:pPr>
        <w:ind w:firstLine="480" w:firstLineChars="200"/>
      </w:pPr>
      <w:r>
        <w:rPr>
          <w:rFonts w:hint="eastAsia"/>
        </w:rPr>
        <w:t>5 管材选用金属材质时，应符合现行行业标准《建筑给水金属管道工程技术规范》CJJ/T 154的相关规定；</w:t>
      </w:r>
    </w:p>
    <w:p>
      <w:pPr>
        <w:ind w:firstLine="480" w:firstLineChars="200"/>
      </w:pPr>
      <w:r>
        <w:rPr>
          <w:rFonts w:hint="eastAsia"/>
        </w:rPr>
        <w:t>6 管材选用塑料管时，应符合现行行业标准《建筑给水塑料管道工程技术规程》CJJ/T 98的相关规定；</w:t>
      </w:r>
    </w:p>
    <w:p>
      <w:pPr>
        <w:ind w:firstLine="480" w:firstLineChars="200"/>
      </w:pPr>
      <w:r>
        <w:rPr>
          <w:rFonts w:hint="eastAsia"/>
        </w:rPr>
        <w:t>7 管材选用钢塑复合管时，应符合现行行业标准《建筑给水钢塑复合管管道工程技术规程》CECS 125的相关规定。</w:t>
      </w:r>
    </w:p>
    <w:p>
      <w:r>
        <w:rPr>
          <w:rFonts w:hint="eastAsia"/>
          <w:b/>
          <w:bCs/>
        </w:rPr>
        <w:t>3.4.6</w:t>
      </w:r>
      <w:r>
        <w:rPr>
          <w:rFonts w:hint="eastAsia"/>
        </w:rPr>
        <w:t xml:space="preserve"> 对饮、用一体供应的系统，管道单元设置应符合下列规定：</w:t>
      </w:r>
    </w:p>
    <w:p>
      <w:pPr>
        <w:ind w:firstLine="480" w:firstLineChars="200"/>
      </w:pPr>
      <w:r>
        <w:rPr>
          <w:rFonts w:hint="eastAsia"/>
        </w:rPr>
        <w:t>1 可沿用原有的市政供水管道，也可另外设置高品质供水管道；</w:t>
      </w:r>
    </w:p>
    <w:p>
      <w:pPr>
        <w:ind w:firstLine="480" w:firstLineChars="200"/>
      </w:pPr>
      <w:r>
        <w:rPr>
          <w:rFonts w:hint="eastAsia"/>
        </w:rPr>
        <w:t>2 沿用市政供水管道时，如果管道不符合现行国家标准《生活饮用水输配水设备及防护材料的安全性评价标准》GB/T17219的规定，应予以全部更换或部分更换；</w:t>
      </w:r>
    </w:p>
    <w:p>
      <w:pPr>
        <w:ind w:firstLine="480" w:firstLineChars="200"/>
      </w:pPr>
      <w:r>
        <w:rPr>
          <w:rFonts w:hint="eastAsia"/>
        </w:rPr>
        <w:t>3 如需更换部管道，更换的管道应与原供水管道管径、材质保持一致；新旧管道对接应牢靠，应采用法兰连接。</w:t>
      </w:r>
    </w:p>
    <w:p>
      <w:r>
        <w:rPr>
          <w:rFonts w:hint="eastAsia"/>
          <w:b/>
          <w:bCs/>
        </w:rPr>
        <w:t>3.4.7</w:t>
      </w:r>
      <w:r>
        <w:rPr>
          <w:rFonts w:hint="eastAsia"/>
        </w:rPr>
        <w:t xml:space="preserve"> 对饮、用分质供应的系统，必须设置单独的高品质供水管道。</w:t>
      </w:r>
    </w:p>
    <w:p>
      <w:r>
        <w:rPr>
          <w:rFonts w:hint="eastAsia"/>
          <w:b/>
          <w:bCs/>
        </w:rPr>
        <w:t>3.4.8</w:t>
      </w:r>
      <w:r>
        <w:rPr>
          <w:rFonts w:hint="eastAsia"/>
        </w:rPr>
        <w:t xml:space="preserve"> 循环回水管的设置应符合以下规定：</w:t>
      </w:r>
    </w:p>
    <w:p>
      <w:pPr>
        <w:ind w:firstLine="480" w:firstLineChars="200"/>
      </w:pPr>
      <w:r>
        <w:rPr>
          <w:rFonts w:hint="eastAsia"/>
        </w:rPr>
        <w:t>1 短水龄系统可不设置循环回水管；</w:t>
      </w:r>
    </w:p>
    <w:p>
      <w:pPr>
        <w:ind w:firstLine="480" w:firstLineChars="200"/>
      </w:pPr>
      <w:r>
        <w:rPr>
          <w:rFonts w:hint="eastAsia"/>
        </w:rPr>
        <w:t>2 中水龄系统宜设置循环回水管；</w:t>
      </w:r>
    </w:p>
    <w:p>
      <w:pPr>
        <w:ind w:firstLine="480" w:firstLineChars="200"/>
      </w:pPr>
      <w:r>
        <w:rPr>
          <w:rFonts w:hint="eastAsia"/>
        </w:rPr>
        <w:t>3 长水龄系统及超长水龄系统应设置循环回水管；</w:t>
      </w:r>
    </w:p>
    <w:p>
      <w:pPr>
        <w:ind w:firstLine="480" w:firstLineChars="200"/>
      </w:pPr>
      <w:r>
        <w:rPr>
          <w:rFonts w:hint="eastAsia"/>
        </w:rPr>
        <w:t>4 高层建筑进行分区供水并设置循环回水管时，每个分区应独立设置一套循环回水管；</w:t>
      </w:r>
    </w:p>
    <w:p>
      <w:pPr>
        <w:ind w:firstLine="480" w:firstLineChars="200"/>
      </w:pPr>
      <w:r>
        <w:rPr>
          <w:rFonts w:hint="eastAsia"/>
        </w:rPr>
        <w:t>5 循环回水回流至净水单元处时，应设置回水水箱，回流至净水单元里；</w:t>
      </w:r>
    </w:p>
    <w:p>
      <w:pPr>
        <w:ind w:firstLine="480" w:firstLineChars="200"/>
      </w:pPr>
      <w:r>
        <w:rPr>
          <w:rFonts w:hint="eastAsia"/>
        </w:rPr>
        <w:t>6 建筑集中供水系统中，每栋建筑的循环回水管接至室外回水管之前应安装流量平衡阀装置。</w:t>
      </w:r>
    </w:p>
    <w:p>
      <w:r>
        <w:rPr>
          <w:rFonts w:hint="eastAsia"/>
          <w:b/>
          <w:bCs/>
        </w:rPr>
        <w:t>3.4.9</w:t>
      </w:r>
      <w:r>
        <w:rPr>
          <w:rFonts w:hint="eastAsia"/>
        </w:rPr>
        <w:t xml:space="preserve"> 水质监测单元设置应符合以下规定：</w:t>
      </w:r>
    </w:p>
    <w:p>
      <w:pPr>
        <w:ind w:firstLine="480" w:firstLineChars="200"/>
      </w:pPr>
      <w:r>
        <w:rPr>
          <w:rFonts w:hint="eastAsia"/>
        </w:rPr>
        <w:t>1 系统视供水管网分布及供水情况应至少选取一个管网关键节点处进行水质监测，至少设置一套水质监测仪表；</w:t>
      </w:r>
    </w:p>
    <w:p>
      <w:pPr>
        <w:ind w:firstLine="480" w:firstLineChars="200"/>
      </w:pPr>
      <w:r>
        <w:rPr>
          <w:rFonts w:hint="eastAsia"/>
        </w:rPr>
        <w:t>2 对地理位置邻近的短水龄或中水龄系统，可统一设置一套水质监测仪表；</w:t>
      </w:r>
    </w:p>
    <w:p>
      <w:pPr>
        <w:ind w:firstLine="480" w:firstLineChars="200"/>
      </w:pPr>
      <w:r>
        <w:rPr>
          <w:rFonts w:hint="eastAsia"/>
        </w:rPr>
        <w:t>3 对短水龄或中水龄系统，水质的监测项目应包括日检项目、月检项目及年检项目，其中日检项目为取样监测或在线监测，月检项目及年检项目为取样监测；</w:t>
      </w:r>
    </w:p>
    <w:p>
      <w:pPr>
        <w:ind w:firstLine="480" w:firstLineChars="200"/>
      </w:pPr>
      <w:r>
        <w:rPr>
          <w:rFonts w:hint="eastAsia"/>
        </w:rPr>
        <w:t>4 对长水龄或超长水龄系统，水质的监测项目应包括日检项目、周检项目及年检项目，其中日检项目应为取样监测或在线监测，周检项目及年检项目应为取样监测；</w:t>
      </w:r>
    </w:p>
    <w:p>
      <w:pPr>
        <w:ind w:firstLine="480" w:firstLineChars="200"/>
      </w:pPr>
      <w:r>
        <w:rPr>
          <w:rFonts w:hint="eastAsia"/>
        </w:rPr>
        <w:t>5 对长水龄或超长水龄系统，应设置在线水质监测仪表，对日检项目进行在线监测；</w:t>
      </w:r>
    </w:p>
    <w:p>
      <w:pPr>
        <w:ind w:firstLine="480" w:firstLineChars="200"/>
      </w:pPr>
      <w:r>
        <w:rPr>
          <w:rFonts w:hint="eastAsia"/>
        </w:rPr>
        <w:t>6 根据系统的管理等级设置水质监测项目、水质监测频率及水质预警参数；</w:t>
      </w:r>
    </w:p>
    <w:p>
      <w:pPr>
        <w:ind w:firstLine="480" w:firstLineChars="200"/>
      </w:pPr>
      <w:r>
        <w:rPr>
          <w:rFonts w:hint="eastAsia"/>
        </w:rPr>
        <w:t>7 监测取样点应设置取样龙头，应选用不会产生二次污染的材质；</w:t>
      </w:r>
    </w:p>
    <w:p>
      <w:pPr>
        <w:ind w:firstLine="480" w:firstLineChars="200"/>
      </w:pPr>
      <w:r>
        <w:rPr>
          <w:rFonts w:hint="eastAsia"/>
        </w:rPr>
        <w:t>8 监测取样龙头应安装在便于人工采样的区域；</w:t>
      </w:r>
    </w:p>
    <w:p>
      <w:pPr>
        <w:ind w:firstLine="480" w:firstLineChars="200"/>
      </w:pPr>
      <w:r>
        <w:rPr>
          <w:rFonts w:hint="eastAsia"/>
        </w:rPr>
        <w:t>9 对于短水龄及中水龄系统，系统总水嘴数不大于500个时应设置至少1个监测取样点，系统水嘴数为500~2000个时，每增加500个水嘴应增设1个监测取样点；大于2000个时，每增加1000个应增设1个监测取样点；</w:t>
      </w:r>
    </w:p>
    <w:p>
      <w:pPr>
        <w:ind w:firstLine="480" w:firstLineChars="200"/>
      </w:pPr>
      <w:r>
        <w:rPr>
          <w:rFonts w:hint="eastAsia"/>
        </w:rPr>
        <w:t>10 对于长水龄及超长水龄系统，系统总水嘴数不大于500个时应设置至少2个监测取样点，系统水嘴数为500~2000个时，每增加500个水嘴应增设2个监测取样点；大于2000个时，每增加1000个应增设2个监测取样点；</w:t>
      </w:r>
    </w:p>
    <w:p>
      <w:pPr>
        <w:ind w:firstLine="480" w:firstLineChars="200"/>
      </w:pPr>
      <w:r>
        <w:rPr>
          <w:rFonts w:hint="eastAsia"/>
        </w:rPr>
        <w:t>11 水质监测仪器应具有国内计量器具证书或有资质机构提供的检测报告；</w:t>
      </w:r>
    </w:p>
    <w:p>
      <w:pPr>
        <w:ind w:firstLine="480" w:firstLineChars="200"/>
      </w:pPr>
      <w:r>
        <w:rPr>
          <w:rFonts w:hint="eastAsia"/>
        </w:rPr>
        <w:t>12 水质监测仪器应具备以下基本功能：</w:t>
      </w:r>
    </w:p>
    <w:p>
      <w:pPr>
        <w:ind w:firstLine="480" w:firstLineChars="200"/>
      </w:pPr>
      <w:r>
        <w:rPr>
          <w:rFonts w:hint="eastAsia"/>
        </w:rPr>
        <w:t>1）应具有时间设定、校对、参数显示功能；</w:t>
      </w:r>
    </w:p>
    <w:p>
      <w:pPr>
        <w:ind w:firstLine="480" w:firstLineChars="200"/>
      </w:pPr>
      <w:r>
        <w:rPr>
          <w:rFonts w:hint="eastAsia"/>
        </w:rPr>
        <w:t>2）应具有测试数据显示、存储和输出功能，具备标准通讯协议和接口，可实现数据的实时采集和远程传输；应能存储至少1个月以上的监测数据；</w:t>
      </w:r>
    </w:p>
    <w:p>
      <w:pPr>
        <w:ind w:firstLine="480" w:firstLineChars="200"/>
      </w:pPr>
      <w:r>
        <w:rPr>
          <w:rFonts w:hint="eastAsia"/>
        </w:rPr>
        <w:t>3）应具有断电保护和来电自动恢复功能。</w:t>
      </w:r>
    </w:p>
    <w:p>
      <w:pPr>
        <w:ind w:firstLine="480" w:firstLineChars="200"/>
      </w:pPr>
      <w:r>
        <w:rPr>
          <w:rFonts w:hint="eastAsia"/>
        </w:rPr>
        <w:t>13 根据需要可配置水温、总有机碳等其他在线监测仪器。</w:t>
      </w:r>
    </w:p>
    <w:p>
      <w:pPr>
        <w:pStyle w:val="3"/>
      </w:pPr>
      <w:bookmarkStart w:id="39" w:name="_Toc166587235"/>
      <w:bookmarkStart w:id="40" w:name="_Toc166589875"/>
      <w:bookmarkStart w:id="41" w:name="_Toc166590133"/>
      <w:bookmarkStart w:id="42" w:name="_Toc166587482"/>
      <w:r>
        <w:rPr>
          <w:rFonts w:hint="eastAsia"/>
        </w:rPr>
        <w:t>3.5 压力管理子系统</w:t>
      </w:r>
      <w:bookmarkEnd w:id="39"/>
      <w:bookmarkEnd w:id="40"/>
      <w:bookmarkEnd w:id="41"/>
      <w:bookmarkEnd w:id="42"/>
    </w:p>
    <w:p>
      <w:r>
        <w:rPr>
          <w:rFonts w:hint="eastAsia"/>
          <w:b/>
          <w:bCs/>
        </w:rPr>
        <w:t>3.5.1</w:t>
      </w:r>
      <w:r>
        <w:rPr>
          <w:rFonts w:hint="eastAsia"/>
        </w:rPr>
        <w:t xml:space="preserve"> 压力计量控制单元应符合下列规定：</w:t>
      </w:r>
    </w:p>
    <w:p>
      <w:pPr>
        <w:ind w:firstLine="480" w:firstLineChars="200"/>
      </w:pPr>
      <w:r>
        <w:rPr>
          <w:rFonts w:hint="eastAsia"/>
        </w:rPr>
        <w:t>1 压力仪表设置位置应符合表3.5.1的规定。</w:t>
      </w:r>
    </w:p>
    <w:p>
      <w:pPr>
        <w:jc w:val="center"/>
        <w:rPr>
          <w:b/>
          <w:bCs/>
          <w:sz w:val="21"/>
        </w:rPr>
      </w:pPr>
      <w:r>
        <w:rPr>
          <w:rFonts w:hint="eastAsia"/>
          <w:b/>
          <w:bCs/>
          <w:sz w:val="21"/>
        </w:rPr>
        <w:t>表3.</w:t>
      </w:r>
      <w:r>
        <w:rPr>
          <w:b/>
          <w:bCs/>
          <w:sz w:val="21"/>
        </w:rPr>
        <w:t xml:space="preserve">5.1  </w:t>
      </w:r>
      <w:r>
        <w:rPr>
          <w:rFonts w:hint="eastAsia"/>
          <w:b/>
          <w:bCs/>
          <w:sz w:val="21"/>
        </w:rPr>
        <w:t>压力仪表设置位置</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1016"/>
        <w:gridCol w:w="1099"/>
        <w:gridCol w:w="1190"/>
        <w:gridCol w:w="975"/>
        <w:gridCol w:w="975"/>
        <w:gridCol w:w="1164"/>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jc w:val="center"/>
              <w:rPr>
                <w:bCs/>
                <w:sz w:val="21"/>
              </w:rPr>
            </w:pPr>
            <w:r>
              <w:rPr>
                <w:rFonts w:hint="eastAsia"/>
                <w:bCs/>
                <w:sz w:val="21"/>
              </w:rPr>
              <w:t>管网关键节点</w:t>
            </w:r>
          </w:p>
        </w:tc>
        <w:tc>
          <w:tcPr>
            <w:tcW w:w="1029" w:type="dxa"/>
            <w:vAlign w:val="center"/>
          </w:tcPr>
          <w:p>
            <w:pPr>
              <w:jc w:val="center"/>
              <w:rPr>
                <w:bCs/>
                <w:sz w:val="21"/>
              </w:rPr>
            </w:pPr>
            <w:r>
              <w:rPr>
                <w:rFonts w:hint="eastAsia"/>
                <w:bCs/>
                <w:sz w:val="21"/>
              </w:rPr>
              <w:t>净水单元进水口</w:t>
            </w:r>
          </w:p>
        </w:tc>
        <w:tc>
          <w:tcPr>
            <w:tcW w:w="1113" w:type="dxa"/>
            <w:vAlign w:val="center"/>
          </w:tcPr>
          <w:p>
            <w:pPr>
              <w:jc w:val="center"/>
              <w:rPr>
                <w:bCs/>
                <w:sz w:val="21"/>
              </w:rPr>
            </w:pPr>
            <w:r>
              <w:rPr>
                <w:rFonts w:hint="eastAsia"/>
                <w:bCs/>
                <w:sz w:val="21"/>
              </w:rPr>
              <w:t>净水单元产水口</w:t>
            </w:r>
          </w:p>
        </w:tc>
        <w:tc>
          <w:tcPr>
            <w:tcW w:w="1206" w:type="dxa"/>
            <w:vAlign w:val="center"/>
          </w:tcPr>
          <w:p>
            <w:pPr>
              <w:jc w:val="center"/>
              <w:rPr>
                <w:bCs/>
                <w:sz w:val="21"/>
              </w:rPr>
            </w:pPr>
            <w:r>
              <w:rPr>
                <w:rFonts w:hint="eastAsia"/>
                <w:bCs/>
                <w:sz w:val="21"/>
              </w:rPr>
              <w:t>储水单元出水口</w:t>
            </w:r>
          </w:p>
        </w:tc>
        <w:tc>
          <w:tcPr>
            <w:tcW w:w="987" w:type="dxa"/>
            <w:vAlign w:val="center"/>
          </w:tcPr>
          <w:p>
            <w:pPr>
              <w:jc w:val="center"/>
              <w:rPr>
                <w:sz w:val="21"/>
              </w:rPr>
            </w:pPr>
            <w:r>
              <w:rPr>
                <w:rFonts w:hint="eastAsia"/>
                <w:sz w:val="21"/>
              </w:rPr>
              <w:t>压力保障单元出口</w:t>
            </w:r>
          </w:p>
        </w:tc>
        <w:tc>
          <w:tcPr>
            <w:tcW w:w="987" w:type="dxa"/>
            <w:vAlign w:val="center"/>
          </w:tcPr>
          <w:p>
            <w:pPr>
              <w:jc w:val="center"/>
              <w:rPr>
                <w:sz w:val="21"/>
              </w:rPr>
            </w:pPr>
            <w:r>
              <w:rPr>
                <w:rFonts w:hint="eastAsia"/>
                <w:sz w:val="21"/>
              </w:rPr>
              <w:t>关键主干管</w:t>
            </w:r>
          </w:p>
        </w:tc>
        <w:tc>
          <w:tcPr>
            <w:tcW w:w="1180" w:type="dxa"/>
            <w:vAlign w:val="center"/>
          </w:tcPr>
          <w:p>
            <w:pPr>
              <w:jc w:val="center"/>
              <w:rPr>
                <w:bCs/>
                <w:sz w:val="21"/>
              </w:rPr>
            </w:pPr>
            <w:r>
              <w:rPr>
                <w:rFonts w:hint="eastAsia"/>
                <w:bCs/>
                <w:sz w:val="21"/>
              </w:rPr>
              <w:t>循环回水管</w:t>
            </w:r>
          </w:p>
        </w:tc>
        <w:tc>
          <w:tcPr>
            <w:tcW w:w="1093" w:type="dxa"/>
            <w:vAlign w:val="center"/>
          </w:tcPr>
          <w:p>
            <w:pPr>
              <w:jc w:val="center"/>
              <w:rPr>
                <w:bCs/>
                <w:spacing w:val="-7"/>
                <w:sz w:val="21"/>
              </w:rPr>
            </w:pPr>
            <w:r>
              <w:rPr>
                <w:rFonts w:hint="eastAsia"/>
                <w:sz w:val="21"/>
              </w:rPr>
              <w:t>供水管道远端不利点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jc w:val="center"/>
              <w:rPr>
                <w:bCs/>
                <w:sz w:val="21"/>
              </w:rPr>
            </w:pPr>
            <w:r>
              <w:rPr>
                <w:rFonts w:hint="eastAsia"/>
                <w:bCs/>
                <w:sz w:val="21"/>
              </w:rPr>
              <w:t>应设置或宜设置</w:t>
            </w:r>
          </w:p>
        </w:tc>
        <w:tc>
          <w:tcPr>
            <w:tcW w:w="1029" w:type="dxa"/>
            <w:vAlign w:val="center"/>
          </w:tcPr>
          <w:p>
            <w:pPr>
              <w:jc w:val="center"/>
              <w:rPr>
                <w:bCs/>
                <w:sz w:val="21"/>
              </w:rPr>
            </w:pPr>
            <w:r>
              <w:rPr>
                <w:rFonts w:hint="eastAsia"/>
                <w:bCs/>
                <w:sz w:val="21"/>
              </w:rPr>
              <w:t>应设置</w:t>
            </w:r>
          </w:p>
        </w:tc>
        <w:tc>
          <w:tcPr>
            <w:tcW w:w="1113" w:type="dxa"/>
            <w:vAlign w:val="center"/>
          </w:tcPr>
          <w:p>
            <w:pPr>
              <w:jc w:val="center"/>
              <w:rPr>
                <w:bCs/>
                <w:sz w:val="21"/>
              </w:rPr>
            </w:pPr>
            <w:r>
              <w:rPr>
                <w:rFonts w:hint="eastAsia"/>
                <w:bCs/>
                <w:sz w:val="21"/>
              </w:rPr>
              <w:t>应设置</w:t>
            </w:r>
          </w:p>
        </w:tc>
        <w:tc>
          <w:tcPr>
            <w:tcW w:w="1206" w:type="dxa"/>
            <w:vAlign w:val="center"/>
          </w:tcPr>
          <w:p>
            <w:pPr>
              <w:jc w:val="center"/>
              <w:rPr>
                <w:bCs/>
                <w:sz w:val="21"/>
              </w:rPr>
            </w:pPr>
            <w:r>
              <w:rPr>
                <w:rFonts w:hint="eastAsia"/>
                <w:bCs/>
                <w:sz w:val="21"/>
              </w:rPr>
              <w:t>宜设置</w:t>
            </w:r>
          </w:p>
        </w:tc>
        <w:tc>
          <w:tcPr>
            <w:tcW w:w="987" w:type="dxa"/>
            <w:vAlign w:val="center"/>
          </w:tcPr>
          <w:p>
            <w:pPr>
              <w:jc w:val="center"/>
              <w:rPr>
                <w:bCs/>
                <w:sz w:val="21"/>
              </w:rPr>
            </w:pPr>
            <w:r>
              <w:rPr>
                <w:rFonts w:hint="eastAsia"/>
                <w:bCs/>
                <w:sz w:val="21"/>
              </w:rPr>
              <w:t>应设置</w:t>
            </w:r>
          </w:p>
        </w:tc>
        <w:tc>
          <w:tcPr>
            <w:tcW w:w="987" w:type="dxa"/>
            <w:vAlign w:val="center"/>
          </w:tcPr>
          <w:p>
            <w:pPr>
              <w:jc w:val="center"/>
              <w:rPr>
                <w:bCs/>
                <w:sz w:val="21"/>
              </w:rPr>
            </w:pPr>
            <w:r>
              <w:rPr>
                <w:rFonts w:hint="eastAsia"/>
                <w:bCs/>
                <w:sz w:val="21"/>
              </w:rPr>
              <w:t>宜设置</w:t>
            </w:r>
          </w:p>
        </w:tc>
        <w:tc>
          <w:tcPr>
            <w:tcW w:w="1180" w:type="dxa"/>
            <w:vAlign w:val="center"/>
          </w:tcPr>
          <w:p>
            <w:pPr>
              <w:jc w:val="center"/>
              <w:rPr>
                <w:bCs/>
                <w:sz w:val="21"/>
              </w:rPr>
            </w:pPr>
            <w:r>
              <w:rPr>
                <w:rFonts w:hint="eastAsia"/>
                <w:bCs/>
                <w:sz w:val="21"/>
              </w:rPr>
              <w:t>宜设置</w:t>
            </w:r>
          </w:p>
        </w:tc>
        <w:tc>
          <w:tcPr>
            <w:tcW w:w="1093" w:type="dxa"/>
            <w:vAlign w:val="center"/>
          </w:tcPr>
          <w:p>
            <w:pPr>
              <w:jc w:val="center"/>
              <w:rPr>
                <w:bCs/>
                <w:sz w:val="21"/>
              </w:rPr>
            </w:pPr>
            <w:r>
              <w:rPr>
                <w:rFonts w:hint="eastAsia"/>
                <w:bCs/>
                <w:sz w:val="21"/>
              </w:rPr>
              <w:t>宜设置</w:t>
            </w:r>
          </w:p>
        </w:tc>
      </w:tr>
    </w:tbl>
    <w:p>
      <w:pPr>
        <w:ind w:firstLine="480" w:firstLineChars="200"/>
      </w:pPr>
      <w:r>
        <w:rPr>
          <w:rFonts w:hint="eastAsia"/>
        </w:rPr>
        <w:t>2 应实时监控并上传压力数据，在供水压力异常时应及时预警</w:t>
      </w:r>
    </w:p>
    <w:p>
      <w:pPr>
        <w:ind w:firstLine="480" w:firstLineChars="200"/>
      </w:pPr>
      <w:r>
        <w:rPr>
          <w:rFonts w:hint="eastAsia"/>
        </w:rPr>
        <w:t>3 应设置故障停机、故障报警装置；</w:t>
      </w:r>
    </w:p>
    <w:p>
      <w:pPr>
        <w:ind w:firstLine="480" w:firstLineChars="200"/>
      </w:pPr>
      <w:r>
        <w:rPr>
          <w:rFonts w:hint="eastAsia"/>
        </w:rPr>
        <w:t>4 应设置运行状态指示或显示，应依照工艺要求按设定的程序进行自动运行；</w:t>
      </w:r>
    </w:p>
    <w:p>
      <w:pPr>
        <w:ind w:firstLine="480" w:firstLineChars="200"/>
      </w:pPr>
      <w:r>
        <w:rPr>
          <w:rFonts w:hint="eastAsia"/>
        </w:rPr>
        <w:t>5 应对过压等问题有保护功能，并应根据反馈信号进行相应控制、协调系统的运行；</w:t>
      </w:r>
    </w:p>
    <w:p>
      <w:pPr>
        <w:ind w:firstLine="480" w:firstLineChars="200"/>
      </w:pPr>
      <w:r>
        <w:rPr>
          <w:rFonts w:hint="eastAsia"/>
        </w:rPr>
        <w:t>6 应设置各设备运行状态和系统运行状态指示或显示，应依照工艺要求按设定的程序进行自动运行。</w:t>
      </w:r>
    </w:p>
    <w:p>
      <w:r>
        <w:rPr>
          <w:rFonts w:hint="eastAsia"/>
          <w:b/>
          <w:bCs/>
        </w:rPr>
        <w:t>3.5.2</w:t>
      </w:r>
      <w:r>
        <w:rPr>
          <w:rFonts w:hint="eastAsia"/>
        </w:rPr>
        <w:t xml:space="preserve"> 压力保障单元应符合下列规定：</w:t>
      </w:r>
    </w:p>
    <w:p>
      <w:pPr>
        <w:ind w:firstLine="480" w:firstLineChars="200"/>
      </w:pPr>
      <w:r>
        <w:rPr>
          <w:rFonts w:hint="eastAsia"/>
        </w:rPr>
        <w:t>1 竖向分区应符合现行国家标准《建筑给水排水设计规范》GB 50015的相关规定，进行分区供水时，压力保障单元应根据分区进行设计；</w:t>
      </w:r>
    </w:p>
    <w:p>
      <w:pPr>
        <w:ind w:firstLine="480" w:firstLineChars="200"/>
      </w:pPr>
      <w:r>
        <w:rPr>
          <w:rFonts w:hint="eastAsia"/>
        </w:rPr>
        <w:t>2 对于饮、用一体供应系统，如最不利用水点处压力小于0.1MPa，应设置压力保障单元，保障最不利用水点处压力应不小于0.1MPa；</w:t>
      </w:r>
    </w:p>
    <w:p>
      <w:pPr>
        <w:ind w:firstLine="480" w:firstLineChars="200"/>
      </w:pPr>
      <w:r>
        <w:rPr>
          <w:rFonts w:hint="eastAsia"/>
        </w:rPr>
        <w:t>3 对于饮、用分质供应系统，如最不利用水点处压力小于0.05MPa，应设置压力保障单元，保障最不利用水点处压力应不小于0.05MPa；</w:t>
      </w:r>
    </w:p>
    <w:p>
      <w:pPr>
        <w:ind w:firstLine="480" w:firstLineChars="200"/>
      </w:pPr>
      <w:r>
        <w:rPr>
          <w:rFonts w:hint="eastAsia"/>
        </w:rPr>
        <w:t>4 系统供水压力不足时，宜采用压力补偿方式保证系统所需压力；</w:t>
      </w:r>
    </w:p>
    <w:p>
      <w:pPr>
        <w:ind w:firstLine="480" w:firstLineChars="200"/>
      </w:pPr>
      <w:r>
        <w:rPr>
          <w:rFonts w:hint="eastAsia"/>
        </w:rPr>
        <w:t>5 应满足安全使用和节能、节地、节水、节材的要求，并应符合环境保护、施工安装、操作管理、维修检测等要求；</w:t>
      </w:r>
    </w:p>
    <w:p>
      <w:pPr>
        <w:ind w:firstLine="480" w:firstLineChars="200"/>
      </w:pPr>
      <w:r>
        <w:rPr>
          <w:rFonts w:hint="eastAsia"/>
        </w:rPr>
        <w:t>6 压力保障单元距污染源、污染物的距离应符合现行国家标准《建筑给水排水设计规范》GB 50015的相关规定。</w:t>
      </w:r>
    </w:p>
    <w:p>
      <w:r>
        <w:rPr>
          <w:rFonts w:hint="eastAsia"/>
          <w:b/>
          <w:bCs/>
        </w:rPr>
        <w:t>3.5.3</w:t>
      </w:r>
      <w:r>
        <w:rPr>
          <w:rFonts w:hint="eastAsia"/>
        </w:rPr>
        <w:t xml:space="preserve"> 压力保障单元设备应符合下列规定：</w:t>
      </w:r>
    </w:p>
    <w:p>
      <w:pPr>
        <w:ind w:firstLine="480" w:firstLineChars="200"/>
      </w:pPr>
      <w:r>
        <w:rPr>
          <w:rFonts w:hint="eastAsia"/>
        </w:rPr>
        <w:t>1 水泵应低噪声、节能、维修方便；</w:t>
      </w:r>
    </w:p>
    <w:p>
      <w:pPr>
        <w:ind w:firstLine="480" w:firstLineChars="200"/>
      </w:pPr>
      <w:r>
        <w:rPr>
          <w:rFonts w:hint="eastAsia"/>
        </w:rPr>
        <w:t>2 水泵的性能和配置应达到或优于现行国家标准《离心泵技术条件(Ⅲ类)》GB/T 5657及《多级离心水泵技术条件》GB 5659的相关规定；</w:t>
      </w:r>
    </w:p>
    <w:p>
      <w:pPr>
        <w:ind w:firstLine="480" w:firstLineChars="200"/>
      </w:pPr>
      <w:r>
        <w:rPr>
          <w:rFonts w:hint="eastAsia"/>
        </w:rPr>
        <w:t>3 水泵效率应符合现行国家标准《清水离心泵能效限定值及节能评价值》GB19762的规定；</w:t>
      </w:r>
    </w:p>
    <w:p>
      <w:pPr>
        <w:ind w:firstLine="480" w:firstLineChars="200"/>
      </w:pPr>
      <w:r>
        <w:rPr>
          <w:rFonts w:hint="eastAsia"/>
        </w:rPr>
        <w:t>4 采用变频调速控制时，水泵额定转速时的工作点应位于水泵高效区的末端；</w:t>
      </w:r>
    </w:p>
    <w:p>
      <w:pPr>
        <w:ind w:firstLine="480" w:firstLineChars="200"/>
      </w:pPr>
      <w:r>
        <w:rPr>
          <w:rFonts w:hint="eastAsia"/>
        </w:rPr>
        <w:t>5 建筑用水量变化较大时，宜采用多台水泵组合供水；</w:t>
      </w:r>
    </w:p>
    <w:p>
      <w:pPr>
        <w:ind w:firstLine="480" w:firstLineChars="200"/>
      </w:pPr>
      <w:r>
        <w:rPr>
          <w:rFonts w:hint="eastAsia"/>
        </w:rPr>
        <w:t>6 应设置备用水泵，备用水泵的供水能力不应小于最大一台运行水泵的供水能力；</w:t>
      </w:r>
    </w:p>
    <w:p>
      <w:pPr>
        <w:ind w:firstLine="480" w:firstLineChars="200"/>
      </w:pPr>
      <w:r>
        <w:rPr>
          <w:rFonts w:hint="eastAsia"/>
        </w:rPr>
        <w:t>7 每台水泵的出水管上，应装设压力表、止回阀和阀门，必要时应设置水锤消除装置；</w:t>
      </w:r>
    </w:p>
    <w:p>
      <w:pPr>
        <w:ind w:firstLine="480" w:firstLineChars="200"/>
      </w:pPr>
      <w:r>
        <w:rPr>
          <w:rFonts w:hint="eastAsia"/>
        </w:rPr>
        <w:t>8 每台水泵宜设置单独的吸水管；</w:t>
      </w:r>
    </w:p>
    <w:p>
      <w:pPr>
        <w:ind w:firstLine="480" w:firstLineChars="200"/>
      </w:pPr>
      <w:r>
        <w:rPr>
          <w:rFonts w:hint="eastAsia"/>
        </w:rPr>
        <w:t>9 水泵吸水口处变径宜采用偏心管件，水泵出水口处变径应采用同心管件；</w:t>
      </w:r>
    </w:p>
    <w:p>
      <w:pPr>
        <w:ind w:firstLine="480" w:firstLineChars="200"/>
      </w:pPr>
      <w:r>
        <w:rPr>
          <w:rFonts w:hint="eastAsia"/>
        </w:rPr>
        <w:t>10 水泵应采用自灌式吸水，当因条件所限不能自灌吸水时应采取可靠的引水措施；</w:t>
      </w:r>
    </w:p>
    <w:p>
      <w:pPr>
        <w:ind w:firstLine="480" w:firstLineChars="200"/>
      </w:pPr>
      <w:r>
        <w:rPr>
          <w:rFonts w:hint="eastAsia"/>
        </w:rPr>
        <w:t>11 倒流防止器的设置应符合现行国家标准《建筑给水排水设计规范》GB 50015的规定，宜选用低阻力倒流防止器；</w:t>
      </w:r>
    </w:p>
    <w:p>
      <w:pPr>
        <w:ind w:firstLine="480" w:firstLineChars="200"/>
      </w:pPr>
      <w:r>
        <w:rPr>
          <w:rFonts w:hint="eastAsia"/>
        </w:rPr>
        <w:t>12 减压阀的设置应符合现行国家标准《建筑给水排水设计规 范》GB 50015的相关规定。</w:t>
      </w:r>
    </w:p>
    <w:p>
      <w:r>
        <w:rPr>
          <w:rFonts w:hint="eastAsia"/>
          <w:b/>
          <w:bCs/>
        </w:rPr>
        <w:t>3.5.4</w:t>
      </w:r>
      <w:r>
        <w:rPr>
          <w:rFonts w:hint="eastAsia"/>
        </w:rPr>
        <w:t xml:space="preserve"> 压力保障单元的节能措施应符合下列规定：</w:t>
      </w:r>
    </w:p>
    <w:p>
      <w:pPr>
        <w:ind w:firstLine="480" w:firstLineChars="200"/>
      </w:pPr>
      <w:r>
        <w:rPr>
          <w:rFonts w:hint="eastAsia"/>
        </w:rPr>
        <w:t>1 系统应充分利用市政管网余压供水；</w:t>
      </w:r>
    </w:p>
    <w:p>
      <w:pPr>
        <w:ind w:firstLine="480" w:firstLineChars="200"/>
      </w:pPr>
      <w:r>
        <w:rPr>
          <w:rFonts w:hint="eastAsia"/>
        </w:rPr>
        <w:t>2 根据建筑或建筑区域的实际情况可选择采取罐式无负压、箱式无负压或叠压供水，在合适条件下宜选择叠压供水，降低能耗；</w:t>
      </w:r>
    </w:p>
    <w:p>
      <w:pPr>
        <w:ind w:firstLine="480" w:firstLineChars="200"/>
      </w:pPr>
      <w:r>
        <w:rPr>
          <w:rFonts w:hint="eastAsia"/>
        </w:rPr>
        <w:t>3 宜采用节能控制系统，对水泵的运行进行有效管理和控制，最大程度地减少能耗；</w:t>
      </w:r>
    </w:p>
    <w:p>
      <w:pPr>
        <w:ind w:firstLine="480" w:firstLineChars="200"/>
      </w:pPr>
      <w:r>
        <w:rPr>
          <w:rFonts w:hint="eastAsia"/>
        </w:rPr>
        <w:t>4 宜优化泵组配置，宜采用不同流量的增压泵搭配使用，应保证在用水高峰时段和用水低谷时段增压泵均能高效率供水；</w:t>
      </w:r>
    </w:p>
    <w:p>
      <w:pPr>
        <w:ind w:firstLine="480" w:firstLineChars="200"/>
      </w:pPr>
      <w:r>
        <w:rPr>
          <w:rFonts w:hint="eastAsia"/>
        </w:rPr>
        <w:t>5 宜采用能量回收装置对系统中过剩的能量进行回收；</w:t>
      </w:r>
    </w:p>
    <w:p>
      <w:pPr>
        <w:ind w:firstLine="480" w:firstLineChars="200"/>
      </w:pPr>
      <w:r>
        <w:rPr>
          <w:rFonts w:hint="eastAsia"/>
        </w:rPr>
        <w:t>6 对需要设置压力保障单元的系统，压力补偿来源可采用新型能源方式提供电源，也可利用能量回收装置中的能量提供压力来源；</w:t>
      </w:r>
    </w:p>
    <w:p>
      <w:pPr>
        <w:ind w:firstLine="480" w:firstLineChars="200"/>
      </w:pPr>
      <w:r>
        <w:rPr>
          <w:rFonts w:hint="eastAsia"/>
        </w:rPr>
        <w:t>7 应设置电表对系统的电耗进行统计。</w:t>
      </w:r>
    </w:p>
    <w:p>
      <w:pPr>
        <w:pStyle w:val="3"/>
      </w:pPr>
      <w:bookmarkStart w:id="43" w:name="_Toc166590134"/>
      <w:bookmarkStart w:id="44" w:name="_Toc166589876"/>
      <w:bookmarkStart w:id="45" w:name="_Toc166587483"/>
      <w:bookmarkStart w:id="46" w:name="_Toc166587236"/>
      <w:r>
        <w:rPr>
          <w:rFonts w:hint="eastAsia"/>
        </w:rPr>
        <w:t>3.6 水量管理子系统</w:t>
      </w:r>
      <w:bookmarkEnd w:id="43"/>
      <w:bookmarkEnd w:id="44"/>
      <w:bookmarkEnd w:id="45"/>
      <w:bookmarkEnd w:id="46"/>
    </w:p>
    <w:p>
      <w:r>
        <w:rPr>
          <w:rFonts w:hint="eastAsia"/>
          <w:b/>
          <w:bCs/>
        </w:rPr>
        <w:t>3.6.1</w:t>
      </w:r>
      <w:r>
        <w:rPr>
          <w:rFonts w:hint="eastAsia"/>
        </w:rPr>
        <w:t xml:space="preserve"> 水量管理子系统应符合下列规定：</w:t>
      </w:r>
    </w:p>
    <w:p>
      <w:pPr>
        <w:ind w:firstLine="480" w:firstLineChars="200"/>
      </w:pPr>
      <w:r>
        <w:rPr>
          <w:rFonts w:hint="eastAsia"/>
        </w:rPr>
        <w:t>1 应在净水单元进水口、产水口设置流量计，对废水率进行计量。储水单元储水口处应设置流量计测量当前系统的用水量。流量计设置位置应符合表3.6.1的规定。</w:t>
      </w:r>
    </w:p>
    <w:p>
      <w:pPr>
        <w:pStyle w:val="19"/>
        <w:ind w:firstLine="0" w:firstLineChars="0"/>
        <w:jc w:val="center"/>
        <w:rPr>
          <w:b/>
          <w:bCs/>
          <w:sz w:val="21"/>
        </w:rPr>
      </w:pPr>
      <w:r>
        <w:rPr>
          <w:rFonts w:hint="eastAsia"/>
          <w:b/>
          <w:bCs/>
          <w:sz w:val="21"/>
        </w:rPr>
        <w:t>表</w:t>
      </w:r>
      <w:r>
        <w:rPr>
          <w:b/>
          <w:bCs/>
          <w:sz w:val="21"/>
        </w:rPr>
        <w:t xml:space="preserve">3.6.1  </w:t>
      </w:r>
      <w:r>
        <w:rPr>
          <w:rFonts w:hint="eastAsia"/>
          <w:b/>
          <w:bCs/>
          <w:sz w:val="21"/>
        </w:rPr>
        <w:t>流量计设置位置</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7"/>
        <w:gridCol w:w="1063"/>
        <w:gridCol w:w="1071"/>
        <w:gridCol w:w="1063"/>
        <w:gridCol w:w="1174"/>
        <w:gridCol w:w="858"/>
        <w:gridCol w:w="932"/>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9" w:type="dxa"/>
            <w:vAlign w:val="center"/>
          </w:tcPr>
          <w:p>
            <w:pPr>
              <w:pStyle w:val="19"/>
              <w:widowControl w:val="0"/>
              <w:ind w:firstLine="0" w:firstLineChars="0"/>
              <w:jc w:val="center"/>
              <w:rPr>
                <w:rFonts w:eastAsia="宋体" w:cs="Times New Roman"/>
                <w:bCs/>
                <w:sz w:val="21"/>
                <w:szCs w:val="22"/>
              </w:rPr>
            </w:pPr>
            <w:r>
              <w:rPr>
                <w:rFonts w:hint="eastAsia" w:eastAsia="宋体" w:cs="Times New Roman"/>
                <w:bCs/>
                <w:sz w:val="21"/>
                <w:szCs w:val="22"/>
              </w:rPr>
              <w:t>管网关键节点</w:t>
            </w:r>
          </w:p>
        </w:tc>
        <w:tc>
          <w:tcPr>
            <w:tcW w:w="1077" w:type="dxa"/>
            <w:vAlign w:val="center"/>
          </w:tcPr>
          <w:p>
            <w:pPr>
              <w:pStyle w:val="19"/>
              <w:widowControl w:val="0"/>
              <w:ind w:firstLine="0" w:firstLineChars="0"/>
              <w:jc w:val="center"/>
              <w:rPr>
                <w:rFonts w:eastAsia="宋体" w:cs="Times New Roman"/>
                <w:bCs/>
                <w:sz w:val="21"/>
                <w:szCs w:val="22"/>
              </w:rPr>
            </w:pPr>
            <w:r>
              <w:rPr>
                <w:rFonts w:hint="eastAsia" w:eastAsia="宋体" w:cs="Times New Roman"/>
                <w:bCs/>
                <w:sz w:val="21"/>
                <w:szCs w:val="22"/>
              </w:rPr>
              <w:t>净水单元进水口</w:t>
            </w:r>
          </w:p>
        </w:tc>
        <w:tc>
          <w:tcPr>
            <w:tcW w:w="1085" w:type="dxa"/>
            <w:vAlign w:val="center"/>
          </w:tcPr>
          <w:p>
            <w:pPr>
              <w:pStyle w:val="19"/>
              <w:widowControl w:val="0"/>
              <w:ind w:firstLine="0" w:firstLineChars="0"/>
              <w:jc w:val="center"/>
              <w:rPr>
                <w:rFonts w:eastAsia="宋体" w:cs="Times New Roman"/>
                <w:bCs/>
                <w:sz w:val="21"/>
                <w:szCs w:val="22"/>
              </w:rPr>
            </w:pPr>
            <w:r>
              <w:rPr>
                <w:rFonts w:hint="eastAsia" w:eastAsia="宋体" w:cs="Times New Roman"/>
                <w:bCs/>
                <w:sz w:val="21"/>
                <w:szCs w:val="22"/>
              </w:rPr>
              <w:t>净水单元产水口</w:t>
            </w:r>
          </w:p>
        </w:tc>
        <w:tc>
          <w:tcPr>
            <w:tcW w:w="1077" w:type="dxa"/>
            <w:vAlign w:val="center"/>
          </w:tcPr>
          <w:p>
            <w:pPr>
              <w:pStyle w:val="19"/>
              <w:widowControl w:val="0"/>
              <w:ind w:firstLine="0" w:firstLineChars="0"/>
              <w:jc w:val="center"/>
              <w:rPr>
                <w:rFonts w:eastAsia="宋体" w:cs="Times New Roman"/>
                <w:bCs/>
                <w:sz w:val="21"/>
                <w:szCs w:val="22"/>
              </w:rPr>
            </w:pPr>
            <w:r>
              <w:rPr>
                <w:rFonts w:hint="eastAsia" w:eastAsia="宋体" w:cs="Times New Roman"/>
                <w:bCs/>
                <w:sz w:val="21"/>
                <w:szCs w:val="22"/>
              </w:rPr>
              <w:t>储水单元出水口</w:t>
            </w:r>
          </w:p>
        </w:tc>
        <w:tc>
          <w:tcPr>
            <w:tcW w:w="1190" w:type="dxa"/>
            <w:vAlign w:val="center"/>
          </w:tcPr>
          <w:p>
            <w:pPr>
              <w:pStyle w:val="19"/>
              <w:widowControl w:val="0"/>
              <w:ind w:firstLine="0" w:firstLineChars="0"/>
              <w:jc w:val="center"/>
              <w:rPr>
                <w:rFonts w:eastAsia="宋体" w:cs="Times New Roman"/>
                <w:sz w:val="21"/>
                <w:szCs w:val="22"/>
              </w:rPr>
            </w:pPr>
            <w:r>
              <w:rPr>
                <w:rFonts w:hint="eastAsia" w:eastAsia="宋体" w:cs="Times New Roman"/>
                <w:sz w:val="21"/>
                <w:szCs w:val="22"/>
              </w:rPr>
              <w:t>压力保障单元出口</w:t>
            </w:r>
          </w:p>
        </w:tc>
        <w:tc>
          <w:tcPr>
            <w:tcW w:w="867" w:type="dxa"/>
            <w:vAlign w:val="center"/>
          </w:tcPr>
          <w:p>
            <w:pPr>
              <w:pStyle w:val="19"/>
              <w:widowControl w:val="0"/>
              <w:ind w:firstLine="0" w:firstLineChars="0"/>
              <w:jc w:val="center"/>
              <w:rPr>
                <w:rFonts w:eastAsia="宋体" w:cs="Times New Roman"/>
                <w:sz w:val="21"/>
                <w:szCs w:val="22"/>
              </w:rPr>
            </w:pPr>
            <w:r>
              <w:rPr>
                <w:rFonts w:hint="eastAsia" w:eastAsia="宋体" w:cs="Times New Roman"/>
                <w:sz w:val="21"/>
                <w:szCs w:val="22"/>
              </w:rPr>
              <w:t>关键主干管</w:t>
            </w:r>
          </w:p>
        </w:tc>
        <w:tc>
          <w:tcPr>
            <w:tcW w:w="943" w:type="dxa"/>
            <w:vAlign w:val="center"/>
          </w:tcPr>
          <w:p>
            <w:pPr>
              <w:pStyle w:val="19"/>
              <w:widowControl w:val="0"/>
              <w:ind w:firstLine="0" w:firstLineChars="0"/>
              <w:jc w:val="center"/>
              <w:rPr>
                <w:rFonts w:eastAsia="宋体" w:cs="Times New Roman"/>
                <w:bCs/>
                <w:sz w:val="21"/>
                <w:szCs w:val="22"/>
              </w:rPr>
            </w:pPr>
            <w:r>
              <w:rPr>
                <w:rFonts w:hint="eastAsia" w:eastAsia="宋体" w:cs="Times New Roman"/>
                <w:bCs/>
                <w:sz w:val="21"/>
                <w:szCs w:val="22"/>
              </w:rPr>
              <w:t>循环回水管</w:t>
            </w:r>
          </w:p>
        </w:tc>
        <w:tc>
          <w:tcPr>
            <w:tcW w:w="1384" w:type="dxa"/>
            <w:vAlign w:val="center"/>
          </w:tcPr>
          <w:p>
            <w:pPr>
              <w:pStyle w:val="19"/>
              <w:widowControl w:val="0"/>
              <w:ind w:firstLine="0" w:firstLineChars="0"/>
              <w:jc w:val="center"/>
              <w:rPr>
                <w:rFonts w:eastAsia="宋体" w:cs="Times New Roman"/>
                <w:bCs/>
                <w:spacing w:val="-7"/>
                <w:sz w:val="21"/>
                <w:szCs w:val="22"/>
              </w:rPr>
            </w:pPr>
            <w:r>
              <w:rPr>
                <w:rFonts w:hint="eastAsia" w:eastAsia="宋体" w:cs="Times New Roman"/>
                <w:sz w:val="21"/>
                <w:szCs w:val="22"/>
              </w:rPr>
              <w:t>供水管道远端不利点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9" w:type="dxa"/>
            <w:vAlign w:val="center"/>
          </w:tcPr>
          <w:p>
            <w:pPr>
              <w:pStyle w:val="19"/>
              <w:widowControl w:val="0"/>
              <w:ind w:firstLine="0" w:firstLineChars="0"/>
              <w:jc w:val="center"/>
              <w:rPr>
                <w:rFonts w:eastAsia="宋体" w:cs="Times New Roman"/>
                <w:bCs/>
                <w:sz w:val="21"/>
                <w:szCs w:val="22"/>
              </w:rPr>
            </w:pPr>
            <w:r>
              <w:rPr>
                <w:rFonts w:hint="eastAsia" w:eastAsia="宋体" w:cs="Times New Roman"/>
                <w:bCs/>
                <w:sz w:val="21"/>
                <w:szCs w:val="22"/>
              </w:rPr>
              <w:t>应设置或宜设置</w:t>
            </w:r>
          </w:p>
        </w:tc>
        <w:tc>
          <w:tcPr>
            <w:tcW w:w="1077" w:type="dxa"/>
            <w:vAlign w:val="center"/>
          </w:tcPr>
          <w:p>
            <w:pPr>
              <w:pStyle w:val="19"/>
              <w:widowControl w:val="0"/>
              <w:ind w:firstLine="0" w:firstLineChars="0"/>
              <w:jc w:val="center"/>
              <w:rPr>
                <w:rFonts w:eastAsia="宋体" w:cs="Times New Roman"/>
                <w:bCs/>
                <w:sz w:val="21"/>
                <w:szCs w:val="22"/>
              </w:rPr>
            </w:pPr>
            <w:r>
              <w:rPr>
                <w:rFonts w:hint="eastAsia" w:eastAsia="宋体" w:cs="Times New Roman"/>
                <w:bCs/>
                <w:sz w:val="21"/>
                <w:szCs w:val="22"/>
              </w:rPr>
              <w:t>应设置</w:t>
            </w:r>
          </w:p>
        </w:tc>
        <w:tc>
          <w:tcPr>
            <w:tcW w:w="1085" w:type="dxa"/>
            <w:vAlign w:val="center"/>
          </w:tcPr>
          <w:p>
            <w:pPr>
              <w:pStyle w:val="19"/>
              <w:widowControl w:val="0"/>
              <w:ind w:firstLine="0" w:firstLineChars="0"/>
              <w:jc w:val="center"/>
              <w:rPr>
                <w:rFonts w:eastAsia="宋体" w:cs="Times New Roman"/>
                <w:bCs/>
                <w:sz w:val="21"/>
                <w:szCs w:val="22"/>
              </w:rPr>
            </w:pPr>
            <w:r>
              <w:rPr>
                <w:rFonts w:hint="eastAsia" w:eastAsia="宋体" w:cs="Times New Roman"/>
                <w:bCs/>
                <w:sz w:val="21"/>
                <w:szCs w:val="22"/>
              </w:rPr>
              <w:t>应设置</w:t>
            </w:r>
          </w:p>
        </w:tc>
        <w:tc>
          <w:tcPr>
            <w:tcW w:w="1077" w:type="dxa"/>
            <w:vAlign w:val="center"/>
          </w:tcPr>
          <w:p>
            <w:pPr>
              <w:pStyle w:val="19"/>
              <w:widowControl w:val="0"/>
              <w:ind w:firstLine="0" w:firstLineChars="0"/>
              <w:jc w:val="center"/>
              <w:rPr>
                <w:rFonts w:eastAsia="宋体" w:cs="Times New Roman"/>
                <w:bCs/>
                <w:sz w:val="21"/>
                <w:szCs w:val="22"/>
              </w:rPr>
            </w:pPr>
            <w:r>
              <w:rPr>
                <w:rFonts w:hint="eastAsia" w:eastAsia="宋体" w:cs="Times New Roman"/>
                <w:bCs/>
                <w:sz w:val="21"/>
                <w:szCs w:val="22"/>
              </w:rPr>
              <w:t>应设置</w:t>
            </w:r>
          </w:p>
        </w:tc>
        <w:tc>
          <w:tcPr>
            <w:tcW w:w="1190" w:type="dxa"/>
            <w:vAlign w:val="center"/>
          </w:tcPr>
          <w:p>
            <w:pPr>
              <w:pStyle w:val="19"/>
              <w:widowControl w:val="0"/>
              <w:ind w:firstLine="0" w:firstLineChars="0"/>
              <w:jc w:val="center"/>
              <w:rPr>
                <w:rFonts w:eastAsia="宋体" w:cs="Times New Roman"/>
                <w:bCs/>
                <w:sz w:val="21"/>
                <w:szCs w:val="22"/>
              </w:rPr>
            </w:pPr>
            <w:r>
              <w:rPr>
                <w:rFonts w:hint="eastAsia" w:eastAsia="宋体" w:cs="Times New Roman"/>
                <w:bCs/>
                <w:sz w:val="21"/>
                <w:szCs w:val="22"/>
              </w:rPr>
              <w:t>宜设置</w:t>
            </w:r>
          </w:p>
        </w:tc>
        <w:tc>
          <w:tcPr>
            <w:tcW w:w="867" w:type="dxa"/>
            <w:vAlign w:val="center"/>
          </w:tcPr>
          <w:p>
            <w:pPr>
              <w:pStyle w:val="19"/>
              <w:widowControl w:val="0"/>
              <w:ind w:firstLine="0" w:firstLineChars="0"/>
              <w:jc w:val="center"/>
              <w:rPr>
                <w:rFonts w:eastAsia="宋体" w:cs="Times New Roman"/>
                <w:bCs/>
                <w:sz w:val="21"/>
                <w:szCs w:val="22"/>
              </w:rPr>
            </w:pPr>
            <w:r>
              <w:rPr>
                <w:rFonts w:hint="eastAsia" w:eastAsia="宋体" w:cs="Times New Roman"/>
                <w:bCs/>
                <w:sz w:val="21"/>
                <w:szCs w:val="22"/>
              </w:rPr>
              <w:t>宜设置</w:t>
            </w:r>
          </w:p>
        </w:tc>
        <w:tc>
          <w:tcPr>
            <w:tcW w:w="943" w:type="dxa"/>
            <w:vAlign w:val="center"/>
          </w:tcPr>
          <w:p>
            <w:pPr>
              <w:pStyle w:val="19"/>
              <w:widowControl w:val="0"/>
              <w:ind w:firstLine="0" w:firstLineChars="0"/>
              <w:jc w:val="center"/>
              <w:rPr>
                <w:rFonts w:eastAsia="宋体" w:cs="Times New Roman"/>
                <w:bCs/>
                <w:sz w:val="21"/>
                <w:szCs w:val="22"/>
              </w:rPr>
            </w:pPr>
            <w:r>
              <w:rPr>
                <w:rFonts w:hint="eastAsia" w:eastAsia="宋体" w:cs="Times New Roman"/>
                <w:bCs/>
                <w:sz w:val="21"/>
                <w:szCs w:val="22"/>
              </w:rPr>
              <w:t>宜设置</w:t>
            </w:r>
          </w:p>
        </w:tc>
        <w:tc>
          <w:tcPr>
            <w:tcW w:w="1384" w:type="dxa"/>
            <w:vAlign w:val="center"/>
          </w:tcPr>
          <w:p>
            <w:pPr>
              <w:pStyle w:val="19"/>
              <w:widowControl w:val="0"/>
              <w:ind w:firstLine="0" w:firstLineChars="0"/>
              <w:jc w:val="center"/>
              <w:rPr>
                <w:rFonts w:eastAsia="宋体" w:cs="Times New Roman"/>
                <w:bCs/>
                <w:sz w:val="21"/>
                <w:szCs w:val="22"/>
              </w:rPr>
            </w:pPr>
            <w:r>
              <w:rPr>
                <w:rFonts w:hint="eastAsia" w:eastAsia="宋体" w:cs="Times New Roman"/>
                <w:bCs/>
                <w:sz w:val="21"/>
                <w:szCs w:val="22"/>
              </w:rPr>
              <w:t>宜设置</w:t>
            </w:r>
          </w:p>
        </w:tc>
      </w:tr>
    </w:tbl>
    <w:p>
      <w:pPr>
        <w:ind w:firstLine="480" w:firstLineChars="200"/>
      </w:pPr>
      <w:r>
        <w:rPr>
          <w:rFonts w:hint="eastAsia"/>
        </w:rPr>
        <w:t>2 应实时监控并上传流量数据，在流量异常时应及时预警；</w:t>
      </w:r>
    </w:p>
    <w:p>
      <w:pPr>
        <w:ind w:firstLine="480" w:firstLineChars="200"/>
      </w:pPr>
      <w:r>
        <w:rPr>
          <w:rFonts w:hint="eastAsia"/>
        </w:rPr>
        <w:t>3 流量计量控制单元应设置运行状态指示或显示，应依照工艺要求按设定的程序进行自动运行；</w:t>
      </w:r>
    </w:p>
    <w:p>
      <w:pPr>
        <w:ind w:firstLine="480" w:firstLineChars="200"/>
      </w:pPr>
      <w:r>
        <w:rPr>
          <w:rFonts w:hint="eastAsia"/>
        </w:rPr>
        <w:t>4 流量计量控制单元应设置故障停机、故障报警装置；</w:t>
      </w:r>
    </w:p>
    <w:p>
      <w:pPr>
        <w:ind w:firstLine="480" w:firstLineChars="200"/>
      </w:pPr>
      <w:r>
        <w:rPr>
          <w:rFonts w:hint="eastAsia"/>
        </w:rPr>
        <w:t>5 流量计量控制单元应对缺水、过流等问题有保护功能，并应根据反馈信号进行相应控制、协调系统的运行。</w:t>
      </w:r>
    </w:p>
    <w:p>
      <w:r>
        <w:rPr>
          <w:rFonts w:hint="eastAsia"/>
          <w:b/>
          <w:bCs/>
        </w:rPr>
        <w:t>3.6.2</w:t>
      </w:r>
      <w:r>
        <w:rPr>
          <w:rFonts w:hint="eastAsia"/>
        </w:rPr>
        <w:t xml:space="preserve"> 水量管理应符合下列规定：</w:t>
      </w:r>
    </w:p>
    <w:p>
      <w:pPr>
        <w:ind w:firstLine="480" w:firstLineChars="200"/>
      </w:pPr>
      <w:r>
        <w:rPr>
          <w:rFonts w:hint="eastAsia"/>
        </w:rPr>
        <w:t>1 在市政供水或集中式供水水量充足的条件下，应保障建筑用水高峰时期的用水量；</w:t>
      </w:r>
    </w:p>
    <w:p>
      <w:pPr>
        <w:ind w:firstLine="480" w:firstLineChars="200"/>
      </w:pPr>
      <w:r>
        <w:rPr>
          <w:rFonts w:hint="eastAsia"/>
        </w:rPr>
        <w:t>2 采用饮、用一体供应方式供水时，废水率不应大于5%，宜不应大于3%，废水宜接入建筑区域污水管网，视水质情况可接入海绵城市系统或用于灌溉、景观用水；</w:t>
      </w:r>
    </w:p>
    <w:p>
      <w:pPr>
        <w:ind w:firstLine="480" w:firstLineChars="200"/>
      </w:pPr>
      <w:r>
        <w:rPr>
          <w:rFonts w:hint="eastAsia"/>
        </w:rPr>
        <w:t>3 采用饮、用分质供应方式供水时，废水率不应大于20%，宜不应大于15%，废水宜接入建筑区域污水管网，视水质情况可接入海绵城市系统或用于灌溉、景观用水；</w:t>
      </w:r>
    </w:p>
    <w:p>
      <w:pPr>
        <w:ind w:firstLine="480" w:firstLineChars="200"/>
      </w:pPr>
      <w:r>
        <w:rPr>
          <w:rFonts w:hint="eastAsia"/>
        </w:rPr>
        <w:t>4 在保障产水水质及产水量条件下，应尽可能降低废水率；</w:t>
      </w:r>
    </w:p>
    <w:p>
      <w:pPr>
        <w:ind w:firstLine="480" w:firstLineChars="200"/>
      </w:pPr>
      <w:r>
        <w:rPr>
          <w:rFonts w:hint="eastAsia"/>
        </w:rPr>
        <w:t>5 应根据建筑及建筑区域的供水现状及用水特点，采用合理的水处理工艺并优化系统设计，实现系统的节水；</w:t>
      </w:r>
    </w:p>
    <w:p>
      <w:pPr>
        <w:ind w:firstLine="480" w:firstLineChars="200"/>
      </w:pPr>
      <w:r>
        <w:rPr>
          <w:rFonts w:hint="eastAsia"/>
        </w:rPr>
        <w:t>6 节水措施宜满足现行国家标准《建筑给水排水与节水通用规范》GB 55020的相关规定。</w:t>
      </w:r>
    </w:p>
    <w:p>
      <w:pPr>
        <w:pStyle w:val="3"/>
      </w:pPr>
      <w:bookmarkStart w:id="47" w:name="_Toc166590135"/>
      <w:bookmarkStart w:id="48" w:name="_Toc166589877"/>
      <w:bookmarkStart w:id="49" w:name="_Toc166587484"/>
      <w:bookmarkStart w:id="50" w:name="_Toc166587237"/>
      <w:r>
        <w:rPr>
          <w:rFonts w:hint="eastAsia"/>
        </w:rPr>
        <w:t>3.7 设备外壳</w:t>
      </w:r>
      <w:bookmarkEnd w:id="47"/>
      <w:bookmarkEnd w:id="48"/>
      <w:bookmarkEnd w:id="49"/>
      <w:bookmarkEnd w:id="50"/>
    </w:p>
    <w:p>
      <w:r>
        <w:rPr>
          <w:rFonts w:hint="eastAsia"/>
          <w:b/>
          <w:bCs/>
        </w:rPr>
        <w:t>3.7.1</w:t>
      </w:r>
      <w:r>
        <w:rPr>
          <w:rFonts w:hint="eastAsia"/>
        </w:rPr>
        <w:t xml:space="preserve"> 设备外壳应设置检修口或面板，检修口或面板应上锁，且应设置非法入侵报警装置。</w:t>
      </w:r>
    </w:p>
    <w:p>
      <w:r>
        <w:rPr>
          <w:rFonts w:hint="eastAsia"/>
          <w:b/>
          <w:bCs/>
        </w:rPr>
        <w:t>3.7.2</w:t>
      </w:r>
      <w:r>
        <w:rPr>
          <w:rFonts w:hint="eastAsia"/>
        </w:rPr>
        <w:t xml:space="preserve"> 设备外壳周边应设置能够通过传感器检测到人体接近时触发报警的远程监控。</w:t>
      </w:r>
    </w:p>
    <w:p>
      <w:r>
        <w:rPr>
          <w:rFonts w:hint="eastAsia"/>
          <w:b/>
          <w:bCs/>
        </w:rPr>
        <w:t>3.7.3</w:t>
      </w:r>
      <w:r>
        <w:rPr>
          <w:rFonts w:hint="eastAsia"/>
        </w:rPr>
        <w:t xml:space="preserve"> 设备外壳外层材质应符合以下规定：</w:t>
      </w:r>
    </w:p>
    <w:p>
      <w:pPr>
        <w:ind w:firstLine="480" w:firstLineChars="200"/>
      </w:pPr>
      <w:r>
        <w:rPr>
          <w:rFonts w:hint="eastAsia"/>
        </w:rPr>
        <w:t>1 可采用不可燃的传统材料，包括金属、混凝土、玻璃纤维或岩棉；</w:t>
      </w:r>
    </w:p>
    <w:p>
      <w:pPr>
        <w:ind w:firstLine="480" w:firstLineChars="200"/>
      </w:pPr>
      <w:r>
        <w:rPr>
          <w:rFonts w:hint="eastAsia"/>
        </w:rPr>
        <w:t>2 可采用不可燃的合成材料或其他材料，其燃烧等级应符合现行国家标准《建筑材料及制品燃烧性能分级》GB 8624中A级的规定。</w:t>
      </w:r>
    </w:p>
    <w:p>
      <w:r>
        <w:rPr>
          <w:rFonts w:hint="eastAsia"/>
          <w:b/>
          <w:bCs/>
        </w:rPr>
        <w:t>3.7.4</w:t>
      </w:r>
      <w:r>
        <w:rPr>
          <w:rFonts w:hint="eastAsia"/>
        </w:rPr>
        <w:t xml:space="preserve"> 设备外壳内衬可设置隔音材料及保温材料。</w:t>
      </w:r>
    </w:p>
    <w:p>
      <w:r>
        <w:rPr>
          <w:rFonts w:hint="eastAsia"/>
          <w:b/>
          <w:bCs/>
        </w:rPr>
        <w:t>3.7.5</w:t>
      </w:r>
      <w:r>
        <w:rPr>
          <w:rFonts w:hint="eastAsia"/>
        </w:rPr>
        <w:t xml:space="preserve"> 设备外壳隔声减噪设计应符合现行国家标准《民用建筑隔声设计规范》GB 50118的相关要求。</w:t>
      </w:r>
    </w:p>
    <w:p>
      <w:pPr>
        <w:pStyle w:val="3"/>
      </w:pPr>
      <w:bookmarkStart w:id="51" w:name="_Toc166587238"/>
      <w:bookmarkStart w:id="52" w:name="_Toc166589878"/>
      <w:bookmarkStart w:id="53" w:name="_Toc166587485"/>
      <w:bookmarkStart w:id="54" w:name="_Toc166590136"/>
      <w:r>
        <w:rPr>
          <w:rFonts w:hint="eastAsia"/>
        </w:rPr>
        <w:t>3.8 机房</w:t>
      </w:r>
      <w:bookmarkEnd w:id="51"/>
      <w:bookmarkEnd w:id="52"/>
      <w:bookmarkEnd w:id="53"/>
      <w:bookmarkEnd w:id="54"/>
    </w:p>
    <w:p>
      <w:r>
        <w:rPr>
          <w:rFonts w:hint="eastAsia"/>
          <w:b/>
          <w:bCs/>
        </w:rPr>
        <w:t>3.8.1</w:t>
      </w:r>
      <w:r>
        <w:rPr>
          <w:rFonts w:hint="eastAsia"/>
        </w:rPr>
        <w:t xml:space="preserve"> 不设置设备外壳的系统，或设备外壳不符合本规程3.7节的要求，应设置机房放置相关设备。</w:t>
      </w:r>
    </w:p>
    <w:p>
      <w:r>
        <w:rPr>
          <w:rFonts w:hint="eastAsia"/>
          <w:b/>
          <w:bCs/>
        </w:rPr>
        <w:t>3.8.2</w:t>
      </w:r>
      <w:r>
        <w:rPr>
          <w:rFonts w:hint="eastAsia"/>
        </w:rPr>
        <w:t xml:space="preserve"> 机房应符合以下规定：</w:t>
      </w:r>
    </w:p>
    <w:p>
      <w:pPr>
        <w:ind w:firstLine="480" w:firstLineChars="200"/>
      </w:pPr>
      <w:r>
        <w:rPr>
          <w:rFonts w:hint="eastAsia"/>
        </w:rPr>
        <w:t>1 应保障通风良好，远离污染源；</w:t>
      </w:r>
    </w:p>
    <w:p>
      <w:pPr>
        <w:ind w:firstLine="480" w:firstLineChars="200"/>
      </w:pPr>
      <w:r>
        <w:rPr>
          <w:rFonts w:hint="eastAsia"/>
        </w:rPr>
        <w:t>2 应设置排水设施；</w:t>
      </w:r>
    </w:p>
    <w:p>
      <w:pPr>
        <w:ind w:firstLine="480" w:firstLineChars="200"/>
      </w:pPr>
      <w:r>
        <w:rPr>
          <w:rFonts w:hint="eastAsia"/>
        </w:rPr>
        <w:t>3 地面、墙壁应采用防水、防霉的材料；</w:t>
      </w:r>
    </w:p>
    <w:p>
      <w:pPr>
        <w:ind w:firstLine="480" w:firstLineChars="200"/>
      </w:pPr>
      <w:r>
        <w:rPr>
          <w:rFonts w:hint="eastAsia"/>
        </w:rPr>
        <w:t>4 应采取减振减噪措施，隔声减噪设计应符合现行国家标准《民用建筑隔声设计规范》GB 50118  的相关要求；</w:t>
      </w:r>
    </w:p>
    <w:p>
      <w:pPr>
        <w:ind w:firstLine="480" w:firstLineChars="200"/>
      </w:pPr>
      <w:r>
        <w:rPr>
          <w:rFonts w:hint="eastAsia"/>
        </w:rPr>
        <w:t>5 应设置入侵报警装置及远程监控；</w:t>
      </w:r>
    </w:p>
    <w:p>
      <w:pPr>
        <w:ind w:firstLine="480" w:firstLineChars="200"/>
      </w:pPr>
      <w:r>
        <w:rPr>
          <w:rFonts w:hint="eastAsia"/>
        </w:rPr>
        <w:t>6 机房门、墙壁及顶棚应采用不可燃材料，其燃烧等级应符合现行国家标准《建筑材料及制品燃烧性能分级》GB 8624中A级的规定，其防火设计应符合现行国家标准《建筑设计防火规范》GB 50016的要求；</w:t>
      </w:r>
    </w:p>
    <w:p>
      <w:pPr>
        <w:ind w:firstLine="480" w:firstLineChars="200"/>
      </w:pPr>
      <w:r>
        <w:rPr>
          <w:rFonts w:hint="eastAsia"/>
        </w:rPr>
        <w:t>7 宜设置总挥发性有机化合物含量探测仪，当空气中TVOC含量超过0.6mg/m3 时，应予以报警；</w:t>
      </w:r>
    </w:p>
    <w:p>
      <w:pPr>
        <w:ind w:firstLine="480" w:firstLineChars="200"/>
      </w:pPr>
      <w:r>
        <w:rPr>
          <w:rFonts w:hint="eastAsia"/>
        </w:rPr>
        <w:t>8 如采用人工维护方式，则应设置休息室。</w:t>
      </w:r>
    </w:p>
    <w:p>
      <w:pPr>
        <w:pStyle w:val="3"/>
      </w:pPr>
      <w:bookmarkStart w:id="55" w:name="_Toc166589879"/>
      <w:bookmarkStart w:id="56" w:name="_Toc166587486"/>
      <w:bookmarkStart w:id="57" w:name="_Toc166590137"/>
      <w:bookmarkStart w:id="58" w:name="_Toc166587239"/>
      <w:r>
        <w:rPr>
          <w:rFonts w:hint="eastAsia"/>
        </w:rPr>
        <w:t>3.9 智慧管理平台</w:t>
      </w:r>
      <w:bookmarkEnd w:id="55"/>
      <w:bookmarkEnd w:id="56"/>
      <w:bookmarkEnd w:id="57"/>
      <w:bookmarkEnd w:id="58"/>
    </w:p>
    <w:p>
      <w:r>
        <w:rPr>
          <w:rFonts w:hint="eastAsia"/>
          <w:b/>
          <w:bCs/>
        </w:rPr>
        <w:t>3.9.1</w:t>
      </w:r>
      <w:r>
        <w:rPr>
          <w:rFonts w:hint="eastAsia"/>
        </w:rPr>
        <w:t xml:space="preserve"> 系统应设置智慧管理平台。</w:t>
      </w:r>
    </w:p>
    <w:p>
      <w:r>
        <w:rPr>
          <w:rFonts w:hint="eastAsia"/>
          <w:b/>
          <w:bCs/>
        </w:rPr>
        <w:t>3.9.2</w:t>
      </w:r>
      <w:r>
        <w:rPr>
          <w:rFonts w:hint="eastAsia"/>
        </w:rPr>
        <w:t xml:space="preserve"> 智慧管理平台应对管网关键节点处的水质、水量及水压进行在线监测。</w:t>
      </w:r>
    </w:p>
    <w:p>
      <w:r>
        <w:rPr>
          <w:rFonts w:hint="eastAsia"/>
          <w:b/>
          <w:bCs/>
        </w:rPr>
        <w:t>3.9.3</w:t>
      </w:r>
      <w:r>
        <w:rPr>
          <w:rFonts w:hint="eastAsia"/>
        </w:rPr>
        <w:t xml:space="preserve"> 多套系统宜设置集中式的智慧管理平台。</w:t>
      </w:r>
    </w:p>
    <w:p>
      <w:r>
        <w:rPr>
          <w:rFonts w:hint="eastAsia"/>
          <w:b/>
          <w:bCs/>
        </w:rPr>
        <w:t>3.9.4</w:t>
      </w:r>
      <w:r>
        <w:rPr>
          <w:rFonts w:hint="eastAsia"/>
        </w:rPr>
        <w:t xml:space="preserve"> 智慧管理平台应实现设备管理、系统运行监测、数据采集、异常告警、应急处置、故障预警、报修、维护保养管理、数据分析、辅助决策等功能。</w:t>
      </w:r>
    </w:p>
    <w:p>
      <w:r>
        <w:rPr>
          <w:rFonts w:hint="eastAsia"/>
          <w:b/>
          <w:bCs/>
        </w:rPr>
        <w:t>3.9.</w:t>
      </w:r>
      <w:r>
        <w:rPr>
          <w:b/>
          <w:bCs/>
        </w:rPr>
        <w:t>5</w:t>
      </w:r>
      <w:r>
        <w:rPr>
          <w:rFonts w:hint="eastAsia"/>
        </w:rPr>
        <w:t xml:space="preserve"> 智慧管理平台应分析系统水质、水量、水压各项数据，调整系统运行各项参数，实现系统各部分节能节水，减少碳排放。</w:t>
      </w:r>
    </w:p>
    <w:p>
      <w:r>
        <w:rPr>
          <w:rFonts w:hint="eastAsia"/>
          <w:b/>
          <w:bCs/>
        </w:rPr>
        <w:t>3.9.</w:t>
      </w:r>
      <w:r>
        <w:rPr>
          <w:b/>
          <w:bCs/>
        </w:rPr>
        <w:t>6</w:t>
      </w:r>
      <w:r>
        <w:rPr>
          <w:rFonts w:hint="eastAsia"/>
        </w:rPr>
        <w:t xml:space="preserve"> 智慧管理平台宜对系统能耗进行监控，</w:t>
      </w:r>
    </w:p>
    <w:p>
      <w:r>
        <w:rPr>
          <w:rFonts w:hint="eastAsia"/>
          <w:b/>
          <w:bCs/>
        </w:rPr>
        <w:t>3.9.</w:t>
      </w:r>
      <w:r>
        <w:rPr>
          <w:b/>
          <w:bCs/>
        </w:rPr>
        <w:t>7</w:t>
      </w:r>
      <w:r>
        <w:rPr>
          <w:rFonts w:hint="eastAsia"/>
        </w:rPr>
        <w:t xml:space="preserve"> 对采用新能源供电的系统，应与智慧管理平台连接，应根据新能源的供电特性实现智慧化运行；</w:t>
      </w:r>
    </w:p>
    <w:p>
      <w:r>
        <w:rPr>
          <w:rFonts w:hint="eastAsia"/>
          <w:b/>
          <w:bCs/>
        </w:rPr>
        <w:t>3.9.</w:t>
      </w:r>
      <w:r>
        <w:rPr>
          <w:b/>
          <w:bCs/>
        </w:rPr>
        <w:t>8</w:t>
      </w:r>
      <w:r>
        <w:rPr>
          <w:rFonts w:hint="eastAsia"/>
        </w:rPr>
        <w:t xml:space="preserve"> 智慧管理平台宜采用网格化管理监测模式，对系统进行合理的网格划分，当单元格出现故障时，迅速定位故障点。</w:t>
      </w:r>
    </w:p>
    <w:p>
      <w:r>
        <w:rPr>
          <w:rFonts w:hint="eastAsia"/>
          <w:b/>
          <w:bCs/>
        </w:rPr>
        <w:t>3.9.</w:t>
      </w:r>
      <w:r>
        <w:rPr>
          <w:b/>
          <w:bCs/>
        </w:rPr>
        <w:t>9</w:t>
      </w:r>
      <w:r>
        <w:rPr>
          <w:rFonts w:hint="eastAsia"/>
        </w:rPr>
        <w:t xml:space="preserve"> 智慧管理平台应对系统安全性予以关注，对管网关键节点压力骤减、流量骤减、储水单元检修口或视窗开启予以预警，并与设备外壳面板或检修口的入侵报警装置及设备外壳的远程监控报警装置连接。</w:t>
      </w:r>
    </w:p>
    <w:p>
      <w:r>
        <w:rPr>
          <w:rFonts w:hint="eastAsia"/>
          <w:b/>
          <w:bCs/>
        </w:rPr>
        <w:t>3.9.</w:t>
      </w:r>
      <w:r>
        <w:rPr>
          <w:b/>
          <w:bCs/>
        </w:rPr>
        <w:t>10</w:t>
      </w:r>
      <w:r>
        <w:rPr>
          <w:rFonts w:hint="eastAsia"/>
        </w:rPr>
        <w:t xml:space="preserve"> 智慧管理平台应在停电时对阀门进行远程关闭。</w:t>
      </w:r>
    </w:p>
    <w:p>
      <w:pPr>
        <w:pStyle w:val="3"/>
      </w:pPr>
      <w:bookmarkStart w:id="59" w:name="_Toc166587240"/>
      <w:bookmarkStart w:id="60" w:name="_Toc166589880"/>
      <w:bookmarkStart w:id="61" w:name="_Toc166587487"/>
      <w:bookmarkStart w:id="62" w:name="_Toc166590138"/>
      <w:r>
        <w:rPr>
          <w:rFonts w:hint="eastAsia"/>
        </w:rPr>
        <w:t>3.10 其他</w:t>
      </w:r>
      <w:bookmarkEnd w:id="59"/>
      <w:bookmarkEnd w:id="60"/>
      <w:bookmarkEnd w:id="61"/>
      <w:bookmarkEnd w:id="62"/>
    </w:p>
    <w:p>
      <w:r>
        <w:rPr>
          <w:rFonts w:hint="eastAsia"/>
          <w:b/>
          <w:bCs/>
        </w:rPr>
        <w:t>3.10.1</w:t>
      </w:r>
      <w:r>
        <w:rPr>
          <w:rFonts w:hint="eastAsia"/>
        </w:rPr>
        <w:t xml:space="preserve"> 系统与引入管的连接应符合以下规定：</w:t>
      </w:r>
    </w:p>
    <w:p>
      <w:pPr>
        <w:ind w:firstLine="480" w:firstLineChars="200"/>
      </w:pPr>
      <w:r>
        <w:rPr>
          <w:rFonts w:hint="eastAsia"/>
        </w:rPr>
        <w:t>1 建筑或建筑区域存在两根或多根引入管时，可设置两套或多套高品质供水系统，分别和引入管相连接；</w:t>
      </w:r>
    </w:p>
    <w:p>
      <w:pPr>
        <w:ind w:firstLine="480" w:firstLineChars="200"/>
      </w:pPr>
      <w:r>
        <w:rPr>
          <w:rFonts w:hint="eastAsia"/>
        </w:rPr>
        <w:t>2 建筑或建筑区域存在两根或多根引入管时，可根据引入管管径、用水流量，对管道流速进行核算，对饮、用一体供应的系统，其管道流速应符合现行《建筑给水排水设计标准》GB 50015的相关规定，对于饮、用分质供应的系统，其管道流速应符合现行行业标准《建筑与小区管道直饮水系统技术规程》CJJ/T 110的相关规定。核算管道流速符合相关规定后，可将其他引入管关闭，保留一根主引入管，与高品质供水系统连接；</w:t>
      </w:r>
    </w:p>
    <w:p>
      <w:pPr>
        <w:ind w:firstLine="480" w:firstLineChars="200"/>
      </w:pPr>
      <w:r>
        <w:rPr>
          <w:rFonts w:hint="eastAsia"/>
        </w:rPr>
        <w:t>3 建筑或建筑区域存在两根或多根引入管时，可勘察建筑或建筑区域的距离，核算管径及管道流速，符合规定后可将所有的引入管连通，与高品质供水系统连接。</w:t>
      </w:r>
    </w:p>
    <w:p>
      <w:r>
        <w:rPr>
          <w:rFonts w:hint="eastAsia"/>
          <w:b/>
          <w:bCs/>
        </w:rPr>
        <w:t>3.10.2</w:t>
      </w:r>
      <w:r>
        <w:rPr>
          <w:rFonts w:hint="eastAsia"/>
        </w:rPr>
        <w:t xml:space="preserve"> 设备放置场所应符合以下规定：</w:t>
      </w:r>
    </w:p>
    <w:p>
      <w:pPr>
        <w:ind w:firstLine="480" w:firstLineChars="200"/>
      </w:pPr>
      <w:r>
        <w:rPr>
          <w:rFonts w:hint="eastAsia"/>
        </w:rPr>
        <w:t>1 应保障通风良好，离污染源；</w:t>
      </w:r>
    </w:p>
    <w:p>
      <w:pPr>
        <w:ind w:firstLine="480" w:firstLineChars="200"/>
      </w:pPr>
      <w:r>
        <w:rPr>
          <w:rFonts w:hint="eastAsia"/>
        </w:rPr>
        <w:t>2 应设置排水设施；</w:t>
      </w:r>
    </w:p>
    <w:p>
      <w:pPr>
        <w:ind w:firstLine="480" w:firstLineChars="200"/>
      </w:pPr>
      <w:r>
        <w:rPr>
          <w:rFonts w:hint="eastAsia"/>
        </w:rPr>
        <w:t>3 设备放置于室内场所时，可设置在线总挥发性有机化合物含量（TVOC）探测仪，当空气中TVOC含量超过0.6mg/m3 时，应予以报警。</w:t>
      </w:r>
    </w:p>
    <w:p>
      <w:r>
        <w:rPr>
          <w:rFonts w:hint="eastAsia"/>
          <w:b/>
          <w:bCs/>
        </w:rPr>
        <w:t>3.10.3</w:t>
      </w:r>
      <w:r>
        <w:rPr>
          <w:rFonts w:hint="eastAsia"/>
        </w:rPr>
        <w:t xml:space="preserve"> 在满足产水水质要求及产水量要求的情况下，除去管道单元面积外，水质管理子系统、压力管理子系统及水量管理子系统设备占地面积宜满足表3.10.3的要求，特殊情况下可大于或小于表3.10.3的要求；储水单元占地面积应根据建筑或建筑区域的实际用水情况及水压而定。</w:t>
      </w:r>
    </w:p>
    <w:p>
      <w:pPr>
        <w:pStyle w:val="30"/>
        <w:ind w:firstLine="420"/>
      </w:pPr>
      <w:r>
        <w:rPr>
          <w:rFonts w:hint="eastAsia"/>
        </w:rPr>
        <w:t>表</w:t>
      </w:r>
      <w:r>
        <w:rPr>
          <w:spacing w:val="-46"/>
        </w:rPr>
        <w:t xml:space="preserve"> </w:t>
      </w:r>
      <w:r>
        <w:t xml:space="preserve">3.10.3 </w:t>
      </w:r>
      <w:r>
        <w:rPr>
          <w:rFonts w:hint="eastAsia"/>
        </w:rPr>
        <w:t>水质管理子系统、压力管理子系统及水量管</w:t>
      </w:r>
      <w:r>
        <w:rPr>
          <w:rFonts w:hint="eastAsia"/>
          <w:spacing w:val="-3"/>
        </w:rPr>
        <w:t>理子系统设备占地面积</w:t>
      </w:r>
    </w:p>
    <w:tbl>
      <w:tblPr>
        <w:tblStyle w:val="27"/>
        <w:tblW w:w="868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341"/>
        <w:gridCol w:w="43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4" w:hRule="atLeast"/>
          <w:jc w:val="center"/>
        </w:trPr>
        <w:tc>
          <w:tcPr>
            <w:tcW w:w="4341" w:type="dxa"/>
            <w:vAlign w:val="center"/>
          </w:tcPr>
          <w:p>
            <w:pPr>
              <w:pStyle w:val="17"/>
              <w:ind w:firstLine="0" w:firstLineChars="0"/>
              <w:jc w:val="center"/>
              <w:rPr>
                <w:rFonts w:cs="Times New Roman"/>
                <w:sz w:val="21"/>
                <w:szCs w:val="22"/>
              </w:rPr>
            </w:pPr>
            <w:r>
              <w:rPr>
                <w:rFonts w:hint="eastAsia" w:cs="Times New Roman"/>
                <w:sz w:val="21"/>
                <w:szCs w:val="22"/>
              </w:rPr>
              <w:t>产水量（m³/h）</w:t>
            </w:r>
          </w:p>
        </w:tc>
        <w:tc>
          <w:tcPr>
            <w:tcW w:w="4342" w:type="dxa"/>
            <w:vAlign w:val="center"/>
          </w:tcPr>
          <w:p>
            <w:pPr>
              <w:pStyle w:val="17"/>
              <w:ind w:firstLine="0" w:firstLineChars="0"/>
              <w:jc w:val="center"/>
              <w:rPr>
                <w:rFonts w:cs="Times New Roman"/>
                <w:sz w:val="21"/>
                <w:szCs w:val="22"/>
              </w:rPr>
            </w:pPr>
            <w:r>
              <w:rPr>
                <w:rFonts w:hint="eastAsia" w:cs="Times New Roman"/>
                <w:sz w:val="21"/>
                <w:szCs w:val="22"/>
              </w:rPr>
              <w:t>占地面积（m</w:t>
            </w:r>
            <w:r>
              <w:rPr>
                <w:rFonts w:cs="Times New Roman"/>
                <w:sz w:val="21"/>
                <w:szCs w:val="22"/>
                <w:vertAlign w:val="superscript"/>
              </w:rPr>
              <w:t>2</w:t>
            </w:r>
            <w:r>
              <w:rPr>
                <w:rFonts w:hint="eastAsia" w:cs="Times New Roman"/>
                <w:sz w:val="21"/>
                <w:szCs w:val="22"/>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6" w:hRule="atLeast"/>
          <w:jc w:val="center"/>
        </w:trPr>
        <w:tc>
          <w:tcPr>
            <w:tcW w:w="4341" w:type="dxa"/>
            <w:vAlign w:val="center"/>
          </w:tcPr>
          <w:p>
            <w:pPr>
              <w:pStyle w:val="17"/>
              <w:ind w:firstLine="0" w:firstLineChars="0"/>
              <w:jc w:val="center"/>
              <w:rPr>
                <w:rFonts w:cs="Times New Roman"/>
                <w:sz w:val="21"/>
                <w:szCs w:val="22"/>
              </w:rPr>
            </w:pPr>
            <w:r>
              <w:rPr>
                <w:rFonts w:hint="eastAsia" w:cs="Times New Roman"/>
                <w:sz w:val="21"/>
                <w:szCs w:val="22"/>
              </w:rPr>
              <w:t>小于</w:t>
            </w:r>
            <w:r>
              <w:rPr>
                <w:rFonts w:cs="Times New Roman"/>
                <w:spacing w:val="-33"/>
                <w:sz w:val="21"/>
                <w:szCs w:val="22"/>
              </w:rPr>
              <w:t xml:space="preserve"> </w:t>
            </w:r>
            <w:r>
              <w:rPr>
                <w:rFonts w:cs="Times New Roman"/>
                <w:sz w:val="21"/>
                <w:szCs w:val="22"/>
              </w:rPr>
              <w:t>10</w:t>
            </w:r>
          </w:p>
        </w:tc>
        <w:tc>
          <w:tcPr>
            <w:tcW w:w="4342" w:type="dxa"/>
            <w:vAlign w:val="center"/>
          </w:tcPr>
          <w:p>
            <w:pPr>
              <w:pStyle w:val="17"/>
              <w:ind w:firstLine="0" w:firstLineChars="0"/>
              <w:jc w:val="center"/>
              <w:rPr>
                <w:rFonts w:cs="Times New Roman"/>
                <w:sz w:val="21"/>
                <w:szCs w:val="22"/>
              </w:rPr>
            </w:pPr>
            <w:r>
              <w:rPr>
                <w:rFonts w:cs="Times New Roman"/>
                <w:sz w:val="21"/>
                <w:szCs w:val="22"/>
              </w:rPr>
              <w:t>1.5</w:t>
            </w:r>
            <w:r>
              <w:rPr>
                <w:rFonts w:eastAsia="Times New Roman" w:cs="Times New Roman"/>
                <w:sz w:val="21"/>
                <w:szCs w:val="22"/>
              </w:rPr>
              <w:t>~</w:t>
            </w:r>
            <w:r>
              <w:rPr>
                <w:rFonts w:cs="Times New Roman"/>
                <w:sz w:val="21"/>
                <w:szCs w:val="22"/>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4341" w:type="dxa"/>
            <w:vAlign w:val="center"/>
          </w:tcPr>
          <w:p>
            <w:pPr>
              <w:pStyle w:val="17"/>
              <w:ind w:firstLine="0" w:firstLineChars="0"/>
              <w:jc w:val="center"/>
              <w:rPr>
                <w:rFonts w:cs="Times New Roman"/>
                <w:sz w:val="21"/>
                <w:szCs w:val="22"/>
              </w:rPr>
            </w:pPr>
            <w:r>
              <w:rPr>
                <w:rFonts w:cs="Times New Roman"/>
                <w:sz w:val="21"/>
                <w:szCs w:val="22"/>
              </w:rPr>
              <w:t>10</w:t>
            </w:r>
            <w:r>
              <w:rPr>
                <w:rFonts w:eastAsia="Times New Roman" w:cs="Times New Roman"/>
                <w:sz w:val="21"/>
                <w:szCs w:val="22"/>
              </w:rPr>
              <w:t>~</w:t>
            </w:r>
            <w:r>
              <w:rPr>
                <w:rFonts w:cs="Times New Roman"/>
                <w:sz w:val="21"/>
                <w:szCs w:val="22"/>
              </w:rPr>
              <w:t>20</w:t>
            </w:r>
          </w:p>
        </w:tc>
        <w:tc>
          <w:tcPr>
            <w:tcW w:w="4342" w:type="dxa"/>
            <w:vAlign w:val="center"/>
          </w:tcPr>
          <w:p>
            <w:pPr>
              <w:pStyle w:val="17"/>
              <w:ind w:firstLine="0" w:firstLineChars="0"/>
              <w:jc w:val="center"/>
              <w:rPr>
                <w:rFonts w:cs="Times New Roman"/>
                <w:sz w:val="21"/>
                <w:szCs w:val="22"/>
              </w:rPr>
            </w:pPr>
            <w:r>
              <w:rPr>
                <w:rFonts w:cs="Times New Roman"/>
                <w:sz w:val="21"/>
                <w:szCs w:val="22"/>
              </w:rPr>
              <w:t>4</w:t>
            </w:r>
            <w:r>
              <w:rPr>
                <w:rFonts w:eastAsia="Times New Roman" w:cs="Times New Roman"/>
                <w:sz w:val="21"/>
                <w:szCs w:val="22"/>
              </w:rPr>
              <w:t>~</w:t>
            </w:r>
            <w:r>
              <w:rPr>
                <w:rFonts w:cs="Times New Roman"/>
                <w:sz w:val="21"/>
                <w:szCs w:val="22"/>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6" w:hRule="atLeast"/>
          <w:jc w:val="center"/>
        </w:trPr>
        <w:tc>
          <w:tcPr>
            <w:tcW w:w="4341" w:type="dxa"/>
            <w:vAlign w:val="center"/>
          </w:tcPr>
          <w:p>
            <w:pPr>
              <w:pStyle w:val="17"/>
              <w:ind w:firstLine="0" w:firstLineChars="0"/>
              <w:jc w:val="center"/>
              <w:rPr>
                <w:rFonts w:cs="Times New Roman"/>
                <w:sz w:val="21"/>
                <w:szCs w:val="22"/>
              </w:rPr>
            </w:pPr>
            <w:r>
              <w:rPr>
                <w:rFonts w:cs="Times New Roman"/>
                <w:sz w:val="21"/>
                <w:szCs w:val="22"/>
              </w:rPr>
              <w:t>20</w:t>
            </w:r>
            <w:r>
              <w:rPr>
                <w:rFonts w:eastAsia="Times New Roman" w:cs="Times New Roman"/>
                <w:sz w:val="21"/>
                <w:szCs w:val="22"/>
              </w:rPr>
              <w:t>~</w:t>
            </w:r>
            <w:r>
              <w:rPr>
                <w:rFonts w:cs="Times New Roman"/>
                <w:sz w:val="21"/>
                <w:szCs w:val="22"/>
              </w:rPr>
              <w:t>50</w:t>
            </w:r>
          </w:p>
        </w:tc>
        <w:tc>
          <w:tcPr>
            <w:tcW w:w="4342" w:type="dxa"/>
            <w:vAlign w:val="center"/>
          </w:tcPr>
          <w:p>
            <w:pPr>
              <w:pStyle w:val="17"/>
              <w:ind w:firstLine="0" w:firstLineChars="0"/>
              <w:jc w:val="center"/>
              <w:rPr>
                <w:rFonts w:cs="Times New Roman"/>
                <w:sz w:val="21"/>
                <w:szCs w:val="22"/>
              </w:rPr>
            </w:pPr>
            <w:r>
              <w:rPr>
                <w:rFonts w:cs="Times New Roman"/>
                <w:sz w:val="21"/>
                <w:szCs w:val="22"/>
              </w:rPr>
              <w:t>7</w:t>
            </w:r>
            <w:r>
              <w:rPr>
                <w:rFonts w:eastAsia="Times New Roman" w:cs="Times New Roman"/>
                <w:sz w:val="21"/>
                <w:szCs w:val="22"/>
              </w:rPr>
              <w:t>~</w:t>
            </w:r>
            <w:r>
              <w:rPr>
                <w:rFonts w:eastAsia="Times New Roman" w:cs="Times New Roman"/>
                <w:spacing w:val="-33"/>
                <w:sz w:val="21"/>
                <w:szCs w:val="22"/>
              </w:rPr>
              <w:t xml:space="preserve"> </w:t>
            </w:r>
            <w:r>
              <w:rPr>
                <w:rFonts w:cs="Times New Roman"/>
                <w:sz w:val="21"/>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6" w:hRule="atLeast"/>
          <w:jc w:val="center"/>
        </w:trPr>
        <w:tc>
          <w:tcPr>
            <w:tcW w:w="4341" w:type="dxa"/>
            <w:vAlign w:val="center"/>
          </w:tcPr>
          <w:p>
            <w:pPr>
              <w:pStyle w:val="17"/>
              <w:ind w:firstLine="0" w:firstLineChars="0"/>
              <w:jc w:val="center"/>
              <w:rPr>
                <w:rFonts w:cs="Times New Roman"/>
                <w:sz w:val="21"/>
                <w:szCs w:val="22"/>
              </w:rPr>
            </w:pPr>
            <w:r>
              <w:rPr>
                <w:rFonts w:cs="Times New Roman"/>
                <w:sz w:val="21"/>
                <w:szCs w:val="22"/>
              </w:rPr>
              <w:t>50</w:t>
            </w:r>
            <w:r>
              <w:rPr>
                <w:rFonts w:eastAsia="Times New Roman" w:cs="Times New Roman"/>
                <w:sz w:val="21"/>
                <w:szCs w:val="22"/>
              </w:rPr>
              <w:t>~</w:t>
            </w:r>
            <w:r>
              <w:rPr>
                <w:rFonts w:cs="Times New Roman"/>
                <w:sz w:val="21"/>
                <w:szCs w:val="22"/>
              </w:rPr>
              <w:t>80</w:t>
            </w:r>
          </w:p>
        </w:tc>
        <w:tc>
          <w:tcPr>
            <w:tcW w:w="4342" w:type="dxa"/>
            <w:vAlign w:val="center"/>
          </w:tcPr>
          <w:p>
            <w:pPr>
              <w:pStyle w:val="17"/>
              <w:ind w:firstLine="0" w:firstLineChars="0"/>
              <w:jc w:val="center"/>
              <w:rPr>
                <w:rFonts w:cs="Times New Roman"/>
                <w:sz w:val="21"/>
                <w:szCs w:val="22"/>
              </w:rPr>
            </w:pPr>
            <w:r>
              <w:rPr>
                <w:rFonts w:cs="Times New Roman"/>
                <w:sz w:val="21"/>
                <w:szCs w:val="22"/>
              </w:rPr>
              <w:t>10</w:t>
            </w:r>
            <w:r>
              <w:rPr>
                <w:rFonts w:eastAsia="Times New Roman" w:cs="Times New Roman"/>
                <w:sz w:val="21"/>
                <w:szCs w:val="22"/>
              </w:rPr>
              <w:t>~</w:t>
            </w:r>
            <w:r>
              <w:rPr>
                <w:rFonts w:eastAsia="Times New Roman" w:cs="Times New Roman"/>
                <w:spacing w:val="-34"/>
                <w:sz w:val="21"/>
                <w:szCs w:val="22"/>
              </w:rPr>
              <w:t xml:space="preserve"> </w:t>
            </w:r>
            <w:r>
              <w:rPr>
                <w:rFonts w:cs="Times New Roman"/>
                <w:sz w:val="21"/>
                <w:szCs w:val="22"/>
              </w:rPr>
              <w:t>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jc w:val="center"/>
        </w:trPr>
        <w:tc>
          <w:tcPr>
            <w:tcW w:w="4341" w:type="dxa"/>
            <w:vAlign w:val="center"/>
          </w:tcPr>
          <w:p>
            <w:pPr>
              <w:pStyle w:val="17"/>
              <w:ind w:firstLine="0" w:firstLineChars="0"/>
              <w:jc w:val="center"/>
              <w:rPr>
                <w:rFonts w:cs="Times New Roman"/>
                <w:sz w:val="21"/>
                <w:szCs w:val="22"/>
              </w:rPr>
            </w:pPr>
            <w:r>
              <w:rPr>
                <w:rFonts w:cs="Times New Roman"/>
                <w:sz w:val="21"/>
                <w:szCs w:val="22"/>
              </w:rPr>
              <w:t>80</w:t>
            </w:r>
            <w:r>
              <w:rPr>
                <w:rFonts w:eastAsia="Times New Roman" w:cs="Times New Roman"/>
                <w:sz w:val="21"/>
                <w:szCs w:val="22"/>
              </w:rPr>
              <w:t>~</w:t>
            </w:r>
            <w:r>
              <w:rPr>
                <w:rFonts w:eastAsia="Times New Roman" w:cs="Times New Roman"/>
                <w:spacing w:val="-32"/>
                <w:sz w:val="21"/>
                <w:szCs w:val="22"/>
              </w:rPr>
              <w:t xml:space="preserve"> </w:t>
            </w:r>
            <w:r>
              <w:rPr>
                <w:rFonts w:cs="Times New Roman"/>
                <w:sz w:val="21"/>
                <w:szCs w:val="22"/>
              </w:rPr>
              <w:t>100</w:t>
            </w:r>
          </w:p>
        </w:tc>
        <w:tc>
          <w:tcPr>
            <w:tcW w:w="4342" w:type="dxa"/>
            <w:vAlign w:val="center"/>
          </w:tcPr>
          <w:p>
            <w:pPr>
              <w:pStyle w:val="17"/>
              <w:ind w:firstLine="0" w:firstLineChars="0"/>
              <w:jc w:val="center"/>
              <w:rPr>
                <w:rFonts w:cs="Times New Roman"/>
                <w:sz w:val="21"/>
                <w:szCs w:val="22"/>
              </w:rPr>
            </w:pPr>
            <w:r>
              <w:rPr>
                <w:rFonts w:cs="Times New Roman"/>
                <w:sz w:val="21"/>
                <w:szCs w:val="22"/>
              </w:rPr>
              <w:t>14</w:t>
            </w:r>
            <w:r>
              <w:rPr>
                <w:rFonts w:eastAsia="Times New Roman" w:cs="Times New Roman"/>
                <w:sz w:val="21"/>
                <w:szCs w:val="22"/>
              </w:rPr>
              <w:t>~</w:t>
            </w:r>
            <w:r>
              <w:rPr>
                <w:rFonts w:cs="Times New Roman"/>
                <w:sz w:val="21"/>
                <w:szCs w:val="22"/>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jc w:val="center"/>
        </w:trPr>
        <w:tc>
          <w:tcPr>
            <w:tcW w:w="4341" w:type="dxa"/>
            <w:vAlign w:val="center"/>
          </w:tcPr>
          <w:p>
            <w:pPr>
              <w:pStyle w:val="17"/>
              <w:ind w:firstLine="0" w:firstLineChars="0"/>
              <w:jc w:val="center"/>
              <w:rPr>
                <w:rFonts w:cs="Times New Roman"/>
                <w:sz w:val="21"/>
                <w:szCs w:val="22"/>
              </w:rPr>
            </w:pPr>
            <w:r>
              <w:rPr>
                <w:rFonts w:cs="Times New Roman"/>
                <w:sz w:val="21"/>
                <w:szCs w:val="22"/>
              </w:rPr>
              <w:t>100</w:t>
            </w:r>
            <w:r>
              <w:rPr>
                <w:rFonts w:eastAsia="Times New Roman" w:cs="Times New Roman"/>
                <w:sz w:val="21"/>
                <w:szCs w:val="22"/>
              </w:rPr>
              <w:t>~</w:t>
            </w:r>
            <w:r>
              <w:rPr>
                <w:rFonts w:cs="Times New Roman"/>
                <w:sz w:val="21"/>
                <w:szCs w:val="22"/>
              </w:rPr>
              <w:t>200</w:t>
            </w:r>
          </w:p>
        </w:tc>
        <w:tc>
          <w:tcPr>
            <w:tcW w:w="4342" w:type="dxa"/>
            <w:vAlign w:val="center"/>
          </w:tcPr>
          <w:p>
            <w:pPr>
              <w:pStyle w:val="17"/>
              <w:ind w:firstLine="0" w:firstLineChars="0"/>
              <w:jc w:val="center"/>
              <w:rPr>
                <w:rFonts w:cs="Times New Roman"/>
                <w:sz w:val="21"/>
                <w:szCs w:val="22"/>
              </w:rPr>
            </w:pPr>
            <w:r>
              <w:rPr>
                <w:rFonts w:cs="Times New Roman"/>
                <w:sz w:val="21"/>
                <w:szCs w:val="22"/>
              </w:rPr>
              <w:t>20</w:t>
            </w:r>
            <w:r>
              <w:rPr>
                <w:rFonts w:eastAsia="Times New Roman" w:cs="Times New Roman"/>
                <w:sz w:val="21"/>
                <w:szCs w:val="22"/>
              </w:rPr>
              <w:t>~</w:t>
            </w:r>
            <w:r>
              <w:rPr>
                <w:rFonts w:cs="Times New Roman"/>
                <w:sz w:val="21"/>
                <w:szCs w:val="22"/>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jc w:val="center"/>
        </w:trPr>
        <w:tc>
          <w:tcPr>
            <w:tcW w:w="4341" w:type="dxa"/>
            <w:vAlign w:val="center"/>
          </w:tcPr>
          <w:p>
            <w:pPr>
              <w:pStyle w:val="17"/>
              <w:ind w:firstLine="0" w:firstLineChars="0"/>
              <w:jc w:val="center"/>
              <w:rPr>
                <w:rFonts w:cs="Times New Roman"/>
                <w:sz w:val="21"/>
                <w:szCs w:val="22"/>
              </w:rPr>
            </w:pPr>
            <w:r>
              <w:rPr>
                <w:rFonts w:cs="Times New Roman"/>
                <w:sz w:val="21"/>
                <w:szCs w:val="22"/>
              </w:rPr>
              <w:t>200</w:t>
            </w:r>
            <w:r>
              <w:rPr>
                <w:rFonts w:eastAsia="Times New Roman" w:cs="Times New Roman"/>
                <w:sz w:val="21"/>
                <w:szCs w:val="22"/>
              </w:rPr>
              <w:t>~</w:t>
            </w:r>
            <w:r>
              <w:rPr>
                <w:rFonts w:cs="Times New Roman"/>
                <w:sz w:val="21"/>
                <w:szCs w:val="22"/>
              </w:rPr>
              <w:t>300</w:t>
            </w:r>
          </w:p>
        </w:tc>
        <w:tc>
          <w:tcPr>
            <w:tcW w:w="4342" w:type="dxa"/>
            <w:vAlign w:val="center"/>
          </w:tcPr>
          <w:p>
            <w:pPr>
              <w:pStyle w:val="17"/>
              <w:ind w:firstLine="0" w:firstLineChars="0"/>
              <w:jc w:val="center"/>
              <w:rPr>
                <w:rFonts w:cs="Times New Roman"/>
                <w:sz w:val="21"/>
                <w:szCs w:val="22"/>
              </w:rPr>
            </w:pPr>
            <w:r>
              <w:rPr>
                <w:rFonts w:cs="Times New Roman"/>
                <w:sz w:val="21"/>
                <w:szCs w:val="22"/>
              </w:rPr>
              <w:t>40</w:t>
            </w:r>
            <w:r>
              <w:rPr>
                <w:rFonts w:eastAsia="Times New Roman" w:cs="Times New Roman"/>
                <w:sz w:val="21"/>
                <w:szCs w:val="22"/>
              </w:rPr>
              <w:t>~</w:t>
            </w:r>
            <w:r>
              <w:rPr>
                <w:rFonts w:cs="Times New Roman"/>
                <w:sz w:val="21"/>
                <w:szCs w:val="22"/>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jc w:val="center"/>
        </w:trPr>
        <w:tc>
          <w:tcPr>
            <w:tcW w:w="4341" w:type="dxa"/>
            <w:vAlign w:val="center"/>
          </w:tcPr>
          <w:p>
            <w:pPr>
              <w:pStyle w:val="17"/>
              <w:ind w:firstLine="0" w:firstLineChars="0"/>
              <w:jc w:val="center"/>
              <w:rPr>
                <w:rFonts w:cs="Times New Roman"/>
                <w:sz w:val="21"/>
                <w:szCs w:val="22"/>
              </w:rPr>
            </w:pPr>
            <w:r>
              <w:rPr>
                <w:rFonts w:cs="Times New Roman"/>
                <w:sz w:val="21"/>
                <w:szCs w:val="22"/>
              </w:rPr>
              <w:t>300</w:t>
            </w:r>
            <w:r>
              <w:rPr>
                <w:rFonts w:eastAsia="Times New Roman" w:cs="Times New Roman"/>
                <w:sz w:val="21"/>
                <w:szCs w:val="22"/>
              </w:rPr>
              <w:t>~</w:t>
            </w:r>
            <w:r>
              <w:rPr>
                <w:rFonts w:cs="Times New Roman"/>
                <w:sz w:val="21"/>
                <w:szCs w:val="22"/>
              </w:rPr>
              <w:t>400</w:t>
            </w:r>
          </w:p>
        </w:tc>
        <w:tc>
          <w:tcPr>
            <w:tcW w:w="4342" w:type="dxa"/>
            <w:vAlign w:val="center"/>
          </w:tcPr>
          <w:p>
            <w:pPr>
              <w:pStyle w:val="17"/>
              <w:ind w:firstLine="0" w:firstLineChars="0"/>
              <w:jc w:val="center"/>
              <w:rPr>
                <w:rFonts w:cs="Times New Roman"/>
                <w:sz w:val="21"/>
                <w:szCs w:val="22"/>
              </w:rPr>
            </w:pPr>
            <w:r>
              <w:rPr>
                <w:rFonts w:cs="Times New Roman"/>
                <w:sz w:val="21"/>
                <w:szCs w:val="22"/>
              </w:rPr>
              <w:t>60</w:t>
            </w:r>
            <w:r>
              <w:rPr>
                <w:rFonts w:eastAsia="Times New Roman" w:cs="Times New Roman"/>
                <w:sz w:val="21"/>
                <w:szCs w:val="22"/>
              </w:rPr>
              <w:t>~</w:t>
            </w:r>
            <w:r>
              <w:rPr>
                <w:rFonts w:cs="Times New Roman"/>
                <w:sz w:val="21"/>
                <w:szCs w:val="22"/>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jc w:val="center"/>
        </w:trPr>
        <w:tc>
          <w:tcPr>
            <w:tcW w:w="4341" w:type="dxa"/>
            <w:vAlign w:val="center"/>
          </w:tcPr>
          <w:p>
            <w:pPr>
              <w:pStyle w:val="17"/>
              <w:ind w:firstLine="0" w:firstLineChars="0"/>
              <w:jc w:val="center"/>
              <w:rPr>
                <w:rFonts w:cs="Times New Roman"/>
                <w:sz w:val="21"/>
                <w:szCs w:val="22"/>
              </w:rPr>
            </w:pPr>
            <w:r>
              <w:rPr>
                <w:rFonts w:cs="Times New Roman"/>
                <w:sz w:val="21"/>
                <w:szCs w:val="22"/>
              </w:rPr>
              <w:t>400</w:t>
            </w:r>
            <w:r>
              <w:rPr>
                <w:rFonts w:eastAsia="Times New Roman" w:cs="Times New Roman"/>
                <w:sz w:val="21"/>
                <w:szCs w:val="22"/>
              </w:rPr>
              <w:t>~</w:t>
            </w:r>
            <w:r>
              <w:rPr>
                <w:rFonts w:cs="Times New Roman"/>
                <w:sz w:val="21"/>
                <w:szCs w:val="22"/>
              </w:rPr>
              <w:t>500</w:t>
            </w:r>
          </w:p>
        </w:tc>
        <w:tc>
          <w:tcPr>
            <w:tcW w:w="4342" w:type="dxa"/>
            <w:vAlign w:val="center"/>
          </w:tcPr>
          <w:p>
            <w:pPr>
              <w:pStyle w:val="17"/>
              <w:ind w:firstLine="0" w:firstLineChars="0"/>
              <w:jc w:val="center"/>
              <w:rPr>
                <w:rFonts w:cs="Times New Roman"/>
                <w:sz w:val="21"/>
                <w:szCs w:val="22"/>
              </w:rPr>
            </w:pPr>
            <w:r>
              <w:rPr>
                <w:rFonts w:cs="Times New Roman"/>
                <w:sz w:val="21"/>
                <w:szCs w:val="22"/>
              </w:rPr>
              <w:t>90</w:t>
            </w:r>
            <w:r>
              <w:rPr>
                <w:rFonts w:eastAsia="Times New Roman" w:cs="Times New Roman"/>
                <w:sz w:val="21"/>
                <w:szCs w:val="22"/>
              </w:rPr>
              <w:t>~</w:t>
            </w:r>
            <w:r>
              <w:rPr>
                <w:rFonts w:eastAsia="Times New Roman" w:cs="Times New Roman"/>
                <w:spacing w:val="-30"/>
                <w:sz w:val="21"/>
                <w:szCs w:val="22"/>
              </w:rPr>
              <w:t xml:space="preserve"> </w:t>
            </w:r>
            <w:r>
              <w:rPr>
                <w:rFonts w:cs="Times New Roman"/>
                <w:sz w:val="21"/>
                <w:szCs w:val="22"/>
              </w:rPr>
              <w:t>120</w:t>
            </w:r>
          </w:p>
        </w:tc>
      </w:tr>
    </w:tbl>
    <w:p>
      <w:r>
        <w:rPr>
          <w:rFonts w:hint="eastAsia"/>
          <w:b/>
          <w:bCs/>
        </w:rPr>
        <w:t>3.10.4</w:t>
      </w:r>
      <w:r>
        <w:rPr>
          <w:rFonts w:hint="eastAsia"/>
        </w:rPr>
        <w:t xml:space="preserve"> 水表设置应符合下列规定：</w:t>
      </w:r>
    </w:p>
    <w:p>
      <w:pPr>
        <w:ind w:firstLine="480" w:firstLineChars="200"/>
      </w:pPr>
      <w:r>
        <w:rPr>
          <w:rFonts w:hint="eastAsia"/>
        </w:rPr>
        <w:t>1 水表应采用智能化水表，计量及技术要求应符合现行国家标准《饮用冷水表和热水表第1部分：计量要求和技术要求》GB/T 778.1的相关规定；</w:t>
      </w:r>
    </w:p>
    <w:p>
      <w:pPr>
        <w:ind w:firstLine="480" w:firstLineChars="200"/>
      </w:pPr>
      <w:r>
        <w:rPr>
          <w:rFonts w:hint="eastAsia"/>
        </w:rPr>
        <w:t>2 水表应带阀控功能；</w:t>
      </w:r>
    </w:p>
    <w:p>
      <w:pPr>
        <w:ind w:firstLine="480" w:firstLineChars="200"/>
      </w:pPr>
      <w:r>
        <w:rPr>
          <w:rFonts w:hint="eastAsia"/>
        </w:rPr>
        <w:t>3 饮、用分质供应的系统应设置单独的水表对生活饮用水供应部分进行计量；</w:t>
      </w:r>
    </w:p>
    <w:p>
      <w:pPr>
        <w:ind w:firstLine="480" w:firstLineChars="200"/>
      </w:pPr>
      <w:r>
        <w:rPr>
          <w:rFonts w:hint="eastAsia"/>
        </w:rPr>
        <w:t>4 系统供水终端龙头材质应符合《生活饮用水输配水设备及防护材料的安全性评价标准》GB/T 17219的规定。</w:t>
      </w:r>
    </w:p>
    <w:p>
      <w:r>
        <w:rPr>
          <w:rFonts w:hint="eastAsia"/>
          <w:b/>
          <w:bCs/>
        </w:rPr>
        <w:t>3.10.5</w:t>
      </w:r>
      <w:r>
        <w:rPr>
          <w:rFonts w:hint="eastAsia"/>
        </w:rPr>
        <w:t xml:space="preserve"> 龙头宜符合下列规定：</w:t>
      </w:r>
    </w:p>
    <w:p>
      <w:pPr>
        <w:ind w:firstLine="480" w:firstLineChars="200"/>
      </w:pPr>
      <w:r>
        <w:rPr>
          <w:rFonts w:hint="eastAsia"/>
        </w:rPr>
        <w:t>1 公共建筑饮水台可设置旋转水龙头或出水口朝上的水龙头，宜采用具有感应功能的06Cr19Ni10不锈钢龙头；</w:t>
      </w:r>
    </w:p>
    <w:p>
      <w:pPr>
        <w:ind w:firstLine="480" w:firstLineChars="200"/>
      </w:pPr>
      <w:r>
        <w:rPr>
          <w:rFonts w:hint="eastAsia"/>
        </w:rPr>
        <w:t>2 小区内用户的水龙头宜采用06Cr19Ni10不锈钢、铜制及陶瓷水龙头。</w:t>
      </w:r>
    </w:p>
    <w:p>
      <w:r>
        <w:rPr>
          <w:rFonts w:hint="eastAsia"/>
          <w:b/>
          <w:bCs/>
        </w:rPr>
        <w:t>3.10.6</w:t>
      </w:r>
      <w:r>
        <w:rPr>
          <w:rFonts w:hint="eastAsia"/>
        </w:rPr>
        <w:t xml:space="preserve"> 系统宜设置相应的标识，标识应符合下列规定：</w:t>
      </w:r>
    </w:p>
    <w:p>
      <w:pPr>
        <w:ind w:firstLine="480" w:firstLineChars="200"/>
      </w:pPr>
      <w:r>
        <w:rPr>
          <w:rFonts w:hint="eastAsia"/>
        </w:rPr>
        <w:t>1 水质监测单元应设置相应的标识；</w:t>
      </w:r>
    </w:p>
    <w:p>
      <w:pPr>
        <w:ind w:firstLine="480" w:firstLineChars="200"/>
      </w:pPr>
      <w:r>
        <w:rPr>
          <w:rFonts w:hint="eastAsia"/>
        </w:rPr>
        <w:t>2 储水单元应设置标识，标明下列内容：生产厂家、联系电话、注册商标、生产日期及出厂编号等信息；</w:t>
      </w:r>
    </w:p>
    <w:p>
      <w:pPr>
        <w:ind w:firstLine="480" w:firstLineChars="200"/>
      </w:pPr>
      <w:r>
        <w:rPr>
          <w:rFonts w:hint="eastAsia"/>
        </w:rPr>
        <w:t>3 输水管道应设置相应的标识；</w:t>
      </w:r>
    </w:p>
    <w:p>
      <w:pPr>
        <w:ind w:firstLine="480" w:firstLineChars="200"/>
      </w:pPr>
      <w:r>
        <w:rPr>
          <w:rFonts w:hint="eastAsia"/>
        </w:rPr>
        <w:t>4 压力保障单元应标识设备名称及技术参数。</w:t>
      </w:r>
    </w:p>
    <w:p>
      <w:r>
        <w:rPr>
          <w:rFonts w:hint="eastAsia"/>
          <w:b/>
          <w:bCs/>
        </w:rPr>
        <w:t>3.10.7</w:t>
      </w:r>
      <w:r>
        <w:rPr>
          <w:rFonts w:hint="eastAsia"/>
        </w:rPr>
        <w:t xml:space="preserve"> 系统应设置应急电源，在发生意外断电事故时提供电源关闭阀门，防止污染。</w:t>
      </w:r>
    </w:p>
    <w:p>
      <w:pPr>
        <w:pStyle w:val="2"/>
      </w:pPr>
      <w:bookmarkStart w:id="63" w:name="_Toc166587488"/>
      <w:bookmarkStart w:id="64" w:name="_Toc166589881"/>
      <w:bookmarkStart w:id="65" w:name="_Toc166590139"/>
      <w:bookmarkStart w:id="66" w:name="_Toc166587241"/>
      <w:r>
        <w:rPr>
          <w:rFonts w:hint="eastAsia"/>
        </w:rPr>
        <w:t>4    施工安装</w:t>
      </w:r>
      <w:bookmarkEnd w:id="63"/>
      <w:bookmarkEnd w:id="64"/>
      <w:bookmarkEnd w:id="65"/>
      <w:bookmarkEnd w:id="66"/>
    </w:p>
    <w:p>
      <w:pPr>
        <w:pStyle w:val="3"/>
      </w:pPr>
      <w:bookmarkStart w:id="67" w:name="_Toc166590140"/>
      <w:bookmarkStart w:id="68" w:name="_Toc166589882"/>
      <w:bookmarkStart w:id="69" w:name="_Toc166587242"/>
      <w:bookmarkStart w:id="70" w:name="_Toc166587489"/>
      <w:r>
        <w:rPr>
          <w:rFonts w:hint="eastAsia"/>
        </w:rPr>
        <w:t>4.1 一般规定</w:t>
      </w:r>
      <w:bookmarkEnd w:id="67"/>
      <w:bookmarkEnd w:id="68"/>
      <w:bookmarkEnd w:id="69"/>
      <w:bookmarkEnd w:id="70"/>
    </w:p>
    <w:p>
      <w:r>
        <w:rPr>
          <w:rFonts w:hint="eastAsia"/>
          <w:b/>
          <w:bCs/>
        </w:rPr>
        <w:t>4.1.1</w:t>
      </w:r>
      <w:r>
        <w:rPr>
          <w:rFonts w:hint="eastAsia"/>
        </w:rPr>
        <w:t xml:space="preserve"> 施工现场应落实相应的安全生产责任制，制定有效措施确保施工安全。</w:t>
      </w:r>
    </w:p>
    <w:p>
      <w:r>
        <w:rPr>
          <w:rFonts w:hint="eastAsia"/>
          <w:b/>
          <w:bCs/>
        </w:rPr>
        <w:t>4.1.2</w:t>
      </w:r>
      <w:r>
        <w:rPr>
          <w:rFonts w:hint="eastAsia"/>
        </w:rPr>
        <w:t xml:space="preserve"> 施工图及其他设计文件应齐全。</w:t>
      </w:r>
    </w:p>
    <w:p>
      <w:r>
        <w:rPr>
          <w:rFonts w:hint="eastAsia"/>
          <w:b/>
          <w:bCs/>
        </w:rPr>
        <w:t>4.1.3</w:t>
      </w:r>
      <w:r>
        <w:rPr>
          <w:rFonts w:hint="eastAsia"/>
        </w:rPr>
        <w:t xml:space="preserve"> 建设及安装应符合图纸要求，不得擅自修改工程设计。</w:t>
      </w:r>
    </w:p>
    <w:p>
      <w:r>
        <w:rPr>
          <w:rFonts w:hint="eastAsia"/>
          <w:b/>
          <w:bCs/>
        </w:rPr>
        <w:t>4.1.4</w:t>
      </w:r>
      <w:r>
        <w:rPr>
          <w:rFonts w:hint="eastAsia"/>
        </w:rPr>
        <w:t xml:space="preserve"> 施工人员、施工场地及施工机具等应能保证正常施工。</w:t>
      </w:r>
    </w:p>
    <w:p>
      <w:r>
        <w:rPr>
          <w:rFonts w:hint="eastAsia"/>
          <w:b/>
          <w:bCs/>
        </w:rPr>
        <w:t>4.1.5</w:t>
      </w:r>
      <w:r>
        <w:rPr>
          <w:rFonts w:hint="eastAsia"/>
        </w:rPr>
        <w:t xml:space="preserve"> 施工人员应经过相关的技术培训。</w:t>
      </w:r>
    </w:p>
    <w:p>
      <w:r>
        <w:rPr>
          <w:rFonts w:hint="eastAsia"/>
          <w:b/>
          <w:bCs/>
        </w:rPr>
        <w:t>4.1.6</w:t>
      </w:r>
      <w:r>
        <w:rPr>
          <w:rFonts w:hint="eastAsia"/>
        </w:rPr>
        <w:t xml:space="preserve"> 建设单位组织相关人员，应对材料和设备进行进场验收，材料和设备应符合设计文件、产品标准和采购合同的要求。</w:t>
      </w:r>
    </w:p>
    <w:p>
      <w:r>
        <w:rPr>
          <w:rFonts w:hint="eastAsia"/>
          <w:b/>
          <w:bCs/>
        </w:rPr>
        <w:t>4.1.7</w:t>
      </w:r>
      <w:r>
        <w:rPr>
          <w:rFonts w:hint="eastAsia"/>
        </w:rPr>
        <w:t xml:space="preserve"> 系统施工、运维采用的化学处理剂应符合现行国家标准《生活饮用水化学处理剂安全评价标准》GB/T 17218的规定。</w:t>
      </w:r>
    </w:p>
    <w:p>
      <w:pPr>
        <w:pStyle w:val="3"/>
      </w:pPr>
      <w:bookmarkStart w:id="71" w:name="_Toc166587243"/>
      <w:bookmarkStart w:id="72" w:name="_Toc166587490"/>
      <w:bookmarkStart w:id="73" w:name="_Toc166590141"/>
      <w:bookmarkStart w:id="74" w:name="_Toc166589883"/>
      <w:r>
        <w:rPr>
          <w:rFonts w:hint="eastAsia"/>
        </w:rPr>
        <w:t>4.2 新建高品质供水系统的施工安装</w:t>
      </w:r>
      <w:bookmarkEnd w:id="71"/>
      <w:bookmarkEnd w:id="72"/>
      <w:bookmarkEnd w:id="73"/>
      <w:bookmarkEnd w:id="74"/>
    </w:p>
    <w:p>
      <w:r>
        <w:rPr>
          <w:rFonts w:hint="eastAsia"/>
          <w:b/>
          <w:bCs/>
        </w:rPr>
        <w:t>4.2.1</w:t>
      </w:r>
      <w:r>
        <w:rPr>
          <w:rFonts w:hint="eastAsia"/>
        </w:rPr>
        <w:t xml:space="preserve"> 新建系统管道系统的施工应符合下列规定：</w:t>
      </w:r>
    </w:p>
    <w:p>
      <w:pPr>
        <w:ind w:firstLine="480" w:firstLineChars="200"/>
      </w:pPr>
      <w:r>
        <w:rPr>
          <w:rFonts w:hint="eastAsia"/>
        </w:rPr>
        <w:t>1 管道及附件应按产品标准储存和搬运，远离热源，应采取防雨、防潮措施，不应与有毒物质和腐蚀性物质共同存放；</w:t>
      </w:r>
    </w:p>
    <w:p>
      <w:pPr>
        <w:ind w:firstLine="480" w:firstLineChars="200"/>
      </w:pPr>
      <w:r>
        <w:rPr>
          <w:rFonts w:hint="eastAsia"/>
        </w:rPr>
        <w:t>2 管道安装前，管内外和接头处应清洁，安装过程严禁杂物落入管内；施工过程中应对敞口管道采取临时封堵措施；</w:t>
      </w:r>
    </w:p>
    <w:p>
      <w:pPr>
        <w:ind w:firstLine="480" w:firstLineChars="200"/>
      </w:pPr>
      <w:r>
        <w:rPr>
          <w:rFonts w:hint="eastAsia"/>
        </w:rPr>
        <w:t>3 管道的安装时应按不同管径设置管卡或吊架，位置准确；管卡与管道接触应紧密，不得损伤管道表面；</w:t>
      </w:r>
    </w:p>
    <w:p>
      <w:pPr>
        <w:ind w:firstLine="480" w:firstLineChars="200"/>
      </w:pPr>
      <w:r>
        <w:rPr>
          <w:rFonts w:hint="eastAsia"/>
        </w:rPr>
        <w:t>4 管道不应靠近热源及污染源敷设。</w:t>
      </w:r>
    </w:p>
    <w:p>
      <w:pPr>
        <w:ind w:firstLine="480" w:firstLineChars="200"/>
      </w:pPr>
      <w:r>
        <w:rPr>
          <w:rFonts w:hint="eastAsia"/>
        </w:rPr>
        <w:t>5 管道穿过建筑物墙体、建筑物基础或活动断裂带时，其安装应满足现行国家标准《建筑与市政抗震通用规范》GB 55002及《建筑机电工程抗震设计规范》GB50981的相关规定。</w:t>
      </w:r>
    </w:p>
    <w:p>
      <w:r>
        <w:rPr>
          <w:rFonts w:hint="eastAsia"/>
          <w:b/>
          <w:bCs/>
        </w:rPr>
        <w:t>4.2.2</w:t>
      </w:r>
      <w:r>
        <w:rPr>
          <w:rFonts w:hint="eastAsia"/>
        </w:rPr>
        <w:t xml:space="preserve"> 建筑内输水管道敷设应符合下列规定：</w:t>
      </w:r>
    </w:p>
    <w:p>
      <w:pPr>
        <w:ind w:firstLine="480" w:firstLineChars="200"/>
      </w:pPr>
      <w:r>
        <w:rPr>
          <w:rFonts w:hint="eastAsia"/>
        </w:rPr>
        <w:t>1 管道宜采用明管安装形式，便于维护；直埋暗管封闭后，应在墙面或地面标明暗管的位置和走向；</w:t>
      </w:r>
    </w:p>
    <w:p>
      <w:pPr>
        <w:ind w:firstLine="480" w:firstLineChars="200"/>
      </w:pPr>
      <w:r>
        <w:rPr>
          <w:rFonts w:hint="eastAsia"/>
        </w:rPr>
        <w:t>2 管道与热水管上下平行敷设时应在热水管下方；</w:t>
      </w:r>
    </w:p>
    <w:p>
      <w:pPr>
        <w:ind w:firstLine="480" w:firstLineChars="200"/>
      </w:pPr>
      <w:r>
        <w:rPr>
          <w:rFonts w:hint="eastAsia"/>
        </w:rPr>
        <w:t>3 管道不得敷设在烟道、风道、电梯井、排水沟内，不宜穿越橱窗、壁柜。</w:t>
      </w:r>
    </w:p>
    <w:p>
      <w:r>
        <w:rPr>
          <w:rFonts w:hint="eastAsia"/>
          <w:b/>
          <w:bCs/>
        </w:rPr>
        <w:t>4.2.3</w:t>
      </w:r>
      <w:r>
        <w:rPr>
          <w:rFonts w:hint="eastAsia"/>
        </w:rPr>
        <w:t xml:space="preserve"> 建筑外输水管道敷设应符合下列规定：</w:t>
      </w:r>
    </w:p>
    <w:p>
      <w:pPr>
        <w:ind w:firstLine="480" w:firstLineChars="200"/>
      </w:pPr>
      <w:r>
        <w:rPr>
          <w:rFonts w:hint="eastAsia"/>
        </w:rPr>
        <w:t>1 埋地管道的覆土深度，应根据各地区土壤冰冻深度、车辆荷载、管道材质及管道交叉等因素确定，管道最小覆土深度不得小于土壤冰冻线以下0.15m，行车道下的管道覆土深度不宜小于0.7m；</w:t>
      </w:r>
    </w:p>
    <w:p>
      <w:pPr>
        <w:ind w:firstLine="480" w:firstLineChars="200"/>
      </w:pPr>
      <w:r>
        <w:rPr>
          <w:rFonts w:hint="eastAsia"/>
        </w:rPr>
        <w:t>2 埋地金属管道应做防腐处理；</w:t>
      </w:r>
    </w:p>
    <w:p>
      <w:pPr>
        <w:ind w:firstLine="480" w:firstLineChars="200"/>
      </w:pPr>
      <w:r>
        <w:rPr>
          <w:rFonts w:hint="eastAsia"/>
        </w:rPr>
        <w:t>3 埋地管道与排水管平行埋设时，净距离不得小于1m，交叉时净距不得小于0.15m，且供水管应位于排水管上方；</w:t>
      </w:r>
    </w:p>
    <w:p>
      <w:pPr>
        <w:ind w:firstLine="480" w:firstLineChars="200"/>
      </w:pPr>
      <w:r>
        <w:rPr>
          <w:rFonts w:hint="eastAsia"/>
        </w:rPr>
        <w:t>4 明管应根据当地气候特征选择保温或防冻措施。</w:t>
      </w:r>
    </w:p>
    <w:p>
      <w:r>
        <w:rPr>
          <w:rFonts w:hint="eastAsia"/>
          <w:b/>
          <w:bCs/>
        </w:rPr>
        <w:t>4.2.4</w:t>
      </w:r>
      <w:r>
        <w:rPr>
          <w:rFonts w:hint="eastAsia"/>
        </w:rPr>
        <w:t xml:space="preserve"> 净水单元的安装应符合下列规定：</w:t>
      </w:r>
    </w:p>
    <w:p>
      <w:pPr>
        <w:ind w:firstLine="480" w:firstLineChars="200"/>
      </w:pPr>
      <w:r>
        <w:rPr>
          <w:rFonts w:hint="eastAsia"/>
        </w:rPr>
        <w:t>1 净水单元的位置应合理，并应满足正常运行、清洗和维修要求；</w:t>
      </w:r>
    </w:p>
    <w:p>
      <w:pPr>
        <w:ind w:firstLine="480" w:firstLineChars="200"/>
      </w:pPr>
      <w:r>
        <w:rPr>
          <w:rFonts w:hint="eastAsia"/>
        </w:rPr>
        <w:t>2 净水单元与管道的连接及可能需要拆换的部分应采用活接头连接方式；</w:t>
      </w:r>
    </w:p>
    <w:p>
      <w:pPr>
        <w:ind w:firstLine="480" w:firstLineChars="200"/>
      </w:pPr>
      <w:r>
        <w:rPr>
          <w:rFonts w:hint="eastAsia"/>
        </w:rPr>
        <w:t>3 系统控制阀门应安装在易于操作的明显部位，不得安装在居民住宅或办公室内。</w:t>
      </w:r>
    </w:p>
    <w:p>
      <w:r>
        <w:rPr>
          <w:rFonts w:hint="eastAsia"/>
          <w:b/>
          <w:bCs/>
        </w:rPr>
        <w:t>4.2.5</w:t>
      </w:r>
      <w:r>
        <w:rPr>
          <w:rFonts w:hint="eastAsia"/>
        </w:rPr>
        <w:t xml:space="preserve"> 储水单元及压力保障单元的施工安装应符合现行国家标准《建筑给水排水及采暖工程施工质量验收规范》GB 50242的相关规定。</w:t>
      </w:r>
    </w:p>
    <w:p>
      <w:r>
        <w:rPr>
          <w:rFonts w:hint="eastAsia"/>
          <w:b/>
          <w:bCs/>
        </w:rPr>
        <w:t>4.2.6</w:t>
      </w:r>
      <w:r>
        <w:rPr>
          <w:rFonts w:hint="eastAsia"/>
        </w:rPr>
        <w:t xml:space="preserve"> 不锈钢水箱采用焊接时，应使用惰性气体保护，焊接材料耐腐蚀性能应高于水箱材质，焊缝应进行抗氧化处理；箱体应满焊且密封。</w:t>
      </w:r>
    </w:p>
    <w:p>
      <w:r>
        <w:rPr>
          <w:rFonts w:hint="eastAsia"/>
          <w:b/>
          <w:bCs/>
        </w:rPr>
        <w:t>4.2.7</w:t>
      </w:r>
      <w:r>
        <w:rPr>
          <w:rFonts w:hint="eastAsia"/>
        </w:rPr>
        <w:t xml:space="preserve"> 仪器仪表的检验、安装应符合现行国家标准《自动化仪表工程施工及质量验收规范》GB 50093的相关规定。</w:t>
      </w:r>
    </w:p>
    <w:p>
      <w:r>
        <w:rPr>
          <w:rFonts w:hint="eastAsia"/>
          <w:b/>
          <w:bCs/>
        </w:rPr>
        <w:t>4.2.8</w:t>
      </w:r>
      <w:r>
        <w:rPr>
          <w:rFonts w:hint="eastAsia"/>
        </w:rPr>
        <w:t xml:space="preserve"> 电气设备的安装应符合《建筑电气工程施工质量验收规范》GB 50303的相关规定。</w:t>
      </w:r>
    </w:p>
    <w:p>
      <w:r>
        <w:rPr>
          <w:rFonts w:hint="eastAsia"/>
          <w:b/>
          <w:bCs/>
        </w:rPr>
        <w:t>4.2.9</w:t>
      </w:r>
      <w:r>
        <w:rPr>
          <w:rFonts w:hint="eastAsia"/>
        </w:rPr>
        <w:t xml:space="preserve"> 水表安装条件应符合现行国家标准《饮用冷水水表和热水水表 第5部分：安装要求》GB/T 778.5中的相关要求。</w:t>
      </w:r>
    </w:p>
    <w:p>
      <w:r>
        <w:rPr>
          <w:rFonts w:hint="eastAsia"/>
          <w:b/>
          <w:bCs/>
        </w:rPr>
        <w:t>4.2.10</w:t>
      </w:r>
      <w:r>
        <w:rPr>
          <w:rFonts w:hint="eastAsia"/>
        </w:rPr>
        <w:t xml:space="preserve"> 水表安装应符合下列规定：</w:t>
      </w:r>
    </w:p>
    <w:p>
      <w:pPr>
        <w:ind w:firstLine="480" w:firstLineChars="200"/>
      </w:pPr>
      <w:r>
        <w:rPr>
          <w:rFonts w:hint="eastAsia"/>
        </w:rPr>
        <w:t>1 水表安装位置应避免曝晒、水淹、冰冻和污染，应方便拆装及传输信号；</w:t>
      </w:r>
    </w:p>
    <w:p>
      <w:pPr>
        <w:ind w:firstLine="480" w:firstLineChars="200"/>
      </w:pPr>
      <w:r>
        <w:rPr>
          <w:rFonts w:hint="eastAsia"/>
        </w:rPr>
        <w:t>2 水表应选择正确的口径，应测量进出水管的同轴度，进出水管之间的差距应小于1mm；</w:t>
      </w:r>
    </w:p>
    <w:p>
      <w:pPr>
        <w:ind w:firstLine="480" w:firstLineChars="200"/>
      </w:pPr>
      <w:r>
        <w:rPr>
          <w:rFonts w:hint="eastAsia"/>
        </w:rPr>
        <w:t>3 水表应水平安装，表面应朝上，表壳上箭头方向应与水流方向相同；</w:t>
      </w:r>
    </w:p>
    <w:p>
      <w:pPr>
        <w:ind w:firstLine="480" w:firstLineChars="200"/>
      </w:pPr>
      <w:r>
        <w:rPr>
          <w:rFonts w:hint="eastAsia"/>
        </w:rPr>
        <w:t>4 管道内砂石等杂物应冲洗干净后再装水表，以免造成水表故障。</w:t>
      </w:r>
    </w:p>
    <w:p>
      <w:r>
        <w:rPr>
          <w:rFonts w:hint="eastAsia"/>
          <w:b/>
          <w:bCs/>
        </w:rPr>
        <w:t>4.2.11</w:t>
      </w:r>
      <w:r>
        <w:rPr>
          <w:rFonts w:hint="eastAsia"/>
        </w:rPr>
        <w:t xml:space="preserve"> 减压阀组的安装应符合下列规定：</w:t>
      </w:r>
    </w:p>
    <w:p>
      <w:pPr>
        <w:ind w:firstLine="480" w:firstLineChars="200"/>
      </w:pPr>
      <w:r>
        <w:rPr>
          <w:rFonts w:hint="eastAsia"/>
        </w:rPr>
        <w:t>1 减压阀组应先组装、试压，经系统试压合格后应安装至管道系统；</w:t>
      </w:r>
    </w:p>
    <w:p>
      <w:pPr>
        <w:ind w:firstLine="480" w:firstLineChars="200"/>
      </w:pPr>
      <w:r>
        <w:rPr>
          <w:rFonts w:hint="eastAsia"/>
        </w:rPr>
        <w:t>2 可调式减压阀组安装前应进行调压，并应调至设计要求压力。</w:t>
      </w:r>
    </w:p>
    <w:p>
      <w:pPr>
        <w:pStyle w:val="3"/>
      </w:pPr>
      <w:bookmarkStart w:id="75" w:name="_Toc166587491"/>
      <w:bookmarkStart w:id="76" w:name="_Toc166587244"/>
      <w:bookmarkStart w:id="77" w:name="_Toc166589884"/>
      <w:bookmarkStart w:id="78" w:name="_Toc166590142"/>
      <w:r>
        <w:rPr>
          <w:rFonts w:hint="eastAsia"/>
        </w:rPr>
        <w:t>4.3 改建高品质供水系统的施工安装</w:t>
      </w:r>
      <w:bookmarkEnd w:id="75"/>
      <w:bookmarkEnd w:id="76"/>
      <w:bookmarkEnd w:id="77"/>
      <w:bookmarkEnd w:id="78"/>
    </w:p>
    <w:p>
      <w:r>
        <w:rPr>
          <w:rFonts w:hint="eastAsia"/>
          <w:b/>
          <w:bCs/>
        </w:rPr>
        <w:t>4.3.1</w:t>
      </w:r>
      <w:r>
        <w:rPr>
          <w:rFonts w:hint="eastAsia"/>
        </w:rPr>
        <w:t xml:space="preserve"> 应对既有管道情况进行评估，根据评估结果决定是否可以沿用既有的管道。</w:t>
      </w:r>
    </w:p>
    <w:p>
      <w:r>
        <w:rPr>
          <w:rFonts w:hint="eastAsia"/>
          <w:b/>
          <w:bCs/>
        </w:rPr>
        <w:t>4.3.2</w:t>
      </w:r>
      <w:r>
        <w:rPr>
          <w:rFonts w:hint="eastAsia"/>
        </w:rPr>
        <w:t xml:space="preserve"> 改建系统需要开挖路面时，应做好前期调查，应注意避让原有埋地设施，如光缆、电缆、其他给排水管线等。</w:t>
      </w:r>
    </w:p>
    <w:p>
      <w:r>
        <w:rPr>
          <w:rFonts w:hint="eastAsia"/>
          <w:b/>
          <w:bCs/>
        </w:rPr>
        <w:t>4.3.3</w:t>
      </w:r>
      <w:r>
        <w:rPr>
          <w:rFonts w:hint="eastAsia"/>
        </w:rPr>
        <w:t xml:space="preserve"> 改建系统如沿用既有的管道，应对管道接头处进行清洁。</w:t>
      </w:r>
    </w:p>
    <w:p>
      <w:r>
        <w:rPr>
          <w:rFonts w:hint="eastAsia"/>
          <w:b/>
          <w:bCs/>
        </w:rPr>
        <w:t>4.3.4</w:t>
      </w:r>
      <w:r>
        <w:rPr>
          <w:rFonts w:hint="eastAsia"/>
        </w:rPr>
        <w:t xml:space="preserve"> 改建系统如更换新管道及附件，其建设安装应符合本规程4.2节的规定。</w:t>
      </w:r>
    </w:p>
    <w:p>
      <w:pPr>
        <w:pStyle w:val="3"/>
      </w:pPr>
      <w:bookmarkStart w:id="79" w:name="_Toc166587245"/>
      <w:bookmarkStart w:id="80" w:name="_Toc166589885"/>
      <w:bookmarkStart w:id="81" w:name="_Toc166590143"/>
      <w:bookmarkStart w:id="82" w:name="_Toc166587492"/>
      <w:r>
        <w:rPr>
          <w:rFonts w:hint="eastAsia"/>
        </w:rPr>
        <w:t>4.4 系统调试</w:t>
      </w:r>
      <w:bookmarkEnd w:id="79"/>
      <w:bookmarkEnd w:id="80"/>
      <w:bookmarkEnd w:id="81"/>
      <w:bookmarkEnd w:id="82"/>
    </w:p>
    <w:p>
      <w:r>
        <w:rPr>
          <w:rFonts w:hint="eastAsia"/>
          <w:b/>
          <w:bCs/>
        </w:rPr>
        <w:t>4.4.1</w:t>
      </w:r>
      <w:r>
        <w:rPr>
          <w:rFonts w:hint="eastAsia"/>
        </w:rPr>
        <w:t xml:space="preserve"> 管道单元施工安装完成后，应对建筑内管道及建筑外管道进行水压试验，水压试验应符合设计要求。</w:t>
      </w:r>
    </w:p>
    <w:p>
      <w:r>
        <w:rPr>
          <w:rFonts w:hint="eastAsia"/>
          <w:b/>
          <w:bCs/>
        </w:rPr>
        <w:t>4.4.2</w:t>
      </w:r>
      <w:r>
        <w:rPr>
          <w:rFonts w:hint="eastAsia"/>
        </w:rPr>
        <w:t xml:space="preserve"> 系统中的压力、流量仪表及水质监测仪器应进行调试使用，应进行校准。</w:t>
      </w:r>
    </w:p>
    <w:p>
      <w:r>
        <w:rPr>
          <w:rFonts w:hint="eastAsia"/>
          <w:b/>
          <w:bCs/>
        </w:rPr>
        <w:t>4.4.3</w:t>
      </w:r>
      <w:r>
        <w:rPr>
          <w:rFonts w:hint="eastAsia"/>
        </w:rPr>
        <w:t xml:space="preserve"> 系统试压合格后，应对整个系统进行清洗和消毒。</w:t>
      </w:r>
    </w:p>
    <w:p>
      <w:r>
        <w:rPr>
          <w:rFonts w:hint="eastAsia"/>
          <w:b/>
          <w:bCs/>
        </w:rPr>
        <w:t>4.4.4</w:t>
      </w:r>
      <w:r>
        <w:rPr>
          <w:rFonts w:hint="eastAsia"/>
        </w:rPr>
        <w:t xml:space="preserve"> 系统清洗及消毒前，应对仪表、水嘴等加以保护，并应将有碍冲洗的减压阀等部件拆除，用临时短管代替，待冲洗后复位。</w:t>
      </w:r>
    </w:p>
    <w:p>
      <w:r>
        <w:rPr>
          <w:rFonts w:hint="eastAsia"/>
          <w:b/>
          <w:bCs/>
        </w:rPr>
        <w:t>4.4.5</w:t>
      </w:r>
      <w:r>
        <w:rPr>
          <w:rFonts w:hint="eastAsia"/>
        </w:rPr>
        <w:t xml:space="preserve"> 系统规模较大时，应利用管网中设置的阀门进行分区，分区应进行清洗。</w:t>
      </w:r>
    </w:p>
    <w:p>
      <w:r>
        <w:rPr>
          <w:rFonts w:hint="eastAsia"/>
          <w:b/>
          <w:bCs/>
        </w:rPr>
        <w:t>4.4.6</w:t>
      </w:r>
      <w:r>
        <w:rPr>
          <w:b/>
          <w:bCs/>
        </w:rPr>
        <w:t xml:space="preserve"> </w:t>
      </w:r>
      <w:r>
        <w:rPr>
          <w:rFonts w:hint="eastAsia"/>
        </w:rPr>
        <w:t>系统清洗应采用自来水进行冲洗，冲洗时应确保涉水管道及附件均能被冲洗到。</w:t>
      </w:r>
    </w:p>
    <w:p>
      <w:r>
        <w:rPr>
          <w:rFonts w:hint="eastAsia"/>
          <w:b/>
          <w:bCs/>
        </w:rPr>
        <w:t>4.4.7</w:t>
      </w:r>
      <w:r>
        <w:rPr>
          <w:rFonts w:hint="eastAsia"/>
        </w:rPr>
        <w:t xml:space="preserve"> 系统经清洗后，应采用消毒剂对管网进行灌洗消毒，消毒剂宜采用含20～30mg/L的游离氯消毒剂；消毒剂应在管网中停留12h以上；管网消毒后，应使用产水对系统进行冲洗，直至各用水点出水余氯含量与进口水余氯含量相同为止。</w:t>
      </w:r>
    </w:p>
    <w:p>
      <w:pPr>
        <w:rPr>
          <w:rFonts w:hint="eastAsia"/>
        </w:rPr>
      </w:pPr>
      <w:r>
        <w:rPr>
          <w:rFonts w:hint="eastAsia"/>
          <w:b/>
          <w:bCs/>
        </w:rPr>
        <w:t>4.4.8</w:t>
      </w:r>
      <w:r>
        <w:rPr>
          <w:rFonts w:hint="eastAsia"/>
        </w:rPr>
        <w:t xml:space="preserve"> 系统调试模拟运转不应少于30min。</w:t>
      </w:r>
    </w:p>
    <w:p>
      <w:pPr>
        <w:rPr>
          <w:rFonts w:hint="default" w:eastAsia="宋体"/>
          <w:lang w:val="en-US" w:eastAsia="zh-CN"/>
        </w:rPr>
      </w:pPr>
      <w:r>
        <w:rPr>
          <w:rFonts w:hint="eastAsia"/>
          <w:b/>
          <w:bCs/>
          <w:lang w:val="en-US" w:eastAsia="zh-CN"/>
        </w:rPr>
        <w:t>4.4.9</w:t>
      </w:r>
      <w:r>
        <w:rPr>
          <w:rFonts w:hint="eastAsia"/>
          <w:lang w:val="en-US" w:eastAsia="zh-CN"/>
        </w:rPr>
        <w:t xml:space="preserve"> 系统调试过程应形成记录，记录表格应符合附录A的要求。</w:t>
      </w:r>
    </w:p>
    <w:p>
      <w:pPr>
        <w:pStyle w:val="3"/>
      </w:pPr>
      <w:bookmarkStart w:id="83" w:name="_Toc166587493"/>
      <w:bookmarkStart w:id="84" w:name="_Toc166587246"/>
      <w:bookmarkStart w:id="85" w:name="_Toc166589886"/>
      <w:bookmarkStart w:id="86" w:name="_Toc166590144"/>
      <w:r>
        <w:rPr>
          <w:rFonts w:hint="eastAsia"/>
        </w:rPr>
        <w:t>4.5 施工安全</w:t>
      </w:r>
      <w:bookmarkEnd w:id="83"/>
      <w:bookmarkEnd w:id="84"/>
      <w:bookmarkEnd w:id="85"/>
      <w:bookmarkEnd w:id="86"/>
    </w:p>
    <w:p>
      <w:r>
        <w:rPr>
          <w:rFonts w:hint="eastAsia"/>
          <w:b/>
          <w:bCs/>
        </w:rPr>
        <w:t>4.5.1</w:t>
      </w:r>
      <w:r>
        <w:rPr>
          <w:rFonts w:hint="eastAsia"/>
        </w:rPr>
        <w:t xml:space="preserve"> 使用电、动切割工具连接管道时，操作规范应符合现行行业标准《施工现场临时用电安全技术规范》JGJ 46的相关规定。</w:t>
      </w:r>
    </w:p>
    <w:p>
      <w:r>
        <w:rPr>
          <w:rFonts w:hint="eastAsia"/>
          <w:b/>
          <w:bCs/>
        </w:rPr>
        <w:t>4.5.2</w:t>
      </w:r>
      <w:r>
        <w:rPr>
          <w:rFonts w:hint="eastAsia"/>
        </w:rPr>
        <w:t xml:space="preserve"> 已安装的管道不得作为拉攀、吊架使用。</w:t>
      </w:r>
    </w:p>
    <w:p>
      <w:pPr>
        <w:pStyle w:val="2"/>
      </w:pPr>
      <w:bookmarkStart w:id="87" w:name="_Toc166589887"/>
      <w:bookmarkStart w:id="88" w:name="_Toc166590145"/>
      <w:bookmarkStart w:id="89" w:name="_Toc166587247"/>
      <w:bookmarkStart w:id="90" w:name="_Toc166587494"/>
      <w:r>
        <w:rPr>
          <w:rFonts w:hint="eastAsia"/>
        </w:rPr>
        <w:t>5    验    收</w:t>
      </w:r>
      <w:bookmarkEnd w:id="87"/>
      <w:bookmarkEnd w:id="88"/>
      <w:bookmarkEnd w:id="89"/>
      <w:bookmarkEnd w:id="90"/>
    </w:p>
    <w:p>
      <w:r>
        <w:rPr>
          <w:rFonts w:hint="eastAsia"/>
          <w:b/>
          <w:bCs/>
        </w:rPr>
        <w:t>5.0.1</w:t>
      </w:r>
      <w:r>
        <w:rPr>
          <w:rFonts w:hint="eastAsia"/>
        </w:rPr>
        <w:t xml:space="preserve"> 系统完成清洗及调试后，应进行验收。</w:t>
      </w:r>
    </w:p>
    <w:p>
      <w:r>
        <w:rPr>
          <w:rFonts w:hint="eastAsia"/>
          <w:b/>
          <w:bCs/>
        </w:rPr>
        <w:t>5.0.2</w:t>
      </w:r>
      <w:r>
        <w:rPr>
          <w:rFonts w:hint="eastAsia"/>
        </w:rPr>
        <w:t xml:space="preserve"> 验收时应检查以下项目：</w:t>
      </w:r>
    </w:p>
    <w:p>
      <w:pPr>
        <w:pStyle w:val="17"/>
        <w:ind w:firstLine="480"/>
      </w:pPr>
      <w:r>
        <w:rPr>
          <w:rFonts w:hint="eastAsia"/>
        </w:rPr>
        <w:t>1 系统仪表及仪器应安装到位，并能正常显示；</w:t>
      </w:r>
    </w:p>
    <w:p>
      <w:pPr>
        <w:pStyle w:val="17"/>
        <w:ind w:firstLine="480"/>
      </w:pPr>
      <w:r>
        <w:rPr>
          <w:rFonts w:hint="eastAsia"/>
        </w:rPr>
        <w:t>2 水质监测仪表应安装到位，并进行校正；</w:t>
      </w:r>
    </w:p>
    <w:p>
      <w:pPr>
        <w:pStyle w:val="17"/>
        <w:ind w:firstLine="480"/>
      </w:pPr>
      <w:r>
        <w:rPr>
          <w:rFonts w:hint="eastAsia"/>
        </w:rPr>
        <w:t>3 系统的各类阀门闭启应灵活，仪表指示应灵敏；</w:t>
      </w:r>
    </w:p>
    <w:p>
      <w:pPr>
        <w:pStyle w:val="17"/>
        <w:ind w:firstLine="480"/>
      </w:pPr>
      <w:r>
        <w:rPr>
          <w:rFonts w:hint="eastAsia"/>
        </w:rPr>
        <w:t>4 系统工作压力应在设计范围内；</w:t>
      </w:r>
    </w:p>
    <w:p>
      <w:pPr>
        <w:pStyle w:val="17"/>
        <w:ind w:firstLine="480"/>
      </w:pPr>
      <w:r>
        <w:rPr>
          <w:rFonts w:hint="eastAsia"/>
        </w:rPr>
        <w:t>5 管道支吊架类型和安装位置应正确且安装牢固；</w:t>
      </w:r>
    </w:p>
    <w:p>
      <w:pPr>
        <w:pStyle w:val="17"/>
        <w:ind w:firstLine="480"/>
      </w:pPr>
      <w:r>
        <w:rPr>
          <w:rFonts w:hint="eastAsia"/>
        </w:rPr>
        <w:t>6 管道连接点或接口应整洁、牢固，不应有渗漏；</w:t>
      </w:r>
    </w:p>
    <w:p>
      <w:pPr>
        <w:pStyle w:val="17"/>
        <w:ind w:firstLine="480"/>
      </w:pPr>
      <w:r>
        <w:rPr>
          <w:rFonts w:hint="eastAsia"/>
        </w:rPr>
        <w:t>7 控制设备中各按钮应灵活，显示屏应显示清晰；</w:t>
      </w:r>
    </w:p>
    <w:p>
      <w:pPr>
        <w:pStyle w:val="17"/>
        <w:ind w:firstLine="480"/>
      </w:pPr>
      <w:r>
        <w:rPr>
          <w:rFonts w:hint="eastAsia"/>
        </w:rPr>
        <w:t>8 系统实际产水量应达到设计产水量；</w:t>
      </w:r>
    </w:p>
    <w:p>
      <w:pPr>
        <w:pStyle w:val="17"/>
        <w:ind w:firstLine="480"/>
      </w:pPr>
      <w:r>
        <w:rPr>
          <w:rFonts w:hint="eastAsia"/>
        </w:rPr>
        <w:t>9 产水水质各项指标在符合现行国家标准《生活饮用水卫生标准》GB 5749规定的基础上，应符合现行行业标准《饮用净水水质标准》CJ 94的规定；</w:t>
      </w:r>
    </w:p>
    <w:p>
      <w:pPr>
        <w:pStyle w:val="17"/>
        <w:ind w:firstLine="480"/>
      </w:pPr>
      <w:r>
        <w:rPr>
          <w:rFonts w:hint="eastAsia"/>
        </w:rPr>
        <w:t>10 废水率应满足设计要求；</w:t>
      </w:r>
    </w:p>
    <w:p>
      <w:pPr>
        <w:pStyle w:val="17"/>
        <w:ind w:firstLine="480"/>
      </w:pPr>
      <w:r>
        <w:rPr>
          <w:rFonts w:hint="eastAsia"/>
        </w:rPr>
        <w:t>11 应对高品质供水系统的系统管理等级进行验收；</w:t>
      </w:r>
    </w:p>
    <w:p>
      <w:pPr>
        <w:pStyle w:val="17"/>
        <w:ind w:firstLine="480"/>
      </w:pPr>
      <w:r>
        <w:rPr>
          <w:rFonts w:hint="eastAsia"/>
        </w:rPr>
        <w:t>12 对设置了消毒单元的系统，应检查消毒单元运行是否达到设计要求；</w:t>
      </w:r>
    </w:p>
    <w:p>
      <w:pPr>
        <w:pStyle w:val="17"/>
        <w:ind w:firstLine="480"/>
      </w:pPr>
      <w:r>
        <w:rPr>
          <w:rFonts w:hint="eastAsia"/>
        </w:rPr>
        <w:t>13 对设置了压力保障单元的系统，应检查流量、压力是否符合设计要求；防回流污染设施应正常工作。</w:t>
      </w:r>
    </w:p>
    <w:p>
      <w:r>
        <w:rPr>
          <w:rFonts w:hint="eastAsia"/>
          <w:b/>
          <w:bCs/>
        </w:rPr>
        <w:t>5.0.3</w:t>
      </w:r>
      <w:r>
        <w:rPr>
          <w:rFonts w:hint="eastAsia"/>
        </w:rPr>
        <w:t xml:space="preserve"> 如设置了备用系统，应根据本规程5.0.2条同时对备用系统进行验收。</w:t>
      </w:r>
    </w:p>
    <w:p>
      <w:r>
        <w:rPr>
          <w:rFonts w:hint="eastAsia"/>
          <w:b/>
          <w:bCs/>
        </w:rPr>
        <w:t>5.0.4</w:t>
      </w:r>
      <w:r>
        <w:rPr>
          <w:rFonts w:hint="eastAsia"/>
        </w:rPr>
        <w:t xml:space="preserve"> 隐蔽工程应在隐蔽前进行检验，隐蔽管道应作水压试验并形成记录，经验收合格后方可隐蔽。</w:t>
      </w:r>
    </w:p>
    <w:p>
      <w:r>
        <w:rPr>
          <w:rFonts w:hint="eastAsia"/>
          <w:b/>
          <w:bCs/>
        </w:rPr>
        <w:t>5.0.5</w:t>
      </w:r>
      <w:r>
        <w:rPr>
          <w:rFonts w:hint="eastAsia"/>
        </w:rPr>
        <w:t xml:space="preserve"> 系统验收合格后应提供下列文件资料：</w:t>
      </w:r>
    </w:p>
    <w:p>
      <w:pPr>
        <w:pStyle w:val="17"/>
        <w:ind w:firstLine="480"/>
      </w:pPr>
      <w:r>
        <w:rPr>
          <w:rFonts w:hint="eastAsia"/>
        </w:rPr>
        <w:t>1 进场验收资料、施工过程文件、设备使用说明及设计资料；</w:t>
      </w:r>
    </w:p>
    <w:p>
      <w:pPr>
        <w:pStyle w:val="17"/>
        <w:ind w:firstLine="480"/>
      </w:pPr>
      <w:r>
        <w:rPr>
          <w:rFonts w:hint="eastAsia"/>
        </w:rPr>
        <w:t>2 设备、管道的卫生许可批件；</w:t>
      </w:r>
    </w:p>
    <w:p>
      <w:pPr>
        <w:pStyle w:val="17"/>
        <w:ind w:firstLine="480"/>
      </w:pPr>
      <w:r>
        <w:rPr>
          <w:rFonts w:hint="eastAsia"/>
        </w:rPr>
        <w:t>3 产水量及废水率检验记录；</w:t>
      </w:r>
    </w:p>
    <w:p>
      <w:pPr>
        <w:pStyle w:val="17"/>
        <w:ind w:firstLine="480"/>
      </w:pPr>
      <w:r>
        <w:rPr>
          <w:rFonts w:hint="eastAsia"/>
        </w:rPr>
        <w:t>4 系统调试记录；</w:t>
      </w:r>
    </w:p>
    <w:p>
      <w:pPr>
        <w:pStyle w:val="17"/>
        <w:ind w:firstLine="480"/>
      </w:pPr>
      <w:r>
        <w:rPr>
          <w:rFonts w:hint="eastAsia"/>
        </w:rPr>
        <w:t>5 卫生监督部门出具的水质检验报告。</w:t>
      </w:r>
    </w:p>
    <w:p>
      <w:r>
        <w:rPr>
          <w:rFonts w:hint="eastAsia"/>
          <w:b/>
          <w:bCs/>
        </w:rPr>
        <w:t>5.0.6</w:t>
      </w:r>
      <w:r>
        <w:rPr>
          <w:rFonts w:hint="eastAsia"/>
        </w:rPr>
        <w:t xml:space="preserve"> 有关设计、施工及验收的文件应归档。</w:t>
      </w:r>
    </w:p>
    <w:p>
      <w:pPr>
        <w:pStyle w:val="2"/>
      </w:pPr>
      <w:bookmarkStart w:id="91" w:name="_Toc166587495"/>
      <w:bookmarkStart w:id="92" w:name="_Toc166590146"/>
      <w:bookmarkStart w:id="93" w:name="_Toc166589888"/>
      <w:bookmarkStart w:id="94" w:name="_Toc166587248"/>
      <w:r>
        <w:rPr>
          <w:rFonts w:hint="eastAsia"/>
        </w:rPr>
        <w:t>6    运行管理</w:t>
      </w:r>
      <w:bookmarkEnd w:id="91"/>
      <w:bookmarkEnd w:id="92"/>
      <w:bookmarkEnd w:id="93"/>
      <w:bookmarkEnd w:id="94"/>
    </w:p>
    <w:p>
      <w:pPr>
        <w:pStyle w:val="3"/>
      </w:pPr>
      <w:bookmarkStart w:id="95" w:name="_Toc166589889"/>
      <w:bookmarkStart w:id="96" w:name="_Toc166587249"/>
      <w:bookmarkStart w:id="97" w:name="_Toc166590147"/>
      <w:bookmarkStart w:id="98" w:name="_Toc166587496"/>
      <w:r>
        <w:rPr>
          <w:rFonts w:hint="eastAsia"/>
        </w:rPr>
        <w:t>6.1 一般规定</w:t>
      </w:r>
      <w:bookmarkEnd w:id="95"/>
      <w:bookmarkEnd w:id="96"/>
      <w:bookmarkEnd w:id="97"/>
      <w:bookmarkEnd w:id="98"/>
    </w:p>
    <w:p>
      <w:r>
        <w:rPr>
          <w:rFonts w:hint="eastAsia"/>
          <w:b/>
          <w:bCs/>
        </w:rPr>
        <w:t>6.1.1</w:t>
      </w:r>
      <w:r>
        <w:rPr>
          <w:rFonts w:hint="eastAsia"/>
        </w:rPr>
        <w:t xml:space="preserve"> 运行管理过程中应核算运行建筑水龄，应依据运行建筑水龄进行维护管理。</w:t>
      </w:r>
    </w:p>
    <w:p>
      <w:r>
        <w:rPr>
          <w:rFonts w:hint="eastAsia"/>
          <w:b/>
          <w:bCs/>
        </w:rPr>
        <w:t>6.1.2</w:t>
      </w:r>
      <w:r>
        <w:rPr>
          <w:rFonts w:hint="eastAsia"/>
        </w:rPr>
        <w:t xml:space="preserve"> 运行建筑水龄的计算可按下式（6.1.2）计算：</w:t>
      </w:r>
    </w:p>
    <w:p>
      <w:pPr>
        <w:pStyle w:val="26"/>
      </w:pPr>
      <w:r>
        <w:tab/>
      </w:r>
      <m:oMath>
        <m:sSub>
          <m:sSubPr>
            <m:ctrlPr>
              <w:rPr>
                <w:rFonts w:ascii="Cambria Math" w:hAnsi="Cambria Math"/>
              </w:rPr>
            </m:ctrlPr>
          </m:sSubPr>
          <m:e>
            <m:r>
              <m:rPr/>
              <w:rPr>
                <w:rFonts w:ascii="Cambria Math" w:hAnsi="Cambria Math"/>
              </w:rPr>
              <m:t>T</m:t>
            </m:r>
            <m:ctrlPr>
              <w:rPr>
                <w:rFonts w:ascii="Cambria Math" w:hAnsi="Cambria Math"/>
              </w:rPr>
            </m:ctrlPr>
          </m:e>
          <m:sub>
            <m:r>
              <m:rPr>
                <m:sty m:val="p"/>
              </m:rPr>
              <w:rPr>
                <w:rFonts w:ascii="Cambria Math" w:hAnsi="Cambria Math"/>
              </w:rPr>
              <m:t>r</m:t>
            </m:r>
            <m:ctrlPr>
              <w:rPr>
                <w:rFonts w:ascii="Cambria Math" w:hAnsi="Cambria Math"/>
              </w:rPr>
            </m:ctrlPr>
          </m:sub>
        </m:sSub>
        <m:r>
          <m:rPr>
            <m:sty m:val="p"/>
          </m:rPr>
          <w:rPr>
            <w:rFonts w:ascii="Cambria Math" w:hAnsi="Cambria Math"/>
            <w:spacing w:val="20"/>
          </w:rPr>
          <m:t>=</m:t>
        </m:r>
        <m:sSub>
          <m:sSubPr>
            <m:ctrlPr>
              <w:rPr>
                <w:rFonts w:ascii="Cambria Math" w:hAnsi="Cambria Math"/>
              </w:rPr>
            </m:ctrlPr>
          </m:sSubPr>
          <m:e>
            <m:r>
              <m:rPr/>
              <w:rPr>
                <w:rFonts w:ascii="Cambria Math" w:hAnsi="Cambria Math"/>
              </w:rPr>
              <m:t>T</m:t>
            </m:r>
            <m:ctrlPr>
              <w:rPr>
                <w:rFonts w:ascii="Cambria Math" w:hAnsi="Cambria Math"/>
              </w:rPr>
            </m:ctrlPr>
          </m:e>
          <m:sub>
            <m:r>
              <m:rPr/>
              <w:rPr>
                <w:rFonts w:ascii="Cambria Math" w:hAnsi="Cambria Math"/>
                <w:vertAlign w:val="subscript"/>
              </w:rPr>
              <m:t>C</m:t>
            </m:r>
            <m:ctrlPr>
              <w:rPr>
                <w:rFonts w:ascii="Cambria Math" w:hAnsi="Cambria Math"/>
              </w:rPr>
            </m:ctrlPr>
          </m:sub>
        </m:sSub>
        <m:r>
          <m:rPr>
            <m:sty m:val="p"/>
          </m:rPr>
          <w:rPr>
            <w:rFonts w:ascii="Cambria Math" w:hAnsi="Cambria Math"/>
            <w:spacing w:val="20"/>
          </w:rPr>
          <m:t>+</m:t>
        </m:r>
        <m:sSub>
          <m:sSubPr>
            <m:ctrlPr>
              <w:rPr>
                <w:rFonts w:ascii="Cambria Math" w:hAnsi="Cambria Math"/>
              </w:rPr>
            </m:ctrlPr>
          </m:sSubPr>
          <m:e>
            <m:r>
              <m:rPr/>
              <w:rPr>
                <w:rFonts w:ascii="Cambria Math" w:hAnsi="Cambria Math"/>
              </w:rPr>
              <m:t>T</m:t>
            </m:r>
            <m:ctrlPr>
              <w:rPr>
                <w:rFonts w:ascii="Cambria Math" w:hAnsi="Cambria Math"/>
              </w:rPr>
            </m:ctrlPr>
          </m:e>
          <m:sub>
            <m:r>
              <m:rPr/>
              <w:rPr>
                <w:rFonts w:ascii="Cambria Math" w:hAnsi="Cambria Math"/>
                <w:vertAlign w:val="subscript"/>
              </w:rPr>
              <m:t>i</m:t>
            </m:r>
            <m:ctrlPr>
              <w:rPr>
                <w:rFonts w:ascii="Cambria Math" w:hAnsi="Cambria Math"/>
              </w:rPr>
            </m:ctrlPr>
          </m:sub>
        </m:sSub>
      </m:oMath>
      <w:r>
        <w:rPr>
          <w:i/>
        </w:rPr>
        <w:tab/>
      </w:r>
      <w:r>
        <w:rPr>
          <w:iCs/>
        </w:rPr>
        <w:t>（6.1.2）</w:t>
      </w:r>
    </w:p>
    <w:p>
      <w:pPr>
        <w:pStyle w:val="29"/>
      </w:pPr>
      <w:r>
        <w:rPr>
          <w:rFonts w:hint="eastAsia"/>
        </w:rPr>
        <w:t>式中：</w:t>
      </w:r>
    </w:p>
    <w:p>
      <w:pPr>
        <w:pStyle w:val="17"/>
        <w:ind w:firstLine="480"/>
      </w:pP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r</m:t>
            </m:r>
            <m:ctrlPr>
              <w:rPr>
                <w:rFonts w:ascii="Cambria Math" w:hAnsi="Cambria Math"/>
                <w:i/>
              </w:rPr>
            </m:ctrlPr>
          </m:sub>
        </m:sSub>
      </m:oMath>
      <w:r>
        <w:t>——</w:t>
      </w:r>
      <w:r>
        <w:rPr>
          <w:rFonts w:hint="eastAsia"/>
        </w:rPr>
        <w:t>运行建筑水龄（</w:t>
      </w:r>
      <w:r>
        <w:rPr>
          <w:rFonts w:eastAsia="Times New Roman"/>
        </w:rPr>
        <w:t>h</w:t>
      </w:r>
      <w:r>
        <w:rPr>
          <w:rFonts w:hint="eastAsia"/>
          <w:spacing w:val="5"/>
        </w:rPr>
        <w:t>）；</w:t>
      </w:r>
    </w:p>
    <w:p>
      <w:pPr>
        <w:pStyle w:val="17"/>
        <w:ind w:firstLine="480"/>
      </w:pP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vertAlign w:val="subscript"/>
              </w:rPr>
              <m:t>C</m:t>
            </m:r>
            <m:ctrlPr>
              <w:rPr>
                <w:rFonts w:ascii="Cambria Math" w:hAnsi="Cambria Math"/>
                <w:i/>
              </w:rPr>
            </m:ctrlPr>
          </m:sub>
        </m:sSub>
      </m:oMath>
      <w:r>
        <w:rPr>
          <w:rFonts w:hint="eastAsia"/>
        </w:rPr>
        <w:t>——水体在水箱、水罐或水池的停留时间（</w:t>
      </w:r>
      <w:r>
        <w:rPr>
          <w:rFonts w:eastAsia="Times New Roman"/>
        </w:rPr>
        <w:t>h</w:t>
      </w:r>
      <w:r>
        <w:rPr>
          <w:rFonts w:hint="eastAsia"/>
          <w:spacing w:val="5"/>
        </w:rPr>
        <w:t>）</w:t>
      </w:r>
      <w:r>
        <w:rPr>
          <w:rFonts w:hint="eastAsia"/>
        </w:rPr>
        <w:t>；</w:t>
      </w:r>
    </w:p>
    <w:p>
      <w:pPr>
        <w:pStyle w:val="17"/>
        <w:ind w:firstLine="480"/>
      </w:pP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vertAlign w:val="subscript"/>
              </w:rPr>
              <m:t>i</m:t>
            </m:r>
            <m:ctrlPr>
              <w:rPr>
                <w:rFonts w:ascii="Cambria Math" w:hAnsi="Cambria Math"/>
                <w:i/>
              </w:rPr>
            </m:ctrlPr>
          </m:sub>
        </m:sSub>
      </m:oMath>
      <w:r>
        <w:rPr>
          <w:rFonts w:hint="eastAsia"/>
        </w:rPr>
        <w:t>——水体在系统中管道及阀门中的停留时间（</w:t>
      </w:r>
      <w:r>
        <w:rPr>
          <w:rFonts w:eastAsia="Times New Roman"/>
        </w:rPr>
        <w:t>h</w:t>
      </w:r>
      <w:r>
        <w:rPr>
          <w:rFonts w:hint="eastAsia"/>
          <w:spacing w:val="5"/>
        </w:rPr>
        <w:t>）</w:t>
      </w:r>
      <w:r>
        <w:rPr>
          <w:rFonts w:hint="eastAsia"/>
        </w:rPr>
        <w:t>。</w:t>
      </w:r>
    </w:p>
    <w:p>
      <w:r>
        <w:rPr>
          <w:rFonts w:hint="eastAsia"/>
          <w:b/>
          <w:bCs/>
        </w:rPr>
        <w:t>6.1.3</w:t>
      </w:r>
      <w:r>
        <w:rPr>
          <w:rFonts w:hint="eastAsia"/>
        </w:rPr>
        <w:t xml:space="preserve"> 水体在水罐、圆形水池及矩形水箱中的停留时间Tc可按下式（6.1.3）计算；</w:t>
      </w:r>
    </w:p>
    <w:p>
      <w:pPr>
        <w:pStyle w:val="26"/>
      </w:pPr>
      <w:r>
        <w:tab/>
      </w:r>
      <m:oMath>
        <m:sSub>
          <m:sSubPr>
            <m:ctrlPr>
              <w:rPr>
                <w:rFonts w:ascii="Cambria Math" w:hAnsi="Cambria Math"/>
              </w:rPr>
            </m:ctrlPr>
          </m:sSubPr>
          <m:e>
            <m:r>
              <m:rPr/>
              <w:rPr>
                <w:rFonts w:ascii="Cambria Math" w:hAnsi="Cambria Math"/>
              </w:rPr>
              <m:t>T</m:t>
            </m:r>
            <m:ctrlPr>
              <w:rPr>
                <w:rFonts w:ascii="Cambria Math" w:hAnsi="Cambria Math"/>
              </w:rPr>
            </m:ctrlPr>
          </m:e>
          <m:sub>
            <m:r>
              <m:rPr/>
              <w:rPr>
                <w:rFonts w:ascii="Cambria Math" w:hAnsi="Cambria Math"/>
              </w:rPr>
              <m:t>c</m:t>
            </m:r>
            <m:ctrlPr>
              <w:rPr>
                <w:rFonts w:ascii="Cambria Math" w:hAnsi="Cambria Math"/>
              </w:rPr>
            </m:ctrlPr>
          </m:sub>
        </m:sSub>
        <m:r>
          <m:rPr>
            <m:sty m:val="p"/>
          </m:rPr>
          <w:rPr>
            <w:rFonts w:ascii="Cambria Math" w:hAnsi="Cambria Math"/>
          </w:rPr>
          <m:t>=</m:t>
        </m:r>
        <m:r>
          <m:rPr/>
          <w:rPr>
            <w:rFonts w:ascii="Cambria Math" w:hAnsi="Cambria Math"/>
          </w:rPr>
          <m:t>K</m:t>
        </m:r>
        <m:r>
          <m:rPr>
            <m:sty m:val="p"/>
          </m:rPr>
          <w:rPr>
            <w:rFonts w:ascii="Cambria Math" w:hAnsi="Cambria Math"/>
          </w:rPr>
          <m:t>∙</m:t>
        </m:r>
        <m:f>
          <m:fPr>
            <m:ctrlPr>
              <w:rPr>
                <w:rFonts w:ascii="Cambria Math" w:hAnsi="Cambria Math"/>
              </w:rPr>
            </m:ctrlPr>
          </m:fPr>
          <m:num>
            <m:r>
              <m:rPr/>
              <w:rPr>
                <w:rFonts w:ascii="Cambria Math" w:hAnsi="Cambria Math"/>
              </w:rPr>
              <m:t>V</m:t>
            </m:r>
            <m:ctrlPr>
              <w:rPr>
                <w:rFonts w:ascii="Cambria Math" w:hAnsi="Cambria Math"/>
              </w:rPr>
            </m:ctrlPr>
          </m:num>
          <m:den>
            <m:sSub>
              <m:sSubPr>
                <m:ctrlPr>
                  <w:rPr>
                    <w:rFonts w:ascii="Cambria Math" w:hAnsi="Cambria Math"/>
                  </w:rPr>
                </m:ctrlPr>
              </m:sSubPr>
              <m:e>
                <m:r>
                  <m:rPr/>
                  <w:rPr>
                    <w:rFonts w:ascii="Cambria Math" w:hAnsi="Cambria Math"/>
                  </w:rPr>
                  <m:t>Q</m:t>
                </m:r>
                <m:ctrlPr>
                  <w:rPr>
                    <w:rFonts w:ascii="Cambria Math" w:hAnsi="Cambria Math"/>
                  </w:rPr>
                </m:ctrlPr>
              </m:e>
              <m:sub>
                <m:r>
                  <m:rPr>
                    <m:sty m:val="p"/>
                  </m:rPr>
                  <w:rPr>
                    <w:rFonts w:ascii="Cambria Math" w:hAnsi="Cambria Math"/>
                  </w:rPr>
                  <m:t>r</m:t>
                </m:r>
                <m:ctrlPr>
                  <w:rPr>
                    <w:rFonts w:ascii="Cambria Math" w:hAnsi="Cambria Math"/>
                  </w:rPr>
                </m:ctrlPr>
              </m:sub>
            </m:sSub>
            <m:ctrlPr>
              <w:rPr>
                <w:rFonts w:ascii="Cambria Math" w:hAnsi="Cambria Math"/>
              </w:rPr>
            </m:ctrlPr>
          </m:den>
        </m:f>
      </m:oMath>
      <w:r>
        <w:tab/>
      </w:r>
      <w:r>
        <w:rPr>
          <w:rFonts w:hint="eastAsia"/>
          <w:spacing w:val="-5"/>
        </w:rPr>
        <w:t>（</w:t>
      </w:r>
      <w:r>
        <w:rPr>
          <w:spacing w:val="-5"/>
        </w:rPr>
        <w:t>6.1.3</w:t>
      </w:r>
      <w:r>
        <w:rPr>
          <w:rFonts w:hint="eastAsia"/>
          <w:spacing w:val="-5"/>
        </w:rPr>
        <w:t>）</w:t>
      </w:r>
    </w:p>
    <w:p>
      <w:pPr>
        <w:pStyle w:val="26"/>
        <w:rPr>
          <w:iCs/>
        </w:rPr>
      </w:pPr>
      <w:r>
        <w:rPr>
          <w:rFonts w:hint="eastAsia"/>
          <w:iCs/>
        </w:rPr>
        <w:t>式中：</w:t>
      </w:r>
    </w:p>
    <w:p>
      <w:pPr>
        <w:pStyle w:val="17"/>
        <w:ind w:firstLine="480"/>
      </w:pPr>
      <m:oMath>
        <m:r>
          <m:rPr/>
          <w:rPr>
            <w:rFonts w:ascii="Cambria Math" w:hAnsi="Cambria Math"/>
          </w:rPr>
          <m:t>K</m:t>
        </m:r>
      </m:oMath>
      <w:r>
        <w:t>——</w:t>
      </w:r>
      <w:r>
        <w:rPr>
          <w:rFonts w:hint="eastAsia"/>
        </w:rPr>
        <w:t>经验系数，按表</w:t>
      </w:r>
      <w:r>
        <w:t>3.3.5-1</w:t>
      </w:r>
      <w:r>
        <w:rPr>
          <w:rFonts w:hint="eastAsia"/>
        </w:rPr>
        <w:t>选取；</w:t>
      </w:r>
    </w:p>
    <w:p>
      <w:pPr>
        <w:pStyle w:val="17"/>
        <w:ind w:firstLine="480"/>
      </w:pPr>
      <m:oMath>
        <m:r>
          <m:rPr/>
          <w:rPr>
            <w:rFonts w:ascii="Cambria Math" w:hAnsi="Cambria Math"/>
          </w:rPr>
          <m:t>V</m:t>
        </m:r>
      </m:oMath>
      <w:r>
        <w:rPr>
          <w:rFonts w:hint="eastAsia"/>
        </w:rPr>
        <w:t>——水罐、水池及水箱内水体体积(m</w:t>
      </w:r>
      <w:r>
        <w:rPr>
          <w:position w:val="14"/>
          <w:sz w:val="13"/>
          <w:szCs w:val="13"/>
        </w:rPr>
        <w:t>3</w:t>
      </w:r>
      <w:r>
        <w:rPr>
          <w:rFonts w:hint="eastAsia"/>
        </w:rPr>
        <w:t>)；</w:t>
      </w:r>
    </w:p>
    <w:p>
      <w:pPr>
        <w:pStyle w:val="17"/>
        <w:ind w:firstLine="480"/>
      </w:pPr>
      <m:oMath>
        <m:sSub>
          <m:sSubPr>
            <m:ctrlPr>
              <w:rPr>
                <w:rFonts w:ascii="Cambria Math" w:hAnsi="Cambria Math"/>
              </w:rPr>
            </m:ctrlPr>
          </m:sSubPr>
          <m:e>
            <m:r>
              <m:rPr/>
              <w:rPr>
                <w:rFonts w:ascii="Cambria Math" w:hAnsi="Cambria Math"/>
              </w:rPr>
              <m:t>Q</m:t>
            </m:r>
            <m:ctrlPr>
              <w:rPr>
                <w:rFonts w:ascii="Cambria Math" w:hAnsi="Cambria Math"/>
              </w:rPr>
            </m:ctrlPr>
          </m:e>
          <m:sub>
            <m:r>
              <m:rPr>
                <m:sty m:val="p"/>
              </m:rPr>
              <w:rPr>
                <w:rFonts w:ascii="Cambria Math" w:hAnsi="Cambria Math"/>
              </w:rPr>
              <m:t>r</m:t>
            </m:r>
            <m:ctrlPr>
              <w:rPr>
                <w:rFonts w:ascii="Cambria Math" w:hAnsi="Cambria Math"/>
              </w:rPr>
            </m:ctrlPr>
          </m:sub>
        </m:sSub>
      </m:oMath>
      <w:r>
        <w:rPr>
          <w:rFonts w:hint="eastAsia"/>
        </w:rPr>
        <w:t>——系统用水低谷时期实际小时用水流量（m³/h），用水低谷时间为每日</w:t>
      </w:r>
      <w:r>
        <w:rPr>
          <w:rFonts w:eastAsia="Times New Roman"/>
        </w:rPr>
        <w:t>0:00~5:00</w:t>
      </w:r>
      <w:r>
        <w:rPr>
          <w:rFonts w:hint="eastAsia"/>
        </w:rPr>
        <w:t>，应连续</w:t>
      </w:r>
      <w:r>
        <w:rPr>
          <w:rFonts w:eastAsia="Times New Roman"/>
        </w:rPr>
        <w:t>7</w:t>
      </w:r>
      <w:r>
        <w:rPr>
          <w:rFonts w:hint="eastAsia"/>
        </w:rPr>
        <w:t>天统计建筑每日用水低</w:t>
      </w:r>
      <w:r>
        <w:rPr>
          <w:rFonts w:hint="eastAsia"/>
          <w:spacing w:val="-2"/>
        </w:rPr>
        <w:t>谷用水流量，取平均值计算</w:t>
      </w:r>
      <w:r>
        <w:rPr>
          <w:rFonts w:hint="eastAsia"/>
        </w:rPr>
        <w:t>。</w:t>
      </w:r>
    </w:p>
    <w:p>
      <w:r>
        <w:rPr>
          <w:rFonts w:hint="eastAsia"/>
          <w:b/>
          <w:bCs/>
        </w:rPr>
        <w:t>6.1.4</w:t>
      </w:r>
      <w:r>
        <w:t xml:space="preserve"> </w:t>
      </w:r>
      <w:r>
        <w:rPr>
          <w:rFonts w:hint="eastAsia"/>
        </w:rPr>
        <w:t>应根据运行建筑水龄及高品质供水系统管理等级进行运行维护。</w:t>
      </w:r>
    </w:p>
    <w:p>
      <w:r>
        <w:rPr>
          <w:rFonts w:hint="eastAsia"/>
          <w:b/>
          <w:bCs/>
        </w:rPr>
        <w:t>6.1.5</w:t>
      </w:r>
      <w:r>
        <w:t xml:space="preserve"> </w:t>
      </w:r>
      <w:r>
        <w:rPr>
          <w:rFonts w:hint="eastAsia"/>
        </w:rPr>
        <w:t>运行维护措施应建筑或建筑区域的实际入住率、用水习惯及地域差异进行合理调整。</w:t>
      </w:r>
    </w:p>
    <w:p>
      <w:r>
        <w:rPr>
          <w:rFonts w:hint="eastAsia"/>
          <w:b/>
          <w:bCs/>
        </w:rPr>
        <w:t>6.1.6</w:t>
      </w:r>
      <w:r>
        <w:rPr>
          <w:rFonts w:hint="eastAsia"/>
        </w:rPr>
        <w:t xml:space="preserve"> 对短水龄或中水龄的系统，位置相邻的建筑或建筑区域的各系统可划分区域进行系统化的运行维护。</w:t>
      </w:r>
    </w:p>
    <w:p>
      <w:r>
        <w:rPr>
          <w:rFonts w:hint="eastAsia"/>
          <w:b/>
          <w:bCs/>
        </w:rPr>
        <w:t>6.1.7</w:t>
      </w:r>
      <w:r>
        <w:rPr>
          <w:rFonts w:hint="eastAsia"/>
        </w:rPr>
        <w:t xml:space="preserve"> 如用户端进行网格化管理，单元格应配置专门的管理响应机制，发现网格中供水出现问题时，应及时处置。</w:t>
      </w:r>
    </w:p>
    <w:p>
      <w:r>
        <w:rPr>
          <w:rFonts w:hint="eastAsia"/>
          <w:b/>
          <w:bCs/>
        </w:rPr>
        <w:t>6.1.8</w:t>
      </w:r>
      <w:r>
        <w:rPr>
          <w:rFonts w:hint="eastAsia"/>
        </w:rPr>
        <w:t xml:space="preserve"> 运行维护应由供水企业负责，保障系统正常运行。</w:t>
      </w:r>
    </w:p>
    <w:p>
      <w:r>
        <w:rPr>
          <w:rFonts w:hint="eastAsia"/>
          <w:b/>
          <w:bCs/>
        </w:rPr>
        <w:t>6.1.9</w:t>
      </w:r>
      <w:r>
        <w:rPr>
          <w:rFonts w:hint="eastAsia"/>
        </w:rPr>
        <w:t xml:space="preserve"> 运行维护人员应具备相应的专业技能，熟悉高品质供水系统的水处理工艺、设施及设备，遵守操作规程。</w:t>
      </w:r>
    </w:p>
    <w:p>
      <w:r>
        <w:rPr>
          <w:rFonts w:hint="eastAsia"/>
          <w:b/>
          <w:bCs/>
        </w:rPr>
        <w:t>6.1.10</w:t>
      </w:r>
      <w:r>
        <w:rPr>
          <w:rFonts w:hint="eastAsia"/>
        </w:rPr>
        <w:t xml:space="preserve"> 系统的运行维护、水质检测应制定操作规程；操作规程应包括操作要求、操作程序、故障处理、 日常保养维护要求。</w:t>
      </w:r>
    </w:p>
    <w:p>
      <w:r>
        <w:rPr>
          <w:rFonts w:hint="eastAsia"/>
          <w:b/>
          <w:bCs/>
        </w:rPr>
        <w:t>6.1.11</w:t>
      </w:r>
      <w:r>
        <w:rPr>
          <w:rFonts w:hint="eastAsia"/>
        </w:rPr>
        <w:t xml:space="preserve"> 系统的运行维护应有运行记录，包括系统等级、设备运行记录、设备维护记录、管道系统维护记录、故障事故记录及用户维修服务记录。</w:t>
      </w:r>
    </w:p>
    <w:p>
      <w:r>
        <w:rPr>
          <w:rFonts w:hint="eastAsia"/>
          <w:b/>
          <w:bCs/>
        </w:rPr>
        <w:t>6.1.12</w:t>
      </w:r>
      <w:r>
        <w:rPr>
          <w:rFonts w:hint="eastAsia"/>
        </w:rPr>
        <w:t xml:space="preserve"> 水质监测应有监测记录，应包括日检记录、月检记录和年检记录；水质监测记录应清晰、全面，并存档。</w:t>
      </w:r>
    </w:p>
    <w:p>
      <w:r>
        <w:rPr>
          <w:rFonts w:hint="eastAsia"/>
          <w:b/>
          <w:bCs/>
        </w:rPr>
        <w:t>6.1.13</w:t>
      </w:r>
      <w:r>
        <w:rPr>
          <w:rFonts w:hint="eastAsia"/>
        </w:rPr>
        <w:t xml:space="preserve"> 智慧管理平台系统应对各项运行参数予以密切关注，如出现预警，应及时处理，消除影响供水安全的因素，必要时应派遣专业运行维护人员现场处理。</w:t>
      </w:r>
    </w:p>
    <w:p>
      <w:r>
        <w:rPr>
          <w:rFonts w:hint="eastAsia"/>
          <w:b/>
          <w:bCs/>
        </w:rPr>
        <w:t>6.1.14</w:t>
      </w:r>
      <w:r>
        <w:rPr>
          <w:rFonts w:hint="eastAsia"/>
        </w:rPr>
        <w:t xml:space="preserve"> 当系统发生故障无法正常供水时，如设置了备用系统，应启用备用系统。</w:t>
      </w:r>
    </w:p>
    <w:p>
      <w:r>
        <w:rPr>
          <w:rFonts w:hint="eastAsia"/>
          <w:b/>
          <w:bCs/>
        </w:rPr>
        <w:t>6.1.15</w:t>
      </w:r>
      <w:r>
        <w:rPr>
          <w:rFonts w:hint="eastAsia"/>
        </w:rPr>
        <w:t xml:space="preserve"> 当系统发生故障无法正常供水时，如没有设置备用系统，应及时通知用户，及时进行维修。</w:t>
      </w:r>
    </w:p>
    <w:p>
      <w:pPr>
        <w:pStyle w:val="3"/>
      </w:pPr>
      <w:bookmarkStart w:id="99" w:name="_Toc166587250"/>
      <w:bookmarkStart w:id="100" w:name="_Toc166590148"/>
      <w:bookmarkStart w:id="101" w:name="_Toc166589890"/>
      <w:bookmarkStart w:id="102" w:name="_Toc166587497"/>
      <w:r>
        <w:rPr>
          <w:rFonts w:hint="eastAsia"/>
        </w:rPr>
        <w:t>6.2 水质运行管理</w:t>
      </w:r>
      <w:bookmarkEnd w:id="99"/>
      <w:bookmarkEnd w:id="100"/>
      <w:bookmarkEnd w:id="101"/>
      <w:bookmarkEnd w:id="102"/>
    </w:p>
    <w:p>
      <w:r>
        <w:rPr>
          <w:rFonts w:hint="eastAsia"/>
          <w:b/>
          <w:bCs/>
        </w:rPr>
        <w:t>6.2.1</w:t>
      </w:r>
      <w:r>
        <w:rPr>
          <w:rFonts w:hint="eastAsia"/>
        </w:rPr>
        <w:t xml:space="preserve"> 系统运行的产水水质在符合现行国家标准《生活饮用水卫生标准》GB 5749规定的基础上，应达到现行行业标准《建筑与小区管道直饮水系统技术规程》CJJ/T 110要求的《饮用净水水质标准》CJ 94的规定。</w:t>
      </w:r>
    </w:p>
    <w:p>
      <w:r>
        <w:rPr>
          <w:rFonts w:hint="eastAsia"/>
          <w:b/>
          <w:bCs/>
        </w:rPr>
        <w:t>6.2.2</w:t>
      </w:r>
      <w:r>
        <w:rPr>
          <w:rFonts w:hint="eastAsia"/>
        </w:rPr>
        <w:t xml:space="preserve"> 系统采用的化学处理剂应符合现行国家标准《生活饮用水化学处理剂安全评价标准》GB/T 17218的规定。</w:t>
      </w:r>
    </w:p>
    <w:p>
      <w:r>
        <w:rPr>
          <w:rFonts w:hint="eastAsia"/>
          <w:b/>
          <w:bCs/>
        </w:rPr>
        <w:t>6.2.3</w:t>
      </w:r>
      <w:r>
        <w:rPr>
          <w:rFonts w:hint="eastAsia"/>
        </w:rPr>
        <w:t xml:space="preserve"> 应根据系统运行状态，定期对净水单元进行清洗维护，定期更换过滤耗材。</w:t>
      </w:r>
    </w:p>
    <w:p>
      <w:r>
        <w:rPr>
          <w:rFonts w:hint="eastAsia"/>
          <w:b/>
          <w:bCs/>
        </w:rPr>
        <w:t>6.2.4</w:t>
      </w:r>
      <w:r>
        <w:rPr>
          <w:rFonts w:hint="eastAsia"/>
        </w:rPr>
        <w:t xml:space="preserve"> 应定期进行以下巡检工作：</w:t>
      </w:r>
    </w:p>
    <w:p>
      <w:pPr>
        <w:pStyle w:val="17"/>
        <w:ind w:firstLine="480"/>
      </w:pPr>
      <w:r>
        <w:rPr>
          <w:rFonts w:hint="eastAsia"/>
        </w:rPr>
        <w:t>1 应检查水质监测仪表运转是否正常，各项监测参数是否显示正常；</w:t>
      </w:r>
    </w:p>
    <w:p>
      <w:pPr>
        <w:pStyle w:val="17"/>
        <w:ind w:firstLine="480"/>
      </w:pPr>
      <w:r>
        <w:rPr>
          <w:rFonts w:hint="eastAsia"/>
        </w:rPr>
        <w:t>2 应对水质监测仪表进行校正，及时补充检测药剂；</w:t>
      </w:r>
    </w:p>
    <w:p>
      <w:pPr>
        <w:pStyle w:val="17"/>
        <w:ind w:firstLine="480"/>
      </w:pPr>
      <w:r>
        <w:rPr>
          <w:rFonts w:hint="eastAsia"/>
        </w:rPr>
        <w:t>3 应检查净水单元、储水单元、管道单元有无变形、锈蚀及泄漏；</w:t>
      </w:r>
    </w:p>
    <w:p>
      <w:pPr>
        <w:pStyle w:val="17"/>
        <w:ind w:firstLine="480"/>
      </w:pPr>
      <w:r>
        <w:rPr>
          <w:rFonts w:hint="eastAsia"/>
        </w:rPr>
        <w:t>4 应检查系统是否有异常的噪音；</w:t>
      </w:r>
    </w:p>
    <w:p>
      <w:pPr>
        <w:pStyle w:val="17"/>
        <w:ind w:firstLine="480"/>
      </w:pPr>
      <w:r>
        <w:rPr>
          <w:rFonts w:hint="eastAsia"/>
        </w:rPr>
        <w:t>5 应检查消毒单元的工作状态；</w:t>
      </w:r>
    </w:p>
    <w:p>
      <w:pPr>
        <w:pStyle w:val="17"/>
        <w:ind w:firstLine="480"/>
      </w:pPr>
      <w:r>
        <w:rPr>
          <w:rFonts w:hint="eastAsia"/>
        </w:rPr>
        <w:t>6 应检查各类阀门的灵活性及密封性；</w:t>
      </w:r>
    </w:p>
    <w:p>
      <w:pPr>
        <w:pStyle w:val="17"/>
        <w:ind w:firstLine="480"/>
      </w:pPr>
      <w:r>
        <w:rPr>
          <w:rFonts w:hint="eastAsia"/>
        </w:rPr>
        <w:t>7 应清理净水单元外部的灰尘及污垢；</w:t>
      </w:r>
    </w:p>
    <w:p>
      <w:pPr>
        <w:pStyle w:val="17"/>
        <w:ind w:firstLine="480"/>
      </w:pPr>
      <w:r>
        <w:rPr>
          <w:rFonts w:hint="eastAsia"/>
        </w:rPr>
        <w:t>8 应更换老化的零部件；</w:t>
      </w:r>
    </w:p>
    <w:p>
      <w:pPr>
        <w:pStyle w:val="17"/>
        <w:ind w:firstLine="480"/>
      </w:pPr>
      <w:r>
        <w:rPr>
          <w:rFonts w:hint="eastAsia"/>
        </w:rPr>
        <w:t>9 易损零部件应有规定量的库存。</w:t>
      </w:r>
    </w:p>
    <w:p>
      <w:r>
        <w:rPr>
          <w:rFonts w:hint="eastAsia"/>
          <w:b/>
          <w:bCs/>
        </w:rPr>
        <w:t>6.2.5</w:t>
      </w:r>
      <w:r>
        <w:rPr>
          <w:rFonts w:hint="eastAsia"/>
        </w:rPr>
        <w:t xml:space="preserve"> 根据系统的管理等级应设置水质监测项目、水质监测频率及水质预警参数；</w:t>
      </w:r>
    </w:p>
    <w:p>
      <w:r>
        <w:rPr>
          <w:rFonts w:hint="eastAsia"/>
          <w:b/>
          <w:bCs/>
        </w:rPr>
        <w:t>6.2.6</w:t>
      </w:r>
      <w:r>
        <w:rPr>
          <w:rFonts w:hint="eastAsia"/>
        </w:rPr>
        <w:t xml:space="preserve"> 水质监测项目应符合以下规定：</w:t>
      </w:r>
    </w:p>
    <w:p>
      <w:pPr>
        <w:pStyle w:val="17"/>
        <w:ind w:firstLine="480"/>
      </w:pPr>
      <w:r>
        <w:rPr>
          <w:rFonts w:hint="eastAsia"/>
        </w:rPr>
        <w:t>1 对短水龄或中水龄系统，水质的监测项目应包括日检项目、月检项目及年检项目，其中日检项目为取样监测或在线监测，月检项目及年检项目为取样监测；</w:t>
      </w:r>
    </w:p>
    <w:p>
      <w:pPr>
        <w:pStyle w:val="17"/>
        <w:ind w:firstLine="480"/>
      </w:pPr>
      <w:r>
        <w:rPr>
          <w:rFonts w:hint="eastAsia"/>
        </w:rPr>
        <w:t>2 对长水龄或超长水龄系统，水质的监测项目应包括日检项目、周检项目及年检项目，其中日检项目应为取样监测或在线监测，周检项目及年检项目应为取样监测；</w:t>
      </w:r>
    </w:p>
    <w:p>
      <w:pPr>
        <w:pStyle w:val="17"/>
        <w:ind w:firstLine="480"/>
      </w:pPr>
      <w:r>
        <w:rPr>
          <w:rFonts w:hint="eastAsia"/>
        </w:rPr>
        <w:t>3 水质检测项目及检测频率应符合表6.2.6的规定，水质监测项目及监测频率应不少于本文件的规定；</w:t>
      </w:r>
    </w:p>
    <w:p>
      <w:pPr>
        <w:pStyle w:val="30"/>
        <w:ind w:firstLine="420"/>
      </w:pPr>
      <w:r>
        <w:rPr>
          <w:rFonts w:hint="eastAsia"/>
        </w:rPr>
        <w:t>表</w:t>
      </w:r>
      <w:r>
        <w:t xml:space="preserve">6.2.6 </w:t>
      </w:r>
      <w:r>
        <w:rPr>
          <w:rFonts w:hint="eastAsia"/>
        </w:rPr>
        <w:t>水质监测项目及监测频率</w:t>
      </w:r>
    </w:p>
    <w:tbl>
      <w:tblPr>
        <w:tblStyle w:val="27"/>
        <w:tblW w:w="85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01"/>
        <w:gridCol w:w="2706"/>
        <w:gridCol w:w="1292"/>
        <w:gridCol w:w="761"/>
        <w:gridCol w:w="26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9" w:hRule="atLeast"/>
          <w:jc w:val="center"/>
        </w:trPr>
        <w:tc>
          <w:tcPr>
            <w:tcW w:w="1101" w:type="dxa"/>
            <w:vAlign w:val="center"/>
          </w:tcPr>
          <w:p>
            <w:pPr>
              <w:pStyle w:val="29"/>
              <w:jc w:val="center"/>
              <w:rPr>
                <w:rFonts w:cs="Times New Roman"/>
                <w:kern w:val="0"/>
                <w:sz w:val="21"/>
                <w:szCs w:val="22"/>
              </w:rPr>
            </w:pPr>
            <w:r>
              <w:rPr>
                <w:rFonts w:hint="eastAsia" w:cs="Times New Roman"/>
                <w:kern w:val="0"/>
                <w:sz w:val="21"/>
                <w:szCs w:val="22"/>
              </w:rPr>
              <w:t>监测类别</w:t>
            </w:r>
          </w:p>
        </w:tc>
        <w:tc>
          <w:tcPr>
            <w:tcW w:w="2706" w:type="dxa"/>
            <w:vAlign w:val="center"/>
          </w:tcPr>
          <w:p>
            <w:pPr>
              <w:pStyle w:val="29"/>
              <w:jc w:val="center"/>
              <w:rPr>
                <w:rFonts w:cs="Times New Roman"/>
                <w:kern w:val="0"/>
                <w:sz w:val="21"/>
                <w:szCs w:val="22"/>
              </w:rPr>
            </w:pPr>
            <w:r>
              <w:rPr>
                <w:rFonts w:hint="eastAsia" w:cs="Times New Roman"/>
                <w:kern w:val="0"/>
                <w:sz w:val="21"/>
                <w:szCs w:val="22"/>
              </w:rPr>
              <w:t>监测指标</w:t>
            </w:r>
          </w:p>
        </w:tc>
        <w:tc>
          <w:tcPr>
            <w:tcW w:w="1292" w:type="dxa"/>
            <w:vAlign w:val="center"/>
          </w:tcPr>
          <w:p>
            <w:pPr>
              <w:pStyle w:val="29"/>
              <w:jc w:val="center"/>
              <w:rPr>
                <w:rFonts w:cs="Times New Roman"/>
                <w:kern w:val="0"/>
                <w:sz w:val="21"/>
                <w:szCs w:val="22"/>
              </w:rPr>
            </w:pPr>
            <w:r>
              <w:rPr>
                <w:rFonts w:hint="eastAsia" w:cs="Times New Roman"/>
                <w:kern w:val="0"/>
                <w:sz w:val="21"/>
                <w:szCs w:val="22"/>
              </w:rPr>
              <w:t>监测类型</w:t>
            </w:r>
          </w:p>
        </w:tc>
        <w:tc>
          <w:tcPr>
            <w:tcW w:w="761" w:type="dxa"/>
            <w:vAlign w:val="center"/>
          </w:tcPr>
          <w:p>
            <w:pPr>
              <w:pStyle w:val="29"/>
              <w:jc w:val="center"/>
              <w:rPr>
                <w:rFonts w:cs="Times New Roman"/>
                <w:kern w:val="0"/>
                <w:sz w:val="21"/>
                <w:szCs w:val="22"/>
              </w:rPr>
            </w:pPr>
            <w:r>
              <w:rPr>
                <w:rFonts w:hint="eastAsia" w:cs="Times New Roman"/>
                <w:kern w:val="0"/>
                <w:sz w:val="21"/>
                <w:szCs w:val="22"/>
              </w:rPr>
              <w:t>指标数</w:t>
            </w:r>
          </w:p>
        </w:tc>
        <w:tc>
          <w:tcPr>
            <w:tcW w:w="2682" w:type="dxa"/>
            <w:vAlign w:val="center"/>
          </w:tcPr>
          <w:p>
            <w:pPr>
              <w:pStyle w:val="29"/>
              <w:jc w:val="center"/>
              <w:rPr>
                <w:rFonts w:cs="Times New Roman"/>
                <w:kern w:val="0"/>
                <w:sz w:val="21"/>
                <w:szCs w:val="22"/>
              </w:rPr>
            </w:pPr>
            <w:r>
              <w:rPr>
                <w:rFonts w:hint="eastAsia" w:cs="Times New Roman"/>
                <w:kern w:val="0"/>
                <w:sz w:val="21"/>
                <w:szCs w:val="22"/>
              </w:rPr>
              <w:t>监测频率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43" w:hRule="atLeast"/>
          <w:jc w:val="center"/>
        </w:trPr>
        <w:tc>
          <w:tcPr>
            <w:tcW w:w="1101" w:type="dxa"/>
            <w:vMerge w:val="restart"/>
            <w:vAlign w:val="center"/>
          </w:tcPr>
          <w:p>
            <w:pPr>
              <w:pStyle w:val="29"/>
              <w:jc w:val="center"/>
              <w:rPr>
                <w:rFonts w:cs="Times New Roman"/>
                <w:kern w:val="0"/>
                <w:sz w:val="21"/>
                <w:szCs w:val="22"/>
              </w:rPr>
            </w:pPr>
            <w:r>
              <w:rPr>
                <w:rFonts w:hint="eastAsia" w:cs="Times New Roman"/>
                <w:kern w:val="0"/>
                <w:sz w:val="21"/>
                <w:szCs w:val="22"/>
              </w:rPr>
              <w:t>产水</w:t>
            </w:r>
          </w:p>
        </w:tc>
        <w:tc>
          <w:tcPr>
            <w:tcW w:w="2706" w:type="dxa"/>
            <w:vAlign w:val="center"/>
          </w:tcPr>
          <w:p>
            <w:pPr>
              <w:pStyle w:val="29"/>
              <w:jc w:val="center"/>
              <w:rPr>
                <w:rFonts w:cs="Times New Roman"/>
                <w:kern w:val="0"/>
                <w:sz w:val="21"/>
                <w:szCs w:val="22"/>
              </w:rPr>
            </w:pPr>
            <w:r>
              <w:rPr>
                <w:rFonts w:hint="eastAsia" w:cs="Times New Roman"/>
                <w:spacing w:val="-5"/>
                <w:kern w:val="0"/>
                <w:sz w:val="21"/>
                <w:szCs w:val="22"/>
              </w:rPr>
              <w:t>浑浊度、pH值、余氯、</w:t>
            </w:r>
            <w:r>
              <w:rPr>
                <w:rFonts w:hint="eastAsia" w:cs="Times New Roman"/>
                <w:kern w:val="0"/>
                <w:sz w:val="21"/>
                <w:szCs w:val="22"/>
              </w:rPr>
              <w:t>臭氧（使用臭氧消毒</w:t>
            </w:r>
            <w:r>
              <w:rPr>
                <w:rFonts w:hint="eastAsia" w:cs="Times New Roman"/>
                <w:spacing w:val="-3"/>
                <w:kern w:val="0"/>
                <w:sz w:val="21"/>
                <w:szCs w:val="22"/>
              </w:rPr>
              <w:t>时）、二氧化氯（使用</w:t>
            </w:r>
            <w:r>
              <w:rPr>
                <w:rFonts w:hint="eastAsia" w:cs="Times New Roman"/>
                <w:kern w:val="0"/>
                <w:sz w:val="21"/>
                <w:szCs w:val="22"/>
              </w:rPr>
              <w:t>二氧化氯消毒时）</w:t>
            </w:r>
          </w:p>
        </w:tc>
        <w:tc>
          <w:tcPr>
            <w:tcW w:w="1292" w:type="dxa"/>
            <w:vAlign w:val="center"/>
          </w:tcPr>
          <w:p>
            <w:pPr>
              <w:pStyle w:val="29"/>
              <w:jc w:val="center"/>
              <w:rPr>
                <w:rFonts w:cs="Times New Roman"/>
                <w:kern w:val="0"/>
                <w:sz w:val="21"/>
                <w:szCs w:val="22"/>
              </w:rPr>
            </w:pPr>
            <w:r>
              <w:rPr>
                <w:rFonts w:hint="eastAsia" w:cs="Times New Roman"/>
                <w:kern w:val="0"/>
                <w:sz w:val="21"/>
                <w:szCs w:val="22"/>
              </w:rPr>
              <w:t>日检项目</w:t>
            </w:r>
          </w:p>
        </w:tc>
        <w:tc>
          <w:tcPr>
            <w:tcW w:w="761" w:type="dxa"/>
            <w:vAlign w:val="center"/>
          </w:tcPr>
          <w:p>
            <w:pPr>
              <w:pStyle w:val="29"/>
              <w:jc w:val="center"/>
              <w:rPr>
                <w:rFonts w:cs="Times New Roman"/>
                <w:kern w:val="0"/>
                <w:sz w:val="21"/>
                <w:szCs w:val="22"/>
              </w:rPr>
            </w:pPr>
            <w:r>
              <w:rPr>
                <w:rFonts w:cs="Times New Roman"/>
                <w:kern w:val="0"/>
                <w:sz w:val="21"/>
                <w:szCs w:val="22"/>
              </w:rPr>
              <w:t>3</w:t>
            </w:r>
          </w:p>
        </w:tc>
        <w:tc>
          <w:tcPr>
            <w:tcW w:w="2682" w:type="dxa"/>
            <w:vAlign w:val="center"/>
          </w:tcPr>
          <w:p>
            <w:pPr>
              <w:pStyle w:val="29"/>
              <w:jc w:val="center"/>
              <w:rPr>
                <w:rFonts w:cs="Times New Roman"/>
                <w:kern w:val="0"/>
                <w:sz w:val="21"/>
                <w:szCs w:val="22"/>
              </w:rPr>
            </w:pPr>
            <w:r>
              <w:rPr>
                <w:rFonts w:hint="eastAsia" w:cs="Times New Roman"/>
                <w:spacing w:val="4"/>
                <w:kern w:val="0"/>
                <w:sz w:val="21"/>
                <w:szCs w:val="22"/>
              </w:rPr>
              <w:t>非在线监测每日不少于</w:t>
            </w:r>
            <w:r>
              <w:rPr>
                <w:rFonts w:hint="eastAsia" w:cs="Times New Roman"/>
                <w:kern w:val="0"/>
                <w:sz w:val="21"/>
                <w:szCs w:val="22"/>
              </w:rPr>
              <w:t>1次；长水龄或超长水龄</w:t>
            </w:r>
            <w:r>
              <w:rPr>
                <w:rFonts w:hint="eastAsia" w:cs="Times New Roman"/>
                <w:spacing w:val="5"/>
                <w:kern w:val="0"/>
                <w:sz w:val="21"/>
                <w:szCs w:val="22"/>
              </w:rPr>
              <w:t>在线监测每小时不少于</w:t>
            </w:r>
            <w:r>
              <w:rPr>
                <w:rFonts w:hint="eastAsia" w:cs="Times New Roman"/>
                <w:kern w:val="0"/>
                <w:sz w:val="21"/>
                <w:szCs w:val="22"/>
              </w:rPr>
              <w:t>1次，短水龄及中水龄系</w:t>
            </w:r>
            <w:r>
              <w:rPr>
                <w:rFonts w:hint="eastAsia" w:cs="Times New Roman"/>
                <w:spacing w:val="31"/>
                <w:kern w:val="0"/>
                <w:sz w:val="21"/>
                <w:szCs w:val="22"/>
              </w:rPr>
              <w:t>统的在线监测频次每</w:t>
            </w:r>
            <w:r>
              <w:rPr>
                <w:rFonts w:hint="eastAsia" w:cs="Times New Roman"/>
                <w:spacing w:val="-4"/>
                <w:kern w:val="0"/>
                <w:sz w:val="21"/>
                <w:szCs w:val="22"/>
              </w:rPr>
              <w:t>12h不少于1次；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8" w:hRule="atLeast"/>
          <w:jc w:val="center"/>
        </w:trPr>
        <w:tc>
          <w:tcPr>
            <w:tcW w:w="1101" w:type="dxa"/>
            <w:vMerge w:val="continue"/>
            <w:vAlign w:val="center"/>
          </w:tcPr>
          <w:p>
            <w:pPr>
              <w:pStyle w:val="29"/>
              <w:jc w:val="center"/>
              <w:rPr>
                <w:rFonts w:cs="Times New Roman"/>
                <w:kern w:val="0"/>
                <w:sz w:val="21"/>
                <w:szCs w:val="22"/>
              </w:rPr>
            </w:pPr>
          </w:p>
        </w:tc>
        <w:tc>
          <w:tcPr>
            <w:tcW w:w="2706" w:type="dxa"/>
            <w:vAlign w:val="center"/>
          </w:tcPr>
          <w:p>
            <w:pPr>
              <w:pStyle w:val="29"/>
              <w:jc w:val="center"/>
              <w:rPr>
                <w:rFonts w:cs="Times New Roman"/>
                <w:spacing w:val="-5"/>
                <w:kern w:val="0"/>
                <w:sz w:val="21"/>
                <w:szCs w:val="22"/>
              </w:rPr>
            </w:pPr>
            <w:r>
              <w:rPr>
                <w:rFonts w:hint="eastAsia" w:cs="Times New Roman"/>
                <w:spacing w:val="-8"/>
                <w:kern w:val="0"/>
                <w:sz w:val="21"/>
                <w:szCs w:val="22"/>
              </w:rPr>
              <w:t>菌落总数、总大肠杆菌、</w:t>
            </w:r>
            <w:r>
              <w:rPr>
                <w:rFonts w:hint="eastAsia" w:cs="Times New Roman"/>
                <w:kern w:val="0"/>
                <w:sz w:val="21"/>
                <w:szCs w:val="22"/>
              </w:rPr>
              <w:t>大肠埃希氏菌、高锰酸</w:t>
            </w:r>
            <w:r>
              <w:rPr>
                <w:rFonts w:hint="eastAsia" w:cs="Times New Roman"/>
                <w:spacing w:val="11"/>
                <w:kern w:val="0"/>
                <w:sz w:val="21"/>
                <w:szCs w:val="22"/>
              </w:rPr>
              <w:t>盐指数、硝酸盐、氨、</w:t>
            </w:r>
            <w:r>
              <w:rPr>
                <w:rFonts w:hint="eastAsia" w:cs="Times New Roman"/>
                <w:kern w:val="0"/>
                <w:sz w:val="21"/>
                <w:szCs w:val="22"/>
              </w:rPr>
              <w:t>氟化物、氯化物、硫酸</w:t>
            </w:r>
            <w:r>
              <w:rPr>
                <w:rFonts w:hint="eastAsia" w:cs="Times New Roman"/>
                <w:spacing w:val="11"/>
                <w:kern w:val="0"/>
                <w:sz w:val="21"/>
                <w:szCs w:val="22"/>
              </w:rPr>
              <w:t>盐、铁、锰、铜、锌、</w:t>
            </w:r>
            <w:r>
              <w:rPr>
                <w:rFonts w:hint="eastAsia" w:cs="Times New Roman"/>
                <w:kern w:val="0"/>
                <w:sz w:val="21"/>
                <w:szCs w:val="22"/>
              </w:rPr>
              <w:t>铅、镉、三氯甲烷、四</w:t>
            </w:r>
            <w:r>
              <w:rPr>
                <w:rFonts w:hint="eastAsia" w:cs="Times New Roman"/>
                <w:spacing w:val="-2"/>
                <w:kern w:val="0"/>
                <w:sz w:val="21"/>
                <w:szCs w:val="22"/>
              </w:rPr>
              <w:t>氯化碳、挥发性酚类</w:t>
            </w:r>
          </w:p>
        </w:tc>
        <w:tc>
          <w:tcPr>
            <w:tcW w:w="1292" w:type="dxa"/>
            <w:vAlign w:val="center"/>
          </w:tcPr>
          <w:p>
            <w:pPr>
              <w:pStyle w:val="29"/>
              <w:jc w:val="center"/>
              <w:rPr>
                <w:rFonts w:cs="Times New Roman"/>
                <w:spacing w:val="-13"/>
                <w:kern w:val="0"/>
                <w:sz w:val="21"/>
                <w:szCs w:val="22"/>
              </w:rPr>
            </w:pPr>
            <w:r>
              <w:rPr>
                <w:rFonts w:hint="eastAsia" w:cs="Times New Roman"/>
                <w:spacing w:val="25"/>
                <w:kern w:val="0"/>
                <w:sz w:val="21"/>
                <w:szCs w:val="22"/>
              </w:rPr>
              <w:t>月检项目</w:t>
            </w:r>
            <w:r>
              <w:rPr>
                <w:rFonts w:hint="eastAsia" w:cs="Times New Roman"/>
                <w:spacing w:val="-10"/>
                <w:kern w:val="0"/>
                <w:sz w:val="21"/>
                <w:szCs w:val="22"/>
              </w:rPr>
              <w:t>(对</w:t>
            </w:r>
            <w:r>
              <w:rPr>
                <w:rFonts w:cs="Times New Roman"/>
                <w:spacing w:val="-31"/>
                <w:kern w:val="0"/>
                <w:sz w:val="21"/>
                <w:szCs w:val="22"/>
              </w:rPr>
              <w:t xml:space="preserve"> </w:t>
            </w:r>
            <w:r>
              <w:rPr>
                <w:rFonts w:hint="eastAsia" w:cs="Times New Roman"/>
                <w:spacing w:val="-10"/>
                <w:kern w:val="0"/>
                <w:sz w:val="21"/>
                <w:szCs w:val="22"/>
              </w:rPr>
              <w:t>长水</w:t>
            </w:r>
            <w:r>
              <w:rPr>
                <w:rFonts w:hint="eastAsia" w:cs="Times New Roman"/>
                <w:kern w:val="0"/>
                <w:sz w:val="21"/>
                <w:szCs w:val="22"/>
              </w:rPr>
              <w:t>龄及超长水龄系统为周检项</w:t>
            </w:r>
            <w:r>
              <w:rPr>
                <w:rFonts w:hint="eastAsia" w:cs="Times New Roman"/>
                <w:spacing w:val="-5"/>
                <w:kern w:val="0"/>
                <w:sz w:val="21"/>
                <w:szCs w:val="22"/>
              </w:rPr>
              <w:t>目）</w:t>
            </w:r>
          </w:p>
        </w:tc>
        <w:tc>
          <w:tcPr>
            <w:tcW w:w="761" w:type="dxa"/>
            <w:vAlign w:val="center"/>
          </w:tcPr>
          <w:p>
            <w:pPr>
              <w:pStyle w:val="29"/>
              <w:jc w:val="center"/>
              <w:rPr>
                <w:rFonts w:cs="Times New Roman"/>
                <w:kern w:val="0"/>
                <w:sz w:val="21"/>
                <w:szCs w:val="22"/>
              </w:rPr>
            </w:pPr>
            <w:r>
              <w:rPr>
                <w:rFonts w:cs="Times New Roman"/>
                <w:kern w:val="0"/>
                <w:sz w:val="21"/>
                <w:szCs w:val="22"/>
              </w:rPr>
              <w:t>18</w:t>
            </w:r>
          </w:p>
        </w:tc>
        <w:tc>
          <w:tcPr>
            <w:tcW w:w="2682" w:type="dxa"/>
            <w:vAlign w:val="center"/>
          </w:tcPr>
          <w:p>
            <w:pPr>
              <w:pStyle w:val="29"/>
              <w:jc w:val="center"/>
              <w:rPr>
                <w:rFonts w:cs="Times New Roman"/>
                <w:kern w:val="0"/>
                <w:sz w:val="21"/>
                <w:szCs w:val="22"/>
              </w:rPr>
            </w:pPr>
            <w:r>
              <w:rPr>
                <w:rFonts w:hint="eastAsia" w:cs="Times New Roman"/>
                <w:kern w:val="0"/>
                <w:sz w:val="21"/>
                <w:szCs w:val="22"/>
              </w:rPr>
              <w:t>每月不少于1次(长水龄</w:t>
            </w:r>
            <w:r>
              <w:rPr>
                <w:rFonts w:hint="eastAsia" w:cs="Times New Roman"/>
                <w:spacing w:val="5"/>
                <w:kern w:val="0"/>
                <w:sz w:val="21"/>
                <w:szCs w:val="22"/>
              </w:rPr>
              <w:t>及超长水龄系统每周不</w:t>
            </w:r>
            <w:r>
              <w:rPr>
                <w:rFonts w:hint="eastAsia" w:cs="Times New Roman"/>
                <w:spacing w:val="-2"/>
                <w:kern w:val="0"/>
                <w:sz w:val="21"/>
                <w:szCs w:val="22"/>
              </w:rPr>
              <w:t>少于1次）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43" w:hRule="atLeast"/>
          <w:jc w:val="center"/>
        </w:trPr>
        <w:tc>
          <w:tcPr>
            <w:tcW w:w="1101" w:type="dxa"/>
            <w:vMerge w:val="continue"/>
            <w:vAlign w:val="center"/>
          </w:tcPr>
          <w:p>
            <w:pPr>
              <w:pStyle w:val="29"/>
              <w:jc w:val="center"/>
              <w:rPr>
                <w:rFonts w:cs="Times New Roman"/>
                <w:kern w:val="0"/>
                <w:sz w:val="21"/>
                <w:szCs w:val="22"/>
              </w:rPr>
            </w:pPr>
          </w:p>
        </w:tc>
        <w:tc>
          <w:tcPr>
            <w:tcW w:w="2706" w:type="dxa"/>
            <w:vAlign w:val="center"/>
          </w:tcPr>
          <w:p>
            <w:pPr>
              <w:pStyle w:val="29"/>
              <w:jc w:val="center"/>
              <w:rPr>
                <w:rFonts w:cs="Times New Roman"/>
                <w:spacing w:val="-8"/>
                <w:kern w:val="0"/>
                <w:sz w:val="21"/>
                <w:szCs w:val="22"/>
              </w:rPr>
            </w:pPr>
            <w:r>
              <w:rPr>
                <w:rFonts w:hint="eastAsia" w:cs="Times New Roman"/>
                <w:kern w:val="0"/>
                <w:sz w:val="21"/>
                <w:szCs w:val="22"/>
              </w:rPr>
              <w:t>现行行业标准《饮用净</w:t>
            </w:r>
            <w:r>
              <w:rPr>
                <w:rFonts w:hint="eastAsia" w:cs="Times New Roman"/>
                <w:spacing w:val="4"/>
                <w:kern w:val="0"/>
                <w:sz w:val="21"/>
                <w:szCs w:val="22"/>
              </w:rPr>
              <w:t>水水质标准》</w:t>
            </w:r>
            <w:r>
              <w:rPr>
                <w:rFonts w:cs="Times New Roman"/>
                <w:kern w:val="0"/>
                <w:sz w:val="21"/>
                <w:szCs w:val="22"/>
              </w:rPr>
              <w:t>CJ</w:t>
            </w:r>
            <w:r>
              <w:rPr>
                <w:rFonts w:hint="eastAsia" w:cs="Times New Roman"/>
                <w:spacing w:val="4"/>
                <w:kern w:val="0"/>
                <w:sz w:val="21"/>
                <w:szCs w:val="22"/>
              </w:rPr>
              <w:t>94规</w:t>
            </w:r>
            <w:r>
              <w:rPr>
                <w:rFonts w:hint="eastAsia" w:cs="Times New Roman"/>
                <w:kern w:val="0"/>
                <w:sz w:val="21"/>
                <w:szCs w:val="22"/>
              </w:rPr>
              <w:t>定的全部水质指标及现行国家标准《生活饮用</w:t>
            </w:r>
            <w:r>
              <w:rPr>
                <w:rFonts w:hint="eastAsia" w:cs="Times New Roman"/>
                <w:spacing w:val="1"/>
                <w:kern w:val="0"/>
                <w:sz w:val="21"/>
                <w:szCs w:val="22"/>
              </w:rPr>
              <w:t>水卫生标准》</w:t>
            </w:r>
            <w:r>
              <w:rPr>
                <w:rFonts w:cs="Times New Roman"/>
                <w:kern w:val="0"/>
                <w:sz w:val="21"/>
                <w:szCs w:val="22"/>
              </w:rPr>
              <w:t>GB</w:t>
            </w:r>
            <w:r>
              <w:rPr>
                <w:rFonts w:cs="Times New Roman"/>
                <w:spacing w:val="26"/>
                <w:kern w:val="0"/>
                <w:sz w:val="21"/>
                <w:szCs w:val="22"/>
              </w:rPr>
              <w:t xml:space="preserve"> </w:t>
            </w:r>
            <w:r>
              <w:rPr>
                <w:rFonts w:cs="Times New Roman"/>
                <w:spacing w:val="1"/>
                <w:kern w:val="0"/>
                <w:sz w:val="21"/>
                <w:szCs w:val="22"/>
              </w:rPr>
              <w:t>5749</w:t>
            </w:r>
            <w:r>
              <w:rPr>
                <w:rFonts w:hint="eastAsia" w:cs="Times New Roman"/>
                <w:spacing w:val="6"/>
                <w:kern w:val="0"/>
                <w:sz w:val="21"/>
                <w:szCs w:val="22"/>
              </w:rPr>
              <w:t>除</w:t>
            </w:r>
            <w:r>
              <w:rPr>
                <w:rFonts w:cs="Times New Roman"/>
                <w:kern w:val="0"/>
                <w:sz w:val="21"/>
                <w:szCs w:val="22"/>
              </w:rPr>
              <w:t>CJ</w:t>
            </w:r>
            <w:r>
              <w:rPr>
                <w:rFonts w:cs="Times New Roman"/>
                <w:spacing w:val="6"/>
                <w:kern w:val="0"/>
                <w:sz w:val="21"/>
                <w:szCs w:val="22"/>
              </w:rPr>
              <w:t xml:space="preserve"> 94</w:t>
            </w:r>
            <w:r>
              <w:rPr>
                <w:rFonts w:cs="Times New Roman"/>
                <w:spacing w:val="24"/>
                <w:kern w:val="0"/>
                <w:sz w:val="21"/>
                <w:szCs w:val="22"/>
              </w:rPr>
              <w:t xml:space="preserve"> </w:t>
            </w:r>
            <w:r>
              <w:rPr>
                <w:rFonts w:hint="eastAsia" w:cs="Times New Roman"/>
                <w:spacing w:val="6"/>
                <w:kern w:val="0"/>
                <w:sz w:val="21"/>
                <w:szCs w:val="22"/>
              </w:rPr>
              <w:t>规定的水质指</w:t>
            </w:r>
            <w:r>
              <w:rPr>
                <w:rFonts w:hint="eastAsia" w:cs="Times New Roman"/>
                <w:spacing w:val="-2"/>
                <w:kern w:val="0"/>
                <w:sz w:val="21"/>
                <w:szCs w:val="22"/>
              </w:rPr>
              <w:t>标以外的项目</w:t>
            </w:r>
          </w:p>
        </w:tc>
        <w:tc>
          <w:tcPr>
            <w:tcW w:w="1292" w:type="dxa"/>
            <w:vAlign w:val="center"/>
          </w:tcPr>
          <w:p>
            <w:pPr>
              <w:pStyle w:val="29"/>
              <w:jc w:val="center"/>
              <w:rPr>
                <w:rFonts w:cs="Times New Roman"/>
                <w:spacing w:val="25"/>
                <w:kern w:val="0"/>
                <w:sz w:val="21"/>
                <w:szCs w:val="22"/>
              </w:rPr>
            </w:pPr>
            <w:r>
              <w:rPr>
                <w:rFonts w:hint="eastAsia" w:cs="Times New Roman"/>
                <w:kern w:val="0"/>
                <w:sz w:val="21"/>
                <w:szCs w:val="22"/>
              </w:rPr>
              <w:t>年检项目</w:t>
            </w:r>
          </w:p>
        </w:tc>
        <w:tc>
          <w:tcPr>
            <w:tcW w:w="761" w:type="dxa"/>
            <w:vAlign w:val="center"/>
          </w:tcPr>
          <w:p>
            <w:pPr>
              <w:pStyle w:val="29"/>
              <w:jc w:val="center"/>
              <w:rPr>
                <w:rFonts w:cs="Times New Roman"/>
                <w:spacing w:val="-14"/>
                <w:kern w:val="0"/>
                <w:sz w:val="21"/>
                <w:szCs w:val="22"/>
              </w:rPr>
            </w:pPr>
            <w:r>
              <w:rPr>
                <w:rFonts w:cs="Times New Roman"/>
                <w:kern w:val="0"/>
                <w:sz w:val="21"/>
                <w:szCs w:val="22"/>
              </w:rPr>
              <w:t>97</w:t>
            </w:r>
          </w:p>
        </w:tc>
        <w:tc>
          <w:tcPr>
            <w:tcW w:w="2682" w:type="dxa"/>
            <w:vAlign w:val="center"/>
          </w:tcPr>
          <w:p>
            <w:pPr>
              <w:pStyle w:val="29"/>
              <w:jc w:val="center"/>
              <w:rPr>
                <w:rFonts w:cs="Times New Roman"/>
                <w:spacing w:val="4"/>
                <w:kern w:val="0"/>
                <w:sz w:val="21"/>
                <w:szCs w:val="22"/>
              </w:rPr>
            </w:pPr>
            <w:r>
              <w:rPr>
                <w:rFonts w:hint="eastAsia" w:cs="Times New Roman"/>
                <w:kern w:val="0"/>
                <w:sz w:val="21"/>
                <w:szCs w:val="22"/>
              </w:rPr>
              <w:t>每年不少于1次</w:t>
            </w:r>
          </w:p>
        </w:tc>
      </w:tr>
    </w:tbl>
    <w:p>
      <w:r>
        <w:rPr>
          <w:rFonts w:hint="eastAsia"/>
          <w:b/>
          <w:bCs/>
        </w:rPr>
        <w:t>6.2.7</w:t>
      </w:r>
      <w:r>
        <w:rPr>
          <w:rFonts w:hint="eastAsia"/>
        </w:rPr>
        <w:t xml:space="preserve"> 应根据进水水质情况及实际运行情况，调整消毒单元运行参数。</w:t>
      </w:r>
    </w:p>
    <w:p>
      <w:r>
        <w:rPr>
          <w:rFonts w:hint="eastAsia"/>
          <w:b/>
          <w:bCs/>
        </w:rPr>
        <w:t>6.2.8</w:t>
      </w:r>
      <w:r>
        <w:rPr>
          <w:rFonts w:hint="eastAsia"/>
        </w:rPr>
        <w:t xml:space="preserve"> 管道单元的运行维护应符合以下规定：</w:t>
      </w:r>
    </w:p>
    <w:p>
      <w:pPr>
        <w:pStyle w:val="17"/>
        <w:ind w:firstLine="480"/>
      </w:pPr>
      <w:r>
        <w:rPr>
          <w:rFonts w:hint="eastAsia"/>
        </w:rPr>
        <w:t>1 应定期巡视管道系统有无渗漏，如有异常，应及时处理；</w:t>
      </w:r>
    </w:p>
    <w:p>
      <w:pPr>
        <w:pStyle w:val="17"/>
        <w:ind w:firstLine="480"/>
      </w:pPr>
      <w:r>
        <w:rPr>
          <w:rFonts w:hint="eastAsia"/>
        </w:rPr>
        <w:t>2 应定期检查管道支架有无松动；</w:t>
      </w:r>
    </w:p>
    <w:p>
      <w:pPr>
        <w:pStyle w:val="17"/>
        <w:ind w:firstLine="480"/>
      </w:pPr>
      <w:r>
        <w:rPr>
          <w:rFonts w:hint="eastAsia"/>
        </w:rPr>
        <w:t>3 应定期检查减压阀工作情况，发现压力异常时，应及时查明原因；</w:t>
      </w:r>
    </w:p>
    <w:p>
      <w:pPr>
        <w:pStyle w:val="17"/>
        <w:ind w:firstLine="480"/>
      </w:pPr>
      <w:r>
        <w:rPr>
          <w:rFonts w:hint="eastAsia"/>
        </w:rPr>
        <w:t>4 应定期维护排水设施，并确保与排水系统连接畅通；</w:t>
      </w:r>
    </w:p>
    <w:p>
      <w:pPr>
        <w:pStyle w:val="17"/>
        <w:ind w:firstLine="480"/>
      </w:pPr>
      <w:r>
        <w:rPr>
          <w:rFonts w:hint="eastAsia"/>
        </w:rPr>
        <w:t>5 应定期更换老化的管道附件。</w:t>
      </w:r>
    </w:p>
    <w:p>
      <w:r>
        <w:rPr>
          <w:rFonts w:hint="eastAsia"/>
          <w:b/>
          <w:bCs/>
        </w:rPr>
        <w:t>6.2.9</w:t>
      </w:r>
      <w:r>
        <w:rPr>
          <w:rFonts w:hint="eastAsia"/>
        </w:rPr>
        <w:t xml:space="preserve"> 水质监测取样方法及检测方法应按现行国家标准《生活饮用水标准检验方法》GB/T 5750的相关规定执行</w:t>
      </w:r>
    </w:p>
    <w:p>
      <w:r>
        <w:rPr>
          <w:rFonts w:hint="eastAsia"/>
          <w:b/>
          <w:bCs/>
        </w:rPr>
        <w:t>6.2.10</w:t>
      </w:r>
      <w:r>
        <w:rPr>
          <w:rFonts w:hint="eastAsia"/>
        </w:rPr>
        <w:t xml:space="preserve"> 当遇到下列情况时，应按现行行业标准《饮用净水水质标准》CJ 94规定的全部项目进行检测：</w:t>
      </w:r>
    </w:p>
    <w:p>
      <w:pPr>
        <w:pStyle w:val="17"/>
        <w:ind w:firstLine="480"/>
      </w:pPr>
      <w:r>
        <w:rPr>
          <w:rFonts w:hint="eastAsia"/>
        </w:rPr>
        <w:t>1 水处理工艺发生改变；</w:t>
      </w:r>
    </w:p>
    <w:p>
      <w:pPr>
        <w:pStyle w:val="17"/>
        <w:ind w:firstLine="480"/>
      </w:pPr>
      <w:r>
        <w:rPr>
          <w:rFonts w:hint="eastAsia"/>
        </w:rPr>
        <w:t>2 系统停产超过30天。</w:t>
      </w:r>
    </w:p>
    <w:p>
      <w:r>
        <w:rPr>
          <w:rFonts w:hint="eastAsia"/>
          <w:b/>
          <w:bCs/>
        </w:rPr>
        <w:t>6.2.11</w:t>
      </w:r>
      <w:r>
        <w:rPr>
          <w:rFonts w:hint="eastAsia"/>
        </w:rPr>
        <w:t xml:space="preserve"> 管道单元及储水单元消毒应符合下列规定：</w:t>
      </w:r>
    </w:p>
    <w:p>
      <w:pPr>
        <w:pStyle w:val="17"/>
        <w:ind w:firstLine="480"/>
      </w:pPr>
      <w:r>
        <w:rPr>
          <w:rFonts w:hint="eastAsia"/>
        </w:rPr>
        <w:t>1 根据运行情况及水质情况，应定期对管道单元及储水单元进行冲洗及消毒，应至少每半年对储水单元消毒1次；消毒剂宜采用次氯酸钠，低氯消毒有效氯浓度为0.2~0.5mg/L，接触时间应为30min~2h；中氯消毒有效氯浓度为3~5mg/L,消毒时间应为30min~2h；高氯消毒有效氯浓度为50~ 100mg/L,消毒时间应为30min~2h；接触时间根据消毒效果可适当调整，也可根据消毒效果适当提高消毒剂浓度；</w:t>
      </w:r>
    </w:p>
    <w:p>
      <w:pPr>
        <w:pStyle w:val="17"/>
        <w:ind w:firstLine="480"/>
      </w:pPr>
      <w:r>
        <w:rPr>
          <w:rFonts w:hint="eastAsia"/>
        </w:rPr>
        <w:t>2 对运行建筑水龄为短水龄的系统，应定期进行低氯消毒，低氯消毒频率不应少于每周1次；中氯消毒及高氯消毒次数应根据水质情况而定；</w:t>
      </w:r>
    </w:p>
    <w:p>
      <w:pPr>
        <w:pStyle w:val="17"/>
        <w:ind w:firstLine="480"/>
      </w:pPr>
      <w:r>
        <w:rPr>
          <w:rFonts w:hint="eastAsia"/>
        </w:rPr>
        <w:t>3 对运行建筑水龄为中水龄的系统，应定期进行低氯消毒，低氯消毒频率不应少于每3天1次；中氯消毒及高氯消毒次数应根据水质情况而定；</w:t>
      </w:r>
    </w:p>
    <w:p>
      <w:pPr>
        <w:pStyle w:val="17"/>
        <w:ind w:firstLine="480"/>
      </w:pPr>
      <w:r>
        <w:rPr>
          <w:rFonts w:hint="eastAsia"/>
        </w:rPr>
        <w:t>4 对运行建筑水龄为长水龄的系统，应定期进行中氯消毒及高氯消毒，中氯消毒频率不应少于每3天1次；高氯消毒频率不应少于每月1次；</w:t>
      </w:r>
    </w:p>
    <w:p>
      <w:pPr>
        <w:pStyle w:val="17"/>
        <w:ind w:firstLine="480"/>
      </w:pPr>
      <w:r>
        <w:rPr>
          <w:rFonts w:hint="eastAsia"/>
        </w:rPr>
        <w:t>5 对运行建筑水龄为超长水龄的系统，应定期进行中氯消毒及高氯消毒，中氯消毒频率不应少于每天1次；高氯消毒频率不应少于每周1次。</w:t>
      </w:r>
    </w:p>
    <w:p>
      <w:r>
        <w:rPr>
          <w:rFonts w:hint="eastAsia"/>
          <w:b/>
          <w:bCs/>
        </w:rPr>
        <w:t>6.2.12</w:t>
      </w:r>
      <w:r>
        <w:rPr>
          <w:rFonts w:hint="eastAsia"/>
        </w:rPr>
        <w:t xml:space="preserve"> 中氯消毒及高氯消毒应在停水时进行。</w:t>
      </w:r>
    </w:p>
    <w:p>
      <w:r>
        <w:rPr>
          <w:rFonts w:hint="eastAsia"/>
          <w:b/>
          <w:bCs/>
        </w:rPr>
        <w:t>6.2.13</w:t>
      </w:r>
      <w:r>
        <w:rPr>
          <w:rFonts w:hint="eastAsia"/>
        </w:rPr>
        <w:t xml:space="preserve"> 中氯消毒及高氯消毒结束后应对管道及储水单元进行充分冲洗，应将管道或储水单元中有效氯浓度降低至0.5mg/L以下。</w:t>
      </w:r>
    </w:p>
    <w:p>
      <w:r>
        <w:rPr>
          <w:rFonts w:hint="eastAsia"/>
          <w:b/>
          <w:bCs/>
        </w:rPr>
        <w:t>6.2.14</w:t>
      </w:r>
      <w:r>
        <w:rPr>
          <w:rFonts w:hint="eastAsia"/>
        </w:rPr>
        <w:t xml:space="preserve"> 中氯消毒及高氯消毒的排水应对有效氯进行充分中和处理，达到相关的排放标准。</w:t>
      </w:r>
    </w:p>
    <w:p>
      <w:r>
        <w:rPr>
          <w:rFonts w:hint="eastAsia"/>
          <w:b/>
          <w:bCs/>
        </w:rPr>
        <w:t>6.2.15</w:t>
      </w:r>
      <w:r>
        <w:rPr>
          <w:rFonts w:hint="eastAsia"/>
        </w:rPr>
        <w:t xml:space="preserve"> 根据系统的管理等级，可适当增加管道单元及储水单元的消毒频率或提升消毒剂浓度。</w:t>
      </w:r>
    </w:p>
    <w:p>
      <w:r>
        <w:rPr>
          <w:rFonts w:hint="eastAsia"/>
          <w:b/>
          <w:bCs/>
        </w:rPr>
        <w:t>6.2.16</w:t>
      </w:r>
      <w:r>
        <w:rPr>
          <w:rFonts w:hint="eastAsia"/>
        </w:rPr>
        <w:t xml:space="preserve"> 对设置了储水单元的系统，应至少每半年对储水单元消毒1次；</w:t>
      </w:r>
    </w:p>
    <w:p>
      <w:r>
        <w:rPr>
          <w:rFonts w:hint="eastAsia"/>
          <w:b/>
          <w:bCs/>
        </w:rPr>
        <w:t>6.2.17</w:t>
      </w:r>
      <w:r>
        <w:rPr>
          <w:rFonts w:hint="eastAsia"/>
        </w:rPr>
        <w:t xml:space="preserve"> 对设置储水单元的系统，宜根据建筑实际用水量，调整水箱或蓄水池运行策略，降低运行建筑水龄。</w:t>
      </w:r>
    </w:p>
    <w:p>
      <w:r>
        <w:rPr>
          <w:rFonts w:hint="eastAsia"/>
          <w:b/>
          <w:bCs/>
        </w:rPr>
        <w:t>6.2.18</w:t>
      </w:r>
      <w:r>
        <w:rPr>
          <w:rFonts w:hint="eastAsia"/>
        </w:rPr>
        <w:t xml:space="preserve"> 设置循环回水管道时，应根据水质监测结果调整循环周期，每12小时至少循环一次，循环时间应设置在用水低峰时段。</w:t>
      </w:r>
    </w:p>
    <w:p>
      <w:pPr>
        <w:pStyle w:val="3"/>
      </w:pPr>
      <w:bookmarkStart w:id="103" w:name="_Toc166587498"/>
      <w:bookmarkStart w:id="104" w:name="_Toc166587251"/>
      <w:bookmarkStart w:id="105" w:name="_Toc166590149"/>
      <w:bookmarkStart w:id="106" w:name="_Toc166589891"/>
      <w:r>
        <w:rPr>
          <w:rFonts w:hint="eastAsia"/>
        </w:rPr>
        <w:t>6.3 水压运行管理</w:t>
      </w:r>
      <w:bookmarkEnd w:id="103"/>
      <w:bookmarkEnd w:id="104"/>
      <w:bookmarkEnd w:id="105"/>
      <w:bookmarkEnd w:id="106"/>
    </w:p>
    <w:p>
      <w:r>
        <w:rPr>
          <w:rFonts w:hint="eastAsia"/>
          <w:b/>
          <w:bCs/>
        </w:rPr>
        <w:t>6.3.1</w:t>
      </w:r>
      <w:r>
        <w:rPr>
          <w:rFonts w:hint="eastAsia"/>
        </w:rPr>
        <w:t xml:space="preserve"> 至少每半年应对压力仪表进行校准。</w:t>
      </w:r>
    </w:p>
    <w:p>
      <w:r>
        <w:rPr>
          <w:rFonts w:hint="eastAsia"/>
          <w:b/>
          <w:bCs/>
        </w:rPr>
        <w:t>6.3.2</w:t>
      </w:r>
      <w:r>
        <w:rPr>
          <w:rFonts w:hint="eastAsia"/>
        </w:rPr>
        <w:t xml:space="preserve"> 压力计量控制系统发生报警时，应及时排查原因，进行处置；</w:t>
      </w:r>
    </w:p>
    <w:p>
      <w:r>
        <w:rPr>
          <w:rFonts w:hint="eastAsia"/>
          <w:b/>
          <w:bCs/>
        </w:rPr>
        <w:t>6.3.3</w:t>
      </w:r>
      <w:r>
        <w:rPr>
          <w:rFonts w:hint="eastAsia"/>
        </w:rPr>
        <w:t xml:space="preserve"> 应定期检查水泵运行是否正常，有无振动以及泄漏情况，发现问题应及时处理。</w:t>
      </w:r>
    </w:p>
    <w:p>
      <w:r>
        <w:rPr>
          <w:rFonts w:hint="eastAsia"/>
          <w:b/>
          <w:bCs/>
        </w:rPr>
        <w:t>6.3.4</w:t>
      </w:r>
      <w:r>
        <w:rPr>
          <w:rFonts w:hint="eastAsia"/>
        </w:rPr>
        <w:t xml:space="preserve"> 每周应对稳压罐进行维护，确保运转正常。</w:t>
      </w:r>
    </w:p>
    <w:p>
      <w:r>
        <w:rPr>
          <w:rFonts w:hint="eastAsia"/>
          <w:b/>
          <w:bCs/>
        </w:rPr>
        <w:t>6.3.5</w:t>
      </w:r>
      <w:r>
        <w:rPr>
          <w:rFonts w:hint="eastAsia"/>
        </w:rPr>
        <w:t xml:space="preserve"> 应定期检查水泵轴套的磨损情况，磨损较大后应及时更换。</w:t>
      </w:r>
    </w:p>
    <w:p>
      <w:pPr>
        <w:pStyle w:val="3"/>
      </w:pPr>
      <w:bookmarkStart w:id="107" w:name="_Toc166587252"/>
      <w:bookmarkStart w:id="108" w:name="_Toc166590150"/>
      <w:bookmarkStart w:id="109" w:name="_Toc166589892"/>
      <w:bookmarkStart w:id="110" w:name="_Toc166587499"/>
      <w:r>
        <w:rPr>
          <w:rFonts w:hint="eastAsia"/>
        </w:rPr>
        <w:t>6.4 水量运行管理</w:t>
      </w:r>
      <w:bookmarkEnd w:id="107"/>
      <w:bookmarkEnd w:id="108"/>
      <w:bookmarkEnd w:id="109"/>
      <w:bookmarkEnd w:id="110"/>
    </w:p>
    <w:p>
      <w:r>
        <w:rPr>
          <w:rFonts w:hint="eastAsia"/>
          <w:b/>
          <w:bCs/>
        </w:rPr>
        <w:t>6.4.1</w:t>
      </w:r>
      <w:r>
        <w:rPr>
          <w:rFonts w:hint="eastAsia"/>
        </w:rPr>
        <w:t xml:space="preserve"> 至少每半年应对流量计进行校准。</w:t>
      </w:r>
    </w:p>
    <w:p>
      <w:r>
        <w:rPr>
          <w:rFonts w:hint="eastAsia"/>
          <w:b/>
          <w:bCs/>
        </w:rPr>
        <w:t>6.4.2</w:t>
      </w:r>
      <w:r>
        <w:rPr>
          <w:rFonts w:hint="eastAsia"/>
        </w:rPr>
        <w:t xml:space="preserve"> 对废水率应进行有效监控并记录。</w:t>
      </w:r>
    </w:p>
    <w:p>
      <w:r>
        <w:rPr>
          <w:rFonts w:hint="eastAsia"/>
          <w:b/>
          <w:bCs/>
        </w:rPr>
        <w:t>6.4.3</w:t>
      </w:r>
      <w:r>
        <w:rPr>
          <w:rFonts w:hint="eastAsia"/>
        </w:rPr>
        <w:t xml:space="preserve"> 应定期对排水系统进行检查，保障排水系统通畅。</w:t>
      </w:r>
    </w:p>
    <w:p>
      <w:r>
        <w:rPr>
          <w:rFonts w:hint="eastAsia"/>
          <w:b/>
          <w:bCs/>
        </w:rPr>
        <w:t>6.4.4</w:t>
      </w:r>
      <w:r>
        <w:rPr>
          <w:rFonts w:hint="eastAsia"/>
        </w:rPr>
        <w:t xml:space="preserve"> 流量计量控制系统发生报警时，应及时排查原因，进行处置。</w:t>
      </w:r>
    </w:p>
    <w:p>
      <w:r>
        <w:rPr>
          <w:rFonts w:hint="eastAsia"/>
          <w:b/>
          <w:bCs/>
        </w:rPr>
        <w:t>6.4.5</w:t>
      </w:r>
      <w:r>
        <w:rPr>
          <w:rFonts w:hint="eastAsia"/>
        </w:rPr>
        <w:t xml:space="preserve"> 系统发生故障后，应及时组织抢修，保障供水。</w:t>
      </w:r>
    </w:p>
    <w:p>
      <w:r>
        <w:rPr>
          <w:rFonts w:hint="eastAsia"/>
          <w:b/>
          <w:bCs/>
        </w:rPr>
        <w:t>6.4.6</w:t>
      </w:r>
      <w:r>
        <w:rPr>
          <w:rFonts w:hint="eastAsia"/>
        </w:rPr>
        <w:t xml:space="preserve"> 因系统维修等情况需要停水的，运行管理单位应提前24h通知用户；因设备故障或紧急抢修时，应及时通知用户。</w:t>
      </w:r>
    </w:p>
    <w:p>
      <w:pPr>
        <w:pStyle w:val="3"/>
      </w:pPr>
      <w:bookmarkStart w:id="262" w:name="_GoBack"/>
      <w:bookmarkEnd w:id="262"/>
      <w:bookmarkStart w:id="111" w:name="_Toc166587500"/>
      <w:bookmarkStart w:id="112" w:name="_Toc166590151"/>
      <w:bookmarkStart w:id="113" w:name="_Toc166587253"/>
      <w:bookmarkStart w:id="114" w:name="_Toc166589893"/>
      <w:r>
        <w:rPr>
          <w:rFonts w:hint="eastAsia"/>
        </w:rPr>
        <w:t>6.5 管理和服务</w:t>
      </w:r>
      <w:bookmarkEnd w:id="111"/>
      <w:bookmarkEnd w:id="112"/>
      <w:bookmarkEnd w:id="113"/>
      <w:bookmarkEnd w:id="114"/>
    </w:p>
    <w:p>
      <w:r>
        <w:rPr>
          <w:rFonts w:hint="eastAsia"/>
          <w:b/>
          <w:bCs/>
        </w:rPr>
        <w:t>6.5.1</w:t>
      </w:r>
      <w:r>
        <w:rPr>
          <w:rFonts w:hint="eastAsia"/>
        </w:rPr>
        <w:t xml:space="preserve"> 系统的管理与服务应由供水企业负责，供水企业应建立管理与服务规程。</w:t>
      </w:r>
    </w:p>
    <w:p>
      <w:r>
        <w:rPr>
          <w:rFonts w:hint="eastAsia"/>
          <w:b/>
          <w:bCs/>
        </w:rPr>
        <w:t>6.5.2</w:t>
      </w:r>
      <w:r>
        <w:rPr>
          <w:rFonts w:hint="eastAsia"/>
        </w:rPr>
        <w:t xml:space="preserve"> 系统的产水水质应定期进行公示。</w:t>
      </w:r>
    </w:p>
    <w:p>
      <w:r>
        <w:rPr>
          <w:rFonts w:hint="eastAsia"/>
          <w:b/>
          <w:bCs/>
        </w:rPr>
        <w:t>6.5.3</w:t>
      </w:r>
      <w:r>
        <w:rPr>
          <w:rFonts w:hint="eastAsia"/>
        </w:rPr>
        <w:t xml:space="preserve"> 供水企业应协助用户建立供水终端的日常使用事项及保养制度。</w:t>
      </w:r>
    </w:p>
    <w:p>
      <w:r>
        <w:rPr>
          <w:rFonts w:hint="eastAsia"/>
          <w:b/>
          <w:bCs/>
        </w:rPr>
        <w:t>6.5.4</w:t>
      </w:r>
      <w:r>
        <w:rPr>
          <w:rFonts w:hint="eastAsia"/>
        </w:rPr>
        <w:t xml:space="preserve"> 用户报修后，供水企业应及时予以回应，对系统出现的问题应及时予以处置。</w:t>
      </w:r>
    </w:p>
    <w:p>
      <w:r>
        <w:rPr>
          <w:rFonts w:hint="eastAsia"/>
          <w:b/>
          <w:bCs/>
        </w:rPr>
        <w:t>6.5.5</w:t>
      </w:r>
      <w:r>
        <w:rPr>
          <w:rFonts w:hint="eastAsia"/>
        </w:rPr>
        <w:t xml:space="preserve"> 在系统交付使用后，供水企业应定期对用户进行回访，并予以记录。</w:t>
      </w:r>
    </w:p>
    <w:p/>
    <w:p>
      <w:r>
        <w:br w:type="page"/>
      </w:r>
    </w:p>
    <w:p>
      <w:pPr>
        <w:pStyle w:val="2"/>
      </w:pPr>
      <w:bookmarkStart w:id="115" w:name="_Toc166587503"/>
      <w:bookmarkStart w:id="116" w:name="_Toc166587256"/>
      <w:bookmarkStart w:id="117" w:name="_Toc166589896"/>
      <w:bookmarkStart w:id="118" w:name="_Toc166590154"/>
      <w:r>
        <w:rPr>
          <w:rFonts w:hint="eastAsia"/>
        </w:rPr>
        <w:t>附录</w:t>
      </w:r>
      <w:r>
        <w:rPr>
          <w:rFonts w:hint="eastAsia"/>
          <w:lang w:val="en-US" w:eastAsia="zh-CN"/>
        </w:rPr>
        <w:t>A</w:t>
      </w:r>
      <w:r>
        <w:rPr>
          <w:rFonts w:hint="eastAsia"/>
        </w:rPr>
        <w:t xml:space="preserve"> 系统调试运行</w:t>
      </w:r>
      <w:r>
        <w:rPr>
          <w:rFonts w:hint="eastAsia"/>
          <w:lang w:val="en-US" w:eastAsia="zh-CN"/>
        </w:rPr>
        <w:t>记录</w:t>
      </w:r>
      <w:r>
        <w:rPr>
          <w:rFonts w:hint="eastAsia"/>
        </w:rPr>
        <w:t>表</w:t>
      </w:r>
      <w:bookmarkEnd w:id="115"/>
      <w:bookmarkEnd w:id="116"/>
      <w:bookmarkEnd w:id="117"/>
      <w:bookmarkEnd w:id="118"/>
    </w:p>
    <w:p>
      <w:pPr>
        <w:rPr>
          <w:rFonts w:hint="default"/>
          <w:lang w:val="en-US" w:eastAsia="zh-CN"/>
        </w:rPr>
      </w:pPr>
      <w:r>
        <w:rPr>
          <w:rFonts w:hint="eastAsia"/>
          <w:b/>
          <w:bCs/>
          <w:lang w:val="en-US" w:eastAsia="zh-CN"/>
        </w:rPr>
        <w:t>A.0.1</w:t>
      </w:r>
      <w:r>
        <w:rPr>
          <w:rFonts w:hint="eastAsia"/>
          <w:lang w:val="en-US" w:eastAsia="zh-CN"/>
        </w:rPr>
        <w:t xml:space="preserve"> 系统调试运行记录应符合表A.0.1的要求。</w:t>
      </w:r>
    </w:p>
    <w:p>
      <w:pPr>
        <w:jc w:val="center"/>
        <w:rPr>
          <w:rFonts w:hint="default"/>
          <w:lang w:val="en-US" w:eastAsia="zh-CN"/>
        </w:rPr>
      </w:pPr>
      <w:r>
        <w:rPr>
          <w:rFonts w:hint="eastAsia"/>
          <w:lang w:val="en-US" w:eastAsia="zh-CN"/>
        </w:rPr>
        <w:t>附表 A.0.1 系统调试运行记录表</w:t>
      </w:r>
    </w:p>
    <w:tbl>
      <w:tblPr>
        <w:tblStyle w:val="27"/>
        <w:tblW w:w="83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2"/>
        <w:gridCol w:w="410"/>
        <w:gridCol w:w="674"/>
        <w:gridCol w:w="1354"/>
        <w:gridCol w:w="753"/>
        <w:gridCol w:w="1247"/>
        <w:gridCol w:w="153"/>
        <w:gridCol w:w="2126"/>
        <w:gridCol w:w="10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972" w:type="dxa"/>
            <w:gridSpan w:val="2"/>
            <w:vAlign w:val="center"/>
          </w:tcPr>
          <w:p>
            <w:pPr>
              <w:pStyle w:val="31"/>
              <w:spacing w:line="320" w:lineRule="exact"/>
              <w:rPr>
                <w:sz w:val="21"/>
              </w:rPr>
            </w:pPr>
            <w:r>
              <w:rPr>
                <w:sz w:val="21"/>
              </w:rPr>
              <w:t>工程名称</w:t>
            </w:r>
          </w:p>
        </w:tc>
        <w:tc>
          <w:tcPr>
            <w:tcW w:w="2781" w:type="dxa"/>
            <w:gridSpan w:val="3"/>
            <w:vAlign w:val="center"/>
          </w:tcPr>
          <w:p>
            <w:pPr>
              <w:pStyle w:val="31"/>
              <w:spacing w:line="320" w:lineRule="exact"/>
              <w:rPr>
                <w:sz w:val="21"/>
              </w:rPr>
            </w:pPr>
          </w:p>
        </w:tc>
        <w:tc>
          <w:tcPr>
            <w:tcW w:w="1247" w:type="dxa"/>
            <w:vAlign w:val="center"/>
          </w:tcPr>
          <w:p>
            <w:pPr>
              <w:pStyle w:val="31"/>
              <w:spacing w:line="320" w:lineRule="exact"/>
              <w:rPr>
                <w:sz w:val="21"/>
              </w:rPr>
            </w:pPr>
            <w:r>
              <w:rPr>
                <w:sz w:val="21"/>
              </w:rPr>
              <w:t>施工单位</w:t>
            </w:r>
          </w:p>
        </w:tc>
        <w:tc>
          <w:tcPr>
            <w:tcW w:w="3334" w:type="dxa"/>
            <w:gridSpan w:val="3"/>
            <w:vAlign w:val="center"/>
          </w:tcPr>
          <w:p>
            <w:pPr>
              <w:pStyle w:val="31"/>
              <w:spacing w:line="320" w:lineRule="exact"/>
              <w:rPr>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972" w:type="dxa"/>
            <w:gridSpan w:val="2"/>
            <w:vAlign w:val="center"/>
          </w:tcPr>
          <w:p>
            <w:pPr>
              <w:pStyle w:val="31"/>
              <w:spacing w:line="320" w:lineRule="exact"/>
              <w:rPr>
                <w:sz w:val="21"/>
              </w:rPr>
            </w:pPr>
            <w:r>
              <w:rPr>
                <w:rFonts w:hint="eastAsia"/>
                <w:sz w:val="21"/>
              </w:rPr>
              <w:t>系统工艺</w:t>
            </w:r>
          </w:p>
        </w:tc>
        <w:tc>
          <w:tcPr>
            <w:tcW w:w="2781" w:type="dxa"/>
            <w:gridSpan w:val="3"/>
            <w:vAlign w:val="center"/>
          </w:tcPr>
          <w:p>
            <w:pPr>
              <w:pStyle w:val="31"/>
              <w:spacing w:line="320" w:lineRule="exact"/>
              <w:rPr>
                <w:sz w:val="21"/>
              </w:rPr>
            </w:pPr>
          </w:p>
        </w:tc>
        <w:tc>
          <w:tcPr>
            <w:tcW w:w="1247" w:type="dxa"/>
            <w:vAlign w:val="center"/>
          </w:tcPr>
          <w:p>
            <w:pPr>
              <w:pStyle w:val="31"/>
              <w:spacing w:line="320" w:lineRule="exact"/>
              <w:rPr>
                <w:sz w:val="21"/>
              </w:rPr>
            </w:pPr>
            <w:r>
              <w:rPr>
                <w:rFonts w:hint="eastAsia"/>
                <w:sz w:val="21"/>
              </w:rPr>
              <w:t>供水方式</w:t>
            </w:r>
          </w:p>
        </w:tc>
        <w:tc>
          <w:tcPr>
            <w:tcW w:w="3334" w:type="dxa"/>
            <w:gridSpan w:val="3"/>
            <w:vAlign w:val="center"/>
          </w:tcPr>
          <w:p>
            <w:pPr>
              <w:spacing w:line="320" w:lineRule="exact"/>
              <w:rPr>
                <w:rFonts w:cs="Times New Roman"/>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972" w:type="dxa"/>
            <w:gridSpan w:val="2"/>
            <w:vAlign w:val="center"/>
          </w:tcPr>
          <w:p>
            <w:pPr>
              <w:pStyle w:val="31"/>
              <w:spacing w:line="320" w:lineRule="exact"/>
              <w:rPr>
                <w:sz w:val="21"/>
              </w:rPr>
            </w:pPr>
            <w:r>
              <w:rPr>
                <w:rFonts w:hint="eastAsia"/>
                <w:sz w:val="21"/>
              </w:rPr>
              <w:t>调试时间</w:t>
            </w:r>
          </w:p>
        </w:tc>
        <w:tc>
          <w:tcPr>
            <w:tcW w:w="2781" w:type="dxa"/>
            <w:gridSpan w:val="3"/>
            <w:vAlign w:val="center"/>
          </w:tcPr>
          <w:p>
            <w:pPr>
              <w:pStyle w:val="31"/>
              <w:spacing w:line="320" w:lineRule="exact"/>
              <w:rPr>
                <w:sz w:val="21"/>
              </w:rPr>
            </w:pPr>
            <w:r>
              <w:rPr>
                <w:sz w:val="21"/>
              </w:rPr>
              <w:t>年</w:t>
            </w:r>
            <w:r>
              <w:rPr>
                <w:spacing w:val="7"/>
                <w:sz w:val="21"/>
              </w:rPr>
              <w:t xml:space="preserve">  </w:t>
            </w:r>
            <w:r>
              <w:rPr>
                <w:sz w:val="21"/>
              </w:rPr>
              <w:t>月</w:t>
            </w:r>
            <w:r>
              <w:rPr>
                <w:spacing w:val="21"/>
                <w:sz w:val="21"/>
              </w:rPr>
              <w:t xml:space="preserve">  </w:t>
            </w:r>
            <w:r>
              <w:rPr>
                <w:sz w:val="21"/>
              </w:rPr>
              <w:t>日</w:t>
            </w:r>
          </w:p>
        </w:tc>
        <w:tc>
          <w:tcPr>
            <w:tcW w:w="1247" w:type="dxa"/>
            <w:vAlign w:val="center"/>
          </w:tcPr>
          <w:p>
            <w:pPr>
              <w:pStyle w:val="31"/>
              <w:spacing w:line="320" w:lineRule="exact"/>
              <w:rPr>
                <w:sz w:val="21"/>
              </w:rPr>
            </w:pPr>
            <w:r>
              <w:rPr>
                <w:rFonts w:hint="eastAsia"/>
                <w:sz w:val="21"/>
              </w:rPr>
              <w:t>调试时长</w:t>
            </w:r>
          </w:p>
        </w:tc>
        <w:tc>
          <w:tcPr>
            <w:tcW w:w="3334" w:type="dxa"/>
            <w:gridSpan w:val="3"/>
            <w:vAlign w:val="center"/>
          </w:tcPr>
          <w:p>
            <w:pPr>
              <w:pStyle w:val="31"/>
              <w:spacing w:line="320" w:lineRule="exact"/>
              <w:rPr>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562" w:type="dxa"/>
            <w:vAlign w:val="center"/>
          </w:tcPr>
          <w:p>
            <w:pPr>
              <w:pStyle w:val="31"/>
              <w:spacing w:line="320" w:lineRule="exact"/>
              <w:rPr>
                <w:sz w:val="21"/>
              </w:rPr>
            </w:pPr>
            <w:r>
              <w:rPr>
                <w:rFonts w:hint="eastAsia"/>
                <w:sz w:val="21"/>
              </w:rPr>
              <w:t>序号</w:t>
            </w:r>
          </w:p>
        </w:tc>
        <w:tc>
          <w:tcPr>
            <w:tcW w:w="1084" w:type="dxa"/>
            <w:gridSpan w:val="2"/>
            <w:vAlign w:val="center"/>
          </w:tcPr>
          <w:p>
            <w:pPr>
              <w:pStyle w:val="31"/>
              <w:spacing w:line="320" w:lineRule="exact"/>
              <w:rPr>
                <w:sz w:val="21"/>
              </w:rPr>
            </w:pPr>
            <w:r>
              <w:rPr>
                <w:rFonts w:hint="eastAsia"/>
                <w:sz w:val="21"/>
              </w:rPr>
              <w:t>调试项目</w:t>
            </w:r>
          </w:p>
        </w:tc>
        <w:tc>
          <w:tcPr>
            <w:tcW w:w="1354" w:type="dxa"/>
            <w:vAlign w:val="center"/>
          </w:tcPr>
          <w:p>
            <w:pPr>
              <w:pStyle w:val="31"/>
              <w:spacing w:line="320" w:lineRule="exact"/>
              <w:rPr>
                <w:sz w:val="21"/>
              </w:rPr>
            </w:pPr>
            <w:r>
              <w:rPr>
                <w:rFonts w:hint="eastAsia"/>
                <w:sz w:val="21"/>
              </w:rPr>
              <w:t>调试内容</w:t>
            </w:r>
          </w:p>
        </w:tc>
        <w:tc>
          <w:tcPr>
            <w:tcW w:w="2153" w:type="dxa"/>
            <w:gridSpan w:val="3"/>
            <w:vAlign w:val="center"/>
          </w:tcPr>
          <w:p>
            <w:pPr>
              <w:pStyle w:val="31"/>
              <w:spacing w:line="320" w:lineRule="exact"/>
              <w:rPr>
                <w:sz w:val="21"/>
              </w:rPr>
            </w:pPr>
            <w:r>
              <w:rPr>
                <w:rFonts w:hint="eastAsia"/>
                <w:sz w:val="21"/>
              </w:rPr>
              <w:t>调试方法和要求</w:t>
            </w:r>
          </w:p>
        </w:tc>
        <w:tc>
          <w:tcPr>
            <w:tcW w:w="2126" w:type="dxa"/>
            <w:vAlign w:val="center"/>
          </w:tcPr>
          <w:p>
            <w:pPr>
              <w:pStyle w:val="31"/>
              <w:spacing w:line="320" w:lineRule="exact"/>
              <w:rPr>
                <w:sz w:val="21"/>
              </w:rPr>
            </w:pPr>
            <w:r>
              <w:rPr>
                <w:rFonts w:hint="eastAsia"/>
                <w:sz w:val="21"/>
              </w:rPr>
              <w:t>调试采用条件</w:t>
            </w:r>
          </w:p>
        </w:tc>
        <w:tc>
          <w:tcPr>
            <w:tcW w:w="1055" w:type="dxa"/>
            <w:vAlign w:val="center"/>
          </w:tcPr>
          <w:p>
            <w:pPr>
              <w:pStyle w:val="31"/>
              <w:spacing w:line="320" w:lineRule="exact"/>
              <w:rPr>
                <w:sz w:val="21"/>
              </w:rPr>
            </w:pPr>
            <w:r>
              <w:rPr>
                <w:rFonts w:hint="eastAsia"/>
                <w:sz w:val="21"/>
              </w:rPr>
              <w:t>调试结果</w:t>
            </w:r>
          </w:p>
          <w:p>
            <w:pPr>
              <w:pStyle w:val="31"/>
              <w:spacing w:line="320" w:lineRule="exact"/>
              <w:rPr>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1" w:hRule="atLeast"/>
        </w:trPr>
        <w:tc>
          <w:tcPr>
            <w:tcW w:w="562" w:type="dxa"/>
            <w:vAlign w:val="center"/>
          </w:tcPr>
          <w:p>
            <w:pPr>
              <w:pStyle w:val="31"/>
              <w:spacing w:line="320" w:lineRule="exact"/>
              <w:rPr>
                <w:sz w:val="21"/>
              </w:rPr>
            </w:pPr>
            <w:r>
              <w:rPr>
                <w:sz w:val="21"/>
              </w:rPr>
              <w:t>1</w:t>
            </w:r>
          </w:p>
        </w:tc>
        <w:tc>
          <w:tcPr>
            <w:tcW w:w="1084" w:type="dxa"/>
            <w:gridSpan w:val="2"/>
            <w:vAlign w:val="center"/>
          </w:tcPr>
          <w:p>
            <w:pPr>
              <w:pStyle w:val="31"/>
              <w:spacing w:line="320" w:lineRule="exact"/>
              <w:rPr>
                <w:sz w:val="21"/>
              </w:rPr>
            </w:pPr>
            <w:r>
              <w:rPr>
                <w:rFonts w:hint="eastAsia"/>
                <w:sz w:val="21"/>
              </w:rPr>
              <w:t>供水管道、设备严密性</w:t>
            </w:r>
          </w:p>
        </w:tc>
        <w:tc>
          <w:tcPr>
            <w:tcW w:w="1354" w:type="dxa"/>
            <w:vAlign w:val="center"/>
          </w:tcPr>
          <w:p>
            <w:pPr>
              <w:pStyle w:val="31"/>
              <w:spacing w:line="320" w:lineRule="exact"/>
              <w:rPr>
                <w:sz w:val="21"/>
              </w:rPr>
            </w:pPr>
            <w:r>
              <w:rPr>
                <w:rFonts w:hint="eastAsia"/>
                <w:sz w:val="21"/>
              </w:rPr>
              <w:t>系统压力是否达到设计压力</w:t>
            </w:r>
          </w:p>
        </w:tc>
        <w:tc>
          <w:tcPr>
            <w:tcW w:w="2153" w:type="dxa"/>
            <w:gridSpan w:val="3"/>
            <w:vAlign w:val="center"/>
          </w:tcPr>
          <w:p>
            <w:pPr>
              <w:pStyle w:val="31"/>
              <w:spacing w:line="320" w:lineRule="exact"/>
              <w:rPr>
                <w:sz w:val="21"/>
              </w:rPr>
            </w:pPr>
            <w:r>
              <w:rPr>
                <w:rFonts w:hint="eastAsia"/>
                <w:sz w:val="21"/>
              </w:rPr>
              <w:t>进行水压试验，管道压力达到设计压力时，设备及管道无渗漏</w:t>
            </w:r>
          </w:p>
        </w:tc>
        <w:tc>
          <w:tcPr>
            <w:tcW w:w="2126" w:type="dxa"/>
            <w:vAlign w:val="center"/>
          </w:tcPr>
          <w:p>
            <w:pPr>
              <w:pStyle w:val="31"/>
              <w:spacing w:line="320" w:lineRule="exact"/>
              <w:rPr>
                <w:sz w:val="21"/>
              </w:rPr>
            </w:pPr>
            <w:r>
              <w:rPr>
                <w:rFonts w:hint="eastAsia"/>
                <w:sz w:val="21"/>
              </w:rPr>
              <w:t>设计压力：</w:t>
            </w:r>
          </w:p>
          <w:p>
            <w:pPr>
              <w:pStyle w:val="31"/>
              <w:spacing w:line="320" w:lineRule="exact"/>
              <w:rPr>
                <w:sz w:val="21"/>
              </w:rPr>
            </w:pPr>
            <w:r>
              <w:rPr>
                <w:rFonts w:hint="eastAsia"/>
                <w:sz w:val="21"/>
              </w:rPr>
              <w:t>运行压力：</w:t>
            </w:r>
          </w:p>
        </w:tc>
        <w:tc>
          <w:tcPr>
            <w:tcW w:w="1055" w:type="dxa"/>
            <w:vAlign w:val="center"/>
          </w:tcPr>
          <w:p>
            <w:pPr>
              <w:pStyle w:val="31"/>
              <w:spacing w:line="320" w:lineRule="exact"/>
              <w:rPr>
                <w:sz w:val="21"/>
              </w:rPr>
            </w:pPr>
            <w:r>
              <w:rPr>
                <w:sz w:val="21"/>
              </w:rPr>
              <w:sym w:font="Wingdings 2" w:char="00A3"/>
            </w:r>
            <w:r>
              <w:rPr>
                <w:rFonts w:hint="eastAsia"/>
                <w:sz w:val="21"/>
              </w:rPr>
              <w:t>达到</w:t>
            </w:r>
          </w:p>
          <w:p>
            <w:pPr>
              <w:pStyle w:val="31"/>
              <w:spacing w:line="320" w:lineRule="exact"/>
              <w:rPr>
                <w:sz w:val="21"/>
              </w:rPr>
            </w:pPr>
            <w:r>
              <w:rPr>
                <w:sz w:val="21"/>
              </w:rPr>
              <w:sym w:font="Wingdings 2" w:char="00A3"/>
            </w:r>
            <w:r>
              <w:rPr>
                <w:rFonts w:hint="eastAsia"/>
                <w:sz w:val="21"/>
              </w:rPr>
              <w:t>没有达到</w:t>
            </w:r>
          </w:p>
          <w:p>
            <w:pPr>
              <w:pStyle w:val="31"/>
              <w:spacing w:line="320" w:lineRule="exact"/>
              <w:rPr>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7" w:hRule="atLeast"/>
        </w:trPr>
        <w:tc>
          <w:tcPr>
            <w:tcW w:w="562" w:type="dxa"/>
            <w:vAlign w:val="center"/>
          </w:tcPr>
          <w:p>
            <w:pPr>
              <w:pStyle w:val="31"/>
              <w:spacing w:line="320" w:lineRule="exact"/>
              <w:rPr>
                <w:sz w:val="21"/>
              </w:rPr>
            </w:pPr>
            <w:r>
              <w:rPr>
                <w:sz w:val="21"/>
              </w:rPr>
              <w:t>2</w:t>
            </w:r>
          </w:p>
        </w:tc>
        <w:tc>
          <w:tcPr>
            <w:tcW w:w="1084" w:type="dxa"/>
            <w:gridSpan w:val="2"/>
            <w:vAlign w:val="center"/>
          </w:tcPr>
          <w:p>
            <w:pPr>
              <w:spacing w:line="320" w:lineRule="exact"/>
              <w:rPr>
                <w:rFonts w:cs="Times New Roman"/>
                <w:kern w:val="0"/>
                <w:sz w:val="21"/>
                <w:szCs w:val="21"/>
              </w:rPr>
            </w:pPr>
            <w:r>
              <w:rPr>
                <w:rFonts w:hint="eastAsia" w:cs="宋体"/>
                <w:kern w:val="0"/>
                <w:sz w:val="21"/>
                <w:szCs w:val="21"/>
              </w:rPr>
              <w:t>仪表仪器</w:t>
            </w:r>
          </w:p>
        </w:tc>
        <w:tc>
          <w:tcPr>
            <w:tcW w:w="1354" w:type="dxa"/>
            <w:vAlign w:val="center"/>
          </w:tcPr>
          <w:p>
            <w:pPr>
              <w:spacing w:line="320" w:lineRule="exact"/>
              <w:rPr>
                <w:rFonts w:cs="Times New Roman"/>
                <w:kern w:val="0"/>
                <w:sz w:val="21"/>
                <w:szCs w:val="21"/>
              </w:rPr>
            </w:pPr>
            <w:r>
              <w:rPr>
                <w:rFonts w:hint="eastAsia" w:cs="宋体"/>
                <w:kern w:val="0"/>
                <w:sz w:val="21"/>
                <w:szCs w:val="21"/>
              </w:rPr>
              <w:t>仪表仪器是否可正常运行及是否经过校准</w:t>
            </w:r>
          </w:p>
        </w:tc>
        <w:tc>
          <w:tcPr>
            <w:tcW w:w="2153" w:type="dxa"/>
            <w:gridSpan w:val="3"/>
            <w:vAlign w:val="center"/>
          </w:tcPr>
          <w:p>
            <w:pPr>
              <w:spacing w:line="320" w:lineRule="exact"/>
              <w:rPr>
                <w:rFonts w:cs="Times New Roman"/>
                <w:kern w:val="0"/>
                <w:sz w:val="21"/>
                <w:szCs w:val="21"/>
              </w:rPr>
            </w:pPr>
            <w:r>
              <w:rPr>
                <w:rFonts w:hint="eastAsia" w:cs="宋体"/>
                <w:kern w:val="0"/>
                <w:sz w:val="21"/>
                <w:szCs w:val="21"/>
              </w:rPr>
              <w:t>在系统运行过程中，仪表仪器能正常显示，并校准</w:t>
            </w:r>
          </w:p>
        </w:tc>
        <w:tc>
          <w:tcPr>
            <w:tcW w:w="2126" w:type="dxa"/>
            <w:vAlign w:val="center"/>
          </w:tcPr>
          <w:p>
            <w:pPr>
              <w:spacing w:line="320" w:lineRule="exact"/>
              <w:rPr>
                <w:rFonts w:cs="Times New Roman"/>
                <w:kern w:val="0"/>
                <w:sz w:val="21"/>
                <w:szCs w:val="21"/>
              </w:rPr>
            </w:pPr>
            <w:r>
              <w:rPr>
                <w:rFonts w:hint="eastAsia" w:cs="宋体"/>
                <w:kern w:val="0"/>
                <w:sz w:val="21"/>
                <w:szCs w:val="21"/>
              </w:rPr>
              <w:t>仪器仪表名称：</w:t>
            </w:r>
          </w:p>
          <w:p>
            <w:pPr>
              <w:spacing w:line="320" w:lineRule="exact"/>
              <w:rPr>
                <w:rFonts w:cs="Times New Roman"/>
                <w:kern w:val="0"/>
                <w:sz w:val="21"/>
                <w:szCs w:val="21"/>
              </w:rPr>
            </w:pPr>
            <w:r>
              <w:rPr>
                <w:rFonts w:hint="eastAsia" w:cs="宋体"/>
                <w:kern w:val="0"/>
                <w:sz w:val="21"/>
                <w:szCs w:val="21"/>
              </w:rPr>
              <w:t>供电电压：</w:t>
            </w:r>
          </w:p>
          <w:p>
            <w:pPr>
              <w:spacing w:line="320" w:lineRule="exact"/>
              <w:rPr>
                <w:rFonts w:cs="Times New Roman"/>
                <w:kern w:val="0"/>
                <w:sz w:val="21"/>
                <w:szCs w:val="21"/>
              </w:rPr>
            </w:pPr>
            <w:r>
              <w:rPr>
                <w:rFonts w:hint="eastAsia" w:cs="宋体"/>
                <w:kern w:val="0"/>
                <w:sz w:val="21"/>
                <w:szCs w:val="21"/>
              </w:rPr>
              <w:t>通讯方式：</w:t>
            </w:r>
          </w:p>
          <w:p>
            <w:pPr>
              <w:spacing w:line="320" w:lineRule="exact"/>
              <w:rPr>
                <w:rFonts w:cs="Times New Roman"/>
                <w:kern w:val="0"/>
                <w:sz w:val="21"/>
                <w:szCs w:val="21"/>
              </w:rPr>
            </w:pPr>
            <w:r>
              <w:rPr>
                <w:rFonts w:hint="eastAsia" w:cs="宋体"/>
                <w:kern w:val="0"/>
                <w:sz w:val="21"/>
                <w:szCs w:val="21"/>
              </w:rPr>
              <w:t>水源介质：</w:t>
            </w:r>
          </w:p>
          <w:p>
            <w:pPr>
              <w:spacing w:line="320" w:lineRule="exact"/>
              <w:rPr>
                <w:rFonts w:cs="Times New Roman"/>
                <w:kern w:val="0"/>
                <w:sz w:val="21"/>
                <w:szCs w:val="21"/>
              </w:rPr>
            </w:pPr>
            <w:r>
              <w:rPr>
                <w:rFonts w:hint="eastAsia" w:cs="宋体"/>
                <w:kern w:val="0"/>
                <w:sz w:val="21"/>
                <w:szCs w:val="21"/>
              </w:rPr>
              <w:t>校准方式：</w:t>
            </w:r>
          </w:p>
        </w:tc>
        <w:tc>
          <w:tcPr>
            <w:tcW w:w="1055" w:type="dxa"/>
            <w:vAlign w:val="center"/>
          </w:tcPr>
          <w:p>
            <w:pPr>
              <w:pStyle w:val="31"/>
              <w:spacing w:line="320" w:lineRule="exact"/>
              <w:rPr>
                <w:sz w:val="21"/>
              </w:rPr>
            </w:pPr>
            <w:r>
              <w:rPr>
                <w:sz w:val="21"/>
              </w:rPr>
              <w:sym w:font="Wingdings 2" w:char="00A3"/>
            </w:r>
            <w:r>
              <w:rPr>
                <w:rFonts w:hint="eastAsia"/>
                <w:sz w:val="21"/>
              </w:rPr>
              <w:t>正常显示</w:t>
            </w:r>
          </w:p>
          <w:p>
            <w:pPr>
              <w:pStyle w:val="31"/>
              <w:spacing w:line="320" w:lineRule="exact"/>
              <w:rPr>
                <w:sz w:val="21"/>
              </w:rPr>
            </w:pPr>
            <w:r>
              <w:rPr>
                <w:sz w:val="21"/>
              </w:rPr>
              <w:sym w:font="Wingdings 2" w:char="00A3"/>
            </w:r>
            <w:r>
              <w:rPr>
                <w:rFonts w:hint="eastAsia"/>
                <w:sz w:val="21"/>
              </w:rPr>
              <w:t>无法正常显示</w:t>
            </w:r>
          </w:p>
          <w:p>
            <w:pPr>
              <w:pStyle w:val="31"/>
              <w:spacing w:line="320" w:lineRule="exact"/>
              <w:rPr>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2" w:hRule="atLeast"/>
        </w:trPr>
        <w:tc>
          <w:tcPr>
            <w:tcW w:w="562" w:type="dxa"/>
            <w:vAlign w:val="center"/>
          </w:tcPr>
          <w:p>
            <w:pPr>
              <w:pStyle w:val="31"/>
              <w:spacing w:line="320" w:lineRule="exact"/>
              <w:rPr>
                <w:sz w:val="21"/>
              </w:rPr>
            </w:pPr>
            <w:r>
              <w:rPr>
                <w:sz w:val="21"/>
              </w:rPr>
              <w:t>3</w:t>
            </w:r>
          </w:p>
        </w:tc>
        <w:tc>
          <w:tcPr>
            <w:tcW w:w="1084" w:type="dxa"/>
            <w:gridSpan w:val="2"/>
            <w:vAlign w:val="center"/>
          </w:tcPr>
          <w:p>
            <w:pPr>
              <w:spacing w:line="320" w:lineRule="exact"/>
              <w:rPr>
                <w:rFonts w:cs="Times New Roman"/>
                <w:kern w:val="0"/>
                <w:sz w:val="21"/>
                <w:szCs w:val="21"/>
              </w:rPr>
            </w:pPr>
            <w:r>
              <w:rPr>
                <w:rFonts w:hint="eastAsia" w:cs="宋体"/>
                <w:kern w:val="0"/>
                <w:sz w:val="21"/>
                <w:szCs w:val="21"/>
              </w:rPr>
              <w:t>消毒</w:t>
            </w:r>
          </w:p>
        </w:tc>
        <w:tc>
          <w:tcPr>
            <w:tcW w:w="1354" w:type="dxa"/>
            <w:vAlign w:val="center"/>
          </w:tcPr>
          <w:p>
            <w:pPr>
              <w:spacing w:line="320" w:lineRule="exact"/>
              <w:rPr>
                <w:rFonts w:cs="Times New Roman"/>
                <w:kern w:val="0"/>
                <w:sz w:val="21"/>
                <w:szCs w:val="21"/>
              </w:rPr>
            </w:pPr>
            <w:r>
              <w:rPr>
                <w:rFonts w:hint="eastAsia" w:cs="宋体"/>
                <w:kern w:val="0"/>
                <w:sz w:val="21"/>
                <w:szCs w:val="21"/>
              </w:rPr>
              <w:t>对管道及设备进行消毒</w:t>
            </w:r>
          </w:p>
        </w:tc>
        <w:tc>
          <w:tcPr>
            <w:tcW w:w="2153" w:type="dxa"/>
            <w:gridSpan w:val="3"/>
            <w:vAlign w:val="center"/>
          </w:tcPr>
          <w:p>
            <w:pPr>
              <w:spacing w:line="320" w:lineRule="exact"/>
              <w:rPr>
                <w:rFonts w:cs="Times New Roman"/>
                <w:kern w:val="0"/>
                <w:sz w:val="21"/>
                <w:szCs w:val="21"/>
              </w:rPr>
            </w:pPr>
            <w:r>
              <w:rPr>
                <w:rFonts w:hint="eastAsia" w:cs="宋体"/>
                <w:kern w:val="0"/>
                <w:sz w:val="21"/>
                <w:szCs w:val="21"/>
              </w:rPr>
              <w:t>采用消毒剂对管网进行灌洗消毒，消毒剂可采用含</w:t>
            </w:r>
            <w:r>
              <w:rPr>
                <w:rFonts w:cs="Times New Roman"/>
                <w:kern w:val="0"/>
                <w:sz w:val="21"/>
                <w:szCs w:val="21"/>
              </w:rPr>
              <w:t>20</w:t>
            </w:r>
            <w:r>
              <w:rPr>
                <w:rFonts w:hint="eastAsia" w:cs="宋体"/>
                <w:kern w:val="0"/>
                <w:sz w:val="21"/>
                <w:szCs w:val="21"/>
              </w:rPr>
              <w:t>～</w:t>
            </w:r>
            <w:r>
              <w:rPr>
                <w:rFonts w:cs="Times New Roman"/>
                <w:kern w:val="0"/>
                <w:sz w:val="21"/>
                <w:szCs w:val="21"/>
              </w:rPr>
              <w:t>30mg/L</w:t>
            </w:r>
            <w:r>
              <w:rPr>
                <w:rFonts w:hint="eastAsia" w:cs="宋体"/>
                <w:kern w:val="0"/>
                <w:sz w:val="21"/>
                <w:szCs w:val="21"/>
              </w:rPr>
              <w:t>的游离氯消毒剂；消毒剂应在管网中停留</w:t>
            </w:r>
            <w:r>
              <w:rPr>
                <w:rFonts w:cs="Times New Roman"/>
                <w:kern w:val="0"/>
                <w:sz w:val="21"/>
                <w:szCs w:val="21"/>
              </w:rPr>
              <w:t>12h</w:t>
            </w:r>
            <w:r>
              <w:rPr>
                <w:rFonts w:hint="eastAsia" w:cs="宋体"/>
                <w:kern w:val="0"/>
                <w:sz w:val="21"/>
                <w:szCs w:val="21"/>
              </w:rPr>
              <w:t>以上；管网消毒后，应使用产水对系统进行冲洗，直至各用水点出水余氯含量与进口水余氯含量相同为止。</w:t>
            </w:r>
          </w:p>
        </w:tc>
        <w:tc>
          <w:tcPr>
            <w:tcW w:w="2126" w:type="dxa"/>
            <w:vAlign w:val="center"/>
          </w:tcPr>
          <w:p>
            <w:pPr>
              <w:spacing w:line="320" w:lineRule="exact"/>
              <w:rPr>
                <w:rFonts w:cs="Times New Roman"/>
                <w:kern w:val="0"/>
                <w:sz w:val="21"/>
                <w:szCs w:val="21"/>
              </w:rPr>
            </w:pPr>
            <w:r>
              <w:rPr>
                <w:rFonts w:hint="eastAsia" w:cs="宋体"/>
                <w:kern w:val="0"/>
                <w:sz w:val="21"/>
                <w:szCs w:val="21"/>
              </w:rPr>
              <w:t>消毒剂种类：</w:t>
            </w:r>
          </w:p>
          <w:p>
            <w:pPr>
              <w:spacing w:line="320" w:lineRule="exact"/>
              <w:rPr>
                <w:rFonts w:cs="Times New Roman"/>
                <w:kern w:val="0"/>
                <w:sz w:val="21"/>
                <w:szCs w:val="21"/>
              </w:rPr>
            </w:pPr>
            <w:r>
              <w:rPr>
                <w:rFonts w:hint="eastAsia" w:cs="宋体"/>
                <w:kern w:val="0"/>
                <w:sz w:val="21"/>
                <w:szCs w:val="21"/>
              </w:rPr>
              <w:t>消毒剂浓度：</w:t>
            </w:r>
          </w:p>
          <w:p>
            <w:pPr>
              <w:spacing w:line="320" w:lineRule="exact"/>
              <w:rPr>
                <w:rFonts w:cs="Arial"/>
                <w:kern w:val="0"/>
                <w:sz w:val="21"/>
                <w:szCs w:val="21"/>
              </w:rPr>
            </w:pPr>
            <w:r>
              <w:rPr>
                <w:rFonts w:hint="eastAsia" w:cs="宋体"/>
                <w:kern w:val="0"/>
                <w:sz w:val="21"/>
                <w:szCs w:val="21"/>
              </w:rPr>
              <w:t>消毒剂停留时间：</w:t>
            </w:r>
          </w:p>
        </w:tc>
        <w:tc>
          <w:tcPr>
            <w:tcW w:w="1055" w:type="dxa"/>
            <w:vAlign w:val="center"/>
          </w:tcPr>
          <w:p>
            <w:pPr>
              <w:pStyle w:val="31"/>
              <w:spacing w:line="320" w:lineRule="exact"/>
              <w:rPr>
                <w:sz w:val="21"/>
              </w:rPr>
            </w:pPr>
            <w:r>
              <w:rPr>
                <w:sz w:val="21"/>
              </w:rPr>
              <w:sym w:font="Wingdings 2" w:char="00A3"/>
            </w:r>
            <w:r>
              <w:rPr>
                <w:rFonts w:hint="eastAsia"/>
                <w:sz w:val="21"/>
              </w:rPr>
              <w:t>完成消毒</w:t>
            </w:r>
          </w:p>
          <w:p>
            <w:pPr>
              <w:pStyle w:val="31"/>
              <w:spacing w:line="320" w:lineRule="exact"/>
              <w:rPr>
                <w:sz w:val="21"/>
              </w:rPr>
            </w:pPr>
            <w:r>
              <w:rPr>
                <w:sz w:val="21"/>
              </w:rPr>
              <w:sym w:font="Wingdings 2" w:char="00A3"/>
            </w:r>
            <w:r>
              <w:rPr>
                <w:rFonts w:hint="eastAsia"/>
                <w:sz w:val="21"/>
              </w:rPr>
              <w:t>没有完成消毒</w:t>
            </w:r>
          </w:p>
          <w:p>
            <w:pPr>
              <w:pStyle w:val="31"/>
              <w:spacing w:line="320" w:lineRule="exact"/>
              <w:rPr>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8334" w:type="dxa"/>
            <w:gridSpan w:val="9"/>
            <w:vAlign w:val="center"/>
          </w:tcPr>
          <w:p>
            <w:pPr>
              <w:pStyle w:val="31"/>
              <w:spacing w:line="320" w:lineRule="exact"/>
              <w:rPr>
                <w:sz w:val="21"/>
              </w:rPr>
            </w:pPr>
            <w:r>
              <w:rPr>
                <w:rFonts w:hint="eastAsia"/>
                <w:sz w:val="21"/>
              </w:rPr>
              <w:t>其他问题：</w:t>
            </w:r>
          </w:p>
        </w:tc>
      </w:tr>
    </w:tbl>
    <w:p>
      <w:r>
        <w:rPr>
          <w:rFonts w:hint="eastAsia" w:ascii="宋体" w:hAnsi="宋体" w:cs="宋体"/>
        </w:rPr>
        <w:t>注：（</w:t>
      </w:r>
      <w:r>
        <w:t>1</w:t>
      </w:r>
      <w:r>
        <w:rPr>
          <w:rFonts w:hint="eastAsia" w:ascii="宋体" w:hAnsi="宋体" w:cs="宋体"/>
        </w:rPr>
        <w:t>）供水管道、设备严密性调试、仪表仪器调试、消毒不在同一天进行时，可分开进行记录；（</w:t>
      </w:r>
      <w:r>
        <w:t>2</w:t>
      </w:r>
      <w:r>
        <w:rPr>
          <w:rFonts w:hint="eastAsia" w:ascii="宋体" w:hAnsi="宋体" w:cs="宋体"/>
        </w:rPr>
        <w:t>）对多个仪表仪器进行调试记录时，可设置相应表格分开进行记录。</w:t>
      </w:r>
    </w:p>
    <w:p>
      <w:pPr>
        <w:pStyle w:val="2"/>
      </w:pPr>
      <w:bookmarkStart w:id="119" w:name="_Toc166590152"/>
      <w:bookmarkStart w:id="120" w:name="_Toc166587254"/>
      <w:bookmarkStart w:id="121" w:name="_Toc166587501"/>
      <w:bookmarkStart w:id="122" w:name="_Toc166589894"/>
      <w:r>
        <w:rPr>
          <w:rFonts w:hint="eastAsia"/>
        </w:rPr>
        <w:t>本规程用词说明</w:t>
      </w:r>
      <w:bookmarkEnd w:id="119"/>
      <w:bookmarkEnd w:id="120"/>
      <w:bookmarkEnd w:id="121"/>
      <w:bookmarkEnd w:id="122"/>
    </w:p>
    <w:p>
      <w:r>
        <w:rPr>
          <w:rFonts w:hint="eastAsia"/>
        </w:rPr>
        <w:t>1</w:t>
      </w:r>
      <w:r>
        <w:t xml:space="preserve"> </w:t>
      </w:r>
      <w:r>
        <w:rPr>
          <w:rFonts w:hint="eastAsia"/>
        </w:rPr>
        <w:t>为便于在执行本规程条文时区别对待，对要求严格程度不同的用词说明如下：</w:t>
      </w:r>
    </w:p>
    <w:p>
      <w:pPr>
        <w:pStyle w:val="17"/>
        <w:ind w:firstLine="480"/>
      </w:pPr>
      <w:r>
        <w:rPr>
          <w:rFonts w:hint="eastAsia"/>
        </w:rPr>
        <w:t>1）表示很严格，非这样做不可的：</w:t>
      </w:r>
    </w:p>
    <w:p>
      <w:pPr>
        <w:pStyle w:val="17"/>
        <w:ind w:firstLine="480"/>
      </w:pPr>
      <w:r>
        <w:rPr>
          <w:rFonts w:hint="eastAsia"/>
        </w:rPr>
        <w:t>正面词采用“必须 ”，反面词采用“严禁”；</w:t>
      </w:r>
    </w:p>
    <w:p>
      <w:pPr>
        <w:pStyle w:val="17"/>
        <w:ind w:firstLine="480"/>
      </w:pPr>
      <w:r>
        <w:rPr>
          <w:rFonts w:hint="eastAsia"/>
        </w:rPr>
        <w:t>2）表示严格，在正常情况下均应这样做的：</w:t>
      </w:r>
    </w:p>
    <w:p>
      <w:pPr>
        <w:pStyle w:val="17"/>
        <w:ind w:firstLine="480"/>
      </w:pPr>
      <w:r>
        <w:rPr>
          <w:rFonts w:hint="eastAsia"/>
        </w:rPr>
        <w:t>正面词采用“应 ”，反面词采用“不应 ”或“不得 ”；</w:t>
      </w:r>
    </w:p>
    <w:p>
      <w:pPr>
        <w:pStyle w:val="17"/>
        <w:ind w:firstLine="480"/>
      </w:pPr>
      <w:r>
        <w:rPr>
          <w:rFonts w:hint="eastAsia"/>
        </w:rPr>
        <w:t>3）表示允许稍有选择，在条件许可时首先应这样做的：</w:t>
      </w:r>
    </w:p>
    <w:p>
      <w:pPr>
        <w:pStyle w:val="17"/>
        <w:ind w:firstLine="480"/>
      </w:pPr>
      <w:r>
        <w:rPr>
          <w:rFonts w:hint="eastAsia"/>
        </w:rPr>
        <w:t>正面词采用“宜 ”，反面词采用“不宜 ”；</w:t>
      </w:r>
    </w:p>
    <w:p>
      <w:pPr>
        <w:pStyle w:val="17"/>
        <w:ind w:firstLine="480"/>
      </w:pPr>
      <w:r>
        <w:rPr>
          <w:rFonts w:hint="eastAsia"/>
        </w:rPr>
        <w:t>4）表示有选择，在一定条件下可以这样做的，采用“可 ”。</w:t>
      </w:r>
    </w:p>
    <w:p>
      <w:r>
        <w:rPr>
          <w:rFonts w:hint="eastAsia"/>
        </w:rPr>
        <w:t>2 条文中指明应按其他有关标准执行的写法为：“应按……执行”或“应符合……的规定”。</w:t>
      </w:r>
    </w:p>
    <w:p>
      <w:pPr>
        <w:pStyle w:val="2"/>
      </w:pPr>
      <w:bookmarkStart w:id="123" w:name="_Toc166587255"/>
      <w:bookmarkStart w:id="124" w:name="_Toc166587502"/>
      <w:bookmarkStart w:id="125" w:name="_Toc166590153"/>
      <w:bookmarkStart w:id="126" w:name="_Toc166589895"/>
      <w:r>
        <w:rPr>
          <w:rFonts w:hint="eastAsia"/>
        </w:rPr>
        <w:t>引用标准名录</w:t>
      </w:r>
      <w:bookmarkEnd w:id="123"/>
      <w:bookmarkEnd w:id="124"/>
      <w:bookmarkEnd w:id="125"/>
      <w:bookmarkEnd w:id="126"/>
    </w:p>
    <w:p>
      <w:pPr>
        <w:ind w:firstLine="480" w:firstLineChars="200"/>
      </w:pPr>
      <w:r>
        <w:rPr>
          <w:rFonts w:hint="eastAsia"/>
        </w:rPr>
        <w:t>本导则引用下列标准。其中，注日期的，仅对该日期对应的版本适用本导则;不注日期的，其最新版适用于本导则。</w:t>
      </w:r>
    </w:p>
    <w:p>
      <w:pPr>
        <w:pStyle w:val="17"/>
        <w:ind w:firstLine="480"/>
      </w:pPr>
      <w:r>
        <w:rPr>
          <w:rFonts w:hint="eastAsia"/>
        </w:rPr>
        <w:t>《建筑机电工程抗震设计规范》GB 50011</w:t>
      </w:r>
    </w:p>
    <w:p>
      <w:pPr>
        <w:pStyle w:val="17"/>
        <w:ind w:firstLine="480"/>
      </w:pPr>
      <w:r>
        <w:rPr>
          <w:rFonts w:hint="eastAsia"/>
        </w:rPr>
        <w:t>《建筑给水排水设计标准》GB 50015</w:t>
      </w:r>
    </w:p>
    <w:p>
      <w:pPr>
        <w:pStyle w:val="17"/>
        <w:ind w:firstLine="480"/>
      </w:pPr>
      <w:r>
        <w:rPr>
          <w:rFonts w:hint="eastAsia"/>
        </w:rPr>
        <w:t>《自动化仪表工程施工及质量验收规范》GB 50093</w:t>
      </w:r>
    </w:p>
    <w:p>
      <w:pPr>
        <w:pStyle w:val="17"/>
        <w:ind w:firstLine="480"/>
      </w:pPr>
      <w:r>
        <w:rPr>
          <w:rFonts w:hint="eastAsia"/>
        </w:rPr>
        <w:t>《民用建筑隔声设计规范》GB 50118</w:t>
      </w:r>
    </w:p>
    <w:p>
      <w:pPr>
        <w:pStyle w:val="17"/>
        <w:ind w:firstLine="480"/>
      </w:pPr>
      <w:r>
        <w:rPr>
          <w:rFonts w:hint="eastAsia"/>
        </w:rPr>
        <w:t>《建筑给水排水及采暖工程施工质量验收规范》GB 50242</w:t>
      </w:r>
    </w:p>
    <w:p>
      <w:pPr>
        <w:pStyle w:val="17"/>
        <w:ind w:firstLine="480"/>
      </w:pPr>
      <w:r>
        <w:rPr>
          <w:rFonts w:hint="eastAsia"/>
        </w:rPr>
        <w:t>《建筑电气工程施工质量验收规范》GB 50303</w:t>
      </w:r>
    </w:p>
    <w:p>
      <w:pPr>
        <w:pStyle w:val="17"/>
        <w:ind w:firstLine="480"/>
      </w:pPr>
      <w:r>
        <w:rPr>
          <w:rFonts w:hint="eastAsia"/>
        </w:rPr>
        <w:t>《建筑与市政抗震通用规范》GB 55002</w:t>
      </w:r>
    </w:p>
    <w:p>
      <w:pPr>
        <w:pStyle w:val="17"/>
        <w:ind w:firstLine="480"/>
      </w:pPr>
      <w:r>
        <w:rPr>
          <w:rFonts w:hint="eastAsia"/>
        </w:rPr>
        <w:t>《建筑给水排水与节水通用规范》GB 55020</w:t>
      </w:r>
    </w:p>
    <w:p>
      <w:pPr>
        <w:pStyle w:val="17"/>
        <w:ind w:firstLine="480"/>
      </w:pPr>
      <w:r>
        <w:rPr>
          <w:rFonts w:hint="eastAsia"/>
        </w:rPr>
        <w:t>《多级离心水泵技术条件》GB 5659</w:t>
      </w:r>
    </w:p>
    <w:p>
      <w:pPr>
        <w:pStyle w:val="17"/>
        <w:ind w:firstLine="480"/>
      </w:pPr>
      <w:r>
        <w:rPr>
          <w:rFonts w:hint="eastAsia"/>
        </w:rPr>
        <w:t>《生活饮用水卫生标准》GB 5749</w:t>
      </w:r>
    </w:p>
    <w:p>
      <w:pPr>
        <w:pStyle w:val="17"/>
        <w:ind w:firstLine="480"/>
      </w:pPr>
      <w:r>
        <w:rPr>
          <w:rFonts w:hint="eastAsia"/>
        </w:rPr>
        <w:t>《清水离心泵能效限定值及节能评价值》GB 19762</w:t>
      </w:r>
    </w:p>
    <w:p>
      <w:pPr>
        <w:pStyle w:val="17"/>
        <w:ind w:firstLine="480"/>
      </w:pPr>
      <w:r>
        <w:rPr>
          <w:rFonts w:hint="eastAsia"/>
        </w:rPr>
        <w:t>《建筑材料及制品燃烧性能分级》GB 8624</w:t>
      </w:r>
    </w:p>
    <w:p>
      <w:pPr>
        <w:pStyle w:val="17"/>
        <w:ind w:firstLine="480"/>
      </w:pPr>
      <w:r>
        <w:rPr>
          <w:rFonts w:hint="eastAsia"/>
        </w:rPr>
        <w:t>《离心泵技术条件(Ⅲ类)》GB/T 5657</w:t>
      </w:r>
    </w:p>
    <w:p>
      <w:pPr>
        <w:pStyle w:val="17"/>
        <w:ind w:firstLine="480"/>
      </w:pPr>
      <w:r>
        <w:rPr>
          <w:rFonts w:hint="eastAsia"/>
        </w:rPr>
        <w:t>《生活饮用水标准检验方法》GB/T 5750</w:t>
      </w:r>
    </w:p>
    <w:p>
      <w:pPr>
        <w:pStyle w:val="17"/>
        <w:ind w:firstLine="480"/>
      </w:pPr>
      <w:r>
        <w:rPr>
          <w:rFonts w:hint="eastAsia"/>
        </w:rPr>
        <w:t>《生活饮用水化学处理剂安全评价标准》GB/T 17218</w:t>
      </w:r>
    </w:p>
    <w:p>
      <w:pPr>
        <w:pStyle w:val="17"/>
        <w:ind w:firstLine="480"/>
      </w:pPr>
      <w:r>
        <w:rPr>
          <w:rFonts w:hint="eastAsia"/>
        </w:rPr>
        <w:t>《饮用冷水水表和热水水表 第5部分：安装要求》GB/T 778.5</w:t>
      </w:r>
    </w:p>
    <w:p>
      <w:pPr>
        <w:pStyle w:val="17"/>
        <w:ind w:firstLine="480"/>
      </w:pPr>
      <w:r>
        <w:rPr>
          <w:rFonts w:hint="eastAsia"/>
        </w:rPr>
        <w:t>《生活饮用水输配水设备及防护材料的安全性评价标准》GB/T 17219</w:t>
      </w:r>
    </w:p>
    <w:p>
      <w:pPr>
        <w:pStyle w:val="17"/>
        <w:ind w:firstLine="480"/>
      </w:pPr>
      <w:r>
        <w:rPr>
          <w:rFonts w:hint="eastAsia"/>
        </w:rPr>
        <w:t>《城镇给排水紫外线消毒设备》GB/T 19837</w:t>
      </w:r>
    </w:p>
    <w:p>
      <w:pPr>
        <w:pStyle w:val="17"/>
        <w:ind w:firstLine="480"/>
      </w:pPr>
      <w:r>
        <w:rPr>
          <w:rFonts w:hint="eastAsia"/>
        </w:rPr>
        <w:t>《饮用净水水质标准》CJ 94</w:t>
      </w:r>
    </w:p>
    <w:p>
      <w:pPr>
        <w:pStyle w:val="17"/>
        <w:ind w:firstLine="480"/>
      </w:pPr>
      <w:r>
        <w:rPr>
          <w:rFonts w:hint="eastAsia"/>
        </w:rPr>
        <w:t>《建筑给水塑料管道工程技术规程》CJJ/T 98</w:t>
      </w:r>
    </w:p>
    <w:p>
      <w:pPr>
        <w:pStyle w:val="17"/>
        <w:ind w:firstLine="480"/>
      </w:pPr>
      <w:r>
        <w:rPr>
          <w:rFonts w:hint="eastAsia"/>
        </w:rPr>
        <w:t>《建筑与小区管道直饮水系统技术规程》CJJ/T 110</w:t>
      </w:r>
    </w:p>
    <w:p>
      <w:pPr>
        <w:pStyle w:val="17"/>
        <w:ind w:firstLine="480"/>
      </w:pPr>
      <w:r>
        <w:rPr>
          <w:rFonts w:hint="eastAsia"/>
        </w:rPr>
        <w:t>《建筑给水金属管道工程技术规范》CJJ/T 154</w:t>
      </w:r>
    </w:p>
    <w:p>
      <w:pPr>
        <w:pStyle w:val="17"/>
        <w:ind w:firstLine="480"/>
      </w:pPr>
      <w:r>
        <w:rPr>
          <w:rFonts w:hint="eastAsia"/>
        </w:rPr>
        <w:t>《施工现场临时用电安全技术规范》JGJ 46</w:t>
      </w:r>
    </w:p>
    <w:p>
      <w:pPr>
        <w:pStyle w:val="17"/>
        <w:ind w:firstLine="480"/>
      </w:pPr>
      <w:r>
        <w:rPr>
          <w:rFonts w:hint="eastAsia"/>
        </w:rPr>
        <w:t>《建筑给水钢塑复合管管道工程技术规程》CECS 125</w:t>
      </w:r>
    </w:p>
    <w:p/>
    <w:p/>
    <w:p/>
    <w:p/>
    <w:p/>
    <w:p>
      <w:pPr>
        <w:jc w:val="center"/>
        <w:rPr>
          <w:sz w:val="36"/>
          <w:szCs w:val="32"/>
        </w:rPr>
      </w:pPr>
      <w:r>
        <w:rPr>
          <w:rFonts w:hint="eastAsia"/>
          <w:sz w:val="36"/>
          <w:szCs w:val="32"/>
        </w:rPr>
        <w:t>中国工程建设标准化协会标准</w:t>
      </w:r>
    </w:p>
    <w:p>
      <w:pPr>
        <w:jc w:val="center"/>
        <w:rPr>
          <w:sz w:val="36"/>
          <w:szCs w:val="32"/>
        </w:rPr>
      </w:pPr>
    </w:p>
    <w:p>
      <w:pPr>
        <w:jc w:val="center"/>
        <w:rPr>
          <w:sz w:val="36"/>
          <w:szCs w:val="32"/>
        </w:rPr>
      </w:pPr>
      <w:r>
        <w:rPr>
          <w:rFonts w:hint="eastAsia"/>
          <w:sz w:val="36"/>
          <w:szCs w:val="32"/>
        </w:rPr>
        <w:t>建筑高品质供水系统技术规程</w:t>
      </w:r>
    </w:p>
    <w:p>
      <w:pPr>
        <w:jc w:val="center"/>
        <w:rPr>
          <w:sz w:val="36"/>
          <w:szCs w:val="32"/>
        </w:rPr>
      </w:pPr>
      <w:r>
        <w:rPr>
          <w:rFonts w:hint="eastAsia"/>
          <w:sz w:val="36"/>
          <w:szCs w:val="32"/>
        </w:rPr>
        <w:t>T/CECS XXX一20XX</w:t>
      </w:r>
    </w:p>
    <w:p/>
    <w:p/>
    <w:p>
      <w:pPr>
        <w:jc w:val="center"/>
        <w:rPr>
          <w:sz w:val="32"/>
          <w:szCs w:val="28"/>
        </w:rPr>
      </w:pPr>
      <w:r>
        <w:rPr>
          <w:rFonts w:hint="eastAsia"/>
          <w:sz w:val="32"/>
          <w:szCs w:val="28"/>
        </w:rPr>
        <w:t>条文说明</w:t>
      </w:r>
    </w:p>
    <w:p/>
    <w:p/>
    <w:p/>
    <w:p/>
    <w:p/>
    <w:p/>
    <w:p/>
    <w:p/>
    <w:p/>
    <w:p/>
    <w:p/>
    <w:p/>
    <w:p/>
    <w:p>
      <w:pPr>
        <w:pStyle w:val="2"/>
      </w:pPr>
      <w:bookmarkStart w:id="127" w:name="_Toc166589897"/>
      <w:bookmarkStart w:id="128" w:name="_Toc166590155"/>
      <w:bookmarkStart w:id="129" w:name="_Toc166587504"/>
      <w:bookmarkStart w:id="130" w:name="_Toc166587193"/>
      <w:bookmarkStart w:id="131" w:name="_Toc166587257"/>
      <w:r>
        <w:rPr>
          <w:rFonts w:hint="eastAsia"/>
        </w:rPr>
        <w:t>编 制 说 明</w:t>
      </w:r>
      <w:bookmarkEnd w:id="127"/>
      <w:bookmarkEnd w:id="128"/>
      <w:bookmarkEnd w:id="129"/>
      <w:bookmarkEnd w:id="130"/>
      <w:bookmarkEnd w:id="131"/>
    </w:p>
    <w:p>
      <w:pPr>
        <w:ind w:firstLine="480" w:firstLineChars="200"/>
      </w:pPr>
      <w:r>
        <w:rPr>
          <w:rFonts w:hint="eastAsia"/>
        </w:rPr>
        <w:t>本规程的主编单位是中建研科技股份有限公司；参编单位是清华大学、江西润泉科工股份有限公司、北京智通博瑞科技发展有限公司、中建三局绿投公司。</w:t>
      </w:r>
    </w:p>
    <w:p>
      <w:r>
        <w:rPr>
          <w:rFonts w:hint="eastAsia"/>
        </w:rPr>
        <w:t>为规范高品质供水系统的设计、施工安装、验收及运行管理过程，编制组在充分调查研究的基础上，依据国家相关标准和大量高品质供水的工程应用实践案例总结，对本导则进行编制。</w:t>
      </w:r>
    </w:p>
    <w:p>
      <w:pPr>
        <w:ind w:firstLine="480" w:firstLineChars="200"/>
      </w:pPr>
      <w:r>
        <w:rPr>
          <w:rFonts w:hint="eastAsia"/>
        </w:rPr>
        <w:t xml:space="preserve">为便于广大设计、施工、科研、院校等单位有关人员在使用本规程时能正确理解和执行条文规定，编制组按章、节、条顺序编制了本规程的条文说明，对条文规定的目的、依据以及执行中需注意的有关事项进行了说明。本条文说明不具备与标准正文同等的法律效力，仅供使用者作为理解和把握标准规定的参考。 </w:t>
      </w:r>
    </w:p>
    <w:p>
      <w:pPr>
        <w:sectPr>
          <w:footerReference r:id="rId6" w:type="default"/>
          <w:pgSz w:w="11906" w:h="16838"/>
          <w:pgMar w:top="1440" w:right="1800" w:bottom="1440" w:left="1800" w:header="851" w:footer="992" w:gutter="0"/>
          <w:pgNumType w:start="1"/>
          <w:cols w:space="425" w:num="1"/>
          <w:docGrid w:type="lines" w:linePitch="312" w:charSpace="0"/>
        </w:sectPr>
      </w:pPr>
    </w:p>
    <w:p>
      <w:pPr>
        <w:pStyle w:val="32"/>
        <w:jc w:val="center"/>
        <w:rPr>
          <w:color w:val="auto"/>
          <w:lang w:val="zh-CN"/>
        </w:rPr>
      </w:pPr>
      <w:r>
        <w:rPr>
          <w:color w:val="auto"/>
          <w:lang w:val="zh-CN"/>
        </w:rPr>
        <w:t>目录</w:t>
      </w:r>
    </w:p>
    <w:p>
      <w:pPr>
        <w:pStyle w:val="8"/>
        <w:spacing w:line="400" w:lineRule="exact"/>
        <w:ind w:firstLine="0"/>
        <w:rPr>
          <w:rFonts w:asciiTheme="minorHAnsi" w:hAnsiTheme="minorHAnsi" w:eastAsiaTheme="minorEastAsia"/>
          <w:sz w:val="21"/>
        </w:rPr>
      </w:pPr>
      <w:r>
        <w:rPr>
          <w:lang w:val="zh-CN"/>
        </w:rPr>
        <w:fldChar w:fldCharType="begin"/>
      </w:r>
      <w:r>
        <w:rPr>
          <w:lang w:val="zh-CN"/>
        </w:rPr>
        <w:instrText xml:space="preserve"> </w:instrText>
      </w:r>
      <w:r>
        <w:rPr>
          <w:rFonts w:hint="eastAsia"/>
          <w:lang w:val="zh-CN"/>
        </w:rPr>
        <w:instrText xml:space="preserve">TOC \o "1-3" \u</w:instrText>
      </w:r>
      <w:r>
        <w:rPr>
          <w:lang w:val="zh-CN"/>
        </w:rPr>
        <w:instrText xml:space="preserve"> </w:instrText>
      </w:r>
      <w:r>
        <w:rPr>
          <w:lang w:val="zh-CN"/>
        </w:rPr>
        <w:fldChar w:fldCharType="separate"/>
      </w:r>
      <w:r>
        <w:t>1 总则</w:t>
      </w:r>
      <w:r>
        <w:tab/>
      </w:r>
      <w:r>
        <w:t>39</w:t>
      </w:r>
    </w:p>
    <w:p>
      <w:pPr>
        <w:pStyle w:val="8"/>
        <w:spacing w:line="400" w:lineRule="exact"/>
        <w:ind w:firstLine="0"/>
        <w:rPr>
          <w:rFonts w:asciiTheme="minorHAnsi" w:hAnsiTheme="minorHAnsi" w:eastAsiaTheme="minorEastAsia"/>
          <w:sz w:val="21"/>
        </w:rPr>
      </w:pPr>
      <w:r>
        <w:t>2 术语和符号</w:t>
      </w:r>
      <w:r>
        <w:tab/>
      </w:r>
      <w:r>
        <w:fldChar w:fldCharType="begin"/>
      </w:r>
      <w:r>
        <w:instrText xml:space="preserve"> PAGEREF _Toc166590157 \h </w:instrText>
      </w:r>
      <w:r>
        <w:fldChar w:fldCharType="separate"/>
      </w:r>
      <w:r>
        <w:t>41</w:t>
      </w:r>
      <w:r>
        <w:fldChar w:fldCharType="end"/>
      </w:r>
    </w:p>
    <w:p>
      <w:pPr>
        <w:pStyle w:val="8"/>
        <w:spacing w:line="400" w:lineRule="exact"/>
        <w:ind w:firstLine="0"/>
        <w:rPr>
          <w:rFonts w:asciiTheme="minorHAnsi" w:hAnsiTheme="minorHAnsi" w:eastAsiaTheme="minorEastAsia"/>
          <w:sz w:val="21"/>
        </w:rPr>
      </w:pPr>
      <w:r>
        <w:t>3 系统设计</w:t>
      </w:r>
      <w:r>
        <w:tab/>
      </w:r>
      <w:r>
        <w:fldChar w:fldCharType="begin"/>
      </w:r>
      <w:r>
        <w:instrText xml:space="preserve"> PAGEREF _Toc166590158 \h </w:instrText>
      </w:r>
      <w:r>
        <w:fldChar w:fldCharType="separate"/>
      </w:r>
      <w:r>
        <w:t>42</w:t>
      </w:r>
      <w:r>
        <w:fldChar w:fldCharType="end"/>
      </w:r>
    </w:p>
    <w:p>
      <w:pPr>
        <w:pStyle w:val="9"/>
        <w:tabs>
          <w:tab w:val="right" w:leader="dot" w:pos="8296"/>
        </w:tabs>
        <w:spacing w:line="400" w:lineRule="exact"/>
        <w:ind w:left="480"/>
        <w:rPr>
          <w:rFonts w:asciiTheme="minorHAnsi" w:hAnsiTheme="minorHAnsi" w:eastAsiaTheme="minorEastAsia"/>
          <w:sz w:val="21"/>
        </w:rPr>
      </w:pPr>
      <w:r>
        <w:t>3.1 一般规定</w:t>
      </w:r>
      <w:r>
        <w:tab/>
      </w:r>
      <w:r>
        <w:fldChar w:fldCharType="begin"/>
      </w:r>
      <w:r>
        <w:instrText xml:space="preserve"> PAGEREF _Toc166590159 \h </w:instrText>
      </w:r>
      <w:r>
        <w:fldChar w:fldCharType="separate"/>
      </w:r>
      <w:r>
        <w:t>42</w:t>
      </w:r>
      <w:r>
        <w:fldChar w:fldCharType="end"/>
      </w:r>
    </w:p>
    <w:p>
      <w:pPr>
        <w:pStyle w:val="9"/>
        <w:tabs>
          <w:tab w:val="right" w:leader="dot" w:pos="8296"/>
        </w:tabs>
        <w:spacing w:line="400" w:lineRule="exact"/>
        <w:ind w:left="480"/>
        <w:rPr>
          <w:rFonts w:asciiTheme="minorHAnsi" w:hAnsiTheme="minorHAnsi" w:eastAsiaTheme="minorEastAsia"/>
          <w:sz w:val="21"/>
        </w:rPr>
      </w:pPr>
      <w:r>
        <w:t>3.2 系统组成和分类</w:t>
      </w:r>
      <w:r>
        <w:tab/>
      </w:r>
      <w:r>
        <w:fldChar w:fldCharType="begin"/>
      </w:r>
      <w:r>
        <w:instrText xml:space="preserve"> PAGEREF _Toc166590160 \h </w:instrText>
      </w:r>
      <w:r>
        <w:fldChar w:fldCharType="separate"/>
      </w:r>
      <w:r>
        <w:t>43</w:t>
      </w:r>
      <w:r>
        <w:fldChar w:fldCharType="end"/>
      </w:r>
    </w:p>
    <w:p>
      <w:pPr>
        <w:pStyle w:val="9"/>
        <w:tabs>
          <w:tab w:val="right" w:leader="dot" w:pos="8296"/>
        </w:tabs>
        <w:spacing w:line="400" w:lineRule="exact"/>
        <w:ind w:left="480"/>
        <w:rPr>
          <w:rFonts w:asciiTheme="minorHAnsi" w:hAnsiTheme="minorHAnsi" w:eastAsiaTheme="minorEastAsia"/>
          <w:sz w:val="21"/>
        </w:rPr>
      </w:pPr>
      <w:r>
        <w:t>3.3 建筑水龄</w:t>
      </w:r>
      <w:r>
        <w:tab/>
      </w:r>
      <w:r>
        <w:fldChar w:fldCharType="begin"/>
      </w:r>
      <w:r>
        <w:instrText xml:space="preserve"> PAGEREF _Toc166590161 \h </w:instrText>
      </w:r>
      <w:r>
        <w:fldChar w:fldCharType="separate"/>
      </w:r>
      <w:r>
        <w:t>44</w:t>
      </w:r>
      <w:r>
        <w:fldChar w:fldCharType="end"/>
      </w:r>
    </w:p>
    <w:p>
      <w:pPr>
        <w:pStyle w:val="9"/>
        <w:tabs>
          <w:tab w:val="right" w:leader="dot" w:pos="8296"/>
        </w:tabs>
        <w:spacing w:line="400" w:lineRule="exact"/>
        <w:ind w:left="480"/>
        <w:rPr>
          <w:rFonts w:asciiTheme="minorHAnsi" w:hAnsiTheme="minorHAnsi" w:eastAsiaTheme="minorEastAsia"/>
          <w:sz w:val="21"/>
        </w:rPr>
      </w:pPr>
      <w:r>
        <w:t>3.4 水质管理子系统</w:t>
      </w:r>
      <w:r>
        <w:tab/>
      </w:r>
      <w:r>
        <w:fldChar w:fldCharType="begin"/>
      </w:r>
      <w:r>
        <w:instrText xml:space="preserve"> PAGEREF _Toc166590162 \h </w:instrText>
      </w:r>
      <w:r>
        <w:fldChar w:fldCharType="separate"/>
      </w:r>
      <w:r>
        <w:t>45</w:t>
      </w:r>
      <w:r>
        <w:fldChar w:fldCharType="end"/>
      </w:r>
    </w:p>
    <w:p>
      <w:pPr>
        <w:pStyle w:val="9"/>
        <w:tabs>
          <w:tab w:val="right" w:leader="dot" w:pos="8296"/>
        </w:tabs>
        <w:spacing w:line="400" w:lineRule="exact"/>
        <w:ind w:left="480"/>
        <w:rPr>
          <w:rFonts w:asciiTheme="minorHAnsi" w:hAnsiTheme="minorHAnsi" w:eastAsiaTheme="minorEastAsia"/>
          <w:sz w:val="21"/>
        </w:rPr>
      </w:pPr>
      <w:r>
        <w:t>3.5 压力管理子系统</w:t>
      </w:r>
      <w:r>
        <w:tab/>
      </w:r>
      <w:r>
        <w:fldChar w:fldCharType="begin"/>
      </w:r>
      <w:r>
        <w:instrText xml:space="preserve"> PAGEREF _Toc166590163 \h </w:instrText>
      </w:r>
      <w:r>
        <w:fldChar w:fldCharType="separate"/>
      </w:r>
      <w:r>
        <w:t>51</w:t>
      </w:r>
      <w:r>
        <w:fldChar w:fldCharType="end"/>
      </w:r>
    </w:p>
    <w:p>
      <w:pPr>
        <w:pStyle w:val="9"/>
        <w:tabs>
          <w:tab w:val="right" w:leader="dot" w:pos="8296"/>
        </w:tabs>
        <w:spacing w:line="400" w:lineRule="exact"/>
        <w:ind w:left="480"/>
        <w:rPr>
          <w:rFonts w:asciiTheme="minorHAnsi" w:hAnsiTheme="minorHAnsi" w:eastAsiaTheme="minorEastAsia"/>
          <w:sz w:val="21"/>
        </w:rPr>
      </w:pPr>
      <w:r>
        <w:t>3.6 水量管理子系统</w:t>
      </w:r>
      <w:r>
        <w:tab/>
      </w:r>
      <w:r>
        <w:fldChar w:fldCharType="begin"/>
      </w:r>
      <w:r>
        <w:instrText xml:space="preserve"> PAGEREF _Toc166590164 \h </w:instrText>
      </w:r>
      <w:r>
        <w:fldChar w:fldCharType="separate"/>
      </w:r>
      <w:r>
        <w:t>54</w:t>
      </w:r>
      <w:r>
        <w:fldChar w:fldCharType="end"/>
      </w:r>
    </w:p>
    <w:p>
      <w:pPr>
        <w:pStyle w:val="9"/>
        <w:tabs>
          <w:tab w:val="right" w:leader="dot" w:pos="8296"/>
        </w:tabs>
        <w:spacing w:line="400" w:lineRule="exact"/>
        <w:ind w:left="480"/>
        <w:rPr>
          <w:rFonts w:asciiTheme="minorHAnsi" w:hAnsiTheme="minorHAnsi" w:eastAsiaTheme="minorEastAsia"/>
          <w:sz w:val="21"/>
        </w:rPr>
      </w:pPr>
      <w:r>
        <w:t>3.7 设备外壳</w:t>
      </w:r>
      <w:r>
        <w:tab/>
      </w:r>
      <w:r>
        <w:fldChar w:fldCharType="begin"/>
      </w:r>
      <w:r>
        <w:instrText xml:space="preserve"> PAGEREF _Toc166590165 \h </w:instrText>
      </w:r>
      <w:r>
        <w:fldChar w:fldCharType="separate"/>
      </w:r>
      <w:r>
        <w:t>56</w:t>
      </w:r>
      <w:r>
        <w:fldChar w:fldCharType="end"/>
      </w:r>
    </w:p>
    <w:p>
      <w:pPr>
        <w:pStyle w:val="9"/>
        <w:tabs>
          <w:tab w:val="right" w:leader="dot" w:pos="8296"/>
        </w:tabs>
        <w:spacing w:line="400" w:lineRule="exact"/>
        <w:ind w:left="480"/>
        <w:rPr>
          <w:rFonts w:asciiTheme="minorHAnsi" w:hAnsiTheme="minorHAnsi" w:eastAsiaTheme="minorEastAsia"/>
          <w:sz w:val="21"/>
        </w:rPr>
      </w:pPr>
      <w:r>
        <w:t>3.8 机房</w:t>
      </w:r>
      <w:r>
        <w:tab/>
      </w:r>
      <w:r>
        <w:fldChar w:fldCharType="begin"/>
      </w:r>
      <w:r>
        <w:instrText xml:space="preserve"> PAGEREF _Toc166590166 \h </w:instrText>
      </w:r>
      <w:r>
        <w:fldChar w:fldCharType="separate"/>
      </w:r>
      <w:r>
        <w:t>56</w:t>
      </w:r>
      <w:r>
        <w:fldChar w:fldCharType="end"/>
      </w:r>
    </w:p>
    <w:p>
      <w:pPr>
        <w:pStyle w:val="9"/>
        <w:tabs>
          <w:tab w:val="right" w:leader="dot" w:pos="8296"/>
        </w:tabs>
        <w:spacing w:line="400" w:lineRule="exact"/>
        <w:ind w:left="480"/>
        <w:rPr>
          <w:rFonts w:asciiTheme="minorHAnsi" w:hAnsiTheme="minorHAnsi" w:eastAsiaTheme="minorEastAsia"/>
          <w:sz w:val="21"/>
        </w:rPr>
      </w:pPr>
      <w:r>
        <w:t>3.9 智慧管理平台</w:t>
      </w:r>
      <w:r>
        <w:tab/>
      </w:r>
      <w:r>
        <w:fldChar w:fldCharType="begin"/>
      </w:r>
      <w:r>
        <w:instrText xml:space="preserve"> PAGEREF _Toc166590167 \h </w:instrText>
      </w:r>
      <w:r>
        <w:fldChar w:fldCharType="separate"/>
      </w:r>
      <w:r>
        <w:t>57</w:t>
      </w:r>
      <w:r>
        <w:fldChar w:fldCharType="end"/>
      </w:r>
    </w:p>
    <w:p>
      <w:pPr>
        <w:pStyle w:val="9"/>
        <w:tabs>
          <w:tab w:val="right" w:leader="dot" w:pos="8296"/>
        </w:tabs>
        <w:spacing w:line="400" w:lineRule="exact"/>
        <w:ind w:left="480"/>
        <w:rPr>
          <w:rFonts w:asciiTheme="minorHAnsi" w:hAnsiTheme="minorHAnsi" w:eastAsiaTheme="minorEastAsia"/>
          <w:sz w:val="21"/>
        </w:rPr>
      </w:pPr>
      <w:r>
        <w:t>3.10 其他</w:t>
      </w:r>
      <w:r>
        <w:tab/>
      </w:r>
      <w:r>
        <w:t>58</w:t>
      </w:r>
    </w:p>
    <w:p>
      <w:pPr>
        <w:pStyle w:val="8"/>
        <w:spacing w:line="400" w:lineRule="exact"/>
        <w:ind w:firstLine="0"/>
        <w:rPr>
          <w:rFonts w:asciiTheme="minorHAnsi" w:hAnsiTheme="minorHAnsi" w:eastAsiaTheme="minorEastAsia"/>
          <w:sz w:val="21"/>
        </w:rPr>
      </w:pPr>
      <w:r>
        <w:t>4 施工安装</w:t>
      </w:r>
      <w:r>
        <w:tab/>
      </w:r>
      <w:r>
        <w:fldChar w:fldCharType="begin"/>
      </w:r>
      <w:r>
        <w:instrText xml:space="preserve"> PAGEREF _Toc166590169 \h </w:instrText>
      </w:r>
      <w:r>
        <w:fldChar w:fldCharType="separate"/>
      </w:r>
      <w:r>
        <w:t>60</w:t>
      </w:r>
      <w:r>
        <w:fldChar w:fldCharType="end"/>
      </w:r>
    </w:p>
    <w:p>
      <w:pPr>
        <w:pStyle w:val="9"/>
        <w:tabs>
          <w:tab w:val="right" w:leader="dot" w:pos="8296"/>
        </w:tabs>
        <w:spacing w:line="400" w:lineRule="exact"/>
        <w:ind w:left="480"/>
        <w:rPr>
          <w:rFonts w:asciiTheme="minorHAnsi" w:hAnsiTheme="minorHAnsi" w:eastAsiaTheme="minorEastAsia"/>
          <w:sz w:val="21"/>
        </w:rPr>
      </w:pPr>
      <w:r>
        <w:t>4.1 一般规定</w:t>
      </w:r>
      <w:r>
        <w:tab/>
      </w:r>
      <w:r>
        <w:fldChar w:fldCharType="begin"/>
      </w:r>
      <w:r>
        <w:instrText xml:space="preserve"> PAGEREF _Toc166590170 \h </w:instrText>
      </w:r>
      <w:r>
        <w:fldChar w:fldCharType="separate"/>
      </w:r>
      <w:r>
        <w:t>60</w:t>
      </w:r>
      <w:r>
        <w:fldChar w:fldCharType="end"/>
      </w:r>
    </w:p>
    <w:p>
      <w:pPr>
        <w:pStyle w:val="9"/>
        <w:tabs>
          <w:tab w:val="right" w:leader="dot" w:pos="8296"/>
        </w:tabs>
        <w:spacing w:line="400" w:lineRule="exact"/>
        <w:ind w:left="480"/>
        <w:rPr>
          <w:rFonts w:asciiTheme="minorHAnsi" w:hAnsiTheme="minorHAnsi" w:eastAsiaTheme="minorEastAsia"/>
          <w:sz w:val="21"/>
        </w:rPr>
      </w:pPr>
      <w:r>
        <w:t>4.2 新建高品质供水系统的施工安装</w:t>
      </w:r>
      <w:r>
        <w:tab/>
      </w:r>
      <w:r>
        <w:fldChar w:fldCharType="begin"/>
      </w:r>
      <w:r>
        <w:instrText xml:space="preserve"> PAGEREF _Toc166590171 \h </w:instrText>
      </w:r>
      <w:r>
        <w:fldChar w:fldCharType="separate"/>
      </w:r>
      <w:r>
        <w:t>60</w:t>
      </w:r>
      <w:r>
        <w:fldChar w:fldCharType="end"/>
      </w:r>
    </w:p>
    <w:p>
      <w:pPr>
        <w:pStyle w:val="9"/>
        <w:tabs>
          <w:tab w:val="right" w:leader="dot" w:pos="8296"/>
        </w:tabs>
        <w:spacing w:line="400" w:lineRule="exact"/>
        <w:ind w:left="480"/>
        <w:rPr>
          <w:rFonts w:asciiTheme="minorHAnsi" w:hAnsiTheme="minorHAnsi" w:eastAsiaTheme="minorEastAsia"/>
          <w:sz w:val="21"/>
        </w:rPr>
      </w:pPr>
      <w:r>
        <w:t>4.3 改建高品质供水系统的施工安装</w:t>
      </w:r>
      <w:r>
        <w:tab/>
      </w:r>
      <w:r>
        <w:fldChar w:fldCharType="begin"/>
      </w:r>
      <w:r>
        <w:instrText xml:space="preserve"> PAGEREF _Toc166590172 \h </w:instrText>
      </w:r>
      <w:r>
        <w:fldChar w:fldCharType="separate"/>
      </w:r>
      <w:r>
        <w:t>61</w:t>
      </w:r>
      <w:r>
        <w:fldChar w:fldCharType="end"/>
      </w:r>
    </w:p>
    <w:p>
      <w:pPr>
        <w:pStyle w:val="9"/>
        <w:tabs>
          <w:tab w:val="right" w:leader="dot" w:pos="8296"/>
        </w:tabs>
        <w:spacing w:line="400" w:lineRule="exact"/>
        <w:ind w:left="480"/>
        <w:rPr>
          <w:rFonts w:asciiTheme="minorHAnsi" w:hAnsiTheme="minorHAnsi" w:eastAsiaTheme="minorEastAsia"/>
          <w:sz w:val="21"/>
        </w:rPr>
      </w:pPr>
      <w:r>
        <w:t>4.4 系统调试</w:t>
      </w:r>
      <w:r>
        <w:tab/>
      </w:r>
      <w:r>
        <w:fldChar w:fldCharType="begin"/>
      </w:r>
      <w:r>
        <w:instrText xml:space="preserve"> PAGEREF _Toc166590173 \h </w:instrText>
      </w:r>
      <w:r>
        <w:fldChar w:fldCharType="separate"/>
      </w:r>
      <w:r>
        <w:t>61</w:t>
      </w:r>
      <w:r>
        <w:fldChar w:fldCharType="end"/>
      </w:r>
    </w:p>
    <w:p>
      <w:pPr>
        <w:pStyle w:val="9"/>
        <w:tabs>
          <w:tab w:val="right" w:leader="dot" w:pos="8296"/>
        </w:tabs>
        <w:spacing w:line="400" w:lineRule="exact"/>
        <w:ind w:left="480"/>
        <w:rPr>
          <w:rFonts w:asciiTheme="minorHAnsi" w:hAnsiTheme="minorHAnsi" w:eastAsiaTheme="minorEastAsia"/>
          <w:sz w:val="21"/>
        </w:rPr>
      </w:pPr>
      <w:r>
        <w:t>4.5 施工安全</w:t>
      </w:r>
      <w:r>
        <w:tab/>
      </w:r>
      <w:r>
        <w:fldChar w:fldCharType="begin"/>
      </w:r>
      <w:r>
        <w:instrText xml:space="preserve"> PAGEREF _Toc166590174 \h </w:instrText>
      </w:r>
      <w:r>
        <w:fldChar w:fldCharType="separate"/>
      </w:r>
      <w:r>
        <w:t>62</w:t>
      </w:r>
      <w:r>
        <w:fldChar w:fldCharType="end"/>
      </w:r>
    </w:p>
    <w:p>
      <w:pPr>
        <w:pStyle w:val="8"/>
        <w:spacing w:line="400" w:lineRule="exact"/>
        <w:ind w:firstLine="0"/>
        <w:rPr>
          <w:rFonts w:asciiTheme="minorHAnsi" w:hAnsiTheme="minorHAnsi" w:eastAsiaTheme="minorEastAsia"/>
          <w:sz w:val="21"/>
        </w:rPr>
      </w:pPr>
      <w:r>
        <w:t>5 验收</w:t>
      </w:r>
      <w:r>
        <w:tab/>
      </w:r>
      <w:r>
        <w:fldChar w:fldCharType="begin"/>
      </w:r>
      <w:r>
        <w:instrText xml:space="preserve"> PAGEREF _Toc166590175 \h </w:instrText>
      </w:r>
      <w:r>
        <w:fldChar w:fldCharType="separate"/>
      </w:r>
      <w:r>
        <w:t>63</w:t>
      </w:r>
      <w:r>
        <w:fldChar w:fldCharType="end"/>
      </w:r>
    </w:p>
    <w:p>
      <w:pPr>
        <w:pStyle w:val="8"/>
        <w:spacing w:line="400" w:lineRule="exact"/>
        <w:ind w:firstLine="0"/>
        <w:rPr>
          <w:rFonts w:asciiTheme="minorHAnsi" w:hAnsiTheme="minorHAnsi" w:eastAsiaTheme="minorEastAsia"/>
          <w:sz w:val="21"/>
        </w:rPr>
      </w:pPr>
      <w:r>
        <w:t>6  运行管理</w:t>
      </w:r>
      <w:r>
        <w:tab/>
      </w:r>
      <w:r>
        <w:fldChar w:fldCharType="begin"/>
      </w:r>
      <w:r>
        <w:instrText xml:space="preserve"> PAGEREF _Toc166590176 \h </w:instrText>
      </w:r>
      <w:r>
        <w:fldChar w:fldCharType="separate"/>
      </w:r>
      <w:r>
        <w:t>64</w:t>
      </w:r>
      <w:r>
        <w:fldChar w:fldCharType="end"/>
      </w:r>
    </w:p>
    <w:p>
      <w:pPr>
        <w:pStyle w:val="9"/>
        <w:tabs>
          <w:tab w:val="right" w:leader="dot" w:pos="8296"/>
        </w:tabs>
        <w:spacing w:line="400" w:lineRule="exact"/>
        <w:ind w:left="480"/>
        <w:rPr>
          <w:rFonts w:asciiTheme="minorHAnsi" w:hAnsiTheme="minorHAnsi" w:eastAsiaTheme="minorEastAsia"/>
          <w:sz w:val="21"/>
        </w:rPr>
      </w:pPr>
      <w:r>
        <w:t>6.1一般规定</w:t>
      </w:r>
      <w:r>
        <w:tab/>
      </w:r>
      <w:r>
        <w:fldChar w:fldCharType="begin"/>
      </w:r>
      <w:r>
        <w:instrText xml:space="preserve"> PAGEREF _Toc166590177 \h </w:instrText>
      </w:r>
      <w:r>
        <w:fldChar w:fldCharType="separate"/>
      </w:r>
      <w:r>
        <w:t>64</w:t>
      </w:r>
      <w:r>
        <w:fldChar w:fldCharType="end"/>
      </w:r>
    </w:p>
    <w:p>
      <w:pPr>
        <w:pStyle w:val="9"/>
        <w:tabs>
          <w:tab w:val="right" w:leader="dot" w:pos="8296"/>
        </w:tabs>
        <w:spacing w:line="400" w:lineRule="exact"/>
        <w:ind w:left="480"/>
        <w:rPr>
          <w:rFonts w:asciiTheme="minorHAnsi" w:hAnsiTheme="minorHAnsi" w:eastAsiaTheme="minorEastAsia"/>
          <w:sz w:val="21"/>
        </w:rPr>
      </w:pPr>
      <w:r>
        <w:t>6.2 水质运行管理</w:t>
      </w:r>
      <w:r>
        <w:tab/>
      </w:r>
      <w:r>
        <w:fldChar w:fldCharType="begin"/>
      </w:r>
      <w:r>
        <w:instrText xml:space="preserve"> PAGEREF _Toc166590178 \h </w:instrText>
      </w:r>
      <w:r>
        <w:fldChar w:fldCharType="separate"/>
      </w:r>
      <w:r>
        <w:t>65</w:t>
      </w:r>
      <w:r>
        <w:fldChar w:fldCharType="end"/>
      </w:r>
    </w:p>
    <w:p>
      <w:pPr>
        <w:pStyle w:val="9"/>
        <w:tabs>
          <w:tab w:val="right" w:leader="dot" w:pos="8296"/>
        </w:tabs>
        <w:spacing w:line="400" w:lineRule="exact"/>
        <w:ind w:left="480"/>
        <w:rPr>
          <w:rFonts w:asciiTheme="minorHAnsi" w:hAnsiTheme="minorHAnsi" w:eastAsiaTheme="minorEastAsia"/>
          <w:sz w:val="21"/>
        </w:rPr>
      </w:pPr>
      <w:r>
        <w:t>6.3 水压运行管理</w:t>
      </w:r>
      <w:r>
        <w:tab/>
      </w:r>
      <w:r>
        <w:fldChar w:fldCharType="begin"/>
      </w:r>
      <w:r>
        <w:instrText xml:space="preserve"> PAGEREF _Toc166590179 \h </w:instrText>
      </w:r>
      <w:r>
        <w:fldChar w:fldCharType="separate"/>
      </w:r>
      <w:r>
        <w:t>66</w:t>
      </w:r>
      <w:r>
        <w:fldChar w:fldCharType="end"/>
      </w:r>
    </w:p>
    <w:p>
      <w:pPr>
        <w:pStyle w:val="9"/>
        <w:tabs>
          <w:tab w:val="right" w:leader="dot" w:pos="8296"/>
        </w:tabs>
        <w:spacing w:line="400" w:lineRule="exact"/>
        <w:ind w:left="480"/>
        <w:rPr>
          <w:rFonts w:asciiTheme="minorHAnsi" w:hAnsiTheme="minorHAnsi" w:eastAsiaTheme="minorEastAsia"/>
          <w:sz w:val="21"/>
        </w:rPr>
      </w:pPr>
      <w:r>
        <w:t>6.4 水量运行管理</w:t>
      </w:r>
      <w:r>
        <w:tab/>
      </w:r>
      <w:r>
        <w:fldChar w:fldCharType="begin"/>
      </w:r>
      <w:r>
        <w:instrText xml:space="preserve"> PAGEREF _Toc166590180 \h </w:instrText>
      </w:r>
      <w:r>
        <w:fldChar w:fldCharType="separate"/>
      </w:r>
      <w:r>
        <w:t>67</w:t>
      </w:r>
      <w:r>
        <w:fldChar w:fldCharType="end"/>
      </w:r>
    </w:p>
    <w:p>
      <w:pPr>
        <w:pStyle w:val="9"/>
        <w:tabs>
          <w:tab w:val="right" w:leader="dot" w:pos="8296"/>
        </w:tabs>
        <w:spacing w:line="400" w:lineRule="exact"/>
        <w:ind w:left="480"/>
        <w:rPr>
          <w:rFonts w:asciiTheme="minorHAnsi" w:hAnsiTheme="minorHAnsi" w:eastAsiaTheme="minorEastAsia"/>
          <w:sz w:val="21"/>
        </w:rPr>
      </w:pPr>
      <w:r>
        <w:t>6.5 管理和服务</w:t>
      </w:r>
      <w:r>
        <w:tab/>
      </w:r>
      <w:r>
        <w:fldChar w:fldCharType="begin"/>
      </w:r>
      <w:r>
        <w:instrText xml:space="preserve"> PAGEREF _Toc166590181 \h </w:instrText>
      </w:r>
      <w:r>
        <w:fldChar w:fldCharType="separate"/>
      </w:r>
      <w:r>
        <w:t>67</w:t>
      </w:r>
      <w:r>
        <w:fldChar w:fldCharType="end"/>
      </w:r>
    </w:p>
    <w:p>
      <w:pPr>
        <w:rPr>
          <w:lang w:val="zh-CN"/>
        </w:rPr>
      </w:pPr>
      <w:r>
        <w:rPr>
          <w:lang w:val="zh-CN"/>
        </w:rPr>
        <w:fldChar w:fldCharType="end"/>
      </w:r>
    </w:p>
    <w:p>
      <w:pPr>
        <w:pStyle w:val="2"/>
      </w:pPr>
      <w:bookmarkStart w:id="132" w:name="_Toc166590156"/>
      <w:bookmarkStart w:id="133" w:name="_Toc166587258"/>
      <w:bookmarkStart w:id="134" w:name="_Toc166587505"/>
      <w:bookmarkStart w:id="135" w:name="_Toc166589898"/>
      <w:bookmarkStart w:id="136" w:name="_Toc166587194"/>
      <w:r>
        <w:rPr>
          <w:rFonts w:hint="eastAsia"/>
        </w:rPr>
        <w:t>1 总则</w:t>
      </w:r>
      <w:bookmarkEnd w:id="132"/>
      <w:bookmarkEnd w:id="133"/>
      <w:bookmarkEnd w:id="134"/>
      <w:bookmarkEnd w:id="135"/>
      <w:bookmarkEnd w:id="136"/>
    </w:p>
    <w:p>
      <w:r>
        <w:rPr>
          <w:rFonts w:hint="eastAsia"/>
          <w:b/>
          <w:bCs/>
        </w:rPr>
        <w:t>1.0.1</w:t>
      </w:r>
      <w:r>
        <w:rPr>
          <w:rFonts w:hint="eastAsia"/>
        </w:rPr>
        <w:t xml:space="preserve"> 随着经济的发展、民众生活水平的提高，对生活品质的追求也越来越高，民众对供水在品质上有更高的期待。另一方面，部分地区存在老旧管网，导致自来水输送至建筑过程中存在二次污染，供水末端存在安全隐患，水质无法得到保障。在建筑端建设高品质的供水系统，不仅可以解决自来水输送至建筑端的二次污染问题，确保供水末端的水质，而且能为人们提供清洁、安全的饮用水，提高民众的生活品质。高品质供水应对水质、水量及水压进行全流程管控，切实保障供水末端的水质、水量及水压，水质是高品质供水重要的要求，而稳定的水压和充足的水量可以提升供水的整体体验。</w:t>
      </w:r>
    </w:p>
    <w:p>
      <w:r>
        <w:rPr>
          <w:rFonts w:hint="eastAsia"/>
        </w:rPr>
        <w:t>本规程在现行行业标准《建筑与小区管道直饮水系统技术规程》CJJ/T 110基础上进行扩充，根据高品质供水系统的不同分类，对系统设计、施工安装、验收及运行管理过程制定更详细的规定。</w:t>
      </w:r>
    </w:p>
    <w:p>
      <w:r>
        <w:rPr>
          <w:rFonts w:hint="eastAsia"/>
          <w:b/>
          <w:bCs/>
        </w:rPr>
        <w:t>1.0.2</w:t>
      </w:r>
      <w:r>
        <w:rPr>
          <w:rFonts w:hint="eastAsia"/>
        </w:rPr>
        <w:t xml:space="preserve"> 本规程适用范围为建筑端的高品质供水系统。</w:t>
      </w:r>
    </w:p>
    <w:p>
      <w:r>
        <w:rPr>
          <w:rFonts w:hint="eastAsia"/>
          <w:b/>
          <w:bCs/>
        </w:rPr>
        <w:t>1.0.3</w:t>
      </w:r>
      <w:r>
        <w:rPr>
          <w:rFonts w:hint="eastAsia"/>
        </w:rPr>
        <w:t xml:space="preserve"> 本条规定了高品质供水系统设计、施工安装、验收及运行维护过程应遵循的基本原则。水质优良是实现建筑高品质供水的最根本的要求；节水节能则降低系统运行能耗，响应了国家有关节水节能政策的要求；低碳运行原则响应了国家的双碳战略，确保了高品质供水系统的可持续发展。</w:t>
      </w:r>
    </w:p>
    <w:p>
      <w:r>
        <w:rPr>
          <w:rFonts w:hint="eastAsia"/>
          <w:b/>
          <w:bCs/>
        </w:rPr>
        <w:t>1.0.4</w:t>
      </w:r>
      <w:r>
        <w:rPr>
          <w:rFonts w:hint="eastAsia"/>
        </w:rPr>
        <w:t xml:space="preserve"> 本条对高品质供水系统的边界进行了定义，明确了高品质供水系统包含的范围。</w:t>
      </w:r>
    </w:p>
    <w:p>
      <w:r>
        <w:rPr>
          <w:rFonts w:hint="eastAsia"/>
          <w:b/>
          <w:bCs/>
        </w:rPr>
        <w:t>1.0.5</w:t>
      </w:r>
      <w:r>
        <w:rPr>
          <w:rFonts w:hint="eastAsia"/>
        </w:rPr>
        <w:t xml:space="preserve"> 在高品质供水系统的设计及运行维护过程中，采用建筑水龄作为指导依据。</w:t>
      </w:r>
    </w:p>
    <w:p>
      <w:r>
        <w:rPr>
          <w:rFonts w:hint="eastAsia"/>
        </w:rPr>
        <w:t>建筑水龄是指水体在建筑端高品质供水系统内的水力停留时间。水龄主要影响水体的余氯、溶解氧含量。建筑水龄越短，说明供水水质的新鲜度越高，其品质越高，供水受到的污染相对较少，水质的活性保持较；建筑水龄越长，余氯衰减程度越高，失去对微生物繁殖的抑制作用，尤其是水中好氧菌（主要为铁细菌）繁殖程度上升，溶解氧消耗量增加，水体变质隐患增大。</w:t>
      </w:r>
    </w:p>
    <w:p>
      <w:r>
        <w:rPr>
          <w:rFonts w:hint="eastAsia"/>
        </w:rPr>
        <w:t>建筑水龄提供了一个综合性的视角，在建筑端高品质供水系统的设计及运行维护过程中，作为重要的指导依据，发挥重要的作用，在设计过程中，建筑水龄的概念对于优化供水系统的设计具有重要意义。通过建筑水龄的不同分类，选定合适的设备，为不同建筑水龄的高品质供水系统设计提供相关的依据。</w:t>
      </w:r>
    </w:p>
    <w:p>
      <w:r>
        <w:rPr>
          <w:rFonts w:hint="eastAsia"/>
        </w:rPr>
        <w:t>在运行及维护过程中，通过实际监测建筑水龄的变化，可以更好地调整系统的运行维护措施，及时发现并解决潜在问题。根据高品质供水系统的不同实际建筑水龄，可以确定运维维护的次数、频率及方式，可以确定系统清洗和消毒的方式，更具针对性地保障系统水质，保障系统稳定运行，从而以更低成本及更合适的方式保证水质和系统的正常运行，确保系统的绿色低碳水平。</w:t>
      </w:r>
    </w:p>
    <w:p>
      <w:r>
        <w:rPr>
          <w:rFonts w:hint="eastAsia"/>
        </w:rPr>
        <w:t>不同级别的系统管理等级可满足不同用户的需求，按照不同管理等级进行系统的设计及运行维护，使得设计及运行维护措施更具针对性。</w:t>
      </w:r>
    </w:p>
    <w:p/>
    <w:p/>
    <w:p/>
    <w:p/>
    <w:p/>
    <w:p/>
    <w:p/>
    <w:p>
      <w:r>
        <w:t xml:space="preserve"> </w:t>
      </w:r>
    </w:p>
    <w:p>
      <w:pPr>
        <w:pStyle w:val="2"/>
      </w:pPr>
      <w:bookmarkStart w:id="137" w:name="_Toc166587195"/>
      <w:bookmarkStart w:id="138" w:name="_Toc166587506"/>
      <w:bookmarkStart w:id="139" w:name="_Toc166590157"/>
      <w:bookmarkStart w:id="140" w:name="_Toc166587259"/>
      <w:bookmarkStart w:id="141" w:name="_Toc166589899"/>
      <w:r>
        <w:rPr>
          <w:rFonts w:hint="eastAsia"/>
        </w:rPr>
        <w:t>2 术语和符号</w:t>
      </w:r>
      <w:bookmarkEnd w:id="137"/>
      <w:bookmarkEnd w:id="138"/>
      <w:bookmarkEnd w:id="139"/>
      <w:bookmarkEnd w:id="140"/>
      <w:bookmarkEnd w:id="141"/>
    </w:p>
    <w:p>
      <w:pPr>
        <w:ind w:firstLine="480" w:firstLineChars="200"/>
      </w:pPr>
      <w:r>
        <w:rPr>
          <w:rFonts w:hint="eastAsia"/>
        </w:rPr>
        <w:t>术语通常为在本规程中出现的其含义需要加以界定、说明或解释的重要词汇。尽管在确定和解释术语时尽可能考虑了习惯和通用性，但是理论上术语只在本规程中有效，列出的目的主要是防止出现错误理解。当本规程列出的术语在本规程以外使用时，应注意其可能含有与本规程不同的含义。</w:t>
      </w:r>
    </w:p>
    <w:p/>
    <w:p/>
    <w:p/>
    <w:p/>
    <w:p/>
    <w:p/>
    <w:p/>
    <w:p/>
    <w:p/>
    <w:p/>
    <w:p/>
    <w:p/>
    <w:p/>
    <w:p/>
    <w:p/>
    <w:p/>
    <w:p/>
    <w:p/>
    <w:p/>
    <w:p>
      <w:r>
        <w:t xml:space="preserve"> </w:t>
      </w:r>
    </w:p>
    <w:p>
      <w:pPr>
        <w:pStyle w:val="2"/>
      </w:pPr>
      <w:bookmarkStart w:id="142" w:name="_Toc166587196"/>
      <w:bookmarkStart w:id="143" w:name="_Toc166589900"/>
      <w:bookmarkStart w:id="144" w:name="_Toc166587507"/>
      <w:bookmarkStart w:id="145" w:name="_Toc166587260"/>
      <w:bookmarkStart w:id="146" w:name="_Toc166590158"/>
      <w:r>
        <w:rPr>
          <w:rFonts w:hint="eastAsia"/>
        </w:rPr>
        <w:t>3 系统设计</w:t>
      </w:r>
      <w:bookmarkEnd w:id="142"/>
      <w:bookmarkEnd w:id="143"/>
      <w:bookmarkEnd w:id="144"/>
      <w:bookmarkEnd w:id="145"/>
      <w:bookmarkEnd w:id="146"/>
    </w:p>
    <w:p>
      <w:pPr>
        <w:pStyle w:val="3"/>
      </w:pPr>
      <w:bookmarkStart w:id="147" w:name="_Toc166589901"/>
      <w:bookmarkStart w:id="148" w:name="_Toc166587261"/>
      <w:bookmarkStart w:id="149" w:name="_Toc166587508"/>
      <w:bookmarkStart w:id="150" w:name="_Toc166590159"/>
      <w:bookmarkStart w:id="151" w:name="_Toc166587197"/>
      <w:r>
        <w:rPr>
          <w:rFonts w:hint="eastAsia"/>
        </w:rPr>
        <w:t>3.1 一般规定</w:t>
      </w:r>
      <w:bookmarkEnd w:id="147"/>
      <w:bookmarkEnd w:id="148"/>
      <w:bookmarkEnd w:id="149"/>
      <w:bookmarkEnd w:id="150"/>
      <w:bookmarkEnd w:id="151"/>
    </w:p>
    <w:p>
      <w:r>
        <w:rPr>
          <w:rFonts w:hint="eastAsia"/>
          <w:b/>
          <w:bCs/>
        </w:rPr>
        <w:t>3.1.1</w:t>
      </w:r>
      <w:r>
        <w:rPr>
          <w:rFonts w:hint="eastAsia"/>
        </w:rPr>
        <w:t xml:space="preserve"> 市政自来水通常符合国家或地方的水质标准，能够保证水质的基本安全性。其他集中式供水，如大型的供水企业或专业的供水站，也应满足相应的水质和供水能力要求。在满足国家或地方的水质标准上，高品质供水系统对市政自来水或集中式供水进行深度净化处理，提供更高品质的用水。</w:t>
      </w:r>
    </w:p>
    <w:p>
      <w:r>
        <w:rPr>
          <w:rFonts w:hint="eastAsia"/>
          <w:b/>
          <w:bCs/>
        </w:rPr>
        <w:t>3.1.2</w:t>
      </w:r>
      <w:r>
        <w:rPr>
          <w:rFonts w:hint="eastAsia"/>
        </w:rPr>
        <w:t xml:space="preserve"> 市政供水管网引入管将市政供水管网的水引入建筑供水管网，高品质供水系统与引入管相连接。</w:t>
      </w:r>
    </w:p>
    <w:p>
      <w:r>
        <w:rPr>
          <w:rFonts w:hint="eastAsia"/>
          <w:b/>
          <w:bCs/>
        </w:rPr>
        <w:t>3.1.6</w:t>
      </w:r>
      <w:r>
        <w:rPr>
          <w:rFonts w:hint="eastAsia"/>
        </w:rPr>
        <w:t xml:space="preserve"> 现行国家标准《生活饮用水输配水设备及防护材料的安全性评价标准》GB/T 17219适用于与饮用水以及饮用水处理剂直接接触的物质和产品的安全评价。与饮用水以及饮用水处理剂直接接触的物质和产品指用于饮用水供水系统的输配水管、设备和机械部件(如阀门、加抓设备、水处理剂加人器等)以及防护材料(如涂料、内衬等)。</w:t>
      </w:r>
    </w:p>
    <w:p>
      <w:r>
        <w:rPr>
          <w:rFonts w:hint="eastAsia"/>
          <w:b/>
          <w:bCs/>
        </w:rPr>
        <w:t>3.1.7～3.1.8</w:t>
      </w:r>
      <w:r>
        <w:rPr>
          <w:rFonts w:hint="eastAsia"/>
        </w:rPr>
        <w:t xml:space="preserve"> 设计水量可根据不同地区、不同社会经济条件和不同用水习惯的差异性，灵活确定，以适应各种不同的情况和需求。设计水量的确定可参考现行国家标准《建筑给水排水设计标准》GB 50015-2019中的表3.2.1及表3.2.2规定的住宅及公共建筑的生活用水定额及小时变化系数。</w:t>
      </w:r>
    </w:p>
    <w:p>
      <w:r>
        <w:rPr>
          <w:rFonts w:hint="eastAsia"/>
          <w:b/>
          <w:bCs/>
        </w:rPr>
        <w:t>3.1.9～3.1.10</w:t>
      </w:r>
      <w:r>
        <w:rPr>
          <w:rFonts w:hint="eastAsia"/>
        </w:rPr>
        <w:t xml:space="preserve"> 水嘴压力过小，影响用户用水体验；水嘴压力过大，会造成管道及附件、水嘴寿命降低。</w:t>
      </w:r>
    </w:p>
    <w:p>
      <w:r>
        <w:rPr>
          <w:rFonts w:hint="eastAsia"/>
          <w:b/>
          <w:bCs/>
        </w:rPr>
        <w:t>3.1.11</w:t>
      </w:r>
      <w:r>
        <w:rPr>
          <w:rFonts w:hint="eastAsia"/>
        </w:rPr>
        <w:t xml:space="preserve"> 较高的供水压力可能会对建筑物内的管道、阀门、水泵等设施造成过大压力，导致设备损坏或泄漏，甚至可能引发安全事故。同时，管道和连接部件在高压下容易发生损坏，尤其是老旧管道，可能会因压力过大而破裂，造成水损失和安全隐患。</w:t>
      </w:r>
    </w:p>
    <w:p>
      <w:r>
        <w:rPr>
          <w:rFonts w:hint="eastAsia"/>
          <w:b/>
          <w:bCs/>
        </w:rPr>
        <w:t>3.1.12</w:t>
      </w:r>
      <w:r>
        <w:rPr>
          <w:rFonts w:hint="eastAsia"/>
        </w:rPr>
        <w:t xml:space="preserve"> 系统的管道、饮用水消毒设备、消毒剂、防护材料、水处理材料应获得卫生批件，可以有效预防因材料不合格导致的饮用水污染事件，保障人民群众的饮水安全；使用合格的产品和材料，也可提高整个供水系统的性能和可靠性。</w:t>
      </w:r>
    </w:p>
    <w:p>
      <w:r>
        <w:rPr>
          <w:rFonts w:hint="eastAsia"/>
          <w:b/>
          <w:bCs/>
        </w:rPr>
        <w:t>3.1.13</w:t>
      </w:r>
      <w:r>
        <w:rPr>
          <w:rFonts w:hint="eastAsia"/>
        </w:rPr>
        <w:t xml:space="preserve"> 为了卫生安全和防止污染，本条强调高品质供水系统应单独设置，不得与市政或建筑其他供水系统直接相连。</w:t>
      </w:r>
    </w:p>
    <w:p>
      <w:r>
        <w:rPr>
          <w:rFonts w:hint="eastAsia"/>
          <w:b/>
          <w:bCs/>
        </w:rPr>
        <w:t>3.1.14</w:t>
      </w:r>
      <w:r>
        <w:rPr>
          <w:rFonts w:hint="eastAsia"/>
        </w:rPr>
        <w:t xml:space="preserve"> 高品质供水系统的备用系统与主系统设计与运行参数一致，施工安装同步进行。备用系统在主供水系统出现故障时可投入使用，保证建筑或建筑群的连续供水，但备用系统可能需要额外的投资，也需要较高的运行维护成本，应经过综合衡量确定是否设置备用系统。</w:t>
      </w:r>
    </w:p>
    <w:p>
      <w:r>
        <w:rPr>
          <w:rFonts w:hint="eastAsia"/>
          <w:b/>
          <w:bCs/>
        </w:rPr>
        <w:t>3.1.15</w:t>
      </w:r>
      <w:r>
        <w:rPr>
          <w:rFonts w:hint="eastAsia"/>
        </w:rPr>
        <w:t xml:space="preserve"> 随着建筑供水系统管网的复杂性增加，特别对于一些规模比较大的建筑供水管网，需要更精细化的管理来确保系统的稳定运行和用户端的水质安全。通过网格化监测，可以将整个供水区域分成多个小的单元网格，实现对每个网格的独立监控和管理，在发生供水问题时，能够快速定位问题所在的网格，从而迅速响应并采取措施，减少影响范围，提高故障处理的效率。</w:t>
      </w:r>
    </w:p>
    <w:p>
      <w:r>
        <w:rPr>
          <w:rFonts w:hint="eastAsia"/>
          <w:b/>
          <w:bCs/>
        </w:rPr>
        <w:t>3.1.16</w:t>
      </w:r>
      <w:r>
        <w:rPr>
          <w:rFonts w:hint="eastAsia"/>
        </w:rPr>
        <w:t xml:space="preserve"> 管网关键节点通常是指在高品质供水系统管网中具有重要作用的地点，如净水单元产水口、储水单元出水口、压力保障单元出口、建筑供水关键主干管、循环回水管及供水管道远端不利点。在这些地点设置监测设备可以实时监控水质、水量及水压变化，确保供水水质符合卫生标准及确保系统的安全性。</w:t>
      </w:r>
    </w:p>
    <w:p>
      <w:pPr>
        <w:pStyle w:val="3"/>
      </w:pPr>
      <w:bookmarkStart w:id="152" w:name="_Toc166587262"/>
      <w:bookmarkStart w:id="153" w:name="_Toc166590160"/>
      <w:bookmarkStart w:id="154" w:name="_Toc166587198"/>
      <w:bookmarkStart w:id="155" w:name="_Toc166587509"/>
      <w:bookmarkStart w:id="156" w:name="_Toc166589902"/>
      <w:r>
        <w:rPr>
          <w:rFonts w:hint="eastAsia"/>
        </w:rPr>
        <w:t>3.2 系统组成和分类</w:t>
      </w:r>
      <w:bookmarkEnd w:id="152"/>
      <w:bookmarkEnd w:id="153"/>
      <w:bookmarkEnd w:id="154"/>
      <w:bookmarkEnd w:id="155"/>
      <w:bookmarkEnd w:id="156"/>
    </w:p>
    <w:p>
      <w:r>
        <w:rPr>
          <w:rFonts w:hint="eastAsia"/>
          <w:b/>
          <w:bCs/>
        </w:rPr>
        <w:t>3.2.1～3.2.3</w:t>
      </w:r>
      <w:r>
        <w:rPr>
          <w:rFonts w:hint="eastAsia"/>
        </w:rPr>
        <w:t xml:space="preserve"> 图1为高品质供水一般工艺流程图。</w:t>
      </w:r>
    </w:p>
    <w:p>
      <w:r>
        <w:rPr>
          <w:rFonts w:hint="eastAsia" w:cs="宋体"/>
        </w:rPr>
        <w:drawing>
          <wp:inline distT="0" distB="0" distL="114300" distR="114300">
            <wp:extent cx="5274310" cy="1241425"/>
            <wp:effectExtent l="0" t="0" r="2540" b="0"/>
            <wp:docPr id="4" name="图片 4" descr="标准-高品质供水系统一般工艺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标准-高品质供水系统一般工艺流程图"/>
                    <pic:cNvPicPr>
                      <a:picLocks noChangeAspect="1"/>
                    </pic:cNvPicPr>
                  </pic:nvPicPr>
                  <pic:blipFill>
                    <a:blip r:embed="rId10"/>
                    <a:stretch>
                      <a:fillRect/>
                    </a:stretch>
                  </pic:blipFill>
                  <pic:spPr>
                    <a:xfrm>
                      <a:off x="0" y="0"/>
                      <a:ext cx="5274310" cy="1241505"/>
                    </a:xfrm>
                    <a:prstGeom prst="rect">
                      <a:avLst/>
                    </a:prstGeom>
                  </pic:spPr>
                </pic:pic>
              </a:graphicData>
            </a:graphic>
          </wp:inline>
        </w:drawing>
      </w:r>
    </w:p>
    <w:p>
      <w:pPr>
        <w:jc w:val="center"/>
      </w:pPr>
      <w:r>
        <w:rPr>
          <w:rFonts w:hint="eastAsia"/>
        </w:rPr>
        <w:t>图1 高品质供水一般工艺流程图</w:t>
      </w:r>
    </w:p>
    <w:p>
      <w:pPr>
        <w:pStyle w:val="17"/>
        <w:ind w:firstLine="480"/>
      </w:pPr>
      <w:r>
        <w:rPr>
          <w:rFonts w:hint="eastAsia"/>
        </w:rPr>
        <w:t>根据建筑水龄、供水条件、供水压力、供水需求及水质特点，可选择设置消毒单元、储水单元及压力保障单元。图1中①、②、③、④、⑤、⑥部分为管道单元部分，其中⑥部分为循环回水管，短水龄及中水龄系统可不设置循环回水管；图1仅为一般的工艺流程图，根据建筑用水情况，为降低建筑水龄，储水单元可设置于于净水单元前端。</w:t>
      </w:r>
    </w:p>
    <w:p>
      <w:pPr>
        <w:pStyle w:val="17"/>
        <w:ind w:firstLine="480"/>
      </w:pPr>
      <w:r>
        <w:rPr>
          <w:rFonts w:hint="eastAsia"/>
        </w:rPr>
        <w:t>管网关键节点可位于①、②、③、④、⑤部分的任一位置；水质监测单元可设置于①、②、③、④、⑤的任一位置，为保障供水末端的水质，宜设置于⑤部分位置。</w:t>
      </w:r>
    </w:p>
    <w:p>
      <w:r>
        <w:rPr>
          <w:rFonts w:hint="eastAsia"/>
          <w:b/>
          <w:bCs/>
        </w:rPr>
        <w:t>3.2.4</w:t>
      </w:r>
      <w:r>
        <w:rPr>
          <w:rFonts w:hint="eastAsia"/>
        </w:rPr>
        <w:t xml:space="preserve"> 浑浊度是水质监测中的一个重要指标，它反映了水中悬浮颗粒物的含量，直接关系到水的透明度和感官性状，且浑浊度可采用在线仪表进行监测，可作为产水水质表征的一项重要的在线监测指标。浑浊度降低时，水中的病毒、细菌及悬浮物也相应降低，当浊度降低至1NTU以下时，病毒、细菌及悬浮物去除率是90%（病毒削减率为1 log）；当浊度降低至0.1NTU以下时，病毒、细菌及悬浮物去除率是99.99%（病毒削减率为4 log）。</w:t>
      </w:r>
    </w:p>
    <w:p>
      <w:pPr>
        <w:pStyle w:val="17"/>
        <w:ind w:firstLine="480"/>
      </w:pPr>
      <w:r>
        <w:rPr>
          <w:rFonts w:hint="eastAsia"/>
        </w:rPr>
        <w:t>不同的管理等级提供给用户可选择性。C级的浑浊度要求低于0.5NTU，浑浊度要求低于0.5NTU是满足现行行业标准《饮用净水标准》CJ94的对产水浑浊度最基本要求。</w:t>
      </w:r>
    </w:p>
    <w:p>
      <w:pPr>
        <w:pStyle w:val="17"/>
        <w:ind w:firstLine="480"/>
      </w:pPr>
      <w:r>
        <w:rPr>
          <w:rFonts w:hint="eastAsia"/>
        </w:rPr>
        <w:t>对不同管理等级的浑浊度要求的方式参照美国国饮用水《National Primary Drinking Water Quality》标准、加拿大饮用水《Guidelines for Canadian Drinking Water Quality》（2019）中有关浑浊度的规定。A级需要更高水平、更严格的管理，以确保系统的稳定性和可靠性。</w:t>
      </w:r>
    </w:p>
    <w:p>
      <w:pPr>
        <w:pStyle w:val="3"/>
      </w:pPr>
      <w:bookmarkStart w:id="157" w:name="_Toc166590161"/>
      <w:bookmarkStart w:id="158" w:name="_Toc166589903"/>
      <w:bookmarkStart w:id="159" w:name="_Toc166587199"/>
      <w:bookmarkStart w:id="160" w:name="_Toc166587263"/>
      <w:bookmarkStart w:id="161" w:name="_Toc166587510"/>
      <w:r>
        <w:rPr>
          <w:rFonts w:hint="eastAsia"/>
        </w:rPr>
        <w:t>3.3 建筑水龄</w:t>
      </w:r>
      <w:bookmarkEnd w:id="157"/>
      <w:bookmarkEnd w:id="158"/>
      <w:bookmarkEnd w:id="159"/>
      <w:bookmarkEnd w:id="160"/>
      <w:bookmarkEnd w:id="161"/>
    </w:p>
    <w:p>
      <w:r>
        <w:rPr>
          <w:rFonts w:hint="eastAsia"/>
          <w:b/>
          <w:bCs/>
        </w:rPr>
        <w:t>3.3.1</w:t>
      </w:r>
      <w:r>
        <w:rPr>
          <w:rFonts w:hint="eastAsia"/>
        </w:rPr>
        <w:t xml:space="preserve"> 设计建筑水龄指的是在高品质供水系统设计阶段，根据设计水量及系统容积而计算得到的建筑水龄，指导系统设计阶段的设计方案的确定。而运行建筑水龄则是指高品质供水系统投入使用后，系统实际运行的建筑水龄，可作为系统运行维护措施的制定的依据。</w:t>
      </w:r>
    </w:p>
    <w:p>
      <w:r>
        <w:rPr>
          <w:rFonts w:hint="eastAsia"/>
          <w:b/>
          <w:bCs/>
        </w:rPr>
        <w:t>3.3.2</w:t>
      </w:r>
      <w:r>
        <w:rPr>
          <w:rFonts w:hint="eastAsia"/>
        </w:rPr>
        <w:t xml:space="preserve"> 在用水低谷期间，水体在管道中的停留时间较长，而用水高峰时期，水在管道中的停留时间较短。在系统设计时，应考虑确保在低谷用水期间也能提供高品质的饮用水，因此采用低谷建筑水龄作为系统设计的依据。</w:t>
      </w:r>
    </w:p>
    <w:p>
      <w:r>
        <w:rPr>
          <w:rFonts w:hint="eastAsia"/>
          <w:b/>
          <w:bCs/>
        </w:rPr>
        <w:t>3.3.3</w:t>
      </w:r>
      <w:r>
        <w:rPr>
          <w:rFonts w:hint="eastAsia"/>
        </w:rPr>
        <w:t xml:space="preserve"> 根据大量高品质供水的工程实践总结，从短到长将高品质供水系统按建筑水龄分成了四种：</w:t>
      </w:r>
    </w:p>
    <w:p>
      <w:pPr>
        <w:pStyle w:val="17"/>
        <w:ind w:firstLine="480"/>
      </w:pPr>
      <w:r>
        <w:rPr>
          <w:rFonts w:hint="eastAsia"/>
        </w:rPr>
        <w:t>1 短水龄</w:t>
      </w:r>
    </w:p>
    <w:p>
      <w:pPr>
        <w:pStyle w:val="17"/>
        <w:ind w:firstLine="480"/>
      </w:pPr>
      <w:r>
        <w:rPr>
          <w:rFonts w:hint="eastAsia"/>
        </w:rPr>
        <w:t>短水龄系统为高品质供水中最理想的供水系统，用水低谷水龄时长不超过0.5小时。在这种方式下，即使在偏小的夜间平均流量下，从净化节点到建筑区域最远端的用户龙头时长不会超过30分钟，水质发生过问题概率很小。</w:t>
      </w:r>
    </w:p>
    <w:p>
      <w:pPr>
        <w:pStyle w:val="17"/>
        <w:ind w:firstLine="480"/>
      </w:pPr>
      <w:r>
        <w:rPr>
          <w:rFonts w:hint="eastAsia"/>
        </w:rPr>
        <w:t>2 中水龄</w:t>
      </w:r>
    </w:p>
    <w:p>
      <w:pPr>
        <w:pStyle w:val="17"/>
        <w:ind w:firstLine="480"/>
      </w:pPr>
      <w:r>
        <w:rPr>
          <w:rFonts w:hint="eastAsia"/>
        </w:rPr>
        <w:t>中水龄系统用水低谷水龄时长为0.5～2小时。在这种方式下，即使在用水低谷平均流量下，从净化节点到建筑区域最远端的用户龙头时长不会超过2小时，加强循环，辅以少量的管道低氯消毒、冲洗、排水，可以确保水质稳定。</w:t>
      </w:r>
    </w:p>
    <w:p>
      <w:pPr>
        <w:pStyle w:val="17"/>
        <w:ind w:firstLine="480"/>
      </w:pPr>
      <w:r>
        <w:rPr>
          <w:rFonts w:hint="eastAsia"/>
        </w:rPr>
        <w:t>3 长水龄</w:t>
      </w:r>
    </w:p>
    <w:p>
      <w:pPr>
        <w:pStyle w:val="17"/>
        <w:ind w:firstLine="480"/>
      </w:pPr>
      <w:r>
        <w:rPr>
          <w:rFonts w:hint="eastAsia"/>
        </w:rPr>
        <w:t>长水龄系统为高品质供水中需要加强运维管理方案的供水系统，用水低谷水龄时长为2～5小时。在这种方式下，在用水低谷的平均流量下，从净化节点到建筑区域最远端的用户龙头时长会达到2至5小时，一般出现在供水系统中有较大的水箱，或用户数量、用水量小于正常设计范围的建筑。</w:t>
      </w:r>
    </w:p>
    <w:p>
      <w:pPr>
        <w:pStyle w:val="17"/>
        <w:ind w:firstLine="480"/>
      </w:pPr>
      <w:r>
        <w:rPr>
          <w:rFonts w:hint="eastAsia"/>
        </w:rPr>
        <w:t>4 超长水龄</w:t>
      </w:r>
    </w:p>
    <w:p>
      <w:pPr>
        <w:pStyle w:val="17"/>
        <w:ind w:firstLine="480"/>
      </w:pPr>
      <w:r>
        <w:rPr>
          <w:rFonts w:hint="eastAsia"/>
        </w:rPr>
        <w:t>超长水龄系统为高品质供水中需要进行特别运维管理方案的供水系统，夜间水龄时长为5小时以上。在这种方式下，在夜间相对较小的流量下，从净化节点到建筑区域最远端的用户龙头时长会超过5小时，一般出现在供水系统中有过大的水箱，同时用户数量、用水量小于正常设计范围的建筑。</w:t>
      </w:r>
    </w:p>
    <w:p>
      <w:r>
        <w:rPr>
          <w:rFonts w:hint="eastAsia"/>
          <w:b/>
          <w:bCs/>
        </w:rPr>
        <w:t>3.3.4～3.3.6</w:t>
      </w:r>
      <w:r>
        <w:rPr>
          <w:rFonts w:hint="eastAsia"/>
        </w:rPr>
        <w:t xml:space="preserve"> 总结典型高品质供水项目的实践经验，设置了储水单元的系统，尤其是水罐、水箱或水池体积比较大的项目，由于存在流速不均及流动死角等问题，水质变化的概率有所提升，因此设置了储水单元的系统实际建筑水龄可能比单一的系统体积除以系统流量得到的数值要大，在此基础上进行了水罐、圆形水池及矩形水箱水箱的流体力学模拟，建立相关的模型，得到相应的K值。模拟条件（储水单元容积、流量）有所差别的时候，K值有所波动，取平均值确定K值。</w:t>
      </w:r>
    </w:p>
    <w:p>
      <w:pPr>
        <w:pStyle w:val="17"/>
        <w:ind w:firstLine="480"/>
      </w:pPr>
      <w:r>
        <w:rPr>
          <w:rFonts w:hint="eastAsia"/>
        </w:rPr>
        <w:t>流量系数通过统计典型的高品质供水工程项目的用水高峰时期流量数据及用水低峰时期的流量数据而得。流量系数可根据建筑用水特点予以调整。</w:t>
      </w:r>
    </w:p>
    <w:p>
      <w:pPr>
        <w:pStyle w:val="3"/>
      </w:pPr>
      <w:bookmarkStart w:id="162" w:name="_Toc166587511"/>
      <w:bookmarkStart w:id="163" w:name="_Toc166587200"/>
      <w:bookmarkStart w:id="164" w:name="_Toc166587264"/>
      <w:bookmarkStart w:id="165" w:name="_Toc166590162"/>
      <w:bookmarkStart w:id="166" w:name="_Toc166589904"/>
      <w:r>
        <w:rPr>
          <w:rFonts w:hint="eastAsia"/>
        </w:rPr>
        <w:t>3.4 水质管理子系统</w:t>
      </w:r>
      <w:bookmarkEnd w:id="162"/>
      <w:bookmarkEnd w:id="163"/>
      <w:bookmarkEnd w:id="164"/>
      <w:bookmarkEnd w:id="165"/>
      <w:bookmarkEnd w:id="166"/>
    </w:p>
    <w:p>
      <w:r>
        <w:rPr>
          <w:rFonts w:hint="eastAsia"/>
          <w:b/>
          <w:bCs/>
        </w:rPr>
        <w:t>3.4.1</w:t>
      </w:r>
      <w:r>
        <w:rPr>
          <w:rFonts w:hint="eastAsia"/>
        </w:rPr>
        <w:t xml:space="preserve"> 确定深度净化处理工艺前，应对建筑或建筑群的进水水质资料进行收集，根据水质特点，选择合适的净水工艺。</w:t>
      </w:r>
    </w:p>
    <w:p>
      <w:pPr>
        <w:pStyle w:val="17"/>
        <w:ind w:firstLine="480"/>
      </w:pPr>
      <w:r>
        <w:rPr>
          <w:rFonts w:hint="eastAsia"/>
        </w:rPr>
        <w:t>2 精密过滤或活性炭过滤的预处理方式，其预处理效果有保障，且运行成本合理，不引入其他化学品。其他的预处理方式如化学处理（如pH值调节、阻垢剂投加、氧化剂氧化）在建筑供水存在着引入化学物质污染的风险，自动化控制难度较大，不宜采用。</w:t>
      </w:r>
    </w:p>
    <w:p>
      <w:pPr>
        <w:pStyle w:val="17"/>
        <w:ind w:firstLine="480"/>
      </w:pPr>
      <w:r>
        <w:rPr>
          <w:rFonts w:hint="eastAsia"/>
        </w:rPr>
        <w:t>3 建筑端供水系统一般占地有限，一些深度净化水处理工艺技术例如臭氧活性炭技术、生物活性炭技术，吹脱技术等，占地面积较大，运行成本较高，对比而言，膜技术占地面积小，是当今用于饮用水深度净化，保障水质安全的重要新技术，其运行成本低，去除污染物效率高，产水水质优良且稳定，自动化程度高，技术成熟度高。目前，我国自来水出厂合格率较高，对于以城市自来水为水源的深度处理工艺，本着经济、实用的原则，采用活性炭再辅以膜过滤和消毒工艺，可以满足高品质供水水质要求。</w:t>
      </w:r>
    </w:p>
    <w:p>
      <w:pPr>
        <w:pStyle w:val="17"/>
        <w:ind w:firstLine="480"/>
      </w:pPr>
      <w:r>
        <w:rPr>
          <w:rFonts w:hint="eastAsia"/>
        </w:rPr>
        <w:t>膜分离技术中纳滤膜技术是20世纪末发展起来的一种介于反渗透和超滤之间的新型膜分离技术，纳滤膜的截留分子量在200～2000之间，适于分离大小为1纳米的溶质组分，能有效地截留二价及高价离子、分子量高于200的有机分子，用于高品质供水的生产，能有效去除水中的病毒、病菌、有毒重金属离子、有毒有害的化合物，其截留率比超滤膜技术高，操作压力、废水率比反渗透膜低，综合衡量，纳滤膜技术是建筑端进行自来水深度净化处理的首选技术。</w:t>
      </w:r>
    </w:p>
    <w:p>
      <w:pPr>
        <w:pStyle w:val="17"/>
        <w:ind w:firstLine="480"/>
      </w:pPr>
      <w:r>
        <w:rPr>
          <w:rFonts w:hint="eastAsia"/>
        </w:rPr>
        <w:t>4 某些城市水源污染较严重、含盐量较高、水中低分子极性有机物较多，针对这种自来水深度净化处理，考虑采用反渗透膜技术。由于反渗透膜孔小，截留率高，将污染物除去的同时，将有益于人体健康的离子也全部去除掉，因此，如采用反渗透膜工艺，应在后续配套水质矿化设备。采用纳滤膜工艺时，纳滤膜将污染物除去的同时，保留了对人体有益的离子，后续可不设水质矿化设备。</w:t>
      </w:r>
    </w:p>
    <w:p>
      <w:r>
        <w:rPr>
          <w:rFonts w:hint="eastAsia"/>
          <w:b/>
          <w:bCs/>
        </w:rPr>
        <w:t>3.4.2</w:t>
      </w:r>
      <w:r>
        <w:rPr>
          <w:rFonts w:hint="eastAsia"/>
        </w:rPr>
        <w:t xml:space="preserve"> 本条规定了消毒单元设置相关内容。</w:t>
      </w:r>
    </w:p>
    <w:p>
      <w:pPr>
        <w:pStyle w:val="17"/>
        <w:ind w:firstLine="480"/>
      </w:pPr>
      <w:r>
        <w:rPr>
          <w:rFonts w:hint="eastAsia"/>
        </w:rPr>
        <w:t>1 净化后的水在短水龄系统中停留不超过30min，经过净水单元深度净化处理后，水质发生恶化的几率很低，因此短水龄系统可不设置消毒单元，但管道需要定期进行冲洗或消毒。</w:t>
      </w:r>
    </w:p>
    <w:p>
      <w:pPr>
        <w:pStyle w:val="17"/>
        <w:ind w:firstLine="480"/>
      </w:pPr>
      <w:r>
        <w:rPr>
          <w:rFonts w:hint="eastAsia"/>
        </w:rPr>
        <w:t>3 超长水龄的高品质供水系统由于水体停留时间长，在某些死角区域易滋生细菌，应补充进行次氯酸钠或二氧化氯消毒，并防止管道内生物膜形成，从而降低水质安全风险。</w:t>
      </w:r>
    </w:p>
    <w:p>
      <w:pPr>
        <w:pStyle w:val="17"/>
        <w:ind w:firstLine="480"/>
      </w:pPr>
      <w:r>
        <w:rPr>
          <w:rFonts w:hint="eastAsia"/>
        </w:rPr>
        <w:t>4 本条对于紫外消毒有效剂量的数值参考现行国家标准《室外给水设计标准》GB 50013的规定，当紫外线消毒作为主要消毒工艺时，紫外线有效剂量不应小于低于40mJ/cm2。</w:t>
      </w:r>
    </w:p>
    <w:p>
      <w:r>
        <w:rPr>
          <w:rFonts w:hint="eastAsia"/>
          <w:b/>
          <w:bCs/>
        </w:rPr>
        <w:t>3.4.3</w:t>
      </w:r>
      <w:r>
        <w:rPr>
          <w:rFonts w:hint="eastAsia"/>
        </w:rPr>
        <w:t xml:space="preserve"> 本条规定了储水单元的内容。</w:t>
      </w:r>
    </w:p>
    <w:p>
      <w:pPr>
        <w:pStyle w:val="17"/>
        <w:ind w:firstLine="480"/>
      </w:pPr>
      <w:r>
        <w:rPr>
          <w:rFonts w:hint="eastAsia"/>
        </w:rPr>
        <w:t>1 在系统设计中，设置储水单元往往会使得系统的建筑水龄上升。是否需要设置储水单元（通常指的是水箱、水罐或水池及其附属设施）取决于多个因素。以下是一些可能的情况，其中可能不需要设置储水单元：</w:t>
      </w:r>
    </w:p>
    <w:p>
      <w:pPr>
        <w:pStyle w:val="17"/>
        <w:ind w:firstLine="480"/>
      </w:pPr>
      <w:r>
        <w:rPr>
          <w:rFonts w:hint="eastAsia"/>
        </w:rPr>
        <w:t>1）充足的水源供应</w:t>
      </w:r>
    </w:p>
    <w:p>
      <w:pPr>
        <w:pStyle w:val="17"/>
        <w:ind w:firstLine="480"/>
      </w:pPr>
      <w:r>
        <w:rPr>
          <w:rFonts w:hint="eastAsia"/>
        </w:rPr>
        <w:t>如果建筑所在地有稳定且充足的水源供应，且供水量能够满足建筑的最大用水需求，那么可能不需要设置储水单元；</w:t>
      </w:r>
    </w:p>
    <w:p>
      <w:pPr>
        <w:pStyle w:val="17"/>
        <w:ind w:firstLine="480"/>
      </w:pPr>
      <w:r>
        <w:rPr>
          <w:rFonts w:hint="eastAsia"/>
        </w:rPr>
        <w:t>2）供水系统压力足够</w:t>
      </w:r>
    </w:p>
    <w:p>
      <w:pPr>
        <w:pStyle w:val="17"/>
        <w:ind w:firstLine="480"/>
      </w:pPr>
      <w:r>
        <w:rPr>
          <w:rFonts w:hint="eastAsia"/>
        </w:rPr>
        <w:t>如果城市或区域的供水系统能够提供足够的压力和流量，以满足建筑在任何情况下的用水需求，那么储水单元可能不是必需的；低峰时段供水充足：如果在建筑的低峰用水时段，供水系统能够提供足够的水量，而在高峰时段通过适当的技术手段（如增压泵）来满足需求，也可能不设置储水单元；</w:t>
      </w:r>
    </w:p>
    <w:p>
      <w:pPr>
        <w:pStyle w:val="17"/>
        <w:ind w:firstLine="480"/>
      </w:pPr>
      <w:r>
        <w:rPr>
          <w:rFonts w:hint="eastAsia"/>
        </w:rPr>
        <w:t>3）消防系统独立</w:t>
      </w:r>
    </w:p>
    <w:p>
      <w:pPr>
        <w:pStyle w:val="17"/>
        <w:ind w:firstLine="480"/>
      </w:pPr>
      <w:r>
        <w:rPr>
          <w:rFonts w:hint="eastAsia"/>
        </w:rPr>
        <w:t>如果建筑的消防系统独立于生活用水系统，并且消防系统的水源供应能够满足消防要求，那么生活用水系统可能不需要储水单元；</w:t>
      </w:r>
    </w:p>
    <w:p>
      <w:pPr>
        <w:pStyle w:val="17"/>
        <w:ind w:firstLine="480"/>
      </w:pPr>
      <w:r>
        <w:rPr>
          <w:rFonts w:hint="eastAsia"/>
        </w:rPr>
        <w:t>4）空间限制</w:t>
      </w:r>
    </w:p>
    <w:p>
      <w:pPr>
        <w:pStyle w:val="17"/>
        <w:ind w:firstLine="480"/>
      </w:pPr>
      <w:r>
        <w:rPr>
          <w:rFonts w:hint="eastAsia"/>
        </w:rPr>
        <w:t>在建筑供水空间有限且难以设置储水单元的情况下，无法设置传统的储水单元。</w:t>
      </w:r>
    </w:p>
    <w:p>
      <w:pPr>
        <w:pStyle w:val="17"/>
        <w:ind w:firstLine="480"/>
      </w:pPr>
      <w:r>
        <w:rPr>
          <w:rFonts w:hint="eastAsia"/>
        </w:rPr>
        <w:t>储水单元的设置还需遵循国家及地方的相关标准和规定，确保供水安全、可靠，满足建筑的使用功能需求。因此，在设计前，应详细分析具体建筑的用水需求、水源条件、供水系统压力等因素，综合衡量建筑水龄因素，以确保设计的合理性和合法性。</w:t>
      </w:r>
    </w:p>
    <w:p>
      <w:pPr>
        <w:pStyle w:val="17"/>
        <w:ind w:firstLine="480"/>
      </w:pPr>
      <w:r>
        <w:rPr>
          <w:rFonts w:hint="eastAsia"/>
        </w:rPr>
        <w:t>3 为确保水质不被污染。水箱、水罐宜优先选用符合国家生活饮用水卫生标准的304牌号以上的不锈钢材质。</w:t>
      </w:r>
    </w:p>
    <w:p>
      <w:pPr>
        <w:pStyle w:val="17"/>
        <w:ind w:firstLine="480"/>
      </w:pPr>
      <w:r>
        <w:rPr>
          <w:rFonts w:hint="eastAsia"/>
        </w:rPr>
        <w:t>6 通过安装导流设施，如导流板、网格或斜坡等，可以引导水流形成稳定的流动，减少或消除水中的旋涡和滞留区域。</w:t>
      </w:r>
    </w:p>
    <w:p>
      <w:pPr>
        <w:pStyle w:val="17"/>
        <w:ind w:firstLine="480"/>
      </w:pPr>
      <w:r>
        <w:rPr>
          <w:rFonts w:hint="eastAsia"/>
        </w:rPr>
        <w:t>7 许多国家和地区的建筑卫生规范和标准都要求储水单元管道不得与大便口(槽)、小便斗直接连接，这是为了确保公共设施的卫生安全和使用者的健康；通过使用冲洗水箱或空气隔断冲洗阀，可以有效地隔离污染物，降低交叉感染的风险，保持卫生设施的清洁，并遵守相关的卫生规范和标准。</w:t>
      </w:r>
    </w:p>
    <w:p>
      <w:pPr>
        <w:pStyle w:val="17"/>
        <w:ind w:firstLine="480"/>
      </w:pPr>
      <w:r>
        <w:rPr>
          <w:rFonts w:hint="eastAsia"/>
        </w:rPr>
        <w:t>9 长水龄及超长水龄系统中的系统，水可能会在储水单元中滞留数小时甚至数天，这会导致水质问题，如余氯的消耗、微生物的生长等。因此，为了保证水质安全和提高给水系统的效率，宜对储水单元进行合理的分格，通过分格设置，在用水低峰时期，储水单元运行其中的部分分格，可以减少水在储水单元的停留时间，从而降低水龄，保持水质。</w:t>
      </w:r>
    </w:p>
    <w:p>
      <w:r>
        <w:rPr>
          <w:rFonts w:hint="eastAsia"/>
          <w:b/>
          <w:bCs/>
        </w:rPr>
        <w:t>3.4.4</w:t>
      </w:r>
      <w:r>
        <w:rPr>
          <w:rFonts w:hint="eastAsia"/>
        </w:rPr>
        <w:t xml:space="preserve"> 本条规定了管道单元设置的相关内容。</w:t>
      </w:r>
    </w:p>
    <w:p>
      <w:pPr>
        <w:pStyle w:val="17"/>
        <w:ind w:firstLine="480"/>
      </w:pPr>
      <w:r>
        <w:rPr>
          <w:rFonts w:hint="eastAsia"/>
        </w:rPr>
        <w:t>2 不同的材料有不同的伸缩变形系数，例如塑料的伸缩系数一般比金属的伸缩系数要大得多。如采用的管材为金属材质，但管件为塑料材质，则会导于管材、管件两者伸缩系数不同，就可能在使用中出现接头处胀缩漏水的问题。</w:t>
      </w:r>
    </w:p>
    <w:p>
      <w:pPr>
        <w:pStyle w:val="17"/>
        <w:ind w:firstLine="480"/>
      </w:pPr>
      <w:r>
        <w:rPr>
          <w:rFonts w:hint="eastAsia"/>
        </w:rPr>
        <w:t>3 枝状管网的主要管道向外辐射出许多较小的支管，从而形成一个类似树枝的网络结构。这种设计的优点是可以有效减少管道系统的阻力，同时，由于各个支管只能单向流动，可以避免倒流等问题影响水质。</w:t>
      </w:r>
    </w:p>
    <w:p>
      <w:pPr>
        <w:pStyle w:val="17"/>
        <w:ind w:firstLine="480"/>
      </w:pPr>
      <w:r>
        <w:rPr>
          <w:rFonts w:hint="eastAsia"/>
        </w:rPr>
        <w:t>在管道单元起始点到终点的过程中，由于终点用水量小，逐渐缩小管径可以节省材料成本，减少能源的损耗，保持一定的管道内流速，防止流速过慢停留时间过长，影响水质。</w:t>
      </w:r>
    </w:p>
    <w:p>
      <w:pPr>
        <w:pStyle w:val="17"/>
        <w:ind w:firstLine="480"/>
      </w:pPr>
      <w:r>
        <w:rPr>
          <w:rFonts w:hint="eastAsia"/>
        </w:rPr>
        <w:t>4 在保障供水安全的情况下，应采取优化系统管道布局，优化管径设计等措施，降低建筑水龄。</w:t>
      </w:r>
    </w:p>
    <w:p>
      <w:pPr>
        <w:pStyle w:val="17"/>
        <w:ind w:firstLine="480"/>
      </w:pPr>
      <w:r>
        <w:rPr>
          <w:rFonts w:hint="eastAsia"/>
        </w:rPr>
        <w:t>6  在供水系统中，阀门可以用来控制立管中的流量，以满足不同区域或用途的水压和水量需求；设置检修阀门是为了在管道需要维护或检修时，能够方便地切断水流，避免对维修工作造成干扰，保证维修的安全性，减少水资源的浪费。</w:t>
      </w:r>
    </w:p>
    <w:p>
      <w:pPr>
        <w:pStyle w:val="17"/>
        <w:ind w:firstLine="480"/>
      </w:pPr>
      <w:r>
        <w:rPr>
          <w:rFonts w:hint="eastAsia"/>
        </w:rPr>
        <w:t>7 排水阀的设置可以防止管道内形成死水区，死水区是指水流不流动的水区域，这可能导致水质恶化，滋生微生物，产生异味，甚至引起水质事故；排气阀的设置可以排出管道中的空气，防止空气阻塞管道，影响水流畅通，同时也有助于减少管道内负压的产生，防止负压吸水现象；排气阀处安装滤菌和防尘装置可以防止外部污染物进入管道系统，保护水质不受污染。</w:t>
      </w:r>
    </w:p>
    <w:p>
      <w:pPr>
        <w:pStyle w:val="17"/>
        <w:ind w:firstLine="480"/>
      </w:pPr>
      <w:r>
        <w:rPr>
          <w:rFonts w:hint="eastAsia"/>
        </w:rPr>
        <w:t>9 排水口处应有防污染措施，以防止外部污染物进入排水系统，影响环境和水资源的再利用。</w:t>
      </w:r>
    </w:p>
    <w:p>
      <w:r>
        <w:rPr>
          <w:rFonts w:hint="eastAsia"/>
          <w:b/>
          <w:bCs/>
        </w:rPr>
        <w:t>3.4.5</w:t>
      </w:r>
      <w:r>
        <w:rPr>
          <w:rFonts w:hint="eastAsia"/>
        </w:rPr>
        <w:t xml:space="preserve"> 本条规定了管道单元应符合的内容。</w:t>
      </w:r>
    </w:p>
    <w:p>
      <w:pPr>
        <w:pStyle w:val="17"/>
        <w:ind w:firstLine="480"/>
      </w:pPr>
      <w:r>
        <w:rPr>
          <w:rFonts w:hint="eastAsia"/>
        </w:rPr>
        <w:t>1 对饮、用一体供应的系统，其用水量覆盖全部生活用水量，管径变化范围较大，其管道流速应符合现行国家标准《建筑给水排水设计标准》GB 50015表3.7.13的相关规定。</w:t>
      </w:r>
    </w:p>
    <w:p>
      <w:pPr>
        <w:pStyle w:val="17"/>
        <w:ind w:firstLine="480"/>
      </w:pPr>
      <w:r>
        <w:rPr>
          <w:rFonts w:hint="eastAsia"/>
        </w:rPr>
        <w:t>对于饮、用分质供应的系统，其用水量仅覆盖饮水量，其管径通常较小，其管道流速应符合现行行业标准《建筑与小区管道直饮水系统技术规程》CJJ/T 110表6.0.6的相关规定。</w:t>
      </w:r>
    </w:p>
    <w:p>
      <w:pPr>
        <w:pStyle w:val="17"/>
        <w:ind w:firstLine="480"/>
      </w:pPr>
      <w:r>
        <w:rPr>
          <w:rFonts w:hint="eastAsia"/>
        </w:rPr>
        <w:t>2 输水管道的材质与管道的使用寿命、水质密切相关，因此，应选用环保、管内壁耐水腐蚀、不结垢，管外壁耐地下水和土壤腐蚀的管材与管件。</w:t>
      </w:r>
    </w:p>
    <w:p>
      <w:pPr>
        <w:pStyle w:val="17"/>
        <w:ind w:firstLine="480"/>
      </w:pPr>
      <w:r>
        <w:rPr>
          <w:rFonts w:hint="eastAsia"/>
        </w:rPr>
        <w:t>3 选用符合食品级要求的管材可以确保水质不受污染，因为食品级管材不会释放有害物质进入高品质供水系统中，从而保证卫生和安全；不同材质的管材具有不同的耐腐蚀性能，根据建筑所在地的气候条件选择合适的管材可以防止管道因腐蚀而损坏，延长管道的使用寿命；</w:t>
      </w:r>
    </w:p>
    <w:p>
      <w:pPr>
        <w:pStyle w:val="17"/>
        <w:ind w:firstLine="480"/>
      </w:pPr>
      <w:r>
        <w:rPr>
          <w:rFonts w:hint="eastAsia"/>
        </w:rPr>
        <w:t>不同地区的气候条件（如温度、湿度、紫外线照射等）对管材的耐久性和性能有不同的影响，选择适合当地气候条件的管材，确保管道系统在恶劣环境中仍能正常运行；不同管材的成本不同，根据建筑的规模和预算，选择经济合理的管材可以平衡成本和性能。</w:t>
      </w:r>
    </w:p>
    <w:p>
      <w:r>
        <w:rPr>
          <w:rFonts w:hint="eastAsia"/>
          <w:b/>
          <w:bCs/>
        </w:rPr>
        <w:t>3.4.6</w:t>
      </w:r>
      <w:r>
        <w:rPr>
          <w:rFonts w:hint="eastAsia"/>
        </w:rPr>
        <w:t xml:space="preserve"> 本条规定了饮、用一体供应系统的管道单元设置内容。</w:t>
      </w:r>
    </w:p>
    <w:p>
      <w:pPr>
        <w:pStyle w:val="17"/>
        <w:ind w:firstLine="480"/>
      </w:pPr>
      <w:r>
        <w:rPr>
          <w:rFonts w:hint="eastAsia"/>
        </w:rPr>
        <w:t>1 当建筑或建筑区域内用户达成统一意愿需要高品质供水时，可采用原有的市政供水管道，如果市政管道不符合标准的要求，则应更换管道；如果用户没有达到统一意愿需要高品质供水时，针对部分没有使用愿意的用户，保留市政自来水水或集中式供水输送管道，输送市政自来水或集中式供水，另外建设一套高品质供水管道，供给有意愿接受高品质供水的用户。</w:t>
      </w:r>
    </w:p>
    <w:p>
      <w:r>
        <w:rPr>
          <w:rFonts w:hint="eastAsia"/>
          <w:b/>
          <w:bCs/>
        </w:rPr>
        <w:t>3.4.7</w:t>
      </w:r>
      <w:r>
        <w:rPr>
          <w:rFonts w:hint="eastAsia"/>
        </w:rPr>
        <w:t xml:space="preserve"> 饮、用分质供应的高品质供水系统需要保证不同用途的水质不受彼此影响，参考现行行业标准《建筑与小区管道直饮水系统技术规程》CJJ/T 110相关规定，设置单独的管道可以防止交叉污染，确保生活饮用水的安全卫生。</w:t>
      </w:r>
    </w:p>
    <w:p>
      <w:r>
        <w:rPr>
          <w:rFonts w:hint="eastAsia"/>
          <w:b/>
          <w:bCs/>
        </w:rPr>
        <w:t>3.4.8</w:t>
      </w:r>
      <w:r>
        <w:rPr>
          <w:rFonts w:hint="eastAsia"/>
        </w:rPr>
        <w:t xml:space="preserve"> 本条规定循环回水管的内容。</w:t>
      </w:r>
    </w:p>
    <w:p>
      <w:pPr>
        <w:pStyle w:val="17"/>
        <w:ind w:firstLine="480"/>
      </w:pPr>
      <w:r>
        <w:rPr>
          <w:rFonts w:hint="eastAsia"/>
        </w:rPr>
        <w:t>1 短水龄系统中，水在系统中停留时间短，水质发生变化的概率很低，因此不需要设置循环回水管。</w:t>
      </w:r>
    </w:p>
    <w:p>
      <w:pPr>
        <w:pStyle w:val="17"/>
        <w:ind w:firstLine="480"/>
      </w:pPr>
      <w:r>
        <w:rPr>
          <w:rFonts w:hint="eastAsia"/>
        </w:rPr>
        <w:t>2 对于中水龄系统是否设置循环回水管，需要根据供水管道、供水需求等具体情况进行判断。在某些场合，如商业建筑、医院、学校等，对于水质的要求非常高，或对水温有特殊要求，设置循环回水管可以满足这些用户对水质和水温的特定需求。</w:t>
      </w:r>
    </w:p>
    <w:p>
      <w:pPr>
        <w:pStyle w:val="17"/>
        <w:ind w:firstLine="480"/>
      </w:pPr>
      <w:r>
        <w:rPr>
          <w:rFonts w:hint="eastAsia"/>
        </w:rPr>
        <w:t>3 长水龄系统及超长水龄系统应进行中氯和高氯消毒，消毒时管道单元中充满消毒清洗水，循环回水管的一个重要作用是在管道单元结束消毒时，将消毒清洗水有序排放至固定地点进行处理。</w:t>
      </w:r>
    </w:p>
    <w:p>
      <w:pPr>
        <w:pStyle w:val="17"/>
        <w:ind w:firstLine="480"/>
      </w:pPr>
      <w:r>
        <w:rPr>
          <w:rFonts w:hint="eastAsia"/>
        </w:rPr>
        <w:t>4 高层建筑一般分为高区、中区、低区，如果每个分区共同设置一套回流管，则有可能存在系统压力发生紊乱导致用户龙头压力不均的现象产生，因此每个分区应独立设置一套回流管。</w:t>
      </w:r>
    </w:p>
    <w:p>
      <w:pPr>
        <w:pStyle w:val="17"/>
        <w:ind w:firstLine="480"/>
      </w:pPr>
      <w:r>
        <w:rPr>
          <w:rFonts w:hint="eastAsia"/>
        </w:rPr>
        <w:t>5 循环回水如果回流至净水单元前，在循环管止逆阀失灵的情况下，会造成自来水直接进入高品质供水管道之中，因此为了保障水质，循环回水应回流至净水单元回水水箱，再回流至净水单元里，再进行深度处理。</w:t>
      </w:r>
    </w:p>
    <w:p>
      <w:pPr>
        <w:pStyle w:val="17"/>
        <w:ind w:firstLine="480"/>
      </w:pPr>
      <w:r>
        <w:rPr>
          <w:rFonts w:hint="eastAsia"/>
        </w:rPr>
        <w:t>6 本条规定了宜装流量平衡阀，是为了控制各建筑内和各管段的循环回流量并实现水力平衡，实现建筑各管段内流量的平衡调节。</w:t>
      </w:r>
    </w:p>
    <w:p>
      <w:r>
        <w:rPr>
          <w:rFonts w:hint="eastAsia"/>
          <w:b/>
          <w:bCs/>
        </w:rPr>
        <w:t>3.4.9</w:t>
      </w:r>
      <w:r>
        <w:rPr>
          <w:rFonts w:hint="eastAsia"/>
        </w:rPr>
        <w:t xml:space="preserve"> 本条规定了水质监测单元的内容。</w:t>
      </w:r>
    </w:p>
    <w:p>
      <w:pPr>
        <w:pStyle w:val="17"/>
        <w:ind w:firstLine="480"/>
      </w:pPr>
      <w:r>
        <w:rPr>
          <w:rFonts w:hint="eastAsia"/>
        </w:rPr>
        <w:t>1 在管网关键节点处设置水质监测仪器，可以确保监测结果能够代表整个供水系统的整体水质状况，可以提高水质监测的可靠性及代表性，及时发现水质存在的问题，同时降低维护成本。</w:t>
      </w:r>
    </w:p>
    <w:p>
      <w:pPr>
        <w:pStyle w:val="17"/>
        <w:ind w:firstLine="480"/>
      </w:pPr>
      <w:r>
        <w:rPr>
          <w:rFonts w:hint="eastAsia"/>
        </w:rPr>
        <w:t>2 短水龄或中水龄系统建筑水龄较低，水质出现问题的概率小，地理位置邻近的系统可以共用一套水质监测仪表，减少重复投资，降低成本，统一设置水质监测仪表也便于管理和维护，减少运行维护资源的投入。</w:t>
      </w:r>
    </w:p>
    <w:p>
      <w:pPr>
        <w:pStyle w:val="17"/>
        <w:ind w:firstLine="480"/>
      </w:pPr>
      <w:r>
        <w:rPr>
          <w:rFonts w:hint="eastAsia"/>
        </w:rPr>
        <w:t>4 长水龄或超长水龄的系统可能存在较高的水质问题和风险，因此，根据水龄的不同，制定相应的水质监测项目，可以更有针对性地应对和处理不同系统的水质问题。</w:t>
      </w:r>
    </w:p>
    <w:p>
      <w:pPr>
        <w:pStyle w:val="17"/>
        <w:ind w:firstLine="480"/>
      </w:pPr>
      <w:r>
        <w:rPr>
          <w:rFonts w:hint="eastAsia"/>
        </w:rPr>
        <w:t>7 选择不会产生二次污染的材质的取样龙头是为了确保水质监测的准确性和可靠性，同时满足耐用性、卫生性和经济性等方面的要求。</w:t>
      </w:r>
    </w:p>
    <w:p>
      <w:pPr>
        <w:pStyle w:val="17"/>
        <w:ind w:firstLine="480"/>
      </w:pPr>
      <w:r>
        <w:rPr>
          <w:rFonts w:hint="eastAsia"/>
        </w:rPr>
        <w:t>9 本条的制定是为了根据供水系统的规模和特性来合理选择监测取样点的数量，以便更好地监控水质，确保高品质供水符合标准。监测取样点的数量参考现行行业标准《建筑与小区管道直饮水系统技术规程》CJJ/T 110相关规定。</w:t>
      </w:r>
    </w:p>
    <w:p>
      <w:pPr>
        <w:pStyle w:val="17"/>
        <w:ind w:firstLine="480"/>
      </w:pPr>
      <w:r>
        <w:rPr>
          <w:rFonts w:hint="eastAsia"/>
        </w:rPr>
        <w:t>对于短水龄及中水龄系统，当系统总水嘴数不大于500个时，可能涉及的污染风险相对较低，因此只需要设置至少1个监测取样点来进行常规监测。随着水嘴数的增加，系统的复杂性也随之增加，因此当水嘴数在500～2000个之间时，每增加500个水嘴应增设1个监测取样点，以便更精细地监控水质状况。当水嘴数超过2000个时，系统更加庞大，污染风险更高，因此每增加1000个水嘴应增设1个监测取样点，以保持水质监测的密度和准确性。</w:t>
      </w:r>
    </w:p>
    <w:p>
      <w:pPr>
        <w:pStyle w:val="17"/>
        <w:ind w:firstLine="480"/>
      </w:pPr>
      <w:r>
        <w:rPr>
          <w:rFonts w:hint="eastAsia"/>
        </w:rPr>
        <w:t>对于长水龄及超长水龄系统，由于水在这些系统中停留的时间更长，水质变化的可能性更大，因此需要更多的监测取样点来确保水质的稳定。当系统总水嘴数不大于500个时，设置至少2个监测取样点可以提供更多的数据来分析水质的变化。当水嘴数在500～2000个之间时，每增加500个水嘴应增设2个监测取样点，以增加监测的覆盖面。当水嘴数超过2000个时，每增加1000个水嘴应增设2个监测取样点，以确保水质监测的全面性和及时性。</w:t>
      </w:r>
    </w:p>
    <w:p>
      <w:pPr>
        <w:pStyle w:val="3"/>
      </w:pPr>
      <w:bookmarkStart w:id="167" w:name="_Toc166587512"/>
      <w:bookmarkStart w:id="168" w:name="_Toc166587265"/>
      <w:bookmarkStart w:id="169" w:name="_Toc166589905"/>
      <w:bookmarkStart w:id="170" w:name="_Toc166590163"/>
      <w:bookmarkStart w:id="171" w:name="_Toc166587201"/>
      <w:r>
        <w:rPr>
          <w:rFonts w:hint="eastAsia"/>
        </w:rPr>
        <w:t>3.5 压力管理子系统</w:t>
      </w:r>
      <w:bookmarkEnd w:id="167"/>
      <w:bookmarkEnd w:id="168"/>
      <w:bookmarkEnd w:id="169"/>
      <w:bookmarkEnd w:id="170"/>
      <w:bookmarkEnd w:id="171"/>
    </w:p>
    <w:p>
      <w:r>
        <w:rPr>
          <w:rFonts w:hint="eastAsia"/>
          <w:b/>
          <w:bCs/>
        </w:rPr>
        <w:t>3.5.1</w:t>
      </w:r>
      <w:r>
        <w:rPr>
          <w:rFonts w:hint="eastAsia"/>
        </w:rPr>
        <w:t xml:space="preserve"> 本条规定旨在通过压力计量控制单元确保供水系统的安全、稳定和高效运行，同时提高系统的智能化水平，减少人工操作的错误和劳动强度，保障供水质量和供应的连续性。</w:t>
      </w:r>
    </w:p>
    <w:p>
      <w:pPr>
        <w:pStyle w:val="17"/>
        <w:ind w:firstLine="480"/>
      </w:pPr>
      <w:r>
        <w:rPr>
          <w:rFonts w:hint="eastAsia"/>
        </w:rPr>
        <w:t>1 净水单元进水口和产水口处的压力应设置压力计量设备，监测进水压力及产水压力，如果系统设置了压力保障单元，也需在压力保障单元出口处设置压力计量设备以实时监测供水压力是否达到设计值。</w:t>
      </w:r>
    </w:p>
    <w:p>
      <w:pPr>
        <w:pStyle w:val="17"/>
        <w:ind w:firstLine="480"/>
      </w:pPr>
      <w:r>
        <w:rPr>
          <w:rFonts w:hint="eastAsia"/>
        </w:rPr>
        <w:t>2 实时监控进水压力和产水压力对于确保供水系统的稳定运行至关重要，可及时发现供水压力的异常情况，可防止水压过高或过低导致的设备损坏或供水中断，及时予以处置。</w:t>
      </w:r>
    </w:p>
    <w:p>
      <w:pPr>
        <w:pStyle w:val="17"/>
        <w:ind w:firstLine="480"/>
      </w:pPr>
      <w:r>
        <w:rPr>
          <w:rFonts w:hint="eastAsia"/>
        </w:rPr>
        <w:t>3 故障停机和报警装置能够及时响应系统中的异常情况，如过压、欠压等，保护设备和系统不受进一步损坏，并通过报警通知操作人员及时处理问题。</w:t>
      </w:r>
    </w:p>
    <w:p>
      <w:pPr>
        <w:pStyle w:val="17"/>
        <w:ind w:firstLine="480"/>
      </w:pPr>
      <w:r>
        <w:rPr>
          <w:rFonts w:hint="eastAsia"/>
        </w:rPr>
        <w:t>4 运行状态指示或显示可以帮助操作人员实时了解系统的运行状态，包括各设备的运行状态，便于监控和故障排查。</w:t>
      </w:r>
    </w:p>
    <w:p>
      <w:pPr>
        <w:pStyle w:val="17"/>
        <w:ind w:firstLine="480"/>
      </w:pPr>
      <w:r>
        <w:rPr>
          <w:rFonts w:hint="eastAsia"/>
        </w:rPr>
        <w:t>5 压力计量控制单元应具备对过压等问题的保护功能，以防止设备损坏和水质污染。同时，能够根据反馈信号进行相应的控制和协调，确保系统的稳定运行。</w:t>
      </w:r>
    </w:p>
    <w:p>
      <w:pPr>
        <w:pStyle w:val="17"/>
        <w:ind w:firstLine="480"/>
      </w:pPr>
      <w:r>
        <w:rPr>
          <w:rFonts w:hint="eastAsia"/>
        </w:rPr>
        <w:t>6 运行状态指示或显示装置应能实时反映设备的运行状态，包括但不限于开/关状态、运行故障、当前工作参数等。状态显示应采用直观的方式，如LED灯光指示（红色表示故障或停机，绿色表示正常运行等），以及数字或图形显示屏展示详细参数。</w:t>
      </w:r>
    </w:p>
    <w:p>
      <w:r>
        <w:rPr>
          <w:rFonts w:hint="eastAsia"/>
          <w:b/>
          <w:bCs/>
        </w:rPr>
        <w:t>3.5.2</w:t>
      </w:r>
      <w:r>
        <w:rPr>
          <w:rFonts w:hint="eastAsia"/>
        </w:rPr>
        <w:t xml:space="preserve"> 本条规定了压力保障单元的相关内容。</w:t>
      </w:r>
    </w:p>
    <w:p>
      <w:pPr>
        <w:pStyle w:val="17"/>
        <w:ind w:firstLine="480"/>
      </w:pPr>
      <w:r>
        <w:rPr>
          <w:rFonts w:hint="eastAsia"/>
        </w:rPr>
        <w:t>1 当市政供水管网供水水压能够满足压力要求时，应充分市政供水管网压力供水，不需要设置压力保障单元，以节约能源，避免浪费。</w:t>
      </w:r>
    </w:p>
    <w:p>
      <w:pPr>
        <w:pStyle w:val="17"/>
        <w:ind w:firstLine="480"/>
      </w:pPr>
      <w:r>
        <w:rPr>
          <w:rFonts w:hint="eastAsia"/>
        </w:rPr>
        <w:t>2 用水器具压力需要维持在一定的范围内，以保证水能够正常流出，满足用户的用水需求与体验。对于饮、用一体供应系统，用户的用水器具通常可能包括淋浴器、大便器、小便器、盥洗槽、洗脸盆、洗手盆、饮水器喷嘴，根据现行国家标准《建筑给水排水设计标准》GB 50015，淋浴器、大便器、小便器、盥洗槽、洗脸盆、洗手盆工作压力为0.1MPa,饮水器喷嘴工作压力为0.05MPa，因此本条规定对于饮、用一体供应系统，保障最不利用水点处压力应不小于0.1MPa；对于饮、用分质供应系统，用户的用水器具通常可能包括饮水器喷嘴，因此本条规定对于饮、用分质供应系统，保障最不利用水点处压力应不小于0.05MPa。</w:t>
      </w:r>
    </w:p>
    <w:p>
      <w:pPr>
        <w:pStyle w:val="17"/>
        <w:ind w:firstLine="480"/>
      </w:pPr>
      <w:r>
        <w:rPr>
          <w:rFonts w:hint="eastAsia"/>
        </w:rPr>
        <w:t>5 在设计压力保障单元时，需要考虑资源的合理利用，通过节能、节地、节水、节材的措施，减少资源消耗，降低运行成本，促进环境保护和可持续发展。</w:t>
      </w:r>
    </w:p>
    <w:p>
      <w:r>
        <w:rPr>
          <w:rFonts w:hint="eastAsia"/>
          <w:b/>
          <w:bCs/>
        </w:rPr>
        <w:t>3.5.3</w:t>
      </w:r>
      <w:r>
        <w:rPr>
          <w:rFonts w:hint="eastAsia"/>
        </w:rPr>
        <w:t xml:space="preserve"> 本条规定了压力保障单元设备的相关内容。</w:t>
      </w:r>
    </w:p>
    <w:p>
      <w:pPr>
        <w:pStyle w:val="17"/>
        <w:ind w:firstLine="480"/>
      </w:pPr>
      <w:r>
        <w:rPr>
          <w:rFonts w:hint="eastAsia"/>
        </w:rPr>
        <w:t>1 水泵在运行过程中会产生噪声，如果噪声过大，不仅会影响周围环境的安静，还可能对设备的正常运行产生干扰。因此，要求水泵低噪声是为了保证良好的工作环境和设备性能；水泵是压力保障单元中能耗较大的设备之一，节能型水泵能够降低能源消耗，减少运行成本，符合可持续发展的要求。通过提高水泵的效率，可以实现能源的合理利用，降低对环境的影响。</w:t>
      </w:r>
    </w:p>
    <w:p>
      <w:pPr>
        <w:pStyle w:val="17"/>
        <w:ind w:firstLine="480"/>
      </w:pPr>
      <w:r>
        <w:rPr>
          <w:rFonts w:hint="eastAsia"/>
        </w:rPr>
        <w:t>2 现行国家标准《离心泵技术条件(Ⅲ类)》GB/T 5657 和《多级离心泵技术条件》GB 5659 是对水泵性能和配置的国家标准要求，符合这些标准意味着水泵的设计和制造过程遵循了国家规定的质量准则和行业规范。</w:t>
      </w:r>
    </w:p>
    <w:p>
      <w:pPr>
        <w:pStyle w:val="17"/>
        <w:ind w:firstLine="480"/>
      </w:pPr>
      <w:r>
        <w:rPr>
          <w:rFonts w:hint="eastAsia"/>
        </w:rPr>
        <w:t>3 现行国家标准《清水离心泵能效限定值及节能评价值》GB19762规定了清水离心泵的能效限定值和节能评价值，水泵的设计和制造应遵守这些规定，以达到节能减排的目标。</w:t>
      </w:r>
    </w:p>
    <w:p>
      <w:pPr>
        <w:pStyle w:val="17"/>
        <w:ind w:firstLine="480"/>
      </w:pPr>
      <w:r>
        <w:rPr>
          <w:rFonts w:hint="eastAsia"/>
        </w:rPr>
        <w:t>5 基于最大用水量和用水量变化范围，选择适当数量和规格的水泵。例如，对于一个最大用水量为100立方米/小时，日变化范围为30%～100%的建筑，可以考虑配置3台功率相等或不等的水泵，每台水泵设计最大流量为50立方米/小时，通过不同的水泵组合运行以适应不同的用水需求。</w:t>
      </w:r>
    </w:p>
    <w:p>
      <w:pPr>
        <w:pStyle w:val="17"/>
        <w:ind w:firstLine="480"/>
      </w:pPr>
      <w:r>
        <w:rPr>
          <w:rFonts w:hint="eastAsia"/>
        </w:rPr>
        <w:t>7 设置压力表及止回阀，是为了方便检查每一台泵的运行状况和故障检修；水锤现象是指在水流快速停止或方向改变时，由于水的惯性造成的压力波动。此现象可能会对管道、阀门甚至水泵本身造成损害。水泵的启动和停止频繁，或者管道较长，水流变化均可能导致水锤现象，此时应考虑设置水锤消除装置。</w:t>
      </w:r>
    </w:p>
    <w:p>
      <w:pPr>
        <w:pStyle w:val="17"/>
        <w:ind w:firstLine="480"/>
      </w:pPr>
      <w:r>
        <w:rPr>
          <w:rFonts w:hint="eastAsia"/>
        </w:rPr>
        <w:t>8 为了避免水泵相互间的吸水干扰，每台水泵宜设置单独的吸水管。</w:t>
      </w:r>
    </w:p>
    <w:p>
      <w:pPr>
        <w:pStyle w:val="17"/>
        <w:ind w:firstLine="480"/>
      </w:pPr>
      <w:r>
        <w:rPr>
          <w:rFonts w:hint="eastAsia"/>
        </w:rPr>
        <w:t>9 在水泵的吸水口处，变径宜采用偏心管件，因为偏心管件能够避免管道内部出现气袋，减少吸入空气的可能性，从而降低气蚀现象。在水泵的出水口处，变径应采用同心管件，同心变径管件能够保证水流在管道中的均匀分布，减少水流动力损失，并避免因水流不稳定引起的振动和噪声，同时可减少管道连接处的应力集中，从而提高系统的整体可靠性。</w:t>
      </w:r>
    </w:p>
    <w:p>
      <w:pPr>
        <w:pStyle w:val="17"/>
        <w:ind w:firstLine="480"/>
      </w:pPr>
      <w:r>
        <w:rPr>
          <w:rFonts w:hint="eastAsia"/>
        </w:rPr>
        <w:t>10 自灌式水泵是指水泵在启动前，泵体和吸入管道已经充满水（即自灌），之后水泵启动时可立即抽水。自灌避免了启动时因吸入空气而导致的延迟抽水或抽水失败的问题。若水泵不能采用自灌式吸水时，必须采取可靠的引水措施，引水措施可以包括使用手动或自动引水泵、设置底阀（止回阀加重力阀的组合，可保持管道内水不流回水源）、或安装真空泵等，以确保水泵在启动时能迅速并有效地吸入水。</w:t>
      </w:r>
    </w:p>
    <w:p>
      <w:r>
        <w:rPr>
          <w:rFonts w:hint="eastAsia"/>
          <w:b/>
          <w:bCs/>
        </w:rPr>
        <w:t>3.5.4</w:t>
      </w:r>
      <w:r>
        <w:rPr>
          <w:rFonts w:hint="eastAsia"/>
        </w:rPr>
        <w:t xml:space="preserve"> 本条规定了压力保障单元的节能措施</w:t>
      </w:r>
    </w:p>
    <w:p>
      <w:pPr>
        <w:pStyle w:val="17"/>
        <w:ind w:firstLine="480"/>
      </w:pPr>
      <w:r>
        <w:rPr>
          <w:rFonts w:hint="eastAsia"/>
        </w:rPr>
        <w:t>1 充分利用市政管网余压供水，这有助于减少电力消耗，降低碳排放，符合节能减排的要求。</w:t>
      </w:r>
    </w:p>
    <w:p>
      <w:pPr>
        <w:pStyle w:val="17"/>
        <w:ind w:firstLine="480"/>
      </w:pPr>
      <w:r>
        <w:rPr>
          <w:rFonts w:hint="eastAsia"/>
        </w:rPr>
        <w:t>2 叠压供水具有不影响水质、节能、节材、节地、节水等优点，同时也存在倒流污染、影响城镇供水管网水压、没有储备水量等隐患。由于叠压供水方式的特殊性，必须综合考虑城镇供水管网供水能力、用户用水性质和叠压供水设备条件，在确保城市整体供水安全的基础上，有条件地应用叠压供水。</w:t>
      </w:r>
    </w:p>
    <w:p>
      <w:pPr>
        <w:pStyle w:val="17"/>
        <w:ind w:firstLine="480"/>
      </w:pPr>
      <w:r>
        <w:rPr>
          <w:rFonts w:hint="eastAsia"/>
        </w:rPr>
        <w:t>5 能量回收通常涉及到供水系统中的多余压力或能量的利用，例如系统设计需要维持一定的压力，可能会产生超出需求的多余压力，通过安装微型水力发电机（微型涡轮机）等设备，可以从这些多余的压力中回收能量，将其转换为电能，用于供水系统本身或输送到电网中供其他用途使用。</w:t>
      </w:r>
    </w:p>
    <w:p>
      <w:pPr>
        <w:pStyle w:val="17"/>
        <w:ind w:firstLine="480"/>
      </w:pPr>
      <w:r>
        <w:rPr>
          <w:rFonts w:hint="eastAsia"/>
        </w:rPr>
        <w:t>6 压力补偿设备是一种用于维持供水管网中压力稳定的设备，能够根据用水量的变化自动调节，确保供水压力保持在一个设定的稳定值，从而提高供水的可靠性和效率，压力补偿的电力来源可来自系统本身的能量回收及新能源，设计时应考虑装置的兼容性和整体系统的优化。</w:t>
      </w:r>
    </w:p>
    <w:p>
      <w:pPr>
        <w:pStyle w:val="17"/>
        <w:ind w:firstLine="480"/>
      </w:pPr>
      <w:r>
        <w:rPr>
          <w:rFonts w:hint="eastAsia"/>
        </w:rPr>
        <w:t>新型能源方式一般包括太阳能、风能等，利用建筑自身配置的新能源发电装置或集中式新能源发电装置提供供水系统的压力保障，通常比传统电能更环保，有助于减少环境污染。</w:t>
      </w:r>
    </w:p>
    <w:p>
      <w:pPr>
        <w:pStyle w:val="17"/>
        <w:ind w:firstLine="480"/>
      </w:pPr>
      <w:r>
        <w:rPr>
          <w:rFonts w:hint="eastAsia"/>
        </w:rPr>
        <w:t>7 电表可以提供准确的系统电能消耗数据，帮助管理者了解高品质供水系统的能耗情况。通过设置电表对供水系统的电耗进行统计，可以有效地进行能源管理，监测和控制高品质供水系统的能耗，从而实现节能减排的目标。</w:t>
      </w:r>
    </w:p>
    <w:p>
      <w:pPr>
        <w:pStyle w:val="3"/>
      </w:pPr>
      <w:bookmarkStart w:id="172" w:name="_Toc166587513"/>
      <w:bookmarkStart w:id="173" w:name="_Toc166589906"/>
      <w:bookmarkStart w:id="174" w:name="_Toc166587266"/>
      <w:bookmarkStart w:id="175" w:name="_Toc166587202"/>
      <w:bookmarkStart w:id="176" w:name="_Toc166590164"/>
      <w:r>
        <w:rPr>
          <w:rFonts w:hint="eastAsia"/>
        </w:rPr>
        <w:t>3.6 水量管理子系统</w:t>
      </w:r>
      <w:bookmarkEnd w:id="172"/>
      <w:bookmarkEnd w:id="173"/>
      <w:bookmarkEnd w:id="174"/>
      <w:bookmarkEnd w:id="175"/>
      <w:bookmarkEnd w:id="176"/>
    </w:p>
    <w:p>
      <w:r>
        <w:rPr>
          <w:rFonts w:hint="eastAsia"/>
          <w:b/>
          <w:bCs/>
        </w:rPr>
        <w:t>3.6.1</w:t>
      </w:r>
      <w:r>
        <w:rPr>
          <w:rFonts w:hint="eastAsia"/>
        </w:rPr>
        <w:t xml:space="preserve"> 本条规定了水量管理子系统的相关内容。</w:t>
      </w:r>
    </w:p>
    <w:p>
      <w:pPr>
        <w:pStyle w:val="17"/>
        <w:ind w:firstLine="480"/>
      </w:pPr>
      <w:r>
        <w:rPr>
          <w:rFonts w:hint="eastAsia"/>
        </w:rPr>
        <w:t>1 流量计可以提供实时数据，帮助监测高品质供水系统的流量状态。这些数据对于维护系统、优化供水策略以及应对突发情况都是至关重要的。在净水单元进水口及产水口处应安装流量计，由进水量及产水量计算系统的废水率。废水率为系统运行重要的性能指标，低废水率的系统表明系统设计合理，节水节能，反之则表明存在水资源浪费的情况。</w:t>
      </w:r>
    </w:p>
    <w:p>
      <w:pPr>
        <w:pStyle w:val="17"/>
        <w:ind w:firstLine="480"/>
      </w:pPr>
      <w:r>
        <w:rPr>
          <w:rFonts w:hint="eastAsia"/>
        </w:rPr>
        <w:t>同时，在储水单元出口处安装流量计能够准确地测量当前系统的用水的流量。</w:t>
      </w:r>
    </w:p>
    <w:p>
      <w:pPr>
        <w:pStyle w:val="17"/>
        <w:ind w:firstLine="480"/>
      </w:pPr>
      <w:r>
        <w:rPr>
          <w:rFonts w:hint="eastAsia"/>
        </w:rPr>
        <w:t>4 故障停机装置可以在检测到系统供水流量异常或故障时自动停止运行，避免可能的损坏加剧或供水管道泄露引起的事故，确保人员和设备的安全。故障报警装置可以及时通知操作人员或管理人员系统出现故障，便于快速响应和维修，减少故障造成的停机时间。</w:t>
      </w:r>
    </w:p>
    <w:p>
      <w:pPr>
        <w:pStyle w:val="17"/>
        <w:ind w:firstLine="480"/>
      </w:pPr>
      <w:r>
        <w:rPr>
          <w:rFonts w:hint="eastAsia"/>
        </w:rPr>
        <w:t>5 缺水和过流等问题可能会对系统造成损害，通过设置保护功能，可以防止对系统造成长期影响。</w:t>
      </w:r>
    </w:p>
    <w:p>
      <w:r>
        <w:rPr>
          <w:rFonts w:hint="eastAsia"/>
          <w:b/>
          <w:bCs/>
        </w:rPr>
        <w:t>3.6.2</w:t>
      </w:r>
      <w:r>
        <w:rPr>
          <w:rFonts w:hint="eastAsia"/>
        </w:rPr>
        <w:t xml:space="preserve"> 本条规定了水量管理的内容。</w:t>
      </w:r>
    </w:p>
    <w:p>
      <w:pPr>
        <w:pStyle w:val="17"/>
        <w:ind w:firstLine="480"/>
      </w:pPr>
      <w:r>
        <w:rPr>
          <w:rFonts w:hint="eastAsia"/>
        </w:rPr>
        <w:t>1 在市政供水或集中式供水水量不足的情况下，即使建筑用水高峰时期的用水量较小，也可能无法得到足够的供水，导致供水中断或水压过低，影响正常用水。因此，在市政供水水量充足的情况下，才能更好地保障建筑用水高峰时期的用水量，确保供水水量的稳定性和可靠性。</w:t>
      </w:r>
    </w:p>
    <w:p>
      <w:pPr>
        <w:pStyle w:val="17"/>
        <w:ind w:firstLine="480"/>
      </w:pPr>
      <w:r>
        <w:rPr>
          <w:rFonts w:hint="eastAsia"/>
        </w:rPr>
        <w:t>2 在饮、用一体供应的高品质供水系统中，如采用膜技术，用于自来水净化时，不同生产商的膜产品一段工艺废水率约为10%～15%，采用三段式工艺辅以浓水回用的工艺，可以达到5%以下的废水率。在此基础上，应尽量降低系统的废水率，建议废水率降低到3%以下，有助于实现建筑的节水节能。</w:t>
      </w:r>
    </w:p>
    <w:p>
      <w:pPr>
        <w:pStyle w:val="17"/>
        <w:ind w:firstLine="480"/>
      </w:pPr>
      <w:r>
        <w:rPr>
          <w:rFonts w:hint="eastAsia"/>
        </w:rPr>
        <w:t>3 饮、用分质供应的高品质供水系统可采用纳滤膜技术或反渗透膜技术，采用三段式工艺辅以浓水回用的工艺，可以达到20%以下的废水率。在此基础上，应尽量降低系统的废水率，建议废水率降低到15%以下。在运行过程中，饮、用分质供应方式一般属于长水龄或超长水龄，需定期对管道进行定期清洗消毒，产生大量的废水，废水率比饮、用一体供应方式相应升高。</w:t>
      </w:r>
    </w:p>
    <w:p>
      <w:pPr>
        <w:pStyle w:val="17"/>
        <w:ind w:firstLine="480"/>
      </w:pPr>
      <w:r>
        <w:rPr>
          <w:rFonts w:hint="eastAsia"/>
        </w:rPr>
        <w:t>通过总结目前国内取得较好效果的高品质供水工程，其废水率如表3.6.2所示：</w:t>
      </w:r>
    </w:p>
    <w:p>
      <w:pPr>
        <w:ind w:left="480" w:leftChars="200"/>
        <w:jc w:val="center"/>
        <w:rPr>
          <w:rFonts w:cs="宋体"/>
          <w:b/>
          <w:bCs/>
        </w:rPr>
      </w:pPr>
      <w:r>
        <w:rPr>
          <w:rFonts w:hint="eastAsia" w:cs="宋体"/>
          <w:b/>
          <w:bCs/>
        </w:rPr>
        <w:t>表3.6.2 部分高品质供水工程废水率统计</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395"/>
        <w:gridCol w:w="2047"/>
        <w:gridCol w:w="1553"/>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17" w:type="dxa"/>
            <w:noWrap/>
            <w:vAlign w:val="center"/>
          </w:tcPr>
          <w:p>
            <w:pPr>
              <w:jc w:val="center"/>
              <w:rPr>
                <w:rFonts w:cs="宋体"/>
              </w:rPr>
            </w:pPr>
            <w:r>
              <w:rPr>
                <w:rFonts w:hint="eastAsia" w:cs="宋体"/>
              </w:rPr>
              <w:t>编号</w:t>
            </w:r>
          </w:p>
        </w:tc>
        <w:tc>
          <w:tcPr>
            <w:tcW w:w="2395" w:type="dxa"/>
            <w:noWrap/>
            <w:vAlign w:val="center"/>
          </w:tcPr>
          <w:p>
            <w:pPr>
              <w:jc w:val="center"/>
              <w:rPr>
                <w:rFonts w:cs="宋体"/>
              </w:rPr>
            </w:pPr>
            <w:r>
              <w:rPr>
                <w:rFonts w:hint="eastAsia" w:cs="宋体"/>
              </w:rPr>
              <w:t>工程地点</w:t>
            </w:r>
          </w:p>
        </w:tc>
        <w:tc>
          <w:tcPr>
            <w:tcW w:w="2047" w:type="dxa"/>
            <w:noWrap/>
            <w:vAlign w:val="center"/>
          </w:tcPr>
          <w:p>
            <w:pPr>
              <w:jc w:val="center"/>
              <w:rPr>
                <w:rFonts w:cs="宋体"/>
              </w:rPr>
            </w:pPr>
            <w:r>
              <w:rPr>
                <w:rFonts w:hint="eastAsia" w:cs="宋体"/>
              </w:rPr>
              <w:t>供水方式</w:t>
            </w:r>
          </w:p>
        </w:tc>
        <w:tc>
          <w:tcPr>
            <w:tcW w:w="1553" w:type="dxa"/>
            <w:vAlign w:val="center"/>
          </w:tcPr>
          <w:p>
            <w:pPr>
              <w:jc w:val="center"/>
              <w:rPr>
                <w:rFonts w:cs="宋体"/>
              </w:rPr>
            </w:pPr>
            <w:r>
              <w:rPr>
                <w:rFonts w:hint="eastAsia" w:cs="宋体"/>
              </w:rPr>
              <w:t>系统产水率（%）</w:t>
            </w:r>
          </w:p>
        </w:tc>
        <w:tc>
          <w:tcPr>
            <w:tcW w:w="1143" w:type="dxa"/>
            <w:vAlign w:val="center"/>
          </w:tcPr>
          <w:p>
            <w:pPr>
              <w:jc w:val="center"/>
              <w:rPr>
                <w:rFonts w:cs="宋体"/>
              </w:rPr>
            </w:pPr>
            <w:r>
              <w:rPr>
                <w:rFonts w:hint="eastAsia" w:cs="宋体"/>
              </w:rPr>
              <w:t>废水率（%）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17" w:type="dxa"/>
            <w:noWrap/>
            <w:vAlign w:val="center"/>
          </w:tcPr>
          <w:p>
            <w:pPr>
              <w:spacing w:line="480" w:lineRule="exact"/>
              <w:jc w:val="center"/>
              <w:rPr>
                <w:rFonts w:cs="宋体"/>
              </w:rPr>
            </w:pPr>
            <w:r>
              <w:rPr>
                <w:rFonts w:hint="eastAsia" w:cs="宋体"/>
              </w:rPr>
              <w:t>1</w:t>
            </w:r>
          </w:p>
        </w:tc>
        <w:tc>
          <w:tcPr>
            <w:tcW w:w="2395" w:type="dxa"/>
            <w:noWrap/>
            <w:vAlign w:val="center"/>
          </w:tcPr>
          <w:p>
            <w:pPr>
              <w:spacing w:line="480" w:lineRule="exact"/>
              <w:jc w:val="center"/>
              <w:rPr>
                <w:rFonts w:cs="宋体"/>
              </w:rPr>
            </w:pPr>
            <w:r>
              <w:rPr>
                <w:rFonts w:hint="eastAsia" w:cs="宋体"/>
              </w:rPr>
              <w:t>江西南昌市某小区</w:t>
            </w:r>
          </w:p>
        </w:tc>
        <w:tc>
          <w:tcPr>
            <w:tcW w:w="2047" w:type="dxa"/>
            <w:noWrap/>
            <w:vAlign w:val="center"/>
          </w:tcPr>
          <w:p>
            <w:pPr>
              <w:spacing w:line="480" w:lineRule="exact"/>
              <w:jc w:val="center"/>
              <w:rPr>
                <w:rFonts w:cs="宋体"/>
              </w:rPr>
            </w:pPr>
            <w:r>
              <w:rPr>
                <w:rFonts w:hint="eastAsia" w:cs="宋体"/>
              </w:rPr>
              <w:t>饮、用一体</w:t>
            </w:r>
          </w:p>
        </w:tc>
        <w:tc>
          <w:tcPr>
            <w:tcW w:w="1553" w:type="dxa"/>
            <w:vAlign w:val="center"/>
          </w:tcPr>
          <w:p>
            <w:pPr>
              <w:spacing w:line="480" w:lineRule="exact"/>
              <w:jc w:val="center"/>
              <w:rPr>
                <w:rFonts w:cs="宋体"/>
              </w:rPr>
            </w:pPr>
            <w:r>
              <w:rPr>
                <w:rFonts w:hint="eastAsia" w:cs="宋体"/>
              </w:rPr>
              <w:t>99.4</w:t>
            </w:r>
          </w:p>
        </w:tc>
        <w:tc>
          <w:tcPr>
            <w:tcW w:w="1143" w:type="dxa"/>
            <w:vAlign w:val="center"/>
          </w:tcPr>
          <w:p>
            <w:pPr>
              <w:spacing w:line="480" w:lineRule="exact"/>
              <w:jc w:val="center"/>
              <w:rPr>
                <w:rFonts w:cs="宋体"/>
              </w:rPr>
            </w:pPr>
            <w:r>
              <w:rPr>
                <w:rFonts w:hint="eastAsia" w:cs="宋体"/>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17" w:type="dxa"/>
            <w:noWrap/>
            <w:vAlign w:val="center"/>
          </w:tcPr>
          <w:p>
            <w:pPr>
              <w:spacing w:line="480" w:lineRule="exact"/>
              <w:jc w:val="center"/>
              <w:rPr>
                <w:rFonts w:cs="宋体"/>
              </w:rPr>
            </w:pPr>
            <w:r>
              <w:rPr>
                <w:rFonts w:hint="eastAsia" w:cs="宋体"/>
              </w:rPr>
              <w:t>2</w:t>
            </w:r>
          </w:p>
        </w:tc>
        <w:tc>
          <w:tcPr>
            <w:tcW w:w="2395" w:type="dxa"/>
            <w:noWrap/>
            <w:vAlign w:val="center"/>
          </w:tcPr>
          <w:p>
            <w:pPr>
              <w:spacing w:line="480" w:lineRule="exact"/>
              <w:jc w:val="center"/>
              <w:rPr>
                <w:rFonts w:cs="宋体"/>
              </w:rPr>
            </w:pPr>
            <w:r>
              <w:rPr>
                <w:rFonts w:hint="eastAsia" w:cs="宋体"/>
              </w:rPr>
              <w:t>江西南昌市某办公楼</w:t>
            </w:r>
          </w:p>
        </w:tc>
        <w:tc>
          <w:tcPr>
            <w:tcW w:w="2047" w:type="dxa"/>
            <w:noWrap/>
            <w:vAlign w:val="center"/>
          </w:tcPr>
          <w:p>
            <w:pPr>
              <w:spacing w:line="480" w:lineRule="exact"/>
              <w:jc w:val="center"/>
              <w:rPr>
                <w:rFonts w:cs="宋体"/>
              </w:rPr>
            </w:pPr>
            <w:r>
              <w:rPr>
                <w:rFonts w:hint="eastAsia" w:cs="宋体"/>
              </w:rPr>
              <w:t>饮、用一体</w:t>
            </w:r>
          </w:p>
        </w:tc>
        <w:tc>
          <w:tcPr>
            <w:tcW w:w="1553" w:type="dxa"/>
            <w:vAlign w:val="center"/>
          </w:tcPr>
          <w:p>
            <w:pPr>
              <w:spacing w:line="480" w:lineRule="exact"/>
              <w:jc w:val="center"/>
              <w:rPr>
                <w:rFonts w:cs="宋体"/>
              </w:rPr>
            </w:pPr>
            <w:r>
              <w:rPr>
                <w:rFonts w:hint="eastAsia" w:cs="宋体"/>
              </w:rPr>
              <w:t>98.5</w:t>
            </w:r>
          </w:p>
        </w:tc>
        <w:tc>
          <w:tcPr>
            <w:tcW w:w="1143" w:type="dxa"/>
            <w:vAlign w:val="center"/>
          </w:tcPr>
          <w:p>
            <w:pPr>
              <w:spacing w:line="480" w:lineRule="exact"/>
              <w:jc w:val="center"/>
              <w:rPr>
                <w:rFonts w:cs="宋体"/>
              </w:rPr>
            </w:pPr>
            <w:r>
              <w:rPr>
                <w:rFonts w:hint="eastAsia" w:cs="宋体"/>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17" w:type="dxa"/>
            <w:noWrap/>
            <w:vAlign w:val="center"/>
          </w:tcPr>
          <w:p>
            <w:pPr>
              <w:spacing w:line="480" w:lineRule="exact"/>
              <w:jc w:val="center"/>
              <w:rPr>
                <w:rFonts w:cs="宋体"/>
              </w:rPr>
            </w:pPr>
            <w:r>
              <w:rPr>
                <w:rFonts w:hint="eastAsia" w:cs="宋体"/>
              </w:rPr>
              <w:t>2</w:t>
            </w:r>
          </w:p>
        </w:tc>
        <w:tc>
          <w:tcPr>
            <w:tcW w:w="2395" w:type="dxa"/>
            <w:noWrap/>
            <w:vAlign w:val="center"/>
          </w:tcPr>
          <w:p>
            <w:pPr>
              <w:spacing w:line="480" w:lineRule="exact"/>
              <w:jc w:val="center"/>
              <w:rPr>
                <w:rFonts w:cs="宋体"/>
              </w:rPr>
            </w:pPr>
            <w:r>
              <w:rPr>
                <w:rFonts w:hint="eastAsia" w:cs="宋体"/>
              </w:rPr>
              <w:t>江西进贤县某小区</w:t>
            </w:r>
          </w:p>
        </w:tc>
        <w:tc>
          <w:tcPr>
            <w:tcW w:w="2047" w:type="dxa"/>
            <w:noWrap/>
            <w:vAlign w:val="center"/>
          </w:tcPr>
          <w:p>
            <w:pPr>
              <w:spacing w:line="480" w:lineRule="exact"/>
              <w:jc w:val="center"/>
              <w:rPr>
                <w:rFonts w:cs="宋体"/>
              </w:rPr>
            </w:pPr>
            <w:r>
              <w:rPr>
                <w:rFonts w:hint="eastAsia" w:cs="宋体"/>
              </w:rPr>
              <w:t>饮、用一体</w:t>
            </w:r>
          </w:p>
        </w:tc>
        <w:tc>
          <w:tcPr>
            <w:tcW w:w="1553" w:type="dxa"/>
            <w:vAlign w:val="center"/>
          </w:tcPr>
          <w:p>
            <w:pPr>
              <w:spacing w:line="480" w:lineRule="exact"/>
              <w:jc w:val="center"/>
              <w:rPr>
                <w:rFonts w:cs="宋体"/>
              </w:rPr>
            </w:pPr>
            <w:r>
              <w:rPr>
                <w:rFonts w:hint="eastAsia" w:cs="宋体"/>
              </w:rPr>
              <w:t>98.3</w:t>
            </w:r>
          </w:p>
        </w:tc>
        <w:tc>
          <w:tcPr>
            <w:tcW w:w="1143" w:type="dxa"/>
            <w:vAlign w:val="center"/>
          </w:tcPr>
          <w:p>
            <w:pPr>
              <w:spacing w:line="480" w:lineRule="exact"/>
              <w:jc w:val="center"/>
              <w:rPr>
                <w:rFonts w:cs="宋体"/>
              </w:rPr>
            </w:pPr>
            <w:r>
              <w:rPr>
                <w:rFonts w:hint="eastAsia" w:cs="宋体"/>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17" w:type="dxa"/>
            <w:noWrap/>
            <w:vAlign w:val="center"/>
          </w:tcPr>
          <w:p>
            <w:pPr>
              <w:spacing w:line="480" w:lineRule="exact"/>
              <w:jc w:val="center"/>
              <w:rPr>
                <w:rFonts w:cs="宋体"/>
              </w:rPr>
            </w:pPr>
            <w:r>
              <w:rPr>
                <w:rFonts w:hint="eastAsia" w:cs="宋体"/>
              </w:rPr>
              <w:t>2</w:t>
            </w:r>
          </w:p>
        </w:tc>
        <w:tc>
          <w:tcPr>
            <w:tcW w:w="2395" w:type="dxa"/>
            <w:vAlign w:val="center"/>
          </w:tcPr>
          <w:p>
            <w:pPr>
              <w:spacing w:line="480" w:lineRule="exact"/>
              <w:jc w:val="center"/>
              <w:rPr>
                <w:rFonts w:cs="宋体"/>
              </w:rPr>
            </w:pPr>
            <w:r>
              <w:rPr>
                <w:rFonts w:hint="eastAsia" w:cs="宋体"/>
              </w:rPr>
              <w:t>江西景德镇市某幼儿园</w:t>
            </w:r>
          </w:p>
        </w:tc>
        <w:tc>
          <w:tcPr>
            <w:tcW w:w="2047" w:type="dxa"/>
            <w:noWrap/>
            <w:vAlign w:val="center"/>
          </w:tcPr>
          <w:p>
            <w:pPr>
              <w:spacing w:line="480" w:lineRule="exact"/>
              <w:jc w:val="center"/>
              <w:rPr>
                <w:rFonts w:cs="宋体"/>
              </w:rPr>
            </w:pPr>
            <w:r>
              <w:rPr>
                <w:rFonts w:hint="eastAsia" w:cs="宋体"/>
              </w:rPr>
              <w:t>饮、用一体</w:t>
            </w:r>
          </w:p>
        </w:tc>
        <w:tc>
          <w:tcPr>
            <w:tcW w:w="1553" w:type="dxa"/>
            <w:vAlign w:val="center"/>
          </w:tcPr>
          <w:p>
            <w:pPr>
              <w:spacing w:line="480" w:lineRule="exact"/>
              <w:jc w:val="center"/>
              <w:rPr>
                <w:rFonts w:cs="宋体"/>
              </w:rPr>
            </w:pPr>
            <w:r>
              <w:rPr>
                <w:rFonts w:hint="eastAsia" w:cs="宋体"/>
              </w:rPr>
              <w:t>98.8</w:t>
            </w:r>
          </w:p>
        </w:tc>
        <w:tc>
          <w:tcPr>
            <w:tcW w:w="1143" w:type="dxa"/>
            <w:vAlign w:val="center"/>
          </w:tcPr>
          <w:p>
            <w:pPr>
              <w:spacing w:line="480" w:lineRule="exact"/>
              <w:jc w:val="center"/>
              <w:rPr>
                <w:rFonts w:cs="宋体"/>
              </w:rPr>
            </w:pPr>
            <w:r>
              <w:rPr>
                <w:rFonts w:hint="eastAsia" w:cs="宋体"/>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17" w:type="dxa"/>
            <w:noWrap/>
            <w:vAlign w:val="center"/>
          </w:tcPr>
          <w:p>
            <w:pPr>
              <w:spacing w:line="480" w:lineRule="exact"/>
              <w:jc w:val="center"/>
              <w:rPr>
                <w:rFonts w:cs="宋体"/>
              </w:rPr>
            </w:pPr>
            <w:r>
              <w:rPr>
                <w:rFonts w:hint="eastAsia" w:cs="宋体"/>
              </w:rPr>
              <w:t>3</w:t>
            </w:r>
          </w:p>
        </w:tc>
        <w:tc>
          <w:tcPr>
            <w:tcW w:w="2395" w:type="dxa"/>
            <w:noWrap/>
            <w:vAlign w:val="center"/>
          </w:tcPr>
          <w:p>
            <w:pPr>
              <w:spacing w:line="480" w:lineRule="exact"/>
              <w:jc w:val="center"/>
              <w:rPr>
                <w:rFonts w:cs="宋体"/>
              </w:rPr>
            </w:pPr>
            <w:r>
              <w:rPr>
                <w:rFonts w:hint="eastAsia" w:cs="宋体"/>
              </w:rPr>
              <w:t>江西景德镇市某商住楼</w:t>
            </w:r>
          </w:p>
        </w:tc>
        <w:tc>
          <w:tcPr>
            <w:tcW w:w="2047" w:type="dxa"/>
            <w:noWrap/>
            <w:vAlign w:val="center"/>
          </w:tcPr>
          <w:p>
            <w:pPr>
              <w:spacing w:line="480" w:lineRule="exact"/>
              <w:jc w:val="center"/>
              <w:rPr>
                <w:rFonts w:cs="宋体"/>
              </w:rPr>
            </w:pPr>
            <w:r>
              <w:rPr>
                <w:rFonts w:hint="eastAsia" w:cs="宋体"/>
              </w:rPr>
              <w:t>饮、用分质</w:t>
            </w:r>
          </w:p>
        </w:tc>
        <w:tc>
          <w:tcPr>
            <w:tcW w:w="1553" w:type="dxa"/>
            <w:vAlign w:val="center"/>
          </w:tcPr>
          <w:p>
            <w:pPr>
              <w:spacing w:line="480" w:lineRule="exact"/>
              <w:jc w:val="center"/>
              <w:rPr>
                <w:rFonts w:cs="宋体"/>
              </w:rPr>
            </w:pPr>
            <w:r>
              <w:rPr>
                <w:rFonts w:hint="eastAsia" w:cs="宋体"/>
              </w:rPr>
              <w:t>86.6</w:t>
            </w:r>
          </w:p>
        </w:tc>
        <w:tc>
          <w:tcPr>
            <w:tcW w:w="1143" w:type="dxa"/>
            <w:vAlign w:val="center"/>
          </w:tcPr>
          <w:p>
            <w:pPr>
              <w:spacing w:line="480" w:lineRule="exact"/>
              <w:jc w:val="center"/>
              <w:rPr>
                <w:rFonts w:cs="宋体"/>
              </w:rPr>
            </w:pPr>
            <w:r>
              <w:rPr>
                <w:rFonts w:hint="eastAsia" w:cs="宋体"/>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17" w:type="dxa"/>
            <w:noWrap/>
            <w:vAlign w:val="center"/>
          </w:tcPr>
          <w:p>
            <w:pPr>
              <w:spacing w:line="480" w:lineRule="exact"/>
              <w:jc w:val="center"/>
              <w:rPr>
                <w:rFonts w:cs="宋体"/>
              </w:rPr>
            </w:pPr>
            <w:r>
              <w:rPr>
                <w:rFonts w:hint="eastAsia" w:cs="宋体"/>
              </w:rPr>
              <w:t>5</w:t>
            </w:r>
          </w:p>
        </w:tc>
        <w:tc>
          <w:tcPr>
            <w:tcW w:w="2395" w:type="dxa"/>
            <w:noWrap/>
            <w:vAlign w:val="center"/>
          </w:tcPr>
          <w:p>
            <w:pPr>
              <w:spacing w:line="480" w:lineRule="exact"/>
              <w:jc w:val="center"/>
              <w:rPr>
                <w:rFonts w:cs="宋体"/>
              </w:rPr>
            </w:pPr>
            <w:r>
              <w:rPr>
                <w:rFonts w:hint="eastAsia" w:cs="宋体"/>
              </w:rPr>
              <w:t>江西景德镇市某大学</w:t>
            </w:r>
          </w:p>
        </w:tc>
        <w:tc>
          <w:tcPr>
            <w:tcW w:w="2047" w:type="dxa"/>
            <w:noWrap/>
            <w:vAlign w:val="center"/>
          </w:tcPr>
          <w:p>
            <w:pPr>
              <w:spacing w:line="480" w:lineRule="exact"/>
              <w:jc w:val="center"/>
              <w:rPr>
                <w:rFonts w:cs="宋体"/>
              </w:rPr>
            </w:pPr>
            <w:r>
              <w:rPr>
                <w:rFonts w:hint="eastAsia" w:cs="宋体"/>
              </w:rPr>
              <w:t>饮、用一体</w:t>
            </w:r>
          </w:p>
        </w:tc>
        <w:tc>
          <w:tcPr>
            <w:tcW w:w="1553" w:type="dxa"/>
            <w:vAlign w:val="center"/>
          </w:tcPr>
          <w:p>
            <w:pPr>
              <w:spacing w:line="480" w:lineRule="exact"/>
              <w:jc w:val="center"/>
              <w:rPr>
                <w:rFonts w:cs="宋体"/>
              </w:rPr>
            </w:pPr>
            <w:r>
              <w:rPr>
                <w:rFonts w:hint="eastAsia" w:cs="宋体"/>
              </w:rPr>
              <w:t>98.9</w:t>
            </w:r>
          </w:p>
        </w:tc>
        <w:tc>
          <w:tcPr>
            <w:tcW w:w="1143" w:type="dxa"/>
            <w:vAlign w:val="center"/>
          </w:tcPr>
          <w:p>
            <w:pPr>
              <w:spacing w:line="480" w:lineRule="exact"/>
              <w:jc w:val="center"/>
              <w:rPr>
                <w:rFonts w:cs="宋体"/>
              </w:rPr>
            </w:pPr>
            <w:r>
              <w:rPr>
                <w:rFonts w:hint="eastAsia" w:cs="宋体"/>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17" w:type="dxa"/>
            <w:noWrap/>
            <w:vAlign w:val="center"/>
          </w:tcPr>
          <w:p>
            <w:pPr>
              <w:spacing w:line="480" w:lineRule="exact"/>
              <w:jc w:val="center"/>
              <w:rPr>
                <w:rFonts w:cs="宋体"/>
              </w:rPr>
            </w:pPr>
            <w:r>
              <w:rPr>
                <w:rFonts w:hint="eastAsia" w:cs="宋体"/>
              </w:rPr>
              <w:t>6</w:t>
            </w:r>
          </w:p>
        </w:tc>
        <w:tc>
          <w:tcPr>
            <w:tcW w:w="2395" w:type="dxa"/>
            <w:noWrap/>
            <w:vAlign w:val="center"/>
          </w:tcPr>
          <w:p>
            <w:pPr>
              <w:spacing w:line="480" w:lineRule="exact"/>
              <w:jc w:val="center"/>
              <w:rPr>
                <w:rFonts w:cs="宋体"/>
              </w:rPr>
            </w:pPr>
            <w:r>
              <w:rPr>
                <w:rFonts w:hint="eastAsia" w:cs="宋体"/>
              </w:rPr>
              <w:t>江西景德镇市某景区</w:t>
            </w:r>
          </w:p>
        </w:tc>
        <w:tc>
          <w:tcPr>
            <w:tcW w:w="2047" w:type="dxa"/>
            <w:noWrap/>
            <w:vAlign w:val="center"/>
          </w:tcPr>
          <w:p>
            <w:pPr>
              <w:spacing w:line="480" w:lineRule="exact"/>
              <w:jc w:val="center"/>
              <w:rPr>
                <w:rFonts w:cs="宋体"/>
              </w:rPr>
            </w:pPr>
            <w:r>
              <w:rPr>
                <w:rFonts w:hint="eastAsia" w:cs="宋体"/>
              </w:rPr>
              <w:t>饮、用分质</w:t>
            </w:r>
          </w:p>
        </w:tc>
        <w:tc>
          <w:tcPr>
            <w:tcW w:w="1553" w:type="dxa"/>
            <w:vAlign w:val="center"/>
          </w:tcPr>
          <w:p>
            <w:pPr>
              <w:spacing w:line="480" w:lineRule="exact"/>
              <w:jc w:val="center"/>
              <w:rPr>
                <w:rFonts w:cs="宋体"/>
              </w:rPr>
            </w:pPr>
            <w:r>
              <w:rPr>
                <w:rFonts w:hint="eastAsia" w:cs="宋体"/>
              </w:rPr>
              <w:t>87.4</w:t>
            </w:r>
          </w:p>
        </w:tc>
        <w:tc>
          <w:tcPr>
            <w:tcW w:w="1143" w:type="dxa"/>
            <w:vAlign w:val="center"/>
          </w:tcPr>
          <w:p>
            <w:pPr>
              <w:spacing w:line="480" w:lineRule="exact"/>
              <w:jc w:val="center"/>
              <w:rPr>
                <w:rFonts w:cs="宋体"/>
              </w:rPr>
            </w:pPr>
            <w:r>
              <w:rPr>
                <w:rFonts w:hint="eastAsia" w:cs="宋体"/>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17" w:type="dxa"/>
            <w:noWrap/>
            <w:vAlign w:val="center"/>
          </w:tcPr>
          <w:p>
            <w:pPr>
              <w:spacing w:line="480" w:lineRule="exact"/>
              <w:jc w:val="center"/>
              <w:rPr>
                <w:rFonts w:cs="宋体"/>
              </w:rPr>
            </w:pPr>
            <w:r>
              <w:rPr>
                <w:rFonts w:hint="eastAsia" w:cs="宋体"/>
              </w:rPr>
              <w:t>7</w:t>
            </w:r>
          </w:p>
        </w:tc>
        <w:tc>
          <w:tcPr>
            <w:tcW w:w="2395" w:type="dxa"/>
            <w:noWrap/>
            <w:vAlign w:val="center"/>
          </w:tcPr>
          <w:p>
            <w:pPr>
              <w:spacing w:line="480" w:lineRule="exact"/>
              <w:jc w:val="center"/>
              <w:rPr>
                <w:rFonts w:cs="宋体"/>
              </w:rPr>
            </w:pPr>
            <w:r>
              <w:rPr>
                <w:rFonts w:hint="eastAsia" w:cs="宋体"/>
              </w:rPr>
              <w:t>江西乐平市某景区</w:t>
            </w:r>
          </w:p>
        </w:tc>
        <w:tc>
          <w:tcPr>
            <w:tcW w:w="2047" w:type="dxa"/>
            <w:noWrap/>
            <w:vAlign w:val="center"/>
          </w:tcPr>
          <w:p>
            <w:pPr>
              <w:spacing w:line="480" w:lineRule="exact"/>
              <w:jc w:val="center"/>
              <w:rPr>
                <w:rFonts w:cs="宋体"/>
              </w:rPr>
            </w:pPr>
            <w:r>
              <w:rPr>
                <w:rFonts w:hint="eastAsia" w:cs="宋体"/>
              </w:rPr>
              <w:t>饮、用分质</w:t>
            </w:r>
          </w:p>
        </w:tc>
        <w:tc>
          <w:tcPr>
            <w:tcW w:w="1553" w:type="dxa"/>
            <w:vAlign w:val="center"/>
          </w:tcPr>
          <w:p>
            <w:pPr>
              <w:spacing w:line="480" w:lineRule="exact"/>
              <w:jc w:val="center"/>
              <w:rPr>
                <w:rFonts w:cs="宋体"/>
              </w:rPr>
            </w:pPr>
            <w:r>
              <w:rPr>
                <w:rFonts w:hint="eastAsia" w:cs="宋体"/>
              </w:rPr>
              <w:t>88.8</w:t>
            </w:r>
          </w:p>
        </w:tc>
        <w:tc>
          <w:tcPr>
            <w:tcW w:w="1143" w:type="dxa"/>
            <w:vAlign w:val="center"/>
          </w:tcPr>
          <w:p>
            <w:pPr>
              <w:spacing w:line="480" w:lineRule="exact"/>
              <w:jc w:val="center"/>
              <w:rPr>
                <w:rFonts w:cs="宋体"/>
              </w:rPr>
            </w:pPr>
            <w:r>
              <w:rPr>
                <w:rFonts w:hint="eastAsia" w:cs="宋体"/>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17" w:type="dxa"/>
            <w:noWrap/>
            <w:vAlign w:val="center"/>
          </w:tcPr>
          <w:p>
            <w:pPr>
              <w:spacing w:line="480" w:lineRule="exact"/>
              <w:jc w:val="center"/>
              <w:rPr>
                <w:rFonts w:cs="宋体"/>
              </w:rPr>
            </w:pPr>
            <w:r>
              <w:rPr>
                <w:rFonts w:hint="eastAsia" w:cs="宋体"/>
              </w:rPr>
              <w:t>8</w:t>
            </w:r>
          </w:p>
        </w:tc>
        <w:tc>
          <w:tcPr>
            <w:tcW w:w="2395" w:type="dxa"/>
            <w:noWrap/>
            <w:vAlign w:val="center"/>
          </w:tcPr>
          <w:p>
            <w:pPr>
              <w:spacing w:line="480" w:lineRule="exact"/>
              <w:jc w:val="center"/>
              <w:rPr>
                <w:rFonts w:cs="宋体"/>
              </w:rPr>
            </w:pPr>
            <w:r>
              <w:rPr>
                <w:rFonts w:hint="eastAsia" w:cs="宋体"/>
              </w:rPr>
              <w:t>浙江苍南县某风景区</w:t>
            </w:r>
          </w:p>
        </w:tc>
        <w:tc>
          <w:tcPr>
            <w:tcW w:w="2047" w:type="dxa"/>
            <w:noWrap/>
            <w:vAlign w:val="center"/>
          </w:tcPr>
          <w:p>
            <w:pPr>
              <w:spacing w:line="480" w:lineRule="exact"/>
              <w:jc w:val="center"/>
              <w:rPr>
                <w:rFonts w:cs="宋体"/>
              </w:rPr>
            </w:pPr>
            <w:r>
              <w:rPr>
                <w:rFonts w:hint="eastAsia" w:cs="宋体"/>
              </w:rPr>
              <w:t>饮、用一体</w:t>
            </w:r>
          </w:p>
        </w:tc>
        <w:tc>
          <w:tcPr>
            <w:tcW w:w="1553" w:type="dxa"/>
            <w:vAlign w:val="center"/>
          </w:tcPr>
          <w:p>
            <w:pPr>
              <w:spacing w:line="480" w:lineRule="exact"/>
              <w:jc w:val="center"/>
              <w:rPr>
                <w:rFonts w:cs="宋体"/>
              </w:rPr>
            </w:pPr>
            <w:r>
              <w:rPr>
                <w:rFonts w:hint="eastAsia" w:cs="宋体"/>
              </w:rPr>
              <w:t>97.4</w:t>
            </w:r>
          </w:p>
        </w:tc>
        <w:tc>
          <w:tcPr>
            <w:tcW w:w="1143" w:type="dxa"/>
            <w:vAlign w:val="center"/>
          </w:tcPr>
          <w:p>
            <w:pPr>
              <w:spacing w:line="480" w:lineRule="exact"/>
              <w:jc w:val="center"/>
              <w:rPr>
                <w:rFonts w:cs="宋体"/>
              </w:rPr>
            </w:pPr>
            <w:r>
              <w:rPr>
                <w:rFonts w:hint="eastAsia" w:cs="宋体"/>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17" w:type="dxa"/>
            <w:noWrap/>
            <w:vAlign w:val="center"/>
          </w:tcPr>
          <w:p>
            <w:pPr>
              <w:spacing w:line="480" w:lineRule="exact"/>
              <w:jc w:val="center"/>
              <w:rPr>
                <w:rFonts w:cs="宋体"/>
              </w:rPr>
            </w:pPr>
            <w:r>
              <w:rPr>
                <w:rFonts w:hint="eastAsia" w:cs="宋体"/>
              </w:rPr>
              <w:t>9</w:t>
            </w:r>
          </w:p>
        </w:tc>
        <w:tc>
          <w:tcPr>
            <w:tcW w:w="2395" w:type="dxa"/>
            <w:noWrap/>
            <w:vAlign w:val="center"/>
          </w:tcPr>
          <w:p>
            <w:pPr>
              <w:spacing w:line="480" w:lineRule="exact"/>
              <w:jc w:val="center"/>
              <w:rPr>
                <w:rFonts w:cs="宋体"/>
              </w:rPr>
            </w:pPr>
            <w:r>
              <w:rPr>
                <w:rFonts w:hint="eastAsia" w:cs="宋体"/>
              </w:rPr>
              <w:t>浙江温州市某小区</w:t>
            </w:r>
          </w:p>
        </w:tc>
        <w:tc>
          <w:tcPr>
            <w:tcW w:w="2047" w:type="dxa"/>
            <w:noWrap/>
            <w:vAlign w:val="center"/>
          </w:tcPr>
          <w:p>
            <w:pPr>
              <w:spacing w:line="480" w:lineRule="exact"/>
              <w:jc w:val="center"/>
              <w:rPr>
                <w:rFonts w:cs="宋体"/>
              </w:rPr>
            </w:pPr>
            <w:r>
              <w:rPr>
                <w:rFonts w:hint="eastAsia" w:cs="宋体"/>
              </w:rPr>
              <w:t>饮、用一体</w:t>
            </w:r>
          </w:p>
        </w:tc>
        <w:tc>
          <w:tcPr>
            <w:tcW w:w="1553" w:type="dxa"/>
            <w:vAlign w:val="center"/>
          </w:tcPr>
          <w:p>
            <w:pPr>
              <w:spacing w:line="480" w:lineRule="exact"/>
              <w:jc w:val="center"/>
              <w:rPr>
                <w:rFonts w:cs="宋体"/>
              </w:rPr>
            </w:pPr>
            <w:r>
              <w:rPr>
                <w:rFonts w:hint="eastAsia" w:cs="宋体"/>
              </w:rPr>
              <w:t>97.5</w:t>
            </w:r>
          </w:p>
        </w:tc>
        <w:tc>
          <w:tcPr>
            <w:tcW w:w="1143" w:type="dxa"/>
            <w:vAlign w:val="center"/>
          </w:tcPr>
          <w:p>
            <w:pPr>
              <w:spacing w:line="480" w:lineRule="exact"/>
              <w:jc w:val="center"/>
              <w:rPr>
                <w:rFonts w:cs="宋体"/>
              </w:rPr>
            </w:pPr>
            <w:r>
              <w:rPr>
                <w:rFonts w:hint="eastAsia" w:cs="宋体"/>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17" w:type="dxa"/>
            <w:noWrap/>
            <w:vAlign w:val="center"/>
          </w:tcPr>
          <w:p>
            <w:pPr>
              <w:spacing w:line="480" w:lineRule="exact"/>
              <w:jc w:val="center"/>
              <w:rPr>
                <w:rFonts w:cs="宋体"/>
              </w:rPr>
            </w:pPr>
            <w:r>
              <w:rPr>
                <w:rFonts w:hint="eastAsia" w:cs="宋体"/>
              </w:rPr>
              <w:t>10</w:t>
            </w:r>
          </w:p>
        </w:tc>
        <w:tc>
          <w:tcPr>
            <w:tcW w:w="2395" w:type="dxa"/>
            <w:noWrap/>
            <w:vAlign w:val="center"/>
          </w:tcPr>
          <w:p>
            <w:pPr>
              <w:spacing w:line="480" w:lineRule="exact"/>
              <w:rPr>
                <w:rFonts w:cs="宋体"/>
              </w:rPr>
            </w:pPr>
            <w:r>
              <w:rPr>
                <w:rFonts w:hint="eastAsia" w:cs="宋体"/>
              </w:rPr>
              <w:t>新疆阿克善州某办公楼</w:t>
            </w:r>
          </w:p>
        </w:tc>
        <w:tc>
          <w:tcPr>
            <w:tcW w:w="2047" w:type="dxa"/>
            <w:noWrap/>
            <w:vAlign w:val="center"/>
          </w:tcPr>
          <w:p>
            <w:pPr>
              <w:spacing w:line="480" w:lineRule="exact"/>
              <w:jc w:val="center"/>
              <w:rPr>
                <w:rFonts w:cs="宋体"/>
              </w:rPr>
            </w:pPr>
            <w:r>
              <w:rPr>
                <w:rFonts w:hint="eastAsia" w:cs="宋体"/>
              </w:rPr>
              <w:t>饮、用分质</w:t>
            </w:r>
          </w:p>
        </w:tc>
        <w:tc>
          <w:tcPr>
            <w:tcW w:w="1553" w:type="dxa"/>
            <w:vAlign w:val="center"/>
          </w:tcPr>
          <w:p>
            <w:pPr>
              <w:spacing w:line="480" w:lineRule="exact"/>
              <w:jc w:val="center"/>
              <w:rPr>
                <w:rFonts w:cs="宋体"/>
              </w:rPr>
            </w:pPr>
            <w:r>
              <w:rPr>
                <w:rFonts w:hint="eastAsia" w:cs="宋体"/>
              </w:rPr>
              <w:t>85.3</w:t>
            </w:r>
          </w:p>
        </w:tc>
        <w:tc>
          <w:tcPr>
            <w:tcW w:w="1143" w:type="dxa"/>
            <w:vAlign w:val="center"/>
          </w:tcPr>
          <w:p>
            <w:pPr>
              <w:spacing w:line="480" w:lineRule="exact"/>
              <w:jc w:val="center"/>
              <w:rPr>
                <w:rFonts w:cs="宋体"/>
              </w:rPr>
            </w:pPr>
            <w:r>
              <w:rPr>
                <w:rFonts w:hint="eastAsia" w:cs="宋体"/>
              </w:rPr>
              <w:t>14.7</w:t>
            </w:r>
          </w:p>
        </w:tc>
      </w:tr>
    </w:tbl>
    <w:p>
      <w:pPr>
        <w:pStyle w:val="17"/>
        <w:ind w:firstLine="480"/>
      </w:pPr>
      <w:r>
        <w:rPr>
          <w:rFonts w:hint="eastAsia"/>
        </w:rPr>
        <w:t xml:space="preserve">4 水是宝贵的自然资源，且在很多地区水资源短缺，因此需要尽可能减少浪费，确保水资源得到合理和高效的利用，在保障产水水质的同时，应尽量降低废水率。可通过选择合理的深度净化处理技术，并利用智能化的管理系统优化运行维护的清洗措施，及时调整维护清洗的操作参数，降低废水率。 </w:t>
      </w:r>
    </w:p>
    <w:p>
      <w:pPr>
        <w:pStyle w:val="17"/>
        <w:ind w:firstLine="480"/>
      </w:pPr>
      <w:r>
        <w:rPr>
          <w:rFonts w:hint="eastAsia"/>
        </w:rPr>
        <w:t>5 将废水接入建筑区域污水管网，可以确保废水得到妥善处理，避免直接排放到环境中，减少对土壤、水源和生态系统的污染；废水可以视水质情况接入海绵城市系统，这有助于在城市中实现雨水的自然积存、渗透和净化，提高城市的透水性和雨水利用率，减轻城市内涝和水资源短缺的问题；废水也可用于灌溉和景观用水，这样既能够满足绿化和农业灌溉的需求，减少对新鲜水资源的需求，又能提高废水的利用率。</w:t>
      </w:r>
    </w:p>
    <w:p>
      <w:pPr>
        <w:pStyle w:val="3"/>
      </w:pPr>
      <w:bookmarkStart w:id="177" w:name="_Toc166590165"/>
      <w:bookmarkStart w:id="178" w:name="_Toc166587203"/>
      <w:bookmarkStart w:id="179" w:name="_Toc166589907"/>
      <w:bookmarkStart w:id="180" w:name="_Toc166587267"/>
      <w:bookmarkStart w:id="181" w:name="_Toc166587514"/>
      <w:r>
        <w:rPr>
          <w:rFonts w:hint="eastAsia"/>
        </w:rPr>
        <w:t>3.7 设备外壳</w:t>
      </w:r>
      <w:bookmarkEnd w:id="177"/>
      <w:bookmarkEnd w:id="178"/>
      <w:bookmarkEnd w:id="179"/>
      <w:bookmarkEnd w:id="180"/>
      <w:bookmarkEnd w:id="181"/>
    </w:p>
    <w:p>
      <w:r>
        <w:rPr>
          <w:rFonts w:hint="eastAsia"/>
          <w:b/>
          <w:bCs/>
        </w:rPr>
        <w:t>3.7.1</w:t>
      </w:r>
      <w:r>
        <w:rPr>
          <w:rFonts w:hint="eastAsia"/>
        </w:rPr>
        <w:t xml:space="preserve"> 高品质系统中的设备外壳应设置检修口或面板，以便于日常维护和紧急维修。检修口或面板应配备锁定装置，且在非维护时间内保持上锁状态，以防止未授权人员访问。</w:t>
      </w:r>
    </w:p>
    <w:p>
      <w:r>
        <w:rPr>
          <w:rFonts w:hint="eastAsia"/>
          <w:b/>
          <w:bCs/>
        </w:rPr>
        <w:t>3.7.2</w:t>
      </w:r>
      <w:r>
        <w:rPr>
          <w:rFonts w:hint="eastAsia"/>
        </w:rPr>
        <w:t xml:space="preserve"> 系统中的关键设备外壳周边应配置远程监控系统，包括但不限于视频监控设备，以保障供水安全。应采用现代传感技术，配置能够检测人体接近的报警系统。此类系统可基于红外感应、微波移动感应或其它适宜的技术实现。一旦检测到未授权人员接近关键设备区域，报警系统应立即触发，通过声音、光信号或远程通知等方式，迅速通知安全人员或管理人员。</w:t>
      </w:r>
    </w:p>
    <w:p>
      <w:pPr>
        <w:pStyle w:val="3"/>
      </w:pPr>
      <w:bookmarkStart w:id="182" w:name="_Toc166589908"/>
      <w:bookmarkStart w:id="183" w:name="_Toc166587515"/>
      <w:bookmarkStart w:id="184" w:name="_Toc166587268"/>
      <w:bookmarkStart w:id="185" w:name="_Toc166587204"/>
      <w:bookmarkStart w:id="186" w:name="_Toc166590166"/>
      <w:r>
        <w:rPr>
          <w:rFonts w:hint="eastAsia"/>
        </w:rPr>
        <w:t>3.8 机房</w:t>
      </w:r>
      <w:bookmarkEnd w:id="182"/>
      <w:bookmarkEnd w:id="183"/>
      <w:bookmarkEnd w:id="184"/>
      <w:bookmarkEnd w:id="185"/>
      <w:bookmarkEnd w:id="186"/>
    </w:p>
    <w:p>
      <w:r>
        <w:rPr>
          <w:rFonts w:hint="eastAsia"/>
          <w:b/>
          <w:bCs/>
        </w:rPr>
        <w:t>3.8.2</w:t>
      </w:r>
      <w:r>
        <w:rPr>
          <w:rFonts w:hint="eastAsia"/>
        </w:rPr>
        <w:t xml:space="preserve"> 本条规定了机房设置的内容。</w:t>
      </w:r>
    </w:p>
    <w:p>
      <w:pPr>
        <w:pStyle w:val="17"/>
        <w:ind w:firstLine="480"/>
      </w:pPr>
      <w:r>
        <w:rPr>
          <w:rFonts w:hint="eastAsia"/>
        </w:rPr>
        <w:t>7 设置总挥发性有机化合物（TVOC）含量探测仪的原因主要是为了监测和控制供水大气环境中的有机化合物污染。TVOC是一类容易在室温下蒸发的化学物质，它们可能来源于溶剂、油漆、胶粘剂、清洁剂、建筑材料等。TVOC的存在可能对人体健康产生不利影响，包括刺激眼睛、皮肤和呼吸道，长期暴露还可能导致更严重的健康问题，当TVOC进入供水系统时，会对饮用水造成一定程度的污染，通过设置探测仪和报警系统，可以及时发现问题并采取预防措施，如改善通风、查找泄漏源等，从而减少污染和潜在的健康风险。TVOC限值（0.6mg/m3）的数值参照现行国家标准《室内空气质量标准》GB/T 18883-2022规定的数值。</w:t>
      </w:r>
    </w:p>
    <w:p>
      <w:pPr>
        <w:pStyle w:val="3"/>
      </w:pPr>
      <w:bookmarkStart w:id="187" w:name="_Toc166587205"/>
      <w:bookmarkStart w:id="188" w:name="_Toc166589909"/>
      <w:bookmarkStart w:id="189" w:name="_Toc166587269"/>
      <w:bookmarkStart w:id="190" w:name="_Toc166587516"/>
      <w:bookmarkStart w:id="191" w:name="_Toc166590167"/>
      <w:r>
        <w:rPr>
          <w:rFonts w:hint="eastAsia"/>
        </w:rPr>
        <w:t>3.9 智慧管理平台</w:t>
      </w:r>
      <w:bookmarkEnd w:id="187"/>
      <w:bookmarkEnd w:id="188"/>
      <w:bookmarkEnd w:id="189"/>
      <w:bookmarkEnd w:id="190"/>
      <w:bookmarkEnd w:id="191"/>
    </w:p>
    <w:p>
      <w:r>
        <w:rPr>
          <w:rFonts w:hint="eastAsia"/>
          <w:b/>
          <w:bCs/>
        </w:rPr>
        <w:t>3.9.1</w:t>
      </w:r>
      <w:r>
        <w:rPr>
          <w:rFonts w:hint="eastAsia"/>
        </w:rPr>
        <w:t xml:space="preserve"> 智慧管理平台能够实现对供水系统中所有关键设备的集中监控，包括但不限于远程监控系统和人体接近检测报警系统。这种集中管理模式有助于快速识别和响应系统中的异常情况，确保供水系统的稳定运行。通过收集和分析供水系统的运行数据，智慧管理平台可以提供科学的数据支持，为管理人员提供决策依据，优化供水系统的运行策略，提升能效和节约成本。智慧管理平台可以实现对供水系统的远程控制和自动化操作，减少人工干预，提高系统的响应速度和操作精确度。</w:t>
      </w:r>
    </w:p>
    <w:p>
      <w:r>
        <w:rPr>
          <w:rFonts w:hint="eastAsia"/>
          <w:b/>
          <w:bCs/>
        </w:rPr>
        <w:t>3.9.3</w:t>
      </w:r>
      <w:r>
        <w:rPr>
          <w:rFonts w:hint="eastAsia"/>
        </w:rPr>
        <w:t xml:space="preserve"> 集中式智慧管理平台能够对多套供水系统同时进行综合监控与管理，实现数据共享、信息互通。这有助于形成全局视角，为决策提供更加全面的数据支持。通过集中式管理，可以更有效地进行资源调配和优化配置，实现能源节约和成本控制，提高系统整体的运行效率。</w:t>
      </w:r>
    </w:p>
    <w:p>
      <w:r>
        <w:rPr>
          <w:rFonts w:hint="eastAsia"/>
          <w:b/>
          <w:bCs/>
        </w:rPr>
        <w:t>3.9.6</w:t>
      </w:r>
      <w:r>
        <w:rPr>
          <w:rFonts w:hint="eastAsia"/>
        </w:rPr>
        <w:t xml:space="preserve"> 随着石化能源的日渐枯竭，新能源是将来能源领域的发展的重要发展方向。新能源（主要为太阳能、风能）为高品质供水系统提供了清洁、高效、可持续的能源解决方案，由于高品质供水系统用电不均衡的特性，也能适应新能源发电的不稳定特性，因此新能源用于高品质供水系统具备适用性。本条文规定如设置新能源供电需与智慧化管理平台相连，主要基于以下原因：</w:t>
      </w:r>
    </w:p>
    <w:p>
      <w:r>
        <w:rPr>
          <w:rFonts w:hint="eastAsia"/>
        </w:rPr>
        <w:t xml:space="preserve">    1）新能源的间歇性和波动性</w:t>
      </w:r>
    </w:p>
    <w:p>
      <w:r>
        <w:rPr>
          <w:rFonts w:hint="eastAsia"/>
        </w:rPr>
        <w:t>新能源如太阳能、风能等具有间歇性和不稳定性。智慧管理平台可以根据天气变化和能源供应情况，智能调度和优化能源使用，提高能源利用效率。</w:t>
      </w:r>
    </w:p>
    <w:p>
      <w:r>
        <w:rPr>
          <w:rFonts w:hint="eastAsia"/>
        </w:rPr>
        <w:t xml:space="preserve">    2） 确保供电稳定性</w:t>
      </w:r>
    </w:p>
    <w:p>
      <w:r>
        <w:rPr>
          <w:rFonts w:hint="eastAsia"/>
        </w:rPr>
        <w:t>通过智慧化管理，可以在新能源供应不足时自动切换到传统能源或储能系统，保证供电的稳定性和连续性。智慧管理平台可以根据实时数据和预测模型动态调整运行策略，使系统更加灵活和适应性强；智慧管理平台可以实现远程监控和故障预测，减少人工巡检成本，并通过优化运行策略减少能源浪费。</w:t>
      </w:r>
    </w:p>
    <w:p>
      <w:r>
        <w:rPr>
          <w:rFonts w:hint="eastAsia"/>
        </w:rPr>
        <w:t>将新能源供电系统与智慧管理平台连接，实现智慧化运行，是提高能源利用效率、降低运营成本、促进新能源消纳、支持环境保护和可持续发展的重要措施。</w:t>
      </w:r>
    </w:p>
    <w:p>
      <w:r>
        <w:rPr>
          <w:rFonts w:hint="eastAsia"/>
          <w:b/>
          <w:bCs/>
        </w:rPr>
        <w:t>3.9.7</w:t>
      </w:r>
      <w:r>
        <w:rPr>
          <w:rFonts w:hint="eastAsia"/>
        </w:rPr>
        <w:t xml:space="preserve"> 网格的划分应根据实际管理和监控的需要进行，考虑到区域的功能性、地理特征、管理资源分布等因素，确保每个网格都能有效覆盖，且管理资源得到合理分配。网格划分应保持一定的灵活性，以适应未来可能的调整和扩展需求。</w:t>
      </w:r>
    </w:p>
    <w:p>
      <w:r>
        <w:rPr>
          <w:rFonts w:hint="eastAsia"/>
          <w:b/>
          <w:bCs/>
        </w:rPr>
        <w:t>3.9.9</w:t>
      </w:r>
      <w:r>
        <w:rPr>
          <w:rFonts w:hint="eastAsia"/>
        </w:rPr>
        <w:t xml:space="preserve"> 在断电期间，由于深度净化处理设备各种清洗程序可能会中断，存在着相关的隐患，应采用相关的措施，对断电后的高品质供水系统各类阀门进行关闭。</w:t>
      </w:r>
    </w:p>
    <w:p>
      <w:pPr>
        <w:pStyle w:val="3"/>
      </w:pPr>
      <w:bookmarkStart w:id="192" w:name="_Toc166587206"/>
      <w:bookmarkStart w:id="193" w:name="_Toc166590168"/>
      <w:bookmarkStart w:id="194" w:name="_Toc166589910"/>
      <w:bookmarkStart w:id="195" w:name="_Toc166587270"/>
      <w:bookmarkStart w:id="196" w:name="_Toc166587517"/>
      <w:r>
        <w:rPr>
          <w:rFonts w:hint="eastAsia"/>
        </w:rPr>
        <w:t>3.10 其他</w:t>
      </w:r>
      <w:bookmarkEnd w:id="192"/>
      <w:bookmarkEnd w:id="193"/>
      <w:bookmarkEnd w:id="194"/>
      <w:bookmarkEnd w:id="195"/>
      <w:bookmarkEnd w:id="196"/>
    </w:p>
    <w:p>
      <w:r>
        <w:rPr>
          <w:rFonts w:hint="eastAsia"/>
          <w:b/>
          <w:bCs/>
        </w:rPr>
        <w:t>3.10.3</w:t>
      </w:r>
      <w:r>
        <w:rPr>
          <w:rFonts w:hint="eastAsia"/>
        </w:rPr>
        <w:t xml:space="preserve"> 考虑到大部分建筑或建筑群的实际情况，建筑端供水空间往往是有限的，特别是老旧建筑或一些丘陵地带的建筑，高品质供水系统占地面积太大，应用就不具备适用性；另一方面，对高品质供水系统占地面积的规定可以指导建筑在设计的时候，有针对性地给于高品质供水系统预留的相应的面积；占地面积在特殊情况下，可以大于标准规定的数值。</w:t>
      </w:r>
    </w:p>
    <w:p>
      <w:r>
        <w:rPr>
          <w:rFonts w:hint="eastAsia"/>
          <w:b/>
          <w:bCs/>
        </w:rPr>
        <w:t>3.10.4</w:t>
      </w:r>
      <w:r>
        <w:rPr>
          <w:rFonts w:hint="eastAsia"/>
        </w:rPr>
        <w:t xml:space="preserve"> 在运行维护阶段进行管道消毒时，用户一旦打开水龙头就会产生不好的影响，如果水表带了阀控功能，在进行消毒前，通知所有用户，并将水表内阀门进行远程触发关闭，待消毒工作结束后再远程开启。</w:t>
      </w:r>
    </w:p>
    <w:p>
      <w:r>
        <w:rPr>
          <w:rFonts w:hint="eastAsia"/>
          <w:b/>
          <w:bCs/>
        </w:rPr>
        <w:t>3.10.5</w:t>
      </w:r>
      <w:r>
        <w:rPr>
          <w:rFonts w:hint="eastAsia"/>
        </w:rPr>
        <w:t xml:space="preserve"> 感应水龙头通过红外线感应原理，无需接触即可控制水流的开关，这样可以有效地减少细菌和病毒的传播，特别是在公共场合，这种设计可以显著降低交叉感染的风险。此外，感应水龙头还能在用户使用完毕后自动关闭水流，从而避免水资源的浪费，体现了对公共卫生安全需求的满足，以及对节能环保的重视。</w:t>
      </w:r>
    </w:p>
    <w:p>
      <w:r>
        <w:rPr>
          <w:rFonts w:hint="eastAsia"/>
          <w:b/>
          <w:bCs/>
        </w:rPr>
        <w:t>3.10.6</w:t>
      </w:r>
      <w:r>
        <w:rPr>
          <w:rFonts w:hint="eastAsia"/>
        </w:rPr>
        <w:t xml:space="preserve"> 标识可以快速帮助维护人员定位到特定的管道或储水单元，从而提高维护和检修的效率；通过标识，工作人员能够确认管道内的物质和流向，避免在维修或紧急情况下发生误操作，确保安全；在供水系统出现故障时，清晰的标识有助于快速识别问题所在，进行针对性的故障诊断和修复。</w:t>
      </w:r>
    </w:p>
    <w:p>
      <w:r>
        <w:rPr>
          <w:rFonts w:hint="eastAsia"/>
          <w:b/>
          <w:bCs/>
        </w:rPr>
        <w:t>3.10.7</w:t>
      </w:r>
      <w:r>
        <w:rPr>
          <w:rFonts w:hint="eastAsia"/>
        </w:rPr>
        <w:t xml:space="preserve"> 由于系统中的阀门为电动阀门，关闭需要用电，应配置备用电源，提供备用的电量，对阀门进行关闭。</w:t>
      </w:r>
    </w:p>
    <w:p/>
    <w:p/>
    <w:p>
      <w:pPr>
        <w:pStyle w:val="2"/>
      </w:pPr>
      <w:bookmarkStart w:id="197" w:name="_Toc166587207"/>
      <w:bookmarkStart w:id="198" w:name="_Toc166589911"/>
      <w:bookmarkStart w:id="199" w:name="_Toc166587518"/>
      <w:bookmarkStart w:id="200" w:name="_Toc166587271"/>
      <w:bookmarkStart w:id="201" w:name="_Toc166590169"/>
      <w:r>
        <w:rPr>
          <w:rFonts w:hint="eastAsia"/>
        </w:rPr>
        <w:t>4 施工安装</w:t>
      </w:r>
      <w:bookmarkEnd w:id="197"/>
      <w:bookmarkEnd w:id="198"/>
      <w:bookmarkEnd w:id="199"/>
      <w:bookmarkEnd w:id="200"/>
      <w:bookmarkEnd w:id="201"/>
    </w:p>
    <w:p>
      <w:pPr>
        <w:pStyle w:val="3"/>
      </w:pPr>
      <w:bookmarkStart w:id="202" w:name="_Toc166587208"/>
      <w:bookmarkStart w:id="203" w:name="_Toc166587272"/>
      <w:bookmarkStart w:id="204" w:name="_Toc166587519"/>
      <w:bookmarkStart w:id="205" w:name="_Toc166590170"/>
      <w:bookmarkStart w:id="206" w:name="_Toc166589912"/>
      <w:r>
        <w:rPr>
          <w:rFonts w:hint="eastAsia"/>
        </w:rPr>
        <w:t>4.1 一般规定</w:t>
      </w:r>
      <w:bookmarkEnd w:id="202"/>
      <w:bookmarkEnd w:id="203"/>
      <w:bookmarkEnd w:id="204"/>
      <w:bookmarkEnd w:id="205"/>
      <w:bookmarkEnd w:id="206"/>
    </w:p>
    <w:p>
      <w:r>
        <w:rPr>
          <w:rFonts w:hint="eastAsia"/>
          <w:b/>
          <w:bCs/>
        </w:rPr>
        <w:t>4.1.2</w:t>
      </w:r>
      <w:r>
        <w:rPr>
          <w:rFonts w:hint="eastAsia"/>
        </w:rPr>
        <w:t xml:space="preserve"> 施工图应详细展示建筑或建筑区域的结构尺寸、材料规格、施工细节等信息，确保施工单位能够准确理解和执行设计意图。对于特殊结构或系统，如多套高品质供水系统，施工图中应明确每套系统的配置、布局和连接方式。</w:t>
      </w:r>
    </w:p>
    <w:p>
      <w:r>
        <w:rPr>
          <w:rFonts w:hint="eastAsia"/>
          <w:b/>
          <w:bCs/>
        </w:rPr>
        <w:t>4.1.3</w:t>
      </w:r>
      <w:r>
        <w:rPr>
          <w:rFonts w:hint="eastAsia"/>
        </w:rPr>
        <w:t xml:space="preserve"> 施工单位不得擅自修改工程设计或施工图纸。任何因实际施工需要而必须进行的设计调整，都必须通过正规的变更管理程序，获取相应的批准和文件更新后方可实施。</w:t>
      </w:r>
    </w:p>
    <w:p>
      <w:pPr>
        <w:pStyle w:val="3"/>
      </w:pPr>
      <w:bookmarkStart w:id="207" w:name="_Toc166590171"/>
      <w:bookmarkStart w:id="208" w:name="_Toc166587273"/>
      <w:bookmarkStart w:id="209" w:name="_Toc166587209"/>
      <w:bookmarkStart w:id="210" w:name="_Toc166589913"/>
      <w:bookmarkStart w:id="211" w:name="_Toc166587520"/>
      <w:r>
        <w:rPr>
          <w:rFonts w:hint="eastAsia"/>
        </w:rPr>
        <w:t>4.2 新建高品质供水系统的施工安装</w:t>
      </w:r>
      <w:bookmarkEnd w:id="207"/>
      <w:bookmarkEnd w:id="208"/>
      <w:bookmarkEnd w:id="209"/>
      <w:bookmarkEnd w:id="210"/>
      <w:bookmarkEnd w:id="211"/>
    </w:p>
    <w:p>
      <w:r>
        <w:rPr>
          <w:rFonts w:hint="eastAsia"/>
          <w:b/>
          <w:bCs/>
        </w:rPr>
        <w:t>4.2.2</w:t>
      </w:r>
      <w:r>
        <w:rPr>
          <w:rFonts w:hint="eastAsia"/>
        </w:rPr>
        <w:t xml:space="preserve"> 本条规定了建筑内输水管道敷设的相关内容。</w:t>
      </w:r>
    </w:p>
    <w:p>
      <w:pPr>
        <w:pStyle w:val="17"/>
        <w:ind w:firstLine="480"/>
      </w:pPr>
      <w:r>
        <w:rPr>
          <w:rFonts w:hint="eastAsia"/>
        </w:rPr>
        <w:t>2 为减少热水管对下方管道的热影响，可采取适当的隔热措施，如使用隔热材料包裹热水管。在管道与热水管平行敷设时，应充分考虑两者之间的距离，确保有足够的空间进行维护和检修，同时减少热影响。</w:t>
      </w:r>
    </w:p>
    <w:p>
      <w:pPr>
        <w:pStyle w:val="17"/>
        <w:ind w:firstLine="480"/>
      </w:pPr>
      <w:r>
        <w:rPr>
          <w:rFonts w:hint="eastAsia"/>
        </w:rPr>
        <w:t>3 若不得不穿过橱窗或壁柜，应确保管道在穿过橱窗或壁柜的部分依旧容易接近，以便于将来进行检查、维护或修理。如果可能，可考虑在管道周围设立检修口或使用带有检修门的壁柜。</w:t>
      </w:r>
    </w:p>
    <w:p>
      <w:r>
        <w:rPr>
          <w:rFonts w:hint="eastAsia"/>
          <w:b/>
          <w:bCs/>
        </w:rPr>
        <w:t>4.2.3</w:t>
      </w:r>
      <w:r>
        <w:rPr>
          <w:rFonts w:hint="eastAsia"/>
        </w:rPr>
        <w:t xml:space="preserve"> 本条规定了建筑外输水管道敷设的相关内容。</w:t>
      </w:r>
    </w:p>
    <w:p>
      <w:pPr>
        <w:pStyle w:val="17"/>
        <w:ind w:firstLine="480"/>
      </w:pPr>
      <w:r>
        <w:rPr>
          <w:rFonts w:hint="eastAsia"/>
        </w:rPr>
        <w:t>3 埋地供水管与排水管平行时，最小净距应为1米，交叉时不得小于0.15米，此距离可为它们提供足够的缓冲区，防止交叉污染，同时也便于在不干扰另一管道的情况下对任一管道进行检修或更换。供水管应位于排水管上方是防止排水管发生泄露时，污水渗入供水管。</w:t>
      </w:r>
    </w:p>
    <w:p>
      <w:r>
        <w:rPr>
          <w:rFonts w:hint="eastAsia"/>
          <w:b/>
          <w:bCs/>
        </w:rPr>
        <w:t>4.2.4</w:t>
      </w:r>
      <w:r>
        <w:rPr>
          <w:rFonts w:hint="eastAsia"/>
        </w:rPr>
        <w:t xml:space="preserve"> 本条规定了净水单元安装的相关内容。</w:t>
      </w:r>
    </w:p>
    <w:p>
      <w:pPr>
        <w:pStyle w:val="17"/>
        <w:ind w:firstLine="480"/>
      </w:pPr>
      <w:r>
        <w:rPr>
          <w:rFonts w:hint="eastAsia"/>
        </w:rPr>
        <w:t>3 所有净水单元与管道的连接应采用活接头方式。活接头允许在不影响整体管道系统稳定性和安全性的前提下，进行快速连接或拆卸。活接头的选用必须符合国家及地方的相关标准和规范，确保连接件的质量和耐用性。</w:t>
      </w:r>
    </w:p>
    <w:p>
      <w:r>
        <w:rPr>
          <w:rFonts w:hint="eastAsia"/>
          <w:b/>
          <w:bCs/>
        </w:rPr>
        <w:t>4.2.6</w:t>
      </w:r>
      <w:r>
        <w:rPr>
          <w:rFonts w:hint="eastAsia"/>
        </w:rPr>
        <w:t xml:space="preserve"> 焊接质量不好或焊接材料不匹配的情况下，水箱容易生锈；完成焊接后，所有焊缝必须进行抗氧化处理，以提高焊缝区域的耐腐蚀性能，防止长期使用过程中的锈蚀现象。完成焊接后的水箱必须进行密封性测试，确保箱体无泄漏，满足密封性能要求。</w:t>
      </w:r>
    </w:p>
    <w:p>
      <w:r>
        <w:rPr>
          <w:rFonts w:hint="eastAsia"/>
          <w:b/>
          <w:bCs/>
        </w:rPr>
        <w:t>4.2.10</w:t>
      </w:r>
      <w:r>
        <w:rPr>
          <w:rFonts w:hint="eastAsia"/>
        </w:rPr>
        <w:t xml:space="preserve"> 本条规定了水表安装的相关内容。</w:t>
      </w:r>
    </w:p>
    <w:p>
      <w:pPr>
        <w:pStyle w:val="17"/>
        <w:ind w:firstLine="480"/>
      </w:pPr>
      <w:r>
        <w:rPr>
          <w:rFonts w:hint="eastAsia"/>
        </w:rPr>
        <w:t>2 控制同轴度差距小于1mm，有助于减少水流在通过水表时产生的湍流，从而提高测量的准确性。因为湍流会导致水表读数偏高或偏低，从而影响到用户和供水方的利益。</w:t>
      </w:r>
    </w:p>
    <w:p>
      <w:pPr>
        <w:pStyle w:val="17"/>
        <w:ind w:firstLine="480"/>
      </w:pPr>
      <w:r>
        <w:rPr>
          <w:rFonts w:hint="eastAsia"/>
        </w:rPr>
        <w:t>3 水表应水平安装，以保证测量的准确性和水表的长期稳定性。水表的表面应朝上，以便于读数和检查。在安装水表时，需确保水表上标示的箭头方向与水流方向一致是为了保证水表的正常工作和测量的准确性。</w:t>
      </w:r>
    </w:p>
    <w:p>
      <w:pPr>
        <w:pStyle w:val="17"/>
        <w:ind w:firstLine="480"/>
      </w:pPr>
      <w:r>
        <w:rPr>
          <w:rFonts w:hint="eastAsia"/>
        </w:rPr>
        <w:t>4 砂石等杂物可能会堵塞水表的内部机械部件，导致水表无法正常运转。此外，这些硬质杂物在水流的冲刷下，可能会对水表内部的机械部件造成磨损，降低其使用寿命。水表是通过测量流经其内部的水流量来计量水使用量的。如果有杂物进入，可能会影响水流的稳定性和均匀性，从而导致测量误差，使得水表读数不准确。在一些情况下，较大的砂石或杂物可能会直接损坏水表的内部结构，如破坏叶轮等关键部件，导致水表完全失效。</w:t>
      </w:r>
    </w:p>
    <w:p>
      <w:pPr>
        <w:pStyle w:val="3"/>
      </w:pPr>
      <w:bookmarkStart w:id="212" w:name="_Toc166590172"/>
      <w:bookmarkStart w:id="213" w:name="_Toc166587274"/>
      <w:bookmarkStart w:id="214" w:name="_Toc166587210"/>
      <w:bookmarkStart w:id="215" w:name="_Toc166587521"/>
      <w:bookmarkStart w:id="216" w:name="_Toc166589914"/>
      <w:r>
        <w:rPr>
          <w:rFonts w:hint="eastAsia"/>
        </w:rPr>
        <w:t>4.3 改建高品质供水系统的施工安装</w:t>
      </w:r>
      <w:bookmarkEnd w:id="212"/>
      <w:bookmarkEnd w:id="213"/>
      <w:bookmarkEnd w:id="214"/>
      <w:bookmarkEnd w:id="215"/>
      <w:bookmarkEnd w:id="216"/>
    </w:p>
    <w:p>
      <w:r>
        <w:rPr>
          <w:rFonts w:hint="eastAsia"/>
          <w:b/>
          <w:bCs/>
        </w:rPr>
        <w:t>4.3.1</w:t>
      </w:r>
      <w:r>
        <w:rPr>
          <w:rFonts w:hint="eastAsia"/>
        </w:rPr>
        <w:t xml:space="preserve"> 应对既有管道的物理状况（如腐蚀、裂缝、结构完整性和材料老化情况）、功能性（如流量、压力承受能力和是否满足系统的当前及未来需求）和规范符合性进行综合评估，根据评估结果，需权衡修复既有管道与更换新管道的成本、时间和安全性，做出合理的决策。</w:t>
      </w:r>
    </w:p>
    <w:p>
      <w:r>
        <w:rPr>
          <w:rFonts w:hint="eastAsia"/>
          <w:b/>
          <w:bCs/>
        </w:rPr>
        <w:t>4.3.3</w:t>
      </w:r>
      <w:r>
        <w:rPr>
          <w:rFonts w:hint="eastAsia"/>
        </w:rPr>
        <w:t xml:space="preserve"> 既有管道可能积累了多种污染物，包括细菌、矿物质沉积物和其他可能影响水质的物质。管道接头处是污染物聚集的常见区域，因此需要特别注意进行清洁。</w:t>
      </w:r>
    </w:p>
    <w:p>
      <w:pPr>
        <w:pStyle w:val="3"/>
      </w:pPr>
      <w:bookmarkStart w:id="217" w:name="_Toc166589915"/>
      <w:bookmarkStart w:id="218" w:name="_Toc166587522"/>
      <w:bookmarkStart w:id="219" w:name="_Toc166590173"/>
      <w:bookmarkStart w:id="220" w:name="_Toc166587211"/>
      <w:bookmarkStart w:id="221" w:name="_Toc166587275"/>
      <w:r>
        <w:rPr>
          <w:rFonts w:hint="eastAsia"/>
        </w:rPr>
        <w:t>4.4 系统调试</w:t>
      </w:r>
      <w:bookmarkEnd w:id="217"/>
      <w:bookmarkEnd w:id="218"/>
      <w:bookmarkEnd w:id="219"/>
      <w:bookmarkEnd w:id="220"/>
      <w:bookmarkEnd w:id="221"/>
    </w:p>
    <w:p>
      <w:r>
        <w:rPr>
          <w:rFonts w:hint="eastAsia"/>
          <w:b/>
          <w:bCs/>
        </w:rPr>
        <w:t>4.4.1</w:t>
      </w:r>
      <w:r>
        <w:rPr>
          <w:rFonts w:hint="eastAsia"/>
        </w:rPr>
        <w:t xml:space="preserve"> 水压试验的测试程序包括准备工作、填充水、应用压力、保持压力、检查泄漏、记录和报告等步骤。测试中发现的任何泄漏或缺陷都应立即修复，并在修复后重新进行测试，直至满足要求。</w:t>
      </w:r>
    </w:p>
    <w:p>
      <w:r>
        <w:rPr>
          <w:rFonts w:hint="eastAsia"/>
          <w:b/>
          <w:bCs/>
        </w:rPr>
        <w:t>4.4.3</w:t>
      </w:r>
      <w:r>
        <w:rPr>
          <w:rFonts w:hint="eastAsia"/>
        </w:rPr>
        <w:t xml:space="preserve"> 在进行系统清洗及消毒前，必须对所有仪表、水嘴等敏感部件进行识别和评估。根据部件的特性和安装位置，采取适当的保护措施，包括但不限于使用防护盖、临时拆除或关闭阀门，确保仪表、水嘴在清洗及消毒过程中不受到化学品、高压水流或其他可能导致损害的因素的影响。拆除的部件应进行单独清洗和消毒，确保其内外部均达到所需的清洁标准。</w:t>
      </w:r>
    </w:p>
    <w:p>
      <w:r>
        <w:rPr>
          <w:rFonts w:hint="eastAsia"/>
          <w:b/>
          <w:bCs/>
        </w:rPr>
        <w:t>4.4.4</w:t>
      </w:r>
      <w:r>
        <w:rPr>
          <w:rFonts w:hint="eastAsia"/>
        </w:rPr>
        <w:t xml:space="preserve"> 本条参考现行行业标准《建筑与小区管道直饮水系统技术规程》CJJ/T 110相关内容，系统较大时，应利用管网中设置的阀门分区、分幢、分单元进行冲洗。</w:t>
      </w:r>
    </w:p>
    <w:p>
      <w:r>
        <w:rPr>
          <w:rFonts w:hint="eastAsia"/>
          <w:b/>
          <w:bCs/>
        </w:rPr>
        <w:t>4.4.6</w:t>
      </w:r>
      <w:r>
        <w:rPr>
          <w:rFonts w:hint="eastAsia"/>
        </w:rPr>
        <w:t xml:space="preserve"> 推荐使用含有20～30mg/L游离氯的消毒剂，这一浓度范围足以有效消灭大多数细菌和病毒，同时又能避免对管道材料造成损害。</w:t>
      </w:r>
    </w:p>
    <w:p>
      <w:r>
        <w:rPr>
          <w:rFonts w:hint="eastAsia"/>
          <w:b/>
          <w:bCs/>
        </w:rPr>
        <w:t>4.4.8</w:t>
      </w:r>
      <w:r>
        <w:rPr>
          <w:rFonts w:hint="eastAsia"/>
        </w:rPr>
        <w:t xml:space="preserve"> 通过至少30分钟的模拟运转，可以确保系统在各种工况下的稳定性和可靠性，避免因系统设计或安装问题导致的运行故障，这段时间可以充分检验水泵、阀门、控制系统等设备的性能是否符合设计要求，是否存在异常情况，如漏水、异常噪音、过热等。</w:t>
      </w:r>
    </w:p>
    <w:p>
      <w:pPr>
        <w:pStyle w:val="3"/>
      </w:pPr>
      <w:bookmarkStart w:id="222" w:name="_Toc166589916"/>
      <w:bookmarkStart w:id="223" w:name="_Toc166587276"/>
      <w:bookmarkStart w:id="224" w:name="_Toc166587212"/>
      <w:bookmarkStart w:id="225" w:name="_Toc166590174"/>
      <w:bookmarkStart w:id="226" w:name="_Toc166587523"/>
      <w:r>
        <w:rPr>
          <w:rFonts w:hint="eastAsia"/>
        </w:rPr>
        <w:t>4.5 施工安全</w:t>
      </w:r>
      <w:bookmarkEnd w:id="222"/>
      <w:bookmarkEnd w:id="223"/>
      <w:bookmarkEnd w:id="224"/>
      <w:bookmarkEnd w:id="225"/>
      <w:bookmarkEnd w:id="226"/>
    </w:p>
    <w:p>
      <w:r>
        <w:rPr>
          <w:rFonts w:hint="eastAsia"/>
          <w:b/>
          <w:bCs/>
        </w:rPr>
        <w:t>4.5.2</w:t>
      </w:r>
      <w:r>
        <w:rPr>
          <w:rFonts w:hint="eastAsia"/>
        </w:rPr>
        <w:t xml:space="preserve"> 管道设计和安装时是按照特定的负荷要求进行的，这些负荷包括管道自身的重量、流体的压力、可能的热膨胀和收缩等，使用管道作为拉攀或吊架，会给管道施加非设计负荷，可能导致管道的变形、破损或脱落。 </w:t>
      </w:r>
    </w:p>
    <w:p>
      <w:pPr>
        <w:pStyle w:val="2"/>
      </w:pPr>
      <w:bookmarkStart w:id="227" w:name="_Toc166587524"/>
      <w:bookmarkStart w:id="228" w:name="_Toc166587277"/>
      <w:bookmarkStart w:id="229" w:name="_Toc166587213"/>
      <w:bookmarkStart w:id="230" w:name="_Toc166590175"/>
      <w:bookmarkStart w:id="231" w:name="_Toc166589917"/>
      <w:r>
        <w:rPr>
          <w:rFonts w:hint="eastAsia"/>
        </w:rPr>
        <w:t>5 验收</w:t>
      </w:r>
      <w:bookmarkEnd w:id="227"/>
      <w:bookmarkEnd w:id="228"/>
      <w:bookmarkEnd w:id="229"/>
      <w:bookmarkEnd w:id="230"/>
      <w:bookmarkEnd w:id="231"/>
    </w:p>
    <w:p>
      <w:r>
        <w:rPr>
          <w:rFonts w:hint="eastAsia"/>
          <w:b/>
          <w:bCs/>
        </w:rPr>
        <w:t>5.0.1</w:t>
      </w:r>
      <w:r>
        <w:rPr>
          <w:rFonts w:hint="eastAsia"/>
        </w:rPr>
        <w:t xml:space="preserve"> 完成清洗及调试后的系统验收是核心环节，以确保供水系统设计和施工符合标准，性能达标，及时发现并修正问题。这一过程提供正式文档记录，满足法规要求，增强用户和管理者信心，为未来运维、维修提供依据，并建立责任追溯机制，确保系统的安全、有效运行。</w:t>
      </w:r>
    </w:p>
    <w:p>
      <w:r>
        <w:rPr>
          <w:rFonts w:hint="eastAsia"/>
          <w:b/>
          <w:bCs/>
        </w:rPr>
        <w:t>5.0.2</w:t>
      </w:r>
      <w:r>
        <w:rPr>
          <w:rFonts w:hint="eastAsia"/>
        </w:rPr>
        <w:t xml:space="preserve"> 本条规定了验收时应检查的项目内容。</w:t>
      </w:r>
    </w:p>
    <w:p>
      <w:r>
        <w:rPr>
          <w:rFonts w:hint="eastAsia"/>
          <w:b/>
          <w:bCs/>
        </w:rPr>
        <w:t>5.0.4</w:t>
      </w:r>
      <w:r>
        <w:rPr>
          <w:rFonts w:hint="eastAsia"/>
        </w:rPr>
        <w:t xml:space="preserve"> 隐蔽工程的检验是确保建筑工程质量的关键步骤，特别是对于供水系统中的隐蔽管道。在管道隐蔽前进行水压试验并记录结果，是为了验证管道系统的完整性和耐压性能，确保没有泄漏或结构缺陷。只有在水压试验合格，并通过相关验收程序后，才允许将管道隐蔽。这一过程不仅保障了系统的安全和可靠性，也符合建筑施工规范和质量标准，为后续的运维和维护提供了重要依据。</w:t>
      </w:r>
    </w:p>
    <w:p>
      <w:r>
        <w:rPr>
          <w:rFonts w:hint="eastAsia"/>
          <w:b/>
          <w:bCs/>
        </w:rPr>
        <w:t>5.0.5</w:t>
      </w:r>
      <w:r>
        <w:rPr>
          <w:rFonts w:hint="eastAsia"/>
        </w:rPr>
        <w:t xml:space="preserve"> 本条规定了系统验收合格后应提供的文件资料。这些资料对于未来的运维和维修工作至关重要，它们为系统的持续稳定运行提供了依据，并建立了责任追溯机制。</w:t>
      </w:r>
    </w:p>
    <w:p/>
    <w:p>
      <w:pPr>
        <w:pStyle w:val="2"/>
      </w:pPr>
      <w:bookmarkStart w:id="232" w:name="_Toc166590176"/>
      <w:bookmarkStart w:id="233" w:name="_Toc166587214"/>
      <w:bookmarkStart w:id="234" w:name="_Toc166587278"/>
      <w:bookmarkStart w:id="235" w:name="_Toc166587525"/>
      <w:bookmarkStart w:id="236" w:name="_Toc166589918"/>
      <w:r>
        <w:rPr>
          <w:rFonts w:hint="eastAsia"/>
        </w:rPr>
        <w:t>6  运行管理</w:t>
      </w:r>
      <w:bookmarkEnd w:id="232"/>
      <w:bookmarkEnd w:id="233"/>
      <w:bookmarkEnd w:id="234"/>
      <w:bookmarkEnd w:id="235"/>
      <w:bookmarkEnd w:id="236"/>
    </w:p>
    <w:p>
      <w:pPr>
        <w:pStyle w:val="3"/>
      </w:pPr>
      <w:bookmarkStart w:id="237" w:name="_Toc166587526"/>
      <w:bookmarkStart w:id="238" w:name="_Toc166590177"/>
      <w:bookmarkStart w:id="239" w:name="_Toc166587279"/>
      <w:bookmarkStart w:id="240" w:name="_Toc166587215"/>
      <w:bookmarkStart w:id="241" w:name="_Toc166589919"/>
      <w:r>
        <w:rPr>
          <w:rFonts w:hint="eastAsia"/>
        </w:rPr>
        <w:t>6.1一般规定</w:t>
      </w:r>
      <w:bookmarkEnd w:id="237"/>
      <w:bookmarkEnd w:id="238"/>
      <w:bookmarkEnd w:id="239"/>
      <w:bookmarkEnd w:id="240"/>
      <w:bookmarkEnd w:id="241"/>
    </w:p>
    <w:p>
      <w:r>
        <w:rPr>
          <w:rFonts w:hint="eastAsia"/>
          <w:b/>
          <w:bCs/>
        </w:rPr>
        <w:t>6.1.1</w:t>
      </w:r>
      <w:r>
        <w:rPr>
          <w:rFonts w:hint="eastAsia"/>
        </w:rPr>
        <w:t xml:space="preserve"> 由于入住率或用水习惯等问题，建筑实际的用水量与设计用水量并不一致，导致运行建筑水龄与设计建筑水龄并不一致，应核算运行建筑水龄，有针对性制定系统运行维护措施。同时，依据运行建筑水龄可以更准确地识别和评估水质恶化的风险，从而可以更有效地规划和实施维护工作，如清洗、消毒和更换部件等。</w:t>
      </w:r>
    </w:p>
    <w:p>
      <w:r>
        <w:rPr>
          <w:rFonts w:hint="eastAsia"/>
          <w:b/>
          <w:bCs/>
        </w:rPr>
        <w:t>6.1.4</w:t>
      </w:r>
      <w:r>
        <w:rPr>
          <w:rFonts w:hint="eastAsia"/>
        </w:rPr>
        <w:t xml:space="preserve"> 管理等级为A的系统往往需要更为严格的清洗消毒措施，包括并不限于提高管道消毒频率及消毒剂浓度。</w:t>
      </w:r>
    </w:p>
    <w:p>
      <w:r>
        <w:rPr>
          <w:rFonts w:hint="eastAsia"/>
          <w:b/>
          <w:bCs/>
        </w:rPr>
        <w:t>6.1.5</w:t>
      </w:r>
      <w:r>
        <w:rPr>
          <w:rFonts w:hint="eastAsia"/>
        </w:rPr>
        <w:t xml:space="preserve"> 根据实际用水量的高低调整系统的运行管理措施。如在入住率较低时，减少循环泵的运行时间或调整储水单元的运行策略，以减少能耗和维护成本，同时防止因运行建筑水龄过长而导致的水质问题；在运行建筑水龄增加的情况下，增加管道消毒频率或提升消毒剂浓度，或在用水高峰期后进行额外的水质检测。</w:t>
      </w:r>
    </w:p>
    <w:p>
      <w:r>
        <w:rPr>
          <w:rFonts w:hint="eastAsia"/>
          <w:b/>
          <w:bCs/>
        </w:rPr>
        <w:t>6.1.6</w:t>
      </w:r>
      <w:r>
        <w:rPr>
          <w:rFonts w:hint="eastAsia"/>
        </w:rPr>
        <w:t xml:space="preserve"> 短水龄或中水龄供水系统水质发生问题的概率较小，管理也相对简单，实施区域化运行维护的策略，旨在提升维护工作的效率和效果。这种方法允许集中资源进行针对性维护，减少对用户供水的干扰，同时降低成本并提高应急响应速度。区域化管理还有助于精确监控水质，制定个性化维护策略，优化资源分配，并建立维护历史记录，从而更好地规划长期运营。这种策略有助于供水公司以更经济、更有效的方式确保供水安全和质量。</w:t>
      </w:r>
    </w:p>
    <w:p>
      <w:r>
        <w:rPr>
          <w:rFonts w:hint="eastAsia"/>
          <w:b/>
          <w:bCs/>
        </w:rPr>
        <w:t>6.1.7</w:t>
      </w:r>
      <w:r>
        <w:rPr>
          <w:rFonts w:hint="eastAsia"/>
        </w:rPr>
        <w:t xml:space="preserve"> 为确保供水系统出现问题时能快速进行定位解决，实行网格化管理，配备对应的专业维护团队负责监控与维护。各网格在发现问题如水质异常时，维护团队需在一定时间内响应，提出解决方案。此外，网格化管理保障资源优化配置，建立风险监控与预警系统，实时监控供水安全，确保快速预防与处置，从而提高维护效率，加强风险管理，保护用户健康和利益。</w:t>
      </w:r>
    </w:p>
    <w:p>
      <w:r>
        <w:rPr>
          <w:rFonts w:hint="eastAsia"/>
          <w:b/>
          <w:bCs/>
        </w:rPr>
        <w:t>6.1.9</w:t>
      </w:r>
      <w:r>
        <w:rPr>
          <w:rFonts w:hint="eastAsia"/>
        </w:rPr>
        <w:t xml:space="preserve"> 运行维护人员应通过专业培训，掌握水处理工艺的基本原理及操作技能，能够熟练操作供水系统中的各种设施和设备。维护人员需熟悉供水系统的水处理工艺，包括但不限于净水、消毒等关键环节，确保能够准确理解和执行水质安全控制措施。所有运行维护人员必须严格遵守供水系统的操作规程和安全标准，确保操作过程中的安全性和水质的合规性。</w:t>
      </w:r>
    </w:p>
    <w:p>
      <w:r>
        <w:rPr>
          <w:rFonts w:hint="eastAsia"/>
          <w:b/>
          <w:bCs/>
        </w:rPr>
        <w:t>6.1.14</w:t>
      </w:r>
      <w:r>
        <w:rPr>
          <w:rFonts w:hint="eastAsia"/>
        </w:rPr>
        <w:t xml:space="preserve"> 每个网格宜安装相应的水质、水量及水压监测设备。监测设备应能实时传输监测数据至智慧管理平台系统。</w:t>
      </w:r>
    </w:p>
    <w:p>
      <w:pPr>
        <w:pStyle w:val="3"/>
      </w:pPr>
      <w:bookmarkStart w:id="242" w:name="_Toc166589920"/>
      <w:bookmarkStart w:id="243" w:name="_Toc166590178"/>
      <w:bookmarkStart w:id="244" w:name="_Toc166587216"/>
      <w:bookmarkStart w:id="245" w:name="_Toc166587280"/>
      <w:bookmarkStart w:id="246" w:name="_Toc166587527"/>
      <w:r>
        <w:rPr>
          <w:rFonts w:hint="eastAsia"/>
        </w:rPr>
        <w:t>6.2 水质运行管理</w:t>
      </w:r>
      <w:bookmarkEnd w:id="242"/>
      <w:bookmarkEnd w:id="243"/>
      <w:bookmarkEnd w:id="244"/>
      <w:bookmarkEnd w:id="245"/>
      <w:bookmarkEnd w:id="246"/>
    </w:p>
    <w:p>
      <w:r>
        <w:rPr>
          <w:rFonts w:hint="eastAsia"/>
          <w:b/>
          <w:bCs/>
        </w:rPr>
        <w:t>6.2.3</w:t>
      </w:r>
      <w:r>
        <w:rPr>
          <w:rFonts w:hint="eastAsia"/>
        </w:rPr>
        <w:t xml:space="preserve"> 判断净水单元进行清洗维护和更换过滤耗材的频率，需要考虑多个因素，包括进水水源特性、净水技术类型、系统运行效率、产水量以及制造商的建议等。</w:t>
      </w:r>
    </w:p>
    <w:p>
      <w:r>
        <w:rPr>
          <w:rFonts w:hint="eastAsia"/>
          <w:b/>
          <w:bCs/>
        </w:rPr>
        <w:t>6.2.5</w:t>
      </w:r>
      <w:r>
        <w:rPr>
          <w:rFonts w:hint="eastAsia"/>
        </w:rPr>
        <w:t xml:space="preserve"> 根据供水系统的特点和用户需求，水质监测项目应至少包括但不限于：水温、pH值、余氯量、浑浊度、细菌总数、大肠杆菌等指标。对于特定区域或特殊要求的供水系统，应根据实际情况增加重金属、有机物等其他监测项目。水质监测频率应根据实际情况动态调整，如雨季可能需增加监测频率，以应对水质可能出现的快速变化。</w:t>
      </w:r>
    </w:p>
    <w:p>
      <w:r>
        <w:rPr>
          <w:rFonts w:hint="eastAsia"/>
          <w:b/>
          <w:bCs/>
        </w:rPr>
        <w:t>6.2.6</w:t>
      </w:r>
      <w:r>
        <w:rPr>
          <w:rFonts w:hint="eastAsia"/>
        </w:rPr>
        <w:t xml:space="preserve"> 长水龄或超长水龄的系统可能存在较高的水质问题和风险。因此，根据水龄的不同，制定相应的水质监测项目，可以更有针对性地应对和处理不同系统的水质问题。</w:t>
      </w:r>
    </w:p>
    <w:p>
      <w:pPr>
        <w:pStyle w:val="17"/>
        <w:ind w:firstLine="480"/>
      </w:pPr>
      <w:r>
        <w:rPr>
          <w:rFonts w:hint="eastAsia"/>
        </w:rPr>
        <w:t>为保证供水质量和安全，供水管理单位应对供水进行日常水质检验。检验项目和频率是以能保证供水水质和供水安全为出发，并考虑所需费用。在日检项目中，设有浑浊度、pH值、余氯、臭氧(适用于臭氧消毒)、二氧化氯(适用于二氧化氯消毒)项目，这些项目能够反映总体水质状况，检验操作比较简易，也可以用在线仪表检测；在周检项目中，设有菌落总数、菌落总数、总大肠杆菌、大肠埃希氏菌、高锰酸盐指数等，用以分别说明肠道致病菌和有机污染物总量；每年检测一次全部检测项目是有必要的，用以说明供水的安全可靠；企业标准所设的检验项目和频率大于本规程所规定的可按企业标准执行，但不应少于本规程所规定检验项目及频率要求。</w:t>
      </w:r>
    </w:p>
    <w:p>
      <w:pPr>
        <w:pStyle w:val="17"/>
        <w:ind w:firstLine="480"/>
      </w:pPr>
      <w:r>
        <w:rPr>
          <w:rFonts w:hint="eastAsia"/>
        </w:rPr>
        <w:t>根据本规程3.2.4条系统的管理等级，设置系统水质监测类型、水质监测频率及水质预警数值。</w:t>
      </w:r>
    </w:p>
    <w:p>
      <w:r>
        <w:rPr>
          <w:rFonts w:hint="eastAsia"/>
          <w:b/>
          <w:bCs/>
        </w:rPr>
        <w:t>6.2.11</w:t>
      </w:r>
      <w:r>
        <w:rPr>
          <w:rFonts w:hint="eastAsia"/>
        </w:rPr>
        <w:t xml:space="preserve"> 氯消毒浓度的设定需要在确保水质安全、遵守法规、控制成本和减少对管道的腐蚀副作用之间找到一个平衡点。</w:t>
      </w:r>
    </w:p>
    <w:p>
      <w:pPr>
        <w:pStyle w:val="17"/>
        <w:ind w:firstLine="480"/>
      </w:pPr>
      <w:r>
        <w:rPr>
          <w:rFonts w:hint="eastAsia"/>
        </w:rPr>
        <w:t>中氯消毒3～5mg/L的浓度足以保证饮用水的基本卫生安全，消除或大幅减少病原微生物，3～5mg/L的氯浓度也是一个经济有效的水平，既能达到消毒目的，又不会因为过高的浓度而增加处理成本。</w:t>
      </w:r>
    </w:p>
    <w:p>
      <w:pPr>
        <w:pStyle w:val="17"/>
        <w:ind w:firstLine="480"/>
      </w:pPr>
      <w:r>
        <w:rPr>
          <w:rFonts w:hint="eastAsia"/>
        </w:rPr>
        <w:t>高氯消毒用于长水龄或超长水龄的管道维护，或短水龄、中水龄系统管道维修、长时间未使用的管道或疑似污染事件后，需要更强力的消毒处理。</w:t>
      </w:r>
    </w:p>
    <w:p>
      <w:pPr>
        <w:pStyle w:val="17"/>
        <w:ind w:firstLine="480"/>
      </w:pPr>
      <w:r>
        <w:rPr>
          <w:rFonts w:hint="eastAsia"/>
        </w:rPr>
        <w:t>不锈钢材质耐氯离子腐蚀标准可参照《火电厂循环水处理》一书约定：（1）、T304不锈钢使用环境：氯离子含量为0-200mg/L（2）、T316不锈钢使用环境：氯离子含量为＜1000mg/L（3）、T317不锈钢使用环境：氯离子含量为＜5000mg/L。高氯消毒有效氯浓度为50～100mg/L，在更强力有效地消除微生物膜的同时，不会对管道造成腐蚀。</w:t>
      </w:r>
    </w:p>
    <w:p>
      <w:r>
        <w:rPr>
          <w:rFonts w:hint="eastAsia"/>
          <w:b/>
          <w:bCs/>
        </w:rPr>
        <w:t>6.2.12</w:t>
      </w:r>
      <w:r>
        <w:rPr>
          <w:rFonts w:hint="eastAsia"/>
        </w:rPr>
        <w:t xml:space="preserve"> 中氯消毒和高氯消毒应在停水时进行，主要是为了确保安全性，避免用户使用高氯浓度的水，避免高氯浓度对用户健康的潜在风险。同时，在停水状态下，消毒剂能更充分接触水中微生物，提升消毒效果。</w:t>
      </w:r>
    </w:p>
    <w:p>
      <w:r>
        <w:rPr>
          <w:rFonts w:hint="eastAsia"/>
          <w:b/>
          <w:bCs/>
        </w:rPr>
        <w:t>6.2.17</w:t>
      </w:r>
      <w:r>
        <w:rPr>
          <w:rFonts w:hint="eastAsia"/>
        </w:rPr>
        <w:t xml:space="preserve"> 定期对建筑实际用水量进行评估，基于评估结果，调整水箱或水池的储水量，确保其与实际用水量相匹配，避免过量储水造成运行建筑水龄上升，减少水质恶化的风险，确保供水安全。应制定并实施措施，以控制储水单元内水的停留时间（运行建筑水龄）。</w:t>
      </w:r>
    </w:p>
    <w:p>
      <w:r>
        <w:rPr>
          <w:rFonts w:hint="eastAsia"/>
          <w:b/>
          <w:bCs/>
        </w:rPr>
        <w:t>6.2.18</w:t>
      </w:r>
      <w:r>
        <w:rPr>
          <w:rFonts w:hint="eastAsia"/>
        </w:rPr>
        <w:t xml:space="preserve"> 水质是系统管理的核心，水在管道或储存系统中停留时间过长（超过12小时），会显著增加微生物生长的风险，特别是在温度较高的环境中。微生物如细菌和藻类的增长会导致水质恶化，可能出现异味、异色和水中有害物质的增加。限制循环周期不超过12小时，可以有效控制微生物的生长，保持水质。</w:t>
      </w:r>
    </w:p>
    <w:p>
      <w:pPr>
        <w:pStyle w:val="3"/>
      </w:pPr>
      <w:bookmarkStart w:id="247" w:name="_Toc166590179"/>
      <w:bookmarkStart w:id="248" w:name="_Toc166587528"/>
      <w:bookmarkStart w:id="249" w:name="_Toc166589921"/>
      <w:bookmarkStart w:id="250" w:name="_Toc166587217"/>
      <w:bookmarkStart w:id="251" w:name="_Toc166587281"/>
      <w:r>
        <w:rPr>
          <w:rFonts w:hint="eastAsia"/>
        </w:rPr>
        <w:t>6.3 水压运行管理</w:t>
      </w:r>
      <w:bookmarkEnd w:id="247"/>
      <w:bookmarkEnd w:id="248"/>
      <w:bookmarkEnd w:id="249"/>
      <w:bookmarkEnd w:id="250"/>
      <w:bookmarkEnd w:id="251"/>
    </w:p>
    <w:p>
      <w:r>
        <w:rPr>
          <w:rFonts w:hint="eastAsia"/>
          <w:b/>
          <w:bCs/>
        </w:rPr>
        <w:t>6.3.1</w:t>
      </w:r>
      <w:r>
        <w:rPr>
          <w:rFonts w:hint="eastAsia"/>
        </w:rPr>
        <w:t xml:space="preserve"> 随着时间的推移，压力仪表可能会因为机械磨损、环境因素（如温度、湿度变化）或者长期使用导致的老化而失准。定期校准可以确保测量结果的准确性，避免因测量误差造成的问题。</w:t>
      </w:r>
    </w:p>
    <w:p>
      <w:r>
        <w:rPr>
          <w:rFonts w:hint="eastAsia"/>
          <w:b/>
          <w:bCs/>
        </w:rPr>
        <w:t>6.3.4</w:t>
      </w:r>
      <w:r>
        <w:rPr>
          <w:rFonts w:hint="eastAsia"/>
        </w:rPr>
        <w:t xml:space="preserve"> 稳压罐的维护应注重检查罐体的完整性，预充气压是否符合规定，不同使用条件下的水压稳定性，同时要检查所有与稳压罐相关的阀门是否能够正常开启和关闭，确保没有堵塞或泄漏。</w:t>
      </w:r>
    </w:p>
    <w:p>
      <w:r>
        <w:rPr>
          <w:rFonts w:hint="eastAsia"/>
          <w:b/>
          <w:bCs/>
        </w:rPr>
        <w:t>6.3.5</w:t>
      </w:r>
      <w:r>
        <w:rPr>
          <w:rFonts w:hint="eastAsia"/>
        </w:rPr>
        <w:t xml:space="preserve"> 水泵轴套的磨损会导致泵内部间隙增大，降低水泵运行效率，同时也可能导致泵轴本身的磨损或断裂，进而影响到整个水泵的运行，甚至造成泵体损坏。</w:t>
      </w:r>
    </w:p>
    <w:p>
      <w:pPr>
        <w:pStyle w:val="3"/>
      </w:pPr>
      <w:bookmarkStart w:id="252" w:name="_Toc166590180"/>
      <w:bookmarkStart w:id="253" w:name="_Toc166587218"/>
      <w:bookmarkStart w:id="254" w:name="_Toc166587529"/>
      <w:bookmarkStart w:id="255" w:name="_Toc166589922"/>
      <w:bookmarkStart w:id="256" w:name="_Toc166587282"/>
      <w:r>
        <w:rPr>
          <w:rFonts w:hint="eastAsia"/>
        </w:rPr>
        <w:t>6.4 水量运行管理</w:t>
      </w:r>
      <w:bookmarkEnd w:id="252"/>
      <w:bookmarkEnd w:id="253"/>
      <w:bookmarkEnd w:id="254"/>
      <w:bookmarkEnd w:id="255"/>
      <w:bookmarkEnd w:id="256"/>
    </w:p>
    <w:p>
      <w:r>
        <w:rPr>
          <w:rFonts w:hint="eastAsia"/>
          <w:b/>
          <w:bCs/>
        </w:rPr>
        <w:t>6.4.3</w:t>
      </w:r>
      <w:r>
        <w:rPr>
          <w:rFonts w:hint="eastAsia"/>
        </w:rPr>
        <w:t xml:space="preserve"> 排水系统检查项目包括管道系统、污染井、检查井、排水沟、阀门闸门、雨水口、地漏等。</w:t>
      </w:r>
    </w:p>
    <w:p>
      <w:pPr>
        <w:pStyle w:val="3"/>
      </w:pPr>
      <w:bookmarkStart w:id="257" w:name="_Toc166587219"/>
      <w:bookmarkStart w:id="258" w:name="_Toc166590181"/>
      <w:bookmarkStart w:id="259" w:name="_Toc166587530"/>
      <w:bookmarkStart w:id="260" w:name="_Toc166589923"/>
      <w:bookmarkStart w:id="261" w:name="_Toc166587283"/>
      <w:r>
        <w:rPr>
          <w:rFonts w:hint="eastAsia"/>
        </w:rPr>
        <w:t>6.5 管理和服务</w:t>
      </w:r>
      <w:bookmarkEnd w:id="257"/>
      <w:bookmarkEnd w:id="258"/>
      <w:bookmarkEnd w:id="259"/>
      <w:bookmarkEnd w:id="260"/>
      <w:bookmarkEnd w:id="261"/>
    </w:p>
    <w:p>
      <w:r>
        <w:rPr>
          <w:rFonts w:hint="eastAsia"/>
          <w:b/>
          <w:bCs/>
        </w:rPr>
        <w:t>6.5.1</w:t>
      </w:r>
      <w:r>
        <w:rPr>
          <w:rFonts w:hint="eastAsia"/>
        </w:rPr>
        <w:t xml:space="preserve"> 为确保供水系统稳定、安全、高效，供水企业须制定并执行管理与服务规程，遵循法律法规及最佳实践；需建立管理团队，负责规程执行、客户反馈处理。定期维护供水系统，包括清洗、消毒、稳压罐维护等，并详细记录；提供优质客户服务，包含24小时热线；制定应急预案，应对紧急情况。对员工进行供水系统操作、维护培训，公众教育；实施水质监测，确保水质达标；建立信息管理系统，记录运行数据、维护记录、客户反馈，定期分析以优化服务；持续关注行业动态，改进管理服务。</w:t>
      </w:r>
    </w:p>
    <w:p>
      <w:r>
        <w:rPr>
          <w:rFonts w:hint="eastAsia"/>
          <w:b/>
          <w:bCs/>
        </w:rPr>
        <w:t>6.5.3</w:t>
      </w:r>
      <w:r>
        <w:rPr>
          <w:rFonts w:hint="eastAsia"/>
        </w:rPr>
        <w:t xml:space="preserve"> 提供用户教育和培训，帮助他们了解用水器具的正确使用方法和日常保养的方法，日常保养可包括定期清洁、检查和停水恢复的冲洗等。</w:t>
      </w:r>
    </w:p>
    <w:sectPr>
      <w:footerReference r:id="rId7" w:type="default"/>
      <w:pgSz w:w="11906" w:h="16838"/>
      <w:pgMar w:top="1440" w:right="1800" w:bottom="1440" w:left="1800" w:header="851" w:footer="992" w:gutter="0"/>
      <w:pgNumType w:start="38"/>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2236108"/>
      <w:docPartObj>
        <w:docPartGallery w:val="autotext"/>
      </w:docPartObj>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26184130"/>
      <w:docPartObj>
        <w:docPartGallery w:val="autotext"/>
      </w:docPartObj>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B51FAC"/>
    <w:multiLevelType w:val="multilevel"/>
    <w:tmpl w:val="7BB51FAC"/>
    <w:lvl w:ilvl="0" w:tentative="0">
      <w:start w:val="1"/>
      <w:numFmt w:val="none"/>
      <w:pStyle w:val="2"/>
      <w:suff w:val="nothing"/>
      <w:lvlText w:val="%1"/>
      <w:lvlJc w:val="left"/>
      <w:pPr>
        <w:ind w:left="0" w:firstLine="0"/>
      </w:pPr>
      <w:rPr>
        <w:rFonts w:hint="eastAsia"/>
      </w:rPr>
    </w:lvl>
    <w:lvl w:ilvl="1" w:tentative="0">
      <w:start w:val="1"/>
      <w:numFmt w:val="chineseCountingThousand"/>
      <w:lvlRestart w:val="0"/>
      <w:suff w:val="space"/>
      <w:lvlText w:val="第%2条"/>
      <w:lvlJc w:val="left"/>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00606D45"/>
    <w:rsid w:val="00064EBF"/>
    <w:rsid w:val="00102A2C"/>
    <w:rsid w:val="0026310A"/>
    <w:rsid w:val="002A5255"/>
    <w:rsid w:val="003065F2"/>
    <w:rsid w:val="00313B05"/>
    <w:rsid w:val="0039706A"/>
    <w:rsid w:val="003A4EFB"/>
    <w:rsid w:val="003A72F4"/>
    <w:rsid w:val="003D7ADC"/>
    <w:rsid w:val="004907BB"/>
    <w:rsid w:val="00530D3D"/>
    <w:rsid w:val="005B45C1"/>
    <w:rsid w:val="005C7206"/>
    <w:rsid w:val="00606D45"/>
    <w:rsid w:val="00617634"/>
    <w:rsid w:val="006766D8"/>
    <w:rsid w:val="006F1E36"/>
    <w:rsid w:val="00797D8D"/>
    <w:rsid w:val="007A55D1"/>
    <w:rsid w:val="007E373F"/>
    <w:rsid w:val="007E6ABD"/>
    <w:rsid w:val="008D0F05"/>
    <w:rsid w:val="009C6C7B"/>
    <w:rsid w:val="009C6F51"/>
    <w:rsid w:val="009D5B3A"/>
    <w:rsid w:val="009E1D08"/>
    <w:rsid w:val="00A2199B"/>
    <w:rsid w:val="00A33A86"/>
    <w:rsid w:val="00A37A7B"/>
    <w:rsid w:val="00A4338E"/>
    <w:rsid w:val="00B871FE"/>
    <w:rsid w:val="00C24BDF"/>
    <w:rsid w:val="00C56E19"/>
    <w:rsid w:val="00D23EFF"/>
    <w:rsid w:val="00D41AFF"/>
    <w:rsid w:val="00DF2AE9"/>
    <w:rsid w:val="00E17633"/>
    <w:rsid w:val="00E523FF"/>
    <w:rsid w:val="00EE6B6E"/>
    <w:rsid w:val="00EF10F3"/>
    <w:rsid w:val="00F0297A"/>
    <w:rsid w:val="00F45D38"/>
    <w:rsid w:val="085C6599"/>
    <w:rsid w:val="682C6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heme="minorBidi"/>
      <w:kern w:val="2"/>
      <w:sz w:val="24"/>
      <w:szCs w:val="22"/>
      <w:lang w:val="en-US" w:eastAsia="zh-CN" w:bidi="ar-SA"/>
    </w:rPr>
  </w:style>
  <w:style w:type="paragraph" w:styleId="2">
    <w:name w:val="heading 1"/>
    <w:next w:val="1"/>
    <w:link w:val="15"/>
    <w:qFormat/>
    <w:uiPriority w:val="9"/>
    <w:pPr>
      <w:keepNext/>
      <w:pageBreakBefore/>
      <w:numPr>
        <w:ilvl w:val="0"/>
        <w:numId w:val="1"/>
      </w:numPr>
      <w:snapToGrid w:val="0"/>
      <w:spacing w:before="600" w:after="600" w:line="360" w:lineRule="auto"/>
      <w:jc w:val="center"/>
      <w:outlineLvl w:val="0"/>
    </w:pPr>
    <w:rPr>
      <w:rFonts w:ascii="Times New Roman" w:hAnsi="Times New Roman" w:eastAsia="宋体" w:cs="宋体"/>
      <w:b/>
      <w:kern w:val="0"/>
      <w:sz w:val="30"/>
      <w:szCs w:val="30"/>
      <w:lang w:val="en-US" w:eastAsia="zh-CN" w:bidi="ar-SA"/>
    </w:rPr>
  </w:style>
  <w:style w:type="paragraph" w:styleId="3">
    <w:name w:val="heading 2"/>
    <w:next w:val="1"/>
    <w:link w:val="16"/>
    <w:unhideWhenUsed/>
    <w:qFormat/>
    <w:uiPriority w:val="9"/>
    <w:pPr>
      <w:spacing w:before="240" w:line="360" w:lineRule="auto"/>
      <w:jc w:val="center"/>
      <w:outlineLvl w:val="1"/>
    </w:pPr>
    <w:rPr>
      <w:rFonts w:ascii="Times New Roman" w:hAnsi="Times New Roman" w:eastAsia="黑体" w:cs="宋体"/>
      <w:b/>
      <w:caps/>
      <w:kern w:val="0"/>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25"/>
    <w:autoRedefine/>
    <w:semiHidden/>
    <w:qFormat/>
    <w:uiPriority w:val="0"/>
    <w:pPr>
      <w:widowControl/>
      <w:autoSpaceDE w:val="0"/>
      <w:autoSpaceDN w:val="0"/>
      <w:adjustRightInd w:val="0"/>
      <w:snapToGrid w:val="0"/>
      <w:spacing w:line="241" w:lineRule="auto"/>
      <w:ind w:left="1073" w:hanging="655"/>
      <w:jc w:val="right"/>
      <w:textAlignment w:val="baseline"/>
    </w:pPr>
    <w:rPr>
      <w:rFonts w:cs="Times New Roman"/>
      <w:snapToGrid w:val="0"/>
      <w:color w:val="000000"/>
      <w:kern w:val="0"/>
      <w:sz w:val="36"/>
      <w:szCs w:val="36"/>
      <w:lang w:eastAsia="en-US"/>
    </w:rPr>
  </w:style>
  <w:style w:type="paragraph" w:styleId="5">
    <w:name w:val="toc 3"/>
    <w:basedOn w:val="1"/>
    <w:next w:val="1"/>
    <w:autoRedefine/>
    <w:unhideWhenUsed/>
    <w:qFormat/>
    <w:uiPriority w:val="39"/>
    <w:pPr>
      <w:spacing w:line="240" w:lineRule="auto"/>
      <w:ind w:left="840" w:leftChars="400"/>
    </w:pPr>
    <w:rPr>
      <w:rFonts w:ascii="Calibri" w:hAnsi="Calibri" w:cs="黑体"/>
      <w:sz w:val="21"/>
    </w:rPr>
  </w:style>
  <w:style w:type="paragraph" w:styleId="6">
    <w:name w:val="footer"/>
    <w:basedOn w:val="1"/>
    <w:link w:val="24"/>
    <w:unhideWhenUsed/>
    <w:qFormat/>
    <w:uiPriority w:val="99"/>
    <w:pPr>
      <w:tabs>
        <w:tab w:val="center" w:pos="4153"/>
        <w:tab w:val="right" w:pos="8306"/>
      </w:tabs>
      <w:snapToGrid w:val="0"/>
      <w:spacing w:line="240" w:lineRule="auto"/>
      <w:jc w:val="left"/>
    </w:pPr>
    <w:rPr>
      <w:sz w:val="18"/>
      <w:szCs w:val="18"/>
    </w:rPr>
  </w:style>
  <w:style w:type="paragraph" w:styleId="7">
    <w:name w:val="header"/>
    <w:basedOn w:val="1"/>
    <w:link w:val="2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8">
    <w:name w:val="toc 1"/>
    <w:basedOn w:val="1"/>
    <w:next w:val="1"/>
    <w:autoRedefine/>
    <w:unhideWhenUsed/>
    <w:qFormat/>
    <w:uiPriority w:val="39"/>
    <w:pPr>
      <w:tabs>
        <w:tab w:val="right" w:leader="dot" w:pos="8296"/>
      </w:tabs>
      <w:ind w:firstLine="480"/>
    </w:pPr>
    <w:rPr>
      <w:b/>
      <w:bCs/>
    </w:rPr>
  </w:style>
  <w:style w:type="paragraph" w:styleId="9">
    <w:name w:val="toc 2"/>
    <w:basedOn w:val="1"/>
    <w:next w:val="1"/>
    <w:autoRedefine/>
    <w:unhideWhenUsed/>
    <w:qFormat/>
    <w:uiPriority w:val="39"/>
    <w:pPr>
      <w:ind w:left="420" w:leftChars="200"/>
    </w:pPr>
  </w:style>
  <w:style w:type="table" w:styleId="11">
    <w:name w:val="Table Grid"/>
    <w:basedOn w:val="10"/>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autoRedefine/>
    <w:semiHidden/>
    <w:unhideWhenUsed/>
    <w:qFormat/>
    <w:uiPriority w:val="99"/>
    <w:rPr>
      <w:color w:val="800080" w:themeColor="followedHyperlink"/>
      <w:u w:val="single"/>
      <w14:textFill>
        <w14:solidFill>
          <w14:schemeClr w14:val="folHlink"/>
        </w14:solidFill>
      </w14:textFill>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customStyle="1" w:styleId="15">
    <w:name w:val="标题 1 字符"/>
    <w:basedOn w:val="12"/>
    <w:link w:val="2"/>
    <w:qFormat/>
    <w:uiPriority w:val="9"/>
    <w:rPr>
      <w:rFonts w:ascii="Times New Roman" w:hAnsi="Times New Roman" w:eastAsia="宋体" w:cs="宋体"/>
      <w:b/>
      <w:kern w:val="0"/>
      <w:sz w:val="30"/>
      <w:szCs w:val="30"/>
    </w:rPr>
  </w:style>
  <w:style w:type="character" w:customStyle="1" w:styleId="16">
    <w:name w:val="标题 2 字符"/>
    <w:basedOn w:val="12"/>
    <w:link w:val="3"/>
    <w:qFormat/>
    <w:uiPriority w:val="9"/>
    <w:rPr>
      <w:rFonts w:ascii="Times New Roman" w:hAnsi="Times New Roman" w:eastAsia="黑体" w:cs="宋体"/>
      <w:b/>
      <w:caps/>
      <w:kern w:val="0"/>
      <w:sz w:val="24"/>
      <w:szCs w:val="24"/>
    </w:rPr>
  </w:style>
  <w:style w:type="paragraph" w:customStyle="1" w:styleId="17">
    <w:name w:val="正文（空两格）"/>
    <w:basedOn w:val="1"/>
    <w:next w:val="1"/>
    <w:link w:val="18"/>
    <w:qFormat/>
    <w:uiPriority w:val="0"/>
    <w:pPr>
      <w:ind w:firstLine="200" w:firstLineChars="200"/>
    </w:pPr>
    <w:rPr>
      <w:color w:val="000000"/>
      <w:kern w:val="0"/>
    </w:rPr>
  </w:style>
  <w:style w:type="character" w:customStyle="1" w:styleId="18">
    <w:name w:val="正文（空两格） 字符"/>
    <w:basedOn w:val="12"/>
    <w:link w:val="17"/>
    <w:qFormat/>
    <w:uiPriority w:val="0"/>
    <w:rPr>
      <w:rFonts w:ascii="Times New Roman" w:hAnsi="Times New Roman" w:eastAsia="宋体"/>
      <w:color w:val="000000"/>
      <w:kern w:val="0"/>
      <w:sz w:val="24"/>
    </w:rPr>
  </w:style>
  <w:style w:type="paragraph" w:customStyle="1" w:styleId="19">
    <w:name w:val="正文2"/>
    <w:link w:val="20"/>
    <w:qFormat/>
    <w:uiPriority w:val="0"/>
    <w:pPr>
      <w:spacing w:after="120" w:line="240" w:lineRule="atLeast"/>
      <w:ind w:firstLine="200" w:firstLineChars="200"/>
      <w:jc w:val="both"/>
    </w:pPr>
    <w:rPr>
      <w:rFonts w:asciiTheme="minorEastAsia" w:hAnsiTheme="minorEastAsia" w:eastAsiaTheme="minorEastAsia" w:cstheme="minorBidi"/>
      <w:color w:val="000000"/>
      <w:kern w:val="0"/>
      <w:sz w:val="24"/>
      <w:szCs w:val="22"/>
      <w:lang w:val="en-US" w:eastAsia="zh-CN" w:bidi="ar-SA"/>
    </w:rPr>
  </w:style>
  <w:style w:type="character" w:customStyle="1" w:styleId="20">
    <w:name w:val="正文2 Char"/>
    <w:basedOn w:val="12"/>
    <w:link w:val="19"/>
    <w:qFormat/>
    <w:uiPriority w:val="0"/>
    <w:rPr>
      <w:rFonts w:asciiTheme="minorEastAsia" w:hAnsiTheme="minorEastAsia"/>
      <w:color w:val="000000"/>
      <w:kern w:val="0"/>
      <w:sz w:val="24"/>
    </w:rPr>
  </w:style>
  <w:style w:type="paragraph" w:customStyle="1" w:styleId="21">
    <w:name w:val="正文3"/>
    <w:link w:val="22"/>
    <w:qFormat/>
    <w:uiPriority w:val="0"/>
    <w:pPr>
      <w:spacing w:after="200" w:line="276" w:lineRule="auto"/>
      <w:ind w:left="420" w:leftChars="200"/>
    </w:pPr>
    <w:rPr>
      <w:rFonts w:asciiTheme="minorHAnsi" w:hAnsiTheme="minorHAnsi" w:eastAsiaTheme="minorEastAsia" w:cstheme="minorBidi"/>
      <w:kern w:val="0"/>
      <w:sz w:val="21"/>
      <w:szCs w:val="22"/>
      <w:lang w:val="en-US" w:eastAsia="zh-CN" w:bidi="ar-SA"/>
    </w:rPr>
  </w:style>
  <w:style w:type="character" w:customStyle="1" w:styleId="22">
    <w:name w:val="正文3 Char"/>
    <w:basedOn w:val="12"/>
    <w:link w:val="21"/>
    <w:qFormat/>
    <w:uiPriority w:val="0"/>
    <w:rPr>
      <w:kern w:val="0"/>
    </w:rPr>
  </w:style>
  <w:style w:type="character" w:customStyle="1" w:styleId="23">
    <w:name w:val="页眉 字符"/>
    <w:basedOn w:val="12"/>
    <w:link w:val="7"/>
    <w:qFormat/>
    <w:uiPriority w:val="99"/>
    <w:rPr>
      <w:sz w:val="18"/>
      <w:szCs w:val="18"/>
    </w:rPr>
  </w:style>
  <w:style w:type="character" w:customStyle="1" w:styleId="24">
    <w:name w:val="页脚 字符"/>
    <w:basedOn w:val="12"/>
    <w:link w:val="6"/>
    <w:qFormat/>
    <w:uiPriority w:val="99"/>
    <w:rPr>
      <w:sz w:val="18"/>
      <w:szCs w:val="18"/>
    </w:rPr>
  </w:style>
  <w:style w:type="character" w:customStyle="1" w:styleId="25">
    <w:name w:val="正文文本 字符"/>
    <w:basedOn w:val="12"/>
    <w:link w:val="4"/>
    <w:semiHidden/>
    <w:qFormat/>
    <w:uiPriority w:val="0"/>
    <w:rPr>
      <w:rFonts w:ascii="Times New Roman" w:hAnsi="Times New Roman" w:eastAsia="宋体" w:cs="Times New Roman"/>
      <w:snapToGrid w:val="0"/>
      <w:color w:val="000000"/>
      <w:kern w:val="0"/>
      <w:sz w:val="36"/>
      <w:szCs w:val="36"/>
      <w:lang w:eastAsia="en-US"/>
    </w:rPr>
  </w:style>
  <w:style w:type="paragraph" w:customStyle="1" w:styleId="26">
    <w:name w:val="公式"/>
    <w:basedOn w:val="1"/>
    <w:next w:val="1"/>
    <w:qFormat/>
    <w:uiPriority w:val="0"/>
    <w:pPr>
      <w:tabs>
        <w:tab w:val="center" w:pos="4080"/>
        <w:tab w:val="right" w:pos="8400"/>
      </w:tabs>
    </w:pPr>
  </w:style>
  <w:style w:type="table" w:customStyle="1" w:styleId="27">
    <w:name w:val="Table Normal"/>
    <w:autoRedefine/>
    <w:semiHidden/>
    <w:unhideWhenUsed/>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 w:type="character" w:customStyle="1" w:styleId="28">
    <w:name w:val="正文1 字符"/>
    <w:basedOn w:val="12"/>
    <w:link w:val="29"/>
    <w:autoRedefine/>
    <w:qFormat/>
    <w:uiPriority w:val="0"/>
    <w:rPr>
      <w:bCs/>
      <w:snapToGrid w:val="0"/>
      <w:color w:val="000000"/>
      <w:spacing w:val="-1"/>
      <w:sz w:val="24"/>
      <w:szCs w:val="28"/>
    </w:rPr>
  </w:style>
  <w:style w:type="paragraph" w:customStyle="1" w:styleId="29">
    <w:name w:val="正文1"/>
    <w:basedOn w:val="1"/>
    <w:link w:val="28"/>
    <w:autoRedefine/>
    <w:qFormat/>
    <w:uiPriority w:val="0"/>
    <w:pPr>
      <w:widowControl/>
      <w:autoSpaceDE w:val="0"/>
      <w:autoSpaceDN w:val="0"/>
      <w:adjustRightInd w:val="0"/>
      <w:snapToGrid w:val="0"/>
      <w:spacing w:line="480" w:lineRule="exact"/>
      <w:textAlignment w:val="baseline"/>
    </w:pPr>
    <w:rPr>
      <w:rFonts w:asciiTheme="minorHAnsi" w:hAnsiTheme="minorHAnsi" w:eastAsiaTheme="minorEastAsia"/>
      <w:bCs/>
      <w:snapToGrid w:val="0"/>
      <w:color w:val="000000"/>
      <w:spacing w:val="-1"/>
      <w:szCs w:val="28"/>
    </w:rPr>
  </w:style>
  <w:style w:type="paragraph" w:customStyle="1" w:styleId="30">
    <w:name w:val="表名"/>
    <w:basedOn w:val="17"/>
    <w:autoRedefine/>
    <w:qFormat/>
    <w:uiPriority w:val="0"/>
    <w:pPr>
      <w:autoSpaceDE w:val="0"/>
      <w:autoSpaceDN w:val="0"/>
      <w:adjustRightInd w:val="0"/>
      <w:snapToGrid w:val="0"/>
      <w:spacing w:line="480" w:lineRule="exact"/>
      <w:ind w:firstLine="0" w:firstLineChars="0"/>
      <w:jc w:val="center"/>
      <w:textAlignment w:val="baseline"/>
    </w:pPr>
    <w:rPr>
      <w:rFonts w:cs="Times New Roman"/>
      <w:b/>
      <w:bCs/>
      <w:snapToGrid w:val="0"/>
      <w:spacing w:val="-1"/>
      <w:sz w:val="21"/>
      <w:szCs w:val="28"/>
    </w:rPr>
  </w:style>
  <w:style w:type="paragraph" w:customStyle="1" w:styleId="31">
    <w:name w:val="Table Text"/>
    <w:basedOn w:val="1"/>
    <w:autoRedefine/>
    <w:semiHidden/>
    <w:qFormat/>
    <w:uiPriority w:val="0"/>
    <w:pPr>
      <w:widowControl/>
      <w:autoSpaceDE w:val="0"/>
      <w:autoSpaceDN w:val="0"/>
      <w:adjustRightInd w:val="0"/>
      <w:snapToGrid w:val="0"/>
      <w:textAlignment w:val="baseline"/>
    </w:pPr>
    <w:rPr>
      <w:rFonts w:ascii="宋体" w:hAnsi="宋体" w:cs="宋体"/>
      <w:snapToGrid w:val="0"/>
      <w:color w:val="000000"/>
      <w:kern w:val="0"/>
      <w:szCs w:val="21"/>
    </w:rPr>
  </w:style>
  <w:style w:type="paragraph" w:customStyle="1" w:styleId="32">
    <w:name w:val="TOC Heading"/>
    <w:basedOn w:val="2"/>
    <w:next w:val="1"/>
    <w:unhideWhenUsed/>
    <w:qFormat/>
    <w:uiPriority w:val="39"/>
    <w:pPr>
      <w:keepLines/>
      <w:pageBreakBefore w:val="0"/>
      <w:numPr>
        <w:numId w:val="0"/>
      </w:numPr>
      <w:snapToGrid/>
      <w:spacing w:before="240" w:after="0" w:line="259" w:lineRule="auto"/>
      <w:jc w:val="left"/>
      <w:outlineLvl w:val="9"/>
    </w:pPr>
    <w:rPr>
      <w:rFonts w:asciiTheme="majorHAnsi" w:hAnsiTheme="majorHAnsi" w:eastAsiaTheme="majorEastAsia" w:cstheme="majorBidi"/>
      <w:b w:val="0"/>
      <w:color w:val="376092" w:themeColor="accent1" w:themeShade="BF"/>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51C74-928C-4AF2-A7FF-22592F08AC3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37948</Words>
  <Characters>42042</Characters>
  <Lines>350</Lines>
  <Paragraphs>98</Paragraphs>
  <TotalTime>2</TotalTime>
  <ScaleCrop>false</ScaleCrop>
  <LinksUpToDate>false</LinksUpToDate>
  <CharactersWithSpaces>43255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2024-05-14T07:30:00Z</dcterms:created>
  <dc:creator>亚琦 吴</dc:creator>
  <cp:lastModifiedBy>关运龙</cp:lastModifiedBy>
  <dcterms:modified xsi:type="dcterms:W3CDTF">2024-06-11T08:04:15Z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BD48323B9FD44ED8BA277285E6C62DF1_12</vt:lpwstr>
  </property>
</Properties>
</file>