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8811E">
      <w:pPr>
        <w:pStyle w:val="35"/>
      </w:pPr>
      <w:bookmarkStart w:id="0" w:name="SectionMark0"/>
      <w:r>
        <w:rPr>
          <w:rFonts w:hint="eastAsia"/>
        </w:rPr>
        <w:t>ICS 87.040</w:t>
      </w:r>
    </w:p>
    <w:p w14:paraId="0179C395">
      <w:pPr>
        <w:pStyle w:val="35"/>
      </w:pPr>
      <w:r>
        <w:rPr>
          <w:rFonts w:hint="eastAsia"/>
        </w:rPr>
        <w:t>CCS G51</w:t>
      </w:r>
    </w:p>
    <w:p w14:paraId="1E6BF9AC">
      <w:pPr>
        <w:pStyle w:val="35"/>
      </w:pPr>
    </w:p>
    <w:p w14:paraId="06645878">
      <w:pPr>
        <w:pStyle w:val="35"/>
      </w:pPr>
      <w:r>
        <mc:AlternateContent>
          <mc:Choice Requires="wps">
            <w:drawing>
              <wp:anchor distT="0" distB="0" distL="114300" distR="114300" simplePos="0" relativeHeight="251661312" behindDoc="0" locked="1" layoutInCell="1" allowOverlap="1">
                <wp:simplePos x="0" y="0"/>
                <wp:positionH relativeFrom="margin">
                  <wp:posOffset>-59690</wp:posOffset>
                </wp:positionH>
                <wp:positionV relativeFrom="margin">
                  <wp:posOffset>9391650</wp:posOffset>
                </wp:positionV>
                <wp:extent cx="5486400" cy="575310"/>
                <wp:effectExtent l="0" t="0" r="0" b="8890"/>
                <wp:wrapNone/>
                <wp:docPr id="6" name="fmFrame7"/>
                <wp:cNvGraphicFramePr/>
                <a:graphic xmlns:a="http://schemas.openxmlformats.org/drawingml/2006/main">
                  <a:graphicData uri="http://schemas.microsoft.com/office/word/2010/wordprocessingShape">
                    <wps:wsp>
                      <wps:cNvSpPr txBox="1">
                        <a:spLocks noChangeArrowheads="1"/>
                      </wps:cNvSpPr>
                      <wps:spPr bwMode="auto">
                        <a:xfrm>
                          <a:off x="0" y="0"/>
                          <a:ext cx="5486400" cy="396240"/>
                        </a:xfrm>
                        <a:prstGeom prst="rect">
                          <a:avLst/>
                        </a:prstGeom>
                        <a:solidFill>
                          <a:srgbClr val="FFFFFF"/>
                        </a:solidFill>
                        <a:ln>
                          <a:noFill/>
                        </a:ln>
                        <a:effectLst/>
                      </wps:spPr>
                      <wps:txbx>
                        <w:txbxContent>
                          <w:p w14:paraId="67748938">
                            <w:pPr>
                              <w:pStyle w:val="36"/>
                              <w:spacing w:line="300" w:lineRule="exact"/>
                              <w:rPr>
                                <w:rFonts w:ascii="黑体" w:hAnsi="黑体" w:eastAsia="黑体" w:cs="黑体"/>
                                <w:b w:val="0"/>
                                <w:bCs/>
                                <w:spacing w:val="23"/>
                                <w:w w:val="100"/>
                                <w:sz w:val="28"/>
                                <w:szCs w:val="28"/>
                              </w:rPr>
                            </w:pPr>
                            <w:r>
                              <w:rPr>
                                <w:rFonts w:hint="eastAsia" w:ascii="黑体" w:hAnsi="黑体" w:eastAsia="黑体" w:cs="黑体"/>
                                <w:b w:val="0"/>
                                <w:bCs/>
                                <w:spacing w:val="23"/>
                                <w:w w:val="100"/>
                                <w:sz w:val="28"/>
                                <w:szCs w:val="28"/>
                              </w:rPr>
                              <w:t>中国工程建设标准化协会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4.7pt;margin-top:739.5pt;height:45.3pt;width:432pt;mso-position-horizontal-relative:margin;mso-position-vertical-relative:margin;z-index:251661312;mso-width-relative:page;mso-height-relative:page;" fillcolor="#FFFFFF" filled="t" stroked="f" coordsize="21600,21600" o:gfxdata="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moRwnaAAAADAEAAA8A&#10;AAAAAAAAAQAgAAAAIgAAAGRycy9kb3ducmV2LnhtbFBLAQIUABQAAAAIAIdO4kCHuAUJFQIAADkE&#10;AAAOAAAAAAAAAAEAIAAAACkBAABkcnMvZTJvRG9jLnhtbFBLBQYAAAAABgAGAFkBAACwBQAAAAA=&#10;">
                <v:fill on="t" focussize="0,0"/>
                <v:stroke on="f"/>
                <v:imagedata o:title=""/>
                <o:lock v:ext="edit" aspectratio="f"/>
                <v:textbox inset="0mm,0mm,0mm,0mm">
                  <w:txbxContent>
                    <w:p w14:paraId="67748938">
                      <w:pPr>
                        <w:pStyle w:val="36"/>
                        <w:spacing w:line="300" w:lineRule="exact"/>
                        <w:rPr>
                          <w:rFonts w:ascii="黑体" w:hAnsi="黑体" w:eastAsia="黑体" w:cs="黑体"/>
                          <w:b w:val="0"/>
                          <w:bCs/>
                          <w:spacing w:val="23"/>
                          <w:w w:val="100"/>
                          <w:sz w:val="28"/>
                          <w:szCs w:val="28"/>
                        </w:rPr>
                      </w:pPr>
                      <w:r>
                        <w:rPr>
                          <w:rFonts w:hint="eastAsia" w:ascii="黑体" w:hAnsi="黑体" w:eastAsia="黑体" w:cs="黑体"/>
                          <w:b w:val="0"/>
                          <w:bCs/>
                          <w:spacing w:val="23"/>
                          <w:w w:val="100"/>
                          <w:sz w:val="28"/>
                          <w:szCs w:val="28"/>
                        </w:rPr>
                        <w:t>中国工程建设标准化协会  发布</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4057015</wp:posOffset>
                </wp:positionH>
                <wp:positionV relativeFrom="margin">
                  <wp:posOffset>7861935</wp:posOffset>
                </wp:positionV>
                <wp:extent cx="2019300" cy="411480"/>
                <wp:effectExtent l="0" t="0" r="0" b="7620"/>
                <wp:wrapNone/>
                <wp:docPr id="5"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411480"/>
                        </a:xfrm>
                        <a:prstGeom prst="rect">
                          <a:avLst/>
                        </a:prstGeom>
                        <a:solidFill>
                          <a:srgbClr val="FFFFFF"/>
                        </a:solidFill>
                        <a:ln>
                          <a:noFill/>
                        </a:ln>
                        <a:effectLst/>
                      </wps:spPr>
                      <wps:txbx>
                        <w:txbxContent>
                          <w:p w14:paraId="5216C885">
                            <w:pPr>
                              <w:pStyle w:val="42"/>
                              <w:numPr>
                                <w:ilvl w:val="0"/>
                                <w:numId w:val="0"/>
                              </w:numPr>
                            </w:pPr>
                            <w:r>
                              <w:rPr>
                                <w:rFonts w:hint="eastAsia"/>
                              </w:rPr>
                              <w:t>××××</w:t>
                            </w:r>
                            <w:r>
                              <w:t>-</w:t>
                            </w:r>
                            <w:r>
                              <w:rPr>
                                <w:rFonts w:hint="eastAsia"/>
                              </w:rPr>
                              <w:t>××</w:t>
                            </w:r>
                            <w: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9.45pt;margin-top:619.05pt;height:32.4pt;width:159pt;mso-position-horizontal-relative:margin;mso-position-vertical-relative:margin;z-index:251660288;mso-width-relative:page;mso-height-relative:page;" fillcolor="#FFFFFF" filled="t" stroked="f" coordsize="21600,21600" o:gfxdata="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2/cQdoAAAANAQAADwAA&#10;AAAAAAABACAAAAAiAAAAZHJzL2Rvd25yZXYueG1sUEsBAhQAFAAAAAgAh07iQBGdFT0UAgAAOQQA&#10;AA4AAAAAAAAAAQAgAAAAKQEAAGRycy9lMm9Eb2MueG1sUEsFBgAAAAAGAAYAWQEAAK8FAAAAAA==&#10;">
                <v:fill on="t" focussize="0,0"/>
                <v:stroke on="f"/>
                <v:imagedata o:title=""/>
                <o:lock v:ext="edit" aspectratio="f"/>
                <v:textbox inset="0mm,0mm,0mm,0mm">
                  <w:txbxContent>
                    <w:p w14:paraId="5216C885">
                      <w:pPr>
                        <w:pStyle w:val="42"/>
                        <w:numPr>
                          <w:ilvl w:val="0"/>
                          <w:numId w:val="0"/>
                        </w:numPr>
                      </w:pPr>
                      <w:r>
                        <w:rPr>
                          <w:rFonts w:hint="eastAsia"/>
                        </w:rPr>
                        <w:t>××××</w:t>
                      </w:r>
                      <w:r>
                        <w:t>-</w:t>
                      </w:r>
                      <w:r>
                        <w:rPr>
                          <w:rFonts w:hint="eastAsia"/>
                        </w:rPr>
                        <w:t>××</w:t>
                      </w:r>
                      <w:r>
                        <w:t>-</w:t>
                      </w:r>
                      <w:r>
                        <w:rPr>
                          <w:rFonts w:hint="eastAsia"/>
                        </w:rPr>
                        <w:t>××实施</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-64135</wp:posOffset>
                </wp:positionH>
                <wp:positionV relativeFrom="margin">
                  <wp:posOffset>7933690</wp:posOffset>
                </wp:positionV>
                <wp:extent cx="2019300" cy="339725"/>
                <wp:effectExtent l="0" t="0" r="0" b="3175"/>
                <wp:wrapNone/>
                <wp:docPr id="4"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a:noFill/>
                        </a:ln>
                        <a:effectLst/>
                      </wps:spPr>
                      <wps:txbx>
                        <w:txbxContent>
                          <w:p w14:paraId="664AF6D3">
                            <w:pPr>
                              <w:pStyle w:val="39"/>
                            </w:pPr>
                            <w:r>
                              <w:rPr>
                                <w:rFonts w:hint="eastAsia"/>
                              </w:rPr>
                              <w:t>××××</w:t>
                            </w:r>
                            <w:r>
                              <w:t>-</w:t>
                            </w:r>
                            <w:r>
                              <w:rPr>
                                <w:rFonts w:hint="eastAsia"/>
                              </w:rPr>
                              <w:t>××</w:t>
                            </w:r>
                            <w: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5.05pt;margin-top:624.7pt;height:26.75pt;width:159pt;mso-position-horizontal-relative:margin;mso-position-vertical-relative:margin;z-index:251659264;mso-width-relative:page;mso-height-relative:page;" fillcolor="#FFFFFF" filled="t" stroked="f" coordsize="21600,21600" o:gfxdata="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q4XwtsAAAANAQAADwAA&#10;AAAAAAABACAAAAAiAAAAZHJzL2Rvd25yZXYueG1sUEsBAhQAFAAAAAgAh07iQBYdkIUTAgAAOQQA&#10;AA4AAAAAAAAAAQAgAAAAKgEAAGRycy9lMm9Eb2MueG1sUEsFBgAAAAAGAAYAWQEAAK8FAAAAAA==&#10;">
                <v:fill on="t" focussize="0,0"/>
                <v:stroke on="f"/>
                <v:imagedata o:title=""/>
                <o:lock v:ext="edit" aspectratio="f"/>
                <v:textbox inset="0mm,0mm,0mm,0mm">
                  <w:txbxContent>
                    <w:p w14:paraId="664AF6D3">
                      <w:pPr>
                        <w:pStyle w:val="39"/>
                      </w:pPr>
                      <w:r>
                        <w:rPr>
                          <w:rFonts w:hint="eastAsia"/>
                        </w:rPr>
                        <w:t>××××</w:t>
                      </w:r>
                      <w:r>
                        <w:t>-</w:t>
                      </w:r>
                      <w:r>
                        <w:rPr>
                          <w:rFonts w:hint="eastAsia"/>
                        </w:rPr>
                        <w:t>××</w:t>
                      </w:r>
                      <w:r>
                        <w:t>-</w:t>
                      </w:r>
                      <w:r>
                        <w:rPr>
                          <w:rFonts w:hint="eastAsia"/>
                        </w:rPr>
                        <w:t>××发布</w:t>
                      </w:r>
                    </w:p>
                  </w:txbxContent>
                </v:textbox>
                <w10:anchorlock/>
              </v:shape>
            </w:pict>
          </mc:Fallback>
        </mc:AlternateContent>
      </w:r>
    </w:p>
    <w:p w14:paraId="47568937">
      <w: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1191260</wp:posOffset>
                </wp:positionV>
                <wp:extent cx="6121400" cy="0"/>
                <wp:effectExtent l="0" t="6350" r="0" b="6350"/>
                <wp:wrapTopAndBottom/>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lumMod val="100000"/>
                              <a:lumOff val="0"/>
                            </a:srgbClr>
                          </a:solidFill>
                          <a:round/>
                        </a:ln>
                        <a:effectLst/>
                      </wps:spPr>
                      <wps:bodyPr/>
                    </wps:wsp>
                  </a:graphicData>
                </a:graphic>
              </wp:anchor>
            </w:drawing>
          </mc:Choice>
          <mc:Fallback>
            <w:pict>
              <v:line id="直线 10" o:spid="_x0000_s1026" o:spt="20" style="position:absolute;left:0pt;margin-left:-3.6pt;margin-top:93.8pt;height:0pt;width:482pt;mso-wrap-distance-bottom:0pt;mso-wrap-distance-top:0pt;z-index:251662336;mso-width-relative:page;mso-height-relative:page;" filled="f" stroked="t" coordsize="21600,21600" o:gfxdata="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VSteTXAAAACgEAAA8AAAAAAAAAAQAgAAAAIgAAAGRycy9kb3ducmV2LnhtbFBLAQIUABQA&#10;AAAIAIdO4kBrlOLb8QEAAOcDAAAOAAAAAAAAAAEAIAAAACYBAABkcnMvZTJvRG9jLnhtbFBLBQYA&#10;AAAABgAGAFkBAACJBQAAAAA=&#10;">
                <v:fill on="f" focussize="0,0"/>
                <v:stroke weight="1pt" color="#000000" joinstyle="round"/>
                <v:imagedata o:title=""/>
                <o:lock v:ext="edit" aspectratio="f"/>
                <w10:wrap type="topAndBottom"/>
              </v:line>
            </w:pict>
          </mc:Fallback>
        </mc:AlternateContent>
      </w:r>
    </w:p>
    <w:p w14:paraId="544524CE"/>
    <w:p w14:paraId="4EBE197B"/>
    <w:p w14:paraId="6DB15AF8">
      <w:pPr>
        <w:pStyle w:val="50"/>
        <w:framePr w:h="1264" w:hRule="exact" w:wrap="around"/>
        <w:rPr>
          <w:rFonts w:hAnsi="黑体"/>
        </w:rPr>
      </w:pPr>
      <w:r>
        <w:rPr>
          <w:rFonts w:ascii="Times New Roman"/>
          <w:b/>
        </w:rPr>
        <w:t>T/</w:t>
      </w:r>
      <w:bookmarkStart w:id="1" w:name="StdNo1"/>
      <w:r>
        <w:rPr>
          <w:rFonts w:ascii="Times New Roman"/>
          <w:b/>
        </w:rPr>
        <w:t>CECS</w:t>
      </w:r>
      <w:r>
        <w:rPr>
          <w:rFonts w:hAnsi="黑体"/>
          <w:b/>
        </w:rPr>
        <w:t xml:space="preserve"> </w:t>
      </w:r>
      <w:r>
        <w:rPr>
          <w:rFonts w:hAnsi="黑体"/>
        </w:rPr>
        <w:fldChar w:fldCharType="begin">
          <w:ffData>
            <w:enabled/>
            <w:calcOnExit w:val="0"/>
            <w:textInput/>
          </w:ffData>
        </w:fldChar>
      </w:r>
      <w:r>
        <w:rPr>
          <w:rFonts w:hAnsi="黑体"/>
        </w:rPr>
        <w:instrText xml:space="preserve"> FORMTEXT </w:instrText>
      </w:r>
      <w:r>
        <w:rPr>
          <w:rFonts w:hAnsi="黑体"/>
        </w:rPr>
        <w:fldChar w:fldCharType="separate"/>
      </w:r>
      <w:r>
        <w:rPr>
          <w:rFonts w:hint="eastAsia" w:hAnsi="黑体"/>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rPr>
        <w:t>2</w:t>
      </w:r>
      <w:r>
        <w:rPr>
          <w:rFonts w:hAnsi="黑体"/>
        </w:rPr>
        <w:t>X</w:t>
      </w:r>
      <w:r>
        <w:rPr>
          <w:rFonts w:hAnsi="黑体"/>
        </w:rPr>
        <w:fldChar w:fldCharType="end"/>
      </w:r>
      <w:bookmarkEnd w:id="2"/>
    </w:p>
    <w:tbl>
      <w:tblPr>
        <w:tblStyle w:val="2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DFB5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76DD367">
            <w:pPr>
              <w:pStyle w:val="50"/>
              <w:framePr w:h="1264" w:hRule="exact" w:wrap="around"/>
              <w:rPr>
                <w:rFonts w:ascii="宋体" w:hAnsi="宋体" w:eastAsia="宋体"/>
                <w:sz w:val="24"/>
                <w:szCs w:val="24"/>
              </w:rPr>
            </w:pPr>
            <w:bookmarkStart w:id="3" w:name="DT"/>
          </w:p>
          <w:bookmarkEnd w:id="3"/>
          <w:p w14:paraId="4283AE0B">
            <w:pPr>
              <w:pStyle w:val="51"/>
              <w:framePr w:h="1264" w:hRule="exact" w:wrap="around"/>
            </w:pPr>
          </w:p>
        </w:tc>
      </w:tr>
    </w:tbl>
    <w:p w14:paraId="7F6295F7">
      <w:pPr>
        <w:pStyle w:val="50"/>
        <w:framePr w:h="1264" w:hRule="exact" w:wrap="around"/>
        <w:rPr>
          <w:rFonts w:hAnsi="黑体"/>
        </w:rPr>
      </w:pPr>
    </w:p>
    <w:p w14:paraId="3D64134A">
      <w:pPr>
        <w:pStyle w:val="50"/>
        <w:framePr w:h="1264" w:hRule="exact" w:wrap="around"/>
        <w:rPr>
          <w:rFonts w:hAnsi="黑体"/>
        </w:rPr>
      </w:pPr>
    </w:p>
    <w:p w14:paraId="4AA0EEE5"/>
    <w:p w14:paraId="505E7521">
      <w:pPr>
        <w:pStyle w:val="49"/>
        <w:framePr w:wrap="around"/>
      </w:pPr>
      <w:r>
        <w:rPr>
          <w:rFonts w:hint="eastAsia" w:ascii="Times New Roman" w:hAnsi="Times New Roman" w:eastAsia="宋体"/>
          <w:spacing w:val="0"/>
          <w:kern w:val="2"/>
          <w:sz w:val="72"/>
          <w:szCs w:val="72"/>
        </w:rPr>
        <w:t>团体标准</w:t>
      </w:r>
    </w:p>
    <w:p w14:paraId="1BC16972"/>
    <w:p w14:paraId="314E4E99">
      <w:pPr>
        <w:tabs>
          <w:tab w:val="left" w:pos="1478"/>
        </w:tabs>
      </w:pPr>
      <w:r>
        <w:tab/>
      </w:r>
    </w:p>
    <w:p w14:paraId="41C02F91">
      <w:pPr>
        <w:pStyle w:val="40"/>
        <w:framePr w:w="0" w:hRule="auto" w:wrap="auto" w:vAnchor="margin" w:hAnchor="text" w:xAlign="left" w:yAlign="inline"/>
        <w:jc w:val="both"/>
        <w:rPr>
          <w:szCs w:val="52"/>
        </w:rPr>
      </w:pPr>
    </w:p>
    <w:p w14:paraId="6F93B653">
      <w:pPr>
        <w:pStyle w:val="40"/>
        <w:framePr w:w="0" w:hRule="auto" w:wrap="auto" w:vAnchor="margin" w:hAnchor="text" w:xAlign="left" w:yAlign="inline"/>
        <w:outlineLvl w:val="0"/>
        <w:rPr>
          <w:szCs w:val="52"/>
        </w:rPr>
      </w:pPr>
      <w:bookmarkStart w:id="4" w:name="_Toc23650"/>
      <w:r>
        <w:rPr>
          <w:rFonts w:hint="eastAsia"/>
          <w:szCs w:val="52"/>
        </w:rPr>
        <w:t>防水隔热涂料</w:t>
      </w:r>
      <w:bookmarkEnd w:id="4"/>
    </w:p>
    <w:p w14:paraId="33934023">
      <w:pPr>
        <w:pStyle w:val="40"/>
        <w:framePr w:w="0" w:hRule="auto" w:wrap="auto" w:vAnchor="margin" w:hAnchor="text" w:xAlign="left" w:yAlign="inline"/>
        <w:rPr>
          <w:sz w:val="30"/>
          <w:szCs w:val="30"/>
        </w:rPr>
      </w:pPr>
    </w:p>
    <w:p w14:paraId="6BF9AD50">
      <w:pPr>
        <w:pStyle w:val="44"/>
        <w:rPr>
          <w:rFonts w:hAnsi="宋体" w:eastAsia="黑体"/>
          <w:sz w:val="44"/>
          <w:szCs w:val="44"/>
        </w:rPr>
      </w:pPr>
      <w:r>
        <w:rPr>
          <w:rFonts w:hint="eastAsia" w:ascii="Times New Roman" w:eastAsia="黑体"/>
          <w:sz w:val="30"/>
          <w:szCs w:val="30"/>
        </w:rPr>
        <w:t xml:space="preserve"> Waterproof and thermal insulation coating</w:t>
      </w:r>
    </w:p>
    <w:p w14:paraId="03FC6C8F">
      <w:pPr>
        <w:pStyle w:val="44"/>
        <w:rPr>
          <w:rFonts w:hAnsi="宋体"/>
          <w:sz w:val="44"/>
          <w:szCs w:val="44"/>
        </w:rPr>
      </w:pPr>
    </w:p>
    <w:p w14:paraId="14081328">
      <w:pPr>
        <w:pStyle w:val="44"/>
        <w:outlineLvl w:val="0"/>
        <w:rPr>
          <w:rFonts w:hAnsi="宋体"/>
          <w:sz w:val="44"/>
          <w:szCs w:val="44"/>
        </w:rPr>
      </w:pPr>
      <w:bookmarkStart w:id="5" w:name="_Toc10224"/>
      <w:r>
        <w:rPr>
          <w:rFonts w:hint="eastAsia" w:hAnsi="宋体"/>
          <w:sz w:val="44"/>
          <w:szCs w:val="44"/>
        </w:rPr>
        <w:t>（征求意见稿）</w:t>
      </w:r>
      <w:bookmarkEnd w:id="5"/>
    </w:p>
    <w:p w14:paraId="206E8F87">
      <w:pPr>
        <w:pStyle w:val="40"/>
        <w:framePr w:w="0" w:hRule="auto" w:wrap="auto" w:vAnchor="margin" w:hAnchor="text" w:xAlign="left" w:yAlign="inline"/>
      </w:pPr>
    </w:p>
    <w:p w14:paraId="07616FF2">
      <w:pPr>
        <w:tabs>
          <w:tab w:val="left" w:pos="1607"/>
        </w:tabs>
        <w:rPr>
          <w:b/>
          <w:bCs/>
        </w:rPr>
      </w:pPr>
      <w: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1522095</wp:posOffset>
                </wp:positionV>
                <wp:extent cx="6121400" cy="0"/>
                <wp:effectExtent l="0" t="6350" r="0" b="6350"/>
                <wp:wrapTopAndBottom/>
                <wp:docPr id="1"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lumMod val="100000"/>
                              <a:lumOff val="0"/>
                            </a:srgbClr>
                          </a:solidFill>
                          <a:round/>
                        </a:ln>
                        <a:effectLst/>
                      </wps:spPr>
                      <wps:bodyPr/>
                    </wps:wsp>
                  </a:graphicData>
                </a:graphic>
              </wp:anchor>
            </w:drawing>
          </mc:Choice>
          <mc:Fallback>
            <w:pict>
              <v:line id="直线 10" o:spid="_x0000_s1026" o:spt="20" style="position:absolute;left:0pt;margin-left:-3pt;margin-top:119.85pt;height:0pt;width:482pt;mso-wrap-distance-bottom:0pt;mso-wrap-distance-top:0pt;z-index:251664384;mso-width-relative:page;mso-height-relative:page;" filled="f" stroked="t" coordsize="21600,21600" o:gfxdata="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ofqXYAAAACgEAAA8AAAAAAAAAAQAgAAAAIgAAAGRycy9kb3ducmV2LnhtbFBLAQIUABQA&#10;AAAIAIdO4kBzTpap8AEAAOcDAAAOAAAAAAAAAAEAIAAAACcBAABkcnMvZTJvRG9jLnhtbFBLBQYA&#10;AAAABgAGAFkBAACJBQAAAAA=&#10;">
                <v:fill on="f" focussize="0,0"/>
                <v:stroke weight="1pt" color="#000000" joinstyle="round"/>
                <v:imagedata o:title=""/>
                <o:lock v:ext="edit" aspectratio="f"/>
                <w10:wrap type="topAndBottom"/>
              </v:line>
            </w:pict>
          </mc:Fallback>
        </mc:AlternateContent>
      </w:r>
    </w:p>
    <w:p w14:paraId="3C55D72A">
      <w:pPr>
        <w:sectPr>
          <w:headerReference r:id="rId5" w:type="first"/>
          <w:footerReference r:id="rId8" w:type="first"/>
          <w:headerReference r:id="rId3" w:type="default"/>
          <w:footerReference r:id="rId6" w:type="default"/>
          <w:headerReference r:id="rId4" w:type="even"/>
          <w:footerReference r:id="rId7" w:type="even"/>
          <w:pgSz w:w="11907" w:h="16839"/>
          <w:pgMar w:top="567" w:right="1134" w:bottom="1134" w:left="1418" w:header="0" w:footer="0" w:gutter="0"/>
          <w:pgNumType w:fmt="upperRoman" w:start="1"/>
          <w:cols w:space="720" w:num="1"/>
          <w:titlePg/>
          <w:docGrid w:type="linesAndChars" w:linePitch="312" w:charSpace="0"/>
        </w:sectPr>
      </w:pPr>
    </w:p>
    <w:bookmarkEnd w:id="0"/>
    <w:sdt>
      <w:sdtPr>
        <w:rPr>
          <w:rFonts w:hint="eastAsia" w:ascii="Times New Roman" w:hAnsi="Times New Roman" w:cs="Times New Roman"/>
          <w:b/>
          <w:sz w:val="32"/>
          <w:szCs w:val="32"/>
          <w:lang w:val="en-US" w:eastAsia="zh-CN"/>
        </w:rPr>
        <w:id w:val="147479888"/>
        <w15:color w:val="DBDBDB"/>
        <w:docPartObj>
          <w:docPartGallery w:val="Table of Contents"/>
          <w:docPartUnique/>
        </w:docPartObj>
      </w:sdtPr>
      <w:sdtEndPr>
        <w:rPr>
          <w:rFonts w:hint="eastAsia" w:ascii="Times New Roman" w:hAnsi="宋体" w:eastAsia="宋体" w:cs="宋体"/>
          <w:b/>
          <w:bCs/>
          <w:kern w:val="2"/>
          <w:sz w:val="21"/>
          <w:szCs w:val="30"/>
          <w:lang w:val="en-US" w:eastAsia="zh-CN" w:bidi="ar-SA"/>
        </w:rPr>
      </w:sdtEndPr>
      <w:sdtContent>
        <w:p w14:paraId="065BA606">
          <w:pPr>
            <w:spacing w:before="156" w:beforeLines="50"/>
            <w:jc w:val="center"/>
            <w:outlineLvl w:val="0"/>
            <w:rPr>
              <w:rFonts w:hAnsi="宋体" w:cs="宋体"/>
              <w:szCs w:val="21"/>
            </w:rPr>
          </w:pPr>
          <w:bookmarkStart w:id="122" w:name="_GoBack"/>
          <w:bookmarkStart w:id="6" w:name="SectionMark2"/>
          <w:bookmarkStart w:id="7" w:name="_Toc156272798"/>
          <w:bookmarkStart w:id="8" w:name="SectionMark4"/>
          <w:r>
            <w:rPr>
              <w:rFonts w:hint="eastAsia" w:ascii="Times New Roman" w:hAnsi="Times New Roman" w:cs="Times New Roman"/>
              <w:b/>
              <w:sz w:val="32"/>
              <w:szCs w:val="32"/>
              <w:lang w:val="en-US" w:eastAsia="zh-CN"/>
            </w:rPr>
            <w:t>目  次</w:t>
          </w:r>
          <w:r>
            <w:rPr>
              <w:rFonts w:hint="eastAsia" w:hAnsi="宋体" w:cs="宋体"/>
              <w:szCs w:val="21"/>
            </w:rPr>
            <w:fldChar w:fldCharType="begin"/>
          </w:r>
          <w:r>
            <w:rPr>
              <w:rFonts w:hint="eastAsia" w:hAnsi="宋体" w:cs="宋体"/>
              <w:szCs w:val="21"/>
            </w:rPr>
            <w:instrText xml:space="preserve">TOC \o "1-1" \h \u </w:instrText>
          </w:r>
          <w:r>
            <w:rPr>
              <w:rFonts w:hint="eastAsia" w:hAnsi="宋体" w:cs="宋体"/>
              <w:szCs w:val="21"/>
            </w:rPr>
            <w:fldChar w:fldCharType="separate"/>
          </w:r>
        </w:p>
        <w:p w14:paraId="1A92E043">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_Toc20312 </w:instrText>
          </w:r>
          <w:r>
            <w:rPr>
              <w:rFonts w:hint="default" w:ascii="Times New Roman" w:hAnsi="Times New Roman" w:cs="Times New Roman"/>
              <w:szCs w:val="21"/>
            </w:rPr>
            <w:fldChar w:fldCharType="separate"/>
          </w:r>
          <w:r>
            <w:rPr>
              <w:rFonts w:hint="default" w:ascii="Times New Roman" w:hAnsi="Times New Roman" w:cs="Times New Roman"/>
              <w:szCs w:val="21"/>
            </w:rPr>
            <w:t>前言</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_Toc20312 \h </w:instrText>
          </w:r>
          <w:r>
            <w:rPr>
              <w:rFonts w:hint="default" w:ascii="Times New Roman" w:hAnsi="Times New Roman" w:cs="Times New Roman"/>
              <w:szCs w:val="21"/>
            </w:rPr>
            <w:fldChar w:fldCharType="separate"/>
          </w:r>
          <w:r>
            <w:rPr>
              <w:rFonts w:hint="default" w:ascii="Times New Roman" w:hAnsi="Times New Roman" w:cs="Times New Roman"/>
              <w:szCs w:val="21"/>
            </w:rPr>
            <w:t>II</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1BBC0522">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_Toc17021 </w:instrText>
          </w:r>
          <w:r>
            <w:rPr>
              <w:rFonts w:hint="default" w:ascii="Times New Roman" w:hAnsi="Times New Roman" w:cs="Times New Roman"/>
              <w:szCs w:val="21"/>
            </w:rPr>
            <w:fldChar w:fldCharType="separate"/>
          </w:r>
          <w:r>
            <w:rPr>
              <w:rFonts w:hint="default" w:ascii="Times New Roman" w:hAnsi="Times New Roman" w:cs="Times New Roman"/>
              <w:szCs w:val="21"/>
            </w:rPr>
            <w:t>1  范围</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_Toc17021 \h </w:instrText>
          </w:r>
          <w:r>
            <w:rPr>
              <w:rFonts w:hint="default" w:ascii="Times New Roman" w:hAnsi="Times New Roman" w:cs="Times New Roman"/>
              <w:szCs w:val="21"/>
            </w:rPr>
            <w:fldChar w:fldCharType="separate"/>
          </w:r>
          <w:r>
            <w:rPr>
              <w:rFonts w:hint="default" w:ascii="Times New Roman" w:hAnsi="Times New Roman" w:cs="Times New Roman"/>
              <w:szCs w:val="21"/>
            </w:rPr>
            <w:t>1</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00C822E1">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_Toc22816 </w:instrText>
          </w:r>
          <w:r>
            <w:rPr>
              <w:rFonts w:hint="default" w:ascii="Times New Roman" w:hAnsi="Times New Roman" w:cs="Times New Roman"/>
              <w:szCs w:val="21"/>
            </w:rPr>
            <w:fldChar w:fldCharType="separate"/>
          </w:r>
          <w:r>
            <w:rPr>
              <w:rFonts w:hint="default" w:ascii="Times New Roman" w:hAnsi="Times New Roman" w:cs="Times New Roman"/>
              <w:szCs w:val="21"/>
            </w:rPr>
            <w:t>2  规范性引用文件</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_Toc22816 \h </w:instrText>
          </w:r>
          <w:r>
            <w:rPr>
              <w:rFonts w:hint="default" w:ascii="Times New Roman" w:hAnsi="Times New Roman" w:cs="Times New Roman"/>
              <w:szCs w:val="21"/>
            </w:rPr>
            <w:fldChar w:fldCharType="separate"/>
          </w:r>
          <w:r>
            <w:rPr>
              <w:rFonts w:hint="default" w:ascii="Times New Roman" w:hAnsi="Times New Roman" w:cs="Times New Roman"/>
              <w:szCs w:val="21"/>
            </w:rPr>
            <w:t>1</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6BBB93EB">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_Toc30519 </w:instrText>
          </w:r>
          <w:r>
            <w:rPr>
              <w:rFonts w:hint="default" w:ascii="Times New Roman" w:hAnsi="Times New Roman" w:cs="Times New Roman"/>
              <w:szCs w:val="21"/>
            </w:rPr>
            <w:fldChar w:fldCharType="separate"/>
          </w:r>
          <w:r>
            <w:rPr>
              <w:rFonts w:hint="default" w:ascii="Times New Roman" w:hAnsi="Times New Roman" w:cs="Times New Roman"/>
              <w:szCs w:val="21"/>
            </w:rPr>
            <w:t>3  术语和定义</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_Toc30519 \h </w:instrText>
          </w:r>
          <w:r>
            <w:rPr>
              <w:rFonts w:hint="default" w:ascii="Times New Roman" w:hAnsi="Times New Roman" w:cs="Times New Roman"/>
              <w:szCs w:val="21"/>
            </w:rPr>
            <w:fldChar w:fldCharType="separate"/>
          </w:r>
          <w:r>
            <w:rPr>
              <w:rFonts w:hint="default" w:ascii="Times New Roman" w:hAnsi="Times New Roman" w:cs="Times New Roman"/>
              <w:szCs w:val="21"/>
            </w:rPr>
            <w:t>1</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5729175A">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_Toc3040 </w:instrText>
          </w:r>
          <w:r>
            <w:rPr>
              <w:rFonts w:hint="default" w:ascii="Times New Roman" w:hAnsi="Times New Roman" w:cs="Times New Roman"/>
              <w:szCs w:val="21"/>
            </w:rPr>
            <w:fldChar w:fldCharType="separate"/>
          </w:r>
          <w:r>
            <w:rPr>
              <w:rFonts w:hint="default" w:ascii="Times New Roman" w:hAnsi="Times New Roman" w:cs="Times New Roman"/>
              <w:szCs w:val="21"/>
            </w:rPr>
            <w:t>4  分类和标记</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_Toc3040 \h </w:instrText>
          </w:r>
          <w:r>
            <w:rPr>
              <w:rFonts w:hint="default" w:ascii="Times New Roman" w:hAnsi="Times New Roman" w:cs="Times New Roman"/>
              <w:szCs w:val="21"/>
            </w:rPr>
            <w:fldChar w:fldCharType="separate"/>
          </w:r>
          <w:r>
            <w:rPr>
              <w:rFonts w:hint="default" w:ascii="Times New Roman" w:hAnsi="Times New Roman" w:cs="Times New Roman"/>
              <w:szCs w:val="21"/>
            </w:rPr>
            <w:t>2</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4CA25DBC">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_Toc584 </w:instrText>
          </w:r>
          <w:r>
            <w:rPr>
              <w:rFonts w:hint="default" w:ascii="Times New Roman" w:hAnsi="Times New Roman" w:cs="Times New Roman"/>
              <w:szCs w:val="21"/>
            </w:rPr>
            <w:fldChar w:fldCharType="separate"/>
          </w:r>
          <w:r>
            <w:rPr>
              <w:rFonts w:hint="default" w:ascii="Times New Roman" w:hAnsi="Times New Roman" w:cs="Times New Roman"/>
              <w:szCs w:val="21"/>
            </w:rPr>
            <w:t>5  性能要求</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_Toc584 \h </w:instrText>
          </w:r>
          <w:r>
            <w:rPr>
              <w:rFonts w:hint="default" w:ascii="Times New Roman" w:hAnsi="Times New Roman" w:cs="Times New Roman"/>
              <w:szCs w:val="21"/>
            </w:rPr>
            <w:fldChar w:fldCharType="separate"/>
          </w:r>
          <w:r>
            <w:rPr>
              <w:rFonts w:hint="default" w:ascii="Times New Roman" w:hAnsi="Times New Roman" w:cs="Times New Roman"/>
              <w:szCs w:val="21"/>
            </w:rPr>
            <w:t>2</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6C1F5245">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_Toc15957 </w:instrText>
          </w:r>
          <w:r>
            <w:rPr>
              <w:rFonts w:hint="default" w:ascii="Times New Roman" w:hAnsi="Times New Roman" w:cs="Times New Roman"/>
              <w:szCs w:val="21"/>
            </w:rPr>
            <w:fldChar w:fldCharType="separate"/>
          </w:r>
          <w:r>
            <w:rPr>
              <w:rFonts w:hint="default" w:ascii="Times New Roman" w:hAnsi="Times New Roman" w:cs="Times New Roman"/>
              <w:szCs w:val="21"/>
            </w:rPr>
            <w:t>6  试验方法</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_Toc15957 \h </w:instrText>
          </w:r>
          <w:r>
            <w:rPr>
              <w:rFonts w:hint="default" w:ascii="Times New Roman" w:hAnsi="Times New Roman" w:cs="Times New Roman"/>
              <w:szCs w:val="21"/>
            </w:rPr>
            <w:fldChar w:fldCharType="separate"/>
          </w:r>
          <w:r>
            <w:rPr>
              <w:rFonts w:hint="default" w:ascii="Times New Roman" w:hAnsi="Times New Roman" w:cs="Times New Roman"/>
              <w:szCs w:val="21"/>
            </w:rPr>
            <w:t>3</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2A333327">
          <w:pPr>
            <w:pStyle w:val="14"/>
            <w:tabs>
              <w:tab w:val="right" w:leader="dot" w:pos="9355"/>
            </w:tabs>
            <w:rPr>
              <w:rFonts w:hint="default" w:ascii="Times New Roman" w:hAnsi="Times New Roman" w:cs="Times New Roman"/>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_Toc14100 </w:instrText>
          </w:r>
          <w:r>
            <w:rPr>
              <w:rFonts w:hint="default" w:ascii="Times New Roman" w:hAnsi="Times New Roman" w:cs="Times New Roman"/>
              <w:szCs w:val="21"/>
            </w:rPr>
            <w:fldChar w:fldCharType="separate"/>
          </w:r>
          <w:r>
            <w:rPr>
              <w:rFonts w:hint="default" w:ascii="Times New Roman" w:hAnsi="Times New Roman" w:cs="Times New Roman"/>
              <w:szCs w:val="21"/>
            </w:rPr>
            <w:t>7  检验规则</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_Toc14100 \h </w:instrText>
          </w:r>
          <w:r>
            <w:rPr>
              <w:rFonts w:hint="default" w:ascii="Times New Roman" w:hAnsi="Times New Roman" w:cs="Times New Roman"/>
              <w:szCs w:val="21"/>
            </w:rPr>
            <w:fldChar w:fldCharType="separate"/>
          </w:r>
          <w:r>
            <w:rPr>
              <w:rFonts w:hint="default" w:ascii="Times New Roman" w:hAnsi="Times New Roman" w:cs="Times New Roman"/>
              <w:szCs w:val="21"/>
            </w:rPr>
            <w:t>5</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661AE5DD">
          <w:pPr>
            <w:pStyle w:val="14"/>
            <w:tabs>
              <w:tab w:val="right" w:leader="dot" w:pos="9355"/>
            </w:tabs>
            <w:rPr>
              <w:rFonts w:hAnsi="宋体" w:cs="宋体"/>
              <w:szCs w:val="21"/>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_Toc26128 </w:instrText>
          </w:r>
          <w:r>
            <w:rPr>
              <w:rFonts w:hint="default" w:ascii="Times New Roman" w:hAnsi="Times New Roman" w:cs="Times New Roman"/>
              <w:szCs w:val="21"/>
            </w:rPr>
            <w:fldChar w:fldCharType="separate"/>
          </w:r>
          <w:r>
            <w:rPr>
              <w:rFonts w:hint="default" w:ascii="Times New Roman" w:hAnsi="Times New Roman" w:cs="Times New Roman"/>
              <w:szCs w:val="21"/>
            </w:rPr>
            <w:t>8  标志、包装和贮存</w:t>
          </w:r>
          <w:r>
            <w:rPr>
              <w:rFonts w:hint="default" w:ascii="Times New Roman" w:hAnsi="Times New Roman" w:cs="Times New Roman"/>
              <w:szCs w:val="21"/>
            </w:rPr>
            <w:tab/>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PAGEREF _Toc26128 \h </w:instrText>
          </w:r>
          <w:r>
            <w:rPr>
              <w:rFonts w:hint="default" w:ascii="Times New Roman" w:hAnsi="Times New Roman" w:cs="Times New Roman"/>
              <w:szCs w:val="21"/>
            </w:rPr>
            <w:fldChar w:fldCharType="separate"/>
          </w:r>
          <w:r>
            <w:rPr>
              <w:rFonts w:hint="default" w:ascii="Times New Roman" w:hAnsi="Times New Roman" w:cs="Times New Roman"/>
              <w:szCs w:val="21"/>
            </w:rPr>
            <w:t>6</w:t>
          </w:r>
          <w:r>
            <w:rPr>
              <w:rFonts w:hint="default" w:ascii="Times New Roman" w:hAnsi="Times New Roman" w:cs="Times New Roman"/>
              <w:szCs w:val="21"/>
            </w:rPr>
            <w:fldChar w:fldCharType="end"/>
          </w:r>
          <w:r>
            <w:rPr>
              <w:rFonts w:hint="default" w:ascii="Times New Roman" w:hAnsi="Times New Roman" w:cs="Times New Roman"/>
              <w:szCs w:val="21"/>
            </w:rPr>
            <w:fldChar w:fldCharType="end"/>
          </w:r>
        </w:p>
        <w:p w14:paraId="435C678B">
          <w:pPr>
            <w:pStyle w:val="14"/>
            <w:tabs>
              <w:tab w:val="right" w:leader="dot" w:pos="9355"/>
            </w:tabs>
            <w:rPr>
              <w:rFonts w:hint="eastAsia" w:hAnsi="宋体" w:cs="宋体"/>
              <w:b/>
              <w:bCs/>
              <w:sz w:val="30"/>
              <w:szCs w:val="30"/>
            </w:rPr>
            <w:sectPr>
              <w:footerReference r:id="rId9" w:type="default"/>
              <w:pgSz w:w="11907" w:h="16839"/>
              <w:pgMar w:top="567" w:right="1134" w:bottom="1134" w:left="1418" w:header="1418" w:footer="851" w:gutter="0"/>
              <w:pgNumType w:fmt="upperRoman" w:start="1"/>
              <w:cols w:space="720" w:num="1"/>
              <w:docGrid w:type="linesAndChars" w:linePitch="312" w:charSpace="0"/>
            </w:sectPr>
          </w:pPr>
          <w:r>
            <w:rPr>
              <w:rFonts w:hint="eastAsia" w:hAnsi="宋体" w:cs="宋体"/>
              <w:szCs w:val="21"/>
            </w:rPr>
            <w:fldChar w:fldCharType="end"/>
          </w:r>
          <w:bookmarkEnd w:id="122"/>
        </w:p>
      </w:sdtContent>
    </w:sdt>
    <w:p w14:paraId="2C44BDBA">
      <w:pPr>
        <w:widowControl/>
        <w:jc w:val="center"/>
        <w:outlineLvl w:val="0"/>
        <w:rPr>
          <w:rFonts w:ascii="宋体" w:cs="宋体"/>
          <w:b/>
          <w:bCs/>
          <w:kern w:val="0"/>
          <w:sz w:val="30"/>
          <w:szCs w:val="30"/>
        </w:rPr>
      </w:pPr>
      <w:bookmarkStart w:id="9" w:name="_Toc20312"/>
      <w:r>
        <w:rPr>
          <w:rFonts w:hint="eastAsia" w:hAnsi="宋体" w:cs="宋体"/>
          <w:b/>
          <w:bCs/>
          <w:sz w:val="30"/>
          <w:szCs w:val="30"/>
        </w:rPr>
        <w:t>前</w:t>
      </w:r>
      <w:r>
        <w:rPr>
          <w:rFonts w:hAnsi="宋体" w:cs="宋体"/>
          <w:b/>
          <w:bCs/>
          <w:sz w:val="30"/>
          <w:szCs w:val="30"/>
        </w:rPr>
        <w:t xml:space="preserve">    </w:t>
      </w:r>
      <w:r>
        <w:rPr>
          <w:rFonts w:hint="eastAsia" w:hAnsi="宋体" w:cs="宋体"/>
          <w:b/>
          <w:bCs/>
          <w:sz w:val="30"/>
          <w:szCs w:val="30"/>
        </w:rPr>
        <w:t>言</w:t>
      </w:r>
      <w:bookmarkEnd w:id="9"/>
    </w:p>
    <w:p w14:paraId="48D86A8E">
      <w:pPr>
        <w:ind w:firstLine="420" w:firstLineChars="200"/>
        <w:rPr>
          <w:szCs w:val="21"/>
        </w:rPr>
      </w:pPr>
    </w:p>
    <w:p w14:paraId="242A459F">
      <w:pPr>
        <w:ind w:firstLine="420" w:firstLineChars="200"/>
        <w:rPr>
          <w:szCs w:val="21"/>
        </w:rPr>
      </w:pPr>
      <w:r>
        <w:rPr>
          <w:rFonts w:hint="eastAsia"/>
          <w:szCs w:val="21"/>
        </w:rPr>
        <w:t>本文件按照</w:t>
      </w:r>
      <w:r>
        <w:rPr>
          <w:szCs w:val="21"/>
        </w:rPr>
        <w:t>GB/T 1.1</w:t>
      </w:r>
      <w:r>
        <w:rPr>
          <w:color w:val="000000"/>
          <w:szCs w:val="21"/>
        </w:rPr>
        <w:t>-2020</w:t>
      </w:r>
      <w:r>
        <w:rPr>
          <w:rFonts w:hint="eastAsia"/>
          <w:szCs w:val="21"/>
        </w:rPr>
        <w:t>《标准化工作导则  第1部分：标准化文件的结构和起草规则》的规定起草。</w:t>
      </w:r>
    </w:p>
    <w:p w14:paraId="4E3996D0">
      <w:pPr>
        <w:ind w:firstLine="420" w:firstLineChars="200"/>
        <w:rPr>
          <w:rFonts w:hint="eastAsia"/>
          <w:szCs w:val="21"/>
        </w:rPr>
      </w:pPr>
      <w:r>
        <w:rPr>
          <w:rFonts w:hint="eastAsia"/>
          <w:szCs w:val="21"/>
        </w:rPr>
        <w:t>本文件根据中国工程建设标准化协会《关于印发&lt;2021年第一批协会标准制订、修订计划&gt;的通知》（建标协字【2021】11号）文件的要求制定。</w:t>
      </w:r>
    </w:p>
    <w:p w14:paraId="183F667D">
      <w:pPr>
        <w:pStyle w:val="58"/>
        <w:spacing w:line="360" w:lineRule="auto"/>
        <w:ind w:firstLine="420"/>
      </w:pPr>
      <w:r>
        <w:rPr>
          <w:rFonts w:hint="eastAsia"/>
        </w:rPr>
        <w:t>请注意本文件的某些内容可能涉及专利，本文件的发布机构不承担识别专利的责任。</w:t>
      </w:r>
    </w:p>
    <w:p w14:paraId="2DEBF9EC">
      <w:pPr>
        <w:pStyle w:val="58"/>
        <w:spacing w:line="360" w:lineRule="auto"/>
        <w:ind w:firstLine="420"/>
      </w:pPr>
      <w:r>
        <w:rPr>
          <w:rFonts w:hint="eastAsia"/>
        </w:rPr>
        <w:t>本文件由中国工程建设标准化协会提出。</w:t>
      </w:r>
    </w:p>
    <w:p w14:paraId="22CA1D34">
      <w:pPr>
        <w:ind w:firstLine="420" w:firstLineChars="200"/>
        <w:rPr>
          <w:szCs w:val="21"/>
        </w:rPr>
      </w:pPr>
      <w:r>
        <w:rPr>
          <w:rFonts w:hint="eastAsia"/>
          <w:szCs w:val="21"/>
        </w:rPr>
        <w:t>本文件由中国工程建设标准化协会建筑材料分会归口管理。</w:t>
      </w:r>
    </w:p>
    <w:p w14:paraId="10B2BA18">
      <w:pPr>
        <w:ind w:firstLine="420" w:firstLineChars="200"/>
        <w:rPr>
          <w:szCs w:val="21"/>
        </w:rPr>
      </w:pPr>
      <w:r>
        <w:rPr>
          <w:rFonts w:hint="eastAsia"/>
          <w:szCs w:val="21"/>
        </w:rPr>
        <w:t>本文件负责起草单位：建筑材料工业技术情报研究所</w:t>
      </w:r>
      <w:r>
        <w:rPr>
          <w:szCs w:val="21"/>
        </w:rPr>
        <w:t xml:space="preserve"> </w:t>
      </w:r>
    </w:p>
    <w:p w14:paraId="002A91F5">
      <w:pPr>
        <w:ind w:firstLine="420" w:firstLineChars="200"/>
        <w:rPr>
          <w:rFonts w:ascii="宋体" w:hAnsi="宋体" w:cs="宋体"/>
        </w:rPr>
      </w:pPr>
      <w:r>
        <w:rPr>
          <w:rFonts w:hint="eastAsia" w:ascii="宋体" w:hAnsi="宋体" w:cs="宋体"/>
        </w:rPr>
        <w:t>本文件参加起草单位：</w:t>
      </w:r>
    </w:p>
    <w:p w14:paraId="5A8C1CB4">
      <w:pPr>
        <w:ind w:firstLine="420" w:firstLineChars="200"/>
        <w:rPr>
          <w:szCs w:val="21"/>
        </w:rPr>
      </w:pPr>
      <w:r>
        <w:rPr>
          <w:rFonts w:hint="eastAsia"/>
          <w:szCs w:val="21"/>
        </w:rPr>
        <w:t>本文件主要起草人：</w:t>
      </w:r>
    </w:p>
    <w:p w14:paraId="5DC0C7C4">
      <w:pPr>
        <w:ind w:firstLine="420" w:firstLineChars="200"/>
        <w:rPr>
          <w:szCs w:val="21"/>
        </w:rPr>
      </w:pPr>
      <w:r>
        <w:rPr>
          <w:rFonts w:hint="eastAsia"/>
          <w:szCs w:val="21"/>
        </w:rPr>
        <w:t>本文件主要审查人：</w:t>
      </w:r>
    </w:p>
    <w:p w14:paraId="34F6E714">
      <w:pPr>
        <w:ind w:firstLine="640" w:firstLineChars="200"/>
        <w:rPr>
          <w:rFonts w:ascii="宋体" w:cs="宋体"/>
          <w:sz w:val="32"/>
          <w:szCs w:val="32"/>
        </w:rPr>
      </w:pPr>
    </w:p>
    <w:p w14:paraId="1260DC54">
      <w:pPr>
        <w:ind w:firstLine="420" w:firstLineChars="200"/>
        <w:rPr>
          <w:rFonts w:ascii="宋体" w:cs="宋体"/>
        </w:rPr>
      </w:pPr>
    </w:p>
    <w:p w14:paraId="310EE7F9">
      <w:pPr>
        <w:ind w:firstLine="420" w:firstLineChars="200"/>
        <w:rPr>
          <w:rFonts w:ascii="宋体" w:cs="宋体"/>
        </w:rPr>
      </w:pPr>
    </w:p>
    <w:p w14:paraId="23F10CF3">
      <w:pPr>
        <w:ind w:firstLine="420" w:firstLineChars="200"/>
        <w:rPr>
          <w:rFonts w:ascii="宋体" w:cs="宋体"/>
        </w:rPr>
      </w:pPr>
    </w:p>
    <w:p w14:paraId="1E4DF874">
      <w:pPr>
        <w:ind w:firstLine="420" w:firstLineChars="200"/>
        <w:rPr>
          <w:rFonts w:ascii="宋体" w:cs="宋体"/>
        </w:rPr>
      </w:pPr>
    </w:p>
    <w:p w14:paraId="2D4AAB71">
      <w:pPr>
        <w:ind w:firstLine="420" w:firstLineChars="200"/>
        <w:rPr>
          <w:rFonts w:ascii="宋体" w:cs="宋体"/>
        </w:rPr>
      </w:pPr>
    </w:p>
    <w:p w14:paraId="341615E0">
      <w:pPr>
        <w:ind w:firstLine="420" w:firstLineChars="200"/>
        <w:rPr>
          <w:rFonts w:ascii="宋体" w:cs="宋体"/>
        </w:rPr>
      </w:pPr>
    </w:p>
    <w:p w14:paraId="3CCAAECE">
      <w:pPr>
        <w:ind w:firstLine="420" w:firstLineChars="200"/>
        <w:rPr>
          <w:rFonts w:ascii="宋体" w:cs="宋体"/>
        </w:rPr>
      </w:pPr>
    </w:p>
    <w:p w14:paraId="0A77F9AB">
      <w:pPr>
        <w:ind w:firstLine="420" w:firstLineChars="200"/>
        <w:rPr>
          <w:rFonts w:ascii="宋体" w:cs="宋体"/>
        </w:rPr>
      </w:pPr>
    </w:p>
    <w:p w14:paraId="6202D1F4">
      <w:pPr>
        <w:rPr>
          <w:rFonts w:ascii="宋体" w:cs="宋体"/>
        </w:rPr>
      </w:pPr>
    </w:p>
    <w:p w14:paraId="17B6B235">
      <w:pPr>
        <w:ind w:firstLine="420" w:firstLineChars="200"/>
        <w:rPr>
          <w:rFonts w:ascii="宋体" w:cs="宋体"/>
        </w:rPr>
        <w:sectPr>
          <w:footerReference r:id="rId10" w:type="default"/>
          <w:pgSz w:w="11907" w:h="16839"/>
          <w:pgMar w:top="1558" w:right="1134" w:bottom="1134" w:left="1418" w:header="1418" w:footer="851" w:gutter="0"/>
          <w:pgNumType w:fmt="upperRoman"/>
          <w:cols w:space="720" w:num="1"/>
          <w:docGrid w:type="linesAndChars" w:linePitch="312" w:charSpace="0"/>
        </w:sectPr>
      </w:pPr>
    </w:p>
    <w:p w14:paraId="7DD406CB"/>
    <w:bookmarkEnd w:id="6"/>
    <w:bookmarkEnd w:id="7"/>
    <w:p w14:paraId="0012B4D0">
      <w:pPr>
        <w:widowControl/>
        <w:shd w:val="clear" w:color="FFFFFF" w:fill="FFFFFF"/>
        <w:spacing w:before="640" w:after="560" w:line="460" w:lineRule="exact"/>
        <w:jc w:val="center"/>
        <w:outlineLvl w:val="0"/>
        <w:rPr>
          <w:rFonts w:ascii="黑体" w:hAnsi="黑体" w:eastAsia="黑体"/>
          <w:kern w:val="0"/>
          <w:sz w:val="32"/>
          <w:szCs w:val="20"/>
        </w:rPr>
      </w:pPr>
      <w:bookmarkStart w:id="10" w:name="_Toc11623"/>
      <w:r>
        <w:rPr>
          <w:rFonts w:hint="eastAsia" w:ascii="黑体" w:hAnsi="黑体" w:eastAsia="黑体"/>
          <w:kern w:val="0"/>
          <w:sz w:val="32"/>
          <w:szCs w:val="20"/>
        </w:rPr>
        <w:t>防水隔热涂料</w:t>
      </w:r>
      <w:bookmarkEnd w:id="10"/>
    </w:p>
    <w:p w14:paraId="6A4B53B1">
      <w:pPr>
        <w:widowControl/>
        <w:spacing w:before="312" w:beforeLines="100" w:after="312" w:afterLines="100"/>
        <w:outlineLvl w:val="0"/>
        <w:rPr>
          <w:rFonts w:ascii="黑体" w:hAnsi="黑体" w:eastAsia="黑体" w:cs="黑体"/>
          <w:kern w:val="0"/>
          <w:szCs w:val="21"/>
        </w:rPr>
      </w:pPr>
      <w:bookmarkStart w:id="11" w:name="_Toc6563"/>
      <w:bookmarkStart w:id="12" w:name="_Toc89653843"/>
      <w:bookmarkStart w:id="13" w:name="_Toc89653861"/>
      <w:bookmarkStart w:id="14" w:name="_Toc54015265"/>
      <w:bookmarkStart w:id="15" w:name="_Toc89653830"/>
      <w:bookmarkStart w:id="16" w:name="_Toc54014848"/>
      <w:bookmarkStart w:id="17" w:name="_Toc89653876"/>
      <w:bookmarkStart w:id="18" w:name="_Toc3421"/>
      <w:bookmarkStart w:id="19" w:name="_Toc88030408"/>
      <w:bookmarkStart w:id="20" w:name="_Toc54015002"/>
      <w:bookmarkStart w:id="21" w:name="_Toc89653852"/>
      <w:bookmarkStart w:id="22" w:name="_Toc54014962"/>
      <w:bookmarkStart w:id="23" w:name="_Toc89653821"/>
      <w:bookmarkStart w:id="24" w:name="_Toc11076"/>
      <w:bookmarkStart w:id="25" w:name="_Toc89653888"/>
      <w:bookmarkStart w:id="26" w:name="_Toc2001"/>
      <w:bookmarkStart w:id="27" w:name="_Toc89653897"/>
      <w:bookmarkStart w:id="28" w:name="_Toc17021"/>
      <w:r>
        <w:rPr>
          <w:rFonts w:ascii="黑体" w:hAnsi="黑体" w:eastAsia="黑体" w:cs="黑体"/>
          <w:kern w:val="0"/>
          <w:szCs w:val="21"/>
        </w:rPr>
        <w:t xml:space="preserve">1 </w:t>
      </w:r>
      <w:r>
        <w:rPr>
          <w:rFonts w:hint="eastAsia" w:ascii="黑体" w:hAnsi="黑体" w:eastAsia="黑体" w:cs="黑体"/>
          <w:kern w:val="0"/>
          <w:szCs w:val="21"/>
        </w:rPr>
        <w:t xml:space="preserve"> 范围</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761F130">
      <w:pPr>
        <w:widowControl/>
        <w:autoSpaceDE w:val="0"/>
        <w:autoSpaceDN w:val="0"/>
        <w:ind w:firstLine="420" w:firstLineChars="200"/>
        <w:rPr>
          <w:kern w:val="0"/>
          <w:szCs w:val="20"/>
        </w:rPr>
      </w:pPr>
      <w:bookmarkStart w:id="29" w:name="_Toc58422502"/>
      <w:bookmarkStart w:id="30" w:name="_Toc58422475"/>
      <w:bookmarkStart w:id="31" w:name="_Toc88030409"/>
      <w:bookmarkStart w:id="32" w:name="_Toc58399144"/>
      <w:bookmarkStart w:id="33" w:name="_Toc89653862"/>
      <w:bookmarkStart w:id="34" w:name="_Toc54015003"/>
      <w:bookmarkStart w:id="35" w:name="_Toc58425014"/>
      <w:bookmarkStart w:id="36" w:name="_Toc54015266"/>
      <w:bookmarkStart w:id="37" w:name="_Toc89653853"/>
      <w:bookmarkStart w:id="38" w:name="_Toc89653877"/>
      <w:bookmarkStart w:id="39" w:name="_Toc54014963"/>
      <w:bookmarkStart w:id="40" w:name="_Toc89653822"/>
      <w:bookmarkStart w:id="41" w:name="_Toc58399203"/>
      <w:bookmarkStart w:id="42" w:name="_Toc58422534"/>
      <w:bookmarkStart w:id="43" w:name="_Toc89653889"/>
      <w:bookmarkStart w:id="44" w:name="_Toc58423591"/>
      <w:bookmarkStart w:id="45" w:name="_Toc89653844"/>
      <w:bookmarkStart w:id="46" w:name="_Toc54014849"/>
      <w:bookmarkStart w:id="47" w:name="_Toc89653898"/>
      <w:bookmarkStart w:id="48" w:name="_Toc89653831"/>
      <w:r>
        <w:rPr>
          <w:rFonts w:hint="eastAsia"/>
          <w:kern w:val="0"/>
          <w:szCs w:val="20"/>
        </w:rPr>
        <w:t>本文件规定了防水隔热涂料的分类和标记、性能要求、试验方法、检验规则、标志、包装、和贮存。</w:t>
      </w:r>
    </w:p>
    <w:p w14:paraId="0BCD0C85">
      <w:pPr>
        <w:widowControl/>
        <w:autoSpaceDE w:val="0"/>
        <w:autoSpaceDN w:val="0"/>
        <w:ind w:firstLine="420" w:firstLineChars="200"/>
        <w:rPr>
          <w:kern w:val="0"/>
          <w:szCs w:val="20"/>
        </w:rPr>
      </w:pPr>
      <w:r>
        <w:rPr>
          <w:rFonts w:hint="eastAsia"/>
          <w:kern w:val="0"/>
          <w:szCs w:val="20"/>
        </w:rPr>
        <w:t>本文件适用于具有防水和隔热功能涂料的生产和检验。</w:t>
      </w:r>
    </w:p>
    <w:p w14:paraId="1DED715C">
      <w:pPr>
        <w:widowControl/>
        <w:spacing w:before="312" w:beforeLines="100" w:after="312" w:afterLines="100"/>
        <w:outlineLvl w:val="0"/>
        <w:rPr>
          <w:rFonts w:ascii="黑体" w:hAnsi="黑体" w:eastAsia="黑体" w:cs="黑体"/>
          <w:kern w:val="0"/>
          <w:szCs w:val="21"/>
        </w:rPr>
      </w:pPr>
      <w:bookmarkStart w:id="49" w:name="_Toc22816"/>
      <w:bookmarkStart w:id="50" w:name="_Toc16480"/>
      <w:bookmarkStart w:id="51" w:name="_Toc21825"/>
      <w:bookmarkStart w:id="52" w:name="_Toc13148"/>
      <w:bookmarkStart w:id="53" w:name="_Toc30926"/>
      <w:r>
        <w:rPr>
          <w:rFonts w:ascii="黑体" w:hAnsi="黑体" w:eastAsia="黑体" w:cs="黑体"/>
          <w:kern w:val="0"/>
          <w:szCs w:val="21"/>
        </w:rPr>
        <w:t xml:space="preserve">2 </w:t>
      </w:r>
      <w:r>
        <w:rPr>
          <w:rFonts w:hint="eastAsia" w:ascii="黑体" w:hAnsi="黑体" w:eastAsia="黑体" w:cs="黑体"/>
          <w:kern w:val="0"/>
          <w:szCs w:val="21"/>
        </w:rPr>
        <w:t xml:space="preserve"> 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A660A2D">
      <w:pPr>
        <w:widowControl/>
        <w:autoSpaceDE w:val="0"/>
        <w:autoSpaceDN w:val="0"/>
        <w:ind w:firstLine="420" w:firstLineChars="200"/>
        <w:rPr>
          <w:kern w:val="0"/>
          <w:szCs w:val="20"/>
        </w:rPr>
      </w:pPr>
      <w:r>
        <w:rPr>
          <w:rFonts w:hint="eastAsia" w:ascii="宋体"/>
          <w:kern w:val="0"/>
          <w:szCs w:val="20"/>
        </w:rPr>
        <w:t>下列文件中的内容通过文中规范性引用而构成本文件必不可少的条款。其中，注日期的引用文件，仅该日期对应的版本适用于本文件；不注日期的引用文件，其最新版本（包括所有的修改单）适用于本文件。</w:t>
      </w:r>
    </w:p>
    <w:p w14:paraId="6C357D62">
      <w:pPr>
        <w:widowControl/>
        <w:autoSpaceDE w:val="0"/>
        <w:autoSpaceDN w:val="0"/>
        <w:ind w:firstLine="420" w:firstLineChars="200"/>
        <w:rPr>
          <w:kern w:val="0"/>
          <w:szCs w:val="20"/>
        </w:rPr>
      </w:pPr>
      <w:r>
        <w:rPr>
          <w:rFonts w:hint="eastAsia"/>
          <w:kern w:val="0"/>
          <w:szCs w:val="20"/>
        </w:rPr>
        <w:t>GB/T 3181-2008 漆膜颜色标准</w:t>
      </w:r>
    </w:p>
    <w:p w14:paraId="100CFB6D">
      <w:pPr>
        <w:widowControl/>
        <w:autoSpaceDE w:val="0"/>
        <w:autoSpaceDN w:val="0"/>
        <w:ind w:firstLine="420" w:firstLineChars="200"/>
        <w:rPr>
          <w:kern w:val="0"/>
          <w:szCs w:val="20"/>
        </w:rPr>
      </w:pPr>
      <w:r>
        <w:rPr>
          <w:rFonts w:hint="eastAsia"/>
          <w:kern w:val="0"/>
          <w:szCs w:val="20"/>
        </w:rPr>
        <w:t>GB/T 3186 色漆、清漆和色漆与清漆用原材料取样</w:t>
      </w:r>
    </w:p>
    <w:p w14:paraId="0F481158">
      <w:pPr>
        <w:widowControl/>
        <w:autoSpaceDE w:val="0"/>
        <w:autoSpaceDN w:val="0"/>
        <w:ind w:firstLine="420" w:firstLineChars="200"/>
        <w:rPr>
          <w:kern w:val="0"/>
          <w:szCs w:val="20"/>
        </w:rPr>
      </w:pPr>
      <w:r>
        <w:rPr>
          <w:rFonts w:hint="eastAsia"/>
          <w:kern w:val="0"/>
          <w:szCs w:val="20"/>
        </w:rPr>
        <w:t>GB/T 3880.1 一般工业用铝及铝合金板、带材 第1部分：一般要求</w:t>
      </w:r>
    </w:p>
    <w:p w14:paraId="12425039">
      <w:pPr>
        <w:widowControl/>
        <w:autoSpaceDE w:val="0"/>
        <w:autoSpaceDN w:val="0"/>
        <w:ind w:firstLine="420" w:firstLineChars="200"/>
        <w:rPr>
          <w:kern w:val="0"/>
          <w:szCs w:val="20"/>
        </w:rPr>
      </w:pPr>
      <w:r>
        <w:rPr>
          <w:rFonts w:hint="eastAsia"/>
          <w:kern w:val="0"/>
          <w:szCs w:val="20"/>
        </w:rPr>
        <w:t>GB/T9271 色漆和清漆 标准试板</w:t>
      </w:r>
    </w:p>
    <w:p w14:paraId="4089DB09">
      <w:pPr>
        <w:widowControl/>
        <w:autoSpaceDE w:val="0"/>
        <w:autoSpaceDN w:val="0"/>
        <w:ind w:firstLine="420" w:firstLineChars="200"/>
        <w:rPr>
          <w:kern w:val="0"/>
          <w:szCs w:val="20"/>
        </w:rPr>
      </w:pPr>
      <w:r>
        <w:rPr>
          <w:rFonts w:hint="eastAsia"/>
          <w:kern w:val="0"/>
          <w:szCs w:val="20"/>
        </w:rPr>
        <w:t>GB/T 9750 涂料产品包装标志</w:t>
      </w:r>
    </w:p>
    <w:p w14:paraId="12591B8F">
      <w:pPr>
        <w:widowControl/>
        <w:autoSpaceDE w:val="0"/>
        <w:autoSpaceDN w:val="0"/>
        <w:ind w:firstLine="420" w:firstLineChars="200"/>
        <w:rPr>
          <w:kern w:val="0"/>
          <w:szCs w:val="20"/>
        </w:rPr>
      </w:pPr>
      <w:r>
        <w:rPr>
          <w:rFonts w:hint="eastAsia"/>
          <w:kern w:val="0"/>
          <w:szCs w:val="20"/>
        </w:rPr>
        <w:t>GB/T 11186.2-1989 漆膜颜色的测量方法 第二部分:颜色测量</w:t>
      </w:r>
    </w:p>
    <w:p w14:paraId="156083D9">
      <w:pPr>
        <w:widowControl/>
        <w:autoSpaceDE w:val="0"/>
        <w:autoSpaceDN w:val="0"/>
        <w:ind w:firstLine="420" w:firstLineChars="200"/>
        <w:rPr>
          <w:kern w:val="0"/>
          <w:szCs w:val="20"/>
        </w:rPr>
      </w:pPr>
      <w:r>
        <w:rPr>
          <w:rFonts w:hint="eastAsia"/>
          <w:kern w:val="0"/>
          <w:szCs w:val="20"/>
        </w:rPr>
        <w:t>GB/T 13491 涂料产品包装通则</w:t>
      </w:r>
    </w:p>
    <w:p w14:paraId="1CD5B42F">
      <w:pPr>
        <w:widowControl/>
        <w:autoSpaceDE w:val="0"/>
        <w:autoSpaceDN w:val="0"/>
        <w:ind w:firstLine="420" w:firstLineChars="200"/>
        <w:rPr>
          <w:kern w:val="0"/>
          <w:szCs w:val="20"/>
        </w:rPr>
      </w:pPr>
      <w:r>
        <w:rPr>
          <w:rFonts w:hint="eastAsia"/>
          <w:kern w:val="0"/>
          <w:szCs w:val="20"/>
        </w:rPr>
        <w:t>GB/T 16777 建筑防水涂料试验方法</w:t>
      </w:r>
    </w:p>
    <w:p w14:paraId="05FEBEE3">
      <w:pPr>
        <w:widowControl/>
        <w:autoSpaceDE w:val="0"/>
        <w:autoSpaceDN w:val="0"/>
        <w:ind w:firstLine="420" w:firstLineChars="200"/>
        <w:rPr>
          <w:kern w:val="0"/>
          <w:szCs w:val="20"/>
        </w:rPr>
      </w:pPr>
      <w:r>
        <w:rPr>
          <w:rFonts w:hint="eastAsia"/>
          <w:kern w:val="0"/>
          <w:szCs w:val="21"/>
        </w:rPr>
        <w:t>GB 23440 无机防水堵漏材料</w:t>
      </w:r>
    </w:p>
    <w:p w14:paraId="63F381C2">
      <w:pPr>
        <w:widowControl/>
        <w:autoSpaceDE w:val="0"/>
        <w:autoSpaceDN w:val="0"/>
        <w:ind w:firstLine="420" w:firstLineChars="200"/>
        <w:rPr>
          <w:kern w:val="0"/>
          <w:szCs w:val="20"/>
        </w:rPr>
      </w:pPr>
      <w:r>
        <w:rPr>
          <w:rFonts w:hint="eastAsia"/>
          <w:kern w:val="0"/>
          <w:szCs w:val="20"/>
        </w:rPr>
        <w:t xml:space="preserve">GB/T 25261-2018 </w:t>
      </w:r>
      <w:r>
        <w:rPr>
          <w:kern w:val="0"/>
          <w:szCs w:val="20"/>
        </w:rPr>
        <w:t>建筑用反射隔热涂料</w:t>
      </w:r>
    </w:p>
    <w:p w14:paraId="72BDCF2C">
      <w:pPr>
        <w:widowControl/>
        <w:autoSpaceDE w:val="0"/>
        <w:autoSpaceDN w:val="0"/>
        <w:ind w:firstLine="420" w:firstLineChars="200"/>
        <w:rPr>
          <w:kern w:val="0"/>
          <w:szCs w:val="20"/>
        </w:rPr>
      </w:pPr>
      <w:r>
        <w:rPr>
          <w:rFonts w:hint="eastAsia"/>
          <w:kern w:val="0"/>
          <w:szCs w:val="21"/>
        </w:rPr>
        <w:t>GB/T 50082-2009 普通混凝土长期性能和耐久性能试验方法</w:t>
      </w:r>
    </w:p>
    <w:p w14:paraId="0FAFC693">
      <w:pPr>
        <w:widowControl/>
        <w:autoSpaceDE w:val="0"/>
        <w:autoSpaceDN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HG/T 4567-2013建筑用弹性中涂漆</w:t>
      </w:r>
    </w:p>
    <w:p w14:paraId="77F538BB">
      <w:pPr>
        <w:widowControl/>
        <w:autoSpaceDE w:val="0"/>
        <w:autoSpaceDN w:val="0"/>
        <w:ind w:firstLine="420" w:firstLineChars="200"/>
        <w:rPr>
          <w:kern w:val="0"/>
          <w:szCs w:val="20"/>
        </w:rPr>
      </w:pPr>
      <w:r>
        <w:rPr>
          <w:rFonts w:hint="eastAsia"/>
          <w:kern w:val="0"/>
          <w:szCs w:val="20"/>
        </w:rPr>
        <w:t>JG/T 235-2014 建筑反射隔热涂料</w:t>
      </w:r>
    </w:p>
    <w:p w14:paraId="7F1547D1">
      <w:pPr>
        <w:widowControl/>
        <w:spacing w:before="312" w:beforeLines="100" w:after="312" w:afterLines="100"/>
        <w:outlineLvl w:val="0"/>
        <w:rPr>
          <w:rFonts w:ascii="黑体" w:hAnsi="黑体" w:eastAsia="黑体" w:cs="黑体"/>
          <w:kern w:val="0"/>
          <w:szCs w:val="21"/>
        </w:rPr>
      </w:pPr>
      <w:bookmarkStart w:id="54" w:name="_Toc89653823"/>
      <w:bookmarkStart w:id="55" w:name="_Toc89653890"/>
      <w:bookmarkStart w:id="56" w:name="_Toc89653845"/>
      <w:bookmarkStart w:id="57" w:name="_Toc89653899"/>
      <w:bookmarkStart w:id="58" w:name="_Toc9351"/>
      <w:bookmarkStart w:id="59" w:name="_Toc89653854"/>
      <w:bookmarkStart w:id="60" w:name="_Toc89653863"/>
      <w:bookmarkStart w:id="61" w:name="_Toc89653832"/>
      <w:bookmarkStart w:id="62" w:name="_Toc22416"/>
      <w:bookmarkStart w:id="63" w:name="_Toc15131"/>
      <w:bookmarkStart w:id="64" w:name="_Toc54015267"/>
      <w:bookmarkStart w:id="65" w:name="_Toc54014850"/>
      <w:bookmarkStart w:id="66" w:name="_Toc89653878"/>
      <w:bookmarkStart w:id="67" w:name="_Toc30519"/>
      <w:bookmarkStart w:id="68" w:name="_Toc54014964"/>
      <w:bookmarkStart w:id="69" w:name="_Toc29152"/>
      <w:bookmarkStart w:id="70" w:name="_Toc54015004"/>
      <w:bookmarkStart w:id="71" w:name="_Toc88030410"/>
      <w:r>
        <w:rPr>
          <w:rFonts w:ascii="黑体" w:hAnsi="黑体" w:eastAsia="黑体" w:cs="黑体"/>
          <w:kern w:val="0"/>
          <w:szCs w:val="21"/>
        </w:rPr>
        <w:t xml:space="preserve">3 </w:t>
      </w:r>
      <w:r>
        <w:rPr>
          <w:rFonts w:hint="eastAsia" w:ascii="黑体" w:hAnsi="黑体" w:eastAsia="黑体" w:cs="黑体"/>
          <w:kern w:val="0"/>
          <w:szCs w:val="21"/>
        </w:rPr>
        <w:t xml:space="preserve"> 术语和定义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2663620">
      <w:pPr>
        <w:pStyle w:val="9"/>
        <w:ind w:firstLine="420" w:firstLineChars="200"/>
        <w:rPr>
          <w:rFonts w:ascii="Times New Roman" w:hAnsi="宋体"/>
          <w:sz w:val="21"/>
        </w:rPr>
      </w:pPr>
      <w:bookmarkStart w:id="72" w:name="_Toc54014851"/>
      <w:r>
        <w:rPr>
          <w:rFonts w:hint="eastAsia" w:ascii="Times New Roman" w:hAnsi="宋体"/>
          <w:sz w:val="21"/>
        </w:rPr>
        <w:t>下列术语和定义适用于本文件。</w:t>
      </w:r>
      <w:bookmarkEnd w:id="72"/>
    </w:p>
    <w:p w14:paraId="592500FC">
      <w:pPr>
        <w:pStyle w:val="9"/>
        <w:spacing w:line="400" w:lineRule="exact"/>
        <w:rPr>
          <w:rFonts w:ascii="黑体" w:hAnsi="黑体" w:eastAsia="黑体"/>
        </w:rPr>
      </w:pPr>
      <w:r>
        <w:rPr>
          <w:rFonts w:ascii="黑体" w:hAnsi="黑体" w:eastAsia="黑体"/>
        </w:rPr>
        <w:t xml:space="preserve">3.1 </w:t>
      </w:r>
    </w:p>
    <w:p w14:paraId="04CC942B">
      <w:pPr>
        <w:pStyle w:val="9"/>
        <w:spacing w:line="400" w:lineRule="exact"/>
        <w:ind w:firstLine="400"/>
        <w:rPr>
          <w:rFonts w:ascii="黑体" w:hAnsi="黑体" w:eastAsia="黑体"/>
        </w:rPr>
      </w:pPr>
      <w:r>
        <w:rPr>
          <w:rFonts w:hint="eastAsia" w:ascii="黑体" w:hAnsi="黑体" w:eastAsia="黑体"/>
        </w:rPr>
        <w:t>防水隔热涂料  Waterproof and thermal insulation coating</w:t>
      </w:r>
    </w:p>
    <w:p w14:paraId="4C99EC3C">
      <w:pPr>
        <w:pStyle w:val="9"/>
        <w:ind w:firstLine="420" w:firstLineChars="200"/>
        <w:rPr>
          <w:rFonts w:ascii="Times New Roman" w:hAnsi="宋体"/>
          <w:sz w:val="21"/>
        </w:rPr>
      </w:pPr>
      <w:r>
        <w:rPr>
          <w:rFonts w:hint="eastAsia" w:ascii="Times New Roman" w:hAnsi="宋体"/>
          <w:sz w:val="21"/>
        </w:rPr>
        <w:t>以合成树脂为基料，与功能性颜料、填料及助剂等配制而成，施涂于建筑物表面，在相同明度下具有较高太阳光反射比和半球发射率，并具有防水性能的涂料。</w:t>
      </w:r>
    </w:p>
    <w:p w14:paraId="5D896242">
      <w:pPr>
        <w:pStyle w:val="9"/>
        <w:spacing w:line="400" w:lineRule="exact"/>
        <w:rPr>
          <w:rFonts w:ascii="黑体" w:hAnsi="黑体" w:eastAsia="黑体"/>
        </w:rPr>
      </w:pPr>
      <w:r>
        <w:rPr>
          <w:rFonts w:hint="eastAsia" w:ascii="黑体" w:hAnsi="黑体" w:eastAsia="黑体"/>
        </w:rPr>
        <w:t>3.2</w:t>
      </w:r>
    </w:p>
    <w:p w14:paraId="12C48238">
      <w:pPr>
        <w:pStyle w:val="9"/>
        <w:spacing w:line="400" w:lineRule="exact"/>
        <w:ind w:firstLine="400"/>
        <w:rPr>
          <w:rFonts w:ascii="黑体" w:hAnsi="黑体" w:eastAsia="黑体"/>
        </w:rPr>
      </w:pPr>
      <w:r>
        <w:rPr>
          <w:rFonts w:hint="eastAsia" w:ascii="黑体" w:hAnsi="黑体" w:eastAsia="黑体"/>
        </w:rPr>
        <w:t>明度lightness；</w:t>
      </w:r>
      <w:r>
        <w:rPr>
          <w:rFonts w:hint="eastAsia" w:ascii="Times New Roman" w:hAnsi="宋体"/>
          <w:sz w:val="21"/>
        </w:rPr>
        <w:t>L</w:t>
      </w:r>
      <w:r>
        <w:rPr>
          <w:rFonts w:hint="eastAsia" w:ascii="Times New Roman" w:hAnsi="宋体"/>
          <w:sz w:val="21"/>
          <w:vertAlign w:val="superscript"/>
        </w:rPr>
        <w:t>*</w:t>
      </w:r>
    </w:p>
    <w:p w14:paraId="4EF11335">
      <w:pPr>
        <w:pStyle w:val="9"/>
        <w:ind w:firstLine="420" w:firstLineChars="200"/>
        <w:rPr>
          <w:rFonts w:ascii="Times New Roman" w:hAnsi="宋体"/>
          <w:sz w:val="21"/>
        </w:rPr>
      </w:pPr>
      <w:r>
        <w:rPr>
          <w:rFonts w:hint="eastAsia" w:ascii="Times New Roman" w:hAnsi="宋体"/>
          <w:sz w:val="21"/>
        </w:rPr>
        <w:t>表示物体表面颜色明亮程度的视知觉特性值，以绝对白色和绝对黑色为基准给予分度，是颜色的三属性之一。</w:t>
      </w:r>
    </w:p>
    <w:p w14:paraId="6B74ADAB">
      <w:pPr>
        <w:pStyle w:val="9"/>
        <w:ind w:firstLine="420" w:firstLineChars="200"/>
        <w:rPr>
          <w:rFonts w:ascii="Times New Roman" w:hAnsi="宋体"/>
          <w:sz w:val="21"/>
        </w:rPr>
      </w:pPr>
      <w:r>
        <w:rPr>
          <w:rFonts w:hint="eastAsia" w:ascii="Times New Roman" w:hAnsi="宋体"/>
          <w:sz w:val="21"/>
        </w:rPr>
        <w:t>[来源：GB/T 3181-2008，3.14]</w:t>
      </w:r>
    </w:p>
    <w:p w14:paraId="628CE63C">
      <w:pPr>
        <w:pStyle w:val="9"/>
        <w:spacing w:line="400" w:lineRule="exact"/>
        <w:rPr>
          <w:rFonts w:ascii="黑体" w:hAnsi="黑体" w:eastAsia="黑体"/>
        </w:rPr>
      </w:pPr>
      <w:r>
        <w:rPr>
          <w:rFonts w:hint="eastAsia" w:ascii="黑体" w:hAnsi="黑体" w:eastAsia="黑体"/>
        </w:rPr>
        <w:t>3.3</w:t>
      </w:r>
    </w:p>
    <w:p w14:paraId="3B46E443">
      <w:pPr>
        <w:pStyle w:val="9"/>
        <w:spacing w:line="400" w:lineRule="exact"/>
        <w:ind w:firstLine="400"/>
        <w:rPr>
          <w:rFonts w:ascii="黑体" w:hAnsi="黑体" w:eastAsia="黑体"/>
        </w:rPr>
      </w:pPr>
      <w:r>
        <w:rPr>
          <w:rFonts w:hint="eastAsia" w:ascii="黑体" w:hAnsi="黑体" w:eastAsia="黑体"/>
        </w:rPr>
        <w:t>太阳光反射比 solar reflectance</w:t>
      </w:r>
    </w:p>
    <w:p w14:paraId="2E9B3DB9">
      <w:pPr>
        <w:pStyle w:val="9"/>
        <w:ind w:firstLine="420" w:firstLineChars="200"/>
        <w:rPr>
          <w:rFonts w:ascii="Times New Roman" w:hAnsi="宋体"/>
          <w:sz w:val="21"/>
        </w:rPr>
      </w:pPr>
      <w:r>
        <w:rPr>
          <w:rFonts w:hint="eastAsia" w:ascii="Times New Roman" w:hAnsi="宋体"/>
          <w:sz w:val="21"/>
        </w:rPr>
        <w:t>在300 nm~2500nm可见光和近红外波段反射与同波段入射的太阳辐射通量之比值。</w:t>
      </w:r>
    </w:p>
    <w:p w14:paraId="2302B3C9">
      <w:pPr>
        <w:pStyle w:val="9"/>
        <w:ind w:firstLine="420" w:firstLineChars="200"/>
        <w:rPr>
          <w:rFonts w:ascii="Times New Roman" w:hAnsi="宋体"/>
          <w:sz w:val="21"/>
        </w:rPr>
      </w:pPr>
      <w:r>
        <w:rPr>
          <w:rFonts w:hint="eastAsia" w:ascii="Times New Roman" w:hAnsi="宋体"/>
          <w:sz w:val="21"/>
        </w:rPr>
        <w:t>[来源：</w:t>
      </w:r>
      <w:r>
        <w:rPr>
          <w:rFonts w:hint="eastAsia" w:ascii="Times New Roman" w:hAnsi="Times New Roman" w:cs="宋体"/>
          <w:color w:val="000000"/>
          <w:sz w:val="24"/>
          <w:szCs w:val="24"/>
        </w:rPr>
        <w:t>GB/T 25261-2018</w:t>
      </w:r>
      <w:r>
        <w:rPr>
          <w:rFonts w:hint="eastAsia" w:ascii="Times New Roman" w:hAnsi="宋体"/>
          <w:sz w:val="21"/>
        </w:rPr>
        <w:t>，3.6]</w:t>
      </w:r>
    </w:p>
    <w:p w14:paraId="1B6677EA">
      <w:pPr>
        <w:pStyle w:val="9"/>
        <w:spacing w:line="400" w:lineRule="exact"/>
        <w:rPr>
          <w:rFonts w:ascii="黑体" w:hAnsi="黑体" w:eastAsia="黑体"/>
        </w:rPr>
      </w:pPr>
      <w:r>
        <w:rPr>
          <w:rFonts w:hint="eastAsia" w:ascii="黑体" w:hAnsi="黑体" w:eastAsia="黑体"/>
        </w:rPr>
        <w:t>3.4</w:t>
      </w:r>
    </w:p>
    <w:p w14:paraId="064AF139">
      <w:pPr>
        <w:pStyle w:val="9"/>
        <w:spacing w:line="400" w:lineRule="exact"/>
        <w:ind w:firstLine="400"/>
        <w:rPr>
          <w:rFonts w:ascii="黑体" w:hAnsi="黑体" w:eastAsia="黑体"/>
        </w:rPr>
      </w:pPr>
      <w:r>
        <w:rPr>
          <w:rFonts w:hint="eastAsia" w:ascii="黑体" w:hAnsi="黑体" w:eastAsia="黑体"/>
        </w:rPr>
        <w:t>近红外反射比near infrared reflectance</w:t>
      </w:r>
    </w:p>
    <w:p w14:paraId="5C1B8816">
      <w:pPr>
        <w:pStyle w:val="9"/>
        <w:ind w:firstLine="420" w:firstLineChars="200"/>
        <w:rPr>
          <w:rFonts w:ascii="Times New Roman" w:hAnsi="宋体"/>
          <w:sz w:val="21"/>
        </w:rPr>
      </w:pPr>
      <w:r>
        <w:rPr>
          <w:rFonts w:hint="eastAsia" w:ascii="Times New Roman" w:hAnsi="宋体"/>
          <w:sz w:val="21"/>
        </w:rPr>
        <w:t>在780 nm~2500nm近红外波段反射与同波段入射的太阳辐射通量之比值。</w:t>
      </w:r>
    </w:p>
    <w:p w14:paraId="72505A73">
      <w:pPr>
        <w:pStyle w:val="9"/>
        <w:ind w:firstLine="420" w:firstLineChars="200"/>
        <w:rPr>
          <w:rFonts w:ascii="Times New Roman" w:hAnsi="宋体"/>
          <w:sz w:val="21"/>
        </w:rPr>
      </w:pPr>
      <w:r>
        <w:rPr>
          <w:rFonts w:hint="eastAsia" w:ascii="Times New Roman" w:hAnsi="宋体"/>
          <w:sz w:val="21"/>
        </w:rPr>
        <w:t>[来源：</w:t>
      </w:r>
      <w:r>
        <w:rPr>
          <w:rFonts w:hint="eastAsia" w:ascii="Times New Roman" w:hAnsi="Times New Roman" w:cs="宋体"/>
          <w:color w:val="000000"/>
          <w:sz w:val="24"/>
          <w:szCs w:val="24"/>
        </w:rPr>
        <w:t>GB/T 25261-2018</w:t>
      </w:r>
      <w:r>
        <w:rPr>
          <w:rFonts w:hint="eastAsia" w:ascii="Times New Roman" w:hAnsi="宋体"/>
          <w:sz w:val="21"/>
        </w:rPr>
        <w:t>，3.7]</w:t>
      </w:r>
    </w:p>
    <w:p w14:paraId="53F131D8">
      <w:pPr>
        <w:pStyle w:val="9"/>
        <w:spacing w:line="400" w:lineRule="exact"/>
        <w:rPr>
          <w:rFonts w:ascii="黑体" w:hAnsi="黑体" w:eastAsia="黑体"/>
        </w:rPr>
      </w:pPr>
      <w:r>
        <w:rPr>
          <w:rFonts w:hint="eastAsia" w:ascii="黑体" w:hAnsi="黑体" w:eastAsia="黑体"/>
        </w:rPr>
        <w:t>3.5</w:t>
      </w:r>
    </w:p>
    <w:p w14:paraId="31DCBD22">
      <w:pPr>
        <w:pStyle w:val="9"/>
        <w:spacing w:line="400" w:lineRule="exact"/>
        <w:ind w:firstLine="400"/>
        <w:rPr>
          <w:rFonts w:ascii="黑体" w:hAnsi="黑体" w:eastAsia="黑体"/>
        </w:rPr>
      </w:pPr>
      <w:r>
        <w:rPr>
          <w:rFonts w:hint="eastAsia" w:ascii="黑体" w:hAnsi="黑体" w:eastAsia="黑体"/>
        </w:rPr>
        <w:t>半球发射率hemispherical emittance</w:t>
      </w:r>
    </w:p>
    <w:p w14:paraId="59B2CE9B">
      <w:pPr>
        <w:pStyle w:val="9"/>
        <w:ind w:firstLine="420" w:firstLineChars="200"/>
        <w:rPr>
          <w:rFonts w:ascii="Times New Roman" w:hAnsi="宋体"/>
          <w:sz w:val="21"/>
        </w:rPr>
      </w:pPr>
      <w:r>
        <w:rPr>
          <w:rFonts w:hint="eastAsia" w:ascii="Times New Roman" w:hAnsi="宋体"/>
          <w:sz w:val="21"/>
        </w:rPr>
        <w:t>热辐射体在半球方向上的辐射出射度与处于相同温度的全辐射体(黑体)的辐射出射度之比值。</w:t>
      </w:r>
    </w:p>
    <w:p w14:paraId="4BAF2FEF">
      <w:pPr>
        <w:pStyle w:val="9"/>
        <w:ind w:firstLine="420" w:firstLineChars="200"/>
        <w:rPr>
          <w:rFonts w:ascii="Times New Roman" w:hAnsi="宋体"/>
          <w:sz w:val="21"/>
        </w:rPr>
      </w:pPr>
      <w:bookmarkStart w:id="73" w:name="_Toc89653879"/>
      <w:bookmarkStart w:id="74" w:name="_Toc89653824"/>
      <w:bookmarkStart w:id="75" w:name="_Toc89653891"/>
      <w:bookmarkStart w:id="76" w:name="_Toc89653846"/>
      <w:bookmarkStart w:id="77" w:name="_Toc89653864"/>
      <w:bookmarkStart w:id="78" w:name="_Toc89653833"/>
      <w:bookmarkStart w:id="79" w:name="_Toc89653900"/>
      <w:bookmarkStart w:id="80" w:name="_Toc89653855"/>
      <w:bookmarkStart w:id="81" w:name="_Toc13592"/>
      <w:bookmarkStart w:id="82" w:name="_Toc54014965"/>
      <w:bookmarkStart w:id="83" w:name="_Toc25246"/>
      <w:bookmarkStart w:id="84" w:name="_Toc54014852"/>
      <w:bookmarkStart w:id="85" w:name="_Toc54015005"/>
      <w:bookmarkStart w:id="86" w:name="_Toc54015268"/>
      <w:r>
        <w:rPr>
          <w:rFonts w:hint="eastAsia" w:ascii="Times New Roman" w:hAnsi="宋体"/>
          <w:sz w:val="21"/>
        </w:rPr>
        <w:t>[来源：</w:t>
      </w:r>
      <w:r>
        <w:rPr>
          <w:rFonts w:hint="eastAsia" w:ascii="Times New Roman" w:hAnsi="Times New Roman" w:cs="宋体"/>
          <w:color w:val="000000"/>
          <w:sz w:val="24"/>
          <w:szCs w:val="24"/>
        </w:rPr>
        <w:t>GB/T 25261-2018</w:t>
      </w:r>
      <w:r>
        <w:rPr>
          <w:rFonts w:hint="eastAsia" w:ascii="Times New Roman" w:hAnsi="宋体"/>
          <w:sz w:val="21"/>
        </w:rPr>
        <w:t>，3.8]</w:t>
      </w:r>
    </w:p>
    <w:p w14:paraId="7ED179EA">
      <w:pPr>
        <w:pStyle w:val="9"/>
        <w:rPr>
          <w:rFonts w:ascii="Times New Roman" w:hAnsi="宋体"/>
          <w:sz w:val="21"/>
        </w:rPr>
      </w:pPr>
      <w:r>
        <w:rPr>
          <w:rFonts w:hint="eastAsia" w:ascii="Times New Roman" w:hAnsi="宋体"/>
          <w:sz w:val="21"/>
        </w:rPr>
        <w:t>3.6</w:t>
      </w:r>
    </w:p>
    <w:p w14:paraId="4D56F02C">
      <w:pPr>
        <w:pStyle w:val="9"/>
        <w:spacing w:line="400" w:lineRule="exact"/>
        <w:ind w:firstLine="400"/>
        <w:rPr>
          <w:rFonts w:ascii="黑体" w:hAnsi="黑体" w:eastAsia="黑体"/>
        </w:rPr>
      </w:pPr>
      <w:r>
        <w:rPr>
          <w:rFonts w:hint="eastAsia" w:ascii="黑体" w:hAnsi="黑体" w:eastAsia="黑体"/>
        </w:rPr>
        <w:t>隔热温差 heat insulation temperature difference</w:t>
      </w:r>
    </w:p>
    <w:p w14:paraId="5E18923C">
      <w:pPr>
        <w:pStyle w:val="9"/>
        <w:ind w:firstLine="420"/>
        <w:rPr>
          <w:rFonts w:ascii="Times New Roman" w:hAnsi="宋体"/>
          <w:sz w:val="21"/>
        </w:rPr>
      </w:pPr>
      <w:r>
        <w:rPr>
          <w:rFonts w:hint="eastAsia" w:ascii="Times New Roman" w:hAnsi="宋体"/>
          <w:sz w:val="21"/>
        </w:rPr>
        <w:t>在辐射光源的照射下，参与黑板与测试试板背向热源一侧金属表面温度的差值。</w:t>
      </w:r>
    </w:p>
    <w:p w14:paraId="758C1537">
      <w:pPr>
        <w:pStyle w:val="9"/>
        <w:ind w:firstLine="420" w:firstLineChars="200"/>
        <w:rPr>
          <w:rFonts w:ascii="Times New Roman" w:hAnsi="宋体"/>
          <w:sz w:val="21"/>
        </w:rPr>
      </w:pPr>
      <w:r>
        <w:rPr>
          <w:rFonts w:hint="eastAsia" w:ascii="Times New Roman" w:hAnsi="宋体"/>
          <w:sz w:val="21"/>
        </w:rPr>
        <w:t>[来源：</w:t>
      </w:r>
      <w:r>
        <w:rPr>
          <w:rFonts w:hint="eastAsia" w:ascii="Times New Roman" w:hAnsi="Times New Roman" w:cs="宋体"/>
          <w:color w:val="000000"/>
          <w:sz w:val="24"/>
          <w:szCs w:val="24"/>
        </w:rPr>
        <w:t>GB/T 25261-2018</w:t>
      </w:r>
      <w:r>
        <w:rPr>
          <w:rFonts w:hint="eastAsia" w:ascii="Times New Roman" w:hAnsi="宋体"/>
          <w:sz w:val="21"/>
        </w:rPr>
        <w:t>，3.9]</w:t>
      </w:r>
    </w:p>
    <w:p w14:paraId="2F960136">
      <w:pPr>
        <w:widowControl/>
        <w:spacing w:before="312" w:beforeLines="100" w:after="312" w:afterLines="100"/>
        <w:outlineLvl w:val="0"/>
        <w:rPr>
          <w:rFonts w:ascii="黑体" w:hAnsi="黑体" w:eastAsia="黑体" w:cs="黑体"/>
          <w:kern w:val="0"/>
          <w:szCs w:val="21"/>
        </w:rPr>
      </w:pPr>
      <w:bookmarkStart w:id="87" w:name="_Toc24695"/>
      <w:bookmarkStart w:id="88" w:name="_Toc32463"/>
      <w:bookmarkStart w:id="89" w:name="_Toc3040"/>
      <w:r>
        <w:rPr>
          <w:rFonts w:ascii="黑体" w:hAnsi="黑体" w:eastAsia="黑体" w:cs="黑体"/>
          <w:kern w:val="0"/>
          <w:szCs w:val="21"/>
        </w:rPr>
        <w:t xml:space="preserve">4 </w:t>
      </w:r>
      <w:r>
        <w:rPr>
          <w:rFonts w:hint="eastAsia" w:ascii="黑体" w:hAnsi="黑体" w:eastAsia="黑体" w:cs="黑体"/>
          <w:kern w:val="0"/>
          <w:szCs w:val="21"/>
        </w:rPr>
        <w:t xml:space="preserve"> 分类</w:t>
      </w:r>
      <w:bookmarkEnd w:id="71"/>
      <w:bookmarkEnd w:id="73"/>
      <w:bookmarkEnd w:id="74"/>
      <w:bookmarkEnd w:id="75"/>
      <w:bookmarkEnd w:id="76"/>
      <w:bookmarkEnd w:id="77"/>
      <w:bookmarkEnd w:id="78"/>
      <w:bookmarkEnd w:id="79"/>
      <w:bookmarkEnd w:id="80"/>
      <w:r>
        <w:rPr>
          <w:rFonts w:hint="eastAsia" w:ascii="黑体" w:hAnsi="黑体" w:eastAsia="黑体" w:cs="黑体"/>
          <w:kern w:val="0"/>
          <w:szCs w:val="21"/>
        </w:rPr>
        <w:t>和标记</w:t>
      </w:r>
      <w:bookmarkEnd w:id="81"/>
      <w:bookmarkEnd w:id="82"/>
      <w:bookmarkEnd w:id="83"/>
      <w:bookmarkEnd w:id="84"/>
      <w:bookmarkEnd w:id="85"/>
      <w:bookmarkEnd w:id="86"/>
      <w:bookmarkEnd w:id="87"/>
      <w:bookmarkEnd w:id="88"/>
      <w:bookmarkEnd w:id="89"/>
    </w:p>
    <w:p w14:paraId="5DADF8C1">
      <w:pPr>
        <w:widowControl/>
        <w:tabs>
          <w:tab w:val="left" w:pos="1470"/>
        </w:tabs>
        <w:spacing w:after="156" w:afterLines="50"/>
        <w:rPr>
          <w:rFonts w:ascii="黑体" w:hAnsi="黑体" w:eastAsia="黑体" w:cs="黑体"/>
          <w:kern w:val="0"/>
          <w:szCs w:val="21"/>
        </w:rPr>
      </w:pPr>
      <w:bookmarkStart w:id="90" w:name="_Toc5036057"/>
      <w:bookmarkStart w:id="91" w:name="_Toc54014853"/>
      <w:bookmarkStart w:id="92" w:name="_Toc89653834"/>
      <w:bookmarkStart w:id="93" w:name="_Toc89653892"/>
      <w:bookmarkStart w:id="94" w:name="_Toc89653847"/>
      <w:bookmarkStart w:id="95" w:name="_Toc89653825"/>
      <w:bookmarkStart w:id="96" w:name="_Toc89653856"/>
      <w:bookmarkStart w:id="97" w:name="_Toc89653865"/>
      <w:bookmarkStart w:id="98" w:name="_Toc89653880"/>
      <w:bookmarkStart w:id="99" w:name="_Toc89653901"/>
      <w:bookmarkStart w:id="100" w:name="_Toc88030411"/>
      <w:r>
        <w:rPr>
          <w:rFonts w:ascii="黑体" w:hAnsi="黑体" w:eastAsia="黑体" w:cs="黑体"/>
          <w:kern w:val="0"/>
          <w:szCs w:val="21"/>
        </w:rPr>
        <w:t xml:space="preserve">4.1 </w:t>
      </w:r>
      <w:r>
        <w:rPr>
          <w:rFonts w:hint="eastAsia" w:ascii="黑体" w:hAnsi="黑体" w:eastAsia="黑体" w:cs="黑体"/>
          <w:kern w:val="0"/>
          <w:szCs w:val="21"/>
        </w:rPr>
        <w:t xml:space="preserve"> 分类</w:t>
      </w:r>
      <w:bookmarkEnd w:id="90"/>
      <w:bookmarkEnd w:id="91"/>
    </w:p>
    <w:p w14:paraId="633F8935">
      <w:pPr>
        <w:widowControl/>
        <w:tabs>
          <w:tab w:val="left" w:pos="1470"/>
        </w:tabs>
        <w:spacing w:after="156" w:afterLines="50"/>
        <w:rPr>
          <w:rFonts w:ascii="宋体" w:hAnsi="宋体" w:cs="宋体"/>
          <w:kern w:val="0"/>
          <w:szCs w:val="21"/>
        </w:rPr>
      </w:pPr>
      <w:r>
        <w:rPr>
          <w:rFonts w:hint="default" w:ascii="黑体" w:hAnsi="黑体" w:eastAsia="黑体" w:cs="Times New Roman"/>
          <w:kern w:val="0"/>
          <w:szCs w:val="21"/>
        </w:rPr>
        <w:t>4.1.1</w:t>
      </w:r>
      <w:r>
        <w:rPr>
          <w:rFonts w:hint="eastAsia" w:ascii="宋体" w:hAnsi="宋体" w:cs="宋体"/>
          <w:kern w:val="0"/>
          <w:szCs w:val="21"/>
        </w:rPr>
        <w:t xml:space="preserve">  按明度（</w:t>
      </w:r>
      <w:r>
        <w:rPr>
          <w:rFonts w:hint="eastAsia" w:hAnsi="宋体"/>
        </w:rPr>
        <w:t>L</w:t>
      </w:r>
      <w:r>
        <w:rPr>
          <w:rFonts w:hint="eastAsia" w:hAnsi="宋体"/>
          <w:vertAlign w:val="superscript"/>
        </w:rPr>
        <w:t>*</w:t>
      </w:r>
      <w:r>
        <w:rPr>
          <w:rFonts w:hint="eastAsia" w:ascii="宋体" w:hAnsi="宋体" w:cs="宋体"/>
          <w:kern w:val="0"/>
          <w:szCs w:val="21"/>
        </w:rPr>
        <w:t>值）高低分为：低明度防水隔热涂料</w:t>
      </w:r>
      <w:r>
        <w:rPr>
          <w:rFonts w:hint="eastAsia" w:hAnsi="宋体"/>
        </w:rPr>
        <w:t>L</w:t>
      </w:r>
      <w:r>
        <w:rPr>
          <w:rFonts w:hint="eastAsia" w:hAnsi="宋体"/>
          <w:vertAlign w:val="superscript"/>
        </w:rPr>
        <w:t>*</w:t>
      </w:r>
      <w:r>
        <w:rPr>
          <w:rFonts w:hint="eastAsia" w:ascii="宋体" w:hAnsi="宋体" w:cs="宋体"/>
          <w:kern w:val="0"/>
          <w:szCs w:val="21"/>
        </w:rPr>
        <w:t>≤40（代号为L)；中明度防水隔热涂料40＜</w:t>
      </w:r>
      <w:r>
        <w:rPr>
          <w:rFonts w:hint="eastAsia" w:hAnsi="宋体"/>
        </w:rPr>
        <w:t>L</w:t>
      </w:r>
      <w:r>
        <w:rPr>
          <w:rFonts w:hint="eastAsia" w:hAnsi="宋体"/>
          <w:vertAlign w:val="superscript"/>
        </w:rPr>
        <w:t>*</w:t>
      </w:r>
      <w:r>
        <w:rPr>
          <w:rFonts w:hint="eastAsia" w:ascii="宋体" w:hAnsi="宋体" w:cs="宋体"/>
          <w:kern w:val="0"/>
          <w:szCs w:val="21"/>
        </w:rPr>
        <w:t>≤80（代号为M）；高明度防水隔热涂料</w:t>
      </w:r>
      <w:r>
        <w:rPr>
          <w:rFonts w:hint="eastAsia" w:hAnsi="宋体"/>
        </w:rPr>
        <w:t>L</w:t>
      </w:r>
      <w:r>
        <w:rPr>
          <w:rFonts w:hint="eastAsia" w:hAnsi="宋体"/>
          <w:vertAlign w:val="superscript"/>
        </w:rPr>
        <w:t>*</w:t>
      </w:r>
      <w:r>
        <w:rPr>
          <w:rFonts w:hint="eastAsia" w:hAnsi="宋体"/>
        </w:rPr>
        <w:t>＞80（代号为H)</w:t>
      </w:r>
      <w:r>
        <w:rPr>
          <w:rFonts w:hint="eastAsia" w:ascii="宋体" w:hAnsi="宋体" w:cs="宋体"/>
          <w:kern w:val="0"/>
          <w:szCs w:val="21"/>
        </w:rPr>
        <w:t>。</w:t>
      </w:r>
    </w:p>
    <w:p w14:paraId="00791897">
      <w:pPr>
        <w:widowControl/>
        <w:tabs>
          <w:tab w:val="left" w:pos="1470"/>
        </w:tabs>
        <w:spacing w:after="156" w:afterLines="50"/>
        <w:rPr>
          <w:rFonts w:ascii="宋体" w:hAnsi="宋体" w:cs="宋体"/>
          <w:color w:val="FF0000"/>
          <w:kern w:val="0"/>
          <w:szCs w:val="21"/>
        </w:rPr>
      </w:pPr>
      <w:r>
        <w:rPr>
          <w:rFonts w:hint="default" w:ascii="黑体" w:hAnsi="黑体" w:eastAsia="黑体" w:cs="Times New Roman"/>
          <w:kern w:val="0"/>
          <w:szCs w:val="21"/>
        </w:rPr>
        <w:t>4</w:t>
      </w:r>
      <w:r>
        <w:rPr>
          <w:rFonts w:ascii="黑体" w:hAnsi="黑体" w:eastAsia="黑体" w:cs="Times New Roman"/>
          <w:kern w:val="0"/>
          <w:szCs w:val="21"/>
        </w:rPr>
        <w:t>.1.</w:t>
      </w:r>
      <w:r>
        <w:rPr>
          <w:rFonts w:hint="default" w:ascii="黑体" w:hAnsi="黑体" w:eastAsia="黑体" w:cs="Times New Roman"/>
          <w:kern w:val="0"/>
          <w:szCs w:val="21"/>
        </w:rPr>
        <w:t>2</w:t>
      </w:r>
      <w:r>
        <w:rPr>
          <w:rFonts w:hint="eastAsia"/>
          <w:kern w:val="0"/>
          <w:szCs w:val="21"/>
        </w:rPr>
        <w:t xml:space="preserve">  </w:t>
      </w:r>
      <w:r>
        <w:rPr>
          <w:rFonts w:hint="eastAsia" w:ascii="宋体" w:hAnsi="宋体" w:cs="宋体"/>
          <w:kern w:val="0"/>
          <w:szCs w:val="21"/>
        </w:rPr>
        <w:t>按组分分为单组分（代号S）和双组分（代号D)。</w:t>
      </w:r>
    </w:p>
    <w:p w14:paraId="7DC86B01">
      <w:pPr>
        <w:widowControl/>
        <w:tabs>
          <w:tab w:val="left" w:pos="1470"/>
        </w:tabs>
        <w:spacing w:after="156" w:afterLines="50"/>
        <w:rPr>
          <w:rFonts w:ascii="宋体" w:hAnsi="宋体" w:cs="宋体"/>
          <w:color w:val="FF0000"/>
          <w:kern w:val="0"/>
          <w:szCs w:val="21"/>
        </w:rPr>
      </w:pPr>
      <w:r>
        <w:rPr>
          <w:rFonts w:hint="default" w:ascii="黑体" w:hAnsi="黑体" w:eastAsia="黑体" w:cs="Times New Roman"/>
          <w:kern w:val="0"/>
          <w:szCs w:val="21"/>
        </w:rPr>
        <w:t>4.1.3</w:t>
      </w:r>
      <w:r>
        <w:rPr>
          <w:rFonts w:hint="eastAsia"/>
          <w:kern w:val="0"/>
          <w:szCs w:val="21"/>
        </w:rPr>
        <w:t xml:space="preserve">  </w:t>
      </w:r>
      <w:r>
        <w:rPr>
          <w:rFonts w:hint="eastAsia" w:ascii="宋体" w:hAnsi="宋体" w:cs="宋体"/>
          <w:kern w:val="0"/>
          <w:szCs w:val="21"/>
        </w:rPr>
        <w:t>按物理力学性能Ⅰ型（通用型)和Ⅱ型（柔韧型)。</w:t>
      </w:r>
    </w:p>
    <w:p w14:paraId="57F8EDA9">
      <w:pPr>
        <w:widowControl/>
        <w:tabs>
          <w:tab w:val="left" w:pos="2562"/>
        </w:tabs>
        <w:spacing w:before="156" w:beforeLines="50" w:after="156" w:afterLines="50"/>
        <w:rPr>
          <w:rFonts w:ascii="黑体" w:hAnsi="黑体" w:eastAsia="黑体" w:cs="黑体"/>
          <w:kern w:val="0"/>
          <w:szCs w:val="21"/>
        </w:rPr>
      </w:pPr>
      <w:bookmarkStart w:id="101" w:name="_Toc54014857"/>
      <w:bookmarkStart w:id="102" w:name="_Toc2987"/>
      <w:bookmarkStart w:id="103" w:name="_Toc5036058"/>
      <w:r>
        <w:rPr>
          <w:rFonts w:ascii="黑体" w:hAnsi="黑体" w:eastAsia="黑体" w:cs="黑体"/>
          <w:kern w:val="0"/>
          <w:szCs w:val="21"/>
        </w:rPr>
        <w:t xml:space="preserve">4.2 </w:t>
      </w:r>
      <w:r>
        <w:rPr>
          <w:rFonts w:hint="eastAsia" w:ascii="黑体" w:hAnsi="黑体" w:eastAsia="黑体" w:cs="黑体"/>
          <w:kern w:val="0"/>
          <w:szCs w:val="21"/>
        </w:rPr>
        <w:t xml:space="preserve"> 标记</w:t>
      </w:r>
      <w:bookmarkEnd w:id="101"/>
      <w:bookmarkEnd w:id="102"/>
      <w:bookmarkEnd w:id="103"/>
    </w:p>
    <w:p w14:paraId="5E0EC181">
      <w:pPr>
        <w:tabs>
          <w:tab w:val="left" w:pos="1470"/>
        </w:tabs>
        <w:ind w:firstLine="404" w:firstLineChars="200"/>
      </w:pPr>
      <w:r>
        <w:rPr>
          <w:rFonts w:hint="eastAsia"/>
          <w:spacing w:val="-4"/>
        </w:rPr>
        <w:t>按下列顺序进行标记：产品名称、标准编号、明度、组分、物理力学性能的顺序标记</w:t>
      </w:r>
      <w:r>
        <w:rPr>
          <w:rFonts w:hint="eastAsia"/>
        </w:rPr>
        <w:t>。</w:t>
      </w:r>
    </w:p>
    <w:p w14:paraId="1C4A2414">
      <w:pPr>
        <w:tabs>
          <w:tab w:val="left" w:pos="1470"/>
        </w:tabs>
        <w:ind w:firstLine="404" w:firstLineChars="200"/>
        <w:jc w:val="left"/>
        <w:rPr>
          <w:spacing w:val="-4"/>
        </w:rPr>
      </w:pPr>
      <w:r>
        <w:rPr>
          <w:rFonts w:hint="eastAsia"/>
          <w:spacing w:val="-4"/>
        </w:rPr>
        <w:t>示例：双组分中明度</w:t>
      </w:r>
      <w:r>
        <w:rPr>
          <w:rFonts w:hint="eastAsia" w:ascii="宋体" w:hAnsi="宋体" w:cs="宋体"/>
          <w:kern w:val="0"/>
          <w:szCs w:val="21"/>
        </w:rPr>
        <w:t>Ⅰ</w:t>
      </w:r>
      <w:r>
        <w:rPr>
          <w:rFonts w:hint="eastAsia"/>
          <w:spacing w:val="-4"/>
        </w:rPr>
        <w:t>型防水隔热涂料</w:t>
      </w:r>
      <w:r>
        <w:rPr>
          <w:spacing w:val="-4"/>
        </w:rPr>
        <w:t>标记为：</w:t>
      </w:r>
    </w:p>
    <w:p w14:paraId="2ABD773B">
      <w:pPr>
        <w:tabs>
          <w:tab w:val="left" w:pos="1470"/>
        </w:tabs>
        <w:ind w:firstLine="404" w:firstLineChars="200"/>
        <w:jc w:val="center"/>
        <w:rPr>
          <w:spacing w:val="-4"/>
        </w:rPr>
      </w:pPr>
      <w:r>
        <w:rPr>
          <w:spacing w:val="-4"/>
        </w:rPr>
        <w:t>T/CECS ×××—20</w:t>
      </w:r>
      <w:r>
        <w:rPr>
          <w:rFonts w:hint="eastAsia"/>
          <w:spacing w:val="-4"/>
        </w:rPr>
        <w:t>2</w:t>
      </w:r>
      <w:r>
        <w:rPr>
          <w:spacing w:val="-4"/>
        </w:rPr>
        <w:t>X</w:t>
      </w:r>
      <w:r>
        <w:rPr>
          <w:rFonts w:hint="eastAsia"/>
          <w:spacing w:val="-4"/>
        </w:rPr>
        <w:t xml:space="preserve">  M D </w:t>
      </w:r>
      <w:r>
        <w:rPr>
          <w:rFonts w:hint="eastAsia" w:ascii="宋体" w:hAnsi="宋体" w:cs="宋体"/>
          <w:kern w:val="0"/>
          <w:szCs w:val="21"/>
        </w:rPr>
        <w:t>Ⅰ</w:t>
      </w:r>
    </w:p>
    <w:p w14:paraId="64B86B94">
      <w:pPr>
        <w:widowControl/>
        <w:spacing w:before="312" w:beforeLines="100" w:after="312" w:afterLines="100"/>
        <w:outlineLvl w:val="0"/>
        <w:rPr>
          <w:rFonts w:ascii="黑体" w:hAnsi="黑体" w:eastAsia="黑体" w:cs="黑体"/>
          <w:kern w:val="0"/>
          <w:szCs w:val="21"/>
        </w:rPr>
      </w:pPr>
      <w:bookmarkStart w:id="104" w:name="_Toc18572"/>
      <w:bookmarkStart w:id="105" w:name="_Toc584"/>
      <w:bookmarkStart w:id="106" w:name="_Toc15935"/>
      <w:bookmarkStart w:id="107" w:name="_Toc12432"/>
      <w:bookmarkStart w:id="108" w:name="_Toc27673"/>
      <w:bookmarkStart w:id="109" w:name="_Toc54014966"/>
      <w:bookmarkStart w:id="110" w:name="_Toc54015269"/>
      <w:bookmarkStart w:id="111" w:name="_Toc54015006"/>
      <w:bookmarkStart w:id="112" w:name="_Toc54014858"/>
      <w:r>
        <w:rPr>
          <w:rFonts w:hint="eastAsia" w:ascii="黑体" w:hAnsi="黑体" w:eastAsia="黑体" w:cs="黑体"/>
          <w:kern w:val="0"/>
          <w:szCs w:val="21"/>
        </w:rPr>
        <w:t>5  性能要求</w:t>
      </w:r>
      <w:bookmarkEnd w:id="104"/>
      <w:bookmarkEnd w:id="105"/>
      <w:bookmarkEnd w:id="106"/>
      <w:bookmarkEnd w:id="107"/>
      <w:bookmarkEnd w:id="108"/>
    </w:p>
    <w:p w14:paraId="72F7A84F">
      <w:pPr>
        <w:widowControl/>
        <w:spacing w:line="360" w:lineRule="auto"/>
        <w:rPr>
          <w:rFonts w:ascii="黑体" w:hAnsi="黑体" w:eastAsia="黑体" w:cs="黑体"/>
          <w:kern w:val="0"/>
          <w:szCs w:val="21"/>
        </w:rPr>
      </w:pPr>
      <w:r>
        <w:rPr>
          <w:rFonts w:hint="eastAsia" w:ascii="黑体" w:hAnsi="黑体" w:eastAsia="黑体" w:cs="黑体"/>
          <w:kern w:val="0"/>
          <w:szCs w:val="21"/>
        </w:rPr>
        <w:t>5.1  物理力学性能</w:t>
      </w:r>
    </w:p>
    <w:p w14:paraId="2799B6DC">
      <w:pPr>
        <w:widowControl/>
        <w:spacing w:line="360" w:lineRule="auto"/>
        <w:ind w:firstLine="420" w:firstLineChars="200"/>
      </w:pPr>
      <w:r>
        <w:rPr>
          <w:rFonts w:hint="eastAsia" w:ascii="宋体" w:hAnsi="宋体" w:cs="黑体"/>
          <w:kern w:val="0"/>
          <w:szCs w:val="21"/>
        </w:rPr>
        <w:t>物理力学性能应符合表1的规定。</w:t>
      </w:r>
    </w:p>
    <w:p w14:paraId="131F203F">
      <w:pPr>
        <w:widowControl/>
        <w:tabs>
          <w:tab w:val="left" w:pos="6371"/>
        </w:tabs>
        <w:spacing w:line="360" w:lineRule="auto"/>
        <w:ind w:firstLine="420" w:firstLineChars="200"/>
        <w:jc w:val="center"/>
        <w:rPr>
          <w:rFonts w:ascii="宋体" w:hAnsi="宋体" w:cs="宋体"/>
          <w:kern w:val="0"/>
          <w:szCs w:val="21"/>
        </w:rPr>
      </w:pPr>
      <w:r>
        <w:rPr>
          <w:rFonts w:hint="eastAsia" w:ascii="宋体" w:hAnsi="宋体" w:cs="宋体"/>
          <w:kern w:val="0"/>
          <w:szCs w:val="21"/>
        </w:rPr>
        <w:t>表1 物理力学性能</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3186"/>
        <w:gridCol w:w="3190"/>
      </w:tblGrid>
      <w:tr w14:paraId="160B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tcPr>
          <w:p w14:paraId="14D732C8">
            <w:pPr>
              <w:widowControl/>
              <w:tabs>
                <w:tab w:val="left" w:pos="6371"/>
              </w:tabs>
              <w:spacing w:line="360" w:lineRule="auto"/>
              <w:jc w:val="center"/>
              <w:rPr>
                <w:rFonts w:ascii="宋体" w:hAnsi="宋体" w:cs="宋体"/>
                <w:kern w:val="0"/>
                <w:szCs w:val="21"/>
              </w:rPr>
            </w:pPr>
            <w:r>
              <w:rPr>
                <w:rFonts w:hint="eastAsia" w:ascii="宋体"/>
                <w:szCs w:val="21"/>
              </w:rPr>
              <w:t>项目</w:t>
            </w:r>
          </w:p>
        </w:tc>
        <w:tc>
          <w:tcPr>
            <w:tcW w:w="3334" w:type="pct"/>
            <w:gridSpan w:val="2"/>
          </w:tcPr>
          <w:p w14:paraId="320DAB55">
            <w:pPr>
              <w:widowControl/>
              <w:tabs>
                <w:tab w:val="left" w:pos="6371"/>
              </w:tabs>
              <w:spacing w:line="360" w:lineRule="auto"/>
              <w:jc w:val="center"/>
              <w:rPr>
                <w:rFonts w:ascii="宋体" w:hAnsi="宋体" w:cs="宋体"/>
                <w:kern w:val="0"/>
                <w:szCs w:val="21"/>
              </w:rPr>
            </w:pPr>
            <w:r>
              <w:rPr>
                <w:rFonts w:hint="eastAsia" w:ascii="宋体"/>
                <w:szCs w:val="21"/>
              </w:rPr>
              <w:t>技术指标</w:t>
            </w:r>
          </w:p>
        </w:tc>
      </w:tr>
      <w:tr w14:paraId="388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tcPr>
          <w:p w14:paraId="231F7A05">
            <w:pPr>
              <w:widowControl/>
              <w:tabs>
                <w:tab w:val="left" w:pos="6371"/>
              </w:tabs>
              <w:spacing w:line="360" w:lineRule="auto"/>
              <w:jc w:val="center"/>
              <w:rPr>
                <w:rFonts w:ascii="宋体"/>
                <w:szCs w:val="21"/>
              </w:rPr>
            </w:pPr>
          </w:p>
        </w:tc>
        <w:tc>
          <w:tcPr>
            <w:tcW w:w="1666" w:type="pct"/>
          </w:tcPr>
          <w:p w14:paraId="09EC7657">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Ⅰ</w:t>
            </w:r>
            <w:r>
              <w:rPr>
                <w:rFonts w:hint="eastAsia"/>
                <w:spacing w:val="-4"/>
              </w:rPr>
              <w:t>型</w:t>
            </w:r>
          </w:p>
        </w:tc>
        <w:tc>
          <w:tcPr>
            <w:tcW w:w="1668" w:type="pct"/>
          </w:tcPr>
          <w:p w14:paraId="1C8EAB39">
            <w:pPr>
              <w:widowControl/>
              <w:tabs>
                <w:tab w:val="left" w:pos="6371"/>
              </w:tabs>
              <w:spacing w:line="360" w:lineRule="auto"/>
              <w:jc w:val="center"/>
              <w:rPr>
                <w:rFonts w:ascii="宋体"/>
                <w:szCs w:val="21"/>
              </w:rPr>
            </w:pPr>
            <w:r>
              <w:rPr>
                <w:rFonts w:hint="eastAsia" w:ascii="宋体" w:hAnsi="宋体" w:cs="宋体"/>
                <w:kern w:val="0"/>
                <w:szCs w:val="21"/>
              </w:rPr>
              <w:t>Ⅱ型</w:t>
            </w:r>
          </w:p>
        </w:tc>
      </w:tr>
      <w:tr w14:paraId="520B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E15F437">
            <w:pPr>
              <w:widowControl/>
              <w:tabs>
                <w:tab w:val="left" w:pos="6371"/>
              </w:tabs>
              <w:spacing w:line="360" w:lineRule="auto"/>
              <w:jc w:val="center"/>
              <w:rPr>
                <w:rFonts w:ascii="宋体" w:hAnsi="宋体" w:cs="宋体"/>
                <w:kern w:val="0"/>
                <w:szCs w:val="21"/>
              </w:rPr>
            </w:pPr>
            <w:r>
              <w:rPr>
                <w:rFonts w:hint="eastAsia" w:ascii="宋体"/>
                <w:szCs w:val="21"/>
              </w:rPr>
              <w:t xml:space="preserve">固含量/%  </w:t>
            </w:r>
          </w:p>
        </w:tc>
        <w:tc>
          <w:tcPr>
            <w:tcW w:w="3334" w:type="pct"/>
            <w:gridSpan w:val="2"/>
          </w:tcPr>
          <w:p w14:paraId="11609377">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≥60</w:t>
            </w:r>
          </w:p>
        </w:tc>
      </w:tr>
      <w:tr w14:paraId="7319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6E10062">
            <w:pPr>
              <w:widowControl/>
              <w:tabs>
                <w:tab w:val="left" w:pos="6371"/>
              </w:tabs>
              <w:spacing w:line="360" w:lineRule="auto"/>
              <w:jc w:val="center"/>
              <w:rPr>
                <w:rFonts w:ascii="宋体" w:hAnsi="宋体" w:cs="宋体"/>
                <w:kern w:val="0"/>
                <w:szCs w:val="21"/>
              </w:rPr>
            </w:pPr>
            <w:r>
              <w:rPr>
                <w:rFonts w:hint="eastAsia" w:ascii="宋体"/>
                <w:szCs w:val="21"/>
              </w:rPr>
              <w:t xml:space="preserve">干燥时间（表干）/h   </w:t>
            </w:r>
          </w:p>
        </w:tc>
        <w:tc>
          <w:tcPr>
            <w:tcW w:w="3334" w:type="pct"/>
            <w:gridSpan w:val="2"/>
          </w:tcPr>
          <w:p w14:paraId="45FF9DAA">
            <w:pPr>
              <w:widowControl/>
              <w:tabs>
                <w:tab w:val="left" w:pos="6371"/>
              </w:tabs>
              <w:spacing w:line="360" w:lineRule="auto"/>
              <w:jc w:val="center"/>
              <w:rPr>
                <w:rFonts w:ascii="宋体" w:hAnsi="宋体" w:cs="宋体"/>
                <w:kern w:val="0"/>
                <w:szCs w:val="21"/>
              </w:rPr>
            </w:pPr>
            <w:r>
              <w:rPr>
                <w:rFonts w:hint="eastAsia" w:ascii="宋体"/>
                <w:szCs w:val="21"/>
              </w:rPr>
              <w:t>≤2</w:t>
            </w:r>
          </w:p>
        </w:tc>
      </w:tr>
      <w:tr w14:paraId="4396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A9EEAA0">
            <w:pPr>
              <w:widowControl/>
              <w:tabs>
                <w:tab w:val="left" w:pos="6371"/>
              </w:tabs>
              <w:spacing w:line="360" w:lineRule="auto"/>
              <w:jc w:val="center"/>
              <w:rPr>
                <w:rFonts w:ascii="宋体" w:hAnsi="宋体" w:cs="宋体"/>
                <w:kern w:val="0"/>
                <w:szCs w:val="21"/>
              </w:rPr>
            </w:pPr>
            <w:r>
              <w:rPr>
                <w:rFonts w:hint="eastAsia"/>
                <w:kern w:val="0"/>
                <w:szCs w:val="21"/>
              </w:rPr>
              <w:t>涂膜外观</w:t>
            </w:r>
          </w:p>
        </w:tc>
        <w:tc>
          <w:tcPr>
            <w:tcW w:w="3334" w:type="pct"/>
            <w:gridSpan w:val="2"/>
          </w:tcPr>
          <w:p w14:paraId="232D1616">
            <w:pPr>
              <w:widowControl/>
              <w:tabs>
                <w:tab w:val="left" w:pos="6371"/>
              </w:tabs>
              <w:spacing w:line="360" w:lineRule="auto"/>
              <w:jc w:val="center"/>
              <w:rPr>
                <w:rFonts w:ascii="宋体" w:hAnsi="宋体" w:cs="宋体"/>
                <w:kern w:val="0"/>
                <w:szCs w:val="21"/>
              </w:rPr>
            </w:pPr>
            <w:r>
              <w:rPr>
                <w:rFonts w:hint="eastAsia" w:ascii="宋体"/>
                <w:szCs w:val="21"/>
              </w:rPr>
              <w:t>正常</w:t>
            </w:r>
          </w:p>
        </w:tc>
      </w:tr>
      <w:tr w14:paraId="23AF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21905AC">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涂层抗渗压力/MPa</w:t>
            </w:r>
          </w:p>
        </w:tc>
        <w:tc>
          <w:tcPr>
            <w:tcW w:w="1666" w:type="pct"/>
          </w:tcPr>
          <w:p w14:paraId="72B7220E">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≥0.4</w:t>
            </w:r>
          </w:p>
        </w:tc>
        <w:tc>
          <w:tcPr>
            <w:tcW w:w="1668" w:type="pct"/>
          </w:tcPr>
          <w:p w14:paraId="32EF3945">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≥0.6</w:t>
            </w:r>
          </w:p>
        </w:tc>
      </w:tr>
      <w:tr w14:paraId="777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13C316A">
            <w:pPr>
              <w:widowControl/>
              <w:tabs>
                <w:tab w:val="left" w:pos="6371"/>
              </w:tabs>
              <w:spacing w:line="360" w:lineRule="auto"/>
              <w:jc w:val="center"/>
              <w:rPr>
                <w:rFonts w:ascii="宋体" w:hAnsi="宋体" w:cs="宋体"/>
                <w:kern w:val="0"/>
                <w:szCs w:val="21"/>
              </w:rPr>
            </w:pPr>
            <w:r>
              <w:rPr>
                <w:rFonts w:hint="eastAsia" w:ascii="宋体"/>
                <w:szCs w:val="21"/>
              </w:rPr>
              <w:t>拉伸强度/</w:t>
            </w:r>
            <w:r>
              <w:rPr>
                <w:rFonts w:ascii="宋体"/>
                <w:szCs w:val="21"/>
              </w:rPr>
              <w:t>MPa</w:t>
            </w:r>
          </w:p>
        </w:tc>
        <w:tc>
          <w:tcPr>
            <w:tcW w:w="1666" w:type="pct"/>
          </w:tcPr>
          <w:p w14:paraId="311DA602">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w:t>
            </w:r>
          </w:p>
        </w:tc>
        <w:tc>
          <w:tcPr>
            <w:tcW w:w="1668" w:type="pct"/>
          </w:tcPr>
          <w:p w14:paraId="6D0B7F82">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≥1.0</w:t>
            </w:r>
          </w:p>
        </w:tc>
      </w:tr>
      <w:tr w14:paraId="4EAA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4D94756">
            <w:pPr>
              <w:widowControl/>
              <w:tabs>
                <w:tab w:val="left" w:pos="6371"/>
              </w:tabs>
              <w:spacing w:line="360" w:lineRule="auto"/>
              <w:jc w:val="center"/>
              <w:rPr>
                <w:rFonts w:ascii="宋体" w:hAnsi="宋体" w:cs="宋体"/>
                <w:kern w:val="0"/>
                <w:szCs w:val="21"/>
              </w:rPr>
            </w:pPr>
            <w:r>
              <w:rPr>
                <w:rFonts w:hint="eastAsia" w:ascii="宋体"/>
                <w:szCs w:val="21"/>
              </w:rPr>
              <w:t>断裂伸长率/%</w:t>
            </w:r>
          </w:p>
        </w:tc>
        <w:tc>
          <w:tcPr>
            <w:tcW w:w="1666" w:type="pct"/>
          </w:tcPr>
          <w:p w14:paraId="1B693119">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w:t>
            </w:r>
          </w:p>
        </w:tc>
        <w:tc>
          <w:tcPr>
            <w:tcW w:w="1668" w:type="pct"/>
          </w:tcPr>
          <w:p w14:paraId="56562C31">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≥80</w:t>
            </w:r>
          </w:p>
        </w:tc>
      </w:tr>
      <w:tr w14:paraId="045E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1593C4F">
            <w:pPr>
              <w:widowControl/>
              <w:tabs>
                <w:tab w:val="left" w:pos="6371"/>
              </w:tabs>
              <w:spacing w:line="360" w:lineRule="auto"/>
              <w:jc w:val="center"/>
              <w:rPr>
                <w:rFonts w:ascii="宋体"/>
                <w:szCs w:val="21"/>
              </w:rPr>
            </w:pPr>
            <w:r>
              <w:rPr>
                <w:rFonts w:hint="eastAsia" w:ascii="宋体" w:hAnsi="宋体" w:cs="宋体"/>
                <w:kern w:val="0"/>
                <w:szCs w:val="21"/>
              </w:rPr>
              <w:t>不透水性（0.3MPa，30min）</w:t>
            </w:r>
          </w:p>
        </w:tc>
        <w:tc>
          <w:tcPr>
            <w:tcW w:w="3334" w:type="pct"/>
            <w:gridSpan w:val="2"/>
          </w:tcPr>
          <w:p w14:paraId="42F7BF02">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不透水</w:t>
            </w:r>
          </w:p>
        </w:tc>
      </w:tr>
      <w:tr w14:paraId="5B5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F94CAE9">
            <w:pPr>
              <w:widowControl/>
              <w:tabs>
                <w:tab w:val="left" w:pos="6371"/>
              </w:tabs>
              <w:spacing w:line="360" w:lineRule="auto"/>
              <w:jc w:val="center"/>
              <w:rPr>
                <w:rFonts w:ascii="宋体"/>
                <w:color w:val="FF0000"/>
                <w:szCs w:val="21"/>
              </w:rPr>
            </w:pPr>
            <w:r>
              <w:rPr>
                <w:rFonts w:hint="eastAsia" w:ascii="宋体"/>
                <w:szCs w:val="21"/>
              </w:rPr>
              <w:t>粘结强度（标准状态下）/</w:t>
            </w:r>
            <w:r>
              <w:rPr>
                <w:rFonts w:ascii="宋体"/>
                <w:szCs w:val="21"/>
              </w:rPr>
              <w:t>MPa</w:t>
            </w:r>
          </w:p>
        </w:tc>
        <w:tc>
          <w:tcPr>
            <w:tcW w:w="3334" w:type="pct"/>
            <w:gridSpan w:val="2"/>
          </w:tcPr>
          <w:p w14:paraId="4F6270A4">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≥0.6</w:t>
            </w:r>
          </w:p>
        </w:tc>
      </w:tr>
      <w:tr w14:paraId="6F4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13A8A5A9">
            <w:pPr>
              <w:widowControl/>
              <w:ind w:firstLine="360"/>
              <w:jc w:val="center"/>
              <w:rPr>
                <w:rFonts w:ascii="宋体"/>
                <w:szCs w:val="21"/>
              </w:rPr>
            </w:pPr>
            <w:r>
              <w:rPr>
                <w:rFonts w:hint="eastAsia"/>
                <w:szCs w:val="21"/>
              </w:rPr>
              <w:t>耐碱性（48h）</w:t>
            </w:r>
          </w:p>
        </w:tc>
        <w:tc>
          <w:tcPr>
            <w:tcW w:w="3334" w:type="pct"/>
            <w:gridSpan w:val="2"/>
          </w:tcPr>
          <w:p w14:paraId="2E94BEEE">
            <w:pPr>
              <w:widowControl/>
              <w:ind w:firstLine="360"/>
              <w:jc w:val="center"/>
              <w:rPr>
                <w:rFonts w:ascii="宋体" w:hAnsi="宋体" w:cs="宋体"/>
                <w:kern w:val="0"/>
                <w:szCs w:val="21"/>
              </w:rPr>
            </w:pPr>
            <w:r>
              <w:rPr>
                <w:rFonts w:hint="eastAsia" w:ascii="宋体"/>
                <w:szCs w:val="21"/>
              </w:rPr>
              <w:t>无异常</w:t>
            </w:r>
          </w:p>
        </w:tc>
      </w:tr>
      <w:tr w14:paraId="494C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EEDC1A5">
            <w:pPr>
              <w:widowControl/>
              <w:ind w:firstLine="360"/>
              <w:jc w:val="center"/>
              <w:rPr>
                <w:rFonts w:ascii="宋体"/>
                <w:szCs w:val="21"/>
              </w:rPr>
            </w:pPr>
            <w:r>
              <w:rPr>
                <w:rFonts w:hint="eastAsia"/>
                <w:szCs w:val="21"/>
              </w:rPr>
              <w:t>耐水性（96h）</w:t>
            </w:r>
          </w:p>
        </w:tc>
        <w:tc>
          <w:tcPr>
            <w:tcW w:w="3334" w:type="pct"/>
            <w:gridSpan w:val="2"/>
          </w:tcPr>
          <w:p w14:paraId="6B7A7A9F">
            <w:pPr>
              <w:widowControl/>
              <w:ind w:firstLine="360"/>
              <w:jc w:val="center"/>
              <w:rPr>
                <w:rFonts w:ascii="宋体" w:hAnsi="宋体" w:cs="宋体"/>
                <w:kern w:val="0"/>
                <w:szCs w:val="21"/>
              </w:rPr>
            </w:pPr>
            <w:r>
              <w:rPr>
                <w:rFonts w:hint="eastAsia" w:ascii="宋体"/>
                <w:szCs w:val="21"/>
              </w:rPr>
              <w:t>无异常</w:t>
            </w:r>
          </w:p>
        </w:tc>
      </w:tr>
      <w:tr w14:paraId="6965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C23665A">
            <w:pPr>
              <w:widowControl/>
              <w:tabs>
                <w:tab w:val="left" w:pos="6371"/>
              </w:tabs>
              <w:spacing w:line="360" w:lineRule="auto"/>
              <w:jc w:val="center"/>
              <w:rPr>
                <w:rFonts w:ascii="宋体"/>
                <w:szCs w:val="21"/>
              </w:rPr>
            </w:pPr>
            <w:r>
              <w:rPr>
                <w:rFonts w:hint="eastAsia" w:ascii="宋体"/>
                <w:szCs w:val="21"/>
              </w:rPr>
              <w:t>抗冻性</w:t>
            </w:r>
          </w:p>
        </w:tc>
        <w:tc>
          <w:tcPr>
            <w:tcW w:w="3334" w:type="pct"/>
            <w:gridSpan w:val="2"/>
          </w:tcPr>
          <w:p w14:paraId="658A2A3E">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无开裂、剥落</w:t>
            </w:r>
          </w:p>
        </w:tc>
      </w:tr>
    </w:tbl>
    <w:p w14:paraId="3301E325">
      <w:pPr>
        <w:widowControl/>
        <w:tabs>
          <w:tab w:val="left" w:pos="6371"/>
        </w:tabs>
        <w:spacing w:line="360" w:lineRule="auto"/>
        <w:rPr>
          <w:rFonts w:ascii="黑体" w:hAnsi="黑体" w:eastAsia="黑体" w:cs="黑体"/>
          <w:b/>
          <w:bCs/>
          <w:kern w:val="0"/>
          <w:szCs w:val="21"/>
        </w:rPr>
      </w:pPr>
      <w:r>
        <w:rPr>
          <w:rFonts w:hint="eastAsia" w:ascii="黑体" w:hAnsi="黑体" w:eastAsia="黑体" w:cs="黑体"/>
          <w:b/>
          <w:bCs/>
          <w:kern w:val="0"/>
          <w:szCs w:val="21"/>
        </w:rPr>
        <w:t>5.2  隔热性能</w:t>
      </w:r>
    </w:p>
    <w:p w14:paraId="414B22B0">
      <w:pPr>
        <w:widowControl/>
        <w:tabs>
          <w:tab w:val="left" w:pos="6371"/>
        </w:tabs>
        <w:spacing w:line="360" w:lineRule="auto"/>
        <w:ind w:firstLine="420" w:firstLineChars="200"/>
        <w:rPr>
          <w:rFonts w:ascii="宋体" w:hAnsi="宋体" w:cs="宋体"/>
          <w:kern w:val="0"/>
          <w:szCs w:val="21"/>
        </w:rPr>
      </w:pPr>
      <w:r>
        <w:rPr>
          <w:rFonts w:hint="eastAsia" w:ascii="宋体" w:hAnsi="宋体" w:cs="宋体"/>
          <w:kern w:val="0"/>
          <w:szCs w:val="21"/>
        </w:rPr>
        <w:t>隔热性能应符合表2的规定。</w:t>
      </w:r>
    </w:p>
    <w:p w14:paraId="5E20B503">
      <w:pPr>
        <w:widowControl/>
        <w:tabs>
          <w:tab w:val="left" w:pos="6371"/>
        </w:tabs>
        <w:spacing w:line="360" w:lineRule="auto"/>
        <w:jc w:val="center"/>
        <w:rPr>
          <w:rFonts w:ascii="宋体" w:hAnsi="宋体" w:cs="宋体"/>
          <w:kern w:val="0"/>
          <w:szCs w:val="21"/>
        </w:rPr>
      </w:pPr>
      <w:r>
        <w:rPr>
          <w:rFonts w:hint="eastAsia" w:ascii="宋体" w:hAnsi="宋体" w:cs="宋体"/>
          <w:kern w:val="0"/>
          <w:szCs w:val="21"/>
        </w:rPr>
        <w:t>表2 隔热性能</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8"/>
        <w:gridCol w:w="2061"/>
        <w:gridCol w:w="1918"/>
        <w:gridCol w:w="1723"/>
      </w:tblGrid>
      <w:tr w14:paraId="098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18" w:type="pct"/>
            <w:vMerge w:val="restart"/>
          </w:tcPr>
          <w:p w14:paraId="05FDDEE0">
            <w:pPr>
              <w:ind w:firstLine="360"/>
              <w:jc w:val="center"/>
              <w:rPr>
                <w:rFonts w:ascii="宋体"/>
                <w:szCs w:val="21"/>
              </w:rPr>
            </w:pPr>
            <w:r>
              <w:rPr>
                <w:rFonts w:ascii="宋体"/>
                <w:szCs w:val="21"/>
              </w:rPr>
              <w:t>项目</w:t>
            </w:r>
          </w:p>
        </w:tc>
        <w:tc>
          <w:tcPr>
            <w:tcW w:w="2981" w:type="pct"/>
            <w:gridSpan w:val="3"/>
          </w:tcPr>
          <w:p w14:paraId="07FF4E47">
            <w:pPr>
              <w:ind w:firstLine="360"/>
              <w:jc w:val="center"/>
              <w:rPr>
                <w:rFonts w:ascii="宋体"/>
                <w:szCs w:val="21"/>
              </w:rPr>
            </w:pPr>
            <w:r>
              <w:rPr>
                <w:rFonts w:ascii="宋体"/>
                <w:szCs w:val="21"/>
              </w:rPr>
              <w:t>指标</w:t>
            </w:r>
          </w:p>
        </w:tc>
      </w:tr>
      <w:tr w14:paraId="5D1E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018" w:type="pct"/>
            <w:vMerge w:val="continue"/>
          </w:tcPr>
          <w:p w14:paraId="77F84953">
            <w:pPr>
              <w:ind w:firstLine="360"/>
              <w:jc w:val="center"/>
              <w:rPr>
                <w:rFonts w:ascii="宋体"/>
                <w:szCs w:val="21"/>
              </w:rPr>
            </w:pPr>
          </w:p>
        </w:tc>
        <w:tc>
          <w:tcPr>
            <w:tcW w:w="1078" w:type="pct"/>
          </w:tcPr>
          <w:p w14:paraId="4E9B7F8D">
            <w:pPr>
              <w:jc w:val="center"/>
              <w:rPr>
                <w:rFonts w:ascii="宋体"/>
                <w:szCs w:val="21"/>
              </w:rPr>
            </w:pPr>
            <w:r>
              <w:rPr>
                <w:rFonts w:hint="eastAsia" w:ascii="宋体"/>
                <w:szCs w:val="21"/>
              </w:rPr>
              <w:t>低明度</w:t>
            </w:r>
          </w:p>
        </w:tc>
        <w:tc>
          <w:tcPr>
            <w:tcW w:w="1003" w:type="pct"/>
          </w:tcPr>
          <w:p w14:paraId="54766941">
            <w:pPr>
              <w:jc w:val="center"/>
              <w:rPr>
                <w:rFonts w:ascii="宋体"/>
                <w:szCs w:val="21"/>
              </w:rPr>
            </w:pPr>
            <w:r>
              <w:rPr>
                <w:rFonts w:hint="eastAsia" w:ascii="宋体"/>
                <w:szCs w:val="21"/>
              </w:rPr>
              <w:t>中明度</w:t>
            </w:r>
          </w:p>
        </w:tc>
        <w:tc>
          <w:tcPr>
            <w:tcW w:w="900" w:type="pct"/>
          </w:tcPr>
          <w:p w14:paraId="4A74F42C">
            <w:pPr>
              <w:ind w:firstLine="360"/>
              <w:jc w:val="center"/>
              <w:rPr>
                <w:rFonts w:ascii="宋体"/>
                <w:szCs w:val="21"/>
              </w:rPr>
            </w:pPr>
            <w:r>
              <w:rPr>
                <w:rFonts w:hint="eastAsia" w:ascii="宋体"/>
                <w:szCs w:val="21"/>
              </w:rPr>
              <w:t>高明度</w:t>
            </w:r>
          </w:p>
        </w:tc>
      </w:tr>
      <w:tr w14:paraId="6ACC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tcPr>
          <w:p w14:paraId="5E6BFE3F">
            <w:pPr>
              <w:ind w:firstLine="360"/>
              <w:jc w:val="center"/>
              <w:rPr>
                <w:rFonts w:ascii="宋体"/>
                <w:szCs w:val="21"/>
              </w:rPr>
            </w:pPr>
            <w:r>
              <w:rPr>
                <w:rFonts w:ascii="宋体"/>
                <w:szCs w:val="21"/>
              </w:rPr>
              <w:t>太阳光反射比</w:t>
            </w:r>
            <w:r>
              <w:rPr>
                <w:rFonts w:hint="eastAsia" w:ascii="宋体"/>
                <w:szCs w:val="21"/>
              </w:rPr>
              <w:t xml:space="preserve">   ≥</w:t>
            </w:r>
          </w:p>
        </w:tc>
        <w:tc>
          <w:tcPr>
            <w:tcW w:w="1078" w:type="pct"/>
          </w:tcPr>
          <w:p w14:paraId="455123AD">
            <w:pPr>
              <w:ind w:firstLine="360"/>
              <w:jc w:val="center"/>
              <w:rPr>
                <w:rFonts w:ascii="宋体"/>
                <w:szCs w:val="21"/>
              </w:rPr>
            </w:pPr>
            <w:r>
              <w:rPr>
                <w:rFonts w:hint="eastAsia" w:ascii="宋体"/>
                <w:szCs w:val="21"/>
              </w:rPr>
              <w:t>0.25</w:t>
            </w:r>
          </w:p>
        </w:tc>
        <w:tc>
          <w:tcPr>
            <w:tcW w:w="1003" w:type="pct"/>
          </w:tcPr>
          <w:p w14:paraId="59B0657D">
            <w:pPr>
              <w:ind w:firstLine="360"/>
              <w:jc w:val="center"/>
              <w:rPr>
                <w:rFonts w:ascii="宋体"/>
                <w:szCs w:val="21"/>
              </w:rPr>
            </w:pPr>
            <w:r>
              <w:rPr>
                <w:rFonts w:hint="eastAsia" w:cs="宋体"/>
                <w:color w:val="000000"/>
                <w:kern w:val="0"/>
                <w:szCs w:val="21"/>
              </w:rPr>
              <w:t>0.40</w:t>
            </w:r>
          </w:p>
        </w:tc>
        <w:tc>
          <w:tcPr>
            <w:tcW w:w="900" w:type="pct"/>
          </w:tcPr>
          <w:p w14:paraId="196CFE1D">
            <w:pPr>
              <w:ind w:firstLine="360"/>
              <w:jc w:val="center"/>
              <w:rPr>
                <w:rFonts w:ascii="宋体"/>
                <w:szCs w:val="21"/>
              </w:rPr>
            </w:pPr>
            <w:r>
              <w:rPr>
                <w:rFonts w:hint="eastAsia" w:ascii="宋体"/>
                <w:szCs w:val="21"/>
              </w:rPr>
              <w:t>0.65</w:t>
            </w:r>
          </w:p>
        </w:tc>
      </w:tr>
      <w:tr w14:paraId="783F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tcPr>
          <w:p w14:paraId="363BB510">
            <w:pPr>
              <w:ind w:firstLine="360"/>
              <w:jc w:val="center"/>
              <w:rPr>
                <w:rFonts w:ascii="宋体"/>
                <w:szCs w:val="21"/>
              </w:rPr>
            </w:pPr>
            <w:r>
              <w:rPr>
                <w:rFonts w:hint="eastAsia" w:ascii="宋体"/>
                <w:szCs w:val="21"/>
              </w:rPr>
              <w:t>近红外反射比   ≥</w:t>
            </w:r>
          </w:p>
        </w:tc>
        <w:tc>
          <w:tcPr>
            <w:tcW w:w="1078" w:type="pct"/>
          </w:tcPr>
          <w:p w14:paraId="171CA8F3">
            <w:pPr>
              <w:ind w:firstLine="360"/>
              <w:jc w:val="center"/>
              <w:rPr>
                <w:rFonts w:ascii="宋体"/>
                <w:szCs w:val="21"/>
              </w:rPr>
            </w:pPr>
            <w:r>
              <w:rPr>
                <w:rFonts w:hint="eastAsia" w:ascii="宋体"/>
                <w:szCs w:val="21"/>
              </w:rPr>
              <w:t>0.40</w:t>
            </w:r>
          </w:p>
        </w:tc>
        <w:tc>
          <w:tcPr>
            <w:tcW w:w="1003" w:type="pct"/>
          </w:tcPr>
          <w:p w14:paraId="6B583FEA">
            <w:pPr>
              <w:ind w:firstLine="360"/>
              <w:jc w:val="center"/>
              <w:rPr>
                <w:rFonts w:ascii="宋体"/>
                <w:szCs w:val="21"/>
              </w:rPr>
            </w:pPr>
            <w:r>
              <w:rPr>
                <w:rFonts w:hint="eastAsia" w:cs="宋体"/>
                <w:color w:val="000000"/>
                <w:kern w:val="0"/>
                <w:szCs w:val="21"/>
              </w:rPr>
              <w:t>L</w:t>
            </w:r>
            <w:r>
              <w:rPr>
                <w:rFonts w:hint="eastAsia" w:cs="宋体"/>
                <w:color w:val="000000"/>
                <w:kern w:val="0"/>
                <w:szCs w:val="21"/>
                <w:vertAlign w:val="superscript"/>
              </w:rPr>
              <w:t>*</w:t>
            </w:r>
            <w:r>
              <w:rPr>
                <w:rFonts w:hint="eastAsia" w:cs="宋体"/>
                <w:color w:val="000000"/>
                <w:kern w:val="0"/>
                <w:szCs w:val="21"/>
              </w:rPr>
              <w:t>/100</w:t>
            </w:r>
          </w:p>
        </w:tc>
        <w:tc>
          <w:tcPr>
            <w:tcW w:w="900" w:type="pct"/>
          </w:tcPr>
          <w:p w14:paraId="7E23FEDE">
            <w:pPr>
              <w:ind w:firstLine="360"/>
              <w:jc w:val="center"/>
              <w:rPr>
                <w:rFonts w:ascii="宋体"/>
                <w:szCs w:val="21"/>
              </w:rPr>
            </w:pPr>
            <w:r>
              <w:rPr>
                <w:rFonts w:hint="eastAsia" w:ascii="宋体"/>
                <w:szCs w:val="21"/>
              </w:rPr>
              <w:t>0.80</w:t>
            </w:r>
          </w:p>
        </w:tc>
      </w:tr>
      <w:tr w14:paraId="302E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tcPr>
          <w:p w14:paraId="7BB5BC97">
            <w:pPr>
              <w:ind w:firstLine="360"/>
              <w:jc w:val="center"/>
              <w:rPr>
                <w:rFonts w:ascii="宋体"/>
                <w:szCs w:val="21"/>
              </w:rPr>
            </w:pPr>
            <w:r>
              <w:rPr>
                <w:rFonts w:hint="eastAsia" w:ascii="宋体"/>
                <w:szCs w:val="21"/>
              </w:rPr>
              <w:t>半球发射率   ≥</w:t>
            </w:r>
          </w:p>
        </w:tc>
        <w:tc>
          <w:tcPr>
            <w:tcW w:w="2981" w:type="pct"/>
            <w:gridSpan w:val="3"/>
          </w:tcPr>
          <w:p w14:paraId="0FF50A1C">
            <w:pPr>
              <w:ind w:firstLine="360"/>
              <w:jc w:val="center"/>
              <w:rPr>
                <w:rFonts w:ascii="宋体"/>
                <w:szCs w:val="21"/>
              </w:rPr>
            </w:pPr>
            <w:r>
              <w:rPr>
                <w:rFonts w:hint="eastAsia" w:ascii="宋体"/>
                <w:szCs w:val="21"/>
              </w:rPr>
              <w:t>0.85</w:t>
            </w:r>
          </w:p>
        </w:tc>
      </w:tr>
      <w:tr w14:paraId="2A18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18" w:type="pct"/>
          </w:tcPr>
          <w:p w14:paraId="0B7ACC04">
            <w:pPr>
              <w:rPr>
                <w:rFonts w:ascii="宋体"/>
                <w:szCs w:val="21"/>
              </w:rPr>
            </w:pPr>
            <w:r>
              <w:rPr>
                <w:rFonts w:hint="eastAsia" w:ascii="宋体"/>
                <w:szCs w:val="21"/>
              </w:rPr>
              <w:t>污染后太阳光反射比变化率</w:t>
            </w:r>
            <w:r>
              <w:rPr>
                <w:szCs w:val="21"/>
                <w:vertAlign w:val="superscript"/>
              </w:rPr>
              <w:t>a</w:t>
            </w:r>
            <w:r>
              <w:rPr>
                <w:rFonts w:hint="eastAsia" w:ascii="宋体"/>
                <w:szCs w:val="21"/>
              </w:rPr>
              <w:t>/%     ≤</w:t>
            </w:r>
          </w:p>
        </w:tc>
        <w:tc>
          <w:tcPr>
            <w:tcW w:w="1078" w:type="pct"/>
          </w:tcPr>
          <w:p w14:paraId="3AEE8FD4">
            <w:pPr>
              <w:jc w:val="center"/>
              <w:rPr>
                <w:rFonts w:ascii="宋体"/>
                <w:szCs w:val="21"/>
              </w:rPr>
            </w:pPr>
            <w:r>
              <w:rPr>
                <w:rFonts w:hint="eastAsia" w:ascii="宋体"/>
                <w:szCs w:val="21"/>
              </w:rPr>
              <w:t>——</w:t>
            </w:r>
          </w:p>
        </w:tc>
        <w:tc>
          <w:tcPr>
            <w:tcW w:w="1003" w:type="pct"/>
          </w:tcPr>
          <w:p w14:paraId="7D06081D">
            <w:pPr>
              <w:ind w:firstLine="360"/>
              <w:jc w:val="center"/>
              <w:rPr>
                <w:rFonts w:ascii="宋体"/>
                <w:szCs w:val="21"/>
              </w:rPr>
            </w:pPr>
            <w:r>
              <w:rPr>
                <w:rFonts w:hint="eastAsia" w:ascii="宋体"/>
                <w:szCs w:val="21"/>
              </w:rPr>
              <w:t>15</w:t>
            </w:r>
          </w:p>
        </w:tc>
        <w:tc>
          <w:tcPr>
            <w:tcW w:w="900" w:type="pct"/>
          </w:tcPr>
          <w:p w14:paraId="768C2A93">
            <w:pPr>
              <w:ind w:firstLine="360"/>
              <w:jc w:val="center"/>
              <w:rPr>
                <w:rFonts w:ascii="宋体"/>
                <w:szCs w:val="21"/>
              </w:rPr>
            </w:pPr>
            <w:r>
              <w:rPr>
                <w:rFonts w:hint="eastAsia" w:ascii="宋体"/>
                <w:szCs w:val="21"/>
              </w:rPr>
              <w:t>20</w:t>
            </w:r>
          </w:p>
        </w:tc>
      </w:tr>
      <w:tr w14:paraId="7ED0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tcPr>
          <w:p w14:paraId="563E1A80">
            <w:pPr>
              <w:rPr>
                <w:rFonts w:ascii="宋体"/>
                <w:color w:val="FF0000"/>
                <w:szCs w:val="21"/>
              </w:rPr>
            </w:pPr>
            <w:r>
              <w:rPr>
                <w:rFonts w:hint="eastAsia" w:cs="宋体"/>
                <w:kern w:val="0"/>
                <w:szCs w:val="21"/>
              </w:rPr>
              <w:t>与参比黑板的隔热温差</w:t>
            </w:r>
            <w:r>
              <w:rPr>
                <w:rFonts w:hint="eastAsia" w:ascii="宋体"/>
                <w:szCs w:val="21"/>
              </w:rPr>
              <w:t>/℃     ≥</w:t>
            </w:r>
          </w:p>
        </w:tc>
        <w:tc>
          <w:tcPr>
            <w:tcW w:w="1078" w:type="pct"/>
          </w:tcPr>
          <w:p w14:paraId="61E87B58">
            <w:pPr>
              <w:ind w:firstLine="360"/>
              <w:jc w:val="center"/>
              <w:rPr>
                <w:rFonts w:ascii="宋体"/>
                <w:szCs w:val="21"/>
              </w:rPr>
            </w:pPr>
            <w:r>
              <w:rPr>
                <w:rFonts w:hint="eastAsia" w:ascii="宋体"/>
                <w:szCs w:val="21"/>
              </w:rPr>
              <w:t>7.0</w:t>
            </w:r>
          </w:p>
        </w:tc>
        <w:tc>
          <w:tcPr>
            <w:tcW w:w="1903" w:type="pct"/>
            <w:gridSpan w:val="2"/>
          </w:tcPr>
          <w:p w14:paraId="7E30F23A">
            <w:pPr>
              <w:ind w:firstLine="360"/>
              <w:jc w:val="center"/>
              <w:rPr>
                <w:rFonts w:ascii="宋体"/>
                <w:szCs w:val="21"/>
              </w:rPr>
            </w:pPr>
            <w:r>
              <w:rPr>
                <w:rFonts w:hint="eastAsia" w:cs="宋体"/>
                <w:color w:val="000000"/>
                <w:kern w:val="0"/>
                <w:szCs w:val="21"/>
              </w:rPr>
              <w:t>L</w:t>
            </w:r>
            <w:r>
              <w:rPr>
                <w:rFonts w:hint="eastAsia" w:cs="宋体"/>
                <w:color w:val="000000"/>
                <w:kern w:val="0"/>
                <w:szCs w:val="21"/>
                <w:vertAlign w:val="superscript"/>
              </w:rPr>
              <w:t>*</w:t>
            </w:r>
            <w:r>
              <w:rPr>
                <w:rFonts w:hint="eastAsia" w:cs="宋体"/>
                <w:color w:val="000000"/>
                <w:kern w:val="0"/>
                <w:szCs w:val="21"/>
              </w:rPr>
              <w:t>×0.19</w:t>
            </w:r>
          </w:p>
        </w:tc>
      </w:tr>
      <w:tr w14:paraId="5BEF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0D6E9540">
            <w:pPr>
              <w:jc w:val="left"/>
              <w:rPr>
                <w:rFonts w:cs="宋体"/>
                <w:color w:val="000000"/>
                <w:kern w:val="0"/>
                <w:szCs w:val="21"/>
              </w:rPr>
            </w:pPr>
            <w:bookmarkStart w:id="113" w:name="_Toc20180"/>
            <w:bookmarkStart w:id="114" w:name="_Toc28932"/>
            <w:r>
              <w:rPr>
                <w:rFonts w:hint="eastAsia" w:cs="宋体"/>
                <w:color w:val="000000"/>
                <w:kern w:val="0"/>
                <w:szCs w:val="21"/>
                <w:vertAlign w:val="superscript"/>
              </w:rPr>
              <w:t>a</w:t>
            </w:r>
            <w:r>
              <w:rPr>
                <w:rFonts w:hint="eastAsia" w:cs="宋体"/>
                <w:color w:val="000000"/>
                <w:kern w:val="0"/>
                <w:szCs w:val="21"/>
              </w:rPr>
              <w:t>该项仅限于白色和浅色涂膜，即按GB/T 11186.2测定的涂膜三刺激值Y</w:t>
            </w:r>
            <w:r>
              <w:rPr>
                <w:rFonts w:hint="eastAsia" w:cs="宋体"/>
                <w:color w:val="000000"/>
                <w:kern w:val="0"/>
                <w:szCs w:val="21"/>
                <w:vertAlign w:val="subscript"/>
              </w:rPr>
              <w:t>D65</w:t>
            </w:r>
            <w:r>
              <w:rPr>
                <w:rFonts w:hint="eastAsia" w:cs="宋体"/>
                <w:color w:val="000000"/>
                <w:kern w:val="0"/>
                <w:szCs w:val="21"/>
              </w:rPr>
              <w:t>≥31.26（L</w:t>
            </w:r>
            <w:r>
              <w:rPr>
                <w:rFonts w:hint="eastAsia" w:cs="宋体"/>
                <w:color w:val="000000"/>
                <w:kern w:val="0"/>
                <w:szCs w:val="21"/>
                <w:vertAlign w:val="superscript"/>
              </w:rPr>
              <w:t>*</w:t>
            </w:r>
            <w:r>
              <w:rPr>
                <w:rFonts w:hint="eastAsia" w:cs="宋体"/>
                <w:color w:val="000000"/>
                <w:kern w:val="0"/>
                <w:szCs w:val="21"/>
              </w:rPr>
              <w:t>≥62.7）的产品。</w:t>
            </w:r>
          </w:p>
        </w:tc>
      </w:tr>
    </w:tbl>
    <w:p w14:paraId="0DC963E5">
      <w:pPr>
        <w:widowControl/>
        <w:tabs>
          <w:tab w:val="left" w:pos="6371"/>
        </w:tabs>
        <w:spacing w:line="360" w:lineRule="auto"/>
        <w:outlineLvl w:val="0"/>
        <w:rPr>
          <w:rFonts w:ascii="黑体" w:hAnsi="黑体" w:eastAsia="黑体" w:cs="黑体"/>
          <w:kern w:val="0"/>
          <w:szCs w:val="21"/>
        </w:rPr>
      </w:pPr>
      <w:bookmarkStart w:id="115" w:name="_Toc15957"/>
      <w:r>
        <w:rPr>
          <w:rFonts w:hint="eastAsia" w:ascii="黑体" w:hAnsi="黑体" w:eastAsia="黑体" w:cs="黑体"/>
          <w:kern w:val="0"/>
          <w:szCs w:val="21"/>
        </w:rPr>
        <w:t>6  试验方法</w:t>
      </w:r>
      <w:bookmarkEnd w:id="113"/>
      <w:bookmarkEnd w:id="114"/>
      <w:bookmarkEnd w:id="115"/>
    </w:p>
    <w:p w14:paraId="44BBC26B">
      <w:pPr>
        <w:widowControl/>
        <w:tabs>
          <w:tab w:val="left" w:pos="6371"/>
        </w:tabs>
        <w:spacing w:line="360" w:lineRule="auto"/>
        <w:rPr>
          <w:rFonts w:ascii="黑体" w:hAnsi="黑体" w:eastAsia="黑体" w:cs="黑体"/>
          <w:kern w:val="0"/>
          <w:szCs w:val="21"/>
        </w:rPr>
      </w:pPr>
      <w:r>
        <w:rPr>
          <w:rFonts w:ascii="黑体" w:hAnsi="黑体" w:eastAsia="黑体" w:cs="黑体"/>
          <w:kern w:val="0"/>
          <w:szCs w:val="21"/>
        </w:rPr>
        <w:t>6.1</w:t>
      </w:r>
      <w:r>
        <w:rPr>
          <w:rFonts w:hint="eastAsia" w:ascii="黑体" w:hAnsi="黑体" w:eastAsia="黑体" w:cs="黑体"/>
          <w:kern w:val="0"/>
          <w:szCs w:val="21"/>
        </w:rPr>
        <w:t xml:space="preserve">  </w:t>
      </w:r>
      <w:r>
        <w:rPr>
          <w:rFonts w:ascii="黑体" w:hAnsi="黑体" w:eastAsia="黑体" w:cs="黑体"/>
          <w:kern w:val="0"/>
          <w:szCs w:val="21"/>
        </w:rPr>
        <w:t>取样</w:t>
      </w:r>
    </w:p>
    <w:p w14:paraId="67D11B60">
      <w:pPr>
        <w:widowControl/>
        <w:tabs>
          <w:tab w:val="left" w:pos="6371"/>
        </w:tabs>
        <w:spacing w:line="360" w:lineRule="auto"/>
        <w:ind w:firstLine="420" w:firstLineChars="200"/>
        <w:rPr>
          <w:kern w:val="0"/>
          <w:szCs w:val="21"/>
        </w:rPr>
      </w:pPr>
      <w:r>
        <w:rPr>
          <w:kern w:val="0"/>
          <w:szCs w:val="21"/>
        </w:rPr>
        <w:t>产品按GB/T 3186的规定进行取样。取样量根据检验需要而定。</w:t>
      </w:r>
    </w:p>
    <w:p w14:paraId="7F63E331">
      <w:pPr>
        <w:widowControl/>
        <w:tabs>
          <w:tab w:val="left" w:pos="6371"/>
        </w:tabs>
        <w:spacing w:line="360" w:lineRule="auto"/>
        <w:rPr>
          <w:rFonts w:ascii="黑体" w:hAnsi="黑体" w:eastAsia="黑体" w:cs="黑体"/>
          <w:kern w:val="0"/>
          <w:szCs w:val="21"/>
        </w:rPr>
      </w:pPr>
      <w:r>
        <w:rPr>
          <w:rFonts w:ascii="黑体" w:hAnsi="黑体" w:eastAsia="黑体" w:cs="黑体"/>
          <w:kern w:val="0"/>
          <w:szCs w:val="21"/>
        </w:rPr>
        <w:t>6.2</w:t>
      </w:r>
      <w:r>
        <w:rPr>
          <w:rFonts w:hint="eastAsia" w:ascii="黑体" w:hAnsi="黑体" w:eastAsia="黑体" w:cs="黑体"/>
          <w:kern w:val="0"/>
          <w:szCs w:val="21"/>
        </w:rPr>
        <w:t xml:space="preserve">  </w:t>
      </w:r>
      <w:r>
        <w:rPr>
          <w:rFonts w:ascii="黑体" w:hAnsi="黑体" w:eastAsia="黑体" w:cs="黑体"/>
          <w:kern w:val="0"/>
          <w:szCs w:val="21"/>
        </w:rPr>
        <w:t>试验环境</w:t>
      </w:r>
    </w:p>
    <w:p w14:paraId="0821D189">
      <w:pPr>
        <w:widowControl/>
        <w:tabs>
          <w:tab w:val="left" w:pos="6371"/>
        </w:tabs>
        <w:spacing w:line="360" w:lineRule="auto"/>
        <w:ind w:firstLine="420" w:firstLineChars="200"/>
        <w:rPr>
          <w:kern w:val="0"/>
          <w:szCs w:val="21"/>
        </w:rPr>
      </w:pPr>
      <w:r>
        <w:rPr>
          <w:rFonts w:hint="eastAsia"/>
        </w:rPr>
        <w:t>标准试验条件：温度（23±2）℃，相对湿度（50±5）%</w:t>
      </w:r>
      <w:r>
        <w:rPr>
          <w:kern w:val="0"/>
          <w:szCs w:val="21"/>
        </w:rPr>
        <w:t>。</w:t>
      </w:r>
    </w:p>
    <w:p w14:paraId="7FF92D43">
      <w:pPr>
        <w:widowControl/>
        <w:tabs>
          <w:tab w:val="left" w:pos="6371"/>
        </w:tabs>
        <w:spacing w:line="360" w:lineRule="auto"/>
        <w:ind w:firstLine="420" w:firstLineChars="200"/>
        <w:rPr>
          <w:kern w:val="0"/>
          <w:szCs w:val="21"/>
        </w:rPr>
      </w:pPr>
      <w:r>
        <w:rPr>
          <w:rFonts w:hint="eastAsia"/>
          <w:kern w:val="0"/>
          <w:szCs w:val="21"/>
        </w:rPr>
        <w:t>除另行规定外，试样的状态调节和试验应在标准试验条件下进行。</w:t>
      </w:r>
    </w:p>
    <w:p w14:paraId="49FF1F83">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6.3  样品准备</w:t>
      </w:r>
    </w:p>
    <w:p w14:paraId="5C820966">
      <w:pPr>
        <w:widowControl/>
        <w:tabs>
          <w:tab w:val="left" w:pos="6371"/>
        </w:tabs>
        <w:spacing w:line="360" w:lineRule="auto"/>
        <w:ind w:firstLine="420" w:firstLineChars="200"/>
        <w:rPr>
          <w:kern w:val="0"/>
          <w:szCs w:val="21"/>
        </w:rPr>
      </w:pPr>
      <w:r>
        <w:rPr>
          <w:rFonts w:hint="eastAsia"/>
          <w:kern w:val="0"/>
          <w:szCs w:val="21"/>
        </w:rPr>
        <w:t>产品未明示稀释比例时，应搅拌均匀后制板。有明示稀释比例时，应按明示稀释比例加水或溶剂搅拌均匀后制板。当明示稀释比例为某一范围时，应取其中间值。</w:t>
      </w:r>
    </w:p>
    <w:p w14:paraId="4BE36544">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6.4  固含量</w:t>
      </w:r>
    </w:p>
    <w:p w14:paraId="1333E36E">
      <w:pPr>
        <w:widowControl/>
        <w:tabs>
          <w:tab w:val="left" w:pos="6371"/>
        </w:tabs>
        <w:spacing w:line="360" w:lineRule="auto"/>
        <w:ind w:firstLine="420" w:firstLineChars="200"/>
        <w:rPr>
          <w:rFonts w:ascii="黑体" w:hAnsi="黑体" w:eastAsia="黑体" w:cs="黑体"/>
          <w:kern w:val="0"/>
          <w:szCs w:val="21"/>
        </w:rPr>
      </w:pPr>
      <w:r>
        <w:rPr>
          <w:rFonts w:hint="eastAsia"/>
          <w:kern w:val="0"/>
          <w:szCs w:val="21"/>
        </w:rPr>
        <w:t>按</w:t>
      </w:r>
      <w:r>
        <w:rPr>
          <w:kern w:val="0"/>
          <w:szCs w:val="21"/>
        </w:rPr>
        <w:t>GB/T</w:t>
      </w:r>
      <w:r>
        <w:rPr>
          <w:rFonts w:hint="eastAsia"/>
          <w:kern w:val="0"/>
          <w:szCs w:val="21"/>
        </w:rPr>
        <w:t>16777的规定进行。</w:t>
      </w:r>
    </w:p>
    <w:p w14:paraId="0D6CC34D">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6.5  干燥时间</w:t>
      </w:r>
    </w:p>
    <w:p w14:paraId="7A02ABBB">
      <w:pPr>
        <w:widowControl/>
        <w:tabs>
          <w:tab w:val="left" w:pos="6371"/>
        </w:tabs>
        <w:spacing w:line="360" w:lineRule="auto"/>
        <w:ind w:firstLine="420" w:firstLineChars="200"/>
        <w:rPr>
          <w:rFonts w:ascii="黑体" w:hAnsi="黑体" w:eastAsia="黑体" w:cs="黑体"/>
          <w:kern w:val="0"/>
          <w:szCs w:val="21"/>
        </w:rPr>
      </w:pPr>
      <w:r>
        <w:rPr>
          <w:kern w:val="0"/>
          <w:szCs w:val="21"/>
        </w:rPr>
        <w:t>按GB/T 1728-1979中表干乙法的规定进行。</w:t>
      </w:r>
    </w:p>
    <w:p w14:paraId="212C9CAC">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6.6  涂膜外观</w:t>
      </w:r>
    </w:p>
    <w:p w14:paraId="59554D82">
      <w:pPr>
        <w:widowControl/>
        <w:tabs>
          <w:tab w:val="left" w:pos="6371"/>
        </w:tabs>
        <w:spacing w:line="360" w:lineRule="auto"/>
        <w:ind w:firstLine="420" w:firstLineChars="200"/>
        <w:rPr>
          <w:rFonts w:ascii="黑体" w:hAnsi="黑体" w:eastAsia="黑体" w:cs="黑体"/>
          <w:kern w:val="0"/>
          <w:szCs w:val="21"/>
        </w:rPr>
      </w:pPr>
      <w:r>
        <w:rPr>
          <w:kern w:val="0"/>
          <w:szCs w:val="21"/>
        </w:rPr>
        <w:t>目视观察涂膜，若无明显缩孔、流挂和开裂，涂膜均匀，则评</w:t>
      </w:r>
      <w:r>
        <w:rPr>
          <w:rFonts w:hint="eastAsia"/>
          <w:kern w:val="0"/>
          <w:szCs w:val="21"/>
        </w:rPr>
        <w:t>定</w:t>
      </w:r>
      <w:r>
        <w:rPr>
          <w:kern w:val="0"/>
          <w:szCs w:val="21"/>
        </w:rPr>
        <w:t>为</w:t>
      </w:r>
      <w:r>
        <w:rPr>
          <w:rFonts w:hint="eastAsia"/>
          <w:kern w:val="0"/>
          <w:szCs w:val="21"/>
        </w:rPr>
        <w:t>“</w:t>
      </w:r>
      <w:r>
        <w:rPr>
          <w:kern w:val="0"/>
          <w:szCs w:val="21"/>
        </w:rPr>
        <w:t>正常</w:t>
      </w:r>
      <w:r>
        <w:rPr>
          <w:rFonts w:hint="eastAsia"/>
          <w:kern w:val="0"/>
          <w:szCs w:val="21"/>
        </w:rPr>
        <w:t>”</w:t>
      </w:r>
      <w:r>
        <w:rPr>
          <w:kern w:val="0"/>
          <w:szCs w:val="21"/>
        </w:rPr>
        <w:t>。</w:t>
      </w:r>
    </w:p>
    <w:p w14:paraId="39152EC1">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6.7  涂层抗渗压力</w:t>
      </w:r>
    </w:p>
    <w:p w14:paraId="76AA99D2">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 xml:space="preserve">    </w:t>
      </w:r>
      <w:r>
        <w:rPr>
          <w:rFonts w:hint="eastAsia"/>
          <w:kern w:val="0"/>
          <w:szCs w:val="21"/>
        </w:rPr>
        <w:t>按GB 23440的规定进行。</w:t>
      </w:r>
    </w:p>
    <w:p w14:paraId="6F3E6C23">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6.8  不透水性</w:t>
      </w:r>
    </w:p>
    <w:p w14:paraId="2C8F926C">
      <w:pPr>
        <w:widowControl/>
        <w:tabs>
          <w:tab w:val="left" w:pos="6371"/>
        </w:tabs>
        <w:spacing w:line="360" w:lineRule="auto"/>
        <w:ind w:firstLine="420" w:firstLineChars="200"/>
        <w:rPr>
          <w:rFonts w:ascii="黑体" w:hAnsi="黑体" w:eastAsia="黑体" w:cs="黑体"/>
          <w:kern w:val="0"/>
          <w:szCs w:val="21"/>
        </w:rPr>
      </w:pPr>
      <w:r>
        <w:rPr>
          <w:rFonts w:hint="eastAsia"/>
          <w:kern w:val="0"/>
          <w:szCs w:val="21"/>
        </w:rPr>
        <w:t>按GB/T 16777-2008第15章的规定进行。</w:t>
      </w:r>
    </w:p>
    <w:p w14:paraId="12BF7DE7">
      <w:pPr>
        <w:widowControl/>
        <w:tabs>
          <w:tab w:val="left" w:pos="6371"/>
        </w:tabs>
        <w:spacing w:line="360" w:lineRule="auto"/>
        <w:rPr>
          <w:kern w:val="0"/>
          <w:szCs w:val="21"/>
        </w:rPr>
      </w:pPr>
      <w:r>
        <w:rPr>
          <w:rFonts w:hint="eastAsia" w:ascii="黑体" w:hAnsi="黑体" w:eastAsia="黑体" w:cs="黑体"/>
          <w:kern w:val="0"/>
          <w:szCs w:val="21"/>
        </w:rPr>
        <w:t>6.9  拉伸强度</w:t>
      </w:r>
    </w:p>
    <w:p w14:paraId="0396A1E3">
      <w:pPr>
        <w:widowControl/>
        <w:tabs>
          <w:tab w:val="left" w:pos="6371"/>
        </w:tabs>
        <w:spacing w:line="360" w:lineRule="auto"/>
        <w:ind w:firstLine="420" w:firstLineChars="200"/>
        <w:rPr>
          <w:kern w:val="0"/>
          <w:szCs w:val="21"/>
        </w:rPr>
      </w:pPr>
      <w:r>
        <w:rPr>
          <w:rFonts w:hint="eastAsia"/>
          <w:kern w:val="0"/>
          <w:szCs w:val="21"/>
        </w:rPr>
        <w:t>按</w:t>
      </w:r>
      <w:r>
        <w:rPr>
          <w:kern w:val="0"/>
          <w:szCs w:val="21"/>
        </w:rPr>
        <w:t>GB/T</w:t>
      </w:r>
      <w:r>
        <w:rPr>
          <w:rFonts w:hint="eastAsia"/>
          <w:kern w:val="0"/>
          <w:szCs w:val="21"/>
        </w:rPr>
        <w:t xml:space="preserve"> 16777无处理拉伸性能的规定进行。</w:t>
      </w:r>
    </w:p>
    <w:p w14:paraId="7F58EEF7">
      <w:pPr>
        <w:widowControl/>
        <w:tabs>
          <w:tab w:val="left" w:pos="6371"/>
        </w:tabs>
        <w:spacing w:line="360" w:lineRule="auto"/>
        <w:rPr>
          <w:kern w:val="0"/>
          <w:szCs w:val="21"/>
        </w:rPr>
      </w:pPr>
      <w:r>
        <w:rPr>
          <w:rFonts w:hint="eastAsia" w:ascii="黑体" w:hAnsi="黑体" w:eastAsia="黑体" w:cs="黑体"/>
          <w:kern w:val="0"/>
          <w:szCs w:val="21"/>
        </w:rPr>
        <w:t>6.10  断裂伸长率</w:t>
      </w:r>
    </w:p>
    <w:p w14:paraId="3543B781">
      <w:pPr>
        <w:widowControl/>
        <w:tabs>
          <w:tab w:val="left" w:pos="6371"/>
        </w:tabs>
        <w:spacing w:line="360" w:lineRule="auto"/>
        <w:ind w:firstLine="420" w:firstLineChars="200"/>
        <w:rPr>
          <w:kern w:val="0"/>
          <w:szCs w:val="21"/>
        </w:rPr>
      </w:pPr>
      <w:r>
        <w:rPr>
          <w:rFonts w:hint="eastAsia"/>
          <w:kern w:val="0"/>
          <w:szCs w:val="21"/>
        </w:rPr>
        <w:t>按</w:t>
      </w:r>
      <w:r>
        <w:rPr>
          <w:kern w:val="0"/>
          <w:szCs w:val="21"/>
        </w:rPr>
        <w:t>GB/T</w:t>
      </w:r>
      <w:r>
        <w:rPr>
          <w:rFonts w:hint="eastAsia"/>
          <w:kern w:val="0"/>
          <w:szCs w:val="21"/>
        </w:rPr>
        <w:t xml:space="preserve"> 16777的规定进行。</w:t>
      </w:r>
    </w:p>
    <w:p w14:paraId="13787D86">
      <w:pPr>
        <w:widowControl/>
        <w:tabs>
          <w:tab w:val="left" w:pos="6371"/>
        </w:tabs>
        <w:spacing w:line="360" w:lineRule="auto"/>
        <w:rPr>
          <w:rFonts w:ascii="黑体" w:hAnsi="黑体" w:eastAsia="黑体" w:cs="黑体"/>
          <w:kern w:val="0"/>
          <w:szCs w:val="21"/>
        </w:rPr>
      </w:pPr>
      <w:r>
        <w:rPr>
          <w:rFonts w:hint="eastAsia"/>
          <w:kern w:val="0"/>
          <w:szCs w:val="21"/>
        </w:rPr>
        <w:t xml:space="preserve">6.11  </w:t>
      </w:r>
      <w:r>
        <w:rPr>
          <w:rFonts w:hint="eastAsia" w:ascii="黑体" w:hAnsi="黑体" w:eastAsia="黑体" w:cs="黑体"/>
          <w:kern w:val="0"/>
          <w:szCs w:val="21"/>
        </w:rPr>
        <w:t>粘结强度</w:t>
      </w:r>
    </w:p>
    <w:p w14:paraId="7EEB3D70">
      <w:pPr>
        <w:widowControl/>
        <w:tabs>
          <w:tab w:val="left" w:pos="6371"/>
        </w:tabs>
        <w:spacing w:line="360" w:lineRule="auto"/>
        <w:ind w:firstLine="420" w:firstLineChars="200"/>
        <w:rPr>
          <w:kern w:val="0"/>
          <w:szCs w:val="21"/>
        </w:rPr>
      </w:pPr>
      <w:r>
        <w:rPr>
          <w:rFonts w:hint="eastAsia"/>
          <w:kern w:val="0"/>
          <w:szCs w:val="21"/>
        </w:rPr>
        <w:t>按</w:t>
      </w:r>
      <w:r>
        <w:rPr>
          <w:rFonts w:hint="eastAsia"/>
          <w:color w:val="000000" w:themeColor="text1"/>
          <w:kern w:val="0"/>
          <w:szCs w:val="21"/>
          <w14:textFill>
            <w14:solidFill>
              <w14:schemeClr w14:val="tx1"/>
            </w14:solidFill>
          </w14:textFill>
        </w:rPr>
        <w:t>HG/T 4567</w:t>
      </w:r>
      <w:r>
        <w:rPr>
          <w:rFonts w:hint="eastAsia"/>
          <w:kern w:val="0"/>
          <w:szCs w:val="21"/>
        </w:rPr>
        <w:t>的规定进行。</w:t>
      </w:r>
    </w:p>
    <w:p w14:paraId="45EA3CA5">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6.12  耐碱性</w:t>
      </w:r>
    </w:p>
    <w:p w14:paraId="4598A471">
      <w:pPr>
        <w:widowControl/>
        <w:tabs>
          <w:tab w:val="left" w:pos="6371"/>
        </w:tabs>
        <w:spacing w:line="360" w:lineRule="auto"/>
        <w:ind w:firstLine="420" w:firstLineChars="200"/>
        <w:rPr>
          <w:kern w:val="0"/>
          <w:szCs w:val="21"/>
        </w:rPr>
      </w:pPr>
      <w:r>
        <w:rPr>
          <w:rFonts w:hint="eastAsia"/>
          <w:kern w:val="0"/>
          <w:szCs w:val="21"/>
        </w:rPr>
        <w:t>按GB/T 9265-2009的规定进行。3块试板中至少应有2块未出现起泡、掉粉、明显变色等涂膜病态现象，可评定为“无异常”。如出现以上病态现象，按GB/T 1766-2008进行描述。</w:t>
      </w:r>
    </w:p>
    <w:p w14:paraId="7BE45F14">
      <w:pPr>
        <w:widowControl/>
        <w:tabs>
          <w:tab w:val="left" w:pos="6371"/>
        </w:tabs>
        <w:spacing w:line="360" w:lineRule="auto"/>
        <w:rPr>
          <w:kern w:val="0"/>
          <w:szCs w:val="21"/>
        </w:rPr>
      </w:pPr>
      <w:r>
        <w:rPr>
          <w:rFonts w:hint="eastAsia" w:ascii="黑体" w:hAnsi="黑体" w:eastAsia="黑体" w:cs="黑体"/>
          <w:kern w:val="0"/>
          <w:szCs w:val="21"/>
        </w:rPr>
        <w:t>6.13  耐水性</w:t>
      </w:r>
    </w:p>
    <w:p w14:paraId="050FF74D">
      <w:pPr>
        <w:widowControl/>
        <w:tabs>
          <w:tab w:val="left" w:pos="6371"/>
        </w:tabs>
        <w:spacing w:line="360" w:lineRule="auto"/>
        <w:ind w:firstLine="420" w:firstLineChars="200"/>
        <w:rPr>
          <w:kern w:val="0"/>
          <w:szCs w:val="21"/>
        </w:rPr>
      </w:pPr>
      <w:r>
        <w:rPr>
          <w:rFonts w:hint="eastAsia"/>
          <w:kern w:val="0"/>
          <w:szCs w:val="21"/>
        </w:rPr>
        <w:t>按GB/T 1733-1993中甲法的规定进行。将3块试板浸入GB/T 6682-2008规定的三级水中。试板投试前除封边外，还需封背。取出后在散射日光下目视观察，3块试板中至少应有2块未出现起泡、掉粉、明显变色等涂膜病态现象，可评定为“无异常”。如出现以上涂膜病态现象，按GB/T 1766-2008进行描述。</w:t>
      </w:r>
    </w:p>
    <w:p w14:paraId="3E2E9D11">
      <w:pPr>
        <w:widowControl/>
        <w:tabs>
          <w:tab w:val="left" w:pos="6371"/>
        </w:tabs>
        <w:spacing w:line="360" w:lineRule="auto"/>
        <w:rPr>
          <w:kern w:val="0"/>
          <w:szCs w:val="21"/>
        </w:rPr>
      </w:pPr>
      <w:r>
        <w:rPr>
          <w:rFonts w:hint="eastAsia" w:ascii="黑体" w:hAnsi="黑体" w:eastAsia="黑体" w:cs="黑体"/>
          <w:kern w:val="0"/>
          <w:szCs w:val="21"/>
        </w:rPr>
        <w:t>6.14  抗冻性</w:t>
      </w:r>
    </w:p>
    <w:p w14:paraId="54913D35">
      <w:pPr>
        <w:widowControl/>
        <w:tabs>
          <w:tab w:val="left" w:pos="6371"/>
        </w:tabs>
        <w:spacing w:line="360" w:lineRule="auto"/>
        <w:ind w:firstLine="420" w:firstLineChars="200"/>
        <w:rPr>
          <w:kern w:val="0"/>
          <w:szCs w:val="21"/>
        </w:rPr>
      </w:pPr>
      <w:r>
        <w:rPr>
          <w:rFonts w:hint="eastAsia"/>
          <w:kern w:val="0"/>
          <w:szCs w:val="21"/>
        </w:rPr>
        <w:t>每组制备三个试件。按6.3配料，将制备好的试样刮涂到(70×70×20)mm水泥砂浆块上，涂层厚度为(1.5～2.0)mm。试件按温度(23±2)℃，相对湿度(50+10)％干养护至7d龄期后，按GB/T50082-2009第4章进行试验，-15℃气冻4h，符合温度(23±2)℃的水池中水融4h，冻融循环25次。随后取出试件，观察有无开裂、剥落。</w:t>
      </w:r>
    </w:p>
    <w:p w14:paraId="3E0C8DCF">
      <w:pPr>
        <w:widowControl/>
        <w:tabs>
          <w:tab w:val="left" w:pos="6371"/>
        </w:tabs>
        <w:spacing w:line="360" w:lineRule="auto"/>
        <w:rPr>
          <w:kern w:val="0"/>
          <w:szCs w:val="21"/>
        </w:rPr>
      </w:pPr>
      <w:r>
        <w:rPr>
          <w:rFonts w:hint="eastAsia" w:ascii="黑体" w:hAnsi="黑体" w:eastAsia="黑体" w:cs="黑体"/>
          <w:kern w:val="0"/>
          <w:szCs w:val="21"/>
        </w:rPr>
        <w:t>6.15  L</w:t>
      </w:r>
      <w:r>
        <w:rPr>
          <w:rFonts w:hint="eastAsia" w:ascii="黑体" w:hAnsi="黑体" w:eastAsia="黑体" w:cs="黑体"/>
          <w:kern w:val="0"/>
          <w:szCs w:val="21"/>
          <w:vertAlign w:val="superscript"/>
        </w:rPr>
        <w:t>·</w:t>
      </w:r>
      <w:r>
        <w:rPr>
          <w:rFonts w:hint="eastAsia" w:ascii="黑体" w:hAnsi="黑体" w:eastAsia="黑体" w:cs="黑体"/>
          <w:kern w:val="0"/>
          <w:szCs w:val="21"/>
        </w:rPr>
        <w:t>值</w:t>
      </w:r>
    </w:p>
    <w:p w14:paraId="4F2B6DC7">
      <w:pPr>
        <w:widowControl/>
        <w:tabs>
          <w:tab w:val="left" w:pos="6371"/>
        </w:tabs>
        <w:spacing w:line="360" w:lineRule="auto"/>
        <w:rPr>
          <w:kern w:val="0"/>
          <w:szCs w:val="21"/>
        </w:rPr>
      </w:pPr>
      <w:r>
        <w:rPr>
          <w:rFonts w:hint="eastAsia"/>
          <w:kern w:val="0"/>
          <w:szCs w:val="21"/>
        </w:rPr>
        <w:t xml:space="preserve">    按GB/T 11186.2-1989的规定进行。</w:t>
      </w:r>
    </w:p>
    <w:p w14:paraId="36D4124A">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6.16  太阳光反射比和近红外反射比</w:t>
      </w:r>
    </w:p>
    <w:p w14:paraId="4C43CA35">
      <w:pPr>
        <w:widowControl/>
        <w:tabs>
          <w:tab w:val="left" w:pos="6371"/>
        </w:tabs>
        <w:spacing w:line="360" w:lineRule="auto"/>
        <w:ind w:firstLine="420" w:firstLineChars="200"/>
        <w:rPr>
          <w:kern w:val="0"/>
          <w:szCs w:val="21"/>
        </w:rPr>
      </w:pPr>
      <w:r>
        <w:rPr>
          <w:rFonts w:hint="eastAsia"/>
          <w:kern w:val="0"/>
          <w:szCs w:val="21"/>
        </w:rPr>
        <w:t>按</w:t>
      </w:r>
      <w:r>
        <w:rPr>
          <w:rFonts w:hint="eastAsia"/>
          <w:kern w:val="0"/>
          <w:szCs w:val="20"/>
        </w:rPr>
        <w:t>JG/T 235</w:t>
      </w:r>
      <w:r>
        <w:rPr>
          <w:rFonts w:hint="eastAsia"/>
          <w:kern w:val="0"/>
          <w:szCs w:val="21"/>
        </w:rPr>
        <w:t>的规定进行。</w:t>
      </w:r>
    </w:p>
    <w:p w14:paraId="7F756F22">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6.17  半球发射率</w:t>
      </w:r>
    </w:p>
    <w:p w14:paraId="2C06AA3E">
      <w:pPr>
        <w:widowControl/>
        <w:tabs>
          <w:tab w:val="left" w:pos="6371"/>
        </w:tabs>
        <w:spacing w:line="360" w:lineRule="auto"/>
        <w:ind w:firstLine="420" w:firstLineChars="200"/>
        <w:rPr>
          <w:kern w:val="0"/>
          <w:szCs w:val="21"/>
        </w:rPr>
      </w:pPr>
      <w:r>
        <w:rPr>
          <w:rFonts w:hint="eastAsia"/>
          <w:kern w:val="0"/>
          <w:szCs w:val="21"/>
        </w:rPr>
        <w:t>按</w:t>
      </w:r>
      <w:r>
        <w:rPr>
          <w:rFonts w:hint="eastAsia"/>
          <w:kern w:val="0"/>
          <w:szCs w:val="20"/>
        </w:rPr>
        <w:t>JG/T 235</w:t>
      </w:r>
      <w:r>
        <w:rPr>
          <w:rFonts w:hint="eastAsia"/>
          <w:kern w:val="0"/>
          <w:szCs w:val="21"/>
        </w:rPr>
        <w:t>的规定进行。</w:t>
      </w:r>
    </w:p>
    <w:p w14:paraId="42863164">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6.18  污染后太阳光反射比变化率</w:t>
      </w:r>
    </w:p>
    <w:p w14:paraId="7A0F6503">
      <w:pPr>
        <w:widowControl/>
        <w:tabs>
          <w:tab w:val="left" w:pos="6371"/>
        </w:tabs>
        <w:spacing w:line="360" w:lineRule="auto"/>
        <w:ind w:firstLine="420" w:firstLineChars="200"/>
        <w:rPr>
          <w:kern w:val="0"/>
          <w:szCs w:val="21"/>
        </w:rPr>
      </w:pPr>
      <w:r>
        <w:rPr>
          <w:rFonts w:hint="eastAsia"/>
          <w:kern w:val="0"/>
          <w:szCs w:val="21"/>
        </w:rPr>
        <w:t>按</w:t>
      </w:r>
      <w:r>
        <w:rPr>
          <w:rFonts w:hint="eastAsia"/>
          <w:kern w:val="0"/>
          <w:szCs w:val="20"/>
        </w:rPr>
        <w:t>JG/T 235</w:t>
      </w:r>
      <w:r>
        <w:rPr>
          <w:rFonts w:hint="eastAsia"/>
          <w:kern w:val="0"/>
          <w:szCs w:val="21"/>
        </w:rPr>
        <w:t>的规定进行。</w:t>
      </w:r>
    </w:p>
    <w:p w14:paraId="41FCB396">
      <w:pPr>
        <w:widowControl/>
        <w:tabs>
          <w:tab w:val="left" w:pos="6371"/>
        </w:tabs>
        <w:spacing w:line="360" w:lineRule="auto"/>
        <w:rPr>
          <w:rFonts w:ascii="黑体" w:hAnsi="黑体" w:eastAsia="黑体" w:cs="黑体"/>
          <w:kern w:val="0"/>
          <w:szCs w:val="21"/>
        </w:rPr>
      </w:pPr>
      <w:r>
        <w:rPr>
          <w:rFonts w:hint="eastAsia" w:ascii="黑体" w:hAnsi="黑体" w:eastAsia="黑体" w:cs="黑体"/>
          <w:kern w:val="0"/>
          <w:szCs w:val="21"/>
        </w:rPr>
        <w:t>6.19  与参比黑板的隔热温差</w:t>
      </w:r>
    </w:p>
    <w:p w14:paraId="4FA36136">
      <w:pPr>
        <w:widowControl/>
        <w:tabs>
          <w:tab w:val="left" w:pos="6371"/>
        </w:tabs>
        <w:spacing w:line="360" w:lineRule="auto"/>
        <w:ind w:firstLine="420" w:firstLineChars="200"/>
        <w:rPr>
          <w:kern w:val="0"/>
          <w:szCs w:val="21"/>
        </w:rPr>
      </w:pPr>
      <w:r>
        <w:rPr>
          <w:rFonts w:hint="eastAsia"/>
          <w:kern w:val="0"/>
          <w:szCs w:val="21"/>
        </w:rPr>
        <w:t>按</w:t>
      </w:r>
      <w:r>
        <w:rPr>
          <w:rFonts w:hint="eastAsia"/>
          <w:kern w:val="0"/>
          <w:szCs w:val="20"/>
        </w:rPr>
        <w:t>GB/T 25261</w:t>
      </w:r>
      <w:r>
        <w:rPr>
          <w:rFonts w:hint="eastAsia"/>
          <w:kern w:val="0"/>
          <w:szCs w:val="21"/>
        </w:rPr>
        <w:t>的规定进行。</w:t>
      </w:r>
    </w:p>
    <w:p w14:paraId="30FECCBA">
      <w:pPr>
        <w:widowControl/>
        <w:spacing w:line="360" w:lineRule="auto"/>
        <w:outlineLvl w:val="0"/>
        <w:rPr>
          <w:rFonts w:ascii="黑体" w:hAnsi="黑体" w:eastAsia="黑体" w:cs="黑体"/>
          <w:kern w:val="0"/>
          <w:szCs w:val="21"/>
        </w:rPr>
      </w:pPr>
      <w:bookmarkStart w:id="116" w:name="_Toc23016"/>
      <w:bookmarkStart w:id="117" w:name="_Toc25058"/>
      <w:bookmarkStart w:id="118" w:name="_Toc14100"/>
      <w:r>
        <w:rPr>
          <w:rFonts w:hint="eastAsia" w:ascii="黑体" w:hAnsi="黑体" w:eastAsia="黑体" w:cs="黑体"/>
          <w:kern w:val="0"/>
          <w:szCs w:val="21"/>
        </w:rPr>
        <w:t>7  检验规则</w:t>
      </w:r>
      <w:bookmarkEnd w:id="116"/>
      <w:bookmarkEnd w:id="117"/>
      <w:bookmarkEnd w:id="118"/>
    </w:p>
    <w:p w14:paraId="7FF92107">
      <w:pPr>
        <w:widowControl/>
        <w:spacing w:line="360" w:lineRule="auto"/>
        <w:rPr>
          <w:rFonts w:ascii="黑体" w:hAnsi="黑体" w:eastAsia="黑体" w:cs="黑体"/>
          <w:kern w:val="0"/>
          <w:szCs w:val="21"/>
        </w:rPr>
      </w:pPr>
      <w:r>
        <w:rPr>
          <w:rFonts w:hint="eastAsia" w:ascii="黑体" w:hAnsi="黑体" w:eastAsia="黑体" w:cs="黑体"/>
          <w:kern w:val="0"/>
          <w:szCs w:val="21"/>
        </w:rPr>
        <w:t>7.1  检验分类</w:t>
      </w:r>
    </w:p>
    <w:p w14:paraId="48025FD8">
      <w:pPr>
        <w:widowControl/>
        <w:tabs>
          <w:tab w:val="left" w:pos="6371"/>
        </w:tabs>
        <w:spacing w:line="360" w:lineRule="auto"/>
        <w:ind w:firstLine="420" w:firstLineChars="200"/>
        <w:rPr>
          <w:kern w:val="0"/>
          <w:szCs w:val="21"/>
        </w:rPr>
      </w:pPr>
      <w:r>
        <w:rPr>
          <w:rFonts w:hint="eastAsia"/>
          <w:kern w:val="0"/>
          <w:szCs w:val="21"/>
        </w:rPr>
        <w:t>产品检验分出厂检验和型式检验。</w:t>
      </w:r>
    </w:p>
    <w:p w14:paraId="3C1976C1">
      <w:pPr>
        <w:widowControl/>
        <w:spacing w:line="360" w:lineRule="auto"/>
        <w:rPr>
          <w:rFonts w:ascii="黑体" w:hAnsi="黑体" w:eastAsia="黑体" w:cs="黑体"/>
          <w:kern w:val="0"/>
          <w:szCs w:val="21"/>
        </w:rPr>
      </w:pPr>
      <w:r>
        <w:rPr>
          <w:rFonts w:hint="eastAsia" w:ascii="黑体" w:hAnsi="黑体" w:eastAsia="黑体" w:cs="黑体"/>
          <w:kern w:val="0"/>
          <w:szCs w:val="21"/>
        </w:rPr>
        <w:t>7.1.1  出厂检验</w:t>
      </w:r>
    </w:p>
    <w:p w14:paraId="6B50632D">
      <w:pPr>
        <w:widowControl/>
        <w:tabs>
          <w:tab w:val="left" w:pos="6371"/>
        </w:tabs>
        <w:spacing w:line="360" w:lineRule="auto"/>
        <w:ind w:firstLine="420" w:firstLineChars="200"/>
        <w:rPr>
          <w:color w:val="0000FF"/>
          <w:kern w:val="0"/>
          <w:szCs w:val="21"/>
        </w:rPr>
      </w:pPr>
      <w:r>
        <w:rPr>
          <w:rFonts w:hint="eastAsia"/>
          <w:kern w:val="0"/>
          <w:szCs w:val="21"/>
        </w:rPr>
        <w:t>出厂检验项目包括固含量、干燥时间和</w:t>
      </w:r>
      <w:r>
        <w:rPr>
          <w:rFonts w:hint="eastAsia"/>
        </w:rPr>
        <w:t>涂膜外观。</w:t>
      </w:r>
    </w:p>
    <w:p w14:paraId="26EF06B9">
      <w:pPr>
        <w:widowControl/>
        <w:spacing w:line="360" w:lineRule="auto"/>
        <w:rPr>
          <w:rFonts w:ascii="黑体" w:hAnsi="黑体" w:eastAsia="黑体" w:cs="黑体"/>
          <w:kern w:val="0"/>
          <w:szCs w:val="21"/>
        </w:rPr>
      </w:pPr>
      <w:r>
        <w:rPr>
          <w:rFonts w:hint="eastAsia" w:ascii="黑体" w:hAnsi="黑体" w:eastAsia="黑体" w:cs="黑体"/>
          <w:kern w:val="0"/>
          <w:szCs w:val="21"/>
        </w:rPr>
        <w:t>7.1.2  型式检验</w:t>
      </w:r>
    </w:p>
    <w:p w14:paraId="055C2B71">
      <w:pPr>
        <w:widowControl/>
        <w:spacing w:line="360" w:lineRule="auto"/>
        <w:ind w:firstLine="420" w:firstLineChars="200"/>
        <w:rPr>
          <w:kern w:val="0"/>
          <w:szCs w:val="21"/>
        </w:rPr>
      </w:pPr>
      <w:r>
        <w:rPr>
          <w:rFonts w:hint="eastAsia"/>
          <w:kern w:val="0"/>
          <w:szCs w:val="21"/>
        </w:rPr>
        <w:t>型式检验项目包括标准第5章规定的全部项目。在正常生产情况下，型式检验项目为一年检验一次。</w:t>
      </w:r>
    </w:p>
    <w:p w14:paraId="46399781">
      <w:pPr>
        <w:widowControl/>
        <w:spacing w:line="360" w:lineRule="auto"/>
        <w:ind w:firstLine="420" w:firstLineChars="200"/>
        <w:rPr>
          <w:kern w:val="0"/>
          <w:szCs w:val="21"/>
        </w:rPr>
      </w:pPr>
      <w:r>
        <w:rPr>
          <w:rFonts w:hint="eastAsia"/>
          <w:kern w:val="0"/>
          <w:szCs w:val="21"/>
        </w:rPr>
        <w:t>有下列情况之一时应进行型式检验：</w:t>
      </w:r>
    </w:p>
    <w:p w14:paraId="2DCD5D91">
      <w:pPr>
        <w:widowControl/>
        <w:spacing w:line="360" w:lineRule="auto"/>
        <w:ind w:firstLine="420" w:firstLineChars="200"/>
        <w:rPr>
          <w:kern w:val="0"/>
          <w:szCs w:val="21"/>
        </w:rPr>
      </w:pPr>
      <w:r>
        <w:rPr>
          <w:rFonts w:hint="eastAsia"/>
          <w:kern w:val="0"/>
          <w:szCs w:val="21"/>
        </w:rPr>
        <w:t>a）  新产品或老产品转厂生产的试制定型鉴定时；</w:t>
      </w:r>
    </w:p>
    <w:p w14:paraId="6A854A65">
      <w:pPr>
        <w:widowControl/>
        <w:spacing w:line="360" w:lineRule="auto"/>
        <w:ind w:firstLine="420" w:firstLineChars="200"/>
        <w:rPr>
          <w:kern w:val="0"/>
          <w:szCs w:val="21"/>
        </w:rPr>
      </w:pPr>
      <w:r>
        <w:rPr>
          <w:rFonts w:hint="eastAsia"/>
          <w:kern w:val="0"/>
          <w:szCs w:val="21"/>
        </w:rPr>
        <w:t>b)  产品主要原材料及用量或生产工艺有重大变更时；</w:t>
      </w:r>
    </w:p>
    <w:p w14:paraId="0301A25B">
      <w:pPr>
        <w:widowControl/>
        <w:spacing w:line="360" w:lineRule="auto"/>
        <w:ind w:firstLine="420" w:firstLineChars="200"/>
        <w:rPr>
          <w:kern w:val="0"/>
          <w:szCs w:val="21"/>
        </w:rPr>
      </w:pPr>
      <w:r>
        <w:rPr>
          <w:rFonts w:hint="eastAsia"/>
          <w:kern w:val="0"/>
          <w:szCs w:val="21"/>
        </w:rPr>
        <w:t>c)  停产半年以上恢复生产时；</w:t>
      </w:r>
    </w:p>
    <w:p w14:paraId="72A413C7">
      <w:pPr>
        <w:widowControl/>
        <w:spacing w:line="360" w:lineRule="auto"/>
        <w:ind w:firstLine="420" w:firstLineChars="200"/>
        <w:rPr>
          <w:kern w:val="0"/>
          <w:szCs w:val="21"/>
        </w:rPr>
      </w:pPr>
      <w:r>
        <w:rPr>
          <w:rFonts w:hint="eastAsia"/>
          <w:kern w:val="0"/>
          <w:szCs w:val="21"/>
        </w:rPr>
        <w:t>d)  国家质量技术监督机构提出型式检验时。</w:t>
      </w:r>
    </w:p>
    <w:p w14:paraId="357F2EAC">
      <w:pPr>
        <w:widowControl/>
        <w:spacing w:line="360" w:lineRule="auto"/>
        <w:rPr>
          <w:rFonts w:ascii="黑体" w:hAnsi="黑体" w:eastAsia="黑体"/>
          <w:kern w:val="0"/>
          <w:szCs w:val="21"/>
        </w:rPr>
      </w:pPr>
      <w:r>
        <w:rPr>
          <w:rFonts w:hint="eastAsia"/>
          <w:kern w:val="0"/>
          <w:szCs w:val="21"/>
        </w:rPr>
        <w:t xml:space="preserve">7.2  </w:t>
      </w:r>
      <w:r>
        <w:rPr>
          <w:rFonts w:hint="eastAsia" w:ascii="黑体" w:hAnsi="黑体" w:eastAsia="黑体"/>
          <w:kern w:val="0"/>
          <w:szCs w:val="21"/>
        </w:rPr>
        <w:t>组批</w:t>
      </w:r>
    </w:p>
    <w:p w14:paraId="7A0504FE">
      <w:pPr>
        <w:widowControl/>
        <w:spacing w:line="360" w:lineRule="auto"/>
        <w:ind w:firstLine="420" w:firstLineChars="200"/>
      </w:pPr>
      <w:r>
        <w:rPr>
          <w:rFonts w:hint="eastAsia"/>
        </w:rPr>
        <w:t>连续生产，同一配料工艺条件制得的产品1</w:t>
      </w:r>
      <w:r>
        <w:t>0</w:t>
      </w:r>
      <w:r>
        <w:rPr>
          <w:rFonts w:hint="eastAsia"/>
        </w:rPr>
        <w:t>t为一批，不足上述数量时亦作为一批。</w:t>
      </w:r>
    </w:p>
    <w:p w14:paraId="3908DACA">
      <w:pPr>
        <w:widowControl/>
        <w:spacing w:line="360" w:lineRule="auto"/>
        <w:rPr>
          <w:rFonts w:ascii="黑体" w:hAnsi="黑体" w:eastAsia="黑体"/>
          <w:kern w:val="0"/>
          <w:szCs w:val="21"/>
        </w:rPr>
      </w:pPr>
      <w:r>
        <w:rPr>
          <w:rFonts w:hint="eastAsia" w:eastAsia="黑体"/>
        </w:rPr>
        <w:t xml:space="preserve">7.3  </w:t>
      </w:r>
      <w:r>
        <w:rPr>
          <w:rFonts w:hint="eastAsia" w:ascii="黑体" w:hAnsi="黑体" w:eastAsia="黑体"/>
          <w:kern w:val="0"/>
          <w:szCs w:val="21"/>
        </w:rPr>
        <w:t>抽样</w:t>
      </w:r>
    </w:p>
    <w:p w14:paraId="640EB376">
      <w:pPr>
        <w:widowControl/>
        <w:spacing w:line="360" w:lineRule="auto"/>
        <w:ind w:firstLine="420" w:firstLineChars="200"/>
      </w:pPr>
      <w:r>
        <w:rPr>
          <w:rFonts w:hint="eastAsia"/>
        </w:rPr>
        <w:t>产品按</w:t>
      </w:r>
      <w:r>
        <w:t>GB/T3186</w:t>
      </w:r>
      <w:r>
        <w:rPr>
          <w:rFonts w:hint="eastAsia"/>
        </w:rPr>
        <w:t>-2006 的规定抽样，按配比总共抽取不少于4kg样品。试样分为二份，一份试验，一份备用。试样应置于不与涂料发生反应的干燥密封容器中，密封贮存。</w:t>
      </w:r>
    </w:p>
    <w:p w14:paraId="240F9D2C">
      <w:pPr>
        <w:widowControl/>
        <w:spacing w:line="360" w:lineRule="auto"/>
        <w:rPr>
          <w:rFonts w:ascii="黑体" w:hAnsi="黑体" w:eastAsia="黑体"/>
          <w:szCs w:val="21"/>
        </w:rPr>
      </w:pPr>
      <w:r>
        <w:rPr>
          <w:rFonts w:hint="eastAsia" w:eastAsia="黑体"/>
        </w:rPr>
        <w:t xml:space="preserve">7.4  </w:t>
      </w:r>
      <w:r>
        <w:rPr>
          <w:rFonts w:ascii="黑体" w:hAnsi="黑体" w:eastAsia="黑体"/>
          <w:szCs w:val="21"/>
        </w:rPr>
        <w:t>判定规则</w:t>
      </w:r>
    </w:p>
    <w:p w14:paraId="3E57A4DC">
      <w:pPr>
        <w:widowControl/>
        <w:spacing w:line="360" w:lineRule="auto"/>
        <w:ind w:firstLine="420" w:firstLineChars="200"/>
      </w:pPr>
      <w:r>
        <w:rPr>
          <w:rFonts w:hint="eastAsia"/>
        </w:rPr>
        <w:t>产品试验结果符合本标准第5章全部性能要求时，则判定该批产品合格；当试验结果有两项及两项以上不符合本标准要求时，判该批产品不合格。若试验结果中仅有一项不符合本标准要求时，可用留样重新对该项目复验。若复验结果符合本标准规定，则判该批产品合格；若仍不符合本标准规定，则判该批产品不合格。</w:t>
      </w:r>
    </w:p>
    <w:p w14:paraId="5AF2A2F7">
      <w:pPr>
        <w:widowControl/>
        <w:spacing w:line="360" w:lineRule="auto"/>
        <w:outlineLvl w:val="0"/>
        <w:rPr>
          <w:rFonts w:ascii="黑体" w:hAnsi="黑体" w:eastAsia="黑体" w:cs="黑体"/>
          <w:kern w:val="0"/>
          <w:szCs w:val="21"/>
        </w:rPr>
      </w:pPr>
      <w:bookmarkStart w:id="119" w:name="_Toc11014"/>
      <w:bookmarkStart w:id="120" w:name="_Toc1498"/>
      <w:bookmarkStart w:id="121" w:name="_Toc26128"/>
      <w:r>
        <w:rPr>
          <w:rFonts w:hint="eastAsia" w:ascii="黑体" w:hAnsi="黑体" w:eastAsia="黑体" w:cs="黑体"/>
          <w:kern w:val="0"/>
          <w:szCs w:val="21"/>
        </w:rPr>
        <w:t>8  标志、包装和贮存</w:t>
      </w:r>
      <w:bookmarkEnd w:id="119"/>
      <w:bookmarkEnd w:id="120"/>
      <w:bookmarkEnd w:id="121"/>
    </w:p>
    <w:p w14:paraId="22D021F6">
      <w:pPr>
        <w:widowControl/>
        <w:spacing w:line="360" w:lineRule="auto"/>
        <w:rPr>
          <w:rFonts w:ascii="黑体" w:hAnsi="黑体" w:eastAsia="黑体" w:cs="黑体"/>
          <w:kern w:val="0"/>
          <w:szCs w:val="21"/>
        </w:rPr>
      </w:pPr>
      <w:r>
        <w:rPr>
          <w:rFonts w:hint="eastAsia" w:ascii="黑体" w:hAnsi="黑体" w:eastAsia="黑体" w:cs="黑体"/>
          <w:kern w:val="0"/>
          <w:szCs w:val="21"/>
        </w:rPr>
        <w:t>8.1  标志</w:t>
      </w:r>
    </w:p>
    <w:p w14:paraId="559BE3D8">
      <w:pPr>
        <w:widowControl/>
        <w:spacing w:line="360" w:lineRule="auto"/>
        <w:ind w:firstLine="420" w:firstLineChars="200"/>
        <w:rPr>
          <w:kern w:val="0"/>
          <w:szCs w:val="21"/>
        </w:rPr>
      </w:pPr>
      <w:r>
        <w:rPr>
          <w:rFonts w:hint="eastAsia"/>
          <w:kern w:val="0"/>
          <w:szCs w:val="21"/>
        </w:rPr>
        <w:t>按GB/T 9750的规定进行。如需稀释，应明确稀释剂和稀释比例。</w:t>
      </w:r>
    </w:p>
    <w:p w14:paraId="0DB76544">
      <w:pPr>
        <w:widowControl/>
        <w:spacing w:line="360" w:lineRule="auto"/>
        <w:rPr>
          <w:rFonts w:ascii="黑体" w:hAnsi="黑体" w:eastAsia="黑体" w:cs="黑体"/>
          <w:kern w:val="0"/>
          <w:szCs w:val="21"/>
        </w:rPr>
      </w:pPr>
      <w:r>
        <w:rPr>
          <w:rFonts w:hint="eastAsia" w:ascii="黑体" w:hAnsi="黑体" w:eastAsia="黑体" w:cs="黑体"/>
          <w:kern w:val="0"/>
          <w:szCs w:val="21"/>
        </w:rPr>
        <w:t>8.2  包装</w:t>
      </w:r>
    </w:p>
    <w:p w14:paraId="182AEDB0">
      <w:pPr>
        <w:widowControl/>
        <w:spacing w:line="360" w:lineRule="auto"/>
        <w:ind w:firstLine="420" w:firstLineChars="200"/>
        <w:rPr>
          <w:kern w:val="0"/>
          <w:szCs w:val="21"/>
        </w:rPr>
      </w:pPr>
      <w:r>
        <w:rPr>
          <w:rFonts w:hint="eastAsia"/>
          <w:kern w:val="0"/>
          <w:szCs w:val="21"/>
        </w:rPr>
        <w:t>按GB/T 13491的规定进行。</w:t>
      </w:r>
    </w:p>
    <w:p w14:paraId="1C80EEE6">
      <w:pPr>
        <w:widowControl/>
        <w:spacing w:line="360" w:lineRule="auto"/>
        <w:rPr>
          <w:rFonts w:ascii="黑体" w:hAnsi="黑体" w:eastAsia="黑体" w:cs="黑体"/>
          <w:kern w:val="0"/>
          <w:szCs w:val="21"/>
        </w:rPr>
      </w:pPr>
      <w:r>
        <w:rPr>
          <w:rFonts w:hint="eastAsia" w:ascii="黑体" w:hAnsi="黑体" w:eastAsia="黑体" w:cs="黑体"/>
          <w:kern w:val="0"/>
          <w:szCs w:val="21"/>
        </w:rPr>
        <w:t>8.3  贮存</w:t>
      </w:r>
    </w:p>
    <w:p w14:paraId="43B1E912">
      <w:pPr>
        <w:widowControl/>
        <w:spacing w:line="360" w:lineRule="auto"/>
        <w:rPr>
          <w:kern w:val="0"/>
          <w:szCs w:val="21"/>
        </w:rPr>
      </w:pPr>
      <w:r>
        <w:rPr>
          <w:rFonts w:hint="eastAsia" w:ascii="黑体" w:hAnsi="黑体" w:eastAsia="黑体" w:cs="黑体"/>
          <w:kern w:val="0"/>
          <w:szCs w:val="21"/>
        </w:rPr>
        <w:t xml:space="preserve">8.3.1  </w:t>
      </w:r>
      <w:r>
        <w:rPr>
          <w:rFonts w:hint="eastAsia"/>
          <w:kern w:val="0"/>
          <w:szCs w:val="21"/>
        </w:rPr>
        <w:t>产品贮存时应保证通风、干燥，防止日光直接照射，贮存温度应在5℃~40℃之间。</w:t>
      </w:r>
    </w:p>
    <w:p w14:paraId="15E7D22A">
      <w:pPr>
        <w:widowControl/>
        <w:spacing w:line="360" w:lineRule="auto"/>
        <w:rPr>
          <w:color w:val="FF0000"/>
        </w:rPr>
      </w:pPr>
      <w:r>
        <w:rPr>
          <w:rFonts w:hint="eastAsia" w:ascii="黑体" w:hAnsi="黑体" w:eastAsia="黑体" w:cs="黑体"/>
          <w:kern w:val="0"/>
          <w:szCs w:val="21"/>
        </w:rPr>
        <w:t xml:space="preserve">8.3.2  </w:t>
      </w:r>
      <w:r>
        <w:rPr>
          <w:rFonts w:hint="eastAsia"/>
          <w:kern w:val="0"/>
          <w:szCs w:val="21"/>
        </w:rPr>
        <w:t>溶剂型产品应按危险品有关规定贮存。</w:t>
      </w:r>
      <w:bookmarkEnd w:id="8"/>
      <w:bookmarkEnd w:id="92"/>
      <w:bookmarkEnd w:id="93"/>
      <w:bookmarkEnd w:id="94"/>
      <w:bookmarkEnd w:id="95"/>
      <w:bookmarkEnd w:id="96"/>
      <w:bookmarkEnd w:id="97"/>
      <w:bookmarkEnd w:id="98"/>
      <w:bookmarkEnd w:id="99"/>
      <w:bookmarkEnd w:id="100"/>
      <w:bookmarkEnd w:id="109"/>
      <w:bookmarkEnd w:id="110"/>
      <w:bookmarkEnd w:id="111"/>
      <w:bookmarkEnd w:id="112"/>
      <w:r>
        <mc:AlternateContent>
          <mc:Choice Requires="wps">
            <w:drawing>
              <wp:anchor distT="0" distB="0" distL="114300" distR="114300" simplePos="0" relativeHeight="251663360" behindDoc="0" locked="0" layoutInCell="1" allowOverlap="1">
                <wp:simplePos x="0" y="0"/>
                <wp:positionH relativeFrom="column">
                  <wp:posOffset>2086610</wp:posOffset>
                </wp:positionH>
                <wp:positionV relativeFrom="paragraph">
                  <wp:posOffset>1003935</wp:posOffset>
                </wp:positionV>
                <wp:extent cx="2011680" cy="0"/>
                <wp:effectExtent l="0" t="4445" r="0" b="5080"/>
                <wp:wrapNone/>
                <wp:docPr id="2"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ln>
                        <a:effectLst/>
                      </wps:spPr>
                      <wps:bodyPr/>
                    </wps:wsp>
                  </a:graphicData>
                </a:graphic>
              </wp:anchor>
            </w:drawing>
          </mc:Choice>
          <mc:Fallback>
            <w:pict>
              <v:line id="直接连接符 9" o:spid="_x0000_s1026" o:spt="20" style="position:absolute;left:0pt;margin-left:164.3pt;margin-top:79.05pt;height:0pt;width:158.4pt;z-index:251663360;mso-width-relative:page;mso-height-relative:page;" filled="f" stroked="t" coordsize="21600,21600" o:gfxdata="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yMNW&#10;2AAAAAsBAAAPAAAAAAAAAAEAIAAAACIAAABkcnMvZG93bnJldi54bWxQSwECFAAUAAAACACHTuJA&#10;Q6E+gugBAAC4AwAADgAAAAAAAAABACAAAAAnAQAAZHJzL2Uyb0RvYy54bWxQSwUGAAAAAAYABgBZ&#10;AQAAgQUAAAAA&#10;">
                <v:fill on="f" focussize="0,0"/>
                <v:stroke color="#000000" joinstyle="round"/>
                <v:imagedata o:title=""/>
                <o:lock v:ext="edit" aspectratio="f"/>
              </v:line>
            </w:pict>
          </mc:Fallback>
        </mc:AlternateContent>
      </w:r>
    </w:p>
    <w:sectPr>
      <w:footerReference r:id="rId11" w:type="default"/>
      <w:pgSz w:w="11907" w:h="16839"/>
      <w:pgMar w:top="1558" w:right="1134" w:bottom="1134" w:left="1418" w:header="1418"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8EF4">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9FDB600">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ZlifRwkCAAATBAAADgAAAAAAAAABACAAAAAeAQAAZHJz&#10;L2Uyb0RvYy54bWxQSwUGAAAAAAYABgBZAQAAmQUAAAAA&#10;">
              <v:fill on="f" focussize="0,0"/>
              <v:stroke on="f"/>
              <v:imagedata o:title=""/>
              <o:lock v:ext="edit" aspectratio="f"/>
              <v:textbox inset="0mm,0mm,0mm,0mm" style="mso-fit-shape-to-text:t;">
                <w:txbxContent>
                  <w:p w14:paraId="59FDB600">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ED33">
    <w:pPr>
      <w:pStyle w:val="12"/>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t>6</w:t>
    </w:r>
    <w:r>
      <w:rPr>
        <w:rStyle w:val="23"/>
      </w:rPr>
      <w:fldChar w:fldCharType="end"/>
    </w:r>
  </w:p>
  <w:p w14:paraId="2D82177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93C6">
    <w:pPr>
      <w:pStyle w:val="45"/>
      <w:tabs>
        <w:tab w:val="center" w:pos="4819"/>
        <w:tab w:val="right" w:pos="9938"/>
      </w:tabs>
      <w:jc w:val="left"/>
    </w:pPr>
    <w:r>
      <w:rPr>
        <w:rStyle w:val="23"/>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609F">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14:paraId="633CF5C9">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8C0A">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22A3">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D122A3">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txbxContent>
              </v:textbox>
            </v:shape>
          </w:pict>
        </mc:Fallback>
      </mc:AlternateContent>
    </w:r>
  </w:p>
  <w:p w14:paraId="35D051FC">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58F4">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D0CED">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AD0CED">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txbxContent>
              </v:textbox>
            </v:shape>
          </w:pict>
        </mc:Fallback>
      </mc:AlternateContent>
    </w:r>
  </w:p>
  <w:p w14:paraId="48DDE42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18DD">
    <w:pPr>
      <w:pStyle w:val="43"/>
    </w:pPr>
    <w:r>
      <w:t>T/CECS ××××—20</w:t>
    </w:r>
    <w:r>
      <w:rPr>
        <w:rFonts w:hint="eastAsia"/>
      </w:rPr>
      <w:t>2</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6B39">
    <w:pPr>
      <w:pStyle w:val="13"/>
      <w:numPr>
        <w:ilvl w:val="6"/>
        <w:numId w:val="2"/>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ED3D">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80"/>
      </w:pPr>
      <w:rPr>
        <w:rFonts w:hint="eastAsia" w:ascii="黑体" w:hAnsi="Times New Roman" w:eastAsia="黑体" w:cs="Times New Roman"/>
        <w:b w:val="0"/>
        <w:i w:val="0"/>
        <w:sz w:val="21"/>
        <w:szCs w:val="21"/>
      </w:rPr>
    </w:lvl>
    <w:lvl w:ilvl="1" w:tentative="0">
      <w:start w:val="1"/>
      <w:numFmt w:val="decimal"/>
      <w:suff w:val="nothing"/>
      <w:lvlText w:val="%1.%2　"/>
      <w:lvlJc w:val="left"/>
      <w:pPr>
        <w:ind w:left="63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1"/>
      <w:suff w:val="nothing"/>
      <w:lvlText w:val="%1.%2.%3　"/>
      <w:lvlJc w:val="left"/>
      <w:pPr>
        <w:ind w:left="31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42"/>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EF341B"/>
    <w:rsid w:val="0000008D"/>
    <w:rsid w:val="00000769"/>
    <w:rsid w:val="00000781"/>
    <w:rsid w:val="000018F5"/>
    <w:rsid w:val="00001960"/>
    <w:rsid w:val="000019DF"/>
    <w:rsid w:val="000021A1"/>
    <w:rsid w:val="000033DA"/>
    <w:rsid w:val="00006DA4"/>
    <w:rsid w:val="000077CE"/>
    <w:rsid w:val="00010643"/>
    <w:rsid w:val="0001092B"/>
    <w:rsid w:val="000117FE"/>
    <w:rsid w:val="00013DB9"/>
    <w:rsid w:val="00014088"/>
    <w:rsid w:val="0001452E"/>
    <w:rsid w:val="000148BA"/>
    <w:rsid w:val="00016F38"/>
    <w:rsid w:val="00017717"/>
    <w:rsid w:val="00017C1A"/>
    <w:rsid w:val="00017D0F"/>
    <w:rsid w:val="0002033B"/>
    <w:rsid w:val="0002047E"/>
    <w:rsid w:val="00020785"/>
    <w:rsid w:val="00020DF2"/>
    <w:rsid w:val="0002113B"/>
    <w:rsid w:val="0002209A"/>
    <w:rsid w:val="00023145"/>
    <w:rsid w:val="000244D2"/>
    <w:rsid w:val="00026357"/>
    <w:rsid w:val="000270C0"/>
    <w:rsid w:val="000277FA"/>
    <w:rsid w:val="00027C22"/>
    <w:rsid w:val="000301EB"/>
    <w:rsid w:val="000303F5"/>
    <w:rsid w:val="00031960"/>
    <w:rsid w:val="00034679"/>
    <w:rsid w:val="00034B77"/>
    <w:rsid w:val="00034C06"/>
    <w:rsid w:val="00036D65"/>
    <w:rsid w:val="0003786C"/>
    <w:rsid w:val="00040CDD"/>
    <w:rsid w:val="00041EAE"/>
    <w:rsid w:val="000426F4"/>
    <w:rsid w:val="00042D4F"/>
    <w:rsid w:val="00044277"/>
    <w:rsid w:val="000443AB"/>
    <w:rsid w:val="00044CA7"/>
    <w:rsid w:val="00044DB1"/>
    <w:rsid w:val="0004553D"/>
    <w:rsid w:val="00045757"/>
    <w:rsid w:val="00045DA2"/>
    <w:rsid w:val="0005292C"/>
    <w:rsid w:val="000537ED"/>
    <w:rsid w:val="000544AC"/>
    <w:rsid w:val="00056430"/>
    <w:rsid w:val="000574A6"/>
    <w:rsid w:val="00060860"/>
    <w:rsid w:val="00061C99"/>
    <w:rsid w:val="00061CD8"/>
    <w:rsid w:val="00062AA2"/>
    <w:rsid w:val="00063127"/>
    <w:rsid w:val="00063542"/>
    <w:rsid w:val="00063A3C"/>
    <w:rsid w:val="000654B8"/>
    <w:rsid w:val="000656D8"/>
    <w:rsid w:val="00066EBD"/>
    <w:rsid w:val="00066F8E"/>
    <w:rsid w:val="00067DD6"/>
    <w:rsid w:val="00070C82"/>
    <w:rsid w:val="00070DF8"/>
    <w:rsid w:val="00071BE0"/>
    <w:rsid w:val="000727D8"/>
    <w:rsid w:val="00072E03"/>
    <w:rsid w:val="00072F65"/>
    <w:rsid w:val="000731FD"/>
    <w:rsid w:val="000733F5"/>
    <w:rsid w:val="00074F2B"/>
    <w:rsid w:val="0007576B"/>
    <w:rsid w:val="00076CA1"/>
    <w:rsid w:val="00077151"/>
    <w:rsid w:val="000776B5"/>
    <w:rsid w:val="00077C0C"/>
    <w:rsid w:val="0008024A"/>
    <w:rsid w:val="000816C8"/>
    <w:rsid w:val="0008198C"/>
    <w:rsid w:val="0008217F"/>
    <w:rsid w:val="0008278C"/>
    <w:rsid w:val="000840B4"/>
    <w:rsid w:val="000853A4"/>
    <w:rsid w:val="00085472"/>
    <w:rsid w:val="000856A3"/>
    <w:rsid w:val="00085FC6"/>
    <w:rsid w:val="00086661"/>
    <w:rsid w:val="00086B9A"/>
    <w:rsid w:val="00087124"/>
    <w:rsid w:val="000913C1"/>
    <w:rsid w:val="00091CC9"/>
    <w:rsid w:val="00092375"/>
    <w:rsid w:val="00092BB0"/>
    <w:rsid w:val="00092C6C"/>
    <w:rsid w:val="00093714"/>
    <w:rsid w:val="00093769"/>
    <w:rsid w:val="00094AD5"/>
    <w:rsid w:val="00095D11"/>
    <w:rsid w:val="000967C4"/>
    <w:rsid w:val="00096CC5"/>
    <w:rsid w:val="000A0559"/>
    <w:rsid w:val="000A0E7E"/>
    <w:rsid w:val="000A1C75"/>
    <w:rsid w:val="000A1E4D"/>
    <w:rsid w:val="000A3BCE"/>
    <w:rsid w:val="000A4298"/>
    <w:rsid w:val="000A5556"/>
    <w:rsid w:val="000A58A9"/>
    <w:rsid w:val="000A5DBD"/>
    <w:rsid w:val="000A6563"/>
    <w:rsid w:val="000A7490"/>
    <w:rsid w:val="000A7870"/>
    <w:rsid w:val="000B1510"/>
    <w:rsid w:val="000B3191"/>
    <w:rsid w:val="000B4AD2"/>
    <w:rsid w:val="000B6693"/>
    <w:rsid w:val="000B6FC0"/>
    <w:rsid w:val="000B7A2E"/>
    <w:rsid w:val="000B7F32"/>
    <w:rsid w:val="000C0FA7"/>
    <w:rsid w:val="000C223E"/>
    <w:rsid w:val="000C311B"/>
    <w:rsid w:val="000C327A"/>
    <w:rsid w:val="000C4059"/>
    <w:rsid w:val="000C48EE"/>
    <w:rsid w:val="000C5590"/>
    <w:rsid w:val="000C7552"/>
    <w:rsid w:val="000D0730"/>
    <w:rsid w:val="000D075B"/>
    <w:rsid w:val="000D0C94"/>
    <w:rsid w:val="000D20AE"/>
    <w:rsid w:val="000D2850"/>
    <w:rsid w:val="000D28AB"/>
    <w:rsid w:val="000D2EA0"/>
    <w:rsid w:val="000D3274"/>
    <w:rsid w:val="000D3338"/>
    <w:rsid w:val="000D3661"/>
    <w:rsid w:val="000D4E30"/>
    <w:rsid w:val="000D508D"/>
    <w:rsid w:val="000D5994"/>
    <w:rsid w:val="000D71F2"/>
    <w:rsid w:val="000D7A89"/>
    <w:rsid w:val="000D7B12"/>
    <w:rsid w:val="000E0B1F"/>
    <w:rsid w:val="000E247E"/>
    <w:rsid w:val="000E2535"/>
    <w:rsid w:val="000E286C"/>
    <w:rsid w:val="000E2DBD"/>
    <w:rsid w:val="000E359A"/>
    <w:rsid w:val="000E35A8"/>
    <w:rsid w:val="000E416B"/>
    <w:rsid w:val="000E4AAF"/>
    <w:rsid w:val="000E4DC4"/>
    <w:rsid w:val="000E4E64"/>
    <w:rsid w:val="000E5389"/>
    <w:rsid w:val="000E71E4"/>
    <w:rsid w:val="000E7451"/>
    <w:rsid w:val="000E7EC2"/>
    <w:rsid w:val="000F05BE"/>
    <w:rsid w:val="000F16F3"/>
    <w:rsid w:val="000F1A4D"/>
    <w:rsid w:val="000F62AD"/>
    <w:rsid w:val="000F63AE"/>
    <w:rsid w:val="000F6A13"/>
    <w:rsid w:val="000F6A42"/>
    <w:rsid w:val="000F6B9B"/>
    <w:rsid w:val="000F72C9"/>
    <w:rsid w:val="000F79D7"/>
    <w:rsid w:val="001008CF"/>
    <w:rsid w:val="00100A54"/>
    <w:rsid w:val="001014E0"/>
    <w:rsid w:val="00101C99"/>
    <w:rsid w:val="00102E5F"/>
    <w:rsid w:val="00103C44"/>
    <w:rsid w:val="00103E84"/>
    <w:rsid w:val="0010457B"/>
    <w:rsid w:val="00104C17"/>
    <w:rsid w:val="00104EAC"/>
    <w:rsid w:val="00105ADD"/>
    <w:rsid w:val="00106405"/>
    <w:rsid w:val="001065BE"/>
    <w:rsid w:val="00106607"/>
    <w:rsid w:val="0010671C"/>
    <w:rsid w:val="00107368"/>
    <w:rsid w:val="00110683"/>
    <w:rsid w:val="00110984"/>
    <w:rsid w:val="00111FCF"/>
    <w:rsid w:val="001122EF"/>
    <w:rsid w:val="001138D7"/>
    <w:rsid w:val="00114549"/>
    <w:rsid w:val="00115790"/>
    <w:rsid w:val="00115DC1"/>
    <w:rsid w:val="00116740"/>
    <w:rsid w:val="00116C82"/>
    <w:rsid w:val="00117268"/>
    <w:rsid w:val="00120198"/>
    <w:rsid w:val="0012069B"/>
    <w:rsid w:val="00120AB0"/>
    <w:rsid w:val="00120CA3"/>
    <w:rsid w:val="001210E8"/>
    <w:rsid w:val="001214D0"/>
    <w:rsid w:val="00121AE9"/>
    <w:rsid w:val="00122C42"/>
    <w:rsid w:val="00123C0A"/>
    <w:rsid w:val="0012428F"/>
    <w:rsid w:val="00124C73"/>
    <w:rsid w:val="00124CBA"/>
    <w:rsid w:val="001253AF"/>
    <w:rsid w:val="0012577D"/>
    <w:rsid w:val="001261C7"/>
    <w:rsid w:val="00126850"/>
    <w:rsid w:val="001300A3"/>
    <w:rsid w:val="00130E38"/>
    <w:rsid w:val="00130EDE"/>
    <w:rsid w:val="00131493"/>
    <w:rsid w:val="0013188C"/>
    <w:rsid w:val="0013227E"/>
    <w:rsid w:val="00132B8A"/>
    <w:rsid w:val="00132C1C"/>
    <w:rsid w:val="0013382F"/>
    <w:rsid w:val="00133A47"/>
    <w:rsid w:val="00134408"/>
    <w:rsid w:val="001347B5"/>
    <w:rsid w:val="001348B7"/>
    <w:rsid w:val="001365A5"/>
    <w:rsid w:val="00136C9D"/>
    <w:rsid w:val="00137EC6"/>
    <w:rsid w:val="00140614"/>
    <w:rsid w:val="00140DA9"/>
    <w:rsid w:val="0014110E"/>
    <w:rsid w:val="001428D8"/>
    <w:rsid w:val="001433D5"/>
    <w:rsid w:val="00143AC7"/>
    <w:rsid w:val="00143C1E"/>
    <w:rsid w:val="001443C1"/>
    <w:rsid w:val="00144625"/>
    <w:rsid w:val="001457CF"/>
    <w:rsid w:val="00145C23"/>
    <w:rsid w:val="00145FCE"/>
    <w:rsid w:val="0014681C"/>
    <w:rsid w:val="001469E6"/>
    <w:rsid w:val="00146D65"/>
    <w:rsid w:val="00147475"/>
    <w:rsid w:val="001474FB"/>
    <w:rsid w:val="0014754E"/>
    <w:rsid w:val="001503C7"/>
    <w:rsid w:val="00152AAB"/>
    <w:rsid w:val="001540C3"/>
    <w:rsid w:val="0015458C"/>
    <w:rsid w:val="00154674"/>
    <w:rsid w:val="00154912"/>
    <w:rsid w:val="00155303"/>
    <w:rsid w:val="00155520"/>
    <w:rsid w:val="001560AD"/>
    <w:rsid w:val="00156E80"/>
    <w:rsid w:val="00156FDF"/>
    <w:rsid w:val="0015722E"/>
    <w:rsid w:val="00157878"/>
    <w:rsid w:val="00160850"/>
    <w:rsid w:val="0016094A"/>
    <w:rsid w:val="00161A65"/>
    <w:rsid w:val="00161A9B"/>
    <w:rsid w:val="00162D07"/>
    <w:rsid w:val="00163920"/>
    <w:rsid w:val="00163A53"/>
    <w:rsid w:val="00164014"/>
    <w:rsid w:val="00164590"/>
    <w:rsid w:val="0016541C"/>
    <w:rsid w:val="00166D81"/>
    <w:rsid w:val="00166EB3"/>
    <w:rsid w:val="00167811"/>
    <w:rsid w:val="00170374"/>
    <w:rsid w:val="00170648"/>
    <w:rsid w:val="00173034"/>
    <w:rsid w:val="00173639"/>
    <w:rsid w:val="001748EB"/>
    <w:rsid w:val="00174CA8"/>
    <w:rsid w:val="00175AA5"/>
    <w:rsid w:val="001772F8"/>
    <w:rsid w:val="00180176"/>
    <w:rsid w:val="0018036C"/>
    <w:rsid w:val="001806EB"/>
    <w:rsid w:val="00180B26"/>
    <w:rsid w:val="00181959"/>
    <w:rsid w:val="001826F3"/>
    <w:rsid w:val="0018319D"/>
    <w:rsid w:val="0018422B"/>
    <w:rsid w:val="00184D29"/>
    <w:rsid w:val="0018596A"/>
    <w:rsid w:val="001865BC"/>
    <w:rsid w:val="001869F2"/>
    <w:rsid w:val="00187404"/>
    <w:rsid w:val="00187846"/>
    <w:rsid w:val="00187C62"/>
    <w:rsid w:val="00190419"/>
    <w:rsid w:val="0019059F"/>
    <w:rsid w:val="0019061C"/>
    <w:rsid w:val="001906D9"/>
    <w:rsid w:val="0019100D"/>
    <w:rsid w:val="001913FC"/>
    <w:rsid w:val="001919F5"/>
    <w:rsid w:val="001930B6"/>
    <w:rsid w:val="001937D9"/>
    <w:rsid w:val="00194422"/>
    <w:rsid w:val="00194E7C"/>
    <w:rsid w:val="00194EBC"/>
    <w:rsid w:val="00195A90"/>
    <w:rsid w:val="00195F00"/>
    <w:rsid w:val="001960CB"/>
    <w:rsid w:val="00196A09"/>
    <w:rsid w:val="00196FFB"/>
    <w:rsid w:val="001973DD"/>
    <w:rsid w:val="001979C1"/>
    <w:rsid w:val="001A0313"/>
    <w:rsid w:val="001A07CE"/>
    <w:rsid w:val="001A2037"/>
    <w:rsid w:val="001A21F3"/>
    <w:rsid w:val="001A21F9"/>
    <w:rsid w:val="001A3327"/>
    <w:rsid w:val="001A3BC9"/>
    <w:rsid w:val="001A419C"/>
    <w:rsid w:val="001A471E"/>
    <w:rsid w:val="001A491D"/>
    <w:rsid w:val="001A5228"/>
    <w:rsid w:val="001A57DD"/>
    <w:rsid w:val="001A5B47"/>
    <w:rsid w:val="001A5C7D"/>
    <w:rsid w:val="001A5FDC"/>
    <w:rsid w:val="001A68A8"/>
    <w:rsid w:val="001A7322"/>
    <w:rsid w:val="001A7619"/>
    <w:rsid w:val="001B0B70"/>
    <w:rsid w:val="001B103E"/>
    <w:rsid w:val="001B1420"/>
    <w:rsid w:val="001B1843"/>
    <w:rsid w:val="001B2246"/>
    <w:rsid w:val="001B250B"/>
    <w:rsid w:val="001B29E8"/>
    <w:rsid w:val="001B334F"/>
    <w:rsid w:val="001B474B"/>
    <w:rsid w:val="001B530E"/>
    <w:rsid w:val="001B5A2E"/>
    <w:rsid w:val="001B6342"/>
    <w:rsid w:val="001B6C70"/>
    <w:rsid w:val="001B6F2A"/>
    <w:rsid w:val="001C067B"/>
    <w:rsid w:val="001C1157"/>
    <w:rsid w:val="001C1327"/>
    <w:rsid w:val="001C145E"/>
    <w:rsid w:val="001C225B"/>
    <w:rsid w:val="001C2DE1"/>
    <w:rsid w:val="001C2ECC"/>
    <w:rsid w:val="001C4817"/>
    <w:rsid w:val="001C4D55"/>
    <w:rsid w:val="001C4EAB"/>
    <w:rsid w:val="001C60BE"/>
    <w:rsid w:val="001C6C3C"/>
    <w:rsid w:val="001C7058"/>
    <w:rsid w:val="001C7A4C"/>
    <w:rsid w:val="001D0903"/>
    <w:rsid w:val="001D0B01"/>
    <w:rsid w:val="001D0C05"/>
    <w:rsid w:val="001D10AA"/>
    <w:rsid w:val="001D1684"/>
    <w:rsid w:val="001D1C0F"/>
    <w:rsid w:val="001D1CA7"/>
    <w:rsid w:val="001D2B27"/>
    <w:rsid w:val="001D2C68"/>
    <w:rsid w:val="001D2EEF"/>
    <w:rsid w:val="001D35E6"/>
    <w:rsid w:val="001D379B"/>
    <w:rsid w:val="001D40F4"/>
    <w:rsid w:val="001D4706"/>
    <w:rsid w:val="001D5852"/>
    <w:rsid w:val="001D5EB6"/>
    <w:rsid w:val="001D62DD"/>
    <w:rsid w:val="001D6F6E"/>
    <w:rsid w:val="001D70F3"/>
    <w:rsid w:val="001D72CF"/>
    <w:rsid w:val="001D7C87"/>
    <w:rsid w:val="001E0720"/>
    <w:rsid w:val="001E07BA"/>
    <w:rsid w:val="001E268E"/>
    <w:rsid w:val="001E2C40"/>
    <w:rsid w:val="001E38C0"/>
    <w:rsid w:val="001E40C9"/>
    <w:rsid w:val="001E5F17"/>
    <w:rsid w:val="001E6B10"/>
    <w:rsid w:val="001E6B9A"/>
    <w:rsid w:val="001F0526"/>
    <w:rsid w:val="001F0AB8"/>
    <w:rsid w:val="001F17DE"/>
    <w:rsid w:val="001F28AB"/>
    <w:rsid w:val="001F4E83"/>
    <w:rsid w:val="001F5016"/>
    <w:rsid w:val="001F52A9"/>
    <w:rsid w:val="001F55A0"/>
    <w:rsid w:val="001F5AE3"/>
    <w:rsid w:val="001F6691"/>
    <w:rsid w:val="001F7126"/>
    <w:rsid w:val="001F79C4"/>
    <w:rsid w:val="002010DE"/>
    <w:rsid w:val="00201806"/>
    <w:rsid w:val="00202503"/>
    <w:rsid w:val="002028EF"/>
    <w:rsid w:val="00203847"/>
    <w:rsid w:val="00205529"/>
    <w:rsid w:val="00205A63"/>
    <w:rsid w:val="00206159"/>
    <w:rsid w:val="00206497"/>
    <w:rsid w:val="00206CAC"/>
    <w:rsid w:val="00206D08"/>
    <w:rsid w:val="00207189"/>
    <w:rsid w:val="00211A88"/>
    <w:rsid w:val="00211A92"/>
    <w:rsid w:val="00211E00"/>
    <w:rsid w:val="00212779"/>
    <w:rsid w:val="002135DD"/>
    <w:rsid w:val="00213AF6"/>
    <w:rsid w:val="00213E05"/>
    <w:rsid w:val="002143B2"/>
    <w:rsid w:val="00214A5B"/>
    <w:rsid w:val="00214E5D"/>
    <w:rsid w:val="00215A3F"/>
    <w:rsid w:val="00215AED"/>
    <w:rsid w:val="00216057"/>
    <w:rsid w:val="0021613C"/>
    <w:rsid w:val="00216256"/>
    <w:rsid w:val="00216C22"/>
    <w:rsid w:val="00217BB0"/>
    <w:rsid w:val="0022018F"/>
    <w:rsid w:val="002217B2"/>
    <w:rsid w:val="00222326"/>
    <w:rsid w:val="002235A7"/>
    <w:rsid w:val="0022498E"/>
    <w:rsid w:val="00227430"/>
    <w:rsid w:val="002274D6"/>
    <w:rsid w:val="00227919"/>
    <w:rsid w:val="00227CA7"/>
    <w:rsid w:val="00230589"/>
    <w:rsid w:val="002310D0"/>
    <w:rsid w:val="00231F77"/>
    <w:rsid w:val="00232000"/>
    <w:rsid w:val="0023273B"/>
    <w:rsid w:val="00232DCB"/>
    <w:rsid w:val="0023375F"/>
    <w:rsid w:val="00233822"/>
    <w:rsid w:val="00233B5A"/>
    <w:rsid w:val="00233CFB"/>
    <w:rsid w:val="00234132"/>
    <w:rsid w:val="00234147"/>
    <w:rsid w:val="00234C46"/>
    <w:rsid w:val="00234CD1"/>
    <w:rsid w:val="00234EF0"/>
    <w:rsid w:val="0023579C"/>
    <w:rsid w:val="002359AD"/>
    <w:rsid w:val="00237A08"/>
    <w:rsid w:val="00240A6C"/>
    <w:rsid w:val="00240B8E"/>
    <w:rsid w:val="002413A5"/>
    <w:rsid w:val="00241A3D"/>
    <w:rsid w:val="00241BBE"/>
    <w:rsid w:val="00241C21"/>
    <w:rsid w:val="002426D6"/>
    <w:rsid w:val="002431D4"/>
    <w:rsid w:val="002442FA"/>
    <w:rsid w:val="00244528"/>
    <w:rsid w:val="00245C06"/>
    <w:rsid w:val="00246587"/>
    <w:rsid w:val="00246BB9"/>
    <w:rsid w:val="0025076F"/>
    <w:rsid w:val="00251218"/>
    <w:rsid w:val="00251F5C"/>
    <w:rsid w:val="00252F65"/>
    <w:rsid w:val="00253893"/>
    <w:rsid w:val="002539A3"/>
    <w:rsid w:val="002543AE"/>
    <w:rsid w:val="00254464"/>
    <w:rsid w:val="00254869"/>
    <w:rsid w:val="002552D8"/>
    <w:rsid w:val="00255588"/>
    <w:rsid w:val="002558A9"/>
    <w:rsid w:val="00256062"/>
    <w:rsid w:val="00256280"/>
    <w:rsid w:val="002569F7"/>
    <w:rsid w:val="00256F38"/>
    <w:rsid w:val="00257B46"/>
    <w:rsid w:val="00257E27"/>
    <w:rsid w:val="00260081"/>
    <w:rsid w:val="00260362"/>
    <w:rsid w:val="00260CF8"/>
    <w:rsid w:val="0026263A"/>
    <w:rsid w:val="002628F2"/>
    <w:rsid w:val="00262957"/>
    <w:rsid w:val="00262BC8"/>
    <w:rsid w:val="002644DB"/>
    <w:rsid w:val="002645E5"/>
    <w:rsid w:val="00264EC5"/>
    <w:rsid w:val="0026560A"/>
    <w:rsid w:val="002659E1"/>
    <w:rsid w:val="00265EE2"/>
    <w:rsid w:val="00266FB2"/>
    <w:rsid w:val="0026725C"/>
    <w:rsid w:val="002678DB"/>
    <w:rsid w:val="00267CC5"/>
    <w:rsid w:val="00267D61"/>
    <w:rsid w:val="00267E19"/>
    <w:rsid w:val="002703F5"/>
    <w:rsid w:val="002716C0"/>
    <w:rsid w:val="00271D3C"/>
    <w:rsid w:val="00271F88"/>
    <w:rsid w:val="00273038"/>
    <w:rsid w:val="00273C01"/>
    <w:rsid w:val="00273E54"/>
    <w:rsid w:val="0027430E"/>
    <w:rsid w:val="00275A3A"/>
    <w:rsid w:val="002763B9"/>
    <w:rsid w:val="002764BA"/>
    <w:rsid w:val="00276689"/>
    <w:rsid w:val="00276CB4"/>
    <w:rsid w:val="002775AC"/>
    <w:rsid w:val="0027766E"/>
    <w:rsid w:val="00277BC4"/>
    <w:rsid w:val="0028001F"/>
    <w:rsid w:val="002804F8"/>
    <w:rsid w:val="00281596"/>
    <w:rsid w:val="00281F3F"/>
    <w:rsid w:val="0028231C"/>
    <w:rsid w:val="00282BF3"/>
    <w:rsid w:val="00282DA8"/>
    <w:rsid w:val="00283207"/>
    <w:rsid w:val="00283DEC"/>
    <w:rsid w:val="0028410A"/>
    <w:rsid w:val="0028486F"/>
    <w:rsid w:val="002850C4"/>
    <w:rsid w:val="0028613A"/>
    <w:rsid w:val="002879A7"/>
    <w:rsid w:val="00287D67"/>
    <w:rsid w:val="00293060"/>
    <w:rsid w:val="002931E4"/>
    <w:rsid w:val="00293DEC"/>
    <w:rsid w:val="00294404"/>
    <w:rsid w:val="002945D3"/>
    <w:rsid w:val="00294A45"/>
    <w:rsid w:val="00295A19"/>
    <w:rsid w:val="00295BDF"/>
    <w:rsid w:val="00295E23"/>
    <w:rsid w:val="0029622A"/>
    <w:rsid w:val="002965BB"/>
    <w:rsid w:val="00296F5C"/>
    <w:rsid w:val="002A0B6A"/>
    <w:rsid w:val="002A0D0F"/>
    <w:rsid w:val="002A0D51"/>
    <w:rsid w:val="002A1284"/>
    <w:rsid w:val="002A2406"/>
    <w:rsid w:val="002A2724"/>
    <w:rsid w:val="002A2B9E"/>
    <w:rsid w:val="002A31F8"/>
    <w:rsid w:val="002A4961"/>
    <w:rsid w:val="002A4D16"/>
    <w:rsid w:val="002A50DA"/>
    <w:rsid w:val="002A5FCE"/>
    <w:rsid w:val="002A64DB"/>
    <w:rsid w:val="002A7562"/>
    <w:rsid w:val="002B1A16"/>
    <w:rsid w:val="002B1B0F"/>
    <w:rsid w:val="002B2525"/>
    <w:rsid w:val="002B33C9"/>
    <w:rsid w:val="002B3F51"/>
    <w:rsid w:val="002B5DA2"/>
    <w:rsid w:val="002B681E"/>
    <w:rsid w:val="002C0BAA"/>
    <w:rsid w:val="002C1257"/>
    <w:rsid w:val="002C222E"/>
    <w:rsid w:val="002C24DE"/>
    <w:rsid w:val="002C274E"/>
    <w:rsid w:val="002C27B8"/>
    <w:rsid w:val="002C3ED1"/>
    <w:rsid w:val="002C3F01"/>
    <w:rsid w:val="002C44C3"/>
    <w:rsid w:val="002C4F0D"/>
    <w:rsid w:val="002C4FEC"/>
    <w:rsid w:val="002C504D"/>
    <w:rsid w:val="002C5CD3"/>
    <w:rsid w:val="002C6215"/>
    <w:rsid w:val="002C6CA4"/>
    <w:rsid w:val="002C71FD"/>
    <w:rsid w:val="002C7D36"/>
    <w:rsid w:val="002D1778"/>
    <w:rsid w:val="002D1AB2"/>
    <w:rsid w:val="002D4524"/>
    <w:rsid w:val="002D46D1"/>
    <w:rsid w:val="002D4835"/>
    <w:rsid w:val="002D4ABA"/>
    <w:rsid w:val="002D5404"/>
    <w:rsid w:val="002D784E"/>
    <w:rsid w:val="002E011B"/>
    <w:rsid w:val="002E18BD"/>
    <w:rsid w:val="002E1A7C"/>
    <w:rsid w:val="002E1FC0"/>
    <w:rsid w:val="002E31B8"/>
    <w:rsid w:val="002E3CF9"/>
    <w:rsid w:val="002E466C"/>
    <w:rsid w:val="002E46AD"/>
    <w:rsid w:val="002E5AD7"/>
    <w:rsid w:val="002E61A2"/>
    <w:rsid w:val="002E75E9"/>
    <w:rsid w:val="002E7EA1"/>
    <w:rsid w:val="002F110B"/>
    <w:rsid w:val="002F164F"/>
    <w:rsid w:val="002F1A99"/>
    <w:rsid w:val="002F2BC1"/>
    <w:rsid w:val="002F4208"/>
    <w:rsid w:val="002F4261"/>
    <w:rsid w:val="002F5144"/>
    <w:rsid w:val="002F5A29"/>
    <w:rsid w:val="002F5BAD"/>
    <w:rsid w:val="002F5EBA"/>
    <w:rsid w:val="002F756D"/>
    <w:rsid w:val="002F7C8D"/>
    <w:rsid w:val="003018B8"/>
    <w:rsid w:val="00301A64"/>
    <w:rsid w:val="003030B1"/>
    <w:rsid w:val="0030358F"/>
    <w:rsid w:val="00304F94"/>
    <w:rsid w:val="003067B8"/>
    <w:rsid w:val="00306A7E"/>
    <w:rsid w:val="003070A4"/>
    <w:rsid w:val="0030787B"/>
    <w:rsid w:val="003110E3"/>
    <w:rsid w:val="00311843"/>
    <w:rsid w:val="00311DE5"/>
    <w:rsid w:val="0031236D"/>
    <w:rsid w:val="00314227"/>
    <w:rsid w:val="003144FB"/>
    <w:rsid w:val="00314844"/>
    <w:rsid w:val="00314870"/>
    <w:rsid w:val="003151E1"/>
    <w:rsid w:val="0031590A"/>
    <w:rsid w:val="00315A08"/>
    <w:rsid w:val="0031607B"/>
    <w:rsid w:val="003167ED"/>
    <w:rsid w:val="00316E36"/>
    <w:rsid w:val="00317581"/>
    <w:rsid w:val="003179FA"/>
    <w:rsid w:val="00317BC0"/>
    <w:rsid w:val="003203C1"/>
    <w:rsid w:val="003215BD"/>
    <w:rsid w:val="00321A4E"/>
    <w:rsid w:val="0032261C"/>
    <w:rsid w:val="00322A23"/>
    <w:rsid w:val="00322AFC"/>
    <w:rsid w:val="00323678"/>
    <w:rsid w:val="0032391B"/>
    <w:rsid w:val="00323DCB"/>
    <w:rsid w:val="00324E65"/>
    <w:rsid w:val="003261BF"/>
    <w:rsid w:val="003268F6"/>
    <w:rsid w:val="00326939"/>
    <w:rsid w:val="00326C3F"/>
    <w:rsid w:val="00326CFC"/>
    <w:rsid w:val="00327ADE"/>
    <w:rsid w:val="00327BD6"/>
    <w:rsid w:val="0033009B"/>
    <w:rsid w:val="00331269"/>
    <w:rsid w:val="003322A7"/>
    <w:rsid w:val="003344DA"/>
    <w:rsid w:val="0033464C"/>
    <w:rsid w:val="003352C6"/>
    <w:rsid w:val="0033548E"/>
    <w:rsid w:val="003354FD"/>
    <w:rsid w:val="00335673"/>
    <w:rsid w:val="00335E5A"/>
    <w:rsid w:val="00335EE7"/>
    <w:rsid w:val="00336B98"/>
    <w:rsid w:val="003376D4"/>
    <w:rsid w:val="00337DCE"/>
    <w:rsid w:val="00340375"/>
    <w:rsid w:val="0034057B"/>
    <w:rsid w:val="00340AB9"/>
    <w:rsid w:val="00341CE2"/>
    <w:rsid w:val="00342085"/>
    <w:rsid w:val="00342247"/>
    <w:rsid w:val="00342832"/>
    <w:rsid w:val="00342E52"/>
    <w:rsid w:val="00342F61"/>
    <w:rsid w:val="00343347"/>
    <w:rsid w:val="003443A0"/>
    <w:rsid w:val="00344FE4"/>
    <w:rsid w:val="003460B8"/>
    <w:rsid w:val="003500E4"/>
    <w:rsid w:val="00350F24"/>
    <w:rsid w:val="00353204"/>
    <w:rsid w:val="00354243"/>
    <w:rsid w:val="00354E1B"/>
    <w:rsid w:val="0035774E"/>
    <w:rsid w:val="0035786B"/>
    <w:rsid w:val="0035791A"/>
    <w:rsid w:val="00357B76"/>
    <w:rsid w:val="003602F6"/>
    <w:rsid w:val="003613CF"/>
    <w:rsid w:val="003621BA"/>
    <w:rsid w:val="00362983"/>
    <w:rsid w:val="00363D42"/>
    <w:rsid w:val="003643C2"/>
    <w:rsid w:val="0036493E"/>
    <w:rsid w:val="003651AD"/>
    <w:rsid w:val="00365AC2"/>
    <w:rsid w:val="00367308"/>
    <w:rsid w:val="003675BE"/>
    <w:rsid w:val="00367F24"/>
    <w:rsid w:val="003703D1"/>
    <w:rsid w:val="00370E4F"/>
    <w:rsid w:val="00371F47"/>
    <w:rsid w:val="00372439"/>
    <w:rsid w:val="0037316F"/>
    <w:rsid w:val="0037330E"/>
    <w:rsid w:val="0037476C"/>
    <w:rsid w:val="00375371"/>
    <w:rsid w:val="003756CC"/>
    <w:rsid w:val="0037649B"/>
    <w:rsid w:val="00376956"/>
    <w:rsid w:val="00377549"/>
    <w:rsid w:val="00377FA4"/>
    <w:rsid w:val="00381381"/>
    <w:rsid w:val="00381925"/>
    <w:rsid w:val="00382D47"/>
    <w:rsid w:val="0038363D"/>
    <w:rsid w:val="00384626"/>
    <w:rsid w:val="00384A42"/>
    <w:rsid w:val="00384EA7"/>
    <w:rsid w:val="00384FA0"/>
    <w:rsid w:val="003854D8"/>
    <w:rsid w:val="00385BCE"/>
    <w:rsid w:val="0038730D"/>
    <w:rsid w:val="00387D56"/>
    <w:rsid w:val="00387F3A"/>
    <w:rsid w:val="003906AC"/>
    <w:rsid w:val="00390833"/>
    <w:rsid w:val="00390DC5"/>
    <w:rsid w:val="003912A0"/>
    <w:rsid w:val="00391675"/>
    <w:rsid w:val="00391F77"/>
    <w:rsid w:val="00394087"/>
    <w:rsid w:val="00394534"/>
    <w:rsid w:val="003969EC"/>
    <w:rsid w:val="00396BE4"/>
    <w:rsid w:val="00397B6F"/>
    <w:rsid w:val="00397C8B"/>
    <w:rsid w:val="00397E1B"/>
    <w:rsid w:val="003A28FE"/>
    <w:rsid w:val="003A2FC2"/>
    <w:rsid w:val="003A3155"/>
    <w:rsid w:val="003A3376"/>
    <w:rsid w:val="003A3424"/>
    <w:rsid w:val="003A381E"/>
    <w:rsid w:val="003A3B32"/>
    <w:rsid w:val="003A4041"/>
    <w:rsid w:val="003A604F"/>
    <w:rsid w:val="003A6228"/>
    <w:rsid w:val="003A6CB9"/>
    <w:rsid w:val="003A73AB"/>
    <w:rsid w:val="003B008C"/>
    <w:rsid w:val="003B152C"/>
    <w:rsid w:val="003B1FB7"/>
    <w:rsid w:val="003B3BE6"/>
    <w:rsid w:val="003B4265"/>
    <w:rsid w:val="003B4448"/>
    <w:rsid w:val="003B45BC"/>
    <w:rsid w:val="003B4730"/>
    <w:rsid w:val="003B4ECE"/>
    <w:rsid w:val="003B53F2"/>
    <w:rsid w:val="003B63C9"/>
    <w:rsid w:val="003B7A1B"/>
    <w:rsid w:val="003C01AF"/>
    <w:rsid w:val="003C0841"/>
    <w:rsid w:val="003C0F19"/>
    <w:rsid w:val="003C20DE"/>
    <w:rsid w:val="003C223A"/>
    <w:rsid w:val="003C26E9"/>
    <w:rsid w:val="003C2BA2"/>
    <w:rsid w:val="003C2FDE"/>
    <w:rsid w:val="003C34D0"/>
    <w:rsid w:val="003C3F00"/>
    <w:rsid w:val="003C4CF2"/>
    <w:rsid w:val="003C57BD"/>
    <w:rsid w:val="003C5A80"/>
    <w:rsid w:val="003C6F38"/>
    <w:rsid w:val="003C7AE3"/>
    <w:rsid w:val="003D00EF"/>
    <w:rsid w:val="003D1297"/>
    <w:rsid w:val="003D28DC"/>
    <w:rsid w:val="003D2FDB"/>
    <w:rsid w:val="003D376D"/>
    <w:rsid w:val="003D48F6"/>
    <w:rsid w:val="003D52BC"/>
    <w:rsid w:val="003D5536"/>
    <w:rsid w:val="003D6045"/>
    <w:rsid w:val="003D62FB"/>
    <w:rsid w:val="003D7B63"/>
    <w:rsid w:val="003E115A"/>
    <w:rsid w:val="003E1B03"/>
    <w:rsid w:val="003E2567"/>
    <w:rsid w:val="003E2E2B"/>
    <w:rsid w:val="003E3B7D"/>
    <w:rsid w:val="003E43F1"/>
    <w:rsid w:val="003E4B44"/>
    <w:rsid w:val="003E4F15"/>
    <w:rsid w:val="003E52A3"/>
    <w:rsid w:val="003E55D9"/>
    <w:rsid w:val="003E5799"/>
    <w:rsid w:val="003E5BC2"/>
    <w:rsid w:val="003E60A0"/>
    <w:rsid w:val="003E6BF0"/>
    <w:rsid w:val="003E722D"/>
    <w:rsid w:val="003E7523"/>
    <w:rsid w:val="003F034E"/>
    <w:rsid w:val="003F1AAF"/>
    <w:rsid w:val="003F2269"/>
    <w:rsid w:val="003F2719"/>
    <w:rsid w:val="003F3DA2"/>
    <w:rsid w:val="003F426E"/>
    <w:rsid w:val="003F4B1A"/>
    <w:rsid w:val="003F4C85"/>
    <w:rsid w:val="003F5AC8"/>
    <w:rsid w:val="003F5C7C"/>
    <w:rsid w:val="003F6CB4"/>
    <w:rsid w:val="003F75C9"/>
    <w:rsid w:val="003F76E6"/>
    <w:rsid w:val="00400F49"/>
    <w:rsid w:val="00401511"/>
    <w:rsid w:val="00401576"/>
    <w:rsid w:val="00401808"/>
    <w:rsid w:val="00401AF7"/>
    <w:rsid w:val="00402E8A"/>
    <w:rsid w:val="0040319A"/>
    <w:rsid w:val="004037DE"/>
    <w:rsid w:val="00404E21"/>
    <w:rsid w:val="004055B4"/>
    <w:rsid w:val="004055B6"/>
    <w:rsid w:val="00406337"/>
    <w:rsid w:val="004067E2"/>
    <w:rsid w:val="0040725A"/>
    <w:rsid w:val="00407EC6"/>
    <w:rsid w:val="00410150"/>
    <w:rsid w:val="00410CAA"/>
    <w:rsid w:val="00410DB6"/>
    <w:rsid w:val="004114D4"/>
    <w:rsid w:val="00411F62"/>
    <w:rsid w:val="0041247E"/>
    <w:rsid w:val="00412DDB"/>
    <w:rsid w:val="00413E7B"/>
    <w:rsid w:val="00413FD3"/>
    <w:rsid w:val="00414393"/>
    <w:rsid w:val="004150CB"/>
    <w:rsid w:val="004164DA"/>
    <w:rsid w:val="004165EA"/>
    <w:rsid w:val="004177F5"/>
    <w:rsid w:val="0042003E"/>
    <w:rsid w:val="00420945"/>
    <w:rsid w:val="004209A8"/>
    <w:rsid w:val="004218DE"/>
    <w:rsid w:val="00421F96"/>
    <w:rsid w:val="00422098"/>
    <w:rsid w:val="004225DF"/>
    <w:rsid w:val="00423CC7"/>
    <w:rsid w:val="00424283"/>
    <w:rsid w:val="00424D9E"/>
    <w:rsid w:val="00425A43"/>
    <w:rsid w:val="00426D4E"/>
    <w:rsid w:val="00426DA9"/>
    <w:rsid w:val="00426FCD"/>
    <w:rsid w:val="00427738"/>
    <w:rsid w:val="00427F3F"/>
    <w:rsid w:val="004305B3"/>
    <w:rsid w:val="004308E9"/>
    <w:rsid w:val="004309D5"/>
    <w:rsid w:val="00430A76"/>
    <w:rsid w:val="00431352"/>
    <w:rsid w:val="00431B64"/>
    <w:rsid w:val="004325E0"/>
    <w:rsid w:val="004326F3"/>
    <w:rsid w:val="00433731"/>
    <w:rsid w:val="0043378C"/>
    <w:rsid w:val="00434035"/>
    <w:rsid w:val="00434AF1"/>
    <w:rsid w:val="004350B3"/>
    <w:rsid w:val="0043518A"/>
    <w:rsid w:val="004357C1"/>
    <w:rsid w:val="00435B4D"/>
    <w:rsid w:val="00435F25"/>
    <w:rsid w:val="00437185"/>
    <w:rsid w:val="004403AC"/>
    <w:rsid w:val="0044067E"/>
    <w:rsid w:val="00441D87"/>
    <w:rsid w:val="0044230D"/>
    <w:rsid w:val="00442D80"/>
    <w:rsid w:val="00443005"/>
    <w:rsid w:val="00443A01"/>
    <w:rsid w:val="00443ED6"/>
    <w:rsid w:val="00444F16"/>
    <w:rsid w:val="00444FE6"/>
    <w:rsid w:val="00445139"/>
    <w:rsid w:val="00445B23"/>
    <w:rsid w:val="00445D19"/>
    <w:rsid w:val="00445DC8"/>
    <w:rsid w:val="00446978"/>
    <w:rsid w:val="00447208"/>
    <w:rsid w:val="00447A51"/>
    <w:rsid w:val="00450473"/>
    <w:rsid w:val="0045052A"/>
    <w:rsid w:val="004509E3"/>
    <w:rsid w:val="0045104C"/>
    <w:rsid w:val="00451373"/>
    <w:rsid w:val="00451C9C"/>
    <w:rsid w:val="00451EFF"/>
    <w:rsid w:val="0045306B"/>
    <w:rsid w:val="00453E44"/>
    <w:rsid w:val="00453E55"/>
    <w:rsid w:val="00455124"/>
    <w:rsid w:val="00455763"/>
    <w:rsid w:val="00455E43"/>
    <w:rsid w:val="00455FB5"/>
    <w:rsid w:val="0045630D"/>
    <w:rsid w:val="004571D4"/>
    <w:rsid w:val="00457FC5"/>
    <w:rsid w:val="004604E6"/>
    <w:rsid w:val="004611EA"/>
    <w:rsid w:val="00461798"/>
    <w:rsid w:val="00462D01"/>
    <w:rsid w:val="00462FEC"/>
    <w:rsid w:val="00464ADA"/>
    <w:rsid w:val="00464E4C"/>
    <w:rsid w:val="004651F2"/>
    <w:rsid w:val="00465703"/>
    <w:rsid w:val="004664DF"/>
    <w:rsid w:val="004665F0"/>
    <w:rsid w:val="0046771D"/>
    <w:rsid w:val="00467870"/>
    <w:rsid w:val="00467AA4"/>
    <w:rsid w:val="00470000"/>
    <w:rsid w:val="0047023D"/>
    <w:rsid w:val="00470AA3"/>
    <w:rsid w:val="0047108E"/>
    <w:rsid w:val="004719B7"/>
    <w:rsid w:val="004725BE"/>
    <w:rsid w:val="00472843"/>
    <w:rsid w:val="004728D2"/>
    <w:rsid w:val="00472D48"/>
    <w:rsid w:val="00472D55"/>
    <w:rsid w:val="00475E4B"/>
    <w:rsid w:val="0047611B"/>
    <w:rsid w:val="00476566"/>
    <w:rsid w:val="00476749"/>
    <w:rsid w:val="00476984"/>
    <w:rsid w:val="00476F0C"/>
    <w:rsid w:val="004770F1"/>
    <w:rsid w:val="00481551"/>
    <w:rsid w:val="00481A65"/>
    <w:rsid w:val="00481D95"/>
    <w:rsid w:val="00482DF3"/>
    <w:rsid w:val="00485ACC"/>
    <w:rsid w:val="00485DBB"/>
    <w:rsid w:val="0048642B"/>
    <w:rsid w:val="004868E0"/>
    <w:rsid w:val="00487190"/>
    <w:rsid w:val="004874F7"/>
    <w:rsid w:val="00487C7E"/>
    <w:rsid w:val="00490AD8"/>
    <w:rsid w:val="004915D7"/>
    <w:rsid w:val="004916B6"/>
    <w:rsid w:val="004920DD"/>
    <w:rsid w:val="0049258E"/>
    <w:rsid w:val="00493776"/>
    <w:rsid w:val="00493DC2"/>
    <w:rsid w:val="00494DC2"/>
    <w:rsid w:val="00494F41"/>
    <w:rsid w:val="00496B80"/>
    <w:rsid w:val="00496BC8"/>
    <w:rsid w:val="00497580"/>
    <w:rsid w:val="004A0B65"/>
    <w:rsid w:val="004A18C1"/>
    <w:rsid w:val="004A1B2A"/>
    <w:rsid w:val="004A21B8"/>
    <w:rsid w:val="004A265B"/>
    <w:rsid w:val="004A27D2"/>
    <w:rsid w:val="004A280B"/>
    <w:rsid w:val="004A3742"/>
    <w:rsid w:val="004A4EF7"/>
    <w:rsid w:val="004A5B5D"/>
    <w:rsid w:val="004A5CA3"/>
    <w:rsid w:val="004A5FAB"/>
    <w:rsid w:val="004A6BBA"/>
    <w:rsid w:val="004A7C10"/>
    <w:rsid w:val="004B1622"/>
    <w:rsid w:val="004B1FE2"/>
    <w:rsid w:val="004B272B"/>
    <w:rsid w:val="004B2818"/>
    <w:rsid w:val="004B2DC7"/>
    <w:rsid w:val="004B4982"/>
    <w:rsid w:val="004B585D"/>
    <w:rsid w:val="004B7DAF"/>
    <w:rsid w:val="004C074B"/>
    <w:rsid w:val="004C0F2E"/>
    <w:rsid w:val="004C6D17"/>
    <w:rsid w:val="004C74C8"/>
    <w:rsid w:val="004C75C9"/>
    <w:rsid w:val="004C7781"/>
    <w:rsid w:val="004C7B70"/>
    <w:rsid w:val="004C7BB6"/>
    <w:rsid w:val="004C7CA0"/>
    <w:rsid w:val="004D0D21"/>
    <w:rsid w:val="004D29AA"/>
    <w:rsid w:val="004D29C0"/>
    <w:rsid w:val="004D2B3C"/>
    <w:rsid w:val="004D335F"/>
    <w:rsid w:val="004D341F"/>
    <w:rsid w:val="004D349A"/>
    <w:rsid w:val="004D3B0F"/>
    <w:rsid w:val="004D3CC2"/>
    <w:rsid w:val="004D4CDF"/>
    <w:rsid w:val="004D57F0"/>
    <w:rsid w:val="004E002C"/>
    <w:rsid w:val="004E08F5"/>
    <w:rsid w:val="004E222B"/>
    <w:rsid w:val="004E222C"/>
    <w:rsid w:val="004E25EA"/>
    <w:rsid w:val="004E2864"/>
    <w:rsid w:val="004E2BBC"/>
    <w:rsid w:val="004E3402"/>
    <w:rsid w:val="004E36E7"/>
    <w:rsid w:val="004E399E"/>
    <w:rsid w:val="004E3B11"/>
    <w:rsid w:val="004E4A11"/>
    <w:rsid w:val="004E514C"/>
    <w:rsid w:val="004E53CC"/>
    <w:rsid w:val="004E580F"/>
    <w:rsid w:val="004E7273"/>
    <w:rsid w:val="004E78E1"/>
    <w:rsid w:val="004E7C75"/>
    <w:rsid w:val="004F0729"/>
    <w:rsid w:val="004F0A19"/>
    <w:rsid w:val="004F0A56"/>
    <w:rsid w:val="004F0A5B"/>
    <w:rsid w:val="004F0BF2"/>
    <w:rsid w:val="004F2050"/>
    <w:rsid w:val="004F30F4"/>
    <w:rsid w:val="004F32C1"/>
    <w:rsid w:val="004F3E0F"/>
    <w:rsid w:val="004F4034"/>
    <w:rsid w:val="004F5D74"/>
    <w:rsid w:val="004F6E1C"/>
    <w:rsid w:val="005004A4"/>
    <w:rsid w:val="00500B10"/>
    <w:rsid w:val="00501E68"/>
    <w:rsid w:val="00502602"/>
    <w:rsid w:val="00502842"/>
    <w:rsid w:val="00504445"/>
    <w:rsid w:val="00504607"/>
    <w:rsid w:val="00504F26"/>
    <w:rsid w:val="00505400"/>
    <w:rsid w:val="00505A37"/>
    <w:rsid w:val="005064BB"/>
    <w:rsid w:val="00506562"/>
    <w:rsid w:val="00506EB9"/>
    <w:rsid w:val="005075F4"/>
    <w:rsid w:val="005077A0"/>
    <w:rsid w:val="00510EA0"/>
    <w:rsid w:val="00511238"/>
    <w:rsid w:val="005117C8"/>
    <w:rsid w:val="005118D9"/>
    <w:rsid w:val="005123AB"/>
    <w:rsid w:val="00512B86"/>
    <w:rsid w:val="0051323B"/>
    <w:rsid w:val="00513272"/>
    <w:rsid w:val="00513D57"/>
    <w:rsid w:val="005141F7"/>
    <w:rsid w:val="00514A4B"/>
    <w:rsid w:val="00515B1B"/>
    <w:rsid w:val="00516207"/>
    <w:rsid w:val="0051708A"/>
    <w:rsid w:val="00517A3D"/>
    <w:rsid w:val="00517D9A"/>
    <w:rsid w:val="00517DDE"/>
    <w:rsid w:val="0052005F"/>
    <w:rsid w:val="00520160"/>
    <w:rsid w:val="00521173"/>
    <w:rsid w:val="00521723"/>
    <w:rsid w:val="00521CEB"/>
    <w:rsid w:val="0052220F"/>
    <w:rsid w:val="005226BE"/>
    <w:rsid w:val="00522ED6"/>
    <w:rsid w:val="00522F2F"/>
    <w:rsid w:val="00523085"/>
    <w:rsid w:val="005232B4"/>
    <w:rsid w:val="005237EB"/>
    <w:rsid w:val="00524884"/>
    <w:rsid w:val="00524CAB"/>
    <w:rsid w:val="00525B8C"/>
    <w:rsid w:val="0052615D"/>
    <w:rsid w:val="0052652D"/>
    <w:rsid w:val="0052668C"/>
    <w:rsid w:val="00526BF5"/>
    <w:rsid w:val="0052756E"/>
    <w:rsid w:val="00530165"/>
    <w:rsid w:val="00530570"/>
    <w:rsid w:val="00530C7A"/>
    <w:rsid w:val="00530FE6"/>
    <w:rsid w:val="005314F3"/>
    <w:rsid w:val="005320E6"/>
    <w:rsid w:val="0053218E"/>
    <w:rsid w:val="005327CA"/>
    <w:rsid w:val="00532B77"/>
    <w:rsid w:val="005339A8"/>
    <w:rsid w:val="00534FD2"/>
    <w:rsid w:val="005362A1"/>
    <w:rsid w:val="00536507"/>
    <w:rsid w:val="00536571"/>
    <w:rsid w:val="00536C7C"/>
    <w:rsid w:val="00537C59"/>
    <w:rsid w:val="00537D0A"/>
    <w:rsid w:val="0054067C"/>
    <w:rsid w:val="005410E6"/>
    <w:rsid w:val="005410F8"/>
    <w:rsid w:val="00541309"/>
    <w:rsid w:val="0054208B"/>
    <w:rsid w:val="005424F7"/>
    <w:rsid w:val="00542892"/>
    <w:rsid w:val="00542A0B"/>
    <w:rsid w:val="005435D4"/>
    <w:rsid w:val="00543A5D"/>
    <w:rsid w:val="00544883"/>
    <w:rsid w:val="00545F4A"/>
    <w:rsid w:val="005472C8"/>
    <w:rsid w:val="005476D1"/>
    <w:rsid w:val="005478AA"/>
    <w:rsid w:val="005479FF"/>
    <w:rsid w:val="0055046F"/>
    <w:rsid w:val="005514C1"/>
    <w:rsid w:val="005518F9"/>
    <w:rsid w:val="005520B4"/>
    <w:rsid w:val="0055211E"/>
    <w:rsid w:val="00552C2E"/>
    <w:rsid w:val="00552D8F"/>
    <w:rsid w:val="00552E21"/>
    <w:rsid w:val="00553BB3"/>
    <w:rsid w:val="00553BD1"/>
    <w:rsid w:val="005540DA"/>
    <w:rsid w:val="00554639"/>
    <w:rsid w:val="0055530D"/>
    <w:rsid w:val="00555568"/>
    <w:rsid w:val="00555C36"/>
    <w:rsid w:val="00555E14"/>
    <w:rsid w:val="00556CCC"/>
    <w:rsid w:val="005605C2"/>
    <w:rsid w:val="005609F7"/>
    <w:rsid w:val="00560D13"/>
    <w:rsid w:val="00560DA3"/>
    <w:rsid w:val="00560F1E"/>
    <w:rsid w:val="00561077"/>
    <w:rsid w:val="00561167"/>
    <w:rsid w:val="005612A1"/>
    <w:rsid w:val="00561E16"/>
    <w:rsid w:val="00562777"/>
    <w:rsid w:val="005627CD"/>
    <w:rsid w:val="00562818"/>
    <w:rsid w:val="00562E9F"/>
    <w:rsid w:val="005636E4"/>
    <w:rsid w:val="0056382D"/>
    <w:rsid w:val="0056427C"/>
    <w:rsid w:val="00565275"/>
    <w:rsid w:val="00565B7B"/>
    <w:rsid w:val="0056721F"/>
    <w:rsid w:val="00567609"/>
    <w:rsid w:val="005714C8"/>
    <w:rsid w:val="00571625"/>
    <w:rsid w:val="00571798"/>
    <w:rsid w:val="005726BE"/>
    <w:rsid w:val="005732D9"/>
    <w:rsid w:val="00573B78"/>
    <w:rsid w:val="0057446B"/>
    <w:rsid w:val="00574AC8"/>
    <w:rsid w:val="005750EA"/>
    <w:rsid w:val="00575385"/>
    <w:rsid w:val="005761BD"/>
    <w:rsid w:val="00576412"/>
    <w:rsid w:val="00576692"/>
    <w:rsid w:val="00576841"/>
    <w:rsid w:val="00576E55"/>
    <w:rsid w:val="00580CF9"/>
    <w:rsid w:val="00581A6A"/>
    <w:rsid w:val="00581F07"/>
    <w:rsid w:val="0058219D"/>
    <w:rsid w:val="005834DE"/>
    <w:rsid w:val="0058352C"/>
    <w:rsid w:val="00583608"/>
    <w:rsid w:val="00583D86"/>
    <w:rsid w:val="00584B58"/>
    <w:rsid w:val="00585DA7"/>
    <w:rsid w:val="005876C4"/>
    <w:rsid w:val="00587D70"/>
    <w:rsid w:val="00587D91"/>
    <w:rsid w:val="00587FF0"/>
    <w:rsid w:val="00590078"/>
    <w:rsid w:val="0059087C"/>
    <w:rsid w:val="00591B5F"/>
    <w:rsid w:val="00591C03"/>
    <w:rsid w:val="005934AD"/>
    <w:rsid w:val="0059439E"/>
    <w:rsid w:val="00594C1D"/>
    <w:rsid w:val="00596064"/>
    <w:rsid w:val="005965D8"/>
    <w:rsid w:val="005966F9"/>
    <w:rsid w:val="005968F6"/>
    <w:rsid w:val="00596AF5"/>
    <w:rsid w:val="005A0458"/>
    <w:rsid w:val="005A06E4"/>
    <w:rsid w:val="005A1439"/>
    <w:rsid w:val="005A1890"/>
    <w:rsid w:val="005A1906"/>
    <w:rsid w:val="005A26E5"/>
    <w:rsid w:val="005A3194"/>
    <w:rsid w:val="005A43F0"/>
    <w:rsid w:val="005A4AEA"/>
    <w:rsid w:val="005A4EC2"/>
    <w:rsid w:val="005A543A"/>
    <w:rsid w:val="005A5C8C"/>
    <w:rsid w:val="005A6683"/>
    <w:rsid w:val="005A7901"/>
    <w:rsid w:val="005B028A"/>
    <w:rsid w:val="005B0C48"/>
    <w:rsid w:val="005B1247"/>
    <w:rsid w:val="005B1464"/>
    <w:rsid w:val="005B20FA"/>
    <w:rsid w:val="005B3DD8"/>
    <w:rsid w:val="005B3EC8"/>
    <w:rsid w:val="005B413D"/>
    <w:rsid w:val="005B4343"/>
    <w:rsid w:val="005B499D"/>
    <w:rsid w:val="005B5111"/>
    <w:rsid w:val="005B54A7"/>
    <w:rsid w:val="005B5BB0"/>
    <w:rsid w:val="005B63C7"/>
    <w:rsid w:val="005B6B3D"/>
    <w:rsid w:val="005B6EEF"/>
    <w:rsid w:val="005B703D"/>
    <w:rsid w:val="005B7735"/>
    <w:rsid w:val="005B7BE8"/>
    <w:rsid w:val="005B7CBE"/>
    <w:rsid w:val="005C0217"/>
    <w:rsid w:val="005C024A"/>
    <w:rsid w:val="005C0404"/>
    <w:rsid w:val="005C15A8"/>
    <w:rsid w:val="005C1C5A"/>
    <w:rsid w:val="005C2475"/>
    <w:rsid w:val="005C3620"/>
    <w:rsid w:val="005C367B"/>
    <w:rsid w:val="005C3DB2"/>
    <w:rsid w:val="005C425C"/>
    <w:rsid w:val="005C4693"/>
    <w:rsid w:val="005C47FC"/>
    <w:rsid w:val="005C4F12"/>
    <w:rsid w:val="005C5A14"/>
    <w:rsid w:val="005C5D5B"/>
    <w:rsid w:val="005C63B7"/>
    <w:rsid w:val="005C6D68"/>
    <w:rsid w:val="005C7A43"/>
    <w:rsid w:val="005D1276"/>
    <w:rsid w:val="005D1983"/>
    <w:rsid w:val="005D1B56"/>
    <w:rsid w:val="005D2196"/>
    <w:rsid w:val="005D30E0"/>
    <w:rsid w:val="005D3B08"/>
    <w:rsid w:val="005D3F3F"/>
    <w:rsid w:val="005D44CA"/>
    <w:rsid w:val="005D456D"/>
    <w:rsid w:val="005D4A2C"/>
    <w:rsid w:val="005D4BD7"/>
    <w:rsid w:val="005D737A"/>
    <w:rsid w:val="005D779D"/>
    <w:rsid w:val="005D7D61"/>
    <w:rsid w:val="005E0869"/>
    <w:rsid w:val="005E09B3"/>
    <w:rsid w:val="005E2285"/>
    <w:rsid w:val="005E308A"/>
    <w:rsid w:val="005E31BB"/>
    <w:rsid w:val="005E3E80"/>
    <w:rsid w:val="005E4595"/>
    <w:rsid w:val="005E4805"/>
    <w:rsid w:val="005E623D"/>
    <w:rsid w:val="005E6986"/>
    <w:rsid w:val="005E7707"/>
    <w:rsid w:val="005E7BE6"/>
    <w:rsid w:val="005F0D2A"/>
    <w:rsid w:val="005F17A9"/>
    <w:rsid w:val="005F1E6E"/>
    <w:rsid w:val="005F385C"/>
    <w:rsid w:val="005F6143"/>
    <w:rsid w:val="005F63ED"/>
    <w:rsid w:val="005F63F5"/>
    <w:rsid w:val="005F708E"/>
    <w:rsid w:val="005F7827"/>
    <w:rsid w:val="005F7961"/>
    <w:rsid w:val="00601D6C"/>
    <w:rsid w:val="00603E8D"/>
    <w:rsid w:val="0060409F"/>
    <w:rsid w:val="00604364"/>
    <w:rsid w:val="006049F7"/>
    <w:rsid w:val="00604BF4"/>
    <w:rsid w:val="00604D68"/>
    <w:rsid w:val="0060556B"/>
    <w:rsid w:val="006074C1"/>
    <w:rsid w:val="0060750C"/>
    <w:rsid w:val="00607753"/>
    <w:rsid w:val="00607F15"/>
    <w:rsid w:val="006105A0"/>
    <w:rsid w:val="00610C21"/>
    <w:rsid w:val="00610FB6"/>
    <w:rsid w:val="0061145C"/>
    <w:rsid w:val="006114FE"/>
    <w:rsid w:val="00613ABD"/>
    <w:rsid w:val="00613D0B"/>
    <w:rsid w:val="00614458"/>
    <w:rsid w:val="00615725"/>
    <w:rsid w:val="00615DD0"/>
    <w:rsid w:val="00615E20"/>
    <w:rsid w:val="00617446"/>
    <w:rsid w:val="00617639"/>
    <w:rsid w:val="00617713"/>
    <w:rsid w:val="00617E90"/>
    <w:rsid w:val="00621491"/>
    <w:rsid w:val="00621E76"/>
    <w:rsid w:val="00622D54"/>
    <w:rsid w:val="00622F63"/>
    <w:rsid w:val="0062335D"/>
    <w:rsid w:val="00624425"/>
    <w:rsid w:val="00625697"/>
    <w:rsid w:val="006257D2"/>
    <w:rsid w:val="00626615"/>
    <w:rsid w:val="00626FC3"/>
    <w:rsid w:val="00627670"/>
    <w:rsid w:val="006276BA"/>
    <w:rsid w:val="00630356"/>
    <w:rsid w:val="00630A26"/>
    <w:rsid w:val="0063162C"/>
    <w:rsid w:val="00631875"/>
    <w:rsid w:val="006322C3"/>
    <w:rsid w:val="00632E61"/>
    <w:rsid w:val="00634561"/>
    <w:rsid w:val="0063462B"/>
    <w:rsid w:val="00634E1A"/>
    <w:rsid w:val="0063564E"/>
    <w:rsid w:val="00636795"/>
    <w:rsid w:val="0063743E"/>
    <w:rsid w:val="00640490"/>
    <w:rsid w:val="006404ED"/>
    <w:rsid w:val="00640F6D"/>
    <w:rsid w:val="00641700"/>
    <w:rsid w:val="00642023"/>
    <w:rsid w:val="0064239F"/>
    <w:rsid w:val="006424A2"/>
    <w:rsid w:val="0064443E"/>
    <w:rsid w:val="006444E4"/>
    <w:rsid w:val="00644B8E"/>
    <w:rsid w:val="00644BC3"/>
    <w:rsid w:val="006452BD"/>
    <w:rsid w:val="00645502"/>
    <w:rsid w:val="006458AF"/>
    <w:rsid w:val="0064621E"/>
    <w:rsid w:val="00646239"/>
    <w:rsid w:val="0064730A"/>
    <w:rsid w:val="00647FE1"/>
    <w:rsid w:val="00650298"/>
    <w:rsid w:val="006502F1"/>
    <w:rsid w:val="006506A4"/>
    <w:rsid w:val="00651464"/>
    <w:rsid w:val="00651C88"/>
    <w:rsid w:val="0065501D"/>
    <w:rsid w:val="00655260"/>
    <w:rsid w:val="006556FF"/>
    <w:rsid w:val="0065591D"/>
    <w:rsid w:val="00655BAF"/>
    <w:rsid w:val="0065687C"/>
    <w:rsid w:val="00657ECD"/>
    <w:rsid w:val="00660782"/>
    <w:rsid w:val="006607B7"/>
    <w:rsid w:val="00660B8B"/>
    <w:rsid w:val="00661206"/>
    <w:rsid w:val="00661229"/>
    <w:rsid w:val="0066140B"/>
    <w:rsid w:val="00662716"/>
    <w:rsid w:val="006635BA"/>
    <w:rsid w:val="00663616"/>
    <w:rsid w:val="0066518C"/>
    <w:rsid w:val="0066597B"/>
    <w:rsid w:val="00665E66"/>
    <w:rsid w:val="00666757"/>
    <w:rsid w:val="006671ED"/>
    <w:rsid w:val="006673DF"/>
    <w:rsid w:val="00667AA9"/>
    <w:rsid w:val="006707CA"/>
    <w:rsid w:val="0067145B"/>
    <w:rsid w:val="00672312"/>
    <w:rsid w:val="00672CD6"/>
    <w:rsid w:val="00672D6D"/>
    <w:rsid w:val="00672E6B"/>
    <w:rsid w:val="006736E8"/>
    <w:rsid w:val="006737A3"/>
    <w:rsid w:val="00673B11"/>
    <w:rsid w:val="00675497"/>
    <w:rsid w:val="0067571F"/>
    <w:rsid w:val="0067577B"/>
    <w:rsid w:val="00675F7B"/>
    <w:rsid w:val="0067784D"/>
    <w:rsid w:val="0067790C"/>
    <w:rsid w:val="00680A7C"/>
    <w:rsid w:val="00680F40"/>
    <w:rsid w:val="00681057"/>
    <w:rsid w:val="00681292"/>
    <w:rsid w:val="00683133"/>
    <w:rsid w:val="00683200"/>
    <w:rsid w:val="0068348C"/>
    <w:rsid w:val="006838EB"/>
    <w:rsid w:val="006841B1"/>
    <w:rsid w:val="006865CA"/>
    <w:rsid w:val="00687921"/>
    <w:rsid w:val="00687F2C"/>
    <w:rsid w:val="006901CB"/>
    <w:rsid w:val="006908C8"/>
    <w:rsid w:val="00690C24"/>
    <w:rsid w:val="00692EC7"/>
    <w:rsid w:val="0069390F"/>
    <w:rsid w:val="0069414A"/>
    <w:rsid w:val="00696D8F"/>
    <w:rsid w:val="006A13D4"/>
    <w:rsid w:val="006A1853"/>
    <w:rsid w:val="006A250D"/>
    <w:rsid w:val="006A30BF"/>
    <w:rsid w:val="006A3EEC"/>
    <w:rsid w:val="006A3F65"/>
    <w:rsid w:val="006A4425"/>
    <w:rsid w:val="006A44E7"/>
    <w:rsid w:val="006A6E41"/>
    <w:rsid w:val="006B0F3C"/>
    <w:rsid w:val="006B1CC0"/>
    <w:rsid w:val="006B1E53"/>
    <w:rsid w:val="006B20FD"/>
    <w:rsid w:val="006B26AD"/>
    <w:rsid w:val="006B2A40"/>
    <w:rsid w:val="006B350C"/>
    <w:rsid w:val="006B3DAE"/>
    <w:rsid w:val="006B50CC"/>
    <w:rsid w:val="006B51BF"/>
    <w:rsid w:val="006B5348"/>
    <w:rsid w:val="006B6467"/>
    <w:rsid w:val="006B6CF8"/>
    <w:rsid w:val="006B7839"/>
    <w:rsid w:val="006B7939"/>
    <w:rsid w:val="006B79C6"/>
    <w:rsid w:val="006B7DA5"/>
    <w:rsid w:val="006C0285"/>
    <w:rsid w:val="006C02A2"/>
    <w:rsid w:val="006C0825"/>
    <w:rsid w:val="006C1827"/>
    <w:rsid w:val="006C2523"/>
    <w:rsid w:val="006C2B3B"/>
    <w:rsid w:val="006C342B"/>
    <w:rsid w:val="006C5642"/>
    <w:rsid w:val="006C566B"/>
    <w:rsid w:val="006C66C2"/>
    <w:rsid w:val="006C7814"/>
    <w:rsid w:val="006C789A"/>
    <w:rsid w:val="006C79BE"/>
    <w:rsid w:val="006C7ADD"/>
    <w:rsid w:val="006D0DDD"/>
    <w:rsid w:val="006D0F29"/>
    <w:rsid w:val="006D16BA"/>
    <w:rsid w:val="006D17DA"/>
    <w:rsid w:val="006D1B4A"/>
    <w:rsid w:val="006D23BB"/>
    <w:rsid w:val="006D2699"/>
    <w:rsid w:val="006D362A"/>
    <w:rsid w:val="006D382C"/>
    <w:rsid w:val="006D3A37"/>
    <w:rsid w:val="006D3B8B"/>
    <w:rsid w:val="006D3D7B"/>
    <w:rsid w:val="006D3DEF"/>
    <w:rsid w:val="006D46B1"/>
    <w:rsid w:val="006D46E5"/>
    <w:rsid w:val="006D4838"/>
    <w:rsid w:val="006D5D0E"/>
    <w:rsid w:val="006D5D33"/>
    <w:rsid w:val="006D7943"/>
    <w:rsid w:val="006D7A68"/>
    <w:rsid w:val="006E060B"/>
    <w:rsid w:val="006E0A64"/>
    <w:rsid w:val="006E1A65"/>
    <w:rsid w:val="006E25E8"/>
    <w:rsid w:val="006E2A03"/>
    <w:rsid w:val="006E2DA2"/>
    <w:rsid w:val="006E2F40"/>
    <w:rsid w:val="006E4961"/>
    <w:rsid w:val="006E50C8"/>
    <w:rsid w:val="006E516B"/>
    <w:rsid w:val="006E529B"/>
    <w:rsid w:val="006E695E"/>
    <w:rsid w:val="006E6AC4"/>
    <w:rsid w:val="006E73DA"/>
    <w:rsid w:val="006E7D0D"/>
    <w:rsid w:val="006F0022"/>
    <w:rsid w:val="006F0ABE"/>
    <w:rsid w:val="006F1DE3"/>
    <w:rsid w:val="006F2090"/>
    <w:rsid w:val="006F260C"/>
    <w:rsid w:val="006F3003"/>
    <w:rsid w:val="006F478F"/>
    <w:rsid w:val="006F4D77"/>
    <w:rsid w:val="006F64E4"/>
    <w:rsid w:val="006F74C8"/>
    <w:rsid w:val="006F7A3F"/>
    <w:rsid w:val="006F7F60"/>
    <w:rsid w:val="00700C4D"/>
    <w:rsid w:val="007025BD"/>
    <w:rsid w:val="00702CEB"/>
    <w:rsid w:val="0070349D"/>
    <w:rsid w:val="007043B0"/>
    <w:rsid w:val="007045E6"/>
    <w:rsid w:val="00704619"/>
    <w:rsid w:val="00704711"/>
    <w:rsid w:val="00704FAF"/>
    <w:rsid w:val="00705117"/>
    <w:rsid w:val="007063E3"/>
    <w:rsid w:val="007067E5"/>
    <w:rsid w:val="007067F8"/>
    <w:rsid w:val="00707D79"/>
    <w:rsid w:val="007107ED"/>
    <w:rsid w:val="00710855"/>
    <w:rsid w:val="007113AD"/>
    <w:rsid w:val="007117E3"/>
    <w:rsid w:val="00711AE7"/>
    <w:rsid w:val="00712C21"/>
    <w:rsid w:val="007131E5"/>
    <w:rsid w:val="0071472D"/>
    <w:rsid w:val="0071529D"/>
    <w:rsid w:val="00716360"/>
    <w:rsid w:val="0071643A"/>
    <w:rsid w:val="007166B9"/>
    <w:rsid w:val="00716B53"/>
    <w:rsid w:val="00716C98"/>
    <w:rsid w:val="00717041"/>
    <w:rsid w:val="007173A8"/>
    <w:rsid w:val="007177B1"/>
    <w:rsid w:val="007200F2"/>
    <w:rsid w:val="00720610"/>
    <w:rsid w:val="00720805"/>
    <w:rsid w:val="00721522"/>
    <w:rsid w:val="00721552"/>
    <w:rsid w:val="00721DDE"/>
    <w:rsid w:val="00722135"/>
    <w:rsid w:val="0072256E"/>
    <w:rsid w:val="0072279C"/>
    <w:rsid w:val="00723968"/>
    <w:rsid w:val="007253FA"/>
    <w:rsid w:val="007254E6"/>
    <w:rsid w:val="007255E6"/>
    <w:rsid w:val="00725A11"/>
    <w:rsid w:val="007261B3"/>
    <w:rsid w:val="00726528"/>
    <w:rsid w:val="00727A33"/>
    <w:rsid w:val="007313E9"/>
    <w:rsid w:val="0073391D"/>
    <w:rsid w:val="00735181"/>
    <w:rsid w:val="00735EBC"/>
    <w:rsid w:val="007369A9"/>
    <w:rsid w:val="00740883"/>
    <w:rsid w:val="00742F03"/>
    <w:rsid w:val="007446CC"/>
    <w:rsid w:val="00746BE0"/>
    <w:rsid w:val="00746C1E"/>
    <w:rsid w:val="00747402"/>
    <w:rsid w:val="00747783"/>
    <w:rsid w:val="0075049F"/>
    <w:rsid w:val="007507B4"/>
    <w:rsid w:val="00751A53"/>
    <w:rsid w:val="007521B4"/>
    <w:rsid w:val="0075272F"/>
    <w:rsid w:val="00754AA3"/>
    <w:rsid w:val="007568A4"/>
    <w:rsid w:val="00757547"/>
    <w:rsid w:val="007579D1"/>
    <w:rsid w:val="00761363"/>
    <w:rsid w:val="007624CD"/>
    <w:rsid w:val="00762622"/>
    <w:rsid w:val="0076273B"/>
    <w:rsid w:val="0076467F"/>
    <w:rsid w:val="00765194"/>
    <w:rsid w:val="00765325"/>
    <w:rsid w:val="00766189"/>
    <w:rsid w:val="007664C0"/>
    <w:rsid w:val="00767A0D"/>
    <w:rsid w:val="00767C16"/>
    <w:rsid w:val="00767F07"/>
    <w:rsid w:val="00767FDB"/>
    <w:rsid w:val="00770465"/>
    <w:rsid w:val="00770AF5"/>
    <w:rsid w:val="00771689"/>
    <w:rsid w:val="0077239F"/>
    <w:rsid w:val="00772700"/>
    <w:rsid w:val="007727CA"/>
    <w:rsid w:val="0077292D"/>
    <w:rsid w:val="007729C8"/>
    <w:rsid w:val="0077372C"/>
    <w:rsid w:val="007737F9"/>
    <w:rsid w:val="00774201"/>
    <w:rsid w:val="0077430F"/>
    <w:rsid w:val="00775DAF"/>
    <w:rsid w:val="0077670F"/>
    <w:rsid w:val="00777168"/>
    <w:rsid w:val="0077764D"/>
    <w:rsid w:val="00781EF4"/>
    <w:rsid w:val="007855F2"/>
    <w:rsid w:val="007904F4"/>
    <w:rsid w:val="007905F6"/>
    <w:rsid w:val="007911A9"/>
    <w:rsid w:val="0079196C"/>
    <w:rsid w:val="0079301F"/>
    <w:rsid w:val="00793F3B"/>
    <w:rsid w:val="007941B0"/>
    <w:rsid w:val="00794C09"/>
    <w:rsid w:val="00795012"/>
    <w:rsid w:val="007950BB"/>
    <w:rsid w:val="007951CB"/>
    <w:rsid w:val="0079595F"/>
    <w:rsid w:val="00796BCB"/>
    <w:rsid w:val="007970CC"/>
    <w:rsid w:val="0079773D"/>
    <w:rsid w:val="007A1323"/>
    <w:rsid w:val="007A179B"/>
    <w:rsid w:val="007A1BDC"/>
    <w:rsid w:val="007A1F6D"/>
    <w:rsid w:val="007A23C1"/>
    <w:rsid w:val="007A39A3"/>
    <w:rsid w:val="007A3BFB"/>
    <w:rsid w:val="007A4C96"/>
    <w:rsid w:val="007A4CC7"/>
    <w:rsid w:val="007A5BD8"/>
    <w:rsid w:val="007A5C58"/>
    <w:rsid w:val="007A6914"/>
    <w:rsid w:val="007A6923"/>
    <w:rsid w:val="007A7684"/>
    <w:rsid w:val="007A794B"/>
    <w:rsid w:val="007B005D"/>
    <w:rsid w:val="007B0316"/>
    <w:rsid w:val="007B04D9"/>
    <w:rsid w:val="007B0878"/>
    <w:rsid w:val="007B2BBD"/>
    <w:rsid w:val="007B5796"/>
    <w:rsid w:val="007B5BBA"/>
    <w:rsid w:val="007B5F25"/>
    <w:rsid w:val="007B6182"/>
    <w:rsid w:val="007B6F50"/>
    <w:rsid w:val="007B7A57"/>
    <w:rsid w:val="007B7A92"/>
    <w:rsid w:val="007B7CFB"/>
    <w:rsid w:val="007C07BB"/>
    <w:rsid w:val="007C14CE"/>
    <w:rsid w:val="007C2433"/>
    <w:rsid w:val="007C2728"/>
    <w:rsid w:val="007C2E73"/>
    <w:rsid w:val="007C31BB"/>
    <w:rsid w:val="007C33D3"/>
    <w:rsid w:val="007C357A"/>
    <w:rsid w:val="007C39B1"/>
    <w:rsid w:val="007C4FD6"/>
    <w:rsid w:val="007C5166"/>
    <w:rsid w:val="007C6002"/>
    <w:rsid w:val="007C653A"/>
    <w:rsid w:val="007C6885"/>
    <w:rsid w:val="007C7E7D"/>
    <w:rsid w:val="007D1356"/>
    <w:rsid w:val="007D14A6"/>
    <w:rsid w:val="007D1ADB"/>
    <w:rsid w:val="007D3377"/>
    <w:rsid w:val="007D378F"/>
    <w:rsid w:val="007D4109"/>
    <w:rsid w:val="007D4D51"/>
    <w:rsid w:val="007D5B17"/>
    <w:rsid w:val="007D6E91"/>
    <w:rsid w:val="007D72C0"/>
    <w:rsid w:val="007E028E"/>
    <w:rsid w:val="007E091F"/>
    <w:rsid w:val="007E0E2B"/>
    <w:rsid w:val="007E16DD"/>
    <w:rsid w:val="007E1BFD"/>
    <w:rsid w:val="007E2582"/>
    <w:rsid w:val="007E2648"/>
    <w:rsid w:val="007E37E6"/>
    <w:rsid w:val="007E4145"/>
    <w:rsid w:val="007E45FC"/>
    <w:rsid w:val="007E4BE8"/>
    <w:rsid w:val="007E4F35"/>
    <w:rsid w:val="007E5748"/>
    <w:rsid w:val="007E62F5"/>
    <w:rsid w:val="007E6621"/>
    <w:rsid w:val="007F0EED"/>
    <w:rsid w:val="007F1451"/>
    <w:rsid w:val="007F1937"/>
    <w:rsid w:val="007F1B6B"/>
    <w:rsid w:val="007F2031"/>
    <w:rsid w:val="007F2D55"/>
    <w:rsid w:val="007F33BB"/>
    <w:rsid w:val="007F4B9B"/>
    <w:rsid w:val="007F50BA"/>
    <w:rsid w:val="007F50F2"/>
    <w:rsid w:val="007F52F7"/>
    <w:rsid w:val="007F5EE1"/>
    <w:rsid w:val="007F5F4A"/>
    <w:rsid w:val="007F6533"/>
    <w:rsid w:val="007F6869"/>
    <w:rsid w:val="007F6939"/>
    <w:rsid w:val="007F7409"/>
    <w:rsid w:val="007F761F"/>
    <w:rsid w:val="008003CE"/>
    <w:rsid w:val="008008BD"/>
    <w:rsid w:val="00800B65"/>
    <w:rsid w:val="00800EC8"/>
    <w:rsid w:val="00801440"/>
    <w:rsid w:val="00801D0D"/>
    <w:rsid w:val="008020B4"/>
    <w:rsid w:val="00802454"/>
    <w:rsid w:val="00802552"/>
    <w:rsid w:val="0080270A"/>
    <w:rsid w:val="00803704"/>
    <w:rsid w:val="00804814"/>
    <w:rsid w:val="00804BEC"/>
    <w:rsid w:val="00805BAF"/>
    <w:rsid w:val="00806079"/>
    <w:rsid w:val="00806D70"/>
    <w:rsid w:val="00807FB1"/>
    <w:rsid w:val="008104EC"/>
    <w:rsid w:val="008105F8"/>
    <w:rsid w:val="00810A90"/>
    <w:rsid w:val="00810B30"/>
    <w:rsid w:val="008113FC"/>
    <w:rsid w:val="008116ED"/>
    <w:rsid w:val="00812141"/>
    <w:rsid w:val="0081515B"/>
    <w:rsid w:val="00815451"/>
    <w:rsid w:val="0081584F"/>
    <w:rsid w:val="00815ECC"/>
    <w:rsid w:val="00816CE6"/>
    <w:rsid w:val="008204A6"/>
    <w:rsid w:val="00820AB7"/>
    <w:rsid w:val="00820B71"/>
    <w:rsid w:val="00820C17"/>
    <w:rsid w:val="00820C1E"/>
    <w:rsid w:val="00820C40"/>
    <w:rsid w:val="0082134F"/>
    <w:rsid w:val="008219C4"/>
    <w:rsid w:val="008223A2"/>
    <w:rsid w:val="00823499"/>
    <w:rsid w:val="0082365A"/>
    <w:rsid w:val="008237F7"/>
    <w:rsid w:val="00824952"/>
    <w:rsid w:val="00824FD6"/>
    <w:rsid w:val="008257DE"/>
    <w:rsid w:val="00826340"/>
    <w:rsid w:val="008266F9"/>
    <w:rsid w:val="00827527"/>
    <w:rsid w:val="00827B67"/>
    <w:rsid w:val="00830D83"/>
    <w:rsid w:val="00832E54"/>
    <w:rsid w:val="00833536"/>
    <w:rsid w:val="008345FA"/>
    <w:rsid w:val="00834F44"/>
    <w:rsid w:val="00834FBE"/>
    <w:rsid w:val="00835826"/>
    <w:rsid w:val="0083767D"/>
    <w:rsid w:val="00837E88"/>
    <w:rsid w:val="00837F3F"/>
    <w:rsid w:val="00840FD4"/>
    <w:rsid w:val="00841C01"/>
    <w:rsid w:val="00842EEF"/>
    <w:rsid w:val="00843982"/>
    <w:rsid w:val="008445B9"/>
    <w:rsid w:val="00844874"/>
    <w:rsid w:val="0084536C"/>
    <w:rsid w:val="00845A75"/>
    <w:rsid w:val="00845AF1"/>
    <w:rsid w:val="00845EC6"/>
    <w:rsid w:val="008460A8"/>
    <w:rsid w:val="0084618E"/>
    <w:rsid w:val="00846AE8"/>
    <w:rsid w:val="00846C6C"/>
    <w:rsid w:val="00846FC5"/>
    <w:rsid w:val="00847264"/>
    <w:rsid w:val="00852246"/>
    <w:rsid w:val="0085262E"/>
    <w:rsid w:val="0085296E"/>
    <w:rsid w:val="00852D56"/>
    <w:rsid w:val="0085594F"/>
    <w:rsid w:val="00855B1D"/>
    <w:rsid w:val="008560C6"/>
    <w:rsid w:val="008562BC"/>
    <w:rsid w:val="00856419"/>
    <w:rsid w:val="00856A3C"/>
    <w:rsid w:val="0085764A"/>
    <w:rsid w:val="00857CFB"/>
    <w:rsid w:val="00860B3C"/>
    <w:rsid w:val="00861BBE"/>
    <w:rsid w:val="00862576"/>
    <w:rsid w:val="0086422C"/>
    <w:rsid w:val="00864969"/>
    <w:rsid w:val="00864CDD"/>
    <w:rsid w:val="00864F97"/>
    <w:rsid w:val="008651D4"/>
    <w:rsid w:val="0086538C"/>
    <w:rsid w:val="00865B4D"/>
    <w:rsid w:val="00865FF7"/>
    <w:rsid w:val="00866A76"/>
    <w:rsid w:val="00866E5F"/>
    <w:rsid w:val="00866EF5"/>
    <w:rsid w:val="00867D87"/>
    <w:rsid w:val="00870B1E"/>
    <w:rsid w:val="00871AC8"/>
    <w:rsid w:val="00874607"/>
    <w:rsid w:val="00875B8A"/>
    <w:rsid w:val="00876A0C"/>
    <w:rsid w:val="00876B9B"/>
    <w:rsid w:val="00880720"/>
    <w:rsid w:val="00880F86"/>
    <w:rsid w:val="00881F33"/>
    <w:rsid w:val="00881FF9"/>
    <w:rsid w:val="008823A9"/>
    <w:rsid w:val="00882B66"/>
    <w:rsid w:val="00884D24"/>
    <w:rsid w:val="008855B7"/>
    <w:rsid w:val="0088610F"/>
    <w:rsid w:val="00886C0B"/>
    <w:rsid w:val="00887982"/>
    <w:rsid w:val="008905E8"/>
    <w:rsid w:val="008913A3"/>
    <w:rsid w:val="00891752"/>
    <w:rsid w:val="0089181D"/>
    <w:rsid w:val="008923EB"/>
    <w:rsid w:val="00892569"/>
    <w:rsid w:val="0089277D"/>
    <w:rsid w:val="00892F2E"/>
    <w:rsid w:val="008930EA"/>
    <w:rsid w:val="00895C38"/>
    <w:rsid w:val="00895DED"/>
    <w:rsid w:val="008968CA"/>
    <w:rsid w:val="00896C24"/>
    <w:rsid w:val="00896C4D"/>
    <w:rsid w:val="00897733"/>
    <w:rsid w:val="008A1477"/>
    <w:rsid w:val="008A16F8"/>
    <w:rsid w:val="008A21EE"/>
    <w:rsid w:val="008A2F6A"/>
    <w:rsid w:val="008A3080"/>
    <w:rsid w:val="008A3241"/>
    <w:rsid w:val="008A325D"/>
    <w:rsid w:val="008A34D6"/>
    <w:rsid w:val="008A541B"/>
    <w:rsid w:val="008A7AD1"/>
    <w:rsid w:val="008A7D02"/>
    <w:rsid w:val="008B1172"/>
    <w:rsid w:val="008B165E"/>
    <w:rsid w:val="008B1955"/>
    <w:rsid w:val="008B2ADF"/>
    <w:rsid w:val="008B2C44"/>
    <w:rsid w:val="008B3441"/>
    <w:rsid w:val="008B34D0"/>
    <w:rsid w:val="008B38A3"/>
    <w:rsid w:val="008B3D93"/>
    <w:rsid w:val="008B44F5"/>
    <w:rsid w:val="008B4849"/>
    <w:rsid w:val="008B4CF0"/>
    <w:rsid w:val="008B5307"/>
    <w:rsid w:val="008B5905"/>
    <w:rsid w:val="008B5DC1"/>
    <w:rsid w:val="008B5DC3"/>
    <w:rsid w:val="008B76CB"/>
    <w:rsid w:val="008B7F9B"/>
    <w:rsid w:val="008C0267"/>
    <w:rsid w:val="008C2A6C"/>
    <w:rsid w:val="008C3D51"/>
    <w:rsid w:val="008C44B9"/>
    <w:rsid w:val="008C54AD"/>
    <w:rsid w:val="008C56FD"/>
    <w:rsid w:val="008C6059"/>
    <w:rsid w:val="008C7457"/>
    <w:rsid w:val="008D0188"/>
    <w:rsid w:val="008D0485"/>
    <w:rsid w:val="008D1988"/>
    <w:rsid w:val="008D198B"/>
    <w:rsid w:val="008D3579"/>
    <w:rsid w:val="008D3AC1"/>
    <w:rsid w:val="008D3CB4"/>
    <w:rsid w:val="008D4093"/>
    <w:rsid w:val="008D45C7"/>
    <w:rsid w:val="008D492D"/>
    <w:rsid w:val="008D622D"/>
    <w:rsid w:val="008D6D5B"/>
    <w:rsid w:val="008D70B1"/>
    <w:rsid w:val="008D72D5"/>
    <w:rsid w:val="008E0189"/>
    <w:rsid w:val="008E0626"/>
    <w:rsid w:val="008E07D6"/>
    <w:rsid w:val="008E2650"/>
    <w:rsid w:val="008E3B7F"/>
    <w:rsid w:val="008E3C9E"/>
    <w:rsid w:val="008E4A30"/>
    <w:rsid w:val="008E4CBD"/>
    <w:rsid w:val="008E57FC"/>
    <w:rsid w:val="008E76EF"/>
    <w:rsid w:val="008E78DA"/>
    <w:rsid w:val="008E7B7A"/>
    <w:rsid w:val="008F06B2"/>
    <w:rsid w:val="008F0799"/>
    <w:rsid w:val="008F1AE2"/>
    <w:rsid w:val="008F2259"/>
    <w:rsid w:val="008F2AFC"/>
    <w:rsid w:val="008F2D27"/>
    <w:rsid w:val="008F2D78"/>
    <w:rsid w:val="008F318C"/>
    <w:rsid w:val="008F3A73"/>
    <w:rsid w:val="008F46A8"/>
    <w:rsid w:val="008F4B52"/>
    <w:rsid w:val="008F6F36"/>
    <w:rsid w:val="008F7DE9"/>
    <w:rsid w:val="008F7E6B"/>
    <w:rsid w:val="00900368"/>
    <w:rsid w:val="00901588"/>
    <w:rsid w:val="0090159D"/>
    <w:rsid w:val="00901889"/>
    <w:rsid w:val="00902D6B"/>
    <w:rsid w:val="00904006"/>
    <w:rsid w:val="00904FA5"/>
    <w:rsid w:val="00906ECD"/>
    <w:rsid w:val="009072DA"/>
    <w:rsid w:val="00907F12"/>
    <w:rsid w:val="00907FAA"/>
    <w:rsid w:val="0091217D"/>
    <w:rsid w:val="0091242E"/>
    <w:rsid w:val="009125EC"/>
    <w:rsid w:val="0091286E"/>
    <w:rsid w:val="00912B8E"/>
    <w:rsid w:val="00912EC6"/>
    <w:rsid w:val="00913EA6"/>
    <w:rsid w:val="0091452D"/>
    <w:rsid w:val="0091472D"/>
    <w:rsid w:val="00914AA3"/>
    <w:rsid w:val="00915EEC"/>
    <w:rsid w:val="00916832"/>
    <w:rsid w:val="009169B3"/>
    <w:rsid w:val="00917168"/>
    <w:rsid w:val="009174D7"/>
    <w:rsid w:val="00917E3D"/>
    <w:rsid w:val="009205B5"/>
    <w:rsid w:val="00922395"/>
    <w:rsid w:val="00922D89"/>
    <w:rsid w:val="00923768"/>
    <w:rsid w:val="00923A09"/>
    <w:rsid w:val="00923BD9"/>
    <w:rsid w:val="0092425C"/>
    <w:rsid w:val="00924404"/>
    <w:rsid w:val="00924BDF"/>
    <w:rsid w:val="009260C8"/>
    <w:rsid w:val="0092676D"/>
    <w:rsid w:val="009267DA"/>
    <w:rsid w:val="009272FD"/>
    <w:rsid w:val="00927A07"/>
    <w:rsid w:val="0093011D"/>
    <w:rsid w:val="00930A04"/>
    <w:rsid w:val="00931804"/>
    <w:rsid w:val="009322B6"/>
    <w:rsid w:val="00935788"/>
    <w:rsid w:val="009368FE"/>
    <w:rsid w:val="00936E58"/>
    <w:rsid w:val="009371B3"/>
    <w:rsid w:val="0093735D"/>
    <w:rsid w:val="00937B3A"/>
    <w:rsid w:val="00940039"/>
    <w:rsid w:val="00940170"/>
    <w:rsid w:val="009401B7"/>
    <w:rsid w:val="00940B40"/>
    <w:rsid w:val="00941716"/>
    <w:rsid w:val="009423B9"/>
    <w:rsid w:val="0094310A"/>
    <w:rsid w:val="00943602"/>
    <w:rsid w:val="00943915"/>
    <w:rsid w:val="00943ECE"/>
    <w:rsid w:val="00944271"/>
    <w:rsid w:val="00945BD3"/>
    <w:rsid w:val="009469A6"/>
    <w:rsid w:val="0094787D"/>
    <w:rsid w:val="009508BE"/>
    <w:rsid w:val="00950F0C"/>
    <w:rsid w:val="00951233"/>
    <w:rsid w:val="00951DC0"/>
    <w:rsid w:val="00952011"/>
    <w:rsid w:val="0095264A"/>
    <w:rsid w:val="009543A8"/>
    <w:rsid w:val="00954779"/>
    <w:rsid w:val="0095477C"/>
    <w:rsid w:val="00954877"/>
    <w:rsid w:val="00955CC2"/>
    <w:rsid w:val="00955D0B"/>
    <w:rsid w:val="00956612"/>
    <w:rsid w:val="0095697F"/>
    <w:rsid w:val="00956E6C"/>
    <w:rsid w:val="0095706B"/>
    <w:rsid w:val="009573FE"/>
    <w:rsid w:val="00957E02"/>
    <w:rsid w:val="00961102"/>
    <w:rsid w:val="009613C0"/>
    <w:rsid w:val="009627AF"/>
    <w:rsid w:val="0096303B"/>
    <w:rsid w:val="00963954"/>
    <w:rsid w:val="00963CE9"/>
    <w:rsid w:val="00964AC1"/>
    <w:rsid w:val="00965183"/>
    <w:rsid w:val="009665DF"/>
    <w:rsid w:val="009712CF"/>
    <w:rsid w:val="00971BE0"/>
    <w:rsid w:val="009725CF"/>
    <w:rsid w:val="00972DCA"/>
    <w:rsid w:val="00973EB8"/>
    <w:rsid w:val="0097400C"/>
    <w:rsid w:val="00974B48"/>
    <w:rsid w:val="00975746"/>
    <w:rsid w:val="00975AAA"/>
    <w:rsid w:val="009762F6"/>
    <w:rsid w:val="009775D6"/>
    <w:rsid w:val="009800AC"/>
    <w:rsid w:val="009801E0"/>
    <w:rsid w:val="00980528"/>
    <w:rsid w:val="00981BEA"/>
    <w:rsid w:val="00981C94"/>
    <w:rsid w:val="009825AE"/>
    <w:rsid w:val="0098261B"/>
    <w:rsid w:val="00985538"/>
    <w:rsid w:val="00986247"/>
    <w:rsid w:val="009865D3"/>
    <w:rsid w:val="0098685A"/>
    <w:rsid w:val="009871E9"/>
    <w:rsid w:val="0098799C"/>
    <w:rsid w:val="009879FF"/>
    <w:rsid w:val="0099103B"/>
    <w:rsid w:val="00991556"/>
    <w:rsid w:val="009925E0"/>
    <w:rsid w:val="00993201"/>
    <w:rsid w:val="00993536"/>
    <w:rsid w:val="009944CC"/>
    <w:rsid w:val="00994E78"/>
    <w:rsid w:val="00994EF6"/>
    <w:rsid w:val="0099565E"/>
    <w:rsid w:val="00995757"/>
    <w:rsid w:val="00995C97"/>
    <w:rsid w:val="00996CAB"/>
    <w:rsid w:val="0099771C"/>
    <w:rsid w:val="009A11BF"/>
    <w:rsid w:val="009A12E4"/>
    <w:rsid w:val="009A1931"/>
    <w:rsid w:val="009A1F28"/>
    <w:rsid w:val="009A2A7D"/>
    <w:rsid w:val="009A34B1"/>
    <w:rsid w:val="009A3B6D"/>
    <w:rsid w:val="009A6017"/>
    <w:rsid w:val="009A65B5"/>
    <w:rsid w:val="009A712A"/>
    <w:rsid w:val="009A735D"/>
    <w:rsid w:val="009A7DBC"/>
    <w:rsid w:val="009B1EAA"/>
    <w:rsid w:val="009B23BD"/>
    <w:rsid w:val="009B2455"/>
    <w:rsid w:val="009B2B2B"/>
    <w:rsid w:val="009B337E"/>
    <w:rsid w:val="009B3602"/>
    <w:rsid w:val="009B36A6"/>
    <w:rsid w:val="009B40CF"/>
    <w:rsid w:val="009B4B95"/>
    <w:rsid w:val="009B5E06"/>
    <w:rsid w:val="009B6103"/>
    <w:rsid w:val="009B6676"/>
    <w:rsid w:val="009B73AF"/>
    <w:rsid w:val="009C04CF"/>
    <w:rsid w:val="009C078B"/>
    <w:rsid w:val="009C0913"/>
    <w:rsid w:val="009C0E25"/>
    <w:rsid w:val="009C113F"/>
    <w:rsid w:val="009C1AE6"/>
    <w:rsid w:val="009C1CB1"/>
    <w:rsid w:val="009C211E"/>
    <w:rsid w:val="009C229B"/>
    <w:rsid w:val="009C2798"/>
    <w:rsid w:val="009C288E"/>
    <w:rsid w:val="009C5082"/>
    <w:rsid w:val="009C67DC"/>
    <w:rsid w:val="009C6906"/>
    <w:rsid w:val="009C7434"/>
    <w:rsid w:val="009D0657"/>
    <w:rsid w:val="009D0B4D"/>
    <w:rsid w:val="009D17EF"/>
    <w:rsid w:val="009D1FAE"/>
    <w:rsid w:val="009D34FD"/>
    <w:rsid w:val="009D3801"/>
    <w:rsid w:val="009D4668"/>
    <w:rsid w:val="009D4D0B"/>
    <w:rsid w:val="009D52C8"/>
    <w:rsid w:val="009D61E8"/>
    <w:rsid w:val="009D7FAE"/>
    <w:rsid w:val="009E0564"/>
    <w:rsid w:val="009E0F84"/>
    <w:rsid w:val="009E1EEF"/>
    <w:rsid w:val="009E2B23"/>
    <w:rsid w:val="009E3A2C"/>
    <w:rsid w:val="009E3C8E"/>
    <w:rsid w:val="009E4F25"/>
    <w:rsid w:val="009E51DB"/>
    <w:rsid w:val="009E53E5"/>
    <w:rsid w:val="009E58FA"/>
    <w:rsid w:val="009E6430"/>
    <w:rsid w:val="009E6CC2"/>
    <w:rsid w:val="009E7BEE"/>
    <w:rsid w:val="009E7C5A"/>
    <w:rsid w:val="009F0DF0"/>
    <w:rsid w:val="009F1747"/>
    <w:rsid w:val="009F3E6D"/>
    <w:rsid w:val="009F4545"/>
    <w:rsid w:val="009F4754"/>
    <w:rsid w:val="009F477B"/>
    <w:rsid w:val="009F4A5B"/>
    <w:rsid w:val="009F60C1"/>
    <w:rsid w:val="009F6E48"/>
    <w:rsid w:val="009F7A4B"/>
    <w:rsid w:val="009F7A7A"/>
    <w:rsid w:val="00A00480"/>
    <w:rsid w:val="00A006D0"/>
    <w:rsid w:val="00A00BB2"/>
    <w:rsid w:val="00A00D9A"/>
    <w:rsid w:val="00A03A77"/>
    <w:rsid w:val="00A03BED"/>
    <w:rsid w:val="00A05905"/>
    <w:rsid w:val="00A064BC"/>
    <w:rsid w:val="00A10649"/>
    <w:rsid w:val="00A1080E"/>
    <w:rsid w:val="00A10E55"/>
    <w:rsid w:val="00A111F1"/>
    <w:rsid w:val="00A11389"/>
    <w:rsid w:val="00A124AD"/>
    <w:rsid w:val="00A12BD0"/>
    <w:rsid w:val="00A12FA2"/>
    <w:rsid w:val="00A14CF5"/>
    <w:rsid w:val="00A16746"/>
    <w:rsid w:val="00A177BB"/>
    <w:rsid w:val="00A17818"/>
    <w:rsid w:val="00A17E6C"/>
    <w:rsid w:val="00A20049"/>
    <w:rsid w:val="00A20C38"/>
    <w:rsid w:val="00A22243"/>
    <w:rsid w:val="00A2291C"/>
    <w:rsid w:val="00A231A9"/>
    <w:rsid w:val="00A2426D"/>
    <w:rsid w:val="00A24B27"/>
    <w:rsid w:val="00A24B60"/>
    <w:rsid w:val="00A2534E"/>
    <w:rsid w:val="00A25A32"/>
    <w:rsid w:val="00A2665B"/>
    <w:rsid w:val="00A26883"/>
    <w:rsid w:val="00A277A8"/>
    <w:rsid w:val="00A27B7A"/>
    <w:rsid w:val="00A31631"/>
    <w:rsid w:val="00A321A4"/>
    <w:rsid w:val="00A32473"/>
    <w:rsid w:val="00A3294A"/>
    <w:rsid w:val="00A33E7E"/>
    <w:rsid w:val="00A33F80"/>
    <w:rsid w:val="00A34E2F"/>
    <w:rsid w:val="00A34F5D"/>
    <w:rsid w:val="00A35438"/>
    <w:rsid w:val="00A36080"/>
    <w:rsid w:val="00A400C4"/>
    <w:rsid w:val="00A40762"/>
    <w:rsid w:val="00A40A39"/>
    <w:rsid w:val="00A42261"/>
    <w:rsid w:val="00A42263"/>
    <w:rsid w:val="00A42FBF"/>
    <w:rsid w:val="00A434FB"/>
    <w:rsid w:val="00A44AF0"/>
    <w:rsid w:val="00A452C0"/>
    <w:rsid w:val="00A45326"/>
    <w:rsid w:val="00A46D90"/>
    <w:rsid w:val="00A47018"/>
    <w:rsid w:val="00A4705C"/>
    <w:rsid w:val="00A47693"/>
    <w:rsid w:val="00A51387"/>
    <w:rsid w:val="00A51B72"/>
    <w:rsid w:val="00A52101"/>
    <w:rsid w:val="00A52361"/>
    <w:rsid w:val="00A52448"/>
    <w:rsid w:val="00A525A4"/>
    <w:rsid w:val="00A52BB6"/>
    <w:rsid w:val="00A53510"/>
    <w:rsid w:val="00A5392D"/>
    <w:rsid w:val="00A53A8B"/>
    <w:rsid w:val="00A53FC9"/>
    <w:rsid w:val="00A5481C"/>
    <w:rsid w:val="00A55AFF"/>
    <w:rsid w:val="00A55EA8"/>
    <w:rsid w:val="00A56291"/>
    <w:rsid w:val="00A5667C"/>
    <w:rsid w:val="00A57B70"/>
    <w:rsid w:val="00A6260E"/>
    <w:rsid w:val="00A6279D"/>
    <w:rsid w:val="00A63689"/>
    <w:rsid w:val="00A63A4C"/>
    <w:rsid w:val="00A63A7D"/>
    <w:rsid w:val="00A64E05"/>
    <w:rsid w:val="00A6568C"/>
    <w:rsid w:val="00A660EF"/>
    <w:rsid w:val="00A66681"/>
    <w:rsid w:val="00A6691C"/>
    <w:rsid w:val="00A671A0"/>
    <w:rsid w:val="00A67411"/>
    <w:rsid w:val="00A71268"/>
    <w:rsid w:val="00A720F7"/>
    <w:rsid w:val="00A72593"/>
    <w:rsid w:val="00A727C3"/>
    <w:rsid w:val="00A72966"/>
    <w:rsid w:val="00A72A71"/>
    <w:rsid w:val="00A72F72"/>
    <w:rsid w:val="00A7329C"/>
    <w:rsid w:val="00A73930"/>
    <w:rsid w:val="00A74146"/>
    <w:rsid w:val="00A7439C"/>
    <w:rsid w:val="00A74974"/>
    <w:rsid w:val="00A74A0C"/>
    <w:rsid w:val="00A7528D"/>
    <w:rsid w:val="00A759CF"/>
    <w:rsid w:val="00A75A19"/>
    <w:rsid w:val="00A76BB9"/>
    <w:rsid w:val="00A772D1"/>
    <w:rsid w:val="00A77688"/>
    <w:rsid w:val="00A77B2A"/>
    <w:rsid w:val="00A8047C"/>
    <w:rsid w:val="00A806EF"/>
    <w:rsid w:val="00A817EA"/>
    <w:rsid w:val="00A81984"/>
    <w:rsid w:val="00A822DD"/>
    <w:rsid w:val="00A84546"/>
    <w:rsid w:val="00A8458E"/>
    <w:rsid w:val="00A8499E"/>
    <w:rsid w:val="00A850FE"/>
    <w:rsid w:val="00A85C44"/>
    <w:rsid w:val="00A871B2"/>
    <w:rsid w:val="00A878C0"/>
    <w:rsid w:val="00A87AE4"/>
    <w:rsid w:val="00A95791"/>
    <w:rsid w:val="00A95965"/>
    <w:rsid w:val="00A9610E"/>
    <w:rsid w:val="00A96408"/>
    <w:rsid w:val="00A9654F"/>
    <w:rsid w:val="00A966ED"/>
    <w:rsid w:val="00A97075"/>
    <w:rsid w:val="00AA0C19"/>
    <w:rsid w:val="00AA1024"/>
    <w:rsid w:val="00AA14E8"/>
    <w:rsid w:val="00AA1877"/>
    <w:rsid w:val="00AA1B7C"/>
    <w:rsid w:val="00AA23D5"/>
    <w:rsid w:val="00AA303E"/>
    <w:rsid w:val="00AA44AE"/>
    <w:rsid w:val="00AA4ACD"/>
    <w:rsid w:val="00AA5410"/>
    <w:rsid w:val="00AA6486"/>
    <w:rsid w:val="00AA73F9"/>
    <w:rsid w:val="00AA762C"/>
    <w:rsid w:val="00AB0145"/>
    <w:rsid w:val="00AB0672"/>
    <w:rsid w:val="00AB074F"/>
    <w:rsid w:val="00AB0A8B"/>
    <w:rsid w:val="00AB0A94"/>
    <w:rsid w:val="00AB1A2D"/>
    <w:rsid w:val="00AB1DA4"/>
    <w:rsid w:val="00AB2F74"/>
    <w:rsid w:val="00AB3193"/>
    <w:rsid w:val="00AB41DF"/>
    <w:rsid w:val="00AB4E7F"/>
    <w:rsid w:val="00AB5D99"/>
    <w:rsid w:val="00AB6336"/>
    <w:rsid w:val="00AB636C"/>
    <w:rsid w:val="00AB74C6"/>
    <w:rsid w:val="00AB774C"/>
    <w:rsid w:val="00AC015C"/>
    <w:rsid w:val="00AC035D"/>
    <w:rsid w:val="00AC0943"/>
    <w:rsid w:val="00AC13E4"/>
    <w:rsid w:val="00AC1B2A"/>
    <w:rsid w:val="00AC21D5"/>
    <w:rsid w:val="00AC248F"/>
    <w:rsid w:val="00AC2F05"/>
    <w:rsid w:val="00AC3780"/>
    <w:rsid w:val="00AC3E05"/>
    <w:rsid w:val="00AC4650"/>
    <w:rsid w:val="00AC5664"/>
    <w:rsid w:val="00AC5CD4"/>
    <w:rsid w:val="00AC61FB"/>
    <w:rsid w:val="00AC6ACE"/>
    <w:rsid w:val="00AC7127"/>
    <w:rsid w:val="00AC7321"/>
    <w:rsid w:val="00AC7843"/>
    <w:rsid w:val="00AD0070"/>
    <w:rsid w:val="00AD02E7"/>
    <w:rsid w:val="00AD0820"/>
    <w:rsid w:val="00AD0CAE"/>
    <w:rsid w:val="00AD1286"/>
    <w:rsid w:val="00AD1BA7"/>
    <w:rsid w:val="00AD2163"/>
    <w:rsid w:val="00AD2FE2"/>
    <w:rsid w:val="00AD359E"/>
    <w:rsid w:val="00AD432F"/>
    <w:rsid w:val="00AD4FD9"/>
    <w:rsid w:val="00AD5C7D"/>
    <w:rsid w:val="00AD604B"/>
    <w:rsid w:val="00AD644F"/>
    <w:rsid w:val="00AD75F6"/>
    <w:rsid w:val="00AD7C2F"/>
    <w:rsid w:val="00AE013F"/>
    <w:rsid w:val="00AE1387"/>
    <w:rsid w:val="00AE1B49"/>
    <w:rsid w:val="00AE25BB"/>
    <w:rsid w:val="00AE2778"/>
    <w:rsid w:val="00AE2CF0"/>
    <w:rsid w:val="00AE3B63"/>
    <w:rsid w:val="00AE4B6D"/>
    <w:rsid w:val="00AE4CBE"/>
    <w:rsid w:val="00AE4E99"/>
    <w:rsid w:val="00AE6B7D"/>
    <w:rsid w:val="00AE7792"/>
    <w:rsid w:val="00AF186E"/>
    <w:rsid w:val="00AF2455"/>
    <w:rsid w:val="00AF263E"/>
    <w:rsid w:val="00AF2935"/>
    <w:rsid w:val="00AF3740"/>
    <w:rsid w:val="00AF48DC"/>
    <w:rsid w:val="00AF4E05"/>
    <w:rsid w:val="00AF4EC1"/>
    <w:rsid w:val="00AF574F"/>
    <w:rsid w:val="00AF5A87"/>
    <w:rsid w:val="00AF5C57"/>
    <w:rsid w:val="00AF6636"/>
    <w:rsid w:val="00AF6697"/>
    <w:rsid w:val="00AF7887"/>
    <w:rsid w:val="00B0075A"/>
    <w:rsid w:val="00B0089C"/>
    <w:rsid w:val="00B00C3A"/>
    <w:rsid w:val="00B01091"/>
    <w:rsid w:val="00B016CB"/>
    <w:rsid w:val="00B01AAA"/>
    <w:rsid w:val="00B02046"/>
    <w:rsid w:val="00B0264F"/>
    <w:rsid w:val="00B03578"/>
    <w:rsid w:val="00B03FE7"/>
    <w:rsid w:val="00B049D3"/>
    <w:rsid w:val="00B056C6"/>
    <w:rsid w:val="00B05DA3"/>
    <w:rsid w:val="00B060E8"/>
    <w:rsid w:val="00B0637E"/>
    <w:rsid w:val="00B0648F"/>
    <w:rsid w:val="00B067E8"/>
    <w:rsid w:val="00B06962"/>
    <w:rsid w:val="00B06DAC"/>
    <w:rsid w:val="00B073B0"/>
    <w:rsid w:val="00B07B8B"/>
    <w:rsid w:val="00B103C8"/>
    <w:rsid w:val="00B103F1"/>
    <w:rsid w:val="00B10435"/>
    <w:rsid w:val="00B10861"/>
    <w:rsid w:val="00B10DED"/>
    <w:rsid w:val="00B114DC"/>
    <w:rsid w:val="00B11E5F"/>
    <w:rsid w:val="00B1217F"/>
    <w:rsid w:val="00B124D8"/>
    <w:rsid w:val="00B12619"/>
    <w:rsid w:val="00B12895"/>
    <w:rsid w:val="00B12917"/>
    <w:rsid w:val="00B139AD"/>
    <w:rsid w:val="00B13EAE"/>
    <w:rsid w:val="00B13FDC"/>
    <w:rsid w:val="00B14997"/>
    <w:rsid w:val="00B14A7F"/>
    <w:rsid w:val="00B173F9"/>
    <w:rsid w:val="00B17544"/>
    <w:rsid w:val="00B210E1"/>
    <w:rsid w:val="00B22330"/>
    <w:rsid w:val="00B23DAD"/>
    <w:rsid w:val="00B262C0"/>
    <w:rsid w:val="00B26B09"/>
    <w:rsid w:val="00B26E4F"/>
    <w:rsid w:val="00B30FE9"/>
    <w:rsid w:val="00B31B98"/>
    <w:rsid w:val="00B3296D"/>
    <w:rsid w:val="00B32BA5"/>
    <w:rsid w:val="00B33A62"/>
    <w:rsid w:val="00B34E84"/>
    <w:rsid w:val="00B353EB"/>
    <w:rsid w:val="00B35FAE"/>
    <w:rsid w:val="00B3688E"/>
    <w:rsid w:val="00B3693B"/>
    <w:rsid w:val="00B37411"/>
    <w:rsid w:val="00B37705"/>
    <w:rsid w:val="00B37BE8"/>
    <w:rsid w:val="00B37E5C"/>
    <w:rsid w:val="00B4011D"/>
    <w:rsid w:val="00B4014F"/>
    <w:rsid w:val="00B40A23"/>
    <w:rsid w:val="00B41642"/>
    <w:rsid w:val="00B419C6"/>
    <w:rsid w:val="00B42363"/>
    <w:rsid w:val="00B42B81"/>
    <w:rsid w:val="00B445C0"/>
    <w:rsid w:val="00B445F9"/>
    <w:rsid w:val="00B467B5"/>
    <w:rsid w:val="00B46AB0"/>
    <w:rsid w:val="00B47F60"/>
    <w:rsid w:val="00B47FD2"/>
    <w:rsid w:val="00B50C70"/>
    <w:rsid w:val="00B50D36"/>
    <w:rsid w:val="00B51547"/>
    <w:rsid w:val="00B520C7"/>
    <w:rsid w:val="00B521C4"/>
    <w:rsid w:val="00B5275D"/>
    <w:rsid w:val="00B52998"/>
    <w:rsid w:val="00B529BE"/>
    <w:rsid w:val="00B52ED9"/>
    <w:rsid w:val="00B55E7B"/>
    <w:rsid w:val="00B56361"/>
    <w:rsid w:val="00B57031"/>
    <w:rsid w:val="00B57476"/>
    <w:rsid w:val="00B605D3"/>
    <w:rsid w:val="00B60B55"/>
    <w:rsid w:val="00B60B8A"/>
    <w:rsid w:val="00B60DFF"/>
    <w:rsid w:val="00B617A9"/>
    <w:rsid w:val="00B62502"/>
    <w:rsid w:val="00B62F80"/>
    <w:rsid w:val="00B63A0E"/>
    <w:rsid w:val="00B646E6"/>
    <w:rsid w:val="00B64C15"/>
    <w:rsid w:val="00B6541F"/>
    <w:rsid w:val="00B65844"/>
    <w:rsid w:val="00B65E63"/>
    <w:rsid w:val="00B66D1D"/>
    <w:rsid w:val="00B6781B"/>
    <w:rsid w:val="00B71832"/>
    <w:rsid w:val="00B724C6"/>
    <w:rsid w:val="00B72568"/>
    <w:rsid w:val="00B72660"/>
    <w:rsid w:val="00B72D54"/>
    <w:rsid w:val="00B734B6"/>
    <w:rsid w:val="00B7364F"/>
    <w:rsid w:val="00B737BC"/>
    <w:rsid w:val="00B7515E"/>
    <w:rsid w:val="00B752B5"/>
    <w:rsid w:val="00B7614C"/>
    <w:rsid w:val="00B76D1B"/>
    <w:rsid w:val="00B8023E"/>
    <w:rsid w:val="00B80D85"/>
    <w:rsid w:val="00B81302"/>
    <w:rsid w:val="00B815A1"/>
    <w:rsid w:val="00B815B0"/>
    <w:rsid w:val="00B82128"/>
    <w:rsid w:val="00B82E0F"/>
    <w:rsid w:val="00B83958"/>
    <w:rsid w:val="00B84582"/>
    <w:rsid w:val="00B84920"/>
    <w:rsid w:val="00B85E84"/>
    <w:rsid w:val="00B86AD3"/>
    <w:rsid w:val="00B871CF"/>
    <w:rsid w:val="00B8777C"/>
    <w:rsid w:val="00B87D32"/>
    <w:rsid w:val="00B90396"/>
    <w:rsid w:val="00B90643"/>
    <w:rsid w:val="00B9195D"/>
    <w:rsid w:val="00B91C60"/>
    <w:rsid w:val="00B91E35"/>
    <w:rsid w:val="00B92559"/>
    <w:rsid w:val="00B92A93"/>
    <w:rsid w:val="00B932A8"/>
    <w:rsid w:val="00B94927"/>
    <w:rsid w:val="00B95957"/>
    <w:rsid w:val="00B97E67"/>
    <w:rsid w:val="00BA0F13"/>
    <w:rsid w:val="00BA1A43"/>
    <w:rsid w:val="00BA444C"/>
    <w:rsid w:val="00BA4558"/>
    <w:rsid w:val="00BA5A1E"/>
    <w:rsid w:val="00BA5EF5"/>
    <w:rsid w:val="00BA5F71"/>
    <w:rsid w:val="00BA6487"/>
    <w:rsid w:val="00BA7311"/>
    <w:rsid w:val="00BB0473"/>
    <w:rsid w:val="00BB0645"/>
    <w:rsid w:val="00BB0C98"/>
    <w:rsid w:val="00BB0CB3"/>
    <w:rsid w:val="00BB0F08"/>
    <w:rsid w:val="00BB1C59"/>
    <w:rsid w:val="00BB287E"/>
    <w:rsid w:val="00BB3E26"/>
    <w:rsid w:val="00BB411C"/>
    <w:rsid w:val="00BB41CD"/>
    <w:rsid w:val="00BB437A"/>
    <w:rsid w:val="00BB437E"/>
    <w:rsid w:val="00BB5111"/>
    <w:rsid w:val="00BB5819"/>
    <w:rsid w:val="00BB64B1"/>
    <w:rsid w:val="00BB6C1D"/>
    <w:rsid w:val="00BB736C"/>
    <w:rsid w:val="00BB7BB1"/>
    <w:rsid w:val="00BC1477"/>
    <w:rsid w:val="00BC1950"/>
    <w:rsid w:val="00BC2791"/>
    <w:rsid w:val="00BC2D0A"/>
    <w:rsid w:val="00BC3741"/>
    <w:rsid w:val="00BC3FA0"/>
    <w:rsid w:val="00BC52C6"/>
    <w:rsid w:val="00BC5B82"/>
    <w:rsid w:val="00BC627B"/>
    <w:rsid w:val="00BC64A7"/>
    <w:rsid w:val="00BC64C7"/>
    <w:rsid w:val="00BC6C38"/>
    <w:rsid w:val="00BC7219"/>
    <w:rsid w:val="00BC7256"/>
    <w:rsid w:val="00BC77A6"/>
    <w:rsid w:val="00BD0EB4"/>
    <w:rsid w:val="00BD3417"/>
    <w:rsid w:val="00BD3A86"/>
    <w:rsid w:val="00BD3CEB"/>
    <w:rsid w:val="00BD3F3C"/>
    <w:rsid w:val="00BD4AF5"/>
    <w:rsid w:val="00BD5154"/>
    <w:rsid w:val="00BD5484"/>
    <w:rsid w:val="00BD62DB"/>
    <w:rsid w:val="00BD6FFC"/>
    <w:rsid w:val="00BE0317"/>
    <w:rsid w:val="00BE036C"/>
    <w:rsid w:val="00BE0B86"/>
    <w:rsid w:val="00BE15C9"/>
    <w:rsid w:val="00BE1B1B"/>
    <w:rsid w:val="00BE1C86"/>
    <w:rsid w:val="00BE26A0"/>
    <w:rsid w:val="00BE2B4B"/>
    <w:rsid w:val="00BE2E91"/>
    <w:rsid w:val="00BE2EBE"/>
    <w:rsid w:val="00BE34DC"/>
    <w:rsid w:val="00BE385F"/>
    <w:rsid w:val="00BE414B"/>
    <w:rsid w:val="00BE50D9"/>
    <w:rsid w:val="00BE55FA"/>
    <w:rsid w:val="00BE5D5D"/>
    <w:rsid w:val="00BE75CC"/>
    <w:rsid w:val="00BE78D4"/>
    <w:rsid w:val="00BE7B92"/>
    <w:rsid w:val="00BF215F"/>
    <w:rsid w:val="00BF3862"/>
    <w:rsid w:val="00BF4D2F"/>
    <w:rsid w:val="00BF4F13"/>
    <w:rsid w:val="00BF5A05"/>
    <w:rsid w:val="00BF639D"/>
    <w:rsid w:val="00BF67DC"/>
    <w:rsid w:val="00BF67EA"/>
    <w:rsid w:val="00BF6945"/>
    <w:rsid w:val="00BF6E5C"/>
    <w:rsid w:val="00BF742E"/>
    <w:rsid w:val="00BF7AA0"/>
    <w:rsid w:val="00C0182A"/>
    <w:rsid w:val="00C01846"/>
    <w:rsid w:val="00C02EA3"/>
    <w:rsid w:val="00C0319C"/>
    <w:rsid w:val="00C03A18"/>
    <w:rsid w:val="00C03A21"/>
    <w:rsid w:val="00C03A67"/>
    <w:rsid w:val="00C040FD"/>
    <w:rsid w:val="00C042E8"/>
    <w:rsid w:val="00C04B64"/>
    <w:rsid w:val="00C050DC"/>
    <w:rsid w:val="00C0541B"/>
    <w:rsid w:val="00C05C2E"/>
    <w:rsid w:val="00C06256"/>
    <w:rsid w:val="00C06BCC"/>
    <w:rsid w:val="00C06F51"/>
    <w:rsid w:val="00C073F9"/>
    <w:rsid w:val="00C077CB"/>
    <w:rsid w:val="00C10460"/>
    <w:rsid w:val="00C1091D"/>
    <w:rsid w:val="00C10A58"/>
    <w:rsid w:val="00C10A69"/>
    <w:rsid w:val="00C1114E"/>
    <w:rsid w:val="00C11BF6"/>
    <w:rsid w:val="00C11E9D"/>
    <w:rsid w:val="00C11FA4"/>
    <w:rsid w:val="00C122E4"/>
    <w:rsid w:val="00C1265E"/>
    <w:rsid w:val="00C127C5"/>
    <w:rsid w:val="00C1281D"/>
    <w:rsid w:val="00C12ED8"/>
    <w:rsid w:val="00C150CE"/>
    <w:rsid w:val="00C162B0"/>
    <w:rsid w:val="00C169CF"/>
    <w:rsid w:val="00C16B13"/>
    <w:rsid w:val="00C1765A"/>
    <w:rsid w:val="00C179F0"/>
    <w:rsid w:val="00C21DC8"/>
    <w:rsid w:val="00C21FC3"/>
    <w:rsid w:val="00C2254A"/>
    <w:rsid w:val="00C22DB5"/>
    <w:rsid w:val="00C2445A"/>
    <w:rsid w:val="00C24872"/>
    <w:rsid w:val="00C24B58"/>
    <w:rsid w:val="00C27A49"/>
    <w:rsid w:val="00C27F5E"/>
    <w:rsid w:val="00C3174F"/>
    <w:rsid w:val="00C3178F"/>
    <w:rsid w:val="00C318D5"/>
    <w:rsid w:val="00C327EF"/>
    <w:rsid w:val="00C33056"/>
    <w:rsid w:val="00C333DF"/>
    <w:rsid w:val="00C33460"/>
    <w:rsid w:val="00C3411D"/>
    <w:rsid w:val="00C34F25"/>
    <w:rsid w:val="00C36342"/>
    <w:rsid w:val="00C3661F"/>
    <w:rsid w:val="00C371FD"/>
    <w:rsid w:val="00C378E2"/>
    <w:rsid w:val="00C37D69"/>
    <w:rsid w:val="00C37F29"/>
    <w:rsid w:val="00C4090E"/>
    <w:rsid w:val="00C413FA"/>
    <w:rsid w:val="00C438C3"/>
    <w:rsid w:val="00C459BC"/>
    <w:rsid w:val="00C45B33"/>
    <w:rsid w:val="00C46D9E"/>
    <w:rsid w:val="00C47FCE"/>
    <w:rsid w:val="00C5003C"/>
    <w:rsid w:val="00C5004E"/>
    <w:rsid w:val="00C50186"/>
    <w:rsid w:val="00C513BE"/>
    <w:rsid w:val="00C526FC"/>
    <w:rsid w:val="00C53BEC"/>
    <w:rsid w:val="00C54B18"/>
    <w:rsid w:val="00C54FA1"/>
    <w:rsid w:val="00C552EC"/>
    <w:rsid w:val="00C62073"/>
    <w:rsid w:val="00C626C3"/>
    <w:rsid w:val="00C62B49"/>
    <w:rsid w:val="00C64BD6"/>
    <w:rsid w:val="00C658B7"/>
    <w:rsid w:val="00C65AF2"/>
    <w:rsid w:val="00C65B7B"/>
    <w:rsid w:val="00C66F06"/>
    <w:rsid w:val="00C67517"/>
    <w:rsid w:val="00C67B83"/>
    <w:rsid w:val="00C67E04"/>
    <w:rsid w:val="00C70C98"/>
    <w:rsid w:val="00C722B8"/>
    <w:rsid w:val="00C730A6"/>
    <w:rsid w:val="00C7315C"/>
    <w:rsid w:val="00C737F5"/>
    <w:rsid w:val="00C738E0"/>
    <w:rsid w:val="00C74A73"/>
    <w:rsid w:val="00C74A75"/>
    <w:rsid w:val="00C754AF"/>
    <w:rsid w:val="00C756FC"/>
    <w:rsid w:val="00C75F0A"/>
    <w:rsid w:val="00C76533"/>
    <w:rsid w:val="00C801E0"/>
    <w:rsid w:val="00C80659"/>
    <w:rsid w:val="00C809C0"/>
    <w:rsid w:val="00C80D4D"/>
    <w:rsid w:val="00C81A1E"/>
    <w:rsid w:val="00C81D65"/>
    <w:rsid w:val="00C8427B"/>
    <w:rsid w:val="00C84760"/>
    <w:rsid w:val="00C849A7"/>
    <w:rsid w:val="00C84D60"/>
    <w:rsid w:val="00C85527"/>
    <w:rsid w:val="00C85A8E"/>
    <w:rsid w:val="00C86F93"/>
    <w:rsid w:val="00C908EB"/>
    <w:rsid w:val="00C90E1F"/>
    <w:rsid w:val="00C91B11"/>
    <w:rsid w:val="00C92C83"/>
    <w:rsid w:val="00C92F9C"/>
    <w:rsid w:val="00C930C4"/>
    <w:rsid w:val="00C9320A"/>
    <w:rsid w:val="00C93688"/>
    <w:rsid w:val="00C9383F"/>
    <w:rsid w:val="00C9392D"/>
    <w:rsid w:val="00C94523"/>
    <w:rsid w:val="00C95A69"/>
    <w:rsid w:val="00C95B53"/>
    <w:rsid w:val="00C95E86"/>
    <w:rsid w:val="00C9651A"/>
    <w:rsid w:val="00C968DA"/>
    <w:rsid w:val="00CA00EE"/>
    <w:rsid w:val="00CA0861"/>
    <w:rsid w:val="00CA0E90"/>
    <w:rsid w:val="00CA127B"/>
    <w:rsid w:val="00CA2E15"/>
    <w:rsid w:val="00CA30FF"/>
    <w:rsid w:val="00CA37EF"/>
    <w:rsid w:val="00CA3C11"/>
    <w:rsid w:val="00CA4B04"/>
    <w:rsid w:val="00CA4CA6"/>
    <w:rsid w:val="00CA5E68"/>
    <w:rsid w:val="00CA7D41"/>
    <w:rsid w:val="00CB1BF8"/>
    <w:rsid w:val="00CB2E79"/>
    <w:rsid w:val="00CB3787"/>
    <w:rsid w:val="00CB38AB"/>
    <w:rsid w:val="00CB3C33"/>
    <w:rsid w:val="00CB4273"/>
    <w:rsid w:val="00CB467B"/>
    <w:rsid w:val="00CB528B"/>
    <w:rsid w:val="00CB72F6"/>
    <w:rsid w:val="00CC0036"/>
    <w:rsid w:val="00CC006B"/>
    <w:rsid w:val="00CC0B26"/>
    <w:rsid w:val="00CC1918"/>
    <w:rsid w:val="00CC1C71"/>
    <w:rsid w:val="00CC2C3F"/>
    <w:rsid w:val="00CC32F6"/>
    <w:rsid w:val="00CC3ACA"/>
    <w:rsid w:val="00CC3E2C"/>
    <w:rsid w:val="00CC48A4"/>
    <w:rsid w:val="00CC4ABF"/>
    <w:rsid w:val="00CC5686"/>
    <w:rsid w:val="00CC5F65"/>
    <w:rsid w:val="00CC600E"/>
    <w:rsid w:val="00CC6671"/>
    <w:rsid w:val="00CC6C95"/>
    <w:rsid w:val="00CC7556"/>
    <w:rsid w:val="00CC7B2B"/>
    <w:rsid w:val="00CD0501"/>
    <w:rsid w:val="00CD056B"/>
    <w:rsid w:val="00CD10DC"/>
    <w:rsid w:val="00CD149F"/>
    <w:rsid w:val="00CD1829"/>
    <w:rsid w:val="00CD268E"/>
    <w:rsid w:val="00CD2AEF"/>
    <w:rsid w:val="00CD4612"/>
    <w:rsid w:val="00CD4D50"/>
    <w:rsid w:val="00CD5C18"/>
    <w:rsid w:val="00CD6185"/>
    <w:rsid w:val="00CD7AF4"/>
    <w:rsid w:val="00CD7CE8"/>
    <w:rsid w:val="00CE0D6E"/>
    <w:rsid w:val="00CE1386"/>
    <w:rsid w:val="00CE2525"/>
    <w:rsid w:val="00CE2C10"/>
    <w:rsid w:val="00CE37F7"/>
    <w:rsid w:val="00CE4A42"/>
    <w:rsid w:val="00CE6235"/>
    <w:rsid w:val="00CE681E"/>
    <w:rsid w:val="00CF01B5"/>
    <w:rsid w:val="00CF08FB"/>
    <w:rsid w:val="00CF10FA"/>
    <w:rsid w:val="00CF1545"/>
    <w:rsid w:val="00CF18A5"/>
    <w:rsid w:val="00CF1DC4"/>
    <w:rsid w:val="00CF1F2C"/>
    <w:rsid w:val="00CF28D3"/>
    <w:rsid w:val="00CF2959"/>
    <w:rsid w:val="00CF2BCF"/>
    <w:rsid w:val="00CF3DCE"/>
    <w:rsid w:val="00CF67A5"/>
    <w:rsid w:val="00CF7143"/>
    <w:rsid w:val="00CF77B6"/>
    <w:rsid w:val="00D0031C"/>
    <w:rsid w:val="00D00BBB"/>
    <w:rsid w:val="00D00DB2"/>
    <w:rsid w:val="00D00EAA"/>
    <w:rsid w:val="00D0299E"/>
    <w:rsid w:val="00D02B4E"/>
    <w:rsid w:val="00D02E0E"/>
    <w:rsid w:val="00D03176"/>
    <w:rsid w:val="00D0410B"/>
    <w:rsid w:val="00D045F5"/>
    <w:rsid w:val="00D05476"/>
    <w:rsid w:val="00D060E6"/>
    <w:rsid w:val="00D06122"/>
    <w:rsid w:val="00D06198"/>
    <w:rsid w:val="00D06CCD"/>
    <w:rsid w:val="00D07661"/>
    <w:rsid w:val="00D10B68"/>
    <w:rsid w:val="00D10E00"/>
    <w:rsid w:val="00D11D5F"/>
    <w:rsid w:val="00D12DA5"/>
    <w:rsid w:val="00D13323"/>
    <w:rsid w:val="00D13740"/>
    <w:rsid w:val="00D13CE8"/>
    <w:rsid w:val="00D14EDD"/>
    <w:rsid w:val="00D15073"/>
    <w:rsid w:val="00D15413"/>
    <w:rsid w:val="00D15C86"/>
    <w:rsid w:val="00D16638"/>
    <w:rsid w:val="00D1694C"/>
    <w:rsid w:val="00D16FE4"/>
    <w:rsid w:val="00D17227"/>
    <w:rsid w:val="00D174E1"/>
    <w:rsid w:val="00D17D80"/>
    <w:rsid w:val="00D200C5"/>
    <w:rsid w:val="00D23281"/>
    <w:rsid w:val="00D24476"/>
    <w:rsid w:val="00D244C4"/>
    <w:rsid w:val="00D248A2"/>
    <w:rsid w:val="00D25323"/>
    <w:rsid w:val="00D25AE0"/>
    <w:rsid w:val="00D25DB4"/>
    <w:rsid w:val="00D3065F"/>
    <w:rsid w:val="00D30E73"/>
    <w:rsid w:val="00D31121"/>
    <w:rsid w:val="00D318B6"/>
    <w:rsid w:val="00D319A3"/>
    <w:rsid w:val="00D32481"/>
    <w:rsid w:val="00D328B3"/>
    <w:rsid w:val="00D32CA5"/>
    <w:rsid w:val="00D33145"/>
    <w:rsid w:val="00D33273"/>
    <w:rsid w:val="00D337EE"/>
    <w:rsid w:val="00D33DEA"/>
    <w:rsid w:val="00D346C4"/>
    <w:rsid w:val="00D34783"/>
    <w:rsid w:val="00D3551C"/>
    <w:rsid w:val="00D3679E"/>
    <w:rsid w:val="00D367D8"/>
    <w:rsid w:val="00D370B8"/>
    <w:rsid w:val="00D376DC"/>
    <w:rsid w:val="00D40DE8"/>
    <w:rsid w:val="00D43143"/>
    <w:rsid w:val="00D44513"/>
    <w:rsid w:val="00D44C9B"/>
    <w:rsid w:val="00D47A5C"/>
    <w:rsid w:val="00D50D69"/>
    <w:rsid w:val="00D50F6F"/>
    <w:rsid w:val="00D51218"/>
    <w:rsid w:val="00D51937"/>
    <w:rsid w:val="00D5284B"/>
    <w:rsid w:val="00D529E3"/>
    <w:rsid w:val="00D52C5F"/>
    <w:rsid w:val="00D53E20"/>
    <w:rsid w:val="00D543C2"/>
    <w:rsid w:val="00D54A87"/>
    <w:rsid w:val="00D54C27"/>
    <w:rsid w:val="00D54C33"/>
    <w:rsid w:val="00D54F84"/>
    <w:rsid w:val="00D55F8C"/>
    <w:rsid w:val="00D56113"/>
    <w:rsid w:val="00D562A2"/>
    <w:rsid w:val="00D57251"/>
    <w:rsid w:val="00D5777A"/>
    <w:rsid w:val="00D57B7D"/>
    <w:rsid w:val="00D57B87"/>
    <w:rsid w:val="00D6156B"/>
    <w:rsid w:val="00D61746"/>
    <w:rsid w:val="00D6269F"/>
    <w:rsid w:val="00D631F1"/>
    <w:rsid w:val="00D6440B"/>
    <w:rsid w:val="00D6454C"/>
    <w:rsid w:val="00D654FD"/>
    <w:rsid w:val="00D65960"/>
    <w:rsid w:val="00D65BAF"/>
    <w:rsid w:val="00D675CB"/>
    <w:rsid w:val="00D711DA"/>
    <w:rsid w:val="00D71A13"/>
    <w:rsid w:val="00D71A9B"/>
    <w:rsid w:val="00D7242E"/>
    <w:rsid w:val="00D725E4"/>
    <w:rsid w:val="00D73672"/>
    <w:rsid w:val="00D7378F"/>
    <w:rsid w:val="00D73930"/>
    <w:rsid w:val="00D73E7D"/>
    <w:rsid w:val="00D751C3"/>
    <w:rsid w:val="00D75508"/>
    <w:rsid w:val="00D75BA5"/>
    <w:rsid w:val="00D75D57"/>
    <w:rsid w:val="00D81605"/>
    <w:rsid w:val="00D825B1"/>
    <w:rsid w:val="00D82D40"/>
    <w:rsid w:val="00D833BE"/>
    <w:rsid w:val="00D84185"/>
    <w:rsid w:val="00D851DF"/>
    <w:rsid w:val="00D86DF5"/>
    <w:rsid w:val="00D87419"/>
    <w:rsid w:val="00D87AD9"/>
    <w:rsid w:val="00D90038"/>
    <w:rsid w:val="00D90C84"/>
    <w:rsid w:val="00D91B3C"/>
    <w:rsid w:val="00D925B7"/>
    <w:rsid w:val="00D93AF2"/>
    <w:rsid w:val="00D94B26"/>
    <w:rsid w:val="00D95442"/>
    <w:rsid w:val="00D95D0F"/>
    <w:rsid w:val="00D96CE6"/>
    <w:rsid w:val="00D97BDF"/>
    <w:rsid w:val="00DA117B"/>
    <w:rsid w:val="00DA2438"/>
    <w:rsid w:val="00DA2FE5"/>
    <w:rsid w:val="00DA3710"/>
    <w:rsid w:val="00DA5014"/>
    <w:rsid w:val="00DA5062"/>
    <w:rsid w:val="00DA5DCD"/>
    <w:rsid w:val="00DA5F85"/>
    <w:rsid w:val="00DA6219"/>
    <w:rsid w:val="00DA6244"/>
    <w:rsid w:val="00DA655D"/>
    <w:rsid w:val="00DA798E"/>
    <w:rsid w:val="00DA79F6"/>
    <w:rsid w:val="00DB0922"/>
    <w:rsid w:val="00DB15BB"/>
    <w:rsid w:val="00DB1717"/>
    <w:rsid w:val="00DB2DEB"/>
    <w:rsid w:val="00DB3860"/>
    <w:rsid w:val="00DB4036"/>
    <w:rsid w:val="00DB43BA"/>
    <w:rsid w:val="00DB4883"/>
    <w:rsid w:val="00DB4997"/>
    <w:rsid w:val="00DB66C8"/>
    <w:rsid w:val="00DB699B"/>
    <w:rsid w:val="00DB7357"/>
    <w:rsid w:val="00DB7D67"/>
    <w:rsid w:val="00DC0373"/>
    <w:rsid w:val="00DC0917"/>
    <w:rsid w:val="00DC1B06"/>
    <w:rsid w:val="00DC2040"/>
    <w:rsid w:val="00DC2347"/>
    <w:rsid w:val="00DC3729"/>
    <w:rsid w:val="00DC372F"/>
    <w:rsid w:val="00DC3738"/>
    <w:rsid w:val="00DC4855"/>
    <w:rsid w:val="00DC4B3F"/>
    <w:rsid w:val="00DC5089"/>
    <w:rsid w:val="00DC62E5"/>
    <w:rsid w:val="00DC72BC"/>
    <w:rsid w:val="00DC7D52"/>
    <w:rsid w:val="00DD00D8"/>
    <w:rsid w:val="00DD0E16"/>
    <w:rsid w:val="00DD1014"/>
    <w:rsid w:val="00DD16DA"/>
    <w:rsid w:val="00DD1C6F"/>
    <w:rsid w:val="00DD23AC"/>
    <w:rsid w:val="00DD3C31"/>
    <w:rsid w:val="00DD3FB8"/>
    <w:rsid w:val="00DD4D3D"/>
    <w:rsid w:val="00DD4FD4"/>
    <w:rsid w:val="00DD50A2"/>
    <w:rsid w:val="00DD6E4C"/>
    <w:rsid w:val="00DD7259"/>
    <w:rsid w:val="00DD7934"/>
    <w:rsid w:val="00DD7CDF"/>
    <w:rsid w:val="00DE000B"/>
    <w:rsid w:val="00DE020D"/>
    <w:rsid w:val="00DE1AB5"/>
    <w:rsid w:val="00DE2E1D"/>
    <w:rsid w:val="00DE428D"/>
    <w:rsid w:val="00DE4C54"/>
    <w:rsid w:val="00DE519D"/>
    <w:rsid w:val="00DE54CF"/>
    <w:rsid w:val="00DE5C91"/>
    <w:rsid w:val="00DE67AB"/>
    <w:rsid w:val="00DE69A3"/>
    <w:rsid w:val="00DE6EB7"/>
    <w:rsid w:val="00DE70E8"/>
    <w:rsid w:val="00DE7E5D"/>
    <w:rsid w:val="00DF081F"/>
    <w:rsid w:val="00DF1120"/>
    <w:rsid w:val="00DF16DC"/>
    <w:rsid w:val="00DF1EC9"/>
    <w:rsid w:val="00DF21BB"/>
    <w:rsid w:val="00DF298E"/>
    <w:rsid w:val="00DF2E65"/>
    <w:rsid w:val="00DF351B"/>
    <w:rsid w:val="00DF43C2"/>
    <w:rsid w:val="00DF473A"/>
    <w:rsid w:val="00DF56C9"/>
    <w:rsid w:val="00DF56D2"/>
    <w:rsid w:val="00DF5E62"/>
    <w:rsid w:val="00DF62A1"/>
    <w:rsid w:val="00DF6362"/>
    <w:rsid w:val="00DF63B0"/>
    <w:rsid w:val="00DF6DAF"/>
    <w:rsid w:val="00DF730F"/>
    <w:rsid w:val="00DF768B"/>
    <w:rsid w:val="00E004EE"/>
    <w:rsid w:val="00E009C8"/>
    <w:rsid w:val="00E00E38"/>
    <w:rsid w:val="00E01727"/>
    <w:rsid w:val="00E02CD6"/>
    <w:rsid w:val="00E04D82"/>
    <w:rsid w:val="00E0593D"/>
    <w:rsid w:val="00E0617D"/>
    <w:rsid w:val="00E07249"/>
    <w:rsid w:val="00E11FC0"/>
    <w:rsid w:val="00E12094"/>
    <w:rsid w:val="00E122A6"/>
    <w:rsid w:val="00E12C29"/>
    <w:rsid w:val="00E13424"/>
    <w:rsid w:val="00E1431F"/>
    <w:rsid w:val="00E151EB"/>
    <w:rsid w:val="00E1574D"/>
    <w:rsid w:val="00E16734"/>
    <w:rsid w:val="00E1685D"/>
    <w:rsid w:val="00E172A5"/>
    <w:rsid w:val="00E21731"/>
    <w:rsid w:val="00E23B8C"/>
    <w:rsid w:val="00E24401"/>
    <w:rsid w:val="00E24ACA"/>
    <w:rsid w:val="00E24D69"/>
    <w:rsid w:val="00E24FD8"/>
    <w:rsid w:val="00E31117"/>
    <w:rsid w:val="00E31267"/>
    <w:rsid w:val="00E31A26"/>
    <w:rsid w:val="00E32BDD"/>
    <w:rsid w:val="00E33DF5"/>
    <w:rsid w:val="00E33F64"/>
    <w:rsid w:val="00E3448E"/>
    <w:rsid w:val="00E3607C"/>
    <w:rsid w:val="00E36117"/>
    <w:rsid w:val="00E36284"/>
    <w:rsid w:val="00E365CA"/>
    <w:rsid w:val="00E36630"/>
    <w:rsid w:val="00E36923"/>
    <w:rsid w:val="00E36D57"/>
    <w:rsid w:val="00E3760A"/>
    <w:rsid w:val="00E40260"/>
    <w:rsid w:val="00E408B0"/>
    <w:rsid w:val="00E40D2E"/>
    <w:rsid w:val="00E40F18"/>
    <w:rsid w:val="00E4213F"/>
    <w:rsid w:val="00E4263A"/>
    <w:rsid w:val="00E44423"/>
    <w:rsid w:val="00E446C0"/>
    <w:rsid w:val="00E45068"/>
    <w:rsid w:val="00E46648"/>
    <w:rsid w:val="00E50067"/>
    <w:rsid w:val="00E50102"/>
    <w:rsid w:val="00E50C20"/>
    <w:rsid w:val="00E5149B"/>
    <w:rsid w:val="00E5193A"/>
    <w:rsid w:val="00E528EE"/>
    <w:rsid w:val="00E52934"/>
    <w:rsid w:val="00E53431"/>
    <w:rsid w:val="00E540FC"/>
    <w:rsid w:val="00E545F9"/>
    <w:rsid w:val="00E54CE4"/>
    <w:rsid w:val="00E553E4"/>
    <w:rsid w:val="00E55994"/>
    <w:rsid w:val="00E5632B"/>
    <w:rsid w:val="00E569E1"/>
    <w:rsid w:val="00E56BC1"/>
    <w:rsid w:val="00E60C75"/>
    <w:rsid w:val="00E61856"/>
    <w:rsid w:val="00E644F7"/>
    <w:rsid w:val="00E64B9B"/>
    <w:rsid w:val="00E64EFB"/>
    <w:rsid w:val="00E6549D"/>
    <w:rsid w:val="00E65F19"/>
    <w:rsid w:val="00E66D55"/>
    <w:rsid w:val="00E708A4"/>
    <w:rsid w:val="00E70A68"/>
    <w:rsid w:val="00E733B0"/>
    <w:rsid w:val="00E747C5"/>
    <w:rsid w:val="00E74FB4"/>
    <w:rsid w:val="00E773C9"/>
    <w:rsid w:val="00E7766B"/>
    <w:rsid w:val="00E80149"/>
    <w:rsid w:val="00E8023C"/>
    <w:rsid w:val="00E81B59"/>
    <w:rsid w:val="00E81C6C"/>
    <w:rsid w:val="00E82681"/>
    <w:rsid w:val="00E82922"/>
    <w:rsid w:val="00E82A91"/>
    <w:rsid w:val="00E83F48"/>
    <w:rsid w:val="00E8432D"/>
    <w:rsid w:val="00E843CE"/>
    <w:rsid w:val="00E84992"/>
    <w:rsid w:val="00E855D3"/>
    <w:rsid w:val="00E86B20"/>
    <w:rsid w:val="00E87070"/>
    <w:rsid w:val="00E87567"/>
    <w:rsid w:val="00E91103"/>
    <w:rsid w:val="00E9341C"/>
    <w:rsid w:val="00E937D5"/>
    <w:rsid w:val="00E944D4"/>
    <w:rsid w:val="00E95A3C"/>
    <w:rsid w:val="00E95FA9"/>
    <w:rsid w:val="00E96801"/>
    <w:rsid w:val="00E96AEC"/>
    <w:rsid w:val="00E97595"/>
    <w:rsid w:val="00EA0CF2"/>
    <w:rsid w:val="00EA3E2B"/>
    <w:rsid w:val="00EA4157"/>
    <w:rsid w:val="00EA4323"/>
    <w:rsid w:val="00EA5698"/>
    <w:rsid w:val="00EA6E23"/>
    <w:rsid w:val="00EA72BC"/>
    <w:rsid w:val="00EA787D"/>
    <w:rsid w:val="00EA7A89"/>
    <w:rsid w:val="00EB010B"/>
    <w:rsid w:val="00EB0B4A"/>
    <w:rsid w:val="00EB17FD"/>
    <w:rsid w:val="00EB1A92"/>
    <w:rsid w:val="00EB1CAC"/>
    <w:rsid w:val="00EB206E"/>
    <w:rsid w:val="00EB36CD"/>
    <w:rsid w:val="00EB3854"/>
    <w:rsid w:val="00EB449D"/>
    <w:rsid w:val="00EB45F7"/>
    <w:rsid w:val="00EB56C2"/>
    <w:rsid w:val="00EB5AC4"/>
    <w:rsid w:val="00EB5E35"/>
    <w:rsid w:val="00EB6FB8"/>
    <w:rsid w:val="00EB7637"/>
    <w:rsid w:val="00EB77EE"/>
    <w:rsid w:val="00EB790C"/>
    <w:rsid w:val="00EC01A4"/>
    <w:rsid w:val="00EC1B75"/>
    <w:rsid w:val="00EC1F1D"/>
    <w:rsid w:val="00EC2D75"/>
    <w:rsid w:val="00EC3682"/>
    <w:rsid w:val="00EC3CFD"/>
    <w:rsid w:val="00EC478A"/>
    <w:rsid w:val="00EC4C5D"/>
    <w:rsid w:val="00EC4E90"/>
    <w:rsid w:val="00EC5211"/>
    <w:rsid w:val="00EC63E3"/>
    <w:rsid w:val="00EC6A58"/>
    <w:rsid w:val="00EC6D9E"/>
    <w:rsid w:val="00EC6E1A"/>
    <w:rsid w:val="00ED0019"/>
    <w:rsid w:val="00ED045A"/>
    <w:rsid w:val="00ED10EF"/>
    <w:rsid w:val="00ED135E"/>
    <w:rsid w:val="00ED1375"/>
    <w:rsid w:val="00ED15DE"/>
    <w:rsid w:val="00ED23FB"/>
    <w:rsid w:val="00ED3D81"/>
    <w:rsid w:val="00ED4252"/>
    <w:rsid w:val="00ED43BD"/>
    <w:rsid w:val="00ED56CF"/>
    <w:rsid w:val="00ED5B89"/>
    <w:rsid w:val="00ED716D"/>
    <w:rsid w:val="00ED76A5"/>
    <w:rsid w:val="00EE1099"/>
    <w:rsid w:val="00EE1581"/>
    <w:rsid w:val="00EE1877"/>
    <w:rsid w:val="00EE1972"/>
    <w:rsid w:val="00EE276E"/>
    <w:rsid w:val="00EE3398"/>
    <w:rsid w:val="00EE4563"/>
    <w:rsid w:val="00EE72A1"/>
    <w:rsid w:val="00EE770F"/>
    <w:rsid w:val="00EF0083"/>
    <w:rsid w:val="00EF03C8"/>
    <w:rsid w:val="00EF10C4"/>
    <w:rsid w:val="00EF25DC"/>
    <w:rsid w:val="00EF341B"/>
    <w:rsid w:val="00EF4250"/>
    <w:rsid w:val="00EF6152"/>
    <w:rsid w:val="00EF6374"/>
    <w:rsid w:val="00EF7E6E"/>
    <w:rsid w:val="00F003B3"/>
    <w:rsid w:val="00F007F8"/>
    <w:rsid w:val="00F027FE"/>
    <w:rsid w:val="00F02EEB"/>
    <w:rsid w:val="00F032D6"/>
    <w:rsid w:val="00F04C54"/>
    <w:rsid w:val="00F04E2B"/>
    <w:rsid w:val="00F04E5A"/>
    <w:rsid w:val="00F050B7"/>
    <w:rsid w:val="00F0571B"/>
    <w:rsid w:val="00F05B62"/>
    <w:rsid w:val="00F06562"/>
    <w:rsid w:val="00F07860"/>
    <w:rsid w:val="00F10061"/>
    <w:rsid w:val="00F1027A"/>
    <w:rsid w:val="00F102A0"/>
    <w:rsid w:val="00F11E5B"/>
    <w:rsid w:val="00F12232"/>
    <w:rsid w:val="00F1258F"/>
    <w:rsid w:val="00F12652"/>
    <w:rsid w:val="00F12794"/>
    <w:rsid w:val="00F12DE5"/>
    <w:rsid w:val="00F12F21"/>
    <w:rsid w:val="00F1330C"/>
    <w:rsid w:val="00F136B5"/>
    <w:rsid w:val="00F13C62"/>
    <w:rsid w:val="00F144E8"/>
    <w:rsid w:val="00F14F27"/>
    <w:rsid w:val="00F156BA"/>
    <w:rsid w:val="00F15C39"/>
    <w:rsid w:val="00F15DC7"/>
    <w:rsid w:val="00F163E2"/>
    <w:rsid w:val="00F171BD"/>
    <w:rsid w:val="00F17234"/>
    <w:rsid w:val="00F1757C"/>
    <w:rsid w:val="00F201BA"/>
    <w:rsid w:val="00F209A0"/>
    <w:rsid w:val="00F20DC2"/>
    <w:rsid w:val="00F21D07"/>
    <w:rsid w:val="00F221AB"/>
    <w:rsid w:val="00F224C7"/>
    <w:rsid w:val="00F224D6"/>
    <w:rsid w:val="00F2323A"/>
    <w:rsid w:val="00F2335E"/>
    <w:rsid w:val="00F25F25"/>
    <w:rsid w:val="00F300D7"/>
    <w:rsid w:val="00F303DE"/>
    <w:rsid w:val="00F3070D"/>
    <w:rsid w:val="00F31281"/>
    <w:rsid w:val="00F31EBD"/>
    <w:rsid w:val="00F322D0"/>
    <w:rsid w:val="00F331A6"/>
    <w:rsid w:val="00F332E0"/>
    <w:rsid w:val="00F349F4"/>
    <w:rsid w:val="00F34E78"/>
    <w:rsid w:val="00F377B1"/>
    <w:rsid w:val="00F4067A"/>
    <w:rsid w:val="00F41830"/>
    <w:rsid w:val="00F42087"/>
    <w:rsid w:val="00F4255D"/>
    <w:rsid w:val="00F426C4"/>
    <w:rsid w:val="00F42B9B"/>
    <w:rsid w:val="00F4345D"/>
    <w:rsid w:val="00F434A2"/>
    <w:rsid w:val="00F43614"/>
    <w:rsid w:val="00F43B73"/>
    <w:rsid w:val="00F441BB"/>
    <w:rsid w:val="00F4549D"/>
    <w:rsid w:val="00F45BDF"/>
    <w:rsid w:val="00F47427"/>
    <w:rsid w:val="00F47590"/>
    <w:rsid w:val="00F47E96"/>
    <w:rsid w:val="00F50D32"/>
    <w:rsid w:val="00F51153"/>
    <w:rsid w:val="00F514E8"/>
    <w:rsid w:val="00F52849"/>
    <w:rsid w:val="00F52EC5"/>
    <w:rsid w:val="00F53928"/>
    <w:rsid w:val="00F53E01"/>
    <w:rsid w:val="00F53E83"/>
    <w:rsid w:val="00F551CB"/>
    <w:rsid w:val="00F5544D"/>
    <w:rsid w:val="00F56826"/>
    <w:rsid w:val="00F57A61"/>
    <w:rsid w:val="00F605BB"/>
    <w:rsid w:val="00F60809"/>
    <w:rsid w:val="00F60E1E"/>
    <w:rsid w:val="00F60FAD"/>
    <w:rsid w:val="00F61599"/>
    <w:rsid w:val="00F62B6D"/>
    <w:rsid w:val="00F62F4E"/>
    <w:rsid w:val="00F64159"/>
    <w:rsid w:val="00F6429F"/>
    <w:rsid w:val="00F6521E"/>
    <w:rsid w:val="00F65B2F"/>
    <w:rsid w:val="00F671D0"/>
    <w:rsid w:val="00F67B18"/>
    <w:rsid w:val="00F67D52"/>
    <w:rsid w:val="00F67E45"/>
    <w:rsid w:val="00F712BE"/>
    <w:rsid w:val="00F71D9E"/>
    <w:rsid w:val="00F72848"/>
    <w:rsid w:val="00F72F2E"/>
    <w:rsid w:val="00F72F5E"/>
    <w:rsid w:val="00F73AAB"/>
    <w:rsid w:val="00F7445A"/>
    <w:rsid w:val="00F7453D"/>
    <w:rsid w:val="00F7456A"/>
    <w:rsid w:val="00F7480F"/>
    <w:rsid w:val="00F748A8"/>
    <w:rsid w:val="00F749DB"/>
    <w:rsid w:val="00F756C1"/>
    <w:rsid w:val="00F774FC"/>
    <w:rsid w:val="00F8109F"/>
    <w:rsid w:val="00F82FC6"/>
    <w:rsid w:val="00F83606"/>
    <w:rsid w:val="00F83D1E"/>
    <w:rsid w:val="00F83DD6"/>
    <w:rsid w:val="00F860C1"/>
    <w:rsid w:val="00F864CF"/>
    <w:rsid w:val="00F8667A"/>
    <w:rsid w:val="00F869FE"/>
    <w:rsid w:val="00F86BD4"/>
    <w:rsid w:val="00F87A47"/>
    <w:rsid w:val="00F87C00"/>
    <w:rsid w:val="00F904F7"/>
    <w:rsid w:val="00F90F9C"/>
    <w:rsid w:val="00F92B9F"/>
    <w:rsid w:val="00F939C7"/>
    <w:rsid w:val="00F94329"/>
    <w:rsid w:val="00F94459"/>
    <w:rsid w:val="00F9558C"/>
    <w:rsid w:val="00F9633C"/>
    <w:rsid w:val="00F964CE"/>
    <w:rsid w:val="00F96A89"/>
    <w:rsid w:val="00FA08F5"/>
    <w:rsid w:val="00FA27DF"/>
    <w:rsid w:val="00FA38DC"/>
    <w:rsid w:val="00FA3F56"/>
    <w:rsid w:val="00FA52CB"/>
    <w:rsid w:val="00FA5F8F"/>
    <w:rsid w:val="00FB238A"/>
    <w:rsid w:val="00FB29C0"/>
    <w:rsid w:val="00FB2E55"/>
    <w:rsid w:val="00FB3CBA"/>
    <w:rsid w:val="00FB3FD0"/>
    <w:rsid w:val="00FB4AAD"/>
    <w:rsid w:val="00FB6036"/>
    <w:rsid w:val="00FB63DE"/>
    <w:rsid w:val="00FB6B6B"/>
    <w:rsid w:val="00FB6E2A"/>
    <w:rsid w:val="00FC0FAE"/>
    <w:rsid w:val="00FC1A80"/>
    <w:rsid w:val="00FC2D0E"/>
    <w:rsid w:val="00FC2F34"/>
    <w:rsid w:val="00FC2FCA"/>
    <w:rsid w:val="00FC30E2"/>
    <w:rsid w:val="00FC38B3"/>
    <w:rsid w:val="00FC4222"/>
    <w:rsid w:val="00FC4F43"/>
    <w:rsid w:val="00FC53B6"/>
    <w:rsid w:val="00FC5570"/>
    <w:rsid w:val="00FC5A7A"/>
    <w:rsid w:val="00FC5D9B"/>
    <w:rsid w:val="00FC5F5E"/>
    <w:rsid w:val="00FC6B00"/>
    <w:rsid w:val="00FC6F19"/>
    <w:rsid w:val="00FC751F"/>
    <w:rsid w:val="00FD05FE"/>
    <w:rsid w:val="00FD1003"/>
    <w:rsid w:val="00FD1664"/>
    <w:rsid w:val="00FD1ECA"/>
    <w:rsid w:val="00FD7609"/>
    <w:rsid w:val="00FD78B1"/>
    <w:rsid w:val="00FD799E"/>
    <w:rsid w:val="00FE28BF"/>
    <w:rsid w:val="00FE2C78"/>
    <w:rsid w:val="00FE315B"/>
    <w:rsid w:val="00FE31AA"/>
    <w:rsid w:val="00FE338B"/>
    <w:rsid w:val="00FE3A8A"/>
    <w:rsid w:val="00FE51FD"/>
    <w:rsid w:val="00FE55B3"/>
    <w:rsid w:val="00FE57A3"/>
    <w:rsid w:val="00FE7895"/>
    <w:rsid w:val="00FE7CD0"/>
    <w:rsid w:val="00FF11FB"/>
    <w:rsid w:val="00FF1A8C"/>
    <w:rsid w:val="00FF1F62"/>
    <w:rsid w:val="00FF233A"/>
    <w:rsid w:val="00FF2E07"/>
    <w:rsid w:val="00FF3296"/>
    <w:rsid w:val="00FF32F5"/>
    <w:rsid w:val="00FF3BC3"/>
    <w:rsid w:val="00FF56D0"/>
    <w:rsid w:val="00FF6B1F"/>
    <w:rsid w:val="00FF6E62"/>
    <w:rsid w:val="00FF7A63"/>
    <w:rsid w:val="01C77A7A"/>
    <w:rsid w:val="024974F2"/>
    <w:rsid w:val="02954930"/>
    <w:rsid w:val="02F669F1"/>
    <w:rsid w:val="0325061A"/>
    <w:rsid w:val="04465371"/>
    <w:rsid w:val="06BF2291"/>
    <w:rsid w:val="10A16F02"/>
    <w:rsid w:val="10E92B7B"/>
    <w:rsid w:val="118F5524"/>
    <w:rsid w:val="1486200B"/>
    <w:rsid w:val="15872210"/>
    <w:rsid w:val="168B14C5"/>
    <w:rsid w:val="17097262"/>
    <w:rsid w:val="17491353"/>
    <w:rsid w:val="1897765E"/>
    <w:rsid w:val="1CEE6B1F"/>
    <w:rsid w:val="1F231DE7"/>
    <w:rsid w:val="2853543B"/>
    <w:rsid w:val="29535472"/>
    <w:rsid w:val="2D18455E"/>
    <w:rsid w:val="2DE91A81"/>
    <w:rsid w:val="30941BFD"/>
    <w:rsid w:val="317E4255"/>
    <w:rsid w:val="31D046AE"/>
    <w:rsid w:val="32D6349F"/>
    <w:rsid w:val="336B0809"/>
    <w:rsid w:val="346029E0"/>
    <w:rsid w:val="37A33C0F"/>
    <w:rsid w:val="3B131EB2"/>
    <w:rsid w:val="3C106DFE"/>
    <w:rsid w:val="3D2F4655"/>
    <w:rsid w:val="3F0B0CA0"/>
    <w:rsid w:val="3FE23C01"/>
    <w:rsid w:val="40043BF3"/>
    <w:rsid w:val="419C2C55"/>
    <w:rsid w:val="44EE3048"/>
    <w:rsid w:val="459F3FBA"/>
    <w:rsid w:val="464C3244"/>
    <w:rsid w:val="46981E17"/>
    <w:rsid w:val="474043C1"/>
    <w:rsid w:val="480755FC"/>
    <w:rsid w:val="48A9466D"/>
    <w:rsid w:val="4BEF57E6"/>
    <w:rsid w:val="4C35199B"/>
    <w:rsid w:val="4E6C71AF"/>
    <w:rsid w:val="4EF46860"/>
    <w:rsid w:val="505E4E03"/>
    <w:rsid w:val="531303B4"/>
    <w:rsid w:val="53184EAA"/>
    <w:rsid w:val="539A681B"/>
    <w:rsid w:val="56D36D50"/>
    <w:rsid w:val="5CD8040E"/>
    <w:rsid w:val="5D48654D"/>
    <w:rsid w:val="5DE20507"/>
    <w:rsid w:val="5E015D41"/>
    <w:rsid w:val="5E366A79"/>
    <w:rsid w:val="5F6A5296"/>
    <w:rsid w:val="6280306C"/>
    <w:rsid w:val="62E804D3"/>
    <w:rsid w:val="6452379B"/>
    <w:rsid w:val="663B242D"/>
    <w:rsid w:val="66A24AFA"/>
    <w:rsid w:val="66B57800"/>
    <w:rsid w:val="67941B73"/>
    <w:rsid w:val="67E863E4"/>
    <w:rsid w:val="68B511D7"/>
    <w:rsid w:val="6B8B0429"/>
    <w:rsid w:val="6BA720CB"/>
    <w:rsid w:val="6BA846CB"/>
    <w:rsid w:val="6CFC1EF7"/>
    <w:rsid w:val="6D673814"/>
    <w:rsid w:val="6F397F58"/>
    <w:rsid w:val="700B1339"/>
    <w:rsid w:val="702433D0"/>
    <w:rsid w:val="71374BC8"/>
    <w:rsid w:val="71BF3BE7"/>
    <w:rsid w:val="734563CA"/>
    <w:rsid w:val="73BE456F"/>
    <w:rsid w:val="73F9346F"/>
    <w:rsid w:val="76782381"/>
    <w:rsid w:val="76E8582D"/>
    <w:rsid w:val="77B9580D"/>
    <w:rsid w:val="7C350F81"/>
    <w:rsid w:val="7F6C6A68"/>
    <w:rsid w:val="7FBF13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99"/>
    <w:pPr>
      <w:ind w:left="2520" w:leftChars="1200"/>
    </w:pPr>
    <w:rPr>
      <w:rFonts w:ascii="Calibri" w:hAnsi="Calibri"/>
      <w:szCs w:val="22"/>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annotation text"/>
    <w:basedOn w:val="1"/>
    <w:link w:val="27"/>
    <w:semiHidden/>
    <w:qFormat/>
    <w:uiPriority w:val="99"/>
    <w:pPr>
      <w:jc w:val="left"/>
    </w:pPr>
  </w:style>
  <w:style w:type="paragraph" w:styleId="7">
    <w:name w:val="toc 5"/>
    <w:basedOn w:val="1"/>
    <w:next w:val="1"/>
    <w:qFormat/>
    <w:uiPriority w:val="99"/>
    <w:pPr>
      <w:ind w:left="1680" w:leftChars="800"/>
    </w:pPr>
    <w:rPr>
      <w:rFonts w:ascii="Calibri" w:hAnsi="Calibri"/>
      <w:szCs w:val="22"/>
    </w:rPr>
  </w:style>
  <w:style w:type="paragraph" w:styleId="8">
    <w:name w:val="toc 3"/>
    <w:basedOn w:val="1"/>
    <w:next w:val="1"/>
    <w:qFormat/>
    <w:uiPriority w:val="99"/>
    <w:pPr>
      <w:ind w:left="840" w:leftChars="400"/>
    </w:pPr>
  </w:style>
  <w:style w:type="paragraph" w:styleId="9">
    <w:name w:val="Plain Text"/>
    <w:basedOn w:val="1"/>
    <w:link w:val="28"/>
    <w:qFormat/>
    <w:uiPriority w:val="99"/>
    <w:rPr>
      <w:rFonts w:ascii="宋体" w:hAnsi="Courier New"/>
      <w:kern w:val="0"/>
      <w:sz w:val="20"/>
      <w:szCs w:val="21"/>
    </w:rPr>
  </w:style>
  <w:style w:type="paragraph" w:styleId="10">
    <w:name w:val="toc 8"/>
    <w:basedOn w:val="1"/>
    <w:next w:val="1"/>
    <w:qFormat/>
    <w:uiPriority w:val="99"/>
    <w:pPr>
      <w:ind w:left="2940" w:leftChars="1400"/>
    </w:pPr>
    <w:rPr>
      <w:rFonts w:ascii="Calibri" w:hAnsi="Calibri"/>
      <w:szCs w:val="22"/>
    </w:rPr>
  </w:style>
  <w:style w:type="paragraph" w:styleId="11">
    <w:name w:val="Balloon Text"/>
    <w:basedOn w:val="1"/>
    <w:link w:val="29"/>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widowControl/>
    </w:pPr>
    <w:rPr>
      <w:rFonts w:ascii="宋体"/>
      <w:kern w:val="0"/>
      <w:szCs w:val="20"/>
    </w:rPr>
  </w:style>
  <w:style w:type="paragraph" w:styleId="15">
    <w:name w:val="toc 4"/>
    <w:basedOn w:val="1"/>
    <w:next w:val="1"/>
    <w:qFormat/>
    <w:uiPriority w:val="99"/>
    <w:pPr>
      <w:ind w:left="1260" w:leftChars="600"/>
    </w:pPr>
    <w:rPr>
      <w:rFonts w:ascii="Calibri" w:hAnsi="Calibri"/>
      <w:szCs w:val="22"/>
    </w:rPr>
  </w:style>
  <w:style w:type="paragraph" w:styleId="16">
    <w:name w:val="toc 6"/>
    <w:basedOn w:val="1"/>
    <w:next w:val="1"/>
    <w:qFormat/>
    <w:uiPriority w:val="99"/>
    <w:pPr>
      <w:ind w:left="2100" w:leftChars="1000"/>
    </w:pPr>
    <w:rPr>
      <w:rFonts w:ascii="Calibri" w:hAnsi="Calibri"/>
      <w:szCs w:val="22"/>
    </w:rPr>
  </w:style>
  <w:style w:type="paragraph" w:styleId="17">
    <w:name w:val="toc 2"/>
    <w:basedOn w:val="1"/>
    <w:next w:val="1"/>
    <w:qFormat/>
    <w:uiPriority w:val="99"/>
    <w:pPr>
      <w:ind w:left="420" w:leftChars="200"/>
    </w:pPr>
  </w:style>
  <w:style w:type="paragraph" w:styleId="18">
    <w:name w:val="toc 9"/>
    <w:basedOn w:val="1"/>
    <w:next w:val="1"/>
    <w:qFormat/>
    <w:uiPriority w:val="99"/>
    <w:pPr>
      <w:ind w:left="3360" w:leftChars="1600"/>
    </w:pPr>
    <w:rPr>
      <w:rFonts w:ascii="Calibri" w:hAnsi="Calibri"/>
      <w:szCs w:val="22"/>
    </w:rPr>
  </w:style>
  <w:style w:type="paragraph" w:styleId="19">
    <w:name w:val="annotation subject"/>
    <w:basedOn w:val="6"/>
    <w:next w:val="6"/>
    <w:link w:val="32"/>
    <w:semiHidden/>
    <w:qFormat/>
    <w:uiPriority w:val="99"/>
    <w:rPr>
      <w:b/>
      <w:bCs/>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ascii="Times New Roman" w:hAnsi="Times New Roman" w:eastAsia="宋体" w:cs="Times New Roman"/>
      <w:sz w:val="18"/>
    </w:rPr>
  </w:style>
  <w:style w:type="character" w:styleId="24">
    <w:name w:val="Hyperlink"/>
    <w:basedOn w:val="22"/>
    <w:qFormat/>
    <w:uiPriority w:val="99"/>
    <w:rPr>
      <w:rFonts w:ascii="Times New Roman" w:hAnsi="Times New Roman" w:eastAsia="宋体" w:cs="Times New Roman"/>
      <w:color w:val="auto"/>
      <w:spacing w:val="0"/>
      <w:w w:val="100"/>
      <w:position w:val="0"/>
      <w:sz w:val="21"/>
      <w:u w:val="none"/>
      <w:vertAlign w:val="baseline"/>
    </w:rPr>
  </w:style>
  <w:style w:type="character" w:styleId="25">
    <w:name w:val="annotation reference"/>
    <w:basedOn w:val="22"/>
    <w:semiHidden/>
    <w:qFormat/>
    <w:uiPriority w:val="99"/>
    <w:rPr>
      <w:rFonts w:cs="Times New Roman"/>
      <w:sz w:val="21"/>
      <w:szCs w:val="21"/>
    </w:rPr>
  </w:style>
  <w:style w:type="character" w:customStyle="1" w:styleId="26">
    <w:name w:val="标题 1 Char"/>
    <w:basedOn w:val="22"/>
    <w:link w:val="2"/>
    <w:qFormat/>
    <w:locked/>
    <w:uiPriority w:val="99"/>
    <w:rPr>
      <w:rFonts w:ascii="Times New Roman" w:hAnsi="Times New Roman" w:eastAsia="宋体" w:cs="Times New Roman"/>
      <w:b/>
      <w:bCs/>
      <w:kern w:val="44"/>
      <w:sz w:val="44"/>
      <w:szCs w:val="44"/>
    </w:rPr>
  </w:style>
  <w:style w:type="character" w:customStyle="1" w:styleId="27">
    <w:name w:val="批注文字 Char"/>
    <w:basedOn w:val="22"/>
    <w:link w:val="6"/>
    <w:semiHidden/>
    <w:qFormat/>
    <w:locked/>
    <w:uiPriority w:val="99"/>
    <w:rPr>
      <w:rFonts w:ascii="Times New Roman" w:hAnsi="Times New Roman" w:eastAsia="宋体" w:cs="Times New Roman"/>
      <w:sz w:val="24"/>
      <w:szCs w:val="24"/>
    </w:rPr>
  </w:style>
  <w:style w:type="character" w:customStyle="1" w:styleId="28">
    <w:name w:val="纯文本 Char"/>
    <w:basedOn w:val="22"/>
    <w:link w:val="9"/>
    <w:qFormat/>
    <w:locked/>
    <w:uiPriority w:val="99"/>
    <w:rPr>
      <w:rFonts w:ascii="宋体" w:hAnsi="Courier New" w:cs="Times New Roman"/>
      <w:sz w:val="21"/>
    </w:rPr>
  </w:style>
  <w:style w:type="character" w:customStyle="1" w:styleId="29">
    <w:name w:val="批注框文本 Char"/>
    <w:basedOn w:val="22"/>
    <w:link w:val="11"/>
    <w:semiHidden/>
    <w:qFormat/>
    <w:locked/>
    <w:uiPriority w:val="99"/>
    <w:rPr>
      <w:rFonts w:ascii="Times New Roman" w:hAnsi="Times New Roman" w:eastAsia="宋体" w:cs="Times New Roman"/>
      <w:sz w:val="18"/>
      <w:szCs w:val="18"/>
    </w:rPr>
  </w:style>
  <w:style w:type="character" w:customStyle="1" w:styleId="30">
    <w:name w:val="页脚 Char"/>
    <w:basedOn w:val="22"/>
    <w:link w:val="12"/>
    <w:qFormat/>
    <w:locked/>
    <w:uiPriority w:val="99"/>
    <w:rPr>
      <w:rFonts w:cs="Times New Roman"/>
      <w:sz w:val="18"/>
      <w:szCs w:val="18"/>
    </w:rPr>
  </w:style>
  <w:style w:type="character" w:customStyle="1" w:styleId="31">
    <w:name w:val="页眉 Char"/>
    <w:basedOn w:val="22"/>
    <w:link w:val="13"/>
    <w:semiHidden/>
    <w:qFormat/>
    <w:locked/>
    <w:uiPriority w:val="99"/>
    <w:rPr>
      <w:rFonts w:cs="Times New Roman"/>
      <w:sz w:val="18"/>
      <w:szCs w:val="18"/>
    </w:rPr>
  </w:style>
  <w:style w:type="character" w:customStyle="1" w:styleId="32">
    <w:name w:val="批注主题 Char"/>
    <w:basedOn w:val="27"/>
    <w:link w:val="19"/>
    <w:semiHidden/>
    <w:qFormat/>
    <w:locked/>
    <w:uiPriority w:val="99"/>
    <w:rPr>
      <w:rFonts w:ascii="Times New Roman" w:hAnsi="Times New Roman" w:eastAsia="宋体" w:cs="Times New Roman"/>
      <w:b/>
      <w:bCs/>
      <w:sz w:val="24"/>
      <w:szCs w:val="24"/>
    </w:rPr>
  </w:style>
  <w:style w:type="table" w:customStyle="1" w:styleId="33">
    <w:name w:val="浅色底纹1"/>
    <w:qFormat/>
    <w:uiPriority w:val="99"/>
    <w:rPr>
      <w:color w:val="000000"/>
    </w:rPr>
    <w:tblPr>
      <w:tblBorders>
        <w:top w:val="single" w:color="000000" w:sz="12" w:space="0"/>
        <w:bottom w:val="single" w:color="000000" w:sz="12" w:space="0"/>
        <w:insideH w:val="single" w:color="000000" w:sz="8" w:space="0"/>
      </w:tblBorders>
      <w:tblCellMar>
        <w:top w:w="0" w:type="dxa"/>
        <w:left w:w="108" w:type="dxa"/>
        <w:bottom w:w="0" w:type="dxa"/>
        <w:right w:w="108" w:type="dxa"/>
      </w:tblCellMar>
    </w:tblPr>
  </w:style>
  <w:style w:type="table" w:customStyle="1" w:styleId="34">
    <w:name w:val="样式1"/>
    <w:qFormat/>
    <w:uiPriority w:val="99"/>
    <w:tblPr>
      <w:tblBorders>
        <w:top w:val="single" w:color="auto" w:sz="12" w:space="0"/>
        <w:bottom w:val="single" w:color="auto" w:sz="12" w:space="0"/>
        <w:insideH w:val="single" w:color="auto" w:sz="4" w:space="0"/>
      </w:tblBorders>
      <w:tblCellMar>
        <w:top w:w="0" w:type="dxa"/>
        <w:left w:w="108" w:type="dxa"/>
        <w:bottom w:w="0" w:type="dxa"/>
        <w:right w:w="108" w:type="dxa"/>
      </w:tblCellMar>
    </w:tblPr>
  </w:style>
  <w:style w:type="paragraph" w:customStyle="1" w:styleId="35">
    <w:name w:val="封面正文"/>
    <w:qFormat/>
    <w:uiPriority w:val="99"/>
    <w:pPr>
      <w:jc w:val="both"/>
    </w:pPr>
    <w:rPr>
      <w:rFonts w:ascii="Times New Roman" w:hAnsi="Times New Roman" w:eastAsia="宋体" w:cs="Times New Roman"/>
      <w:lang w:val="en-US" w:eastAsia="zh-CN" w:bidi="ar-SA"/>
    </w:rPr>
  </w:style>
  <w:style w:type="paragraph" w:customStyle="1" w:styleId="36">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9">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二级条标题"/>
    <w:basedOn w:val="1"/>
    <w:next w:val="1"/>
    <w:qFormat/>
    <w:uiPriority w:val="99"/>
    <w:pPr>
      <w:widowControl/>
      <w:numPr>
        <w:ilvl w:val="2"/>
        <w:numId w:val="1"/>
      </w:numPr>
      <w:spacing w:beforeLines="50" w:afterLines="50"/>
      <w:outlineLvl w:val="3"/>
    </w:pPr>
    <w:rPr>
      <w:rFonts w:ascii="黑体" w:eastAsia="黑体"/>
      <w:kern w:val="0"/>
      <w:szCs w:val="20"/>
    </w:rPr>
  </w:style>
  <w:style w:type="paragraph" w:customStyle="1" w:styleId="42">
    <w:name w:val="实施日期"/>
    <w:basedOn w:val="39"/>
    <w:qFormat/>
    <w:uiPriority w:val="99"/>
    <w:pPr>
      <w:framePr w:hSpace="0" w:wrap="around" w:xAlign="right"/>
      <w:numPr>
        <w:ilvl w:val="4"/>
        <w:numId w:val="2"/>
      </w:numPr>
      <w:jc w:val="right"/>
    </w:pPr>
  </w:style>
  <w:style w:type="paragraph" w:customStyle="1" w:styleId="4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4">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45">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46">
    <w:name w:val="纯文本 Char1"/>
    <w:basedOn w:val="22"/>
    <w:semiHidden/>
    <w:qFormat/>
    <w:uiPriority w:val="99"/>
    <w:rPr>
      <w:rFonts w:ascii="宋体" w:hAnsi="Courier New" w:eastAsia="宋体" w:cs="Courier New"/>
      <w:sz w:val="21"/>
      <w:szCs w:val="21"/>
    </w:rPr>
  </w:style>
  <w:style w:type="paragraph" w:customStyle="1" w:styleId="4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48">
    <w:name w:val="Placeholder Text"/>
    <w:basedOn w:val="22"/>
    <w:semiHidden/>
    <w:qFormat/>
    <w:uiPriority w:val="99"/>
    <w:rPr>
      <w:rFonts w:cs="Times New Roman"/>
      <w:color w:val="808080"/>
    </w:rPr>
  </w:style>
  <w:style w:type="paragraph" w:customStyle="1" w:styleId="4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5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2">
    <w:name w:val="段"/>
    <w:link w:val="5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3">
    <w:name w:val="段 Char"/>
    <w:link w:val="52"/>
    <w:qFormat/>
    <w:locked/>
    <w:uiPriority w:val="99"/>
    <w:rPr>
      <w:rFonts w:ascii="宋体"/>
      <w:kern w:val="2"/>
      <w:sz w:val="22"/>
      <w:lang w:val="en-US" w:eastAsia="zh-CN"/>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TOC 标题1"/>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标准文件_段 Char"/>
    <w:link w:val="58"/>
    <w:qFormat/>
    <w:uiPriority w:val="0"/>
    <w:rPr>
      <w:rFonts w:ascii="宋体"/>
      <w:sz w:val="21"/>
    </w:rPr>
  </w:style>
  <w:style w:type="paragraph" w:customStyle="1" w:styleId="58">
    <w:name w:val="标准文件_段"/>
    <w:link w:val="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9</Pages>
  <Words>2825</Words>
  <Characters>3692</Characters>
  <Lines>37</Lines>
  <Paragraphs>10</Paragraphs>
  <TotalTime>21</TotalTime>
  <ScaleCrop>false</ScaleCrop>
  <LinksUpToDate>false</LinksUpToDate>
  <CharactersWithSpaces>3962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2020-11-02T07:30:00Z</dcterms:created>
  <dc:creator>lvjin</dc:creator>
  <cp:lastModifiedBy>R Mo-o Xu</cp:lastModifiedBy>
  <cp:lastPrinted>2021-05-19T00:58:00Z</cp:lastPrinted>
  <dcterms:modified xsi:type="dcterms:W3CDTF">2024-07-15T05:21:15Z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D2DDDC4EEDF64A0A8131E96B9D195CFF_13</vt:lpwstr>
  </property>
</Properties>
</file>