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58A" w:rsidRDefault="0074458A">
      <w:pPr>
        <w:rPr>
          <w:b/>
          <w:sz w:val="28"/>
          <w:szCs w:val="28"/>
        </w:rPr>
      </w:pPr>
    </w:p>
    <w:p w:rsidR="0074458A" w:rsidRDefault="007B156E">
      <w:pPr>
        <w:jc w:val="right"/>
        <w:rPr>
          <w:b/>
          <w:sz w:val="28"/>
          <w:szCs w:val="28"/>
        </w:rPr>
      </w:pPr>
      <w:r>
        <w:rPr>
          <w:b/>
          <w:sz w:val="28"/>
          <w:szCs w:val="28"/>
        </w:rPr>
        <w:t xml:space="preserve"> </w:t>
      </w:r>
      <w:r>
        <w:t xml:space="preserve"> </w:t>
      </w:r>
      <w:r>
        <w:rPr>
          <w:noProof/>
        </w:rPr>
        <w:drawing>
          <wp:inline distT="0" distB="0" distL="114300" distR="114300">
            <wp:extent cx="1039495" cy="549910"/>
            <wp:effectExtent l="0" t="0" r="8255" b="2540"/>
            <wp:docPr id="11" name="图片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93"/>
                    <pic:cNvPicPr>
                      <a:picLocks noChangeAspect="1"/>
                    </pic:cNvPicPr>
                  </pic:nvPicPr>
                  <pic:blipFill>
                    <a:blip r:embed="rId9"/>
                    <a:stretch>
                      <a:fillRect/>
                    </a:stretch>
                  </pic:blipFill>
                  <pic:spPr>
                    <a:xfrm>
                      <a:off x="0" y="0"/>
                      <a:ext cx="1039495" cy="549910"/>
                    </a:xfrm>
                    <a:prstGeom prst="rect">
                      <a:avLst/>
                    </a:prstGeom>
                    <a:noFill/>
                    <a:ln>
                      <a:noFill/>
                    </a:ln>
                  </pic:spPr>
                </pic:pic>
              </a:graphicData>
            </a:graphic>
          </wp:inline>
        </w:drawing>
      </w:r>
      <w:r>
        <w:rPr>
          <w:b/>
          <w:sz w:val="36"/>
          <w:szCs w:val="28"/>
        </w:rPr>
        <w:t xml:space="preserve">    </w:t>
      </w:r>
      <w:r>
        <w:rPr>
          <w:rFonts w:hint="eastAsia"/>
          <w:b/>
          <w:sz w:val="36"/>
          <w:szCs w:val="28"/>
        </w:rPr>
        <w:t xml:space="preserve">        </w:t>
      </w:r>
      <w:r>
        <w:rPr>
          <w:b/>
          <w:sz w:val="36"/>
          <w:szCs w:val="28"/>
        </w:rPr>
        <w:t xml:space="preserve">         </w:t>
      </w:r>
      <w:r>
        <w:rPr>
          <w:b/>
          <w:sz w:val="28"/>
          <w:szCs w:val="28"/>
        </w:rPr>
        <w:t>T/CECS XXX</w:t>
      </w:r>
      <w:r>
        <w:rPr>
          <w:rFonts w:hint="eastAsia"/>
          <w:b/>
          <w:sz w:val="28"/>
          <w:szCs w:val="28"/>
        </w:rPr>
        <w:t>—</w:t>
      </w:r>
      <w:r>
        <w:rPr>
          <w:b/>
          <w:sz w:val="28"/>
          <w:szCs w:val="28"/>
        </w:rPr>
        <w:t>202</w:t>
      </w:r>
      <w:r>
        <w:rPr>
          <w:rFonts w:hint="eastAsia"/>
          <w:b/>
          <w:sz w:val="28"/>
          <w:szCs w:val="28"/>
        </w:rPr>
        <w:t>X</w:t>
      </w:r>
    </w:p>
    <w:p w:rsidR="0074458A" w:rsidRDefault="007B156E">
      <w:pPr>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49530</wp:posOffset>
                </wp:positionV>
                <wp:extent cx="5514340" cy="0"/>
                <wp:effectExtent l="0" t="0" r="0" b="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5pt;margin-top:3.9pt;height:0pt;width:434.2pt;z-index:251660288;mso-width-relative:page;mso-height-relative:page;" filled="f" stroked="t" coordsize="21600,21600" o:gfxdata="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922cdQA&#10;AAAGAQAADwAAAAAAAAABACAAAAAiAAAAZHJzL2Rvd25yZXYueG1sUEsBAhQAFAAAAAgAh07iQE+F&#10;+lvqAQAAugMAAA4AAAAAAAAAAQAgAAAAIwEAAGRycy9lMm9Eb2MueG1sUEsFBgAAAAAGAAYAWQEA&#10;AH8FAAAAAA==&#10;">
                <v:fill on="f" focussize="0,0"/>
                <v:stroke color="#000000" joinstyle="round"/>
                <v:imagedata o:title=""/>
                <o:lock v:ext="edit" aspectratio="f"/>
              </v:line>
            </w:pict>
          </mc:Fallback>
        </mc:AlternateContent>
      </w:r>
    </w:p>
    <w:p w:rsidR="0074458A" w:rsidRDefault="0074458A">
      <w:pPr>
        <w:jc w:val="center"/>
        <w:rPr>
          <w:sz w:val="36"/>
          <w:szCs w:val="32"/>
        </w:rPr>
      </w:pPr>
    </w:p>
    <w:p w:rsidR="0074458A" w:rsidRDefault="007B156E">
      <w:pPr>
        <w:jc w:val="center"/>
        <w:rPr>
          <w:sz w:val="36"/>
          <w:szCs w:val="32"/>
        </w:rPr>
      </w:pPr>
      <w:r>
        <w:rPr>
          <w:sz w:val="36"/>
          <w:szCs w:val="32"/>
        </w:rPr>
        <w:t>中国工程建设</w:t>
      </w:r>
      <w:r>
        <w:rPr>
          <w:rFonts w:hint="eastAsia"/>
          <w:sz w:val="36"/>
          <w:szCs w:val="32"/>
        </w:rPr>
        <w:t>标准化</w:t>
      </w:r>
      <w:r>
        <w:rPr>
          <w:sz w:val="36"/>
          <w:szCs w:val="32"/>
        </w:rPr>
        <w:t>协会标准</w:t>
      </w:r>
    </w:p>
    <w:p w:rsidR="0074458A" w:rsidRDefault="0074458A">
      <w:pPr>
        <w:autoSpaceDE w:val="0"/>
        <w:autoSpaceDN w:val="0"/>
        <w:adjustRightInd w:val="0"/>
        <w:jc w:val="center"/>
        <w:rPr>
          <w:rFonts w:eastAsia="黑体"/>
          <w:b/>
          <w:bCs/>
          <w:w w:val="90"/>
          <w:sz w:val="44"/>
          <w:szCs w:val="28"/>
        </w:rPr>
      </w:pPr>
    </w:p>
    <w:p w:rsidR="0074458A" w:rsidRDefault="007B156E">
      <w:pPr>
        <w:ind w:firstLineChars="200" w:firstLine="883"/>
        <w:jc w:val="center"/>
        <w:rPr>
          <w:rFonts w:eastAsia="黑体"/>
          <w:b/>
          <w:sz w:val="44"/>
          <w:szCs w:val="44"/>
        </w:rPr>
      </w:pPr>
      <w:r>
        <w:rPr>
          <w:rFonts w:eastAsia="黑体" w:hint="eastAsia"/>
          <w:b/>
          <w:sz w:val="44"/>
          <w:szCs w:val="44"/>
        </w:rPr>
        <w:t>超高性能混凝土（</w:t>
      </w:r>
      <w:r>
        <w:rPr>
          <w:rFonts w:eastAsia="黑体" w:hint="eastAsia"/>
          <w:b/>
          <w:sz w:val="44"/>
          <w:szCs w:val="44"/>
        </w:rPr>
        <w:t>UHPC</w:t>
      </w:r>
      <w:r>
        <w:rPr>
          <w:rFonts w:eastAsia="黑体" w:hint="eastAsia"/>
          <w:b/>
          <w:sz w:val="44"/>
          <w:szCs w:val="44"/>
        </w:rPr>
        <w:t>）预制建筑外墙应用技术规程</w:t>
      </w:r>
    </w:p>
    <w:p w:rsidR="0074458A" w:rsidRDefault="0074458A">
      <w:pPr>
        <w:pStyle w:val="Default"/>
      </w:pPr>
    </w:p>
    <w:p w:rsidR="0074458A" w:rsidRDefault="0074458A">
      <w:pPr>
        <w:pStyle w:val="Default"/>
      </w:pPr>
    </w:p>
    <w:p w:rsidR="0074458A" w:rsidRDefault="007B156E">
      <w:pPr>
        <w:jc w:val="center"/>
        <w:rPr>
          <w:b/>
          <w:spacing w:val="-4"/>
          <w:sz w:val="24"/>
        </w:rPr>
      </w:pPr>
      <w:r>
        <w:rPr>
          <w:rFonts w:hint="eastAsia"/>
          <w:b/>
          <w:spacing w:val="-4"/>
          <w:sz w:val="24"/>
        </w:rPr>
        <w:t>Technical specification for application of ultra high performance concrete precast building envelope</w:t>
      </w:r>
    </w:p>
    <w:p w:rsidR="0074458A" w:rsidRDefault="0074458A">
      <w:pPr>
        <w:pStyle w:val="Default"/>
      </w:pPr>
    </w:p>
    <w:p w:rsidR="0074458A" w:rsidRDefault="007B156E">
      <w:pPr>
        <w:spacing w:line="360" w:lineRule="auto"/>
        <w:jc w:val="center"/>
        <w:rPr>
          <w:rFonts w:eastAsia="黑体"/>
          <w:bCs/>
          <w:sz w:val="30"/>
          <w:szCs w:val="30"/>
        </w:rPr>
      </w:pPr>
      <w:r>
        <w:rPr>
          <w:rFonts w:eastAsia="黑体" w:hint="eastAsia"/>
          <w:bCs/>
          <w:sz w:val="30"/>
          <w:szCs w:val="30"/>
        </w:rPr>
        <w:t>（征求意见稿）</w:t>
      </w:r>
    </w:p>
    <w:p w:rsidR="0074458A" w:rsidRDefault="0074458A">
      <w:pPr>
        <w:pStyle w:val="Default"/>
      </w:pPr>
    </w:p>
    <w:p w:rsidR="0074458A" w:rsidRDefault="0074458A">
      <w:pPr>
        <w:rPr>
          <w:sz w:val="28"/>
          <w:szCs w:val="28"/>
        </w:rPr>
      </w:pPr>
    </w:p>
    <w:p w:rsidR="0074458A" w:rsidRDefault="0074458A">
      <w:pPr>
        <w:rPr>
          <w:sz w:val="28"/>
          <w:szCs w:val="28"/>
        </w:rPr>
      </w:pPr>
    </w:p>
    <w:p w:rsidR="0074458A" w:rsidRDefault="0074458A">
      <w:pPr>
        <w:rPr>
          <w:sz w:val="28"/>
          <w:szCs w:val="28"/>
        </w:rPr>
      </w:pPr>
    </w:p>
    <w:p w:rsidR="0074458A" w:rsidRDefault="0074458A">
      <w:pPr>
        <w:rPr>
          <w:sz w:val="28"/>
          <w:szCs w:val="28"/>
        </w:rPr>
      </w:pPr>
    </w:p>
    <w:p w:rsidR="0074458A" w:rsidRDefault="0074458A">
      <w:pPr>
        <w:pStyle w:val="Default"/>
      </w:pPr>
    </w:p>
    <w:p w:rsidR="0074458A" w:rsidRDefault="0074458A">
      <w:pPr>
        <w:pStyle w:val="Default"/>
      </w:pPr>
    </w:p>
    <w:p w:rsidR="0074458A" w:rsidRDefault="0074458A">
      <w:pPr>
        <w:pStyle w:val="Default"/>
      </w:pPr>
    </w:p>
    <w:p w:rsidR="0074458A" w:rsidRDefault="0074458A">
      <w:pPr>
        <w:pStyle w:val="Default"/>
      </w:pPr>
    </w:p>
    <w:p w:rsidR="0074458A" w:rsidRDefault="0074458A">
      <w:pPr>
        <w:pStyle w:val="Default"/>
      </w:pPr>
    </w:p>
    <w:p w:rsidR="0074458A" w:rsidRDefault="0074458A">
      <w:pPr>
        <w:pStyle w:val="Default"/>
      </w:pPr>
    </w:p>
    <w:p w:rsidR="0074458A" w:rsidRDefault="0074458A">
      <w:pPr>
        <w:pStyle w:val="Default"/>
      </w:pPr>
    </w:p>
    <w:p w:rsidR="0074458A" w:rsidRDefault="0074458A">
      <w:pPr>
        <w:pStyle w:val="Default"/>
      </w:pPr>
    </w:p>
    <w:p w:rsidR="0074458A" w:rsidRDefault="0074458A">
      <w:pPr>
        <w:pStyle w:val="Default"/>
      </w:pPr>
    </w:p>
    <w:p w:rsidR="0074458A" w:rsidRDefault="0074458A">
      <w:pPr>
        <w:pStyle w:val="Default"/>
      </w:pPr>
    </w:p>
    <w:p w:rsidR="0074458A" w:rsidRDefault="0074458A">
      <w:pPr>
        <w:pStyle w:val="Default"/>
      </w:pPr>
    </w:p>
    <w:p w:rsidR="0074458A" w:rsidRDefault="0074458A">
      <w:pPr>
        <w:pStyle w:val="Default"/>
      </w:pPr>
    </w:p>
    <w:p w:rsidR="0074458A" w:rsidRDefault="0074458A">
      <w:pPr>
        <w:jc w:val="center"/>
        <w:rPr>
          <w:rFonts w:eastAsia="仿宋_GB2312"/>
          <w:sz w:val="32"/>
          <w:szCs w:val="28"/>
        </w:rPr>
      </w:pPr>
    </w:p>
    <w:p w:rsidR="0074458A" w:rsidRDefault="007B156E">
      <w:pPr>
        <w:jc w:val="center"/>
        <w:rPr>
          <w:rFonts w:eastAsia="仿宋_GB2312"/>
          <w:sz w:val="32"/>
          <w:szCs w:val="28"/>
        </w:rPr>
      </w:pPr>
      <w:r>
        <w:rPr>
          <w:rFonts w:eastAsia="仿宋_GB2312" w:hint="eastAsia"/>
          <w:sz w:val="32"/>
          <w:szCs w:val="28"/>
        </w:rPr>
        <w:t xml:space="preserve">XXXXX </w:t>
      </w:r>
    </w:p>
    <w:p w:rsidR="0074458A" w:rsidRDefault="0074458A">
      <w:pPr>
        <w:pStyle w:val="Default"/>
        <w:sectPr w:rsidR="0074458A">
          <w:footerReference w:type="first" r:id="rId10"/>
          <w:pgSz w:w="11907" w:h="16839"/>
          <w:pgMar w:top="1440" w:right="1800" w:bottom="1440" w:left="1800" w:header="720" w:footer="720" w:gutter="0"/>
          <w:cols w:space="720"/>
          <w:docGrid w:linePitch="286"/>
        </w:sectPr>
      </w:pPr>
    </w:p>
    <w:p w:rsidR="0074458A" w:rsidRDefault="0074458A">
      <w:pPr>
        <w:pStyle w:val="Default"/>
      </w:pPr>
    </w:p>
    <w:p w:rsidR="0074458A" w:rsidRDefault="007B156E">
      <w:pPr>
        <w:jc w:val="center"/>
        <w:rPr>
          <w:rFonts w:ascii="黑体" w:eastAsia="黑体" w:hAnsi="黑体"/>
          <w:sz w:val="36"/>
          <w:szCs w:val="32"/>
        </w:rPr>
      </w:pPr>
      <w:r>
        <w:rPr>
          <w:rFonts w:ascii="黑体" w:eastAsia="黑体" w:hAnsi="黑体"/>
          <w:sz w:val="36"/>
          <w:szCs w:val="32"/>
        </w:rPr>
        <w:t>中国工程建设</w:t>
      </w:r>
      <w:r>
        <w:rPr>
          <w:rFonts w:ascii="黑体" w:eastAsia="黑体" w:hAnsi="黑体" w:hint="eastAsia"/>
          <w:sz w:val="36"/>
          <w:szCs w:val="32"/>
        </w:rPr>
        <w:t>标准化</w:t>
      </w:r>
      <w:r>
        <w:rPr>
          <w:rFonts w:ascii="黑体" w:eastAsia="黑体" w:hAnsi="黑体"/>
          <w:sz w:val="36"/>
          <w:szCs w:val="32"/>
        </w:rPr>
        <w:t>协会标准</w:t>
      </w:r>
    </w:p>
    <w:p w:rsidR="0074458A" w:rsidRDefault="0074458A">
      <w:pPr>
        <w:autoSpaceDE w:val="0"/>
        <w:autoSpaceDN w:val="0"/>
        <w:adjustRightInd w:val="0"/>
        <w:jc w:val="center"/>
        <w:rPr>
          <w:rFonts w:eastAsia="黑体"/>
          <w:b/>
          <w:bCs/>
          <w:w w:val="90"/>
          <w:sz w:val="44"/>
          <w:szCs w:val="28"/>
        </w:rPr>
      </w:pPr>
    </w:p>
    <w:p w:rsidR="0074458A" w:rsidRDefault="007B156E">
      <w:pPr>
        <w:autoSpaceDE w:val="0"/>
        <w:autoSpaceDN w:val="0"/>
        <w:adjustRightInd w:val="0"/>
        <w:jc w:val="center"/>
        <w:rPr>
          <w:rFonts w:eastAsia="黑体"/>
          <w:bCs/>
          <w:sz w:val="48"/>
          <w:szCs w:val="48"/>
        </w:rPr>
      </w:pPr>
      <w:r>
        <w:rPr>
          <w:rFonts w:eastAsia="黑体" w:hint="eastAsia"/>
          <w:bCs/>
          <w:sz w:val="48"/>
          <w:szCs w:val="48"/>
        </w:rPr>
        <w:t>超高性能混凝土（</w:t>
      </w:r>
      <w:r>
        <w:rPr>
          <w:rFonts w:eastAsia="黑体" w:hint="eastAsia"/>
          <w:bCs/>
          <w:sz w:val="48"/>
          <w:szCs w:val="48"/>
        </w:rPr>
        <w:t>UHPC</w:t>
      </w:r>
      <w:r>
        <w:rPr>
          <w:rFonts w:eastAsia="黑体" w:hint="eastAsia"/>
          <w:bCs/>
          <w:sz w:val="48"/>
          <w:szCs w:val="48"/>
        </w:rPr>
        <w:t>）预制建筑外墙应用技术规程</w:t>
      </w:r>
    </w:p>
    <w:p w:rsidR="0074458A" w:rsidRDefault="0074458A">
      <w:pPr>
        <w:pStyle w:val="Default"/>
        <w:rPr>
          <w:rFonts w:ascii="Times New Roman" w:cs="Times New Roman"/>
          <w:sz w:val="28"/>
          <w:szCs w:val="28"/>
        </w:rPr>
      </w:pPr>
    </w:p>
    <w:p w:rsidR="0074458A" w:rsidRDefault="007B156E">
      <w:pPr>
        <w:pStyle w:val="Default"/>
        <w:jc w:val="center"/>
        <w:rPr>
          <w:rFonts w:ascii="Times New Roman" w:cs="Times New Roman"/>
          <w:sz w:val="28"/>
          <w:szCs w:val="28"/>
        </w:rPr>
      </w:pPr>
      <w:r>
        <w:rPr>
          <w:rFonts w:ascii="Times New Roman" w:cs="Times New Roman"/>
          <w:sz w:val="28"/>
          <w:szCs w:val="28"/>
        </w:rPr>
        <w:t>Technical specification for application of ultra high performance concrete precast building envelope</w:t>
      </w:r>
    </w:p>
    <w:p w:rsidR="0074458A" w:rsidRDefault="0074458A">
      <w:pPr>
        <w:autoSpaceDE w:val="0"/>
        <w:autoSpaceDN w:val="0"/>
        <w:adjustRightInd w:val="0"/>
        <w:jc w:val="center"/>
        <w:rPr>
          <w:sz w:val="28"/>
          <w:szCs w:val="28"/>
        </w:rPr>
      </w:pPr>
    </w:p>
    <w:p w:rsidR="0074458A" w:rsidRDefault="007B156E">
      <w:pPr>
        <w:autoSpaceDE w:val="0"/>
        <w:autoSpaceDN w:val="0"/>
        <w:adjustRightInd w:val="0"/>
        <w:jc w:val="center"/>
        <w:rPr>
          <w:sz w:val="30"/>
          <w:szCs w:val="30"/>
        </w:rPr>
      </w:pPr>
      <w:r>
        <w:rPr>
          <w:sz w:val="28"/>
          <w:szCs w:val="28"/>
        </w:rPr>
        <w:t>（</w:t>
      </w:r>
      <w:r>
        <w:rPr>
          <w:rFonts w:hint="eastAsia"/>
          <w:sz w:val="28"/>
          <w:szCs w:val="28"/>
        </w:rPr>
        <w:t>征求意见稿</w:t>
      </w:r>
      <w:r>
        <w:rPr>
          <w:sz w:val="28"/>
          <w:szCs w:val="28"/>
        </w:rPr>
        <w:t>）</w:t>
      </w:r>
    </w:p>
    <w:p w:rsidR="0074458A" w:rsidRDefault="0074458A">
      <w:pPr>
        <w:rPr>
          <w:b/>
          <w:sz w:val="32"/>
        </w:rPr>
      </w:pPr>
    </w:p>
    <w:p w:rsidR="0074458A" w:rsidRDefault="007B156E">
      <w:pPr>
        <w:jc w:val="center"/>
        <w:rPr>
          <w:rFonts w:eastAsia="黑体"/>
          <w:b/>
          <w:sz w:val="32"/>
          <w:szCs w:val="32"/>
        </w:rPr>
      </w:pPr>
      <w:r>
        <w:rPr>
          <w:b/>
          <w:sz w:val="32"/>
        </w:rPr>
        <w:t>T</w:t>
      </w:r>
      <w:r>
        <w:rPr>
          <w:rFonts w:hint="eastAsia"/>
          <w:b/>
          <w:sz w:val="32"/>
        </w:rPr>
        <w:t>/</w:t>
      </w:r>
      <w:r>
        <w:rPr>
          <w:b/>
          <w:sz w:val="32"/>
        </w:rPr>
        <w:t>CECS XXX</w:t>
      </w:r>
      <w:r>
        <w:rPr>
          <w:rFonts w:hint="eastAsia"/>
          <w:b/>
          <w:sz w:val="32"/>
        </w:rPr>
        <w:t>—</w:t>
      </w:r>
      <w:r>
        <w:rPr>
          <w:rFonts w:hint="eastAsia"/>
          <w:b/>
          <w:sz w:val="32"/>
        </w:rPr>
        <w:t>2</w:t>
      </w:r>
      <w:r>
        <w:rPr>
          <w:b/>
          <w:sz w:val="32"/>
        </w:rPr>
        <w:t>02X</w:t>
      </w:r>
    </w:p>
    <w:p w:rsidR="0074458A" w:rsidRDefault="0074458A">
      <w:pPr>
        <w:ind w:firstLineChars="800" w:firstLine="1680"/>
      </w:pPr>
    </w:p>
    <w:p w:rsidR="0074458A" w:rsidRDefault="0074458A">
      <w:pPr>
        <w:rPr>
          <w:rFonts w:eastAsia="黑体"/>
          <w:b/>
          <w:sz w:val="32"/>
          <w:szCs w:val="32"/>
        </w:rPr>
      </w:pPr>
    </w:p>
    <w:p w:rsidR="0074458A" w:rsidRDefault="0074458A">
      <w:pPr>
        <w:rPr>
          <w:rFonts w:eastAsia="黑体"/>
          <w:b/>
          <w:sz w:val="32"/>
          <w:szCs w:val="32"/>
        </w:rPr>
      </w:pPr>
    </w:p>
    <w:p w:rsidR="0074458A" w:rsidRDefault="007B156E">
      <w:pPr>
        <w:ind w:leftChars="850" w:left="1785"/>
        <w:jc w:val="left"/>
        <w:rPr>
          <w:rFonts w:eastAsia="仿宋_GB2312"/>
          <w:sz w:val="32"/>
          <w:szCs w:val="28"/>
        </w:rPr>
      </w:pPr>
      <w:r>
        <w:rPr>
          <w:rFonts w:eastAsia="仿宋_GB2312" w:hint="eastAsia"/>
          <w:sz w:val="32"/>
          <w:szCs w:val="28"/>
        </w:rPr>
        <w:t>主编单位：华东建筑设计研究院有限公司</w:t>
      </w:r>
    </w:p>
    <w:p w:rsidR="0074458A" w:rsidRDefault="007B156E">
      <w:pPr>
        <w:pStyle w:val="Default"/>
        <w:rPr>
          <w:rFonts w:ascii="Times New Roman" w:eastAsia="仿宋_GB2312" w:cstheme="minorBidi"/>
          <w:kern w:val="2"/>
          <w:sz w:val="32"/>
          <w:szCs w:val="28"/>
        </w:rPr>
      </w:pPr>
      <w:r>
        <w:rPr>
          <w:rFonts w:ascii="Times New Roman" w:eastAsia="仿宋_GB2312" w:cstheme="minorBidi" w:hint="eastAsia"/>
          <w:kern w:val="2"/>
          <w:sz w:val="32"/>
          <w:szCs w:val="28"/>
        </w:rPr>
        <w:tab/>
      </w:r>
      <w:r>
        <w:rPr>
          <w:rFonts w:ascii="Times New Roman" w:eastAsia="仿宋_GB2312" w:cstheme="minorBidi" w:hint="eastAsia"/>
          <w:kern w:val="2"/>
          <w:sz w:val="32"/>
          <w:szCs w:val="28"/>
        </w:rPr>
        <w:tab/>
      </w:r>
      <w:r>
        <w:rPr>
          <w:rFonts w:ascii="Times New Roman" w:eastAsia="仿宋_GB2312" w:cstheme="minorBidi" w:hint="eastAsia"/>
          <w:kern w:val="2"/>
          <w:sz w:val="32"/>
          <w:szCs w:val="28"/>
        </w:rPr>
        <w:tab/>
      </w:r>
      <w:r>
        <w:rPr>
          <w:rFonts w:ascii="Times New Roman" w:eastAsia="仿宋_GB2312" w:cstheme="minorBidi" w:hint="eastAsia"/>
          <w:kern w:val="2"/>
          <w:sz w:val="32"/>
          <w:szCs w:val="28"/>
        </w:rPr>
        <w:tab/>
      </w:r>
      <w:r>
        <w:rPr>
          <w:rFonts w:ascii="Times New Roman" w:eastAsia="仿宋_GB2312" w:cstheme="minorBidi" w:hint="eastAsia"/>
          <w:kern w:val="2"/>
          <w:sz w:val="32"/>
          <w:szCs w:val="28"/>
        </w:rPr>
        <w:tab/>
      </w:r>
      <w:r>
        <w:rPr>
          <w:rFonts w:ascii="Times New Roman" w:eastAsia="仿宋_GB2312" w:cstheme="minorBidi" w:hint="eastAsia"/>
          <w:kern w:val="2"/>
          <w:sz w:val="32"/>
          <w:szCs w:val="28"/>
        </w:rPr>
        <w:tab/>
      </w:r>
      <w:r>
        <w:rPr>
          <w:rFonts w:ascii="Times New Roman" w:eastAsia="仿宋_GB2312" w:cstheme="minorBidi" w:hint="eastAsia"/>
          <w:kern w:val="2"/>
          <w:sz w:val="32"/>
          <w:szCs w:val="28"/>
        </w:rPr>
        <w:tab/>
      </w:r>
      <w:r>
        <w:rPr>
          <w:rFonts w:ascii="Times New Roman" w:eastAsia="仿宋_GB2312" w:cstheme="minorBidi" w:hint="eastAsia"/>
          <w:kern w:val="2"/>
          <w:sz w:val="32"/>
          <w:szCs w:val="28"/>
        </w:rPr>
        <w:tab/>
      </w:r>
      <w:r>
        <w:rPr>
          <w:rFonts w:ascii="Times New Roman" w:eastAsia="仿宋_GB2312" w:cstheme="minorBidi" w:hint="eastAsia"/>
          <w:kern w:val="2"/>
          <w:sz w:val="32"/>
          <w:szCs w:val="28"/>
        </w:rPr>
        <w:t>同济大学</w:t>
      </w:r>
    </w:p>
    <w:p w:rsidR="0074458A" w:rsidRDefault="0074458A">
      <w:pPr>
        <w:pStyle w:val="Default"/>
        <w:rPr>
          <w:rFonts w:ascii="Times New Roman" w:eastAsia="仿宋_GB2312" w:cstheme="minorBidi"/>
          <w:kern w:val="2"/>
          <w:sz w:val="32"/>
          <w:szCs w:val="28"/>
        </w:rPr>
      </w:pPr>
    </w:p>
    <w:p w:rsidR="0074458A" w:rsidRDefault="007B156E">
      <w:pPr>
        <w:ind w:leftChars="850" w:left="1785"/>
        <w:jc w:val="left"/>
        <w:rPr>
          <w:rFonts w:eastAsia="仿宋_GB2312"/>
          <w:sz w:val="32"/>
          <w:szCs w:val="28"/>
        </w:rPr>
      </w:pPr>
      <w:r>
        <w:rPr>
          <w:rFonts w:eastAsia="仿宋_GB2312" w:hint="eastAsia"/>
          <w:sz w:val="32"/>
          <w:szCs w:val="28"/>
        </w:rPr>
        <w:t>批准部门：中国工程建设标准化协会</w:t>
      </w:r>
    </w:p>
    <w:p w:rsidR="0074458A" w:rsidRDefault="007B156E">
      <w:pPr>
        <w:ind w:leftChars="850" w:left="1785"/>
        <w:jc w:val="left"/>
        <w:rPr>
          <w:rFonts w:eastAsia="仿宋_GB2312"/>
          <w:sz w:val="32"/>
          <w:szCs w:val="28"/>
        </w:rPr>
      </w:pPr>
      <w:r>
        <w:rPr>
          <w:rFonts w:eastAsia="仿宋_GB2312" w:hint="eastAsia"/>
          <w:sz w:val="32"/>
          <w:szCs w:val="28"/>
        </w:rPr>
        <w:t>执行日期：</w:t>
      </w:r>
      <w:r>
        <w:rPr>
          <w:rFonts w:eastAsia="仿宋_GB2312" w:hint="eastAsia"/>
          <w:sz w:val="32"/>
          <w:szCs w:val="28"/>
        </w:rPr>
        <w:t>2</w:t>
      </w:r>
      <w:r>
        <w:rPr>
          <w:rFonts w:eastAsia="仿宋_GB2312"/>
          <w:sz w:val="32"/>
          <w:szCs w:val="28"/>
        </w:rPr>
        <w:t>02</w:t>
      </w:r>
      <w:r>
        <w:rPr>
          <w:rFonts w:eastAsia="仿宋_GB2312" w:hint="eastAsia"/>
          <w:sz w:val="32"/>
          <w:szCs w:val="28"/>
        </w:rPr>
        <w:t>X</w:t>
      </w:r>
      <w:r>
        <w:rPr>
          <w:rFonts w:eastAsia="仿宋_GB2312" w:hint="eastAsia"/>
          <w:sz w:val="32"/>
          <w:szCs w:val="28"/>
        </w:rPr>
        <w:t>年</w:t>
      </w:r>
      <w:r>
        <w:rPr>
          <w:rFonts w:eastAsia="仿宋_GB2312" w:hint="eastAsia"/>
          <w:sz w:val="32"/>
          <w:szCs w:val="28"/>
        </w:rPr>
        <w:t>XX</w:t>
      </w:r>
      <w:r>
        <w:rPr>
          <w:rFonts w:eastAsia="仿宋_GB2312" w:hint="eastAsia"/>
          <w:sz w:val="32"/>
          <w:szCs w:val="28"/>
        </w:rPr>
        <w:t>月</w:t>
      </w:r>
      <w:r>
        <w:rPr>
          <w:rFonts w:eastAsia="仿宋_GB2312" w:hint="eastAsia"/>
          <w:sz w:val="32"/>
          <w:szCs w:val="28"/>
        </w:rPr>
        <w:t>1</w:t>
      </w:r>
      <w:r>
        <w:rPr>
          <w:rFonts w:eastAsia="仿宋_GB2312" w:hint="eastAsia"/>
          <w:sz w:val="32"/>
          <w:szCs w:val="28"/>
        </w:rPr>
        <w:t>日</w:t>
      </w:r>
    </w:p>
    <w:p w:rsidR="0074458A" w:rsidRDefault="0074458A">
      <w:pPr>
        <w:rPr>
          <w:rFonts w:eastAsia="黑体"/>
          <w:b/>
          <w:sz w:val="32"/>
          <w:szCs w:val="32"/>
        </w:rPr>
      </w:pPr>
    </w:p>
    <w:p w:rsidR="0074458A" w:rsidRDefault="0074458A">
      <w:pPr>
        <w:jc w:val="center"/>
        <w:rPr>
          <w:rFonts w:eastAsia="仿宋_GB2312"/>
          <w:sz w:val="32"/>
          <w:szCs w:val="28"/>
        </w:rPr>
      </w:pPr>
    </w:p>
    <w:p w:rsidR="0074458A" w:rsidRDefault="0074458A">
      <w:pPr>
        <w:jc w:val="center"/>
        <w:rPr>
          <w:rFonts w:eastAsia="仿宋_GB2312"/>
          <w:sz w:val="32"/>
          <w:szCs w:val="28"/>
        </w:rPr>
      </w:pPr>
    </w:p>
    <w:p w:rsidR="0074458A" w:rsidRDefault="0074458A">
      <w:pPr>
        <w:jc w:val="center"/>
        <w:rPr>
          <w:rFonts w:eastAsia="仿宋_GB2312"/>
          <w:sz w:val="32"/>
          <w:szCs w:val="28"/>
        </w:rPr>
      </w:pPr>
    </w:p>
    <w:p w:rsidR="0074458A" w:rsidRDefault="0074458A">
      <w:pPr>
        <w:pStyle w:val="Default"/>
      </w:pPr>
    </w:p>
    <w:p w:rsidR="0074458A" w:rsidRDefault="0074458A">
      <w:pPr>
        <w:pStyle w:val="Default"/>
      </w:pPr>
    </w:p>
    <w:p w:rsidR="0074458A" w:rsidRDefault="0074458A">
      <w:pPr>
        <w:jc w:val="center"/>
        <w:rPr>
          <w:rFonts w:eastAsia="仿宋_GB2312"/>
          <w:sz w:val="32"/>
          <w:szCs w:val="28"/>
        </w:rPr>
      </w:pPr>
    </w:p>
    <w:p w:rsidR="0074458A" w:rsidRDefault="0074458A">
      <w:pPr>
        <w:jc w:val="center"/>
        <w:rPr>
          <w:rFonts w:eastAsia="仿宋_GB2312"/>
          <w:sz w:val="32"/>
          <w:szCs w:val="28"/>
        </w:rPr>
      </w:pPr>
    </w:p>
    <w:p w:rsidR="0074458A" w:rsidRDefault="007B156E">
      <w:pPr>
        <w:jc w:val="center"/>
        <w:rPr>
          <w:rFonts w:eastAsia="仿宋_GB2312"/>
          <w:sz w:val="32"/>
          <w:szCs w:val="28"/>
        </w:rPr>
      </w:pPr>
      <w:r>
        <w:rPr>
          <w:rFonts w:eastAsia="仿宋_GB2312" w:hint="eastAsia"/>
          <w:sz w:val="32"/>
          <w:szCs w:val="28"/>
        </w:rPr>
        <w:t xml:space="preserve">XXXX </w:t>
      </w:r>
    </w:p>
    <w:p w:rsidR="0074458A" w:rsidRDefault="007B156E">
      <w:pPr>
        <w:jc w:val="center"/>
        <w:rPr>
          <w:rFonts w:eastAsia="黑体"/>
          <w:sz w:val="30"/>
          <w:szCs w:val="30"/>
        </w:rPr>
      </w:pPr>
      <w:r>
        <w:rPr>
          <w:rFonts w:eastAsia="黑体"/>
          <w:sz w:val="30"/>
          <w:szCs w:val="30"/>
        </w:rPr>
        <w:t xml:space="preserve">202X  </w:t>
      </w:r>
      <w:r>
        <w:rPr>
          <w:rFonts w:eastAsia="黑体"/>
          <w:sz w:val="30"/>
          <w:szCs w:val="30"/>
        </w:rPr>
        <w:t>北</w:t>
      </w:r>
      <w:r>
        <w:rPr>
          <w:rFonts w:eastAsia="黑体" w:hint="eastAsia"/>
          <w:sz w:val="30"/>
          <w:szCs w:val="30"/>
        </w:rPr>
        <w:t xml:space="preserve"> </w:t>
      </w:r>
      <w:r>
        <w:rPr>
          <w:rFonts w:eastAsia="黑体"/>
          <w:sz w:val="30"/>
          <w:szCs w:val="30"/>
        </w:rPr>
        <w:t xml:space="preserve">   </w:t>
      </w:r>
      <w:r>
        <w:rPr>
          <w:rFonts w:eastAsia="黑体"/>
          <w:sz w:val="30"/>
          <w:szCs w:val="30"/>
        </w:rPr>
        <w:t>京</w:t>
      </w:r>
    </w:p>
    <w:p w:rsidR="0074458A" w:rsidRDefault="0074458A">
      <w:pPr>
        <w:adjustRightInd w:val="0"/>
        <w:snapToGrid w:val="0"/>
        <w:rPr>
          <w:b/>
          <w:sz w:val="28"/>
          <w:szCs w:val="28"/>
        </w:rPr>
      </w:pPr>
    </w:p>
    <w:p w:rsidR="0074458A" w:rsidRDefault="0074458A">
      <w:pPr>
        <w:adjustRightInd w:val="0"/>
        <w:snapToGrid w:val="0"/>
        <w:jc w:val="center"/>
        <w:rPr>
          <w:b/>
          <w:sz w:val="30"/>
          <w:szCs w:val="30"/>
        </w:rPr>
        <w:sectPr w:rsidR="0074458A">
          <w:pgSz w:w="11907" w:h="16839"/>
          <w:pgMar w:top="1440" w:right="1800" w:bottom="1440" w:left="1800" w:header="720" w:footer="720" w:gutter="0"/>
          <w:cols w:space="720"/>
          <w:docGrid w:linePitch="286"/>
        </w:sectPr>
      </w:pPr>
    </w:p>
    <w:p w:rsidR="0074458A" w:rsidRDefault="007B156E">
      <w:pPr>
        <w:adjustRightInd w:val="0"/>
        <w:snapToGrid w:val="0"/>
        <w:spacing w:before="640" w:after="560" w:line="400" w:lineRule="exact"/>
        <w:jc w:val="center"/>
        <w:rPr>
          <w:rFonts w:ascii="黑体" w:eastAsia="黑体" w:hAnsi="黑体"/>
          <w:b/>
          <w:sz w:val="30"/>
          <w:szCs w:val="30"/>
        </w:rPr>
      </w:pPr>
      <w:r>
        <w:rPr>
          <w:rFonts w:ascii="黑体" w:eastAsia="黑体" w:hAnsi="黑体"/>
          <w:b/>
          <w:sz w:val="30"/>
          <w:szCs w:val="30"/>
        </w:rPr>
        <w:lastRenderedPageBreak/>
        <w:t>前</w:t>
      </w:r>
      <w:r>
        <w:rPr>
          <w:rFonts w:ascii="黑体" w:eastAsia="黑体" w:hAnsi="黑体" w:hint="eastAsia"/>
          <w:b/>
          <w:sz w:val="30"/>
          <w:szCs w:val="30"/>
        </w:rPr>
        <w:t xml:space="preserve"> </w:t>
      </w:r>
      <w:r>
        <w:rPr>
          <w:rFonts w:ascii="黑体" w:eastAsia="黑体" w:hAnsi="黑体"/>
          <w:b/>
          <w:sz w:val="30"/>
          <w:szCs w:val="30"/>
        </w:rPr>
        <w:t>言</w:t>
      </w:r>
    </w:p>
    <w:p w:rsidR="0074458A" w:rsidRDefault="007B156E">
      <w:pPr>
        <w:adjustRightInd w:val="0"/>
        <w:snapToGrid w:val="0"/>
        <w:spacing w:line="300" w:lineRule="auto"/>
        <w:ind w:firstLineChars="200" w:firstLine="480"/>
        <w:rPr>
          <w:sz w:val="24"/>
        </w:rPr>
      </w:pPr>
      <w:r>
        <w:rPr>
          <w:sz w:val="24"/>
        </w:rPr>
        <w:t>根据中国工程建设标准化协会《关于</w:t>
      </w:r>
      <w:r>
        <w:rPr>
          <w:rFonts w:hint="eastAsia"/>
          <w:sz w:val="24"/>
        </w:rPr>
        <w:t>印发</w:t>
      </w:r>
      <w:r>
        <w:rPr>
          <w:rFonts w:hint="eastAsia"/>
          <w:sz w:val="24"/>
        </w:rPr>
        <w:t>&lt;</w:t>
      </w:r>
      <w:r>
        <w:rPr>
          <w:sz w:val="24"/>
        </w:rPr>
        <w:t>20</w:t>
      </w:r>
      <w:r>
        <w:rPr>
          <w:rFonts w:hint="eastAsia"/>
          <w:sz w:val="24"/>
        </w:rPr>
        <w:t>20</w:t>
      </w:r>
      <w:r>
        <w:rPr>
          <w:sz w:val="24"/>
        </w:rPr>
        <w:t>年第</w:t>
      </w:r>
      <w:r>
        <w:rPr>
          <w:rFonts w:hint="eastAsia"/>
          <w:sz w:val="24"/>
        </w:rPr>
        <w:t>一</w:t>
      </w:r>
      <w:r>
        <w:rPr>
          <w:sz w:val="24"/>
        </w:rPr>
        <w:t>批协会标准制订、修订计划</w:t>
      </w:r>
      <w:r>
        <w:rPr>
          <w:sz w:val="24"/>
        </w:rPr>
        <w:t>&gt;</w:t>
      </w:r>
      <w:r>
        <w:rPr>
          <w:sz w:val="24"/>
        </w:rPr>
        <w:t>的通知》（建标</w:t>
      </w:r>
      <w:r>
        <w:rPr>
          <w:rFonts w:hint="eastAsia"/>
          <w:sz w:val="24"/>
        </w:rPr>
        <w:t>协字</w:t>
      </w:r>
      <w:r>
        <w:rPr>
          <w:sz w:val="24"/>
        </w:rPr>
        <w:t>[20</w:t>
      </w:r>
      <w:r>
        <w:rPr>
          <w:rFonts w:hint="eastAsia"/>
          <w:sz w:val="24"/>
        </w:rPr>
        <w:t>20</w:t>
      </w:r>
      <w:r>
        <w:rPr>
          <w:sz w:val="24"/>
        </w:rPr>
        <w:t>]1</w:t>
      </w:r>
      <w:r>
        <w:rPr>
          <w:rFonts w:hint="eastAsia"/>
          <w:sz w:val="24"/>
        </w:rPr>
        <w:t>4</w:t>
      </w:r>
      <w:r>
        <w:rPr>
          <w:sz w:val="24"/>
        </w:rPr>
        <w:t>号）的要求，</w:t>
      </w:r>
      <w:r>
        <w:rPr>
          <w:rFonts w:hint="eastAsia"/>
          <w:sz w:val="24"/>
        </w:rPr>
        <w:t>规程编制组经过深入调查研究，认真总结工程实践经验，参考有关国际标准和国外先进标准，并在广泛征求意见的基础上，</w:t>
      </w:r>
      <w:r>
        <w:rPr>
          <w:sz w:val="24"/>
        </w:rPr>
        <w:t>制订本规程。</w:t>
      </w:r>
    </w:p>
    <w:p w:rsidR="0074458A" w:rsidRDefault="007B156E">
      <w:pPr>
        <w:adjustRightInd w:val="0"/>
        <w:snapToGrid w:val="0"/>
        <w:spacing w:line="300" w:lineRule="auto"/>
        <w:ind w:firstLineChars="200" w:firstLine="480"/>
        <w:rPr>
          <w:sz w:val="24"/>
        </w:rPr>
      </w:pPr>
      <w:r>
        <w:rPr>
          <w:sz w:val="24"/>
        </w:rPr>
        <w:t>本规程</w:t>
      </w:r>
      <w:r>
        <w:rPr>
          <w:rFonts w:hint="eastAsia"/>
          <w:sz w:val="24"/>
        </w:rPr>
        <w:t>的主要技术内容是：</w:t>
      </w:r>
      <w:r>
        <w:rPr>
          <w:rFonts w:hint="eastAsia"/>
          <w:sz w:val="24"/>
        </w:rPr>
        <w:t>1</w:t>
      </w:r>
      <w:r>
        <w:rPr>
          <w:sz w:val="24"/>
        </w:rPr>
        <w:t xml:space="preserve"> </w:t>
      </w:r>
      <w:r>
        <w:rPr>
          <w:rFonts w:hint="eastAsia"/>
          <w:sz w:val="24"/>
        </w:rPr>
        <w:t>总则；</w:t>
      </w:r>
      <w:r>
        <w:rPr>
          <w:rFonts w:hint="eastAsia"/>
          <w:sz w:val="24"/>
        </w:rPr>
        <w:t>2</w:t>
      </w:r>
      <w:r>
        <w:rPr>
          <w:sz w:val="24"/>
        </w:rPr>
        <w:t xml:space="preserve"> </w:t>
      </w:r>
      <w:r>
        <w:rPr>
          <w:rFonts w:hint="eastAsia"/>
          <w:sz w:val="24"/>
        </w:rPr>
        <w:t>术语与符号；</w:t>
      </w:r>
      <w:r>
        <w:rPr>
          <w:rFonts w:hint="eastAsia"/>
          <w:sz w:val="24"/>
        </w:rPr>
        <w:t>3</w:t>
      </w:r>
      <w:r>
        <w:rPr>
          <w:sz w:val="24"/>
        </w:rPr>
        <w:t xml:space="preserve"> </w:t>
      </w:r>
      <w:r>
        <w:rPr>
          <w:rFonts w:hint="eastAsia"/>
          <w:sz w:val="24"/>
        </w:rPr>
        <w:t>材料；</w:t>
      </w:r>
      <w:r>
        <w:rPr>
          <w:rFonts w:hint="eastAsia"/>
          <w:sz w:val="24"/>
        </w:rPr>
        <w:t>4</w:t>
      </w:r>
      <w:r>
        <w:rPr>
          <w:sz w:val="24"/>
        </w:rPr>
        <w:t xml:space="preserve"> </w:t>
      </w:r>
      <w:r>
        <w:rPr>
          <w:rFonts w:hint="eastAsia"/>
          <w:sz w:val="24"/>
        </w:rPr>
        <w:t>建筑设计；</w:t>
      </w:r>
      <w:r>
        <w:rPr>
          <w:rFonts w:hint="eastAsia"/>
          <w:sz w:val="24"/>
        </w:rPr>
        <w:t>5</w:t>
      </w:r>
      <w:r>
        <w:rPr>
          <w:sz w:val="24"/>
        </w:rPr>
        <w:t xml:space="preserve"> </w:t>
      </w:r>
      <w:r>
        <w:rPr>
          <w:rFonts w:hint="eastAsia"/>
          <w:sz w:val="24"/>
        </w:rPr>
        <w:t>结构设计基本规定；</w:t>
      </w:r>
      <w:r>
        <w:rPr>
          <w:rFonts w:hint="eastAsia"/>
          <w:sz w:val="24"/>
        </w:rPr>
        <w:t xml:space="preserve">6 </w:t>
      </w:r>
      <w:r>
        <w:rPr>
          <w:rFonts w:hint="eastAsia"/>
          <w:sz w:val="24"/>
        </w:rPr>
        <w:t>预制外墙结构设计；</w:t>
      </w:r>
      <w:r>
        <w:rPr>
          <w:rFonts w:hint="eastAsia"/>
          <w:sz w:val="24"/>
        </w:rPr>
        <w:t xml:space="preserve">7 </w:t>
      </w:r>
      <w:r>
        <w:rPr>
          <w:rFonts w:hint="eastAsia"/>
          <w:sz w:val="24"/>
        </w:rPr>
        <w:t>制作加工；</w:t>
      </w:r>
      <w:r>
        <w:rPr>
          <w:rFonts w:hint="eastAsia"/>
          <w:sz w:val="24"/>
        </w:rPr>
        <w:t>8</w:t>
      </w:r>
      <w:r>
        <w:rPr>
          <w:sz w:val="24"/>
        </w:rPr>
        <w:t xml:space="preserve"> </w:t>
      </w:r>
      <w:r>
        <w:rPr>
          <w:rFonts w:hint="eastAsia"/>
          <w:sz w:val="24"/>
        </w:rPr>
        <w:t>安装施工；</w:t>
      </w:r>
      <w:r>
        <w:rPr>
          <w:rFonts w:hint="eastAsia"/>
          <w:sz w:val="24"/>
        </w:rPr>
        <w:t>9</w:t>
      </w:r>
      <w:r>
        <w:rPr>
          <w:sz w:val="24"/>
        </w:rPr>
        <w:t xml:space="preserve"> </w:t>
      </w:r>
      <w:r>
        <w:rPr>
          <w:rFonts w:hint="eastAsia"/>
          <w:sz w:val="24"/>
        </w:rPr>
        <w:t>验收；</w:t>
      </w:r>
      <w:r>
        <w:rPr>
          <w:rFonts w:hint="eastAsia"/>
          <w:sz w:val="24"/>
        </w:rPr>
        <w:t xml:space="preserve">10 </w:t>
      </w:r>
      <w:r>
        <w:rPr>
          <w:rFonts w:hint="eastAsia"/>
          <w:sz w:val="24"/>
        </w:rPr>
        <w:t>维修保养</w:t>
      </w:r>
      <w:r>
        <w:rPr>
          <w:sz w:val="24"/>
        </w:rPr>
        <w:t>。</w:t>
      </w:r>
    </w:p>
    <w:p w:rsidR="0074458A" w:rsidRDefault="007B156E">
      <w:pPr>
        <w:adjustRightInd w:val="0"/>
        <w:snapToGrid w:val="0"/>
        <w:spacing w:line="300" w:lineRule="auto"/>
        <w:ind w:firstLineChars="200" w:firstLine="480"/>
        <w:rPr>
          <w:sz w:val="24"/>
        </w:rPr>
      </w:pPr>
      <w:r>
        <w:rPr>
          <w:sz w:val="24"/>
        </w:rPr>
        <w:t>本规程由中国工程建设标准化协会</w:t>
      </w:r>
      <w:r>
        <w:rPr>
          <w:rFonts w:hint="eastAsia"/>
          <w:sz w:val="24"/>
        </w:rPr>
        <w:t>建筑工业化专业委员会</w:t>
      </w:r>
      <w:r>
        <w:rPr>
          <w:sz w:val="24"/>
        </w:rPr>
        <w:t>归口管理，由</w:t>
      </w:r>
      <w:r>
        <w:rPr>
          <w:rFonts w:hint="eastAsia"/>
          <w:sz w:val="24"/>
        </w:rPr>
        <w:t>华东建筑设计研究院有限公司和同济大学</w:t>
      </w:r>
      <w:r>
        <w:rPr>
          <w:sz w:val="24"/>
        </w:rPr>
        <w:t>负责</w:t>
      </w:r>
      <w:r>
        <w:rPr>
          <w:rFonts w:hint="eastAsia"/>
          <w:sz w:val="24"/>
        </w:rPr>
        <w:t>具体技术内容的</w:t>
      </w:r>
      <w:r>
        <w:rPr>
          <w:sz w:val="24"/>
        </w:rPr>
        <w:t>解释。本规程</w:t>
      </w:r>
      <w:r>
        <w:rPr>
          <w:rFonts w:hint="eastAsia"/>
          <w:sz w:val="24"/>
        </w:rPr>
        <w:t>在</w:t>
      </w:r>
      <w:r>
        <w:rPr>
          <w:sz w:val="24"/>
        </w:rPr>
        <w:t>执行</w:t>
      </w:r>
      <w:r>
        <w:rPr>
          <w:rFonts w:hint="eastAsia"/>
          <w:sz w:val="24"/>
        </w:rPr>
        <w:t>过程</w:t>
      </w:r>
      <w:r>
        <w:rPr>
          <w:sz w:val="24"/>
        </w:rPr>
        <w:t>中如有</w:t>
      </w:r>
      <w:r>
        <w:rPr>
          <w:rFonts w:hint="eastAsia"/>
          <w:sz w:val="24"/>
        </w:rPr>
        <w:t>需要修改或补充之处</w:t>
      </w:r>
      <w:r>
        <w:rPr>
          <w:sz w:val="24"/>
        </w:rPr>
        <w:t>，请</w:t>
      </w:r>
      <w:r>
        <w:rPr>
          <w:rFonts w:hint="eastAsia"/>
          <w:sz w:val="24"/>
        </w:rPr>
        <w:t>将有关资料和建议</w:t>
      </w:r>
      <w:r>
        <w:rPr>
          <w:sz w:val="24"/>
        </w:rPr>
        <w:t>寄送</w:t>
      </w:r>
      <w:r>
        <w:rPr>
          <w:rFonts w:hint="eastAsia"/>
          <w:sz w:val="24"/>
        </w:rPr>
        <w:t>解释单位（</w:t>
      </w:r>
      <w:r>
        <w:rPr>
          <w:sz w:val="24"/>
        </w:rPr>
        <w:t>地址：</w:t>
      </w:r>
      <w:r>
        <w:rPr>
          <w:rFonts w:hint="eastAsia"/>
          <w:sz w:val="24"/>
        </w:rPr>
        <w:t>上海市黄埔区中山南路</w:t>
      </w:r>
      <w:r>
        <w:rPr>
          <w:rFonts w:hint="eastAsia"/>
          <w:sz w:val="24"/>
        </w:rPr>
        <w:t>1799</w:t>
      </w:r>
      <w:r>
        <w:rPr>
          <w:rFonts w:hint="eastAsia"/>
          <w:sz w:val="24"/>
        </w:rPr>
        <w:t>号</w:t>
      </w:r>
      <w:r>
        <w:rPr>
          <w:sz w:val="24"/>
        </w:rPr>
        <w:t>，邮政编码：</w:t>
      </w:r>
      <w:r>
        <w:rPr>
          <w:rFonts w:hint="eastAsia"/>
          <w:sz w:val="24"/>
        </w:rPr>
        <w:t>200011</w:t>
      </w:r>
      <w:r>
        <w:rPr>
          <w:rFonts w:hint="eastAsia"/>
          <w:sz w:val="24"/>
        </w:rPr>
        <w:t>），以供修订时参考</w:t>
      </w:r>
      <w:r>
        <w:rPr>
          <w:sz w:val="24"/>
        </w:rPr>
        <w:t>。</w:t>
      </w:r>
    </w:p>
    <w:p w:rsidR="0074458A" w:rsidRDefault="0074458A">
      <w:pPr>
        <w:adjustRightInd w:val="0"/>
        <w:snapToGrid w:val="0"/>
        <w:spacing w:line="300" w:lineRule="auto"/>
        <w:rPr>
          <w:sz w:val="24"/>
        </w:rPr>
      </w:pPr>
      <w:bookmarkStart w:id="0" w:name="_Hlk63282117"/>
    </w:p>
    <w:p w:rsidR="0074458A" w:rsidRDefault="007B156E">
      <w:pPr>
        <w:adjustRightInd w:val="0"/>
        <w:snapToGrid w:val="0"/>
        <w:spacing w:line="300" w:lineRule="auto"/>
        <w:rPr>
          <w:sz w:val="24"/>
        </w:rPr>
      </w:pPr>
      <w:r>
        <w:rPr>
          <w:sz w:val="24"/>
        </w:rPr>
        <w:t>主编单位：</w:t>
      </w:r>
      <w:r>
        <w:rPr>
          <w:rFonts w:hint="eastAsia"/>
          <w:sz w:val="24"/>
        </w:rPr>
        <w:t>华东建筑设计研究院有限公司</w:t>
      </w:r>
    </w:p>
    <w:p w:rsidR="0074458A" w:rsidRDefault="007B156E">
      <w:pPr>
        <w:adjustRightInd w:val="0"/>
        <w:snapToGrid w:val="0"/>
        <w:spacing w:line="300" w:lineRule="auto"/>
        <w:ind w:left="840" w:firstLine="420"/>
        <w:rPr>
          <w:sz w:val="24"/>
        </w:rPr>
      </w:pPr>
      <w:r>
        <w:rPr>
          <w:rFonts w:hint="eastAsia"/>
          <w:sz w:val="24"/>
        </w:rPr>
        <w:t>同济大学</w:t>
      </w:r>
    </w:p>
    <w:bookmarkEnd w:id="0"/>
    <w:p w:rsidR="0074458A" w:rsidRDefault="007B156E">
      <w:pPr>
        <w:adjustRightInd w:val="0"/>
        <w:snapToGrid w:val="0"/>
        <w:spacing w:line="300" w:lineRule="auto"/>
        <w:rPr>
          <w:sz w:val="24"/>
          <w:szCs w:val="24"/>
        </w:rPr>
      </w:pPr>
      <w:r>
        <w:rPr>
          <w:sz w:val="24"/>
        </w:rPr>
        <w:t>参编单位：</w:t>
      </w:r>
      <w:r>
        <w:rPr>
          <w:rFonts w:hint="eastAsia"/>
          <w:sz w:val="24"/>
        </w:rPr>
        <w:t xml:space="preserve"> </w:t>
      </w:r>
      <w:r>
        <w:rPr>
          <w:sz w:val="24"/>
        </w:rPr>
        <w:t xml:space="preserve"> </w:t>
      </w:r>
    </w:p>
    <w:p w:rsidR="0074458A" w:rsidRDefault="007B156E">
      <w:pPr>
        <w:snapToGrid w:val="0"/>
        <w:spacing w:line="300" w:lineRule="auto"/>
        <w:rPr>
          <w:sz w:val="24"/>
          <w:szCs w:val="24"/>
        </w:rPr>
      </w:pPr>
      <w:r>
        <w:rPr>
          <w:rFonts w:hint="eastAsia"/>
          <w:sz w:val="24"/>
        </w:rPr>
        <w:t>主要起草人</w:t>
      </w:r>
      <w:r>
        <w:rPr>
          <w:sz w:val="24"/>
        </w:rPr>
        <w:t>：</w:t>
      </w:r>
      <w:r>
        <w:rPr>
          <w:rFonts w:hint="eastAsia"/>
          <w:sz w:val="24"/>
        </w:rPr>
        <w:t xml:space="preserve"> </w:t>
      </w:r>
      <w:r>
        <w:rPr>
          <w:sz w:val="24"/>
        </w:rPr>
        <w:t xml:space="preserve"> </w:t>
      </w:r>
    </w:p>
    <w:p w:rsidR="0074458A" w:rsidRDefault="007B156E">
      <w:pPr>
        <w:snapToGrid w:val="0"/>
        <w:spacing w:line="300" w:lineRule="auto"/>
        <w:rPr>
          <w:sz w:val="24"/>
          <w:szCs w:val="24"/>
        </w:rPr>
      </w:pPr>
      <w:r>
        <w:rPr>
          <w:sz w:val="24"/>
        </w:rPr>
        <w:t>主要审查人：</w:t>
      </w:r>
      <w:r>
        <w:rPr>
          <w:sz w:val="24"/>
        </w:rPr>
        <w:t xml:space="preserve">  </w:t>
      </w:r>
    </w:p>
    <w:p w:rsidR="0074458A" w:rsidRDefault="0074458A">
      <w:pPr>
        <w:adjustRightInd w:val="0"/>
        <w:snapToGrid w:val="0"/>
        <w:jc w:val="center"/>
        <w:rPr>
          <w:sz w:val="24"/>
        </w:rPr>
      </w:pPr>
    </w:p>
    <w:p w:rsidR="0074458A" w:rsidRDefault="0074458A">
      <w:pPr>
        <w:pStyle w:val="10"/>
        <w:rPr>
          <w:rStyle w:val="ad"/>
          <w:b w:val="0"/>
          <w:color w:val="auto"/>
          <w:sz w:val="28"/>
          <w:u w:val="none"/>
        </w:rPr>
        <w:sectPr w:rsidR="0074458A">
          <w:footerReference w:type="even" r:id="rId11"/>
          <w:footerReference w:type="default" r:id="rId12"/>
          <w:footerReference w:type="first" r:id="rId13"/>
          <w:pgSz w:w="11907" w:h="16839"/>
          <w:pgMar w:top="1440" w:right="1800" w:bottom="1440" w:left="1800" w:header="720" w:footer="720" w:gutter="0"/>
          <w:pgNumType w:start="1"/>
          <w:cols w:space="720"/>
          <w:titlePg/>
          <w:docGrid w:linePitch="286"/>
        </w:sectPr>
      </w:pPr>
    </w:p>
    <w:p w:rsidR="0074458A" w:rsidRDefault="007B156E">
      <w:pPr>
        <w:pStyle w:val="10"/>
        <w:jc w:val="center"/>
        <w:rPr>
          <w:rFonts w:ascii="黑体" w:eastAsia="黑体" w:hAnsi="黑体"/>
          <w:b w:val="0"/>
          <w:bCs w:val="0"/>
          <w:sz w:val="21"/>
          <w:szCs w:val="21"/>
        </w:rPr>
      </w:pPr>
      <w:bookmarkStart w:id="1" w:name="_Toc499020716"/>
      <w:bookmarkStart w:id="2" w:name="_Toc499020647"/>
      <w:bookmarkStart w:id="3" w:name="_Toc500509637"/>
      <w:bookmarkStart w:id="4" w:name="_Toc500315103"/>
      <w:bookmarkStart w:id="5" w:name="_Toc499969987"/>
      <w:bookmarkStart w:id="6" w:name="_Toc500343751"/>
      <w:bookmarkStart w:id="7" w:name="_Toc500755264"/>
      <w:r>
        <w:rPr>
          <w:rFonts w:ascii="黑体" w:eastAsia="黑体" w:hAnsi="黑体"/>
          <w:sz w:val="21"/>
          <w:szCs w:val="21"/>
        </w:rPr>
        <w:lastRenderedPageBreak/>
        <w:t>目</w:t>
      </w:r>
      <w:bookmarkEnd w:id="1"/>
      <w:bookmarkEnd w:id="2"/>
      <w:r>
        <w:rPr>
          <w:rFonts w:ascii="黑体" w:eastAsia="黑体" w:hAnsi="黑体"/>
          <w:sz w:val="21"/>
          <w:szCs w:val="21"/>
        </w:rPr>
        <w:t xml:space="preserve">    </w:t>
      </w:r>
      <w:bookmarkEnd w:id="3"/>
      <w:bookmarkEnd w:id="4"/>
      <w:bookmarkEnd w:id="5"/>
      <w:bookmarkEnd w:id="6"/>
      <w:bookmarkEnd w:id="7"/>
      <w:r>
        <w:rPr>
          <w:rFonts w:ascii="黑体" w:eastAsia="黑体" w:hAnsi="黑体" w:hint="eastAsia"/>
          <w:sz w:val="21"/>
          <w:szCs w:val="21"/>
        </w:rPr>
        <w:t>次</w:t>
      </w:r>
    </w:p>
    <w:bookmarkStart w:id="8" w:name="_Toc13232"/>
    <w:p w:rsidR="0074458A" w:rsidRDefault="007B156E">
      <w:pPr>
        <w:tabs>
          <w:tab w:val="right" w:leader="dot" w:pos="8019"/>
        </w:tabs>
        <w:adjustRightInd w:val="0"/>
        <w:spacing w:line="320" w:lineRule="atLeast"/>
        <w:jc w:val="left"/>
        <w:textAlignment w:val="baseline"/>
        <w:rPr>
          <w:rFonts w:eastAsia="宋体" w:cs="Times New Roman"/>
          <w:noProof/>
          <w:color w:val="000000"/>
          <w:kern w:val="0"/>
        </w:rPr>
      </w:pPr>
      <w:r>
        <w:rPr>
          <w:rFonts w:eastAsia="宋体" w:cs="Times New Roman"/>
          <w:color w:val="000000"/>
          <w:kern w:val="0"/>
        </w:rPr>
        <w:fldChar w:fldCharType="begin"/>
      </w:r>
      <w:r>
        <w:rPr>
          <w:rFonts w:eastAsia="宋体" w:cs="Times New Roman"/>
          <w:color w:val="000000"/>
          <w:kern w:val="0"/>
        </w:rPr>
        <w:instrText xml:space="preserve"> TOC \o "1-3" \h \z \u </w:instrText>
      </w:r>
      <w:r>
        <w:rPr>
          <w:rFonts w:eastAsia="宋体" w:cs="Times New Roman"/>
          <w:color w:val="000000"/>
          <w:kern w:val="0"/>
        </w:rPr>
        <w:fldChar w:fldCharType="separate"/>
      </w:r>
      <w:hyperlink w:anchor="_Toc169021401" w:history="1">
        <w:r>
          <w:rPr>
            <w:rFonts w:eastAsia="宋体" w:cs="Times New Roman"/>
            <w:noProof/>
            <w:color w:val="000000"/>
            <w:kern w:val="0"/>
          </w:rPr>
          <w:t>1</w:t>
        </w:r>
        <w:r>
          <w:rPr>
            <w:rFonts w:eastAsia="宋体" w:cs="Times New Roman" w:hint="eastAsia"/>
            <w:noProof/>
            <w:color w:val="000000"/>
            <w:kern w:val="0"/>
          </w:rPr>
          <w:t xml:space="preserve">  </w:t>
        </w:r>
        <w:r>
          <w:rPr>
            <w:rFonts w:eastAsia="宋体" w:cs="Times New Roman" w:hint="eastAsia"/>
            <w:noProof/>
            <w:color w:val="000000"/>
            <w:kern w:val="0"/>
          </w:rPr>
          <w:t>总</w:t>
        </w:r>
        <w:r>
          <w:rPr>
            <w:rFonts w:eastAsia="宋体" w:cs="Times New Roman"/>
            <w:noProof/>
            <w:color w:val="000000"/>
            <w:kern w:val="0"/>
          </w:rPr>
          <w:t xml:space="preserve">  </w:t>
        </w:r>
        <w:r>
          <w:rPr>
            <w:rFonts w:eastAsia="宋体" w:cs="Times New Roman" w:hint="eastAsia"/>
            <w:noProof/>
            <w:color w:val="000000"/>
            <w:kern w:val="0"/>
          </w:rPr>
          <w:t>则</w:t>
        </w:r>
        <w:r>
          <w:rPr>
            <w:rFonts w:eastAsia="宋体" w:cs="Times New Roman"/>
            <w:noProof/>
            <w:color w:val="000000"/>
            <w:kern w:val="0"/>
          </w:rPr>
          <w:tab/>
        </w:r>
        <w:r>
          <w:rPr>
            <w:rFonts w:eastAsia="宋体" w:cs="Times New Roman"/>
            <w:noProof/>
            <w:color w:val="000000"/>
            <w:kern w:val="0"/>
          </w:rPr>
          <w:fldChar w:fldCharType="begin"/>
        </w:r>
        <w:r>
          <w:rPr>
            <w:rFonts w:eastAsia="宋体" w:cs="Times New Roman"/>
            <w:noProof/>
            <w:color w:val="000000"/>
            <w:kern w:val="0"/>
          </w:rPr>
          <w:instrText xml:space="preserve"> PAGEREF _Toc169021401 \h </w:instrText>
        </w:r>
        <w:r>
          <w:rPr>
            <w:rFonts w:eastAsia="宋体" w:cs="Times New Roman"/>
            <w:noProof/>
            <w:color w:val="000000"/>
            <w:kern w:val="0"/>
          </w:rPr>
        </w:r>
        <w:r>
          <w:rPr>
            <w:rFonts w:eastAsia="宋体" w:cs="Times New Roman"/>
            <w:noProof/>
            <w:color w:val="000000"/>
            <w:kern w:val="0"/>
          </w:rPr>
          <w:fldChar w:fldCharType="separate"/>
        </w:r>
        <w:r w:rsidR="00B451AB">
          <w:rPr>
            <w:rFonts w:eastAsia="宋体" w:cs="Times New Roman"/>
            <w:noProof/>
            <w:color w:val="000000"/>
            <w:kern w:val="0"/>
          </w:rPr>
          <w:t>1</w:t>
        </w:r>
        <w:r>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jc w:val="left"/>
        <w:textAlignment w:val="baseline"/>
        <w:rPr>
          <w:rFonts w:eastAsia="宋体" w:cs="Times New Roman"/>
          <w:noProof/>
          <w:color w:val="000000"/>
          <w:kern w:val="0"/>
        </w:rPr>
      </w:pPr>
      <w:hyperlink w:anchor="_Toc169021402" w:history="1">
        <w:r w:rsidR="007B156E">
          <w:rPr>
            <w:rFonts w:eastAsia="宋体" w:cs="Times New Roman"/>
            <w:noProof/>
            <w:color w:val="000000"/>
            <w:kern w:val="0"/>
          </w:rPr>
          <w:t xml:space="preserve">2 </w:t>
        </w:r>
        <w:r w:rsidR="007B156E">
          <w:rPr>
            <w:rFonts w:eastAsia="宋体" w:cs="Times New Roman" w:hint="eastAsia"/>
            <w:noProof/>
            <w:color w:val="000000"/>
            <w:kern w:val="0"/>
          </w:rPr>
          <w:t>术语与符号</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_Toc169021402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2</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firstLineChars="200" w:firstLine="420"/>
        <w:jc w:val="left"/>
        <w:textAlignment w:val="baseline"/>
        <w:rPr>
          <w:rFonts w:eastAsia="宋体" w:cs="Times New Roman"/>
          <w:noProof/>
          <w:color w:val="000000"/>
          <w:kern w:val="0"/>
        </w:rPr>
      </w:pPr>
      <w:hyperlink w:anchor="_Toc169021403" w:history="1">
        <w:r w:rsidR="007B156E">
          <w:rPr>
            <w:rFonts w:eastAsia="宋体" w:cs="Times New Roman"/>
            <w:noProof/>
            <w:color w:val="000000"/>
            <w:kern w:val="0"/>
          </w:rPr>
          <w:t xml:space="preserve">2.1  </w:t>
        </w:r>
        <w:r w:rsidR="007B156E">
          <w:rPr>
            <w:rFonts w:eastAsia="宋体" w:cs="Times New Roman" w:hint="eastAsia"/>
            <w:noProof/>
            <w:color w:val="000000"/>
            <w:kern w:val="0"/>
          </w:rPr>
          <w:t>术语</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_Toc169021403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2</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firstLineChars="200" w:firstLine="420"/>
        <w:jc w:val="left"/>
        <w:textAlignment w:val="baseline"/>
        <w:rPr>
          <w:rFonts w:eastAsia="宋体" w:cs="Times New Roman"/>
          <w:noProof/>
          <w:color w:val="000000"/>
          <w:kern w:val="0"/>
        </w:rPr>
      </w:pPr>
      <w:hyperlink w:anchor="_Toc169021404" w:history="1">
        <w:r w:rsidR="007B156E">
          <w:rPr>
            <w:rFonts w:eastAsia="宋体" w:cs="Times New Roman"/>
            <w:noProof/>
            <w:color w:val="000000"/>
            <w:kern w:val="0"/>
          </w:rPr>
          <w:t xml:space="preserve">2.2  </w:t>
        </w:r>
        <w:r w:rsidR="007B156E">
          <w:rPr>
            <w:rFonts w:eastAsia="宋体" w:cs="Times New Roman" w:hint="eastAsia"/>
            <w:noProof/>
            <w:color w:val="000000"/>
            <w:kern w:val="0"/>
          </w:rPr>
          <w:t>符号</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_Toc169021404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2</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jc w:val="left"/>
        <w:textAlignment w:val="baseline"/>
        <w:rPr>
          <w:rFonts w:eastAsia="宋体" w:cs="Times New Roman"/>
          <w:noProof/>
          <w:color w:val="000000"/>
          <w:kern w:val="0"/>
        </w:rPr>
      </w:pPr>
      <w:hyperlink w:anchor="_Toc169021405" w:history="1">
        <w:r w:rsidR="007B156E">
          <w:rPr>
            <w:rFonts w:eastAsia="宋体" w:cs="Times New Roman"/>
            <w:noProof/>
            <w:color w:val="000000"/>
            <w:kern w:val="0"/>
          </w:rPr>
          <w:t xml:space="preserve">3  </w:t>
        </w:r>
        <w:r w:rsidR="007B156E">
          <w:rPr>
            <w:rFonts w:eastAsia="宋体" w:cs="Times New Roman" w:hint="eastAsia"/>
            <w:noProof/>
            <w:color w:val="000000"/>
            <w:kern w:val="0"/>
          </w:rPr>
          <w:t>材料</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_Toc169021405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5</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firstLineChars="200" w:firstLine="420"/>
        <w:jc w:val="left"/>
        <w:textAlignment w:val="baseline"/>
        <w:rPr>
          <w:rFonts w:eastAsia="宋体" w:cs="Times New Roman"/>
          <w:noProof/>
          <w:color w:val="000000"/>
          <w:kern w:val="0"/>
        </w:rPr>
      </w:pPr>
      <w:hyperlink w:anchor="_Toc169021406" w:history="1">
        <w:r w:rsidR="007B156E">
          <w:rPr>
            <w:rFonts w:eastAsia="宋体" w:cs="Times New Roman"/>
            <w:noProof/>
            <w:color w:val="000000"/>
            <w:kern w:val="0"/>
          </w:rPr>
          <w:t xml:space="preserve">3.1  </w:t>
        </w:r>
        <w:r w:rsidR="007B156E">
          <w:rPr>
            <w:rFonts w:eastAsia="宋体" w:cs="Times New Roman" w:hint="eastAsia"/>
            <w:noProof/>
            <w:color w:val="000000"/>
            <w:kern w:val="0"/>
          </w:rPr>
          <w:t>超高性能混凝土原材料</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_Toc169021406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5</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firstLineChars="200" w:firstLine="420"/>
        <w:jc w:val="left"/>
        <w:textAlignment w:val="baseline"/>
        <w:rPr>
          <w:rFonts w:eastAsia="宋体" w:cs="Times New Roman"/>
          <w:noProof/>
          <w:color w:val="000000"/>
          <w:kern w:val="0"/>
        </w:rPr>
      </w:pPr>
      <w:hyperlink w:anchor="_Toc169021407" w:history="1">
        <w:r w:rsidR="007B156E">
          <w:rPr>
            <w:rFonts w:eastAsia="宋体" w:cs="Times New Roman"/>
            <w:noProof/>
            <w:color w:val="000000"/>
            <w:kern w:val="0"/>
          </w:rPr>
          <w:t xml:space="preserve">3.2  </w:t>
        </w:r>
        <w:r w:rsidR="007B156E">
          <w:rPr>
            <w:rFonts w:eastAsia="宋体" w:cs="Times New Roman" w:hint="eastAsia"/>
            <w:noProof/>
            <w:color w:val="000000"/>
            <w:kern w:val="0"/>
          </w:rPr>
          <w:t>金属材料</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_Toc169021407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6</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firstLineChars="200" w:firstLine="420"/>
        <w:jc w:val="left"/>
        <w:textAlignment w:val="baseline"/>
        <w:rPr>
          <w:rFonts w:eastAsia="宋体" w:cs="Times New Roman"/>
          <w:noProof/>
          <w:color w:val="000000"/>
          <w:kern w:val="0"/>
        </w:rPr>
      </w:pPr>
      <w:hyperlink w:anchor="_Toc169021408" w:history="1">
        <w:r w:rsidR="007B156E">
          <w:rPr>
            <w:rFonts w:eastAsia="宋体" w:cs="Times New Roman"/>
            <w:noProof/>
            <w:color w:val="000000"/>
            <w:kern w:val="0"/>
          </w:rPr>
          <w:t xml:space="preserve">3.3  </w:t>
        </w:r>
        <w:r w:rsidR="007B156E">
          <w:rPr>
            <w:rFonts w:eastAsia="宋体" w:cs="Times New Roman" w:hint="eastAsia"/>
            <w:noProof/>
            <w:color w:val="000000"/>
            <w:kern w:val="0"/>
          </w:rPr>
          <w:t>密封材料</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_Toc169021408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7</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firstLineChars="200" w:firstLine="420"/>
        <w:jc w:val="left"/>
        <w:textAlignment w:val="baseline"/>
        <w:rPr>
          <w:rFonts w:eastAsia="宋体" w:cs="Times New Roman"/>
          <w:noProof/>
          <w:color w:val="000000"/>
          <w:kern w:val="0"/>
        </w:rPr>
      </w:pPr>
      <w:hyperlink w:anchor="_Toc169021409" w:history="1">
        <w:r w:rsidR="007B156E">
          <w:rPr>
            <w:rFonts w:eastAsia="宋体" w:cs="Times New Roman"/>
            <w:noProof/>
            <w:color w:val="000000"/>
            <w:kern w:val="0"/>
          </w:rPr>
          <w:t xml:space="preserve">3.4  </w:t>
        </w:r>
        <w:r w:rsidR="007B156E">
          <w:rPr>
            <w:rFonts w:eastAsia="宋体" w:cs="Times New Roman" w:hint="eastAsia"/>
            <w:noProof/>
            <w:color w:val="000000"/>
            <w:kern w:val="0"/>
          </w:rPr>
          <w:t>其他材料</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_Toc169021409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7</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jc w:val="left"/>
        <w:textAlignment w:val="baseline"/>
        <w:rPr>
          <w:rFonts w:eastAsia="宋体" w:cs="Times New Roman"/>
          <w:noProof/>
          <w:color w:val="000000"/>
          <w:kern w:val="0"/>
        </w:rPr>
      </w:pPr>
      <w:hyperlink w:anchor="_Toc169021410" w:history="1">
        <w:r w:rsidR="007B156E">
          <w:rPr>
            <w:rFonts w:eastAsia="宋体" w:cs="Times New Roman"/>
            <w:noProof/>
            <w:color w:val="000000"/>
            <w:kern w:val="0"/>
          </w:rPr>
          <w:t xml:space="preserve">4  </w:t>
        </w:r>
        <w:r w:rsidR="007B156E">
          <w:rPr>
            <w:rFonts w:eastAsia="宋体" w:cs="Times New Roman" w:hint="eastAsia"/>
            <w:noProof/>
            <w:color w:val="000000"/>
            <w:kern w:val="0"/>
          </w:rPr>
          <w:t>建筑设计</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_Toc169021410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8</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firstLineChars="200" w:firstLine="420"/>
        <w:jc w:val="left"/>
        <w:textAlignment w:val="baseline"/>
        <w:rPr>
          <w:rFonts w:eastAsia="宋体" w:cs="Times New Roman"/>
          <w:noProof/>
          <w:color w:val="000000"/>
          <w:kern w:val="0"/>
        </w:rPr>
      </w:pPr>
      <w:hyperlink w:anchor="_Toc169021411" w:history="1">
        <w:r w:rsidR="007B156E">
          <w:rPr>
            <w:rFonts w:eastAsia="宋体" w:cs="Times New Roman"/>
            <w:noProof/>
            <w:color w:val="000000"/>
            <w:kern w:val="0"/>
          </w:rPr>
          <w:t xml:space="preserve">4.1  </w:t>
        </w:r>
        <w:r w:rsidR="007B156E">
          <w:rPr>
            <w:rFonts w:eastAsia="宋体" w:cs="Times New Roman" w:hint="eastAsia"/>
            <w:noProof/>
            <w:color w:val="000000"/>
            <w:kern w:val="0"/>
          </w:rPr>
          <w:t>一般规定</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_Toc169021411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8</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firstLineChars="200" w:firstLine="420"/>
        <w:jc w:val="left"/>
        <w:textAlignment w:val="baseline"/>
        <w:rPr>
          <w:rFonts w:eastAsia="宋体" w:cs="Times New Roman"/>
          <w:noProof/>
          <w:color w:val="000000"/>
          <w:kern w:val="0"/>
        </w:rPr>
      </w:pPr>
      <w:hyperlink w:anchor="_Toc169021412" w:history="1">
        <w:r w:rsidR="007B156E">
          <w:rPr>
            <w:rFonts w:eastAsia="宋体" w:cs="Times New Roman"/>
            <w:noProof/>
            <w:color w:val="000000"/>
            <w:kern w:val="0"/>
          </w:rPr>
          <w:t xml:space="preserve">4.2  </w:t>
        </w:r>
        <w:r w:rsidR="007B156E">
          <w:rPr>
            <w:rFonts w:eastAsia="宋体" w:cs="Times New Roman" w:hint="eastAsia"/>
            <w:noProof/>
            <w:color w:val="000000"/>
            <w:kern w:val="0"/>
          </w:rPr>
          <w:t>性能与检测要求</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_Toc169021412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8</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firstLineChars="200" w:firstLine="420"/>
        <w:jc w:val="left"/>
        <w:textAlignment w:val="baseline"/>
        <w:rPr>
          <w:rFonts w:eastAsia="宋体" w:cs="Times New Roman"/>
          <w:noProof/>
          <w:color w:val="000000"/>
          <w:kern w:val="0"/>
        </w:rPr>
      </w:pPr>
      <w:hyperlink w:anchor="_Toc169021413" w:history="1">
        <w:r w:rsidR="007B156E">
          <w:rPr>
            <w:rFonts w:eastAsia="宋体" w:cs="Times New Roman"/>
            <w:noProof/>
            <w:color w:val="000000"/>
            <w:kern w:val="0"/>
          </w:rPr>
          <w:t xml:space="preserve">4.3  </w:t>
        </w:r>
        <w:r w:rsidR="007B156E">
          <w:rPr>
            <w:rFonts w:eastAsia="宋体" w:cs="Times New Roman" w:hint="eastAsia"/>
            <w:noProof/>
            <w:color w:val="000000"/>
            <w:kern w:val="0"/>
          </w:rPr>
          <w:t>面板接缝设计</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_Toc169021413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9</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firstLineChars="200" w:firstLine="420"/>
        <w:jc w:val="left"/>
        <w:textAlignment w:val="baseline"/>
        <w:rPr>
          <w:rFonts w:eastAsia="宋体" w:cs="Times New Roman"/>
          <w:noProof/>
          <w:color w:val="000000"/>
          <w:kern w:val="0"/>
        </w:rPr>
      </w:pPr>
      <w:hyperlink w:anchor="_Toc169021414" w:history="1">
        <w:r w:rsidR="007B156E">
          <w:rPr>
            <w:rFonts w:eastAsia="宋体" w:cs="Times New Roman"/>
            <w:noProof/>
            <w:color w:val="000000"/>
            <w:kern w:val="0"/>
          </w:rPr>
          <w:t xml:space="preserve">4.4  </w:t>
        </w:r>
        <w:r w:rsidR="007B156E">
          <w:rPr>
            <w:rFonts w:eastAsia="宋体" w:cs="Times New Roman" w:hint="eastAsia"/>
            <w:noProof/>
            <w:color w:val="000000"/>
            <w:kern w:val="0"/>
          </w:rPr>
          <w:t>构造与连接设计</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_Toc169021414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10</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firstLineChars="200" w:firstLine="420"/>
        <w:jc w:val="left"/>
        <w:textAlignment w:val="baseline"/>
        <w:rPr>
          <w:rFonts w:eastAsia="宋体" w:cs="Times New Roman"/>
          <w:noProof/>
          <w:color w:val="000000"/>
          <w:kern w:val="0"/>
        </w:rPr>
      </w:pPr>
      <w:hyperlink w:anchor="_Toc169021415" w:history="1">
        <w:r w:rsidR="007B156E">
          <w:rPr>
            <w:rFonts w:eastAsia="宋体" w:cs="Times New Roman"/>
            <w:noProof/>
            <w:color w:val="000000"/>
            <w:kern w:val="0"/>
          </w:rPr>
          <w:t xml:space="preserve">4.5  </w:t>
        </w:r>
        <w:r w:rsidR="007B156E">
          <w:rPr>
            <w:rFonts w:eastAsia="宋体" w:cs="Times New Roman" w:hint="eastAsia"/>
            <w:noProof/>
            <w:color w:val="000000"/>
            <w:kern w:val="0"/>
          </w:rPr>
          <w:t>防火与防雷设计</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_Toc169021415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11</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jc w:val="left"/>
        <w:textAlignment w:val="baseline"/>
        <w:rPr>
          <w:rFonts w:eastAsia="宋体" w:cs="Times New Roman"/>
          <w:noProof/>
          <w:color w:val="000000"/>
          <w:kern w:val="0"/>
        </w:rPr>
      </w:pPr>
      <w:hyperlink w:anchor="_Toc169021416" w:history="1">
        <w:r w:rsidR="007B156E">
          <w:rPr>
            <w:rFonts w:eastAsia="宋体" w:cs="Times New Roman"/>
            <w:noProof/>
            <w:color w:val="000000"/>
            <w:kern w:val="0"/>
          </w:rPr>
          <w:t xml:space="preserve">5  </w:t>
        </w:r>
        <w:r w:rsidR="007B156E">
          <w:rPr>
            <w:rFonts w:eastAsia="宋体" w:cs="Times New Roman" w:hint="eastAsia"/>
            <w:noProof/>
            <w:color w:val="000000"/>
            <w:kern w:val="0"/>
          </w:rPr>
          <w:t>结构设计基本规定</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_Toc169021416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13</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firstLineChars="200" w:firstLine="420"/>
        <w:jc w:val="left"/>
        <w:textAlignment w:val="baseline"/>
        <w:rPr>
          <w:rFonts w:eastAsia="宋体" w:cs="Times New Roman"/>
          <w:noProof/>
          <w:color w:val="000000"/>
          <w:kern w:val="0"/>
        </w:rPr>
      </w:pPr>
      <w:hyperlink w:anchor="_Toc169021417" w:history="1">
        <w:r w:rsidR="007B156E">
          <w:rPr>
            <w:rFonts w:eastAsia="宋体" w:cs="Times New Roman"/>
            <w:noProof/>
            <w:color w:val="000000"/>
            <w:kern w:val="0"/>
          </w:rPr>
          <w:t xml:space="preserve">5.1  </w:t>
        </w:r>
        <w:r w:rsidR="007B156E">
          <w:rPr>
            <w:rFonts w:eastAsia="宋体" w:cs="Times New Roman" w:hint="eastAsia"/>
            <w:noProof/>
            <w:color w:val="000000"/>
            <w:kern w:val="0"/>
          </w:rPr>
          <w:t>一般规定</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_Toc169021417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13</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firstLineChars="200" w:firstLine="420"/>
        <w:jc w:val="left"/>
        <w:textAlignment w:val="baseline"/>
        <w:rPr>
          <w:rFonts w:eastAsia="宋体" w:cs="Times New Roman"/>
          <w:noProof/>
          <w:color w:val="000000"/>
          <w:kern w:val="0"/>
        </w:rPr>
      </w:pPr>
      <w:hyperlink w:anchor="_Toc169021418" w:history="1">
        <w:r w:rsidR="007B156E">
          <w:rPr>
            <w:rFonts w:eastAsia="宋体" w:cs="Times New Roman"/>
            <w:noProof/>
            <w:color w:val="000000"/>
            <w:kern w:val="0"/>
          </w:rPr>
          <w:t xml:space="preserve">5.2  </w:t>
        </w:r>
        <w:r w:rsidR="007B156E">
          <w:rPr>
            <w:rFonts w:eastAsia="宋体" w:cs="Times New Roman" w:hint="eastAsia"/>
            <w:noProof/>
            <w:color w:val="000000"/>
            <w:kern w:val="0"/>
          </w:rPr>
          <w:t>超高性能混凝土材料力学性能</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_Toc169021418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14</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firstLineChars="200" w:firstLine="420"/>
        <w:jc w:val="left"/>
        <w:textAlignment w:val="baseline"/>
        <w:rPr>
          <w:rFonts w:eastAsia="宋体" w:cs="Times New Roman"/>
          <w:noProof/>
          <w:color w:val="000000"/>
          <w:kern w:val="0"/>
        </w:rPr>
      </w:pPr>
      <w:hyperlink w:anchor="_Toc169021419" w:history="1">
        <w:r w:rsidR="007B156E">
          <w:rPr>
            <w:rFonts w:eastAsia="宋体" w:cs="Times New Roman"/>
            <w:noProof/>
            <w:color w:val="000000"/>
            <w:kern w:val="0"/>
          </w:rPr>
          <w:t xml:space="preserve">5.3  </w:t>
        </w:r>
        <w:r w:rsidR="007B156E">
          <w:rPr>
            <w:rFonts w:eastAsia="宋体" w:cs="Times New Roman" w:hint="eastAsia"/>
            <w:noProof/>
            <w:color w:val="000000"/>
            <w:kern w:val="0"/>
          </w:rPr>
          <w:t>荷载作用</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_Toc169021419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18</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firstLineChars="200" w:firstLine="420"/>
        <w:jc w:val="left"/>
        <w:textAlignment w:val="baseline"/>
        <w:rPr>
          <w:rFonts w:eastAsia="宋体" w:cs="Times New Roman"/>
          <w:noProof/>
          <w:color w:val="000000"/>
          <w:kern w:val="0"/>
        </w:rPr>
      </w:pPr>
      <w:hyperlink w:anchor="_Toc169021420" w:history="1">
        <w:r w:rsidR="007B156E">
          <w:rPr>
            <w:rFonts w:eastAsia="宋体" w:cs="Times New Roman"/>
            <w:noProof/>
            <w:color w:val="000000"/>
            <w:kern w:val="0"/>
          </w:rPr>
          <w:t xml:space="preserve">5.4  </w:t>
        </w:r>
        <w:r w:rsidR="007B156E">
          <w:rPr>
            <w:rFonts w:eastAsia="宋体" w:cs="Times New Roman" w:hint="eastAsia"/>
            <w:noProof/>
            <w:color w:val="000000"/>
            <w:kern w:val="0"/>
          </w:rPr>
          <w:t>作用组合效应</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_Toc169021420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20</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firstLineChars="200" w:firstLine="420"/>
        <w:jc w:val="left"/>
        <w:textAlignment w:val="baseline"/>
        <w:rPr>
          <w:rFonts w:eastAsia="宋体" w:cs="Times New Roman"/>
          <w:noProof/>
          <w:color w:val="000000"/>
          <w:kern w:val="0"/>
        </w:rPr>
      </w:pPr>
      <w:hyperlink w:anchor="_Toc169021421" w:history="1">
        <w:r w:rsidR="007B156E">
          <w:rPr>
            <w:rFonts w:eastAsia="宋体" w:cs="Times New Roman"/>
            <w:noProof/>
            <w:color w:val="000000"/>
            <w:kern w:val="0"/>
          </w:rPr>
          <w:t xml:space="preserve">5.5  </w:t>
        </w:r>
        <w:r w:rsidR="007B156E">
          <w:rPr>
            <w:rFonts w:eastAsia="宋体" w:cs="Times New Roman" w:hint="eastAsia"/>
            <w:noProof/>
            <w:color w:val="000000"/>
            <w:kern w:val="0"/>
          </w:rPr>
          <w:t>构件设计</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_Toc169021421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22</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firstLineChars="200" w:firstLine="420"/>
        <w:jc w:val="left"/>
        <w:textAlignment w:val="baseline"/>
        <w:rPr>
          <w:rFonts w:eastAsia="宋体" w:cs="Times New Roman"/>
          <w:noProof/>
          <w:color w:val="000000"/>
          <w:kern w:val="0"/>
        </w:rPr>
      </w:pPr>
      <w:hyperlink w:anchor="_Toc169021422" w:history="1">
        <w:r w:rsidR="007B156E">
          <w:rPr>
            <w:rFonts w:eastAsia="宋体" w:cs="Times New Roman"/>
            <w:noProof/>
            <w:color w:val="000000"/>
            <w:kern w:val="0"/>
          </w:rPr>
          <w:t xml:space="preserve">5.6  </w:t>
        </w:r>
        <w:r w:rsidR="007B156E">
          <w:rPr>
            <w:rFonts w:eastAsia="宋体" w:cs="Times New Roman" w:hint="eastAsia"/>
            <w:noProof/>
            <w:color w:val="000000"/>
            <w:kern w:val="0"/>
          </w:rPr>
          <w:t>连接设计</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_Toc169021422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26</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jc w:val="left"/>
        <w:textAlignment w:val="baseline"/>
        <w:rPr>
          <w:rFonts w:eastAsia="宋体" w:cs="Times New Roman"/>
          <w:noProof/>
          <w:color w:val="000000"/>
          <w:kern w:val="0"/>
        </w:rPr>
      </w:pPr>
      <w:hyperlink w:anchor="_Toc169021423" w:history="1">
        <w:r w:rsidR="007B156E">
          <w:rPr>
            <w:rFonts w:eastAsia="宋体" w:cs="Times New Roman"/>
            <w:noProof/>
            <w:color w:val="000000"/>
            <w:kern w:val="0"/>
          </w:rPr>
          <w:t>6</w:t>
        </w:r>
        <w:r w:rsidR="007B156E">
          <w:rPr>
            <w:rFonts w:eastAsia="宋体" w:cs="Times New Roman" w:hint="eastAsia"/>
            <w:noProof/>
            <w:color w:val="000000"/>
            <w:kern w:val="0"/>
          </w:rPr>
          <w:t xml:space="preserve">  </w:t>
        </w:r>
        <w:r w:rsidR="007B156E">
          <w:rPr>
            <w:rFonts w:eastAsia="宋体" w:cs="Times New Roman" w:hint="eastAsia"/>
            <w:noProof/>
            <w:color w:val="000000"/>
            <w:kern w:val="0"/>
          </w:rPr>
          <w:t>预制外墙结构设计</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_Toc169021423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29</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firstLineChars="200" w:firstLine="420"/>
        <w:jc w:val="left"/>
        <w:textAlignment w:val="baseline"/>
        <w:rPr>
          <w:rFonts w:eastAsia="宋体" w:cs="Times New Roman"/>
          <w:noProof/>
          <w:color w:val="000000"/>
          <w:kern w:val="0"/>
        </w:rPr>
      </w:pPr>
      <w:hyperlink w:anchor="_Toc169021424" w:history="1">
        <w:r w:rsidR="007B156E">
          <w:rPr>
            <w:rFonts w:eastAsia="宋体" w:cs="Times New Roman"/>
            <w:noProof/>
            <w:color w:val="000000"/>
            <w:kern w:val="0"/>
          </w:rPr>
          <w:t xml:space="preserve">6.1  </w:t>
        </w:r>
        <w:r w:rsidR="007B156E">
          <w:rPr>
            <w:rFonts w:eastAsia="宋体" w:cs="Times New Roman" w:hint="eastAsia"/>
            <w:noProof/>
            <w:color w:val="000000"/>
            <w:kern w:val="0"/>
          </w:rPr>
          <w:t>一般规定</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_Toc169021424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29</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firstLineChars="200" w:firstLine="420"/>
        <w:jc w:val="left"/>
        <w:textAlignment w:val="baseline"/>
        <w:rPr>
          <w:rFonts w:eastAsia="宋体" w:cs="Times New Roman"/>
          <w:noProof/>
          <w:color w:val="000000"/>
          <w:kern w:val="0"/>
        </w:rPr>
      </w:pPr>
      <w:hyperlink w:anchor="_Toc169021425" w:history="1">
        <w:r w:rsidR="007B156E">
          <w:rPr>
            <w:rFonts w:eastAsia="宋体" w:cs="Times New Roman"/>
            <w:noProof/>
            <w:color w:val="000000"/>
            <w:kern w:val="0"/>
          </w:rPr>
          <w:t>6.2  UHPC</w:t>
        </w:r>
        <w:r w:rsidR="007B156E">
          <w:rPr>
            <w:rFonts w:eastAsia="宋体" w:cs="Times New Roman" w:hint="eastAsia"/>
            <w:noProof/>
            <w:color w:val="000000"/>
            <w:kern w:val="0"/>
          </w:rPr>
          <w:t>平板和</w:t>
        </w:r>
        <w:r w:rsidR="007B156E">
          <w:rPr>
            <w:rFonts w:eastAsia="宋体" w:cs="Times New Roman"/>
            <w:noProof/>
            <w:color w:val="000000"/>
            <w:kern w:val="0"/>
          </w:rPr>
          <w:t>UHPC</w:t>
        </w:r>
        <w:r w:rsidR="007B156E">
          <w:rPr>
            <w:rFonts w:eastAsia="宋体" w:cs="Times New Roman" w:hint="eastAsia"/>
            <w:noProof/>
            <w:color w:val="000000"/>
            <w:kern w:val="0"/>
          </w:rPr>
          <w:t>带肋板设计</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_Toc169021425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29</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firstLineChars="200" w:firstLine="420"/>
        <w:jc w:val="left"/>
        <w:textAlignment w:val="baseline"/>
        <w:rPr>
          <w:rFonts w:eastAsia="宋体" w:cs="Times New Roman"/>
          <w:noProof/>
          <w:color w:val="000000"/>
          <w:kern w:val="0"/>
        </w:rPr>
      </w:pPr>
      <w:hyperlink w:anchor="_Toc169021426" w:history="1">
        <w:r w:rsidR="007B156E">
          <w:rPr>
            <w:rFonts w:eastAsia="宋体" w:cs="Times New Roman"/>
            <w:noProof/>
            <w:color w:val="000000"/>
            <w:kern w:val="0"/>
          </w:rPr>
          <w:t>6.3  UHPC</w:t>
        </w:r>
        <w:r w:rsidR="007B156E">
          <w:rPr>
            <w:rFonts w:eastAsia="宋体" w:cs="Times New Roman" w:hint="eastAsia"/>
            <w:noProof/>
            <w:color w:val="000000"/>
            <w:kern w:val="0"/>
          </w:rPr>
          <w:t>龙骨复合板设计</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_Toc169021426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30</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jc w:val="left"/>
        <w:textAlignment w:val="baseline"/>
        <w:rPr>
          <w:rFonts w:eastAsia="宋体" w:cs="Times New Roman"/>
          <w:noProof/>
          <w:color w:val="000000"/>
          <w:kern w:val="0"/>
        </w:rPr>
      </w:pPr>
      <w:hyperlink w:anchor="_Toc169021427" w:history="1">
        <w:r w:rsidR="007B156E">
          <w:rPr>
            <w:rFonts w:eastAsia="宋体" w:cs="Times New Roman"/>
            <w:noProof/>
            <w:color w:val="000000"/>
            <w:kern w:val="0"/>
          </w:rPr>
          <w:t xml:space="preserve">7  </w:t>
        </w:r>
        <w:r w:rsidR="007B156E">
          <w:rPr>
            <w:rFonts w:eastAsia="宋体" w:cs="Times New Roman" w:hint="eastAsia"/>
            <w:noProof/>
            <w:color w:val="000000"/>
            <w:kern w:val="0"/>
          </w:rPr>
          <w:t>制作加工</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_Toc169021427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31</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firstLineChars="200" w:firstLine="420"/>
        <w:jc w:val="left"/>
        <w:textAlignment w:val="baseline"/>
        <w:rPr>
          <w:rFonts w:eastAsia="宋体" w:cs="Times New Roman"/>
          <w:noProof/>
          <w:color w:val="000000"/>
          <w:kern w:val="0"/>
        </w:rPr>
      </w:pPr>
      <w:hyperlink w:anchor="_Toc169021428" w:history="1">
        <w:r w:rsidR="007B156E">
          <w:rPr>
            <w:rFonts w:eastAsia="宋体" w:cs="Times New Roman"/>
            <w:noProof/>
            <w:color w:val="000000"/>
            <w:kern w:val="0"/>
          </w:rPr>
          <w:t xml:space="preserve">7.1 </w:t>
        </w:r>
        <w:r w:rsidR="007B156E">
          <w:rPr>
            <w:rFonts w:eastAsia="宋体" w:cs="Times New Roman" w:hint="eastAsia"/>
            <w:noProof/>
            <w:color w:val="000000"/>
            <w:kern w:val="0"/>
          </w:rPr>
          <w:t>一般规定</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_Toc169021428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31</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firstLineChars="200" w:firstLine="420"/>
        <w:jc w:val="left"/>
        <w:textAlignment w:val="baseline"/>
        <w:rPr>
          <w:rFonts w:eastAsia="宋体" w:cs="Times New Roman"/>
          <w:noProof/>
          <w:color w:val="000000"/>
          <w:kern w:val="0"/>
        </w:rPr>
      </w:pPr>
      <w:hyperlink w:anchor="_Toc169021429" w:history="1">
        <w:r w:rsidR="007B156E">
          <w:rPr>
            <w:rFonts w:eastAsia="宋体" w:cs="Times New Roman"/>
            <w:noProof/>
            <w:color w:val="000000"/>
            <w:kern w:val="0"/>
          </w:rPr>
          <w:t>7.2  UHPC</w:t>
        </w:r>
        <w:r w:rsidR="007B156E">
          <w:rPr>
            <w:rFonts w:eastAsia="宋体" w:cs="Times New Roman" w:hint="eastAsia"/>
            <w:noProof/>
            <w:color w:val="000000"/>
            <w:kern w:val="0"/>
          </w:rPr>
          <w:t>构件制作</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_Toc169021429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31</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firstLineChars="200" w:firstLine="420"/>
        <w:jc w:val="left"/>
        <w:textAlignment w:val="baseline"/>
        <w:rPr>
          <w:rFonts w:eastAsia="宋体" w:cs="Times New Roman"/>
          <w:noProof/>
          <w:color w:val="000000"/>
          <w:kern w:val="0"/>
        </w:rPr>
      </w:pPr>
      <w:hyperlink w:anchor="_Toc169021430" w:history="1">
        <w:r w:rsidR="007B156E">
          <w:rPr>
            <w:rFonts w:eastAsia="宋体" w:cs="Times New Roman"/>
            <w:noProof/>
            <w:color w:val="000000"/>
            <w:kern w:val="0"/>
          </w:rPr>
          <w:t xml:space="preserve">7.3  </w:t>
        </w:r>
        <w:r w:rsidR="007B156E">
          <w:rPr>
            <w:rFonts w:eastAsia="宋体" w:cs="Times New Roman" w:hint="eastAsia"/>
            <w:noProof/>
            <w:color w:val="000000"/>
            <w:kern w:val="0"/>
          </w:rPr>
          <w:t>堆放和运输</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_Toc169021430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32</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firstLineChars="200" w:firstLine="420"/>
        <w:jc w:val="left"/>
        <w:textAlignment w:val="baseline"/>
        <w:rPr>
          <w:rFonts w:eastAsia="宋体" w:cs="Times New Roman"/>
          <w:noProof/>
          <w:color w:val="000000"/>
          <w:kern w:val="0"/>
        </w:rPr>
      </w:pPr>
      <w:hyperlink w:anchor="_Toc169021431" w:history="1">
        <w:r w:rsidR="007B156E">
          <w:rPr>
            <w:rFonts w:eastAsia="宋体" w:cs="Times New Roman"/>
            <w:noProof/>
            <w:color w:val="000000"/>
            <w:kern w:val="0"/>
          </w:rPr>
          <w:t xml:space="preserve">7.4  </w:t>
        </w:r>
        <w:r w:rsidR="007B156E">
          <w:rPr>
            <w:rFonts w:eastAsia="宋体" w:cs="Times New Roman" w:hint="eastAsia"/>
            <w:noProof/>
            <w:color w:val="000000"/>
            <w:kern w:val="0"/>
          </w:rPr>
          <w:t>修复</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_Toc169021431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33</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jc w:val="left"/>
        <w:textAlignment w:val="baseline"/>
        <w:rPr>
          <w:rFonts w:eastAsia="宋体" w:cs="Times New Roman"/>
          <w:noProof/>
          <w:color w:val="000000"/>
          <w:kern w:val="0"/>
        </w:rPr>
      </w:pPr>
      <w:hyperlink w:anchor="_Toc169021432" w:history="1">
        <w:r w:rsidR="007B156E">
          <w:rPr>
            <w:rFonts w:eastAsia="宋体" w:cs="Times New Roman"/>
            <w:noProof/>
            <w:color w:val="000000"/>
            <w:kern w:val="0"/>
          </w:rPr>
          <w:t xml:space="preserve">8  </w:t>
        </w:r>
        <w:r w:rsidR="007B156E">
          <w:rPr>
            <w:rFonts w:eastAsia="宋体" w:cs="Times New Roman" w:hint="eastAsia"/>
            <w:noProof/>
            <w:color w:val="000000"/>
            <w:kern w:val="0"/>
          </w:rPr>
          <w:t>安装施工</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_Toc169021432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35</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firstLineChars="200" w:firstLine="420"/>
        <w:jc w:val="left"/>
        <w:textAlignment w:val="baseline"/>
        <w:rPr>
          <w:rFonts w:eastAsia="宋体" w:cs="Times New Roman"/>
          <w:noProof/>
          <w:color w:val="000000"/>
          <w:kern w:val="0"/>
        </w:rPr>
      </w:pPr>
      <w:hyperlink w:anchor="_Toc169021433" w:history="1">
        <w:r w:rsidR="007B156E">
          <w:rPr>
            <w:rFonts w:eastAsia="宋体" w:cs="Times New Roman"/>
            <w:noProof/>
            <w:color w:val="000000"/>
            <w:kern w:val="0"/>
          </w:rPr>
          <w:t xml:space="preserve">8.1  </w:t>
        </w:r>
        <w:r w:rsidR="007B156E">
          <w:rPr>
            <w:rFonts w:eastAsia="宋体" w:cs="Times New Roman" w:hint="eastAsia"/>
            <w:noProof/>
            <w:color w:val="000000"/>
            <w:kern w:val="0"/>
          </w:rPr>
          <w:t>一般规定</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_Toc169021433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35</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firstLineChars="200" w:firstLine="420"/>
        <w:jc w:val="left"/>
        <w:textAlignment w:val="baseline"/>
        <w:rPr>
          <w:rFonts w:eastAsia="宋体" w:cs="Times New Roman"/>
          <w:noProof/>
          <w:color w:val="000000"/>
          <w:kern w:val="0"/>
        </w:rPr>
      </w:pPr>
      <w:hyperlink w:anchor="_Toc169021434" w:history="1">
        <w:r w:rsidR="007B156E">
          <w:rPr>
            <w:rFonts w:eastAsia="宋体" w:cs="Times New Roman"/>
            <w:noProof/>
            <w:color w:val="000000"/>
            <w:kern w:val="0"/>
          </w:rPr>
          <w:t xml:space="preserve">8.2  </w:t>
        </w:r>
        <w:r w:rsidR="007B156E">
          <w:rPr>
            <w:rFonts w:eastAsia="宋体" w:cs="Times New Roman" w:hint="eastAsia"/>
            <w:noProof/>
            <w:color w:val="000000"/>
            <w:kern w:val="0"/>
          </w:rPr>
          <w:t>安装施工</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_Toc169021434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35</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firstLineChars="200" w:firstLine="420"/>
        <w:jc w:val="left"/>
        <w:textAlignment w:val="baseline"/>
        <w:rPr>
          <w:rFonts w:eastAsia="宋体" w:cs="Times New Roman"/>
          <w:noProof/>
          <w:color w:val="000000"/>
          <w:kern w:val="0"/>
        </w:rPr>
      </w:pPr>
      <w:hyperlink w:anchor="_Toc169021435" w:history="1">
        <w:r w:rsidR="007B156E">
          <w:rPr>
            <w:rFonts w:eastAsia="宋体" w:cs="Times New Roman"/>
            <w:noProof/>
            <w:color w:val="000000"/>
            <w:kern w:val="0"/>
          </w:rPr>
          <w:t xml:space="preserve">8.3  </w:t>
        </w:r>
        <w:r w:rsidR="007B156E">
          <w:rPr>
            <w:rFonts w:eastAsia="宋体" w:cs="Times New Roman" w:hint="eastAsia"/>
            <w:noProof/>
            <w:color w:val="000000"/>
            <w:kern w:val="0"/>
          </w:rPr>
          <w:t>安装质量要求</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_Toc169021435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36</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jc w:val="left"/>
        <w:textAlignment w:val="baseline"/>
        <w:rPr>
          <w:rFonts w:eastAsia="宋体" w:cs="Times New Roman"/>
          <w:noProof/>
          <w:color w:val="000000"/>
          <w:kern w:val="0"/>
        </w:rPr>
      </w:pPr>
      <w:hyperlink w:anchor="_Toc169021436" w:history="1">
        <w:r w:rsidR="007B156E">
          <w:rPr>
            <w:rFonts w:eastAsia="宋体" w:cs="Times New Roman"/>
            <w:noProof/>
            <w:color w:val="000000"/>
            <w:kern w:val="0"/>
          </w:rPr>
          <w:t xml:space="preserve">9  </w:t>
        </w:r>
        <w:r w:rsidR="007B156E">
          <w:rPr>
            <w:rFonts w:eastAsia="宋体" w:cs="Times New Roman" w:hint="eastAsia"/>
            <w:noProof/>
            <w:color w:val="000000"/>
            <w:kern w:val="0"/>
          </w:rPr>
          <w:t>验</w:t>
        </w:r>
        <w:r w:rsidR="007B156E">
          <w:rPr>
            <w:rFonts w:eastAsia="宋体" w:cs="Times New Roman"/>
            <w:noProof/>
            <w:color w:val="000000"/>
            <w:kern w:val="0"/>
          </w:rPr>
          <w:t xml:space="preserve">  </w:t>
        </w:r>
        <w:r w:rsidR="007B156E">
          <w:rPr>
            <w:rFonts w:eastAsia="宋体" w:cs="Times New Roman" w:hint="eastAsia"/>
            <w:noProof/>
            <w:color w:val="000000"/>
            <w:kern w:val="0"/>
          </w:rPr>
          <w:t>收</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_Toc169021436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37</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firstLineChars="200" w:firstLine="420"/>
        <w:jc w:val="left"/>
        <w:textAlignment w:val="baseline"/>
        <w:rPr>
          <w:rFonts w:eastAsia="宋体" w:cs="Times New Roman"/>
          <w:noProof/>
          <w:color w:val="000000"/>
          <w:kern w:val="0"/>
        </w:rPr>
      </w:pPr>
      <w:hyperlink w:anchor="_Toc169021437" w:history="1">
        <w:r w:rsidR="007B156E">
          <w:rPr>
            <w:rFonts w:eastAsia="宋体" w:cs="Times New Roman"/>
            <w:noProof/>
            <w:color w:val="000000"/>
            <w:kern w:val="0"/>
          </w:rPr>
          <w:t xml:space="preserve">9.1  </w:t>
        </w:r>
        <w:r w:rsidR="007B156E">
          <w:rPr>
            <w:rFonts w:eastAsia="宋体" w:cs="Times New Roman" w:hint="eastAsia"/>
            <w:noProof/>
            <w:color w:val="000000"/>
            <w:kern w:val="0"/>
          </w:rPr>
          <w:t>一般规定</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_Toc169021437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37</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firstLineChars="200" w:firstLine="420"/>
        <w:jc w:val="left"/>
        <w:textAlignment w:val="baseline"/>
        <w:rPr>
          <w:rFonts w:eastAsia="宋体" w:cs="Times New Roman"/>
          <w:noProof/>
          <w:color w:val="000000"/>
          <w:kern w:val="0"/>
        </w:rPr>
      </w:pPr>
      <w:hyperlink w:anchor="_Toc169021438" w:history="1">
        <w:r w:rsidR="007B156E">
          <w:rPr>
            <w:rFonts w:eastAsia="宋体" w:cs="Times New Roman"/>
            <w:noProof/>
            <w:color w:val="000000"/>
            <w:kern w:val="0"/>
          </w:rPr>
          <w:t xml:space="preserve">9.2  </w:t>
        </w:r>
        <w:r w:rsidR="007B156E">
          <w:rPr>
            <w:rFonts w:eastAsia="宋体" w:cs="Times New Roman" w:hint="eastAsia"/>
            <w:noProof/>
            <w:color w:val="000000"/>
            <w:kern w:val="0"/>
          </w:rPr>
          <w:t>进场验收</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_Toc169021438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37</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firstLineChars="200" w:firstLine="420"/>
        <w:jc w:val="left"/>
        <w:textAlignment w:val="baseline"/>
        <w:rPr>
          <w:rFonts w:eastAsia="宋体" w:cs="Times New Roman"/>
          <w:noProof/>
          <w:color w:val="000000"/>
          <w:kern w:val="0"/>
        </w:rPr>
      </w:pPr>
      <w:hyperlink w:anchor="_Toc169021439" w:history="1">
        <w:r w:rsidR="007B156E">
          <w:rPr>
            <w:rFonts w:eastAsia="宋体" w:cs="Times New Roman"/>
            <w:noProof/>
            <w:color w:val="000000"/>
            <w:kern w:val="0"/>
          </w:rPr>
          <w:t xml:space="preserve">9.3  </w:t>
        </w:r>
        <w:r w:rsidR="007B156E">
          <w:rPr>
            <w:rFonts w:eastAsia="宋体" w:cs="Times New Roman" w:hint="eastAsia"/>
            <w:noProof/>
            <w:color w:val="000000"/>
            <w:kern w:val="0"/>
          </w:rPr>
          <w:t>中间验收</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_Toc169021439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41</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firstLineChars="200" w:firstLine="420"/>
        <w:jc w:val="left"/>
        <w:textAlignment w:val="baseline"/>
        <w:rPr>
          <w:rFonts w:eastAsia="宋体" w:cs="Times New Roman"/>
          <w:noProof/>
          <w:color w:val="000000"/>
          <w:kern w:val="0"/>
        </w:rPr>
      </w:pPr>
      <w:hyperlink w:anchor="_Toc169021440" w:history="1">
        <w:r w:rsidR="007B156E">
          <w:rPr>
            <w:rFonts w:eastAsia="宋体" w:cs="Times New Roman"/>
            <w:noProof/>
            <w:color w:val="000000"/>
            <w:kern w:val="0"/>
          </w:rPr>
          <w:t xml:space="preserve">9.4  </w:t>
        </w:r>
        <w:r w:rsidR="007B156E">
          <w:rPr>
            <w:rFonts w:eastAsia="宋体" w:cs="Times New Roman" w:hint="eastAsia"/>
            <w:noProof/>
            <w:color w:val="000000"/>
            <w:kern w:val="0"/>
          </w:rPr>
          <w:t>竣工验收</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_Toc169021440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41</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jc w:val="left"/>
        <w:textAlignment w:val="baseline"/>
        <w:rPr>
          <w:rFonts w:eastAsia="宋体" w:cs="Times New Roman"/>
          <w:noProof/>
          <w:color w:val="000000"/>
          <w:kern w:val="0"/>
        </w:rPr>
      </w:pPr>
      <w:hyperlink w:anchor="_Toc169021441" w:history="1">
        <w:r w:rsidR="007B156E">
          <w:rPr>
            <w:rFonts w:eastAsia="宋体" w:cs="Times New Roman"/>
            <w:noProof/>
            <w:color w:val="000000"/>
            <w:kern w:val="0"/>
          </w:rPr>
          <w:t xml:space="preserve">10  </w:t>
        </w:r>
        <w:r w:rsidR="007B156E">
          <w:rPr>
            <w:rFonts w:eastAsia="宋体" w:cs="Times New Roman" w:hint="eastAsia"/>
            <w:noProof/>
            <w:color w:val="000000"/>
            <w:kern w:val="0"/>
          </w:rPr>
          <w:t>维修保养</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_Toc169021441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44</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firstLineChars="200" w:firstLine="420"/>
        <w:jc w:val="left"/>
        <w:textAlignment w:val="baseline"/>
        <w:rPr>
          <w:rFonts w:eastAsia="宋体" w:cs="Times New Roman"/>
          <w:noProof/>
          <w:color w:val="000000"/>
          <w:kern w:val="0"/>
        </w:rPr>
      </w:pPr>
      <w:hyperlink w:anchor="_Toc169021442" w:history="1">
        <w:r w:rsidR="007B156E">
          <w:rPr>
            <w:rFonts w:eastAsia="宋体" w:cs="Times New Roman"/>
            <w:noProof/>
            <w:color w:val="000000"/>
            <w:kern w:val="0"/>
          </w:rPr>
          <w:t xml:space="preserve">10.1  </w:t>
        </w:r>
        <w:r w:rsidR="007B156E">
          <w:rPr>
            <w:rFonts w:eastAsia="宋体" w:cs="Times New Roman" w:hint="eastAsia"/>
            <w:noProof/>
            <w:color w:val="000000"/>
            <w:kern w:val="0"/>
          </w:rPr>
          <w:t>一般规定</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_Toc169021442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44</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firstLineChars="200" w:firstLine="420"/>
        <w:jc w:val="left"/>
        <w:textAlignment w:val="baseline"/>
        <w:rPr>
          <w:rFonts w:eastAsia="宋体" w:cs="Times New Roman"/>
          <w:noProof/>
          <w:color w:val="000000"/>
          <w:kern w:val="0"/>
        </w:rPr>
      </w:pPr>
      <w:hyperlink w:anchor="_Toc169021443" w:history="1">
        <w:r w:rsidR="007B156E">
          <w:rPr>
            <w:rFonts w:eastAsia="宋体" w:cs="Times New Roman"/>
            <w:noProof/>
            <w:color w:val="000000"/>
            <w:kern w:val="0"/>
          </w:rPr>
          <w:t xml:space="preserve">10.2  </w:t>
        </w:r>
        <w:r w:rsidR="007B156E">
          <w:rPr>
            <w:rFonts w:eastAsia="宋体" w:cs="Times New Roman" w:hint="eastAsia"/>
            <w:noProof/>
            <w:color w:val="000000"/>
            <w:kern w:val="0"/>
          </w:rPr>
          <w:t>检查与维修</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_Toc169021443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44</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firstLineChars="200" w:firstLine="420"/>
        <w:jc w:val="left"/>
        <w:textAlignment w:val="baseline"/>
        <w:rPr>
          <w:rFonts w:eastAsia="宋体" w:cs="Times New Roman"/>
          <w:noProof/>
          <w:color w:val="000000"/>
          <w:kern w:val="0"/>
        </w:rPr>
      </w:pPr>
      <w:hyperlink w:anchor="_Toc169021444" w:history="1">
        <w:r w:rsidR="007B156E">
          <w:rPr>
            <w:rFonts w:eastAsia="宋体" w:cs="Times New Roman"/>
            <w:noProof/>
            <w:color w:val="000000"/>
            <w:kern w:val="0"/>
          </w:rPr>
          <w:t xml:space="preserve">10.3  </w:t>
        </w:r>
        <w:r w:rsidR="007B156E">
          <w:rPr>
            <w:rFonts w:eastAsia="宋体" w:cs="Times New Roman" w:hint="eastAsia"/>
            <w:noProof/>
            <w:color w:val="000000"/>
            <w:kern w:val="0"/>
          </w:rPr>
          <w:t>产品保护和保养</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_Toc169021444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44</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jc w:val="left"/>
        <w:textAlignment w:val="baseline"/>
        <w:rPr>
          <w:rFonts w:eastAsia="宋体" w:cs="Times New Roman"/>
          <w:noProof/>
          <w:color w:val="000000"/>
          <w:kern w:val="0"/>
        </w:rPr>
      </w:pPr>
      <w:hyperlink w:anchor="_Toc169021445" w:history="1">
        <w:r w:rsidR="007B156E">
          <w:rPr>
            <w:rFonts w:eastAsia="宋体" w:cs="Times New Roman" w:hint="eastAsia"/>
            <w:noProof/>
            <w:color w:val="000000"/>
            <w:kern w:val="0"/>
          </w:rPr>
          <w:t>附录</w:t>
        </w:r>
        <w:r w:rsidR="007B156E">
          <w:rPr>
            <w:rFonts w:eastAsia="宋体" w:cs="Times New Roman"/>
            <w:noProof/>
            <w:color w:val="000000"/>
            <w:kern w:val="0"/>
          </w:rPr>
          <w:t xml:space="preserve">A </w:t>
        </w:r>
        <w:r w:rsidR="007B156E">
          <w:rPr>
            <w:rFonts w:eastAsia="宋体" w:cs="Times New Roman" w:hint="eastAsia"/>
            <w:noProof/>
            <w:color w:val="000000"/>
            <w:kern w:val="0"/>
          </w:rPr>
          <w:t>超高性能混凝土拉伸试验</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_Toc169021445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46</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jc w:val="left"/>
        <w:textAlignment w:val="baseline"/>
        <w:rPr>
          <w:rFonts w:eastAsia="宋体" w:cs="Times New Roman"/>
          <w:noProof/>
          <w:color w:val="000000"/>
          <w:kern w:val="0"/>
        </w:rPr>
      </w:pPr>
      <w:hyperlink w:anchor="_Toc169021446" w:history="1">
        <w:r w:rsidR="007B156E">
          <w:rPr>
            <w:rFonts w:eastAsia="宋体" w:cs="Times New Roman" w:hint="eastAsia"/>
            <w:noProof/>
            <w:color w:val="000000"/>
            <w:kern w:val="0"/>
          </w:rPr>
          <w:t>附录</w:t>
        </w:r>
        <w:r w:rsidR="007B156E">
          <w:rPr>
            <w:rFonts w:eastAsia="宋体" w:cs="Times New Roman"/>
            <w:noProof/>
            <w:color w:val="000000"/>
            <w:kern w:val="0"/>
          </w:rPr>
          <w:t xml:space="preserve">B </w:t>
        </w:r>
        <w:r w:rsidR="007B156E">
          <w:rPr>
            <w:rFonts w:eastAsia="宋体" w:cs="Times New Roman" w:hint="eastAsia"/>
            <w:noProof/>
            <w:color w:val="000000"/>
            <w:kern w:val="0"/>
          </w:rPr>
          <w:t>超高性能混凝土拉弯试验</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_Toc169021446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48</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jc w:val="left"/>
        <w:textAlignment w:val="baseline"/>
        <w:rPr>
          <w:rFonts w:eastAsia="宋体" w:cs="Times New Roman"/>
          <w:noProof/>
          <w:color w:val="000000"/>
          <w:kern w:val="0"/>
        </w:rPr>
      </w:pPr>
      <w:hyperlink w:anchor="_Toc169021447" w:history="1">
        <w:r w:rsidR="007B156E">
          <w:rPr>
            <w:rFonts w:eastAsia="宋体" w:cs="Times New Roman" w:hint="eastAsia"/>
            <w:noProof/>
            <w:color w:val="000000"/>
            <w:kern w:val="0"/>
          </w:rPr>
          <w:t>用</w:t>
        </w:r>
        <w:r w:rsidR="007B156E">
          <w:rPr>
            <w:rFonts w:eastAsia="宋体" w:cs="Times New Roman"/>
            <w:noProof/>
            <w:color w:val="000000"/>
            <w:kern w:val="0"/>
          </w:rPr>
          <w:t xml:space="preserve"> </w:t>
        </w:r>
        <w:r w:rsidR="007B156E">
          <w:rPr>
            <w:rFonts w:eastAsia="宋体" w:cs="Times New Roman" w:hint="eastAsia"/>
            <w:noProof/>
            <w:color w:val="000000"/>
            <w:kern w:val="0"/>
          </w:rPr>
          <w:t>词</w:t>
        </w:r>
        <w:r w:rsidR="007B156E">
          <w:rPr>
            <w:rFonts w:eastAsia="宋体" w:cs="Times New Roman"/>
            <w:noProof/>
            <w:color w:val="000000"/>
            <w:kern w:val="0"/>
          </w:rPr>
          <w:t xml:space="preserve"> </w:t>
        </w:r>
        <w:r w:rsidR="007B156E">
          <w:rPr>
            <w:rFonts w:eastAsia="宋体" w:cs="Times New Roman" w:hint="eastAsia"/>
            <w:noProof/>
            <w:color w:val="000000"/>
            <w:kern w:val="0"/>
          </w:rPr>
          <w:t>说</w:t>
        </w:r>
        <w:r w:rsidR="007B156E">
          <w:rPr>
            <w:rFonts w:eastAsia="宋体" w:cs="Times New Roman"/>
            <w:noProof/>
            <w:color w:val="000000"/>
            <w:kern w:val="0"/>
          </w:rPr>
          <w:t xml:space="preserve"> </w:t>
        </w:r>
        <w:r w:rsidR="007B156E">
          <w:rPr>
            <w:rFonts w:eastAsia="宋体" w:cs="Times New Roman" w:hint="eastAsia"/>
            <w:noProof/>
            <w:color w:val="000000"/>
            <w:kern w:val="0"/>
          </w:rPr>
          <w:t>明</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_Toc169021447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51</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jc w:val="left"/>
        <w:textAlignment w:val="baseline"/>
        <w:rPr>
          <w:rFonts w:eastAsia="宋体" w:cs="Times New Roman"/>
          <w:noProof/>
          <w:color w:val="000000"/>
          <w:kern w:val="0"/>
        </w:rPr>
        <w:sectPr w:rsidR="0074458A">
          <w:pgSz w:w="11906" w:h="16838"/>
          <w:pgMar w:top="1440" w:right="1800" w:bottom="1440" w:left="1800" w:header="851" w:footer="992" w:gutter="0"/>
          <w:cols w:space="425"/>
          <w:docGrid w:type="lines" w:linePitch="312"/>
        </w:sectPr>
      </w:pPr>
      <w:hyperlink w:anchor="_Toc169021448" w:history="1">
        <w:r w:rsidR="007B156E">
          <w:rPr>
            <w:rFonts w:eastAsia="宋体" w:cs="Times New Roman" w:hint="eastAsia"/>
            <w:noProof/>
            <w:color w:val="000000"/>
            <w:kern w:val="0"/>
          </w:rPr>
          <w:t>引用标准名录</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_Toc169021448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52</w:t>
        </w:r>
        <w:r w:rsidR="007B156E">
          <w:rPr>
            <w:rFonts w:eastAsia="宋体" w:cs="Times New Roman"/>
            <w:noProof/>
            <w:color w:val="000000"/>
            <w:kern w:val="0"/>
          </w:rPr>
          <w:fldChar w:fldCharType="end"/>
        </w:r>
      </w:hyperlink>
    </w:p>
    <w:p w:rsidR="0074458A" w:rsidRDefault="007B156E">
      <w:pPr>
        <w:tabs>
          <w:tab w:val="right" w:leader="dot" w:pos="8019"/>
        </w:tabs>
        <w:adjustRightInd w:val="0"/>
        <w:spacing w:line="276" w:lineRule="auto"/>
        <w:jc w:val="center"/>
        <w:textAlignment w:val="baseline"/>
        <w:rPr>
          <w:rFonts w:eastAsia="宋体" w:cs="Times New Roman"/>
          <w:b/>
          <w:noProof/>
          <w:color w:val="000000"/>
          <w:kern w:val="0"/>
          <w:sz w:val="32"/>
          <w:szCs w:val="32"/>
        </w:rPr>
      </w:pPr>
      <w:r>
        <w:rPr>
          <w:rFonts w:eastAsia="宋体" w:cs="Times New Roman"/>
          <w:b/>
          <w:noProof/>
          <w:color w:val="000000"/>
          <w:kern w:val="0"/>
          <w:sz w:val="32"/>
          <w:szCs w:val="32"/>
        </w:rPr>
        <w:lastRenderedPageBreak/>
        <w:t>Contents</w:t>
      </w:r>
    </w:p>
    <w:p w:rsidR="0074458A" w:rsidRDefault="007B156E">
      <w:pPr>
        <w:tabs>
          <w:tab w:val="right" w:leader="dot" w:pos="8019"/>
        </w:tabs>
        <w:adjustRightInd w:val="0"/>
        <w:spacing w:line="320" w:lineRule="atLeast"/>
        <w:jc w:val="left"/>
        <w:textAlignment w:val="baseline"/>
        <w:rPr>
          <w:rFonts w:eastAsia="宋体" w:cs="Times New Roman"/>
          <w:noProof/>
          <w:color w:val="000000"/>
          <w:kern w:val="0"/>
        </w:rPr>
      </w:pPr>
      <w:r>
        <w:rPr>
          <w:rFonts w:eastAsia="宋体" w:cs="Times New Roman"/>
          <w:noProof/>
          <w:color w:val="000000"/>
          <w:kern w:val="0"/>
        </w:rPr>
        <w:fldChar w:fldCharType="begin"/>
      </w:r>
      <w:r>
        <w:rPr>
          <w:rFonts w:eastAsia="宋体" w:cs="Times New Roman"/>
          <w:noProof/>
          <w:color w:val="000000"/>
          <w:kern w:val="0"/>
        </w:rPr>
        <w:instrText xml:space="preserve"> TOC \o "1-3" \h \z \u </w:instrText>
      </w:r>
      <w:r>
        <w:rPr>
          <w:rFonts w:eastAsia="宋体" w:cs="Times New Roman"/>
          <w:noProof/>
          <w:color w:val="000000"/>
          <w:kern w:val="0"/>
        </w:rPr>
        <w:fldChar w:fldCharType="separate"/>
      </w:r>
      <w:hyperlink w:anchor="_Toc169021401" w:history="1">
        <w:r>
          <w:rPr>
            <w:rFonts w:eastAsia="宋体" w:cs="Times New Roman"/>
            <w:noProof/>
            <w:color w:val="000000"/>
            <w:kern w:val="0"/>
          </w:rPr>
          <w:t xml:space="preserve">1  </w:t>
        </w:r>
        <w:r>
          <w:rPr>
            <w:rFonts w:eastAsia="宋体" w:cs="Times New Roman" w:hint="eastAsia"/>
            <w:noProof/>
            <w:color w:val="000000"/>
            <w:kern w:val="0"/>
          </w:rPr>
          <w:t>G</w:t>
        </w:r>
        <w:r>
          <w:rPr>
            <w:rFonts w:eastAsia="宋体" w:cs="Times New Roman"/>
            <w:noProof/>
            <w:color w:val="000000"/>
            <w:kern w:val="0"/>
          </w:rPr>
          <w:t>eneral provisions</w:t>
        </w:r>
        <w:r>
          <w:rPr>
            <w:rFonts w:eastAsia="宋体" w:cs="Times New Roman"/>
            <w:noProof/>
            <w:color w:val="000000"/>
            <w:kern w:val="0"/>
          </w:rPr>
          <w:tab/>
        </w:r>
        <w:r>
          <w:rPr>
            <w:rFonts w:eastAsia="宋体" w:cs="Times New Roman"/>
            <w:noProof/>
            <w:color w:val="000000"/>
            <w:kern w:val="0"/>
          </w:rPr>
          <w:fldChar w:fldCharType="begin"/>
        </w:r>
        <w:r>
          <w:rPr>
            <w:rFonts w:eastAsia="宋体" w:cs="Times New Roman"/>
            <w:noProof/>
            <w:color w:val="000000"/>
            <w:kern w:val="0"/>
          </w:rPr>
          <w:instrText xml:space="preserve"> PAGEREF _Toc169021401 \h </w:instrText>
        </w:r>
        <w:r>
          <w:rPr>
            <w:rFonts w:eastAsia="宋体" w:cs="Times New Roman"/>
            <w:noProof/>
            <w:color w:val="000000"/>
            <w:kern w:val="0"/>
          </w:rPr>
        </w:r>
        <w:r>
          <w:rPr>
            <w:rFonts w:eastAsia="宋体" w:cs="Times New Roman"/>
            <w:noProof/>
            <w:color w:val="000000"/>
            <w:kern w:val="0"/>
          </w:rPr>
          <w:fldChar w:fldCharType="separate"/>
        </w:r>
        <w:r w:rsidR="00B451AB">
          <w:rPr>
            <w:rFonts w:eastAsia="宋体" w:cs="Times New Roman"/>
            <w:noProof/>
            <w:color w:val="000000"/>
            <w:kern w:val="0"/>
          </w:rPr>
          <w:t>1</w:t>
        </w:r>
        <w:r>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jc w:val="left"/>
        <w:textAlignment w:val="baseline"/>
        <w:rPr>
          <w:rFonts w:eastAsia="宋体" w:cs="Times New Roman"/>
          <w:noProof/>
          <w:color w:val="000000"/>
          <w:kern w:val="0"/>
        </w:rPr>
      </w:pPr>
      <w:hyperlink w:anchor="_Toc169021402" w:history="1">
        <w:r w:rsidR="007B156E">
          <w:rPr>
            <w:rFonts w:eastAsia="宋体" w:cs="Times New Roman"/>
            <w:noProof/>
            <w:color w:val="000000"/>
            <w:kern w:val="0"/>
          </w:rPr>
          <w:t xml:space="preserve">2 </w:t>
        </w:r>
        <w:r w:rsidR="007B156E">
          <w:rPr>
            <w:rFonts w:eastAsia="宋体" w:cs="Times New Roman" w:hint="eastAsia"/>
            <w:noProof/>
            <w:color w:val="000000"/>
            <w:kern w:val="0"/>
          </w:rPr>
          <w:t xml:space="preserve"> T</w:t>
        </w:r>
        <w:r w:rsidR="007B156E">
          <w:rPr>
            <w:rFonts w:eastAsia="宋体" w:cs="Times New Roman"/>
            <w:noProof/>
            <w:color w:val="000000"/>
            <w:kern w:val="0"/>
          </w:rPr>
          <w:t>erms</w:t>
        </w:r>
        <w:r w:rsidR="007B156E">
          <w:rPr>
            <w:rFonts w:eastAsia="宋体" w:cs="Times New Roman" w:hint="eastAsia"/>
            <w:noProof/>
            <w:color w:val="000000"/>
            <w:kern w:val="0"/>
          </w:rPr>
          <w:t xml:space="preserve"> and symbols</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_Toc169021402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2</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leftChars="200" w:left="420"/>
        <w:jc w:val="left"/>
        <w:textAlignment w:val="baseline"/>
        <w:rPr>
          <w:rFonts w:eastAsia="宋体" w:cs="Times New Roman"/>
          <w:noProof/>
          <w:color w:val="000000"/>
          <w:kern w:val="0"/>
        </w:rPr>
      </w:pPr>
      <w:hyperlink w:anchor="_Toc169021403" w:history="1">
        <w:r w:rsidR="007B156E">
          <w:rPr>
            <w:rFonts w:eastAsia="宋体" w:cs="Times New Roman"/>
            <w:noProof/>
            <w:color w:val="000000"/>
            <w:kern w:val="0"/>
          </w:rPr>
          <w:t xml:space="preserve">2.1  </w:t>
        </w:r>
        <w:r w:rsidR="007B156E">
          <w:rPr>
            <w:rFonts w:eastAsia="宋体" w:cs="Times New Roman" w:hint="eastAsia"/>
            <w:noProof/>
            <w:color w:val="000000"/>
            <w:kern w:val="0"/>
          </w:rPr>
          <w:t>Terms</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_Toc169021403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2</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leftChars="200" w:left="420"/>
        <w:jc w:val="left"/>
        <w:textAlignment w:val="baseline"/>
        <w:rPr>
          <w:rFonts w:eastAsia="宋体" w:cs="Times New Roman"/>
          <w:noProof/>
          <w:color w:val="000000"/>
          <w:kern w:val="0"/>
        </w:rPr>
      </w:pPr>
      <w:hyperlink w:anchor="_Toc169021404" w:history="1">
        <w:r w:rsidR="007B156E">
          <w:rPr>
            <w:rFonts w:eastAsia="宋体" w:cs="Times New Roman"/>
            <w:noProof/>
            <w:color w:val="000000"/>
            <w:kern w:val="0"/>
          </w:rPr>
          <w:t xml:space="preserve">2.2  </w:t>
        </w:r>
        <w:r w:rsidR="007B156E">
          <w:rPr>
            <w:rFonts w:eastAsia="宋体" w:cs="Times New Roman" w:hint="eastAsia"/>
            <w:noProof/>
            <w:color w:val="000000"/>
            <w:kern w:val="0"/>
          </w:rPr>
          <w:t>S</w:t>
        </w:r>
        <w:r w:rsidR="007B156E">
          <w:rPr>
            <w:rFonts w:eastAsia="宋体" w:cs="Times New Roman"/>
            <w:noProof/>
            <w:color w:val="000000"/>
            <w:kern w:val="0"/>
          </w:rPr>
          <w:t>ymbols</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_Toc169021404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2</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jc w:val="left"/>
        <w:textAlignment w:val="baseline"/>
        <w:rPr>
          <w:rFonts w:eastAsia="宋体" w:cs="Times New Roman"/>
          <w:noProof/>
          <w:color w:val="000000"/>
          <w:kern w:val="0"/>
        </w:rPr>
      </w:pPr>
      <w:hyperlink w:anchor="_Toc169021405" w:history="1">
        <w:r w:rsidR="007B156E">
          <w:rPr>
            <w:rFonts w:eastAsia="宋体" w:cs="Times New Roman"/>
            <w:noProof/>
            <w:color w:val="000000"/>
            <w:kern w:val="0"/>
          </w:rPr>
          <w:t xml:space="preserve">3  </w:t>
        </w:r>
        <w:r w:rsidR="007B156E">
          <w:rPr>
            <w:rFonts w:eastAsia="宋体" w:cs="Times New Roman" w:hint="eastAsia"/>
            <w:noProof/>
            <w:color w:val="000000"/>
            <w:kern w:val="0"/>
          </w:rPr>
          <w:t>Materials</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_Toc169021405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5</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leftChars="200" w:left="420"/>
        <w:jc w:val="left"/>
        <w:textAlignment w:val="baseline"/>
        <w:rPr>
          <w:rFonts w:eastAsia="宋体" w:cs="Times New Roman"/>
          <w:noProof/>
          <w:color w:val="000000"/>
          <w:kern w:val="0"/>
        </w:rPr>
      </w:pPr>
      <w:hyperlink w:anchor="_Toc169021406" w:history="1">
        <w:r w:rsidR="007B156E">
          <w:rPr>
            <w:rFonts w:eastAsia="宋体" w:cs="Times New Roman"/>
            <w:noProof/>
            <w:color w:val="000000"/>
            <w:kern w:val="0"/>
          </w:rPr>
          <w:t xml:space="preserve">3.1  </w:t>
        </w:r>
        <w:r w:rsidR="007B156E">
          <w:rPr>
            <w:rFonts w:eastAsia="宋体" w:cs="Times New Roman" w:hint="eastAsia"/>
            <w:noProof/>
            <w:color w:val="000000"/>
            <w:kern w:val="0"/>
          </w:rPr>
          <w:t>Ultra high performance concrete raw material</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_Toc169021406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5</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leftChars="200" w:left="420"/>
        <w:jc w:val="left"/>
        <w:textAlignment w:val="baseline"/>
        <w:rPr>
          <w:rFonts w:eastAsia="宋体" w:cs="Times New Roman"/>
          <w:noProof/>
          <w:color w:val="000000"/>
          <w:kern w:val="0"/>
        </w:rPr>
      </w:pPr>
      <w:hyperlink w:anchor="_Toc169021407" w:history="1">
        <w:r w:rsidR="007B156E">
          <w:rPr>
            <w:rFonts w:eastAsia="宋体" w:cs="Times New Roman"/>
            <w:noProof/>
            <w:color w:val="000000"/>
            <w:kern w:val="0"/>
          </w:rPr>
          <w:t xml:space="preserve">3.2  </w:t>
        </w:r>
        <w:r w:rsidR="007B156E">
          <w:rPr>
            <w:rFonts w:eastAsia="宋体" w:cs="Times New Roman" w:hint="eastAsia"/>
            <w:noProof/>
            <w:color w:val="000000"/>
            <w:kern w:val="0"/>
          </w:rPr>
          <w:t>Metal</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_Toc169021407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6</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leftChars="200" w:left="420"/>
        <w:jc w:val="left"/>
        <w:textAlignment w:val="baseline"/>
        <w:rPr>
          <w:rFonts w:eastAsia="宋体" w:cs="Times New Roman"/>
          <w:noProof/>
          <w:color w:val="000000"/>
          <w:kern w:val="0"/>
        </w:rPr>
      </w:pPr>
      <w:hyperlink w:anchor="_Toc169021408" w:history="1">
        <w:r w:rsidR="007B156E">
          <w:rPr>
            <w:rFonts w:eastAsia="宋体" w:cs="Times New Roman"/>
            <w:noProof/>
            <w:color w:val="000000"/>
            <w:kern w:val="0"/>
          </w:rPr>
          <w:t xml:space="preserve">3.3  </w:t>
        </w:r>
        <w:r w:rsidR="007B156E">
          <w:rPr>
            <w:rFonts w:eastAsia="宋体" w:cs="Times New Roman" w:hint="eastAsia"/>
            <w:noProof/>
            <w:color w:val="000000"/>
            <w:kern w:val="0"/>
          </w:rPr>
          <w:t>Sealnts</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_Toc169021408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7</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leftChars="200" w:left="420"/>
        <w:jc w:val="left"/>
        <w:textAlignment w:val="baseline"/>
        <w:rPr>
          <w:rFonts w:eastAsia="宋体" w:cs="Times New Roman"/>
          <w:noProof/>
          <w:color w:val="000000"/>
          <w:kern w:val="0"/>
        </w:rPr>
      </w:pPr>
      <w:hyperlink w:anchor="_Toc169021409" w:history="1">
        <w:r w:rsidR="007B156E">
          <w:rPr>
            <w:rFonts w:eastAsia="宋体" w:cs="Times New Roman"/>
            <w:noProof/>
            <w:color w:val="000000"/>
            <w:kern w:val="0"/>
          </w:rPr>
          <w:t xml:space="preserve">3.4  </w:t>
        </w:r>
        <w:r w:rsidR="007B156E">
          <w:rPr>
            <w:rFonts w:eastAsia="宋体" w:cs="Times New Roman" w:hint="eastAsia"/>
            <w:noProof/>
            <w:color w:val="000000"/>
            <w:kern w:val="0"/>
          </w:rPr>
          <w:t>Other materials</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_Toc169021409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7</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jc w:val="left"/>
        <w:textAlignment w:val="baseline"/>
        <w:rPr>
          <w:rFonts w:eastAsia="宋体" w:cs="Times New Roman"/>
          <w:noProof/>
          <w:color w:val="000000"/>
          <w:kern w:val="0"/>
        </w:rPr>
      </w:pPr>
      <w:hyperlink w:anchor="_Toc169021410" w:history="1">
        <w:r w:rsidR="007B156E">
          <w:rPr>
            <w:rFonts w:eastAsia="宋体" w:cs="Times New Roman"/>
            <w:noProof/>
            <w:color w:val="000000"/>
            <w:kern w:val="0"/>
          </w:rPr>
          <w:t xml:space="preserve">4 </w:t>
        </w:r>
        <w:r w:rsidR="007B156E">
          <w:rPr>
            <w:rFonts w:eastAsia="宋体" w:cs="Times New Roman" w:hint="eastAsia"/>
            <w:noProof/>
            <w:color w:val="000000"/>
            <w:kern w:val="0"/>
          </w:rPr>
          <w:t xml:space="preserve"> Architectural design</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_Toc169021410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8</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leftChars="200" w:left="420"/>
        <w:jc w:val="left"/>
        <w:textAlignment w:val="baseline"/>
        <w:rPr>
          <w:rFonts w:eastAsia="宋体" w:cs="Times New Roman"/>
          <w:noProof/>
          <w:color w:val="000000"/>
          <w:kern w:val="0"/>
        </w:rPr>
      </w:pPr>
      <w:hyperlink w:anchor="_Toc169021411" w:history="1">
        <w:r w:rsidR="007B156E">
          <w:rPr>
            <w:rFonts w:eastAsia="宋体" w:cs="Times New Roman"/>
            <w:noProof/>
            <w:color w:val="000000"/>
            <w:kern w:val="0"/>
          </w:rPr>
          <w:t xml:space="preserve">4.1  </w:t>
        </w:r>
        <w:r w:rsidR="007B156E">
          <w:rPr>
            <w:rFonts w:eastAsia="宋体" w:cs="Times New Roman" w:hint="eastAsia"/>
            <w:noProof/>
            <w:color w:val="000000"/>
            <w:kern w:val="0"/>
          </w:rPr>
          <w:t>General requirements</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_Toc169021411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8</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leftChars="200" w:left="420"/>
        <w:jc w:val="left"/>
        <w:textAlignment w:val="baseline"/>
        <w:rPr>
          <w:rFonts w:eastAsia="宋体" w:cs="Times New Roman"/>
          <w:noProof/>
          <w:color w:val="000000"/>
          <w:kern w:val="0"/>
        </w:rPr>
      </w:pPr>
      <w:hyperlink w:anchor="_Toc169021412" w:history="1">
        <w:r w:rsidR="007B156E">
          <w:rPr>
            <w:rFonts w:eastAsia="宋体" w:cs="Times New Roman"/>
            <w:noProof/>
            <w:color w:val="000000"/>
            <w:kern w:val="0"/>
          </w:rPr>
          <w:t xml:space="preserve">4.2  </w:t>
        </w:r>
        <w:r w:rsidR="007B156E">
          <w:rPr>
            <w:rFonts w:eastAsia="宋体" w:cs="Times New Roman" w:hint="eastAsia"/>
            <w:noProof/>
            <w:color w:val="000000"/>
            <w:kern w:val="0"/>
          </w:rPr>
          <w:t>Performance nad Testing requirements</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_Toc169021412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8</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leftChars="200" w:left="420"/>
        <w:jc w:val="left"/>
        <w:textAlignment w:val="baseline"/>
        <w:rPr>
          <w:rFonts w:eastAsia="宋体" w:cs="Times New Roman"/>
          <w:noProof/>
          <w:color w:val="000000"/>
          <w:kern w:val="0"/>
        </w:rPr>
      </w:pPr>
      <w:hyperlink w:anchor="_Toc169021413" w:history="1">
        <w:r w:rsidR="007B156E">
          <w:rPr>
            <w:rFonts w:eastAsia="宋体" w:cs="Times New Roman"/>
            <w:noProof/>
            <w:color w:val="000000"/>
            <w:kern w:val="0"/>
          </w:rPr>
          <w:t xml:space="preserve">4.3  </w:t>
        </w:r>
        <w:r w:rsidR="007B156E">
          <w:rPr>
            <w:rFonts w:eastAsia="宋体" w:cs="Times New Roman" w:hint="eastAsia"/>
            <w:noProof/>
            <w:color w:val="000000"/>
            <w:kern w:val="0"/>
          </w:rPr>
          <w:t>Panel joint design</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_Toc169021413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9</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leftChars="200" w:left="420"/>
        <w:jc w:val="left"/>
        <w:textAlignment w:val="baseline"/>
        <w:rPr>
          <w:rFonts w:eastAsia="宋体" w:cs="Times New Roman"/>
          <w:noProof/>
          <w:color w:val="000000"/>
          <w:kern w:val="0"/>
        </w:rPr>
      </w:pPr>
      <w:hyperlink w:anchor="_Toc169021414" w:history="1">
        <w:r w:rsidR="007B156E">
          <w:rPr>
            <w:rFonts w:eastAsia="宋体" w:cs="Times New Roman"/>
            <w:noProof/>
            <w:color w:val="000000"/>
            <w:kern w:val="0"/>
          </w:rPr>
          <w:t>4.4  Construction and c</w:t>
        </w:r>
        <w:r w:rsidR="007B156E">
          <w:rPr>
            <w:rFonts w:eastAsia="宋体" w:cs="Times New Roman" w:hint="eastAsia"/>
            <w:noProof/>
            <w:color w:val="000000"/>
            <w:kern w:val="0"/>
          </w:rPr>
          <w:t>onnection design</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_Toc169021414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10</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leftChars="200" w:left="420"/>
        <w:jc w:val="left"/>
        <w:textAlignment w:val="baseline"/>
        <w:rPr>
          <w:rFonts w:eastAsia="宋体" w:cs="Times New Roman"/>
          <w:noProof/>
          <w:color w:val="000000"/>
          <w:kern w:val="0"/>
        </w:rPr>
      </w:pPr>
      <w:hyperlink w:anchor="_Toc169021415" w:history="1">
        <w:r w:rsidR="007B156E">
          <w:rPr>
            <w:rFonts w:eastAsia="宋体" w:cs="Times New Roman"/>
            <w:noProof/>
            <w:color w:val="000000"/>
            <w:kern w:val="0"/>
          </w:rPr>
          <w:t>4.5  Fire and lightning protection design</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_Toc169021415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11</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jc w:val="left"/>
        <w:textAlignment w:val="baseline"/>
        <w:rPr>
          <w:rFonts w:eastAsia="宋体" w:cs="Times New Roman"/>
          <w:noProof/>
          <w:color w:val="000000"/>
          <w:kern w:val="0"/>
        </w:rPr>
      </w:pPr>
      <w:hyperlink w:anchor="_Toc169021416" w:history="1">
        <w:r w:rsidR="007B156E">
          <w:rPr>
            <w:rFonts w:eastAsia="宋体" w:cs="Times New Roman"/>
            <w:noProof/>
            <w:color w:val="000000"/>
            <w:kern w:val="0"/>
          </w:rPr>
          <w:t xml:space="preserve">5  </w:t>
        </w:r>
        <w:r w:rsidR="007B156E">
          <w:rPr>
            <w:rFonts w:eastAsia="宋体" w:cs="Times New Roman" w:hint="eastAsia"/>
            <w:noProof/>
            <w:color w:val="000000"/>
            <w:kern w:val="0"/>
          </w:rPr>
          <w:t>B</w:t>
        </w:r>
        <w:r w:rsidR="007B156E">
          <w:rPr>
            <w:rFonts w:eastAsia="宋体" w:cs="Times New Roman"/>
            <w:noProof/>
            <w:color w:val="000000"/>
            <w:kern w:val="0"/>
          </w:rPr>
          <w:t>asic regulations for structural design</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_Toc169021416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13</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leftChars="200" w:left="420"/>
        <w:jc w:val="left"/>
        <w:textAlignment w:val="baseline"/>
        <w:rPr>
          <w:rFonts w:eastAsia="宋体" w:cs="Times New Roman"/>
          <w:noProof/>
          <w:color w:val="000000"/>
          <w:kern w:val="0"/>
        </w:rPr>
      </w:pPr>
      <w:hyperlink w:anchor="_Toc169021417" w:history="1">
        <w:r w:rsidR="007B156E">
          <w:rPr>
            <w:rFonts w:eastAsia="宋体" w:cs="Times New Roman"/>
            <w:noProof/>
            <w:color w:val="000000"/>
            <w:kern w:val="0"/>
          </w:rPr>
          <w:t xml:space="preserve">5.1  </w:t>
        </w:r>
        <w:r w:rsidR="007B156E">
          <w:rPr>
            <w:rFonts w:eastAsia="宋体" w:cs="Times New Roman" w:hint="eastAsia"/>
            <w:noProof/>
            <w:color w:val="000000"/>
            <w:kern w:val="0"/>
          </w:rPr>
          <w:t>General requirements</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_Toc169021417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13</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leftChars="200" w:left="420"/>
        <w:jc w:val="left"/>
        <w:textAlignment w:val="baseline"/>
        <w:rPr>
          <w:rFonts w:eastAsia="宋体" w:cs="Times New Roman"/>
          <w:noProof/>
          <w:color w:val="000000"/>
          <w:kern w:val="0"/>
        </w:rPr>
      </w:pPr>
      <w:hyperlink w:anchor="_Toc169021418" w:history="1">
        <w:r w:rsidR="007B156E">
          <w:rPr>
            <w:rFonts w:eastAsia="宋体" w:cs="Times New Roman"/>
            <w:noProof/>
            <w:color w:val="000000"/>
            <w:kern w:val="0"/>
          </w:rPr>
          <w:t xml:space="preserve">5.2  </w:t>
        </w:r>
        <w:r w:rsidR="007B156E">
          <w:rPr>
            <w:rFonts w:eastAsia="宋体" w:cs="Times New Roman" w:hint="eastAsia"/>
            <w:noProof/>
            <w:color w:val="000000"/>
            <w:kern w:val="0"/>
          </w:rPr>
          <w:t>Ultra high performance concrete machanial properties</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_Toc169021418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14</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leftChars="200" w:left="420"/>
        <w:jc w:val="left"/>
        <w:textAlignment w:val="baseline"/>
        <w:rPr>
          <w:rFonts w:eastAsia="宋体" w:cs="Times New Roman"/>
          <w:noProof/>
          <w:color w:val="000000"/>
          <w:kern w:val="0"/>
        </w:rPr>
      </w:pPr>
      <w:hyperlink w:anchor="_Toc169021419" w:history="1">
        <w:r w:rsidR="007B156E">
          <w:rPr>
            <w:rFonts w:eastAsia="宋体" w:cs="Times New Roman"/>
            <w:noProof/>
            <w:color w:val="000000"/>
            <w:kern w:val="0"/>
          </w:rPr>
          <w:t xml:space="preserve">5.3  </w:t>
        </w:r>
        <w:r w:rsidR="007B156E">
          <w:rPr>
            <w:rFonts w:eastAsia="宋体" w:cs="Times New Roman" w:hint="eastAsia"/>
            <w:noProof/>
            <w:color w:val="000000"/>
            <w:kern w:val="0"/>
          </w:rPr>
          <w:t>Load</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_Toc169021419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18</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leftChars="200" w:left="420"/>
        <w:jc w:val="left"/>
        <w:textAlignment w:val="baseline"/>
        <w:rPr>
          <w:rFonts w:eastAsia="宋体" w:cs="Times New Roman"/>
          <w:noProof/>
          <w:color w:val="000000"/>
          <w:kern w:val="0"/>
        </w:rPr>
      </w:pPr>
      <w:hyperlink w:anchor="_Toc169021420" w:history="1">
        <w:r w:rsidR="007B156E">
          <w:rPr>
            <w:rFonts w:eastAsia="宋体" w:cs="Times New Roman"/>
            <w:noProof/>
            <w:color w:val="000000"/>
            <w:kern w:val="0"/>
          </w:rPr>
          <w:t xml:space="preserve">5.4  </w:t>
        </w:r>
        <w:r w:rsidR="007B156E">
          <w:rPr>
            <w:rFonts w:eastAsia="宋体" w:cs="Times New Roman" w:hint="eastAsia"/>
            <w:noProof/>
            <w:color w:val="000000"/>
            <w:kern w:val="0"/>
          </w:rPr>
          <w:t>Load combination</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_Toc169021420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20</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leftChars="200" w:left="420"/>
        <w:jc w:val="left"/>
        <w:textAlignment w:val="baseline"/>
        <w:rPr>
          <w:rFonts w:eastAsia="宋体" w:cs="Times New Roman"/>
          <w:noProof/>
          <w:color w:val="000000"/>
          <w:kern w:val="0"/>
        </w:rPr>
      </w:pPr>
      <w:hyperlink w:anchor="_Toc169021421" w:history="1">
        <w:r w:rsidR="007B156E">
          <w:rPr>
            <w:rFonts w:eastAsia="宋体" w:cs="Times New Roman"/>
            <w:noProof/>
            <w:color w:val="000000"/>
            <w:kern w:val="0"/>
          </w:rPr>
          <w:t xml:space="preserve">5.5  </w:t>
        </w:r>
        <w:r w:rsidR="007B156E">
          <w:rPr>
            <w:rFonts w:eastAsia="宋体" w:cs="Times New Roman" w:hint="eastAsia"/>
            <w:noProof/>
            <w:color w:val="000000"/>
            <w:kern w:val="0"/>
          </w:rPr>
          <w:t>Component design</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_Toc169021421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22</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leftChars="200" w:left="420"/>
        <w:jc w:val="left"/>
        <w:textAlignment w:val="baseline"/>
        <w:rPr>
          <w:rFonts w:eastAsia="宋体" w:cs="Times New Roman"/>
          <w:noProof/>
          <w:color w:val="000000"/>
          <w:kern w:val="0"/>
        </w:rPr>
      </w:pPr>
      <w:hyperlink w:anchor="_Toc169021422" w:history="1">
        <w:r w:rsidR="007B156E">
          <w:rPr>
            <w:rFonts w:eastAsia="宋体" w:cs="Times New Roman"/>
            <w:noProof/>
            <w:color w:val="000000"/>
            <w:kern w:val="0"/>
          </w:rPr>
          <w:t xml:space="preserve">5.6  </w:t>
        </w:r>
        <w:r w:rsidR="007B156E">
          <w:rPr>
            <w:rFonts w:eastAsia="宋体" w:cs="Times New Roman" w:hint="eastAsia"/>
            <w:noProof/>
            <w:color w:val="000000"/>
            <w:kern w:val="0"/>
          </w:rPr>
          <w:t>Connection design</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_Toc169021422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26</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jc w:val="left"/>
        <w:textAlignment w:val="baseline"/>
        <w:rPr>
          <w:rFonts w:eastAsia="宋体" w:cs="Times New Roman"/>
          <w:noProof/>
          <w:color w:val="000000"/>
          <w:kern w:val="0"/>
        </w:rPr>
      </w:pPr>
      <w:hyperlink w:anchor="_Toc169021423" w:history="1">
        <w:r w:rsidR="007B156E">
          <w:rPr>
            <w:rFonts w:eastAsia="宋体" w:cs="Times New Roman"/>
            <w:noProof/>
            <w:color w:val="000000"/>
            <w:kern w:val="0"/>
          </w:rPr>
          <w:t>6</w:t>
        </w:r>
        <w:r w:rsidR="007B156E">
          <w:rPr>
            <w:rFonts w:eastAsia="宋体" w:cs="Times New Roman" w:hint="eastAsia"/>
            <w:noProof/>
            <w:color w:val="000000"/>
            <w:kern w:val="0"/>
          </w:rPr>
          <w:t xml:space="preserve">  S</w:t>
        </w:r>
        <w:r w:rsidR="007B156E">
          <w:rPr>
            <w:rFonts w:eastAsia="宋体" w:cs="Times New Roman"/>
            <w:noProof/>
            <w:color w:val="000000"/>
            <w:kern w:val="0"/>
          </w:rPr>
          <w:t>tructural design of precast façade panel</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_Toc169021423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29</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leftChars="200" w:left="420"/>
        <w:jc w:val="left"/>
        <w:textAlignment w:val="baseline"/>
        <w:rPr>
          <w:rFonts w:eastAsia="宋体" w:cs="Times New Roman"/>
          <w:noProof/>
          <w:color w:val="000000"/>
          <w:kern w:val="0"/>
        </w:rPr>
      </w:pPr>
      <w:hyperlink w:anchor="_Toc169021424" w:history="1">
        <w:r w:rsidR="007B156E">
          <w:rPr>
            <w:rFonts w:eastAsia="宋体" w:cs="Times New Roman"/>
            <w:noProof/>
            <w:color w:val="000000"/>
            <w:kern w:val="0"/>
          </w:rPr>
          <w:t>6.1  G</w:t>
        </w:r>
        <w:r w:rsidR="007B156E">
          <w:rPr>
            <w:rFonts w:eastAsia="宋体" w:cs="Times New Roman" w:hint="eastAsia"/>
            <w:noProof/>
            <w:color w:val="000000"/>
            <w:kern w:val="0"/>
          </w:rPr>
          <w:t>eneral requirements</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_Toc169021424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29</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leftChars="200" w:left="420"/>
        <w:jc w:val="left"/>
        <w:textAlignment w:val="baseline"/>
        <w:rPr>
          <w:rFonts w:eastAsia="宋体" w:cs="Times New Roman"/>
          <w:noProof/>
          <w:color w:val="000000"/>
          <w:kern w:val="0"/>
        </w:rPr>
      </w:pPr>
      <w:hyperlink w:anchor="_Toc169021425" w:history="1">
        <w:r w:rsidR="007B156E">
          <w:rPr>
            <w:rFonts w:eastAsia="宋体" w:cs="Times New Roman"/>
            <w:noProof/>
            <w:color w:val="000000"/>
            <w:kern w:val="0"/>
          </w:rPr>
          <w:t xml:space="preserve">6.2  </w:t>
        </w:r>
        <w:r w:rsidR="007B156E">
          <w:rPr>
            <w:rFonts w:eastAsia="宋体" w:cs="Times New Roman" w:hint="eastAsia"/>
            <w:noProof/>
            <w:color w:val="000000"/>
            <w:kern w:val="0"/>
          </w:rPr>
          <w:t>UHPC flat panel and UHPC ribbed panel</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_Toc169021425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29</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leftChars="200" w:left="420"/>
        <w:jc w:val="left"/>
        <w:textAlignment w:val="baseline"/>
        <w:rPr>
          <w:rFonts w:eastAsia="宋体" w:cs="Times New Roman"/>
          <w:noProof/>
          <w:color w:val="000000"/>
          <w:kern w:val="0"/>
        </w:rPr>
      </w:pPr>
      <w:hyperlink w:anchor="_Toc169021426" w:history="1">
        <w:r w:rsidR="007B156E">
          <w:rPr>
            <w:rFonts w:eastAsia="宋体" w:cs="Times New Roman"/>
            <w:noProof/>
            <w:color w:val="000000"/>
            <w:kern w:val="0"/>
          </w:rPr>
          <w:t xml:space="preserve">6.3  </w:t>
        </w:r>
        <w:r w:rsidR="007B156E">
          <w:rPr>
            <w:rFonts w:eastAsia="宋体" w:cs="Times New Roman" w:hint="eastAsia"/>
            <w:noProof/>
            <w:color w:val="000000"/>
            <w:kern w:val="0"/>
          </w:rPr>
          <w:t xml:space="preserve">UHPC and metal keel composite panel </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_Toc169021426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30</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jc w:val="left"/>
        <w:textAlignment w:val="baseline"/>
        <w:rPr>
          <w:rFonts w:eastAsia="宋体" w:cs="Times New Roman"/>
          <w:noProof/>
          <w:color w:val="000000"/>
          <w:kern w:val="0"/>
        </w:rPr>
      </w:pPr>
      <w:hyperlink w:anchor="_Toc169021427" w:history="1">
        <w:r w:rsidR="007B156E">
          <w:rPr>
            <w:rFonts w:eastAsia="宋体" w:cs="Times New Roman"/>
            <w:noProof/>
            <w:color w:val="000000"/>
            <w:kern w:val="0"/>
          </w:rPr>
          <w:t>7  M</w:t>
        </w:r>
        <w:r w:rsidR="007B156E">
          <w:rPr>
            <w:rFonts w:eastAsia="宋体" w:cs="Times New Roman" w:hint="eastAsia"/>
            <w:noProof/>
            <w:color w:val="000000"/>
            <w:kern w:val="0"/>
          </w:rPr>
          <w:t>anufacturing</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_Toc169021427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31</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leftChars="200" w:left="420"/>
        <w:jc w:val="left"/>
        <w:textAlignment w:val="baseline"/>
        <w:rPr>
          <w:rFonts w:eastAsia="宋体" w:cs="Times New Roman"/>
          <w:noProof/>
          <w:color w:val="000000"/>
          <w:kern w:val="0"/>
        </w:rPr>
      </w:pPr>
      <w:hyperlink w:anchor="_Toc169021428" w:history="1">
        <w:r w:rsidR="007B156E">
          <w:rPr>
            <w:rFonts w:eastAsia="宋体" w:cs="Times New Roman"/>
            <w:noProof/>
            <w:color w:val="000000"/>
            <w:kern w:val="0"/>
          </w:rPr>
          <w:t xml:space="preserve">7.1 </w:t>
        </w:r>
        <w:r w:rsidR="007B156E">
          <w:rPr>
            <w:rFonts w:eastAsia="宋体" w:cs="Times New Roman" w:hint="eastAsia"/>
            <w:noProof/>
            <w:color w:val="000000"/>
            <w:kern w:val="0"/>
          </w:rPr>
          <w:t xml:space="preserve"> </w:t>
        </w:r>
        <w:r w:rsidR="007B156E">
          <w:rPr>
            <w:rFonts w:eastAsia="宋体" w:cs="Times New Roman"/>
            <w:noProof/>
            <w:color w:val="000000"/>
            <w:kern w:val="0"/>
          </w:rPr>
          <w:t>G</w:t>
        </w:r>
        <w:r w:rsidR="007B156E">
          <w:rPr>
            <w:rFonts w:eastAsia="宋体" w:cs="Times New Roman" w:hint="eastAsia"/>
            <w:noProof/>
            <w:color w:val="000000"/>
            <w:kern w:val="0"/>
          </w:rPr>
          <w:t>eneral requirements</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_Toc169021428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31</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leftChars="200" w:left="420"/>
        <w:jc w:val="left"/>
        <w:textAlignment w:val="baseline"/>
        <w:rPr>
          <w:rFonts w:eastAsia="宋体" w:cs="Times New Roman"/>
          <w:noProof/>
          <w:color w:val="000000"/>
          <w:kern w:val="0"/>
        </w:rPr>
      </w:pPr>
      <w:hyperlink w:anchor="_Toc169021429" w:history="1">
        <w:r w:rsidR="007B156E">
          <w:rPr>
            <w:rFonts w:eastAsia="宋体" w:cs="Times New Roman"/>
            <w:noProof/>
            <w:color w:val="000000"/>
            <w:kern w:val="0"/>
          </w:rPr>
          <w:t xml:space="preserve">7.2 </w:t>
        </w:r>
        <w:r w:rsidR="007B156E">
          <w:rPr>
            <w:rFonts w:eastAsia="宋体" w:cs="Times New Roman" w:hint="eastAsia"/>
            <w:noProof/>
            <w:color w:val="000000"/>
            <w:kern w:val="0"/>
          </w:rPr>
          <w:t xml:space="preserve"> UHPC component manufacturing</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_Toc169021429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31</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leftChars="200" w:left="420"/>
        <w:jc w:val="left"/>
        <w:textAlignment w:val="baseline"/>
        <w:rPr>
          <w:rFonts w:eastAsia="宋体" w:cs="Times New Roman"/>
          <w:noProof/>
          <w:color w:val="000000"/>
          <w:kern w:val="0"/>
        </w:rPr>
      </w:pPr>
      <w:hyperlink w:anchor="_Toc169021430" w:history="1">
        <w:r w:rsidR="007B156E">
          <w:rPr>
            <w:rFonts w:eastAsia="宋体" w:cs="Times New Roman"/>
            <w:noProof/>
            <w:color w:val="000000"/>
            <w:kern w:val="0"/>
          </w:rPr>
          <w:t>7.3  S</w:t>
        </w:r>
        <w:r w:rsidR="007B156E">
          <w:rPr>
            <w:rFonts w:eastAsia="宋体" w:cs="Times New Roman" w:hint="eastAsia"/>
            <w:noProof/>
            <w:color w:val="000000"/>
            <w:kern w:val="0"/>
          </w:rPr>
          <w:t>tacking and transportation</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_Toc169021430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32</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leftChars="200" w:left="420"/>
        <w:jc w:val="left"/>
        <w:textAlignment w:val="baseline"/>
        <w:rPr>
          <w:rFonts w:eastAsia="宋体" w:cs="Times New Roman"/>
          <w:noProof/>
          <w:color w:val="000000"/>
          <w:kern w:val="0"/>
        </w:rPr>
      </w:pPr>
      <w:hyperlink w:anchor="_Toc169021431" w:history="1">
        <w:r w:rsidR="007B156E">
          <w:rPr>
            <w:rFonts w:eastAsia="宋体" w:cs="Times New Roman"/>
            <w:noProof/>
            <w:color w:val="000000"/>
            <w:kern w:val="0"/>
          </w:rPr>
          <w:t>7.4  R</w:t>
        </w:r>
        <w:r w:rsidR="007B156E">
          <w:rPr>
            <w:rFonts w:eastAsia="宋体" w:cs="Times New Roman" w:hint="eastAsia"/>
            <w:noProof/>
            <w:color w:val="000000"/>
            <w:kern w:val="0"/>
          </w:rPr>
          <w:t>epair</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_Toc169021431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33</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jc w:val="left"/>
        <w:textAlignment w:val="baseline"/>
        <w:rPr>
          <w:rFonts w:eastAsia="宋体" w:cs="Times New Roman"/>
          <w:noProof/>
          <w:color w:val="000000"/>
          <w:kern w:val="0"/>
        </w:rPr>
      </w:pPr>
      <w:hyperlink w:anchor="_Toc169021432" w:history="1">
        <w:r w:rsidR="007B156E">
          <w:rPr>
            <w:rFonts w:eastAsia="宋体" w:cs="Times New Roman"/>
            <w:noProof/>
            <w:color w:val="000000"/>
            <w:kern w:val="0"/>
          </w:rPr>
          <w:t>8  I</w:t>
        </w:r>
        <w:r w:rsidR="007B156E">
          <w:rPr>
            <w:rFonts w:eastAsia="宋体" w:cs="Times New Roman" w:hint="eastAsia"/>
            <w:noProof/>
            <w:color w:val="000000"/>
            <w:kern w:val="0"/>
          </w:rPr>
          <w:t>nstallation</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_Toc169021432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35</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leftChars="200" w:left="420"/>
        <w:jc w:val="left"/>
        <w:textAlignment w:val="baseline"/>
        <w:rPr>
          <w:rFonts w:eastAsia="宋体" w:cs="Times New Roman"/>
          <w:noProof/>
          <w:color w:val="000000"/>
          <w:kern w:val="0"/>
        </w:rPr>
      </w:pPr>
      <w:hyperlink w:anchor="_Toc169021433" w:history="1">
        <w:r w:rsidR="007B156E">
          <w:rPr>
            <w:rFonts w:eastAsia="宋体" w:cs="Times New Roman"/>
            <w:noProof/>
            <w:color w:val="000000"/>
            <w:kern w:val="0"/>
          </w:rPr>
          <w:t>8.1  G</w:t>
        </w:r>
        <w:r w:rsidR="007B156E">
          <w:rPr>
            <w:rFonts w:eastAsia="宋体" w:cs="Times New Roman" w:hint="eastAsia"/>
            <w:noProof/>
            <w:color w:val="000000"/>
            <w:kern w:val="0"/>
          </w:rPr>
          <w:t>eneral requirements</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_Toc169021433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35</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leftChars="200" w:left="420"/>
        <w:jc w:val="left"/>
        <w:textAlignment w:val="baseline"/>
        <w:rPr>
          <w:rFonts w:eastAsia="宋体" w:cs="Times New Roman"/>
          <w:noProof/>
          <w:color w:val="000000"/>
          <w:kern w:val="0"/>
        </w:rPr>
      </w:pPr>
      <w:hyperlink w:anchor="_Toc169021434" w:history="1">
        <w:r w:rsidR="007B156E">
          <w:rPr>
            <w:rFonts w:eastAsia="宋体" w:cs="Times New Roman"/>
            <w:noProof/>
            <w:color w:val="000000"/>
            <w:kern w:val="0"/>
          </w:rPr>
          <w:t>8.2  I</w:t>
        </w:r>
        <w:r w:rsidR="007B156E">
          <w:rPr>
            <w:rFonts w:eastAsia="宋体" w:cs="Times New Roman" w:hint="eastAsia"/>
            <w:noProof/>
            <w:color w:val="000000"/>
            <w:kern w:val="0"/>
          </w:rPr>
          <w:t>nstallation</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_Toc169021434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35</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leftChars="200" w:left="420"/>
        <w:jc w:val="left"/>
        <w:textAlignment w:val="baseline"/>
        <w:rPr>
          <w:rFonts w:eastAsia="宋体" w:cs="Times New Roman"/>
          <w:noProof/>
          <w:color w:val="000000"/>
          <w:kern w:val="0"/>
        </w:rPr>
      </w:pPr>
      <w:hyperlink w:anchor="_Toc169021435" w:history="1">
        <w:r w:rsidR="007B156E">
          <w:rPr>
            <w:rFonts w:eastAsia="宋体" w:cs="Times New Roman"/>
            <w:noProof/>
            <w:color w:val="000000"/>
            <w:kern w:val="0"/>
          </w:rPr>
          <w:t>8.3  Q</w:t>
        </w:r>
        <w:r w:rsidR="007B156E">
          <w:rPr>
            <w:rFonts w:eastAsia="宋体" w:cs="Times New Roman" w:hint="eastAsia"/>
            <w:noProof/>
            <w:color w:val="000000"/>
            <w:kern w:val="0"/>
          </w:rPr>
          <w:t>uality requirements</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_Toc169021435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36</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jc w:val="left"/>
        <w:textAlignment w:val="baseline"/>
        <w:rPr>
          <w:rFonts w:eastAsia="宋体" w:cs="Times New Roman"/>
          <w:noProof/>
          <w:color w:val="000000"/>
          <w:kern w:val="0"/>
        </w:rPr>
      </w:pPr>
      <w:hyperlink w:anchor="_Toc169021436" w:history="1">
        <w:r w:rsidR="007B156E">
          <w:rPr>
            <w:rFonts w:eastAsia="宋体" w:cs="Times New Roman"/>
            <w:noProof/>
            <w:color w:val="000000"/>
            <w:kern w:val="0"/>
          </w:rPr>
          <w:t xml:space="preserve">9  </w:t>
        </w:r>
        <w:r w:rsidR="007B156E">
          <w:rPr>
            <w:rFonts w:eastAsia="宋体" w:cs="Times New Roman" w:hint="eastAsia"/>
            <w:noProof/>
            <w:color w:val="000000"/>
            <w:kern w:val="0"/>
          </w:rPr>
          <w:t>Acceptance</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_Toc169021436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37</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leftChars="200" w:left="420"/>
        <w:jc w:val="left"/>
        <w:textAlignment w:val="baseline"/>
        <w:rPr>
          <w:rFonts w:eastAsia="宋体" w:cs="Times New Roman"/>
          <w:noProof/>
          <w:color w:val="000000"/>
          <w:kern w:val="0"/>
        </w:rPr>
      </w:pPr>
      <w:hyperlink w:anchor="_Toc169021437" w:history="1">
        <w:r w:rsidR="007B156E">
          <w:rPr>
            <w:rFonts w:eastAsia="宋体" w:cs="Times New Roman"/>
            <w:noProof/>
            <w:color w:val="000000"/>
            <w:kern w:val="0"/>
          </w:rPr>
          <w:t>9.1  G</w:t>
        </w:r>
        <w:r w:rsidR="007B156E">
          <w:rPr>
            <w:rFonts w:eastAsia="宋体" w:cs="Times New Roman" w:hint="eastAsia"/>
            <w:noProof/>
            <w:color w:val="000000"/>
            <w:kern w:val="0"/>
          </w:rPr>
          <w:t>eneral requirements</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_Toc169021437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37</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leftChars="200" w:left="420"/>
        <w:jc w:val="left"/>
        <w:textAlignment w:val="baseline"/>
        <w:rPr>
          <w:rFonts w:eastAsia="宋体" w:cs="Times New Roman"/>
          <w:noProof/>
          <w:color w:val="000000"/>
          <w:kern w:val="0"/>
        </w:rPr>
      </w:pPr>
      <w:hyperlink w:anchor="_Toc169021438" w:history="1">
        <w:r w:rsidR="007B156E">
          <w:rPr>
            <w:rFonts w:eastAsia="宋体" w:cs="Times New Roman"/>
            <w:noProof/>
            <w:color w:val="000000"/>
            <w:kern w:val="0"/>
          </w:rPr>
          <w:t>9.2  S</w:t>
        </w:r>
        <w:r w:rsidR="007B156E">
          <w:rPr>
            <w:rFonts w:eastAsia="宋体" w:cs="Times New Roman" w:hint="eastAsia"/>
            <w:noProof/>
            <w:color w:val="000000"/>
            <w:kern w:val="0"/>
          </w:rPr>
          <w:t>ite acceptance</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_Toc169021438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37</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leftChars="200" w:left="420"/>
        <w:jc w:val="left"/>
        <w:textAlignment w:val="baseline"/>
        <w:rPr>
          <w:rFonts w:eastAsia="宋体" w:cs="Times New Roman"/>
          <w:noProof/>
          <w:color w:val="000000"/>
          <w:kern w:val="0"/>
        </w:rPr>
      </w:pPr>
      <w:hyperlink w:anchor="_Toc169021439" w:history="1">
        <w:r w:rsidR="007B156E">
          <w:rPr>
            <w:rFonts w:eastAsia="宋体" w:cs="Times New Roman"/>
            <w:noProof/>
            <w:color w:val="000000"/>
            <w:kern w:val="0"/>
          </w:rPr>
          <w:t>9.3  I</w:t>
        </w:r>
        <w:r w:rsidR="007B156E">
          <w:rPr>
            <w:rFonts w:eastAsia="宋体" w:cs="Times New Roman" w:hint="eastAsia"/>
            <w:noProof/>
            <w:color w:val="000000"/>
            <w:kern w:val="0"/>
          </w:rPr>
          <w:t xml:space="preserve">ntermediate acceptance </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_Toc169021439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41</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leftChars="200" w:left="420"/>
        <w:jc w:val="left"/>
        <w:textAlignment w:val="baseline"/>
        <w:rPr>
          <w:rFonts w:eastAsia="宋体" w:cs="Times New Roman"/>
          <w:noProof/>
          <w:color w:val="000000"/>
          <w:kern w:val="0"/>
        </w:rPr>
      </w:pPr>
      <w:hyperlink w:anchor="_Toc169021440" w:history="1">
        <w:r w:rsidR="007B156E">
          <w:rPr>
            <w:rFonts w:eastAsia="宋体" w:cs="Times New Roman"/>
            <w:noProof/>
            <w:color w:val="000000"/>
            <w:kern w:val="0"/>
          </w:rPr>
          <w:t>9.4  F</w:t>
        </w:r>
        <w:r w:rsidR="007B156E">
          <w:rPr>
            <w:rFonts w:eastAsia="宋体" w:cs="Times New Roman" w:hint="eastAsia"/>
            <w:noProof/>
            <w:color w:val="000000"/>
            <w:kern w:val="0"/>
          </w:rPr>
          <w:t>inal acceptance</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_Toc169021440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41</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jc w:val="left"/>
        <w:textAlignment w:val="baseline"/>
        <w:rPr>
          <w:rFonts w:eastAsia="宋体" w:cs="Times New Roman"/>
          <w:noProof/>
          <w:color w:val="000000"/>
          <w:kern w:val="0"/>
        </w:rPr>
      </w:pPr>
      <w:hyperlink w:anchor="_Toc169021441" w:history="1">
        <w:r w:rsidR="007B156E">
          <w:rPr>
            <w:rFonts w:eastAsia="宋体" w:cs="Times New Roman"/>
            <w:noProof/>
            <w:color w:val="000000"/>
            <w:kern w:val="0"/>
          </w:rPr>
          <w:t xml:space="preserve">10 </w:t>
        </w:r>
        <w:r w:rsidR="007B156E">
          <w:rPr>
            <w:rFonts w:eastAsia="宋体" w:cs="Times New Roman" w:hint="eastAsia"/>
            <w:noProof/>
            <w:color w:val="000000"/>
            <w:kern w:val="0"/>
          </w:rPr>
          <w:t xml:space="preserve"> Servicing and maintenance</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_Toc169021441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44</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leftChars="200" w:left="420"/>
        <w:jc w:val="left"/>
        <w:textAlignment w:val="baseline"/>
        <w:rPr>
          <w:rFonts w:eastAsia="宋体" w:cs="Times New Roman"/>
          <w:noProof/>
          <w:color w:val="000000"/>
          <w:kern w:val="0"/>
        </w:rPr>
      </w:pPr>
      <w:hyperlink w:anchor="_Toc169021442" w:history="1">
        <w:r w:rsidR="007B156E">
          <w:rPr>
            <w:rFonts w:eastAsia="宋体" w:cs="Times New Roman"/>
            <w:noProof/>
            <w:color w:val="000000"/>
            <w:kern w:val="0"/>
          </w:rPr>
          <w:t xml:space="preserve">10.1  </w:t>
        </w:r>
        <w:r w:rsidR="007B156E">
          <w:rPr>
            <w:rFonts w:eastAsia="宋体" w:cs="Times New Roman" w:hint="eastAsia"/>
            <w:noProof/>
            <w:color w:val="000000"/>
            <w:kern w:val="0"/>
          </w:rPr>
          <w:t>General requirements</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_Toc169021442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44</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leftChars="200" w:left="420"/>
        <w:jc w:val="left"/>
        <w:textAlignment w:val="baseline"/>
        <w:rPr>
          <w:rFonts w:eastAsia="宋体" w:cs="Times New Roman"/>
          <w:noProof/>
          <w:color w:val="000000"/>
          <w:kern w:val="0"/>
        </w:rPr>
      </w:pPr>
      <w:hyperlink w:anchor="_Toc169021443" w:history="1">
        <w:r w:rsidR="007B156E">
          <w:rPr>
            <w:rFonts w:eastAsia="宋体" w:cs="Times New Roman"/>
            <w:noProof/>
            <w:color w:val="000000"/>
            <w:kern w:val="0"/>
          </w:rPr>
          <w:t xml:space="preserve">10.2  </w:t>
        </w:r>
        <w:r w:rsidR="007B156E">
          <w:rPr>
            <w:rFonts w:eastAsia="宋体" w:cs="Times New Roman" w:hint="eastAsia"/>
            <w:noProof/>
            <w:color w:val="000000"/>
            <w:kern w:val="0"/>
          </w:rPr>
          <w:t>Inspection and repair</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_Toc169021443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44</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ind w:leftChars="200" w:left="420"/>
        <w:jc w:val="left"/>
        <w:textAlignment w:val="baseline"/>
        <w:rPr>
          <w:rFonts w:eastAsia="宋体" w:cs="Times New Roman"/>
          <w:noProof/>
          <w:color w:val="000000"/>
          <w:kern w:val="0"/>
        </w:rPr>
      </w:pPr>
      <w:hyperlink w:anchor="_Toc169021444" w:history="1">
        <w:r w:rsidR="007B156E">
          <w:rPr>
            <w:rFonts w:eastAsia="宋体" w:cs="Times New Roman"/>
            <w:noProof/>
            <w:color w:val="000000"/>
            <w:kern w:val="0"/>
          </w:rPr>
          <w:t xml:space="preserve">10.3  </w:t>
        </w:r>
        <w:r w:rsidR="007B156E">
          <w:rPr>
            <w:rFonts w:eastAsia="宋体" w:cs="Times New Roman" w:hint="eastAsia"/>
            <w:noProof/>
            <w:color w:val="000000"/>
            <w:kern w:val="0"/>
          </w:rPr>
          <w:t>Protection and maintenance</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_Toc169021444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44</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jc w:val="left"/>
        <w:textAlignment w:val="baseline"/>
        <w:rPr>
          <w:rFonts w:eastAsia="宋体" w:cs="Times New Roman"/>
          <w:noProof/>
          <w:color w:val="000000"/>
          <w:kern w:val="0"/>
        </w:rPr>
      </w:pPr>
      <w:hyperlink w:anchor="_Toc169021445" w:history="1">
        <w:r w:rsidR="007B156E">
          <w:rPr>
            <w:rFonts w:eastAsia="宋体" w:cs="Times New Roman" w:hint="eastAsia"/>
            <w:noProof/>
            <w:color w:val="000000"/>
            <w:kern w:val="0"/>
          </w:rPr>
          <w:t>Appendix A Tensile test for ultra high perfomance concrete</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_Toc169021445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46</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jc w:val="left"/>
        <w:textAlignment w:val="baseline"/>
        <w:rPr>
          <w:rFonts w:eastAsia="宋体" w:cs="Times New Roman"/>
          <w:noProof/>
          <w:color w:val="000000"/>
          <w:kern w:val="0"/>
        </w:rPr>
      </w:pPr>
      <w:hyperlink w:anchor="_Toc169021446" w:history="1">
        <w:r w:rsidR="007B156E">
          <w:rPr>
            <w:rFonts w:eastAsia="宋体" w:cs="Times New Roman" w:hint="eastAsia"/>
            <w:noProof/>
            <w:color w:val="000000"/>
            <w:kern w:val="0"/>
          </w:rPr>
          <w:t>Appendix B Tensil bending test for ultra high performance concrete</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_Toc169021446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48</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jc w:val="left"/>
        <w:textAlignment w:val="baseline"/>
        <w:rPr>
          <w:rFonts w:eastAsia="宋体" w:cs="Times New Roman"/>
          <w:noProof/>
          <w:color w:val="000000"/>
          <w:kern w:val="0"/>
        </w:rPr>
      </w:pPr>
      <w:hyperlink w:anchor="_Toc169021447" w:history="1">
        <w:r w:rsidR="007B156E">
          <w:rPr>
            <w:rFonts w:eastAsia="宋体" w:cs="Times New Roman" w:hint="eastAsia"/>
            <w:noProof/>
            <w:color w:val="000000"/>
            <w:kern w:val="0"/>
          </w:rPr>
          <w:t>Explantion of wording in this standard</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_Toc169021447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51</w:t>
        </w:r>
        <w:r w:rsidR="007B156E">
          <w:rPr>
            <w:rFonts w:eastAsia="宋体" w:cs="Times New Roman"/>
            <w:noProof/>
            <w:color w:val="000000"/>
            <w:kern w:val="0"/>
          </w:rPr>
          <w:fldChar w:fldCharType="end"/>
        </w:r>
      </w:hyperlink>
    </w:p>
    <w:p w:rsidR="0074458A" w:rsidRDefault="00795025">
      <w:pPr>
        <w:tabs>
          <w:tab w:val="right" w:leader="dot" w:pos="8019"/>
        </w:tabs>
        <w:adjustRightInd w:val="0"/>
        <w:spacing w:line="320" w:lineRule="atLeast"/>
        <w:jc w:val="left"/>
        <w:textAlignment w:val="baseline"/>
        <w:rPr>
          <w:rFonts w:eastAsia="宋体" w:cs="Times New Roman"/>
          <w:color w:val="000000"/>
          <w:kern w:val="0"/>
        </w:rPr>
        <w:sectPr w:rsidR="0074458A">
          <w:footerReference w:type="default" r:id="rId14"/>
          <w:pgSz w:w="11906" w:h="16838"/>
          <w:pgMar w:top="1440" w:right="1800" w:bottom="1440" w:left="1800" w:header="851" w:footer="992" w:gutter="0"/>
          <w:cols w:space="425"/>
          <w:docGrid w:type="lines" w:linePitch="312"/>
        </w:sectPr>
      </w:pPr>
      <w:hyperlink w:anchor="_Toc169021448" w:history="1">
        <w:r w:rsidR="007B156E">
          <w:rPr>
            <w:rFonts w:eastAsia="宋体" w:cs="Times New Roman" w:hint="eastAsia"/>
            <w:noProof/>
            <w:color w:val="000000"/>
            <w:kern w:val="0"/>
          </w:rPr>
          <w:t>List of quoted standards</w:t>
        </w:r>
        <w:r w:rsidR="007B156E">
          <w:rPr>
            <w:rFonts w:eastAsia="宋体" w:cs="Times New Roman"/>
            <w:noProof/>
            <w:color w:val="000000"/>
            <w:kern w:val="0"/>
          </w:rPr>
          <w:tab/>
        </w:r>
        <w:r w:rsidR="007B156E">
          <w:rPr>
            <w:rFonts w:eastAsia="宋体" w:cs="Times New Roman"/>
            <w:noProof/>
            <w:color w:val="000000"/>
            <w:kern w:val="0"/>
          </w:rPr>
          <w:fldChar w:fldCharType="begin"/>
        </w:r>
        <w:r w:rsidR="007B156E">
          <w:rPr>
            <w:rFonts w:eastAsia="宋体" w:cs="Times New Roman"/>
            <w:noProof/>
            <w:color w:val="000000"/>
            <w:kern w:val="0"/>
          </w:rPr>
          <w:instrText xml:space="preserve"> PAGEREF _Toc169021448 \h </w:instrText>
        </w:r>
        <w:r w:rsidR="007B156E">
          <w:rPr>
            <w:rFonts w:eastAsia="宋体" w:cs="Times New Roman"/>
            <w:noProof/>
            <w:color w:val="000000"/>
            <w:kern w:val="0"/>
          </w:rPr>
        </w:r>
        <w:r w:rsidR="007B156E">
          <w:rPr>
            <w:rFonts w:eastAsia="宋体" w:cs="Times New Roman"/>
            <w:noProof/>
            <w:color w:val="000000"/>
            <w:kern w:val="0"/>
          </w:rPr>
          <w:fldChar w:fldCharType="separate"/>
        </w:r>
        <w:r w:rsidR="00B451AB">
          <w:rPr>
            <w:rFonts w:eastAsia="宋体" w:cs="Times New Roman"/>
            <w:noProof/>
            <w:color w:val="000000"/>
            <w:kern w:val="0"/>
          </w:rPr>
          <w:t>52</w:t>
        </w:r>
        <w:r w:rsidR="007B156E">
          <w:rPr>
            <w:rFonts w:eastAsia="宋体" w:cs="Times New Roman"/>
            <w:noProof/>
            <w:color w:val="000000"/>
            <w:kern w:val="0"/>
          </w:rPr>
          <w:fldChar w:fldCharType="end"/>
        </w:r>
      </w:hyperlink>
      <w:r w:rsidR="007B156E">
        <w:rPr>
          <w:rFonts w:eastAsia="宋体" w:cs="Times New Roman"/>
          <w:noProof/>
          <w:color w:val="000000"/>
          <w:kern w:val="0"/>
        </w:rPr>
        <w:fldChar w:fldCharType="end"/>
      </w:r>
      <w:r w:rsidR="007B156E">
        <w:rPr>
          <w:rFonts w:eastAsia="宋体" w:cs="Times New Roman"/>
          <w:color w:val="000000"/>
          <w:kern w:val="0"/>
        </w:rPr>
        <w:fldChar w:fldCharType="end"/>
      </w:r>
    </w:p>
    <w:p w:rsidR="0074458A" w:rsidRDefault="007B156E">
      <w:pPr>
        <w:pStyle w:val="1"/>
        <w:spacing w:before="156" w:after="156"/>
        <w:rPr>
          <w:b w:val="0"/>
        </w:rPr>
      </w:pPr>
      <w:bookmarkStart w:id="9" w:name="_Toc1683"/>
      <w:bookmarkStart w:id="10" w:name="_Toc169021401"/>
      <w:r>
        <w:rPr>
          <w:rFonts w:hint="eastAsia"/>
          <w:b w:val="0"/>
        </w:rPr>
        <w:lastRenderedPageBreak/>
        <w:t xml:space="preserve">1  </w:t>
      </w:r>
      <w:r>
        <w:rPr>
          <w:rFonts w:hint="eastAsia"/>
          <w:b w:val="0"/>
        </w:rPr>
        <w:t>总</w:t>
      </w:r>
      <w:r>
        <w:rPr>
          <w:rFonts w:hint="eastAsia"/>
          <w:b w:val="0"/>
        </w:rPr>
        <w:t xml:space="preserve">  </w:t>
      </w:r>
      <w:r>
        <w:rPr>
          <w:rFonts w:hint="eastAsia"/>
          <w:b w:val="0"/>
        </w:rPr>
        <w:t>则</w:t>
      </w:r>
      <w:bookmarkEnd w:id="8"/>
      <w:bookmarkEnd w:id="9"/>
      <w:bookmarkEnd w:id="10"/>
    </w:p>
    <w:p w:rsidR="0074458A" w:rsidRDefault="007B156E">
      <w:r>
        <w:rPr>
          <w:rFonts w:hint="eastAsia"/>
          <w:b/>
        </w:rPr>
        <w:t>1.0.1</w:t>
      </w:r>
      <w:r>
        <w:rPr>
          <w:rFonts w:hint="eastAsia"/>
        </w:rPr>
        <w:t xml:space="preserve">  </w:t>
      </w:r>
      <w:r>
        <w:rPr>
          <w:rFonts w:hint="eastAsia"/>
        </w:rPr>
        <w:t>为规范超高性能混凝土（以下简称</w:t>
      </w:r>
      <w:r>
        <w:rPr>
          <w:rFonts w:hint="eastAsia"/>
        </w:rPr>
        <w:t>UHPC</w:t>
      </w:r>
      <w:r>
        <w:rPr>
          <w:rFonts w:hint="eastAsia"/>
        </w:rPr>
        <w:t>）预制建筑外墙的技术要求，做到技术先进、安全可靠、适用美观和经济合理，确保工程质量，制订本规程。</w:t>
      </w:r>
    </w:p>
    <w:p w:rsidR="0074458A" w:rsidRDefault="007B156E">
      <w:pPr>
        <w:pStyle w:val="af4"/>
      </w:pPr>
      <w:r>
        <w:rPr>
          <w:rFonts w:hint="eastAsia"/>
        </w:rPr>
        <w:t>【条文说明】超高性能混凝土（</w:t>
      </w:r>
      <w:r>
        <w:rPr>
          <w:rFonts w:hint="eastAsia"/>
        </w:rPr>
        <w:t>UHPC</w:t>
      </w:r>
      <w:r>
        <w:rPr>
          <w:rFonts w:hint="eastAsia"/>
        </w:rPr>
        <w:t>）外挂墙板是一种轻质、高强、可镂空、可造型的新型材料。近年来，超高性能混凝土预制外墙板在国内工程中逐渐推广应用，如上海音乐学院歌剧院外墙、深圳</w:t>
      </w:r>
      <w:proofErr w:type="gramStart"/>
      <w:r>
        <w:rPr>
          <w:rFonts w:hint="eastAsia"/>
        </w:rPr>
        <w:t>悦彩城</w:t>
      </w:r>
      <w:proofErr w:type="gramEnd"/>
      <w:r>
        <w:rPr>
          <w:rFonts w:hint="eastAsia"/>
        </w:rPr>
        <w:t>外墙、宁波未来城等项目。但是，</w:t>
      </w:r>
      <w:proofErr w:type="gramStart"/>
      <w:r>
        <w:rPr>
          <w:rFonts w:hint="eastAsia"/>
        </w:rPr>
        <w:t>做为</w:t>
      </w:r>
      <w:proofErr w:type="gramEnd"/>
      <w:r>
        <w:rPr>
          <w:rFonts w:hint="eastAsia"/>
        </w:rPr>
        <w:t>新的外墙体系或外墙装饰板，国内尚缺乏超高性能混凝土预制外墙板设计标准。因此，超高性能混凝土预制外墙的设计、施工、验收均缺乏标准依据，既影响超高性能混凝土预制外墙产品的质量和安全性，又影响超高性能混凝土预制外墙的推广应用。</w:t>
      </w:r>
    </w:p>
    <w:p w:rsidR="0074458A" w:rsidRDefault="007B156E">
      <w:pPr>
        <w:pStyle w:val="af3"/>
        <w:ind w:firstLine="420"/>
      </w:pPr>
      <w:r>
        <w:t>为了规范超高性能混凝土预制外墙产品的安全合理应用，推动超高性能混凝土预制外墙在建筑工程中的应用，制订本规程。</w:t>
      </w:r>
    </w:p>
    <w:p w:rsidR="0074458A" w:rsidRDefault="007B156E">
      <w:r>
        <w:rPr>
          <w:rFonts w:hint="eastAsia"/>
          <w:b/>
        </w:rPr>
        <w:t>1.0.2</w:t>
      </w:r>
      <w:r>
        <w:rPr>
          <w:rFonts w:hint="eastAsia"/>
        </w:rPr>
        <w:t xml:space="preserve">  </w:t>
      </w:r>
      <w:r>
        <w:rPr>
          <w:rFonts w:hint="eastAsia"/>
        </w:rPr>
        <w:t>本规程适用于非承重超高性能混凝土预制建筑外墙的材料选用、建筑与结构设计、制作加工、安装施工、验收及维修与保养。</w:t>
      </w:r>
    </w:p>
    <w:p w:rsidR="0074458A" w:rsidRDefault="007B156E">
      <w:pPr>
        <w:pStyle w:val="af4"/>
      </w:pPr>
      <w:r>
        <w:rPr>
          <w:rFonts w:hint="eastAsia"/>
        </w:rPr>
        <w:t>【条文说明】本条文规定了本规程的适用范围。本规程适用于超高性能混凝土在</w:t>
      </w:r>
      <w:proofErr w:type="gramStart"/>
      <w:r>
        <w:rPr>
          <w:rFonts w:hint="eastAsia"/>
        </w:rPr>
        <w:t>建筑非</w:t>
      </w:r>
      <w:proofErr w:type="gramEnd"/>
      <w:r>
        <w:rPr>
          <w:rFonts w:hint="eastAsia"/>
        </w:rPr>
        <w:t>承重外墙板的应用。</w:t>
      </w:r>
    </w:p>
    <w:p w:rsidR="0074458A" w:rsidRDefault="007B156E">
      <w:r>
        <w:rPr>
          <w:rFonts w:hint="eastAsia"/>
          <w:b/>
        </w:rPr>
        <w:t>1.0.3</w:t>
      </w:r>
      <w:r>
        <w:rPr>
          <w:rFonts w:hint="eastAsia"/>
        </w:rPr>
        <w:t xml:space="preserve">  </w:t>
      </w:r>
      <w:r>
        <w:rPr>
          <w:rFonts w:hint="eastAsia"/>
        </w:rPr>
        <w:t>超高性能混凝土预制外墙构件在建筑中的应用除应符合本规程外，尚应符合国家现行有关标准的规定。</w:t>
      </w:r>
    </w:p>
    <w:p w:rsidR="0074458A" w:rsidRDefault="007B156E">
      <w:pPr>
        <w:pStyle w:val="af4"/>
      </w:pPr>
      <w:r>
        <w:rPr>
          <w:rFonts w:hint="eastAsia"/>
        </w:rPr>
        <w:t>【条文说明】超高性能混凝土预制外墙构件在材料选用、设计、制作、安装施工及质量验收中除应符合本标准的要求外，尚应满足国家现行有关标准的规定：有关的建筑设计规范、结构设计规范、建筑防火设计规范、建筑抗震设计规范、建筑荷载规范、建筑防雷设计规范、建筑节能设计标准以及其他建筑幕墙工程技术规范、施工质量验收规范以及幕墙物理性能检测等现行国家标准和行业标准、地方标准等。</w:t>
      </w:r>
    </w:p>
    <w:p w:rsidR="0074458A" w:rsidRDefault="0074458A">
      <w:pPr>
        <w:jc w:val="center"/>
      </w:pPr>
    </w:p>
    <w:p w:rsidR="0074458A" w:rsidRDefault="0074458A">
      <w:pPr>
        <w:jc w:val="center"/>
        <w:sectPr w:rsidR="0074458A">
          <w:footerReference w:type="default" r:id="rId15"/>
          <w:pgSz w:w="11906" w:h="16838"/>
          <w:pgMar w:top="1440" w:right="1800" w:bottom="1440" w:left="1800" w:header="851" w:footer="992" w:gutter="0"/>
          <w:pgNumType w:start="1"/>
          <w:cols w:space="425"/>
          <w:docGrid w:type="lines" w:linePitch="312"/>
        </w:sectPr>
      </w:pPr>
    </w:p>
    <w:p w:rsidR="0074458A" w:rsidRDefault="007B156E">
      <w:pPr>
        <w:pStyle w:val="1"/>
        <w:spacing w:before="156" w:after="156"/>
      </w:pPr>
      <w:bookmarkStart w:id="11" w:name="_Toc4896"/>
      <w:bookmarkStart w:id="12" w:name="_Toc169021402"/>
      <w:bookmarkStart w:id="13" w:name="_Toc3262"/>
      <w:r>
        <w:rPr>
          <w:rFonts w:hint="eastAsia"/>
          <w:b w:val="0"/>
        </w:rPr>
        <w:lastRenderedPageBreak/>
        <w:t>2</w:t>
      </w:r>
      <w:r>
        <w:t xml:space="preserve"> </w:t>
      </w:r>
      <w:r>
        <w:rPr>
          <w:rFonts w:ascii="宋体" w:hAnsi="宋体" w:cs="宋体" w:hint="eastAsia"/>
        </w:rPr>
        <w:t>术语与符号</w:t>
      </w:r>
      <w:bookmarkEnd w:id="11"/>
      <w:bookmarkEnd w:id="12"/>
      <w:bookmarkEnd w:id="13"/>
    </w:p>
    <w:p w:rsidR="0074458A" w:rsidRDefault="007B156E">
      <w:pPr>
        <w:pStyle w:val="2"/>
        <w:spacing w:before="312" w:after="312"/>
      </w:pPr>
      <w:bookmarkStart w:id="14" w:name="_Toc22001"/>
      <w:bookmarkStart w:id="15" w:name="_Toc18611"/>
      <w:bookmarkStart w:id="16" w:name="_Toc169021403"/>
      <w:r>
        <w:rPr>
          <w:rFonts w:hint="eastAsia"/>
          <w:b w:val="0"/>
        </w:rPr>
        <w:t>2</w:t>
      </w:r>
      <w:r>
        <w:rPr>
          <w:b w:val="0"/>
        </w:rPr>
        <w:t>.1</w:t>
      </w:r>
      <w:r>
        <w:rPr>
          <w:rFonts w:hint="eastAsia"/>
        </w:rPr>
        <w:t xml:space="preserve">  </w:t>
      </w:r>
      <w:r>
        <w:rPr>
          <w:rFonts w:ascii="宋体" w:eastAsia="宋体" w:hAnsi="宋体" w:cs="宋体" w:hint="eastAsia"/>
        </w:rPr>
        <w:t>术语</w:t>
      </w:r>
      <w:bookmarkEnd w:id="14"/>
      <w:bookmarkEnd w:id="15"/>
      <w:bookmarkEnd w:id="16"/>
    </w:p>
    <w:p w:rsidR="0074458A" w:rsidRDefault="007B156E">
      <w:r>
        <w:rPr>
          <w:rFonts w:hint="eastAsia"/>
          <w:b/>
        </w:rPr>
        <w:t>2</w:t>
      </w:r>
      <w:r>
        <w:rPr>
          <w:b/>
        </w:rPr>
        <w:t>.1.1</w:t>
      </w:r>
      <w:r>
        <w:t xml:space="preserve"> </w:t>
      </w:r>
      <w:r>
        <w:rPr>
          <w:rFonts w:hint="eastAsia"/>
        </w:rPr>
        <w:t xml:space="preserve"> </w:t>
      </w:r>
      <w:r>
        <w:rPr>
          <w:rFonts w:hint="eastAsia"/>
        </w:rPr>
        <w:t>超高性能混凝土</w:t>
      </w:r>
      <w:r>
        <w:rPr>
          <w:rFonts w:hint="eastAsia"/>
        </w:rPr>
        <w:t xml:space="preserve"> </w:t>
      </w:r>
      <w:r>
        <w:t>Ultra-High performance Concrete(UHPC)</w:t>
      </w:r>
    </w:p>
    <w:p w:rsidR="0074458A" w:rsidRDefault="007B156E">
      <w:pPr>
        <w:pStyle w:val="21"/>
        <w:ind w:firstLine="420"/>
      </w:pPr>
      <w:r>
        <w:rPr>
          <w:rFonts w:hint="eastAsia"/>
        </w:rPr>
        <w:t>以水泥、矿物掺合料等活性粉末材料、细骨料、外加剂、高强度微细钢纤维、有机合成纤维、玻璃纤维、水等原料生产的，兼具超高抗渗性能和力学性能的纤维增强水泥基复合材料，英文简称</w:t>
      </w:r>
      <w:r>
        <w:t xml:space="preserve"> UHPC</w:t>
      </w:r>
      <w:r>
        <w:t>。</w:t>
      </w:r>
    </w:p>
    <w:p w:rsidR="0074458A" w:rsidRDefault="007B156E">
      <w:r>
        <w:rPr>
          <w:rFonts w:hint="eastAsia"/>
          <w:b/>
        </w:rPr>
        <w:t>2</w:t>
      </w:r>
      <w:r>
        <w:rPr>
          <w:b/>
        </w:rPr>
        <w:t>.1.2</w:t>
      </w:r>
      <w:r>
        <w:rPr>
          <w:rFonts w:hint="eastAsia"/>
          <w:b/>
        </w:rPr>
        <w:t xml:space="preserve">  </w:t>
      </w:r>
      <w:r>
        <w:rPr>
          <w:rFonts w:hint="eastAsia"/>
        </w:rPr>
        <w:t>钢纤维</w:t>
      </w:r>
      <w:r>
        <w:rPr>
          <w:rFonts w:hint="eastAsia"/>
        </w:rPr>
        <w:t xml:space="preserve"> </w:t>
      </w:r>
      <w:r>
        <w:t>steel fiber</w:t>
      </w:r>
    </w:p>
    <w:p w:rsidR="0074458A" w:rsidRDefault="007B156E">
      <w:pPr>
        <w:pStyle w:val="21"/>
        <w:ind w:firstLine="420"/>
      </w:pPr>
      <w:r>
        <w:rPr>
          <w:rFonts w:hint="eastAsia"/>
        </w:rPr>
        <w:t>由钢材加工制造的短细纤维，钢纤维包括不锈钢纤维和镀铜钢纤维。</w:t>
      </w:r>
    </w:p>
    <w:p w:rsidR="0074458A" w:rsidRDefault="007B156E">
      <w:r>
        <w:rPr>
          <w:rFonts w:hint="eastAsia"/>
          <w:b/>
        </w:rPr>
        <w:t>2.1.3</w:t>
      </w:r>
      <w:r>
        <w:rPr>
          <w:rFonts w:hint="eastAsia"/>
        </w:rPr>
        <w:t xml:space="preserve">  </w:t>
      </w:r>
      <w:r>
        <w:rPr>
          <w:rFonts w:hint="eastAsia"/>
        </w:rPr>
        <w:t>合成纤维</w:t>
      </w:r>
      <w:r>
        <w:rPr>
          <w:rFonts w:hint="eastAsia"/>
        </w:rPr>
        <w:t xml:space="preserve"> synthetic fibre</w:t>
      </w:r>
    </w:p>
    <w:p w:rsidR="0074458A" w:rsidRDefault="007B156E">
      <w:pPr>
        <w:pStyle w:val="21"/>
        <w:ind w:firstLine="420"/>
      </w:pPr>
      <w:r>
        <w:rPr>
          <w:rFonts w:hint="eastAsia"/>
        </w:rPr>
        <w:t>以合成高分子化合物为原料制成的化学纤维。</w:t>
      </w:r>
    </w:p>
    <w:p w:rsidR="0074458A" w:rsidRDefault="007B156E">
      <w:r>
        <w:rPr>
          <w:rFonts w:hint="eastAsia"/>
          <w:b/>
        </w:rPr>
        <w:t>2.1.4</w:t>
      </w:r>
      <w:r>
        <w:rPr>
          <w:rFonts w:hint="eastAsia"/>
        </w:rPr>
        <w:t xml:space="preserve">  </w:t>
      </w:r>
      <w:r>
        <w:rPr>
          <w:rFonts w:hint="eastAsia"/>
        </w:rPr>
        <w:t>应变硬化</w:t>
      </w:r>
      <w:r>
        <w:rPr>
          <w:rFonts w:hint="eastAsia"/>
        </w:rPr>
        <w:t xml:space="preserve"> strain hardening</w:t>
      </w:r>
    </w:p>
    <w:p w:rsidR="0074458A" w:rsidRDefault="007B156E">
      <w:pPr>
        <w:pStyle w:val="21"/>
        <w:ind w:firstLine="420"/>
      </w:pPr>
      <w:r>
        <w:rPr>
          <w:rFonts w:hint="eastAsia"/>
        </w:rPr>
        <w:t>当拉应力超过弹性极限抗拉强度后，拉应力随应变增大而不下降的现象。</w:t>
      </w:r>
    </w:p>
    <w:p w:rsidR="0074458A" w:rsidRDefault="007B156E">
      <w:r>
        <w:rPr>
          <w:rFonts w:hint="eastAsia"/>
          <w:b/>
        </w:rPr>
        <w:t>2.1.5</w:t>
      </w:r>
      <w:r>
        <w:rPr>
          <w:rFonts w:hint="eastAsia"/>
        </w:rPr>
        <w:t xml:space="preserve">  </w:t>
      </w:r>
      <w:r>
        <w:rPr>
          <w:rFonts w:hint="eastAsia"/>
        </w:rPr>
        <w:t>应变软化</w:t>
      </w:r>
      <w:r>
        <w:rPr>
          <w:rFonts w:hint="eastAsia"/>
        </w:rPr>
        <w:t xml:space="preserve"> strain softening</w:t>
      </w:r>
    </w:p>
    <w:p w:rsidR="0074458A" w:rsidRDefault="007B156E">
      <w:pPr>
        <w:pStyle w:val="21"/>
        <w:ind w:firstLine="420"/>
      </w:pPr>
      <w:r>
        <w:rPr>
          <w:rFonts w:hint="eastAsia"/>
        </w:rPr>
        <w:t>当拉应力超高弹性极限抗拉强度后，拉应力随应变增大而下降的现象。</w:t>
      </w:r>
    </w:p>
    <w:p w:rsidR="0074458A" w:rsidRDefault="007B156E">
      <w:r>
        <w:rPr>
          <w:rFonts w:hint="eastAsia"/>
          <w:b/>
        </w:rPr>
        <w:t>2</w:t>
      </w:r>
      <w:r>
        <w:rPr>
          <w:b/>
        </w:rPr>
        <w:t>.1.</w:t>
      </w:r>
      <w:r>
        <w:rPr>
          <w:rFonts w:hint="eastAsia"/>
          <w:b/>
        </w:rPr>
        <w:t>6</w:t>
      </w:r>
      <w:r>
        <w:t xml:space="preserve"> </w:t>
      </w:r>
      <w:r>
        <w:rPr>
          <w:rFonts w:hint="eastAsia"/>
        </w:rPr>
        <w:t xml:space="preserve"> </w:t>
      </w:r>
      <w:r>
        <w:rPr>
          <w:rFonts w:hint="eastAsia"/>
        </w:rPr>
        <w:t>超高性能混凝土预制外墙板</w:t>
      </w:r>
      <w:r>
        <w:rPr>
          <w:rFonts w:hint="eastAsia"/>
        </w:rPr>
        <w:t xml:space="preserve"> UHPC precast facade panel</w:t>
      </w:r>
    </w:p>
    <w:p w:rsidR="0074458A" w:rsidRDefault="007B156E">
      <w:pPr>
        <w:pStyle w:val="21"/>
        <w:ind w:firstLine="420"/>
      </w:pPr>
      <w:r>
        <w:rPr>
          <w:rFonts w:hint="eastAsia"/>
        </w:rPr>
        <w:t>由超高性能混凝土外墙板与支承结构体系组成，不承担主体结构所受作用力的建筑外围护墙。</w:t>
      </w:r>
    </w:p>
    <w:p w:rsidR="0074458A" w:rsidRDefault="007B156E">
      <w:r>
        <w:rPr>
          <w:rFonts w:hint="eastAsia"/>
          <w:b/>
        </w:rPr>
        <w:t xml:space="preserve">2.1.7 </w:t>
      </w:r>
      <w:r>
        <w:rPr>
          <w:rFonts w:hint="eastAsia"/>
        </w:rPr>
        <w:t xml:space="preserve"> UHPC</w:t>
      </w:r>
      <w:r>
        <w:rPr>
          <w:rFonts w:hint="eastAsia"/>
        </w:rPr>
        <w:t>平板</w:t>
      </w:r>
      <w:r>
        <w:rPr>
          <w:rFonts w:hint="eastAsia"/>
        </w:rPr>
        <w:t xml:space="preserve"> UHPC flat panel</w:t>
      </w:r>
    </w:p>
    <w:p w:rsidR="0074458A" w:rsidRDefault="007B156E">
      <w:pPr>
        <w:pStyle w:val="21"/>
        <w:ind w:firstLine="420"/>
      </w:pPr>
      <w:r>
        <w:rPr>
          <w:rFonts w:hint="eastAsia"/>
        </w:rPr>
        <w:t>由超高性能混凝土预制的不加肋或金属龙骨的平面板或曲面板。</w:t>
      </w:r>
    </w:p>
    <w:p w:rsidR="0074458A" w:rsidRDefault="007B156E">
      <w:r>
        <w:rPr>
          <w:rFonts w:hint="eastAsia"/>
          <w:b/>
        </w:rPr>
        <w:t xml:space="preserve">2.1.7 </w:t>
      </w:r>
      <w:r>
        <w:rPr>
          <w:rFonts w:hint="eastAsia"/>
        </w:rPr>
        <w:t xml:space="preserve"> UHPC</w:t>
      </w:r>
      <w:r>
        <w:rPr>
          <w:rFonts w:hint="eastAsia"/>
        </w:rPr>
        <w:t>带肋板</w:t>
      </w:r>
      <w:r>
        <w:rPr>
          <w:rFonts w:hint="eastAsia"/>
        </w:rPr>
        <w:t xml:space="preserve"> UHPC ribbed panel</w:t>
      </w:r>
    </w:p>
    <w:p w:rsidR="0074458A" w:rsidRDefault="007B156E">
      <w:pPr>
        <w:pStyle w:val="21"/>
        <w:ind w:firstLine="420"/>
      </w:pPr>
      <w:r>
        <w:t>在超高性能混凝土预制板背面四周或需要加强的部位制作超高性能混凝土</w:t>
      </w:r>
      <w:proofErr w:type="gramStart"/>
      <w:r>
        <w:t>加强肋的</w:t>
      </w:r>
      <w:proofErr w:type="gramEnd"/>
      <w:r>
        <w:t>UHPC</w:t>
      </w:r>
      <w:r>
        <w:t>板。包括</w:t>
      </w:r>
      <w:r>
        <w:t>UHPC</w:t>
      </w:r>
      <w:r>
        <w:t>单层加劲板、</w:t>
      </w:r>
      <w:r>
        <w:t>UHPC</w:t>
      </w:r>
      <w:r>
        <w:t>夹芯肋板等。</w:t>
      </w:r>
    </w:p>
    <w:p w:rsidR="0074458A" w:rsidRDefault="007B156E">
      <w:r>
        <w:rPr>
          <w:rFonts w:hint="eastAsia"/>
          <w:b/>
        </w:rPr>
        <w:t>2.1.8</w:t>
      </w:r>
      <w:r>
        <w:rPr>
          <w:rFonts w:hint="eastAsia"/>
        </w:rPr>
        <w:t xml:space="preserve">  UHPC</w:t>
      </w:r>
      <w:r>
        <w:rPr>
          <w:rFonts w:hint="eastAsia"/>
        </w:rPr>
        <w:t>龙骨复合板</w:t>
      </w:r>
      <w:r>
        <w:rPr>
          <w:rFonts w:hint="eastAsia"/>
        </w:rPr>
        <w:t xml:space="preserve"> UHPC and metal keel composite panel</w:t>
      </w:r>
    </w:p>
    <w:p w:rsidR="0074458A" w:rsidRDefault="007B156E">
      <w:pPr>
        <w:pStyle w:val="21"/>
        <w:ind w:firstLine="420"/>
      </w:pPr>
      <w:r>
        <w:t>由超高性能混凝土预制板与金属龙骨连接组成的共同抵抗外部荷载的外墙板。</w:t>
      </w:r>
    </w:p>
    <w:p w:rsidR="0074458A" w:rsidRDefault="007B156E">
      <w:r>
        <w:rPr>
          <w:rFonts w:hint="eastAsia"/>
          <w:b/>
        </w:rPr>
        <w:t>2.1.9</w:t>
      </w:r>
      <w:r>
        <w:rPr>
          <w:rFonts w:hint="eastAsia"/>
        </w:rPr>
        <w:t xml:space="preserve">  UHPC</w:t>
      </w:r>
      <w:r>
        <w:rPr>
          <w:rFonts w:hint="eastAsia"/>
        </w:rPr>
        <w:t>镂空板</w:t>
      </w:r>
      <w:r>
        <w:rPr>
          <w:rFonts w:hint="eastAsia"/>
        </w:rPr>
        <w:t xml:space="preserve"> UHPC hollow out panel</w:t>
      </w:r>
    </w:p>
    <w:p w:rsidR="0074458A" w:rsidRDefault="007B156E">
      <w:pPr>
        <w:pStyle w:val="21"/>
        <w:ind w:firstLine="420"/>
      </w:pPr>
      <w:r>
        <w:rPr>
          <w:rFonts w:hint="eastAsia"/>
        </w:rPr>
        <w:t>根据建筑需求在超高性能混凝土预制板上镂空开洞的</w:t>
      </w:r>
      <w:r>
        <w:rPr>
          <w:rFonts w:hint="eastAsia"/>
        </w:rPr>
        <w:t>UHPC</w:t>
      </w:r>
      <w:r>
        <w:rPr>
          <w:rFonts w:hint="eastAsia"/>
        </w:rPr>
        <w:t>板。</w:t>
      </w:r>
    </w:p>
    <w:p w:rsidR="0074458A" w:rsidRDefault="007B156E">
      <w:r>
        <w:rPr>
          <w:rFonts w:hint="eastAsia"/>
          <w:b/>
        </w:rPr>
        <w:t>2.1.10</w:t>
      </w:r>
      <w:r>
        <w:rPr>
          <w:rFonts w:hint="eastAsia"/>
        </w:rPr>
        <w:t xml:space="preserve"> </w:t>
      </w:r>
      <w:r>
        <w:rPr>
          <w:rFonts w:hint="eastAsia"/>
        </w:rPr>
        <w:t>金属龙骨</w:t>
      </w:r>
      <w:r>
        <w:rPr>
          <w:rFonts w:hint="eastAsia"/>
        </w:rPr>
        <w:t xml:space="preserve"> metal keel </w:t>
      </w:r>
    </w:p>
    <w:p w:rsidR="0074458A" w:rsidRDefault="007B156E">
      <w:pPr>
        <w:pStyle w:val="21"/>
        <w:ind w:firstLine="420"/>
      </w:pPr>
      <w:r>
        <w:t>具有结构功能的金属框架，通过柔性锚杆、重力锚杆或螺栓支承</w:t>
      </w:r>
      <w:r>
        <w:t>UHPC</w:t>
      </w:r>
      <w:r>
        <w:t>面板，用来承担整个面板的重量。</w:t>
      </w:r>
    </w:p>
    <w:p w:rsidR="0074458A" w:rsidRDefault="007B156E">
      <w:r>
        <w:rPr>
          <w:rFonts w:hint="eastAsia"/>
          <w:b/>
        </w:rPr>
        <w:t>2.1.11</w:t>
      </w:r>
      <w:r>
        <w:rPr>
          <w:rFonts w:hint="eastAsia"/>
        </w:rPr>
        <w:t xml:space="preserve"> </w:t>
      </w:r>
      <w:r>
        <w:rPr>
          <w:rFonts w:hint="eastAsia"/>
        </w:rPr>
        <w:t>表面防护材料</w:t>
      </w:r>
      <w:r>
        <w:rPr>
          <w:rFonts w:hint="eastAsia"/>
        </w:rPr>
        <w:t xml:space="preserve">  surface protection coating</w:t>
      </w:r>
    </w:p>
    <w:p w:rsidR="0074458A" w:rsidRDefault="007B156E">
      <w:pPr>
        <w:pStyle w:val="21"/>
        <w:ind w:firstLine="420"/>
      </w:pPr>
      <w:r>
        <w:rPr>
          <w:rFonts w:hint="eastAsia"/>
        </w:rPr>
        <w:t>用于改善</w:t>
      </w:r>
      <w:r>
        <w:rPr>
          <w:rFonts w:hint="eastAsia"/>
        </w:rPr>
        <w:t>UHPC</w:t>
      </w:r>
      <w:r>
        <w:rPr>
          <w:rFonts w:hint="eastAsia"/>
        </w:rPr>
        <w:t>构件表面耐污、防水、耐久性能的材料。</w:t>
      </w:r>
    </w:p>
    <w:p w:rsidR="0074458A" w:rsidRDefault="0074458A">
      <w:pPr>
        <w:pStyle w:val="21"/>
        <w:ind w:firstLine="420"/>
      </w:pPr>
    </w:p>
    <w:p w:rsidR="0074458A" w:rsidRDefault="007B156E">
      <w:pPr>
        <w:pStyle w:val="2"/>
        <w:spacing w:before="312" w:after="312"/>
      </w:pPr>
      <w:bookmarkStart w:id="17" w:name="_Toc19561"/>
      <w:bookmarkStart w:id="18" w:name="_Toc169021404"/>
      <w:bookmarkStart w:id="19" w:name="_Toc27396"/>
      <w:r>
        <w:rPr>
          <w:rFonts w:hint="eastAsia"/>
          <w:b w:val="0"/>
        </w:rPr>
        <w:t>2</w:t>
      </w:r>
      <w:r>
        <w:rPr>
          <w:b w:val="0"/>
        </w:rPr>
        <w:t>.2</w:t>
      </w:r>
      <w:r>
        <w:t xml:space="preserve"> </w:t>
      </w:r>
      <w:r>
        <w:rPr>
          <w:rFonts w:hint="eastAsia"/>
        </w:rPr>
        <w:t xml:space="preserve"> </w:t>
      </w:r>
      <w:r>
        <w:rPr>
          <w:rFonts w:ascii="宋体" w:eastAsia="宋体" w:hAnsi="宋体" w:cs="宋体" w:hint="eastAsia"/>
        </w:rPr>
        <w:t>符号</w:t>
      </w:r>
      <w:bookmarkEnd w:id="17"/>
      <w:bookmarkEnd w:id="18"/>
      <w:bookmarkEnd w:id="19"/>
    </w:p>
    <w:p w:rsidR="0074458A" w:rsidRDefault="007B156E">
      <w:r>
        <w:rPr>
          <w:rFonts w:hint="eastAsia"/>
          <w:b/>
        </w:rPr>
        <w:t>2.2.1</w:t>
      </w:r>
      <w:r>
        <w:rPr>
          <w:rFonts w:hint="eastAsia"/>
        </w:rPr>
        <w:t xml:space="preserve">  </w:t>
      </w:r>
      <w:r>
        <w:rPr>
          <w:rFonts w:hint="eastAsia"/>
        </w:rPr>
        <w:t>材料力学性能</w:t>
      </w:r>
    </w:p>
    <w:p w:rsidR="0074458A" w:rsidRDefault="00795025">
      <w:pPr>
        <w:pStyle w:val="21"/>
        <w:ind w:firstLine="420"/>
      </w:pPr>
      <m:oMath>
        <m:sSub>
          <m:sSubPr>
            <m:ctrlPr>
              <w:rPr>
                <w:rFonts w:ascii="Cambria Math" w:hAnsi="Cambria Math"/>
                <w:i/>
              </w:rPr>
            </m:ctrlPr>
          </m:sSubPr>
          <m:e>
            <m:r>
              <w:rPr>
                <w:rFonts w:ascii="Cambria Math" w:hAnsi="Cambria Math" w:cs="Cambria Math"/>
              </w:rPr>
              <m:t>E</m:t>
            </m:r>
          </m:e>
          <m:sub>
            <m:r>
              <m:rPr>
                <m:nor/>
              </m:rPr>
              <w:rPr>
                <w:rFonts w:ascii="Cambria Math" w:hAnsi="Cambria Math"/>
                <w:i/>
              </w:rPr>
              <m:t>U</m:t>
            </m:r>
            <m:r>
              <m:rPr>
                <m:nor/>
              </m:rPr>
              <w:rPr>
                <w:rFonts w:ascii="Cambria Math" w:hAnsi="Cambria Math"/>
              </w:rPr>
              <m:t>c</m:t>
            </m:r>
          </m:sub>
        </m:sSub>
      </m:oMath>
      <w:r w:rsidR="007B156E">
        <w:t>——</w:t>
      </w:r>
      <w:r w:rsidR="007B156E">
        <w:rPr>
          <w:rFonts w:hint="eastAsia"/>
        </w:rPr>
        <w:t>超高性能混凝土材料弹性模量；</w:t>
      </w:r>
    </w:p>
    <w:p w:rsidR="0074458A" w:rsidRDefault="00795025">
      <w:pPr>
        <w:pStyle w:val="21"/>
        <w:ind w:firstLine="420"/>
      </w:pPr>
      <m:oMath>
        <m:sSub>
          <m:sSubPr>
            <m:ctrlPr>
              <w:rPr>
                <w:rFonts w:ascii="Cambria Math" w:eastAsia="Cambria Math" w:hAnsi="Cambria Math" w:cs="Cambria Math"/>
                <w:i/>
              </w:rPr>
            </m:ctrlPr>
          </m:sSubPr>
          <m:e>
            <m:r>
              <w:rPr>
                <w:rFonts w:ascii="Cambria Math" w:eastAsia="Cambria Math" w:hAnsi="Cambria Math" w:cs="Cambria Math"/>
              </w:rPr>
              <m:t>f</m:t>
            </m:r>
          </m:e>
          <m:sub>
            <m:r>
              <w:rPr>
                <w:rFonts w:ascii="Cambria Math" w:eastAsia="Cambria Math" w:hAnsi="Cambria Math" w:cs="Cambria Math"/>
              </w:rPr>
              <m:t>Utek</m:t>
            </m:r>
          </m:sub>
        </m:sSub>
      </m:oMath>
      <w:r w:rsidR="007B156E">
        <w:t>——UHPC</w:t>
      </w:r>
      <w:r w:rsidR="007B156E">
        <w:t>弹性抗拉强度标准值；</w:t>
      </w:r>
    </w:p>
    <w:p w:rsidR="0074458A" w:rsidRDefault="00795025">
      <w:pPr>
        <w:pStyle w:val="21"/>
        <w:ind w:firstLine="420"/>
      </w:pPr>
      <m:oMath>
        <m:sSub>
          <m:sSubPr>
            <m:ctrlPr>
              <w:rPr>
                <w:rFonts w:ascii="Cambria Math" w:eastAsia="Cambria Math" w:hAnsi="Cambria Math" w:cs="Cambria Math"/>
                <w:i/>
              </w:rPr>
            </m:ctrlPr>
          </m:sSubPr>
          <m:e>
            <m:r>
              <w:rPr>
                <w:rFonts w:ascii="Cambria Math" w:eastAsia="Cambria Math" w:hAnsi="Cambria Math" w:cs="Cambria Math"/>
              </w:rPr>
              <m:t>f</m:t>
            </m:r>
          </m:e>
          <m:sub>
            <m:r>
              <w:rPr>
                <w:rFonts w:ascii="Cambria Math" w:eastAsia="Cambria Math" w:hAnsi="Cambria Math" w:cs="Cambria Math"/>
              </w:rPr>
              <m:t>Utuk</m:t>
            </m:r>
          </m:sub>
        </m:sSub>
      </m:oMath>
      <w:r w:rsidR="007B156E">
        <w:t>——UHPC</w:t>
      </w:r>
      <w:r w:rsidR="007B156E">
        <w:t>抗拉强度标准值；</w:t>
      </w:r>
    </w:p>
    <w:p w:rsidR="0074458A" w:rsidRDefault="00795025">
      <w:pPr>
        <w:pStyle w:val="21"/>
        <w:ind w:firstLine="420"/>
      </w:pPr>
      <m:oMath>
        <m:sSub>
          <m:sSubPr>
            <m:ctrlPr>
              <w:rPr>
                <w:rFonts w:ascii="Cambria Math" w:eastAsia="Cambria Math" w:hAnsi="Cambria Math" w:cs="Cambria Math"/>
                <w:i/>
              </w:rPr>
            </m:ctrlPr>
          </m:sSubPr>
          <m:e>
            <m:r>
              <w:rPr>
                <w:rFonts w:ascii="Cambria Math" w:eastAsia="Cambria Math" w:hAnsi="Cambria Math" w:cs="Cambria Math"/>
              </w:rPr>
              <m:t>f</m:t>
            </m:r>
          </m:e>
          <m:sub>
            <m:r>
              <w:rPr>
                <w:rFonts w:ascii="Cambria Math" w:eastAsia="Cambria Math" w:hAnsi="Cambria Math" w:cs="Cambria Math"/>
              </w:rPr>
              <m:t>Uted</m:t>
            </m:r>
          </m:sub>
        </m:sSub>
      </m:oMath>
      <w:r w:rsidR="007B156E">
        <w:t>——</w:t>
      </w:r>
      <w:r w:rsidR="007B156E">
        <w:rPr>
          <w:rFonts w:hint="eastAsia"/>
        </w:rPr>
        <w:t>UHPC</w:t>
      </w:r>
      <w:r w:rsidR="007B156E">
        <w:rPr>
          <w:rFonts w:hint="eastAsia"/>
        </w:rPr>
        <w:t>弹性抗拉强度设计值；</w:t>
      </w:r>
    </w:p>
    <w:p w:rsidR="0074458A" w:rsidRDefault="00795025">
      <w:pPr>
        <w:pStyle w:val="21"/>
        <w:ind w:firstLine="420"/>
      </w:pPr>
      <m:oMath>
        <m:sSub>
          <m:sSubPr>
            <m:ctrlPr>
              <w:rPr>
                <w:rFonts w:ascii="Cambria Math" w:eastAsia="Cambria Math" w:hAnsi="Cambria Math" w:cs="Cambria Math"/>
                <w:i/>
              </w:rPr>
            </m:ctrlPr>
          </m:sSubPr>
          <m:e>
            <m:r>
              <w:rPr>
                <w:rFonts w:ascii="Cambria Math" w:eastAsia="Cambria Math" w:hAnsi="Cambria Math" w:cs="Cambria Math"/>
              </w:rPr>
              <m:t>f</m:t>
            </m:r>
          </m:e>
          <m:sub>
            <m:r>
              <w:rPr>
                <w:rFonts w:ascii="Cambria Math" w:eastAsia="Cambria Math" w:hAnsi="Cambria Math" w:cs="Cambria Math"/>
              </w:rPr>
              <m:t>Utud</m:t>
            </m:r>
          </m:sub>
        </m:sSub>
      </m:oMath>
      <w:r w:rsidR="007B156E">
        <w:t>——UHPC</w:t>
      </w:r>
      <w:r w:rsidR="007B156E">
        <w:t>抗拉强度设计值；</w:t>
      </w:r>
    </w:p>
    <w:p w:rsidR="0074458A" w:rsidRDefault="00795025">
      <w:pPr>
        <w:pStyle w:val="21"/>
        <w:ind w:firstLine="420"/>
        <w:rPr>
          <w:rFonts w:ascii="Cambria Math" w:hAnsi="Cambria Math" w:cs="Cambria Math"/>
        </w:rPr>
      </w:pPr>
      <m:oMath>
        <m:sSub>
          <m:sSubPr>
            <m:ctrlPr>
              <w:rPr>
                <w:rFonts w:ascii="Cambria Math" w:eastAsia="Cambria Math" w:hAnsi="Cambria Math" w:cs="Cambria Math"/>
              </w:rPr>
            </m:ctrlPr>
          </m:sSubPr>
          <m:e>
            <m:r>
              <w:rPr>
                <w:rFonts w:ascii="Cambria Math" w:eastAsia="Cambria Math" w:hAnsi="Cambria Math" w:cs="Cambria Math"/>
              </w:rPr>
              <m:t>f</m:t>
            </m:r>
          </m:e>
          <m:sub>
            <m:r>
              <m:rPr>
                <m:sty m:val="p"/>
              </m:rPr>
              <w:rPr>
                <w:rFonts w:ascii="Cambria Math" w:eastAsia="Cambria Math" w:hAnsi="Cambria Math" w:cs="Cambria Math"/>
              </w:rPr>
              <m:t>U</m:t>
            </m:r>
            <m:r>
              <w:rPr>
                <w:rFonts w:ascii="Cambria Math" w:eastAsia="Cambria Math" w:hAnsi="Cambria Math" w:cs="Cambria Math"/>
              </w:rPr>
              <m:t>cd</m:t>
            </m:r>
          </m:sub>
        </m:sSub>
      </m:oMath>
      <w:r w:rsidR="007B156E">
        <w:t>——</w:t>
      </w:r>
      <w:r w:rsidR="007B156E">
        <w:rPr>
          <w:rFonts w:ascii="Cambria Math" w:eastAsia="Cambria Math" w:hAnsi="Cambria Math" w:cs="Cambria Math"/>
        </w:rPr>
        <w:t>UHPC的抗压强度设计值；</w:t>
      </w:r>
    </w:p>
    <w:p w:rsidR="0074458A" w:rsidRDefault="00795025">
      <w:pPr>
        <w:pStyle w:val="21"/>
        <w:ind w:firstLine="420"/>
      </w:pPr>
      <m:oMath>
        <m:sSub>
          <m:sSubPr>
            <m:ctrlPr>
              <w:rPr>
                <w:rFonts w:ascii="Cambria Math" w:hAnsi="Cambria Math"/>
              </w:rPr>
            </m:ctrlPr>
          </m:sSubPr>
          <m:e>
            <m:r>
              <w:rPr>
                <w:rFonts w:ascii="Cambria Math" w:hAnsi="Cambria Math"/>
              </w:rPr>
              <m:t>ε</m:t>
            </m:r>
          </m:e>
          <m:sub>
            <m:r>
              <m:rPr>
                <m:sty m:val="p"/>
              </m:rPr>
              <w:rPr>
                <w:rFonts w:ascii="Cambria Math" w:hAnsi="Cambria Math"/>
              </w:rPr>
              <m:t>U</m:t>
            </m:r>
            <m:r>
              <w:rPr>
                <w:rFonts w:ascii="Cambria Math" w:hAnsi="Cambria Math"/>
              </w:rPr>
              <m:t>tu</m:t>
            </m:r>
          </m:sub>
        </m:sSub>
      </m:oMath>
      <w:r w:rsidR="007B156E">
        <w:rPr>
          <w:rFonts w:hint="eastAsia"/>
        </w:rPr>
        <w:tab/>
      </w:r>
      <w:r w:rsidR="007B156E">
        <w:t>——UHPC</w:t>
      </w:r>
      <w:r w:rsidR="007B156E">
        <w:t>的极限拉</w:t>
      </w:r>
      <w:r w:rsidR="007B156E">
        <w:rPr>
          <w:rFonts w:hint="eastAsia"/>
        </w:rPr>
        <w:t>应力对应的拉应变；</w:t>
      </w:r>
    </w:p>
    <w:p w:rsidR="0074458A" w:rsidRDefault="00795025">
      <w:pPr>
        <w:pStyle w:val="21"/>
        <w:ind w:firstLine="420"/>
      </w:pPr>
      <m:oMath>
        <m:sSub>
          <m:sSubPr>
            <m:ctrlPr>
              <w:rPr>
                <w:rFonts w:ascii="Cambria Math" w:hAnsi="Cambria Math"/>
              </w:rPr>
            </m:ctrlPr>
          </m:sSubPr>
          <m:e>
            <m:r>
              <w:rPr>
                <w:rFonts w:ascii="Cambria Math" w:hAnsi="Cambria Math"/>
              </w:rPr>
              <m:t>ε</m:t>
            </m:r>
          </m:e>
          <m:sub>
            <m:r>
              <m:rPr>
                <m:sty m:val="p"/>
              </m:rPr>
              <w:rPr>
                <w:rFonts w:ascii="Cambria Math" w:hAnsi="Cambria Math"/>
              </w:rPr>
              <m:t>U</m:t>
            </m:r>
            <m:r>
              <w:rPr>
                <w:rFonts w:ascii="Cambria Math" w:hAnsi="Cambria Math"/>
              </w:rPr>
              <m:t>te</m:t>
            </m:r>
          </m:sub>
        </m:sSub>
      </m:oMath>
      <w:r w:rsidR="007B156E">
        <w:rPr>
          <w:rFonts w:hint="eastAsia"/>
        </w:rPr>
        <w:tab/>
      </w:r>
      <w:r w:rsidR="007B156E">
        <w:t>——UHPC</w:t>
      </w:r>
      <w:r w:rsidR="007B156E">
        <w:t>的弹性极限抗拉强度对应</w:t>
      </w:r>
      <w:r w:rsidR="007B156E">
        <w:rPr>
          <w:rFonts w:hint="eastAsia"/>
        </w:rPr>
        <w:t>的拉应变。</w:t>
      </w:r>
    </w:p>
    <w:p w:rsidR="0074458A" w:rsidRDefault="007B156E">
      <w:r>
        <w:rPr>
          <w:rFonts w:hint="eastAsia"/>
          <w:b/>
        </w:rPr>
        <w:t xml:space="preserve">2.2.2 </w:t>
      </w:r>
      <w:r>
        <w:rPr>
          <w:rFonts w:hint="eastAsia"/>
        </w:rPr>
        <w:t xml:space="preserve"> </w:t>
      </w:r>
      <w:r>
        <w:rPr>
          <w:rFonts w:hint="eastAsia"/>
        </w:rPr>
        <w:t>作用和作用效应</w:t>
      </w:r>
    </w:p>
    <w:p w:rsidR="0074458A" w:rsidRDefault="00795025">
      <w:pPr>
        <w:pStyle w:val="21"/>
        <w:ind w:firstLine="420"/>
      </w:pPr>
      <m:oMath>
        <m:sSub>
          <m:sSubPr>
            <m:ctrlPr>
              <w:rPr>
                <w:rFonts w:ascii="Cambria Math" w:eastAsia="Cambria Math" w:hAnsi="Cambria Math"/>
                <w:i/>
              </w:rPr>
            </m:ctrlPr>
          </m:sSubPr>
          <m:e>
            <m:r>
              <w:rPr>
                <w:rFonts w:ascii="Cambria Math" w:eastAsia="Cambria Math" w:hAnsi="Cambria Math"/>
              </w:rPr>
              <m:t>S</m:t>
            </m:r>
          </m:e>
          <m:sub>
            <m:r>
              <m:rPr>
                <m:sty m:val="p"/>
              </m:rPr>
              <w:rPr>
                <w:rFonts w:ascii="Cambria Math" w:eastAsia="Cambria Math" w:hAnsi="Cambria Math"/>
              </w:rPr>
              <m:t>GE</m:t>
            </m:r>
          </m:sub>
        </m:sSub>
      </m:oMath>
      <w:r w:rsidR="007B156E">
        <w:t>——</w:t>
      </w:r>
      <w:r w:rsidR="007B156E">
        <w:t>重力荷载代表值效应；</w:t>
      </w:r>
    </w:p>
    <w:p w:rsidR="0074458A" w:rsidRDefault="00795025">
      <w:pPr>
        <w:pStyle w:val="21"/>
        <w:ind w:firstLine="420"/>
      </w:pPr>
      <m:oMath>
        <m:sSub>
          <m:sSubPr>
            <m:ctrlPr>
              <w:rPr>
                <w:rFonts w:ascii="Cambria Math" w:eastAsia="Cambria Math" w:hAnsi="Cambria Math"/>
                <w:i/>
              </w:rPr>
            </m:ctrlPr>
          </m:sSubPr>
          <m:e>
            <m:r>
              <w:rPr>
                <w:rFonts w:ascii="Cambria Math" w:eastAsia="Cambria Math" w:hAnsi="Cambria Math"/>
              </w:rPr>
              <m:t>S</m:t>
            </m:r>
          </m:e>
          <m:sub>
            <m:r>
              <m:rPr>
                <m:sty m:val="p"/>
              </m:rPr>
              <w:rPr>
                <w:rFonts w:ascii="Cambria Math" w:eastAsia="Cambria Math" w:hAnsi="Cambria Math"/>
              </w:rPr>
              <m:t>Ehk</m:t>
            </m:r>
          </m:sub>
        </m:sSub>
      </m:oMath>
      <w:r w:rsidR="007B156E">
        <w:t>——</w:t>
      </w:r>
      <w:r w:rsidR="007B156E">
        <w:t>水平地震作用标准值的效应；</w:t>
      </w:r>
    </w:p>
    <w:p w:rsidR="0074458A" w:rsidRDefault="00795025">
      <w:pPr>
        <w:pStyle w:val="21"/>
        <w:ind w:firstLine="420"/>
      </w:pPr>
      <m:oMath>
        <m:sSub>
          <m:sSubPr>
            <m:ctrlPr>
              <w:rPr>
                <w:rFonts w:ascii="Cambria Math" w:eastAsia="Cambria Math" w:hAnsi="Cambria Math"/>
                <w:i/>
              </w:rPr>
            </m:ctrlPr>
          </m:sSubPr>
          <m:e>
            <m:r>
              <w:rPr>
                <w:rFonts w:ascii="Cambria Math" w:eastAsia="Cambria Math" w:hAnsi="Cambria Math"/>
              </w:rPr>
              <m:t>S</m:t>
            </m:r>
          </m:e>
          <m:sub>
            <m:r>
              <m:rPr>
                <m:sty m:val="p"/>
              </m:rPr>
              <w:rPr>
                <w:rFonts w:ascii="Cambria Math" w:eastAsia="Cambria Math" w:hAnsi="Cambria Math"/>
              </w:rPr>
              <m:t>Evk</m:t>
            </m:r>
          </m:sub>
        </m:sSub>
      </m:oMath>
      <w:r w:rsidR="007B156E">
        <w:t>——</w:t>
      </w:r>
      <w:r w:rsidR="007B156E">
        <w:t>竖向地震作用标准值的效应；</w:t>
      </w:r>
    </w:p>
    <w:p w:rsidR="0074458A" w:rsidRDefault="00795025">
      <w:pPr>
        <w:pStyle w:val="21"/>
        <w:ind w:firstLine="420"/>
      </w:pPr>
      <m:oMath>
        <m:sSub>
          <m:sSubPr>
            <m:ctrlPr>
              <w:rPr>
                <w:rFonts w:ascii="Cambria Math" w:eastAsia="Cambria Math" w:hAnsi="Cambria Math"/>
                <w:i/>
              </w:rPr>
            </m:ctrlPr>
          </m:sSubPr>
          <m:e>
            <m:r>
              <w:rPr>
                <w:rFonts w:ascii="Cambria Math" w:eastAsia="Cambria Math" w:hAnsi="Cambria Math"/>
              </w:rPr>
              <m:t>Q</m:t>
            </m:r>
          </m:e>
          <m:sub>
            <m:r>
              <w:rPr>
                <w:rFonts w:ascii="Cambria Math" w:eastAsia="Cambria Math" w:hAnsi="Cambria Math"/>
              </w:rPr>
              <m:t>1</m:t>
            </m:r>
            <m:r>
              <m:rPr>
                <m:sty m:val="p"/>
              </m:rPr>
              <w:rPr>
                <w:rFonts w:ascii="Cambria Math" w:eastAsia="Cambria Math" w:hAnsi="Cambria Math"/>
              </w:rPr>
              <m:t>k</m:t>
            </m:r>
          </m:sub>
        </m:sSub>
      </m:oMath>
      <w:r w:rsidR="007B156E">
        <w:t>——</w:t>
      </w:r>
      <w:r w:rsidR="007B156E">
        <w:t>第</w:t>
      </w:r>
      <w:r w:rsidR="007B156E">
        <w:rPr>
          <w:rFonts w:hint="eastAsia"/>
        </w:rPr>
        <w:t>1</w:t>
      </w:r>
      <w:r w:rsidR="007B156E">
        <w:rPr>
          <w:rFonts w:hint="eastAsia"/>
        </w:rPr>
        <w:t>个可变作用（</w:t>
      </w:r>
      <w:r w:rsidR="007B156E">
        <w:t>主导可变作用）的标准值，对于预制外墙构件，为风荷载标准值或温度荷载作用的</w:t>
      </w:r>
      <w:r w:rsidR="007B156E">
        <w:rPr>
          <w:rFonts w:hint="eastAsia"/>
        </w:rPr>
        <w:t>标准值；</w:t>
      </w:r>
    </w:p>
    <w:p w:rsidR="0074458A" w:rsidRDefault="00795025">
      <w:pPr>
        <w:pStyle w:val="21"/>
        <w:ind w:firstLine="420"/>
      </w:pPr>
      <m:oMath>
        <m:sSub>
          <m:sSubPr>
            <m:ctrlPr>
              <w:rPr>
                <w:rFonts w:ascii="Cambria Math" w:eastAsia="Cambria Math" w:hAnsi="Cambria Math"/>
                <w:i/>
              </w:rPr>
            </m:ctrlPr>
          </m:sSubPr>
          <m:e>
            <m:r>
              <w:rPr>
                <w:rFonts w:ascii="Cambria Math" w:eastAsia="Cambria Math" w:hAnsi="Cambria Math"/>
              </w:rPr>
              <m:t>Q</m:t>
            </m:r>
          </m:e>
          <m:sub>
            <m:r>
              <w:rPr>
                <w:rFonts w:ascii="Cambria Math" w:eastAsia="Cambria Math" w:hAnsi="Cambria Math"/>
              </w:rPr>
              <m:t>j</m:t>
            </m:r>
            <m:r>
              <m:rPr>
                <m:sty m:val="p"/>
              </m:rPr>
              <w:rPr>
                <w:rFonts w:ascii="Cambria Math" w:eastAsia="Cambria Math" w:hAnsi="Cambria Math"/>
              </w:rPr>
              <m:t>k</m:t>
            </m:r>
          </m:sub>
        </m:sSub>
      </m:oMath>
      <w:r w:rsidR="007B156E">
        <w:t>——</w:t>
      </w:r>
      <w:r w:rsidR="007B156E">
        <w:t>第</w:t>
      </w:r>
      <w:r w:rsidR="007B156E">
        <w:t>j</w:t>
      </w:r>
      <w:proofErr w:type="gramStart"/>
      <w:r w:rsidR="007B156E">
        <w:t>个</w:t>
      </w:r>
      <w:proofErr w:type="gramEnd"/>
      <w:r w:rsidR="007B156E">
        <w:t>可变作用的标准值，对于预制外墙构件，为风荷载标准值或温度荷载作用标准值；</w:t>
      </w:r>
    </w:p>
    <w:p w:rsidR="0074458A" w:rsidRDefault="00795025">
      <w:pPr>
        <w:pStyle w:val="21"/>
        <w:ind w:firstLine="420"/>
      </w:pPr>
      <m:oMath>
        <m:sSub>
          <m:sSubPr>
            <m:ctrlPr>
              <w:rPr>
                <w:rFonts w:ascii="Cambria Math" w:eastAsia="Cambria Math" w:hAnsi="Cambria Math" w:cs="Cambria Math"/>
              </w:rPr>
            </m:ctrlPr>
          </m:sSubPr>
          <m:e>
            <m:r>
              <m:rPr>
                <m:sty m:val="p"/>
              </m:rPr>
              <w:rPr>
                <w:rFonts w:ascii="Cambria Math" w:eastAsia="Cambria Math" w:hAnsi="Cambria Math" w:cs="Cambria Math"/>
              </w:rPr>
              <m:t>R</m:t>
            </m:r>
          </m:e>
          <m:sub>
            <m:r>
              <w:rPr>
                <w:rFonts w:ascii="Cambria Math" w:eastAsia="Cambria Math" w:hAnsi="Cambria Math" w:cs="Cambria Math"/>
              </w:rPr>
              <m:t>d</m:t>
            </m:r>
          </m:sub>
        </m:sSub>
      </m:oMath>
      <w:r w:rsidR="007B156E">
        <w:t>——</w:t>
      </w:r>
      <w:r w:rsidR="007B156E">
        <w:rPr>
          <w:rFonts w:hint="eastAsia"/>
        </w:rPr>
        <w:t>超高性能混凝土预制外墙构件</w:t>
      </w:r>
      <w:r w:rsidR="007B156E">
        <w:t>的抗力设计值；</w:t>
      </w:r>
    </w:p>
    <w:p w:rsidR="0074458A" w:rsidRDefault="00795025">
      <w:pPr>
        <w:pStyle w:val="21"/>
        <w:ind w:firstLine="420"/>
      </w:pPr>
      <m:oMath>
        <m:sSub>
          <m:sSubPr>
            <m:ctrlPr>
              <w:rPr>
                <w:rFonts w:ascii="Cambria Math" w:eastAsia="Cambria Math" w:hAnsi="Cambria Math" w:cs="Cambria Math"/>
              </w:rPr>
            </m:ctrlPr>
          </m:sSubPr>
          <m:e>
            <m:r>
              <m:rPr>
                <m:sty m:val="p"/>
              </m:rPr>
              <w:rPr>
                <w:rFonts w:ascii="Cambria Math" w:eastAsia="Cambria Math" w:hAnsi="Cambria Math" w:cs="Cambria Math"/>
              </w:rPr>
              <m:t>R</m:t>
            </m:r>
          </m:e>
          <m:sub>
            <m:r>
              <m:rPr>
                <m:sty m:val="p"/>
              </m:rPr>
              <w:rPr>
                <w:rFonts w:ascii="Cambria Math" w:eastAsia="Cambria Math" w:hAnsi="Cambria Math" w:cs="Cambria Math"/>
              </w:rPr>
              <m:t>k</m:t>
            </m:r>
          </m:sub>
        </m:sSub>
      </m:oMath>
      <w:r w:rsidR="007B156E">
        <w:t>——</w:t>
      </w:r>
      <w:r w:rsidR="007B156E">
        <w:rPr>
          <w:rFonts w:hint="eastAsia"/>
        </w:rPr>
        <w:t>超高性能混凝土预制外墙构件</w:t>
      </w:r>
      <w:r w:rsidR="007B156E">
        <w:t>的抗力标准值；</w:t>
      </w:r>
    </w:p>
    <w:p w:rsidR="0074458A" w:rsidRDefault="007B156E">
      <w:pPr>
        <w:pStyle w:val="21"/>
        <w:ind w:firstLine="420"/>
      </w:pPr>
      <w:r>
        <w:rPr>
          <w:rFonts w:hint="eastAsia"/>
        </w:rPr>
        <w:t>C</w:t>
      </w:r>
      <w:r>
        <w:t>——</w:t>
      </w:r>
      <w:r>
        <w:t>超高性能混凝土</w:t>
      </w:r>
      <w:r>
        <w:rPr>
          <w:rFonts w:hint="eastAsia"/>
        </w:rPr>
        <w:t>预制外墙构件达到正常使用要求所规定的变形、应力、裂缝宽度等限值；</w:t>
      </w:r>
    </w:p>
    <w:p w:rsidR="0074458A" w:rsidRDefault="00795025">
      <w:pPr>
        <w:pStyle w:val="21"/>
        <w:ind w:firstLine="420"/>
      </w:pPr>
      <m:oMath>
        <m:sSub>
          <m:sSubPr>
            <m:ctrlPr>
              <w:rPr>
                <w:rFonts w:ascii="Cambria Math" w:eastAsia="Cambria Math" w:hAnsi="Cambria Math" w:cs="Cambria Math"/>
                <w:i/>
              </w:rPr>
            </m:ctrlPr>
          </m:sSubPr>
          <m:e>
            <m:r>
              <w:rPr>
                <w:rFonts w:ascii="Cambria Math" w:eastAsia="Cambria Math" w:hAnsi="Cambria Math" w:cs="Cambria Math"/>
              </w:rPr>
              <m:t>G</m:t>
            </m:r>
          </m:e>
          <m:sub>
            <m:r>
              <m:rPr>
                <m:sty m:val="p"/>
              </m:rPr>
              <w:rPr>
                <w:rFonts w:ascii="Cambria Math" w:eastAsia="Cambria Math" w:hAnsi="Cambria Math" w:cs="Cambria Math"/>
              </w:rPr>
              <m:t>k</m:t>
            </m:r>
          </m:sub>
        </m:sSub>
      </m:oMath>
      <w:r w:rsidR="007B156E">
        <w:t>——</w:t>
      </w:r>
      <w:r w:rsidR="007B156E">
        <w:rPr>
          <w:rFonts w:cs="仿宋_GB2312" w:hint="eastAsia"/>
          <w:bCs/>
        </w:rPr>
        <w:t>超高性能混凝土预制外墙构件</w:t>
      </w:r>
      <w:r w:rsidR="007B156E">
        <w:rPr>
          <w:rFonts w:hint="eastAsia"/>
        </w:rPr>
        <w:t>的重力荷载标准值；</w:t>
      </w:r>
    </w:p>
    <w:p w:rsidR="0074458A" w:rsidRDefault="00795025">
      <w:pPr>
        <w:pStyle w:val="21"/>
        <w:ind w:firstLine="420"/>
      </w:pPr>
      <m:oMath>
        <m:sSub>
          <m:sSubPr>
            <m:ctrlPr>
              <w:rPr>
                <w:rFonts w:ascii="Cambria Math" w:eastAsia="Cambria Math" w:hAnsi="Cambria Math" w:cs="Cambria Math"/>
                <w:i/>
              </w:rPr>
            </m:ctrlPr>
          </m:sSubPr>
          <m:e>
            <m:r>
              <w:rPr>
                <w:rFonts w:ascii="Cambria Math" w:eastAsia="Cambria Math" w:hAnsi="Cambria Math" w:cs="Cambria Math"/>
              </w:rPr>
              <m:t>q</m:t>
            </m:r>
          </m:e>
          <m:sub>
            <m:r>
              <m:rPr>
                <m:sty m:val="p"/>
              </m:rPr>
              <w:rPr>
                <w:rFonts w:ascii="Cambria Math" w:eastAsia="Cambria Math" w:hAnsi="Cambria Math" w:cs="Cambria Math"/>
              </w:rPr>
              <m:t>Ek</m:t>
            </m:r>
          </m:sub>
        </m:sSub>
      </m:oMath>
      <w:r w:rsidR="007B156E">
        <w:t>——</w:t>
      </w:r>
      <w:r w:rsidR="007B156E">
        <w:rPr>
          <w:rFonts w:hint="eastAsia"/>
        </w:rPr>
        <w:t>垂直于</w:t>
      </w:r>
      <w:r w:rsidR="007B156E">
        <w:rPr>
          <w:rFonts w:cs="仿宋_GB2312" w:hint="eastAsia"/>
          <w:bCs/>
        </w:rPr>
        <w:t>超高性能混凝土预制外墙构件</w:t>
      </w:r>
      <w:r w:rsidR="007B156E">
        <w:rPr>
          <w:rFonts w:hint="eastAsia"/>
        </w:rPr>
        <w:t>面板平面的分布水平地震作用标准值；</w:t>
      </w:r>
    </w:p>
    <w:p w:rsidR="0074458A" w:rsidRDefault="00795025">
      <w:pPr>
        <w:pStyle w:val="21"/>
        <w:ind w:firstLine="420"/>
      </w:pPr>
      <m:oMath>
        <m:sSub>
          <m:sSubPr>
            <m:ctrlPr>
              <w:rPr>
                <w:rFonts w:ascii="Cambria Math" w:eastAsia="Cambria Math" w:hAnsi="Cambria Math" w:cs="Cambria Math"/>
                <w:i/>
              </w:rPr>
            </m:ctrlPr>
          </m:sSubPr>
          <m:e>
            <m:r>
              <w:rPr>
                <w:rFonts w:ascii="Cambria Math" w:eastAsia="Cambria Math" w:hAnsi="Cambria Math" w:cs="Cambria Math"/>
              </w:rPr>
              <m:t>P</m:t>
            </m:r>
          </m:e>
          <m:sub>
            <m:r>
              <m:rPr>
                <m:sty m:val="p"/>
              </m:rPr>
              <w:rPr>
                <w:rFonts w:ascii="Cambria Math" w:eastAsia="Cambria Math" w:hAnsi="Cambria Math" w:cs="Cambria Math"/>
              </w:rPr>
              <m:t>Ek</m:t>
            </m:r>
          </m:sub>
        </m:sSub>
      </m:oMath>
      <w:r w:rsidR="007B156E">
        <w:t>——</w:t>
      </w:r>
      <w:r w:rsidR="007B156E">
        <w:rPr>
          <w:rFonts w:hint="eastAsia"/>
        </w:rPr>
        <w:t>平行于</w:t>
      </w:r>
      <w:r w:rsidR="007B156E">
        <w:rPr>
          <w:rFonts w:cs="仿宋_GB2312" w:hint="eastAsia"/>
          <w:bCs/>
        </w:rPr>
        <w:t>超高性能混凝土预制外墙构件</w:t>
      </w:r>
      <w:r w:rsidR="007B156E">
        <w:rPr>
          <w:rFonts w:hint="eastAsia"/>
        </w:rPr>
        <w:t>面板平面的集中水平地震作用标准值；</w:t>
      </w:r>
    </w:p>
    <w:p w:rsidR="0074458A" w:rsidRDefault="00795025">
      <w:pPr>
        <w:pStyle w:val="21"/>
        <w:ind w:firstLine="420"/>
      </w:pPr>
      <m:oMath>
        <m:sSub>
          <m:sSubPr>
            <m:ctrlPr>
              <w:rPr>
                <w:rFonts w:ascii="Cambria Math" w:eastAsia="Cambria Math" w:hAnsi="Cambria Math" w:cs="Cambria Math"/>
                <w:i/>
              </w:rPr>
            </m:ctrlPr>
          </m:sSubPr>
          <m:e>
            <m:r>
              <w:rPr>
                <w:rFonts w:ascii="Cambria Math" w:eastAsia="Cambria Math" w:hAnsi="Cambria Math" w:cs="Cambria Math"/>
              </w:rPr>
              <m:t>w</m:t>
            </m:r>
          </m:e>
          <m:sub>
            <m:r>
              <w:rPr>
                <w:rFonts w:ascii="Cambria Math" w:eastAsia="Cambria Math" w:hAnsi="Cambria Math" w:cs="Cambria Math"/>
              </w:rPr>
              <m:t>0</m:t>
            </m:r>
          </m:sub>
        </m:sSub>
      </m:oMath>
      <w:r w:rsidR="007B156E">
        <w:t>——</w:t>
      </w:r>
      <w:r w:rsidR="007B156E">
        <w:rPr>
          <w:rFonts w:hint="eastAsia"/>
        </w:rPr>
        <w:t>基本风压；</w:t>
      </w:r>
    </w:p>
    <w:p w:rsidR="0074458A" w:rsidRDefault="00795025">
      <w:pPr>
        <w:pStyle w:val="21"/>
        <w:ind w:firstLine="420"/>
      </w:pPr>
      <m:oMath>
        <m:sSub>
          <m:sSubPr>
            <m:ctrlPr>
              <w:rPr>
                <w:rFonts w:ascii="Cambria Math" w:eastAsia="Cambria Math" w:hAnsi="Cambria Math" w:cs="Cambria Math"/>
                <w:i/>
              </w:rPr>
            </m:ctrlPr>
          </m:sSubPr>
          <m:e>
            <m:r>
              <w:rPr>
                <w:rFonts w:ascii="Cambria Math" w:eastAsia="Cambria Math" w:hAnsi="Cambria Math" w:cs="Cambria Math"/>
              </w:rPr>
              <m:t>w</m:t>
            </m:r>
          </m:e>
          <m:sub>
            <m:r>
              <m:rPr>
                <m:nor/>
              </m:rPr>
              <w:rPr>
                <w:rFonts w:ascii="Cambria Math" w:eastAsia="Cambria Math" w:hAnsi="Cambria Math" w:cs="Cambria Math"/>
              </w:rPr>
              <m:t>k</m:t>
            </m:r>
          </m:sub>
        </m:sSub>
      </m:oMath>
      <w:r w:rsidR="007B156E">
        <w:t>——</w:t>
      </w:r>
      <w:r w:rsidR="007B156E">
        <w:rPr>
          <w:rFonts w:hint="eastAsia"/>
        </w:rPr>
        <w:t>风荷载标准值；</w:t>
      </w:r>
    </w:p>
    <w:p w:rsidR="0074458A" w:rsidRDefault="007B156E">
      <w:pPr>
        <w:pStyle w:val="21"/>
        <w:ind w:firstLine="420"/>
      </w:pPr>
      <w:r>
        <w:rPr>
          <w:rFonts w:hint="eastAsia"/>
          <w:i/>
        </w:rPr>
        <w:t>V</w:t>
      </w:r>
      <w:r>
        <w:t>——</w:t>
      </w:r>
      <w:r>
        <w:rPr>
          <w:rFonts w:hint="eastAsia"/>
        </w:rPr>
        <w:t>构件斜截面上的最大剪力设计值；</w:t>
      </w:r>
    </w:p>
    <w:p w:rsidR="0074458A" w:rsidRDefault="00795025">
      <w:pPr>
        <w:pStyle w:val="21"/>
        <w:ind w:firstLine="420"/>
      </w:pPr>
      <m:oMath>
        <m:sSub>
          <m:sSubPr>
            <m:ctrlPr>
              <w:rPr>
                <w:rFonts w:ascii="Cambria Math" w:eastAsia="Cambria Math" w:hAnsi="Cambria Math" w:cs="Cambria Math"/>
                <w:i/>
              </w:rPr>
            </m:ctrlPr>
          </m:sSubPr>
          <m:e>
            <m:r>
              <w:rPr>
                <w:rFonts w:ascii="Cambria Math" w:eastAsia="Cambria Math" w:hAnsi="Cambria Math" w:cs="Cambria Math"/>
              </w:rPr>
              <m:t>N</m:t>
            </m:r>
          </m:e>
          <m:sub>
            <m:r>
              <w:rPr>
                <w:rFonts w:ascii="Cambria Math" w:eastAsia="Cambria Math" w:hAnsi="Cambria Math" w:cs="Cambria Math"/>
              </w:rPr>
              <m:t>u</m:t>
            </m:r>
          </m:sub>
        </m:sSub>
      </m:oMath>
      <w:r w:rsidR="007B156E">
        <w:t>——</w:t>
      </w:r>
      <w:r w:rsidR="007B156E">
        <w:rPr>
          <w:rFonts w:hint="eastAsia"/>
        </w:rPr>
        <w:t>实测所得预埋套筒连接受拉破坏力最小值；</w:t>
      </w:r>
    </w:p>
    <w:p w:rsidR="0074458A" w:rsidRDefault="00795025">
      <w:pPr>
        <w:pStyle w:val="21"/>
        <w:ind w:firstLine="420"/>
      </w:pPr>
      <m:oMath>
        <m:sSub>
          <m:sSubPr>
            <m:ctrlPr>
              <w:rPr>
                <w:rFonts w:ascii="Cambria Math" w:eastAsia="Cambria Math" w:hAnsi="Cambria Math" w:cs="Cambria Math"/>
                <w:i/>
              </w:rPr>
            </m:ctrlPr>
          </m:sSubPr>
          <m:e>
            <m:r>
              <w:rPr>
                <w:rFonts w:ascii="Cambria Math" w:eastAsia="Cambria Math" w:hAnsi="Cambria Math" w:cs="Cambria Math"/>
              </w:rPr>
              <m:t>V</m:t>
            </m:r>
          </m:e>
          <m:sub>
            <m:r>
              <w:rPr>
                <w:rFonts w:ascii="Cambria Math" w:eastAsia="Cambria Math" w:hAnsi="Cambria Math" w:cs="Cambria Math"/>
              </w:rPr>
              <m:t>u</m:t>
            </m:r>
          </m:sub>
        </m:sSub>
      </m:oMath>
      <w:r w:rsidR="007B156E">
        <w:t>——</w:t>
      </w:r>
      <w:r w:rsidR="007B156E">
        <w:rPr>
          <w:rFonts w:hint="eastAsia"/>
        </w:rPr>
        <w:t>实测所得预埋套筒</w:t>
      </w:r>
      <w:proofErr w:type="gramStart"/>
      <w:r w:rsidR="007B156E">
        <w:rPr>
          <w:rFonts w:hint="eastAsia"/>
        </w:rPr>
        <w:t>连接受剪破坏力</w:t>
      </w:r>
      <w:proofErr w:type="gramEnd"/>
      <w:r w:rsidR="007B156E">
        <w:rPr>
          <w:rFonts w:hint="eastAsia"/>
        </w:rPr>
        <w:t>最小值；</w:t>
      </w:r>
    </w:p>
    <w:p w:rsidR="0074458A" w:rsidRDefault="00795025">
      <w:pPr>
        <w:pStyle w:val="21"/>
        <w:ind w:firstLine="420"/>
      </w:pPr>
      <m:oMath>
        <m:sSub>
          <m:sSubPr>
            <m:ctrlPr>
              <w:rPr>
                <w:rFonts w:ascii="Cambria Math" w:eastAsia="Cambria Math" w:hAnsi="Cambria Math" w:cs="Cambria Math"/>
                <w:i/>
              </w:rPr>
            </m:ctrlPr>
          </m:sSubPr>
          <m:e>
            <m:r>
              <w:rPr>
                <w:rFonts w:ascii="Cambria Math" w:eastAsia="Cambria Math" w:hAnsi="Cambria Math" w:cs="Cambria Math"/>
              </w:rPr>
              <m:t>N</m:t>
            </m:r>
          </m:e>
          <m:sub>
            <m:r>
              <w:rPr>
                <w:rFonts w:ascii="Cambria Math" w:eastAsia="Cambria Math" w:hAnsi="Cambria Math" w:cs="Cambria Math"/>
              </w:rPr>
              <m:t>d</m:t>
            </m:r>
          </m:sub>
        </m:sSub>
      </m:oMath>
      <w:r w:rsidR="007B156E">
        <w:t>——</w:t>
      </w:r>
      <w:r w:rsidR="007B156E">
        <w:rPr>
          <w:rFonts w:hint="eastAsia"/>
        </w:rPr>
        <w:t>预埋套筒抗拉设计值；</w:t>
      </w:r>
    </w:p>
    <w:p w:rsidR="0074458A" w:rsidRDefault="00795025">
      <w:pPr>
        <w:pStyle w:val="21"/>
        <w:ind w:firstLine="420"/>
      </w:pPr>
      <m:oMath>
        <m:sSub>
          <m:sSubPr>
            <m:ctrlPr>
              <w:rPr>
                <w:rFonts w:ascii="Cambria Math" w:eastAsia="Cambria Math" w:hAnsi="Cambria Math" w:cs="Cambria Math"/>
                <w:i/>
              </w:rPr>
            </m:ctrlPr>
          </m:sSubPr>
          <m:e>
            <m:r>
              <w:rPr>
                <w:rFonts w:ascii="Cambria Math" w:eastAsia="Cambria Math" w:hAnsi="Cambria Math" w:cs="Cambria Math"/>
              </w:rPr>
              <m:t>V</m:t>
            </m:r>
          </m:e>
          <m:sub>
            <m:r>
              <w:rPr>
                <w:rFonts w:ascii="Cambria Math" w:eastAsia="Cambria Math" w:hAnsi="Cambria Math" w:cs="Cambria Math"/>
              </w:rPr>
              <m:t>d</m:t>
            </m:r>
          </m:sub>
        </m:sSub>
      </m:oMath>
      <w:r w:rsidR="007B156E">
        <w:t>——</w:t>
      </w:r>
      <w:r w:rsidR="007B156E">
        <w:t>预埋套筒</w:t>
      </w:r>
      <w:proofErr w:type="gramStart"/>
      <w:r w:rsidR="007B156E">
        <w:t>抗剪设计</w:t>
      </w:r>
      <w:proofErr w:type="gramEnd"/>
      <w:r w:rsidR="007B156E">
        <w:t>值；</w:t>
      </w:r>
    </w:p>
    <w:p w:rsidR="0074458A" w:rsidRDefault="00795025">
      <w:pPr>
        <w:pStyle w:val="21"/>
        <w:ind w:firstLine="420"/>
      </w:pPr>
      <m:oMath>
        <m:sSub>
          <m:sSubPr>
            <m:ctrlPr>
              <w:rPr>
                <w:rFonts w:ascii="Cambria Math" w:eastAsia="Cambria Math" w:hAnsi="Cambria Math" w:cs="Cambria Math"/>
                <w:i/>
              </w:rPr>
            </m:ctrlPr>
          </m:sSubPr>
          <m:e>
            <m:r>
              <w:rPr>
                <w:rFonts w:ascii="Cambria Math" w:eastAsia="Cambria Math" w:hAnsi="Cambria Math" w:cs="Cambria Math"/>
              </w:rPr>
              <m:t>M</m:t>
            </m:r>
          </m:e>
          <m:sub>
            <m:r>
              <w:rPr>
                <w:rFonts w:ascii="Cambria Math" w:eastAsia="Cambria Math" w:hAnsi="Cambria Math" w:cs="Cambria Math"/>
              </w:rPr>
              <m:t>d</m:t>
            </m:r>
          </m:sub>
        </m:sSub>
      </m:oMath>
      <w:r w:rsidR="007B156E">
        <w:t>——</w:t>
      </w:r>
      <w:r w:rsidR="007B156E">
        <w:rPr>
          <w:rFonts w:hint="eastAsia"/>
        </w:rPr>
        <w:t>构件抗弯设计值；</w:t>
      </w:r>
    </w:p>
    <w:p w:rsidR="0074458A" w:rsidRDefault="00795025">
      <w:pPr>
        <w:pStyle w:val="21"/>
        <w:ind w:firstLine="420"/>
      </w:pPr>
      <m:oMath>
        <m:sSub>
          <m:sSubPr>
            <m:ctrlPr>
              <w:rPr>
                <w:rFonts w:ascii="Cambria Math" w:hAnsi="Cambria Math"/>
              </w:rPr>
            </m:ctrlPr>
          </m:sSubPr>
          <m:e>
            <m:r>
              <w:rPr>
                <w:rFonts w:ascii="Cambria Math" w:hAnsi="Cambria Math"/>
              </w:rPr>
              <m:t>ε</m:t>
            </m:r>
          </m:e>
          <m:sub>
            <m:r>
              <m:rPr>
                <m:sty m:val="p"/>
              </m:rPr>
              <w:rPr>
                <w:rFonts w:ascii="Cambria Math" w:hAnsi="Cambria Math"/>
              </w:rPr>
              <m:t>U</m:t>
            </m:r>
            <m:r>
              <w:rPr>
                <w:rFonts w:ascii="Cambria Math" w:hAnsi="Cambria Math"/>
              </w:rPr>
              <m:t>c</m:t>
            </m:r>
          </m:sub>
        </m:sSub>
      </m:oMath>
      <w:r w:rsidR="007B156E">
        <w:t>——</w:t>
      </w:r>
      <w:r w:rsidR="007B156E">
        <w:t>截面达到抗弯承载力极限时，构件截面受压区边缘</w:t>
      </w:r>
      <w:r w:rsidR="007B156E">
        <w:t>UHPC</w:t>
      </w:r>
      <w:r w:rsidR="007B156E">
        <w:t>的应变；</w:t>
      </w:r>
    </w:p>
    <w:p w:rsidR="0074458A" w:rsidRDefault="00795025">
      <w:pPr>
        <w:pStyle w:val="21"/>
        <w:ind w:firstLine="420"/>
      </w:pPr>
      <m:oMath>
        <m:sSub>
          <m:sSubPr>
            <m:ctrlPr>
              <w:rPr>
                <w:rFonts w:ascii="Cambria Math" w:eastAsia="Cambria Math" w:hAnsi="Cambria Math" w:cs="Cambria Math"/>
                <w:i/>
              </w:rPr>
            </m:ctrlPr>
          </m:sSubPr>
          <m:e>
            <m:r>
              <w:rPr>
                <w:rFonts w:ascii="Cambria Math" w:eastAsia="Cambria Math" w:hAnsi="Cambria Math" w:cs="Cambria Math"/>
              </w:rPr>
              <m:t>σ</m:t>
            </m:r>
          </m:e>
          <m:sub>
            <m:r>
              <m:rPr>
                <m:sty m:val="p"/>
              </m:rPr>
              <w:rPr>
                <w:rFonts w:ascii="Cambria Math" w:eastAsia="Cambria Math" w:hAnsi="Cambria Math" w:cs="Cambria Math"/>
              </w:rPr>
              <m:t>U</m:t>
            </m:r>
            <m:r>
              <w:rPr>
                <w:rFonts w:ascii="Cambria Math" w:eastAsia="Cambria Math" w:hAnsi="Cambria Math" w:cs="Cambria Math"/>
              </w:rPr>
              <m:t>c</m:t>
            </m:r>
          </m:sub>
        </m:sSub>
      </m:oMath>
      <w:r w:rsidR="007B156E">
        <w:t>——</w:t>
      </w:r>
      <w:r w:rsidR="007B156E">
        <w:t>截面达到抗弯承载力极限时，构件截面受压边缘</w:t>
      </w:r>
      <w:r w:rsidR="007B156E">
        <w:t>UHPC</w:t>
      </w:r>
      <w:r w:rsidR="007B156E">
        <w:t>的应力。</w:t>
      </w:r>
    </w:p>
    <w:p w:rsidR="0074458A" w:rsidRDefault="007B156E">
      <w:r>
        <w:rPr>
          <w:rFonts w:hint="eastAsia"/>
          <w:b/>
        </w:rPr>
        <w:t>2.2.3</w:t>
      </w:r>
      <w:r>
        <w:rPr>
          <w:rFonts w:hint="eastAsia"/>
        </w:rPr>
        <w:t xml:space="preserve">  </w:t>
      </w:r>
      <w:r>
        <w:rPr>
          <w:rFonts w:hint="eastAsia"/>
        </w:rPr>
        <w:t>几何参数</w:t>
      </w:r>
    </w:p>
    <w:p w:rsidR="0074458A" w:rsidRDefault="007B156E">
      <w:pPr>
        <w:pStyle w:val="21"/>
        <w:ind w:firstLine="420"/>
      </w:pPr>
      <w:r>
        <w:rPr>
          <w:rFonts w:hint="eastAsia"/>
        </w:rPr>
        <w:t>A</w:t>
      </w:r>
      <w:r>
        <w:t>——</w:t>
      </w:r>
      <w:r>
        <w:rPr>
          <w:rFonts w:hint="eastAsia"/>
        </w:rPr>
        <w:t>超高性能混凝土预制外墙构件平面面积；</w:t>
      </w:r>
    </w:p>
    <w:p w:rsidR="0074458A" w:rsidRDefault="007B156E">
      <w:pPr>
        <w:pStyle w:val="21"/>
        <w:ind w:firstLine="420"/>
      </w:pPr>
      <w:r>
        <w:rPr>
          <w:rFonts w:asciiTheme="majorHAnsi" w:hAnsiTheme="majorHAnsi"/>
          <w:i/>
        </w:rPr>
        <w:t>h</w:t>
      </w:r>
      <w:r>
        <w:t>——</w:t>
      </w:r>
      <w:r>
        <w:t>超高性能混凝土预制外墙构件</w:t>
      </w:r>
      <w:r>
        <w:rPr>
          <w:rFonts w:hint="eastAsia"/>
        </w:rPr>
        <w:t>抗弯构件厚度或截面高度；</w:t>
      </w:r>
    </w:p>
    <w:p w:rsidR="0074458A" w:rsidRDefault="007B156E">
      <w:pPr>
        <w:pStyle w:val="21"/>
        <w:ind w:firstLine="420"/>
      </w:pPr>
      <w:r>
        <w:rPr>
          <w:rFonts w:hint="eastAsia"/>
        </w:rPr>
        <w:t>b</w:t>
      </w:r>
      <w:r>
        <w:t>——</w:t>
      </w:r>
      <w:r>
        <w:rPr>
          <w:rFonts w:hint="eastAsia"/>
        </w:rPr>
        <w:t>抗弯构件宽度；</w:t>
      </w:r>
    </w:p>
    <w:p w:rsidR="0074458A" w:rsidRDefault="00795025">
      <w:pPr>
        <w:pStyle w:val="21"/>
        <w:ind w:firstLine="420"/>
        <w:rPr>
          <w:rFonts w:asciiTheme="majorHAnsi" w:hAnsiTheme="majorHAnsi"/>
          <w:b/>
        </w:rPr>
      </w:pPr>
      <m:oMath>
        <m:sSub>
          <m:sSubPr>
            <m:ctrlPr>
              <w:rPr>
                <w:rFonts w:ascii="Cambria Math" w:eastAsia="Cambria Math" w:hAnsi="Cambria Math" w:cs="Cambria Math"/>
              </w:rPr>
            </m:ctrlPr>
          </m:sSubPr>
          <m:e>
            <m:r>
              <m:rPr>
                <m:sty m:val="p"/>
              </m:rPr>
              <w:rPr>
                <w:rFonts w:ascii="Cambria Math" w:eastAsia="Cambria Math" w:hAnsi="Cambria Math" w:cs="Cambria Math"/>
              </w:rPr>
              <m:t>h</m:t>
            </m:r>
          </m:e>
          <m:sub>
            <m:r>
              <w:rPr>
                <w:rFonts w:ascii="Cambria Math" w:eastAsia="Cambria Math" w:hAnsi="Cambria Math" w:cs="Cambria Math"/>
              </w:rPr>
              <m:t>0</m:t>
            </m:r>
          </m:sub>
        </m:sSub>
      </m:oMath>
      <w:r w:rsidR="007B156E">
        <w:t>——</w:t>
      </w:r>
      <w:r w:rsidR="007B156E">
        <w:t>截面有效高度；</w:t>
      </w:r>
    </w:p>
    <w:p w:rsidR="0074458A" w:rsidRDefault="007B156E">
      <w:pPr>
        <w:pStyle w:val="21"/>
        <w:ind w:firstLine="420"/>
      </w:pPr>
      <w:r>
        <w:rPr>
          <w:i/>
        </w:rPr>
        <w:t>l</w:t>
      </w:r>
      <w:r>
        <w:t>——</w:t>
      </w:r>
      <w:r>
        <w:t>横梁或立柱的跨度；</w:t>
      </w:r>
    </w:p>
    <w:p w:rsidR="0074458A" w:rsidRDefault="00795025">
      <w:pPr>
        <w:pStyle w:val="21"/>
        <w:ind w:firstLine="420"/>
        <w:rPr>
          <w:rFonts w:cs="Times New Roman"/>
        </w:rPr>
      </w:pPr>
      <m:oMath>
        <m:sSub>
          <m:sSubPr>
            <m:ctrlPr>
              <w:rPr>
                <w:rFonts w:ascii="Cambria Math" w:eastAsia="Cambria Math" w:hAnsi="Cambria Math"/>
                <w:i/>
              </w:rPr>
            </m:ctrlPr>
          </m:sSubPr>
          <m:e>
            <m:r>
              <w:rPr>
                <w:rFonts w:ascii="Cambria Math" w:eastAsia="Cambria Math" w:hAnsi="Cambria Math"/>
              </w:rPr>
              <m:t>A</m:t>
            </m:r>
          </m:e>
          <m:sub>
            <m:r>
              <w:rPr>
                <w:rFonts w:ascii="Cambria Math" w:eastAsia="Cambria Math" w:hAnsi="Cambria Math"/>
              </w:rPr>
              <m:t>s</m:t>
            </m:r>
          </m:sub>
        </m:sSub>
      </m:oMath>
      <w:r w:rsidR="007B156E">
        <w:rPr>
          <w:rFonts w:cs="Times New Roman"/>
        </w:rPr>
        <w:t>，</w:t>
      </w:r>
      <m:oMath>
        <m:sSubSup>
          <m:sSubSupPr>
            <m:ctrlPr>
              <w:rPr>
                <w:rFonts w:ascii="Cambria Math" w:eastAsia="Cambria Math" w:hAnsi="Cambria Math" w:cs="Cambria Math"/>
                <w:i/>
                <w:color w:val="4F81BD" w:themeColor="accent1"/>
              </w:rPr>
            </m:ctrlPr>
          </m:sSubSupPr>
          <m:e>
            <m:r>
              <w:rPr>
                <w:rFonts w:ascii="Cambria Math" w:eastAsia="Cambria Math" w:hAnsi="Cambria Math" w:cs="Cambria Math"/>
              </w:rPr>
              <m:t>A</m:t>
            </m:r>
          </m:e>
          <m:sub>
            <m:r>
              <w:rPr>
                <w:rFonts w:ascii="Cambria Math" w:eastAsia="Cambria Math" w:hAnsi="Cambria Math" w:cs="Cambria Math"/>
              </w:rPr>
              <m:t>s</m:t>
            </m:r>
          </m:sub>
          <m:sup>
            <m:r>
              <w:rPr>
                <w:rFonts w:ascii="Cambria Math" w:eastAsia="Cambria Math" w:hAnsi="Cambria Math" w:cs="Cambria Math"/>
              </w:rPr>
              <m:t>‘</m:t>
            </m:r>
          </m:sup>
        </m:sSubSup>
      </m:oMath>
      <w:r w:rsidR="007B156E">
        <w:rPr>
          <w:rFonts w:cs="Times New Roman"/>
        </w:rPr>
        <w:t>——</w:t>
      </w:r>
      <w:r w:rsidR="007B156E">
        <w:rPr>
          <w:rFonts w:cs="Times New Roman"/>
        </w:rPr>
        <w:t>构件受拉区、受压区纵向普通钢筋的截面面积；</w:t>
      </w:r>
    </w:p>
    <w:p w:rsidR="0074458A" w:rsidRDefault="00795025">
      <w:pPr>
        <w:pStyle w:val="21"/>
        <w:ind w:firstLine="420"/>
      </w:pPr>
      <m:oMath>
        <m:sSub>
          <m:sSubPr>
            <m:ctrlPr>
              <w:rPr>
                <w:rFonts w:ascii="Cambria Math" w:eastAsia="Cambria Math" w:hAnsi="Cambria Math" w:cs="Cambria Math"/>
                <w:i/>
              </w:rPr>
            </m:ctrlPr>
          </m:sSubPr>
          <m:e>
            <m:r>
              <w:rPr>
                <w:rFonts w:ascii="Cambria Math" w:eastAsia="Cambria Math" w:hAnsi="Cambria Math" w:cs="Cambria Math"/>
              </w:rPr>
              <m:t>x</m:t>
            </m:r>
          </m:e>
          <m:sub>
            <m:r>
              <w:rPr>
                <w:rFonts w:ascii="Cambria Math" w:eastAsia="Cambria Math" w:hAnsi="Cambria Math" w:cs="Cambria Math"/>
              </w:rPr>
              <m:t>c</m:t>
            </m:r>
          </m:sub>
        </m:sSub>
      </m:oMath>
      <w:r w:rsidR="007B156E">
        <w:t>——</w:t>
      </w:r>
      <w:r w:rsidR="007B156E">
        <w:t>截面受压区高度；</w:t>
      </w:r>
    </w:p>
    <w:p w:rsidR="0074458A" w:rsidRDefault="00795025">
      <w:pPr>
        <w:pStyle w:val="21"/>
        <w:ind w:firstLine="420"/>
      </w:pPr>
      <m:oMath>
        <m:sSub>
          <m:sSubPr>
            <m:ctrlPr>
              <w:rPr>
                <w:rFonts w:ascii="Cambria Math" w:eastAsia="Cambria Math" w:hAnsi="Cambria Math" w:cs="Cambria Math"/>
                <w:i/>
              </w:rPr>
            </m:ctrlPr>
          </m:sSubPr>
          <m:e>
            <m:r>
              <w:rPr>
                <w:rFonts w:ascii="Cambria Math" w:eastAsia="Cambria Math" w:hAnsi="Cambria Math" w:cs="Cambria Math"/>
              </w:rPr>
              <m:t>x</m:t>
            </m:r>
          </m:e>
          <m:sub>
            <m:r>
              <w:rPr>
                <w:rFonts w:ascii="Cambria Math" w:eastAsia="Cambria Math" w:hAnsi="Cambria Math" w:cs="Cambria Math"/>
              </w:rPr>
              <m:t>t</m:t>
            </m:r>
          </m:sub>
        </m:sSub>
      </m:oMath>
      <w:r w:rsidR="007B156E">
        <w:t>——UHPC</w:t>
      </w:r>
      <w:proofErr w:type="gramStart"/>
      <w:r w:rsidR="007B156E">
        <w:t>受弯构件</w:t>
      </w:r>
      <w:proofErr w:type="gramEnd"/>
      <w:r w:rsidR="007B156E">
        <w:t>边缘拉应变小于</w:t>
      </w:r>
      <w:r w:rsidR="007B156E">
        <w:rPr>
          <w:rFonts w:hint="eastAsia"/>
        </w:rPr>
        <w:t>2</w:t>
      </w:r>
      <m:oMath>
        <m:sSub>
          <m:sSubPr>
            <m:ctrlPr>
              <w:rPr>
                <w:rFonts w:ascii="Cambria Math" w:hAnsi="Cambria Math"/>
                <w:i/>
              </w:rPr>
            </m:ctrlPr>
          </m:sSubPr>
          <m:e>
            <m:r>
              <w:rPr>
                <w:rFonts w:ascii="Cambria Math" w:hAnsi="Cambria Math"/>
              </w:rPr>
              <m:t>ε</m:t>
            </m:r>
          </m:e>
          <m:sub>
            <m:r>
              <m:rPr>
                <m:sty m:val="p"/>
              </m:rPr>
              <w:rPr>
                <w:rFonts w:ascii="Cambria Math" w:hAnsi="Cambria Math"/>
              </w:rPr>
              <m:t>U</m:t>
            </m:r>
            <m:r>
              <w:rPr>
                <w:rFonts w:ascii="Cambria Math" w:hAnsi="Cambria Math"/>
              </w:rPr>
              <m:t>tu</m:t>
            </m:r>
          </m:sub>
        </m:sSub>
      </m:oMath>
      <w:r w:rsidR="007B156E">
        <w:t>时截面</w:t>
      </w:r>
      <w:proofErr w:type="gramStart"/>
      <w:r w:rsidR="007B156E">
        <w:t>受拉区高度</w:t>
      </w:r>
      <w:proofErr w:type="gramEnd"/>
      <w:r w:rsidR="007B156E">
        <w:t>；</w:t>
      </w:r>
    </w:p>
    <w:p w:rsidR="0074458A" w:rsidRDefault="00795025">
      <w:pPr>
        <w:pStyle w:val="21"/>
        <w:ind w:firstLine="420"/>
      </w:pPr>
      <m:oMath>
        <m:sSub>
          <m:sSubPr>
            <m:ctrlPr>
              <w:rPr>
                <w:rFonts w:ascii="Cambria Math" w:eastAsia="Cambria Math" w:hAnsi="Cambria Math"/>
                <w:i/>
              </w:rPr>
            </m:ctrlPr>
          </m:sSubPr>
          <m:e>
            <m:r>
              <w:rPr>
                <w:rFonts w:ascii="Cambria Math" w:eastAsia="Cambria Math" w:hAnsi="Cambria Math"/>
              </w:rPr>
              <m:t>a</m:t>
            </m:r>
          </m:e>
          <m:sub>
            <m:r>
              <w:rPr>
                <w:rFonts w:ascii="Cambria Math" w:eastAsia="Cambria Math" w:hAnsi="Cambria Math"/>
              </w:rPr>
              <m:t>s</m:t>
            </m:r>
          </m:sub>
        </m:sSub>
      </m:oMath>
      <w:r w:rsidR="007B156E">
        <w:rPr>
          <w:rFonts w:cs="Times New Roman"/>
        </w:rPr>
        <w:t>，</w:t>
      </w:r>
      <m:oMath>
        <m:sSubSup>
          <m:sSubSupPr>
            <m:ctrlPr>
              <w:rPr>
                <w:rFonts w:ascii="Cambria Math" w:eastAsia="Cambria Math" w:hAnsi="Cambria Math" w:cs="Cambria Math"/>
                <w:i/>
                <w:color w:val="4F81BD" w:themeColor="accent1"/>
              </w:rPr>
            </m:ctrlPr>
          </m:sSubSupPr>
          <m:e>
            <m:r>
              <w:rPr>
                <w:rFonts w:ascii="Cambria Math" w:eastAsia="Cambria Math" w:hAnsi="Cambria Math" w:cs="Cambria Math"/>
              </w:rPr>
              <m:t>a</m:t>
            </m:r>
          </m:e>
          <m:sub>
            <m:r>
              <w:rPr>
                <w:rFonts w:ascii="Cambria Math" w:eastAsia="Cambria Math" w:hAnsi="Cambria Math" w:cs="Cambria Math"/>
              </w:rPr>
              <m:t>s</m:t>
            </m:r>
          </m:sub>
          <m:sup>
            <m:r>
              <w:rPr>
                <w:rFonts w:ascii="Cambria Math" w:eastAsia="Cambria Math" w:hAnsi="Cambria Math" w:cs="Cambria Math"/>
              </w:rPr>
              <m:t>‘</m:t>
            </m:r>
          </m:sup>
        </m:sSubSup>
      </m:oMath>
      <w:r w:rsidR="007B156E">
        <w:rPr>
          <w:rFonts w:cs="Times New Roman"/>
        </w:rPr>
        <w:t>——</w:t>
      </w:r>
      <w:r w:rsidR="007B156E">
        <w:rPr>
          <w:rFonts w:cs="Times New Roman"/>
        </w:rPr>
        <w:t>构件受拉区、受压区纵向普通钢筋中心到截面受拉边缘的距离。</w:t>
      </w:r>
    </w:p>
    <w:p w:rsidR="0074458A" w:rsidRDefault="007B156E">
      <w:pPr>
        <w:rPr>
          <w:rFonts w:asciiTheme="majorHAnsi" w:hAnsiTheme="majorHAnsi"/>
        </w:rPr>
      </w:pPr>
      <w:r>
        <w:rPr>
          <w:rFonts w:asciiTheme="majorHAnsi" w:hAnsiTheme="majorHAnsi" w:hint="eastAsia"/>
          <w:b/>
        </w:rPr>
        <w:t>2.2.4</w:t>
      </w:r>
      <w:r>
        <w:rPr>
          <w:rFonts w:asciiTheme="majorHAnsi" w:hAnsiTheme="majorHAnsi" w:hint="eastAsia"/>
        </w:rPr>
        <w:t xml:space="preserve">  </w:t>
      </w:r>
      <w:r>
        <w:rPr>
          <w:rFonts w:asciiTheme="majorHAnsi" w:hAnsiTheme="majorHAnsi" w:hint="eastAsia"/>
        </w:rPr>
        <w:t>系数及其他</w:t>
      </w:r>
    </w:p>
    <w:p w:rsidR="0074458A" w:rsidRDefault="00795025">
      <w:pPr>
        <w:pStyle w:val="21"/>
        <w:ind w:firstLine="420"/>
      </w:pPr>
      <m:oMath>
        <m:sSub>
          <m:sSubPr>
            <m:ctrlPr>
              <w:rPr>
                <w:rFonts w:ascii="Cambria Math" w:eastAsia="Cambria Math" w:hAnsi="Cambria Math" w:cs="Cambria Math"/>
              </w:rPr>
            </m:ctrlPr>
          </m:sSubPr>
          <m:e>
            <m:r>
              <m:rPr>
                <m:sty m:val="p"/>
              </m:rPr>
              <w:rPr>
                <w:rFonts w:ascii="Cambria Math" w:eastAsia="Cambria Math" w:hAnsi="Cambria Math" w:cs="Cambria Math"/>
              </w:rPr>
              <m:t>γ</m:t>
            </m:r>
          </m:e>
          <m:sub>
            <m:r>
              <m:rPr>
                <m:sty m:val="p"/>
              </m:rPr>
              <w:rPr>
                <w:rFonts w:ascii="Cambria Math" w:eastAsia="Cambria Math" w:hAnsi="Cambria Math" w:cs="Cambria Math"/>
              </w:rPr>
              <m:t>0</m:t>
            </m:r>
          </m:sub>
        </m:sSub>
      </m:oMath>
      <w:r w:rsidR="007B156E">
        <w:t>——</w:t>
      </w:r>
      <w:r w:rsidR="007B156E">
        <w:rPr>
          <w:rFonts w:hint="eastAsia"/>
        </w:rPr>
        <w:t>超高性能混凝土预制外墙构件</w:t>
      </w:r>
      <w:r w:rsidR="007B156E">
        <w:t>重要性系数；</w:t>
      </w:r>
    </w:p>
    <w:p w:rsidR="0074458A" w:rsidRDefault="00795025">
      <w:pPr>
        <w:pStyle w:val="21"/>
        <w:ind w:firstLine="420"/>
      </w:pPr>
      <m:oMath>
        <m:sSub>
          <m:sSubPr>
            <m:ctrlPr>
              <w:rPr>
                <w:rFonts w:ascii="Cambria Math" w:eastAsia="Cambria Math" w:hAnsi="Cambria Math"/>
              </w:rPr>
            </m:ctrlPr>
          </m:sSubPr>
          <m:e>
            <m:r>
              <w:rPr>
                <w:rFonts w:ascii="Cambria Math" w:eastAsia="Cambria Math" w:hAnsi="Cambria Math"/>
              </w:rPr>
              <m:t>γ</m:t>
            </m:r>
          </m:e>
          <m:sub>
            <m:r>
              <w:rPr>
                <w:rFonts w:ascii="Cambria Math" w:eastAsia="Cambria Math" w:hAnsi="Cambria Math"/>
              </w:rPr>
              <m:t>G</m:t>
            </m:r>
          </m:sub>
        </m:sSub>
      </m:oMath>
      <w:r w:rsidR="007B156E">
        <w:t>——</w:t>
      </w:r>
      <w:r w:rsidR="007B156E">
        <w:t>重力荷载分项系数；</w:t>
      </w:r>
    </w:p>
    <w:p w:rsidR="0074458A" w:rsidRDefault="00795025">
      <w:pPr>
        <w:pStyle w:val="21"/>
        <w:ind w:firstLine="420"/>
      </w:pPr>
      <m:oMath>
        <m:sSub>
          <m:sSubPr>
            <m:ctrlPr>
              <w:rPr>
                <w:rFonts w:ascii="Cambria Math" w:eastAsia="Cambria Math" w:hAnsi="Cambria Math"/>
                <w:i/>
              </w:rPr>
            </m:ctrlPr>
          </m:sSubPr>
          <m:e>
            <m:r>
              <w:rPr>
                <w:rFonts w:ascii="Cambria Math" w:eastAsia="Cambria Math" w:hAnsi="Cambria Math"/>
              </w:rPr>
              <m:t>γ</m:t>
            </m:r>
          </m:e>
          <m:sub>
            <m:r>
              <w:rPr>
                <w:rFonts w:ascii="Cambria Math" w:eastAsia="Cambria Math" w:hAnsi="Cambria Math"/>
              </w:rPr>
              <m:t>Q1</m:t>
            </m:r>
          </m:sub>
        </m:sSub>
      </m:oMath>
      <w:r w:rsidR="007B156E">
        <w:t>——</w:t>
      </w:r>
      <w:r w:rsidR="007B156E">
        <w:t>第</w:t>
      </w:r>
      <w:r w:rsidR="007B156E">
        <w:rPr>
          <w:rFonts w:hint="eastAsia"/>
        </w:rPr>
        <w:t>1</w:t>
      </w:r>
      <w:r w:rsidR="007B156E">
        <w:rPr>
          <w:rFonts w:hint="eastAsia"/>
        </w:rPr>
        <w:t>个可变作用（主导可变作用）的分项系数；</w:t>
      </w:r>
    </w:p>
    <w:p w:rsidR="0074458A" w:rsidRDefault="00795025">
      <w:pPr>
        <w:pStyle w:val="21"/>
        <w:ind w:firstLine="420"/>
      </w:pPr>
      <m:oMath>
        <m:sSub>
          <m:sSubPr>
            <m:ctrlPr>
              <w:rPr>
                <w:rFonts w:ascii="Cambria Math" w:eastAsia="Cambria Math" w:hAnsi="Cambria Math"/>
                <w:i/>
              </w:rPr>
            </m:ctrlPr>
          </m:sSubPr>
          <m:e>
            <m:r>
              <w:rPr>
                <w:rFonts w:ascii="Cambria Math" w:eastAsia="Cambria Math" w:hAnsi="Cambria Math"/>
              </w:rPr>
              <m:t>γ</m:t>
            </m:r>
          </m:e>
          <m:sub>
            <m:r>
              <w:rPr>
                <w:rFonts w:ascii="Cambria Math" w:eastAsia="Cambria Math" w:hAnsi="Cambria Math"/>
              </w:rPr>
              <m:t>Qj</m:t>
            </m:r>
          </m:sub>
        </m:sSub>
      </m:oMath>
      <w:r w:rsidR="007B156E">
        <w:t>——</w:t>
      </w:r>
      <w:r w:rsidR="007B156E">
        <w:t>第</w:t>
      </w:r>
      <w:r w:rsidR="007B156E">
        <w:rPr>
          <w:rFonts w:hint="eastAsia"/>
        </w:rPr>
        <w:t>j</w:t>
      </w:r>
      <w:proofErr w:type="gramStart"/>
      <w:r w:rsidR="007B156E">
        <w:rPr>
          <w:rFonts w:hint="eastAsia"/>
        </w:rPr>
        <w:t>个</w:t>
      </w:r>
      <w:proofErr w:type="gramEnd"/>
      <w:r w:rsidR="007B156E">
        <w:rPr>
          <w:rFonts w:hint="eastAsia"/>
        </w:rPr>
        <w:t>可变作用的分项系数；</w:t>
      </w:r>
    </w:p>
    <w:p w:rsidR="0074458A" w:rsidRDefault="00795025">
      <w:pPr>
        <w:pStyle w:val="21"/>
        <w:ind w:firstLine="420"/>
      </w:pPr>
      <m:oMath>
        <m:sSub>
          <m:sSubPr>
            <m:ctrlPr>
              <w:rPr>
                <w:rFonts w:ascii="Cambria Math" w:eastAsia="Cambria Math" w:hAnsi="Cambria Math"/>
                <w:i/>
              </w:rPr>
            </m:ctrlPr>
          </m:sSubPr>
          <m:e>
            <m:r>
              <w:rPr>
                <w:rFonts w:ascii="Cambria Math" w:eastAsia="Cambria Math" w:hAnsi="Cambria Math"/>
              </w:rPr>
              <m:t>γ</m:t>
            </m:r>
          </m:e>
          <m:sub>
            <m:r>
              <m:rPr>
                <m:sty m:val="p"/>
              </m:rPr>
              <w:rPr>
                <w:rFonts w:ascii="Cambria Math" w:eastAsia="Cambria Math" w:hAnsi="Cambria Math"/>
              </w:rPr>
              <m:t>Eh</m:t>
            </m:r>
          </m:sub>
        </m:sSub>
      </m:oMath>
      <w:r w:rsidR="007B156E">
        <w:t>、</w:t>
      </w:r>
      <m:oMath>
        <m:sSub>
          <m:sSubPr>
            <m:ctrlPr>
              <w:rPr>
                <w:rFonts w:ascii="Cambria Math" w:eastAsia="Cambria Math" w:hAnsi="Cambria Math"/>
                <w:i/>
              </w:rPr>
            </m:ctrlPr>
          </m:sSubPr>
          <m:e>
            <m:r>
              <w:rPr>
                <w:rFonts w:ascii="Cambria Math" w:eastAsia="Cambria Math" w:hAnsi="Cambria Math"/>
              </w:rPr>
              <m:t>γ</m:t>
            </m:r>
          </m:e>
          <m:sub>
            <m:r>
              <m:rPr>
                <m:sty m:val="p"/>
              </m:rPr>
              <w:rPr>
                <w:rFonts w:ascii="Cambria Math" w:eastAsia="Cambria Math" w:hAnsi="Cambria Math"/>
              </w:rPr>
              <m:t>Ev</m:t>
            </m:r>
          </m:sub>
        </m:sSub>
      </m:oMath>
      <w:r w:rsidR="007B156E">
        <w:t>——</w:t>
      </w:r>
      <w:r w:rsidR="007B156E">
        <w:t>分别为水平、竖向地震作用分项系数；</w:t>
      </w:r>
    </w:p>
    <w:p w:rsidR="0074458A" w:rsidRDefault="00795025">
      <w:pPr>
        <w:pStyle w:val="21"/>
        <w:ind w:firstLine="420"/>
      </w:pPr>
      <m:oMath>
        <m:sSub>
          <m:sSubPr>
            <m:ctrlPr>
              <w:rPr>
                <w:rFonts w:ascii="Cambria Math" w:eastAsia="Cambria Math" w:hAnsi="Cambria Math"/>
                <w:i/>
              </w:rPr>
            </m:ctrlPr>
          </m:sSubPr>
          <m:e>
            <m:r>
              <w:rPr>
                <w:rFonts w:ascii="Cambria Math" w:eastAsia="Cambria Math" w:hAnsi="Cambria Math"/>
              </w:rPr>
              <m:t>ψ</m:t>
            </m:r>
          </m:e>
          <m:sub>
            <m:r>
              <w:rPr>
                <w:rFonts w:ascii="Cambria Math" w:eastAsia="Cambria Math" w:hAnsi="Cambria Math"/>
              </w:rPr>
              <m:t>cj</m:t>
            </m:r>
          </m:sub>
        </m:sSub>
      </m:oMath>
      <w:r w:rsidR="007B156E">
        <w:t>——</w:t>
      </w:r>
      <w:r w:rsidR="007B156E">
        <w:t>组合值系数；</w:t>
      </w:r>
    </w:p>
    <w:p w:rsidR="0074458A" w:rsidRDefault="00795025">
      <w:pPr>
        <w:pStyle w:val="21"/>
        <w:ind w:firstLine="420"/>
      </w:pPr>
      <m:oMath>
        <m:sSub>
          <m:sSubPr>
            <m:ctrlPr>
              <w:rPr>
                <w:rFonts w:ascii="Cambria Math" w:eastAsia="Cambria Math" w:hAnsi="Cambria Math"/>
                <w:i/>
              </w:rPr>
            </m:ctrlPr>
          </m:sSubPr>
          <m:e>
            <m:r>
              <w:rPr>
                <w:rFonts w:ascii="Cambria Math" w:eastAsia="Cambria Math" w:hAnsi="Cambria Math"/>
              </w:rPr>
              <m:t>ψ</m:t>
            </m:r>
          </m:e>
          <m:sub>
            <m:r>
              <w:rPr>
                <w:rFonts w:ascii="Cambria Math" w:eastAsia="宋体" w:hAnsi="Cambria Math"/>
              </w:rPr>
              <m:t>w</m:t>
            </m:r>
          </m:sub>
        </m:sSub>
      </m:oMath>
      <w:r w:rsidR="007B156E">
        <w:t>——</w:t>
      </w:r>
      <w:r w:rsidR="007B156E">
        <w:rPr>
          <w:rFonts w:hint="eastAsia"/>
        </w:rPr>
        <w:t>风荷载</w:t>
      </w:r>
      <w:r w:rsidR="007B156E">
        <w:t>的分项组合系数；</w:t>
      </w:r>
    </w:p>
    <w:p w:rsidR="0074458A" w:rsidRDefault="00795025">
      <w:pPr>
        <w:pStyle w:val="21"/>
        <w:ind w:firstLine="420"/>
      </w:pPr>
      <m:oMath>
        <m:sSub>
          <m:sSubPr>
            <m:ctrlPr>
              <w:rPr>
                <w:rFonts w:ascii="Cambria Math" w:eastAsia="Cambria Math" w:hAnsi="Cambria Math"/>
                <w:i/>
              </w:rPr>
            </m:ctrlPr>
          </m:sSubPr>
          <m:e>
            <m:r>
              <w:rPr>
                <w:rFonts w:ascii="Cambria Math" w:eastAsia="Cambria Math" w:hAnsi="Cambria Math"/>
              </w:rPr>
              <m:t>ψ</m:t>
            </m:r>
          </m:e>
          <m:sub>
            <m:r>
              <w:rPr>
                <w:rFonts w:ascii="Cambria Math" w:eastAsia="Cambria Math" w:hAnsi="Cambria Math"/>
              </w:rPr>
              <m:t>qj</m:t>
            </m:r>
          </m:sub>
        </m:sSub>
      </m:oMath>
      <w:r w:rsidR="007B156E">
        <w:t>——</w:t>
      </w:r>
      <w:r w:rsidR="007B156E">
        <w:t>准永久值系数；</w:t>
      </w:r>
    </w:p>
    <w:p w:rsidR="0074458A" w:rsidRDefault="00795025">
      <w:pPr>
        <w:pStyle w:val="21"/>
        <w:ind w:firstLine="420"/>
      </w:pPr>
      <m:oMath>
        <m:sSub>
          <m:sSubPr>
            <m:ctrlPr>
              <w:rPr>
                <w:rFonts w:ascii="Cambria Math" w:eastAsia="Cambria Math" w:hAnsi="Cambria Math" w:cs="Cambria Math"/>
              </w:rPr>
            </m:ctrlPr>
          </m:sSubPr>
          <m:e>
            <m:r>
              <m:rPr>
                <m:sty m:val="p"/>
              </m:rPr>
              <w:rPr>
                <w:rFonts w:ascii="Cambria Math" w:eastAsia="Cambria Math" w:hAnsi="Cambria Math" w:cs="Cambria Math"/>
              </w:rPr>
              <m:t>γ</m:t>
            </m:r>
          </m:e>
          <m:sub>
            <m:r>
              <m:rPr>
                <m:sty m:val="p"/>
              </m:rPr>
              <w:rPr>
                <w:rFonts w:ascii="Cambria Math" w:eastAsia="Cambria Math" w:hAnsi="Cambria Math" w:cs="Cambria Math"/>
              </w:rPr>
              <m:t>RE</m:t>
            </m:r>
          </m:sub>
        </m:sSub>
      </m:oMath>
      <w:r w:rsidR="007B156E">
        <w:t>——</w:t>
      </w:r>
      <w:r w:rsidR="007B156E">
        <w:rPr>
          <w:rFonts w:hint="eastAsia"/>
        </w:rPr>
        <w:t>超高性能混凝土预制外墙构件</w:t>
      </w:r>
      <w:r w:rsidR="007B156E">
        <w:t>承载力抗震调整系数；</w:t>
      </w:r>
    </w:p>
    <w:p w:rsidR="0074458A" w:rsidRDefault="00795025">
      <w:pPr>
        <w:pStyle w:val="21"/>
        <w:ind w:firstLine="420"/>
      </w:pPr>
      <m:oMath>
        <m:sSub>
          <m:sSubPr>
            <m:ctrlPr>
              <w:rPr>
                <w:rFonts w:ascii="Cambria Math" w:eastAsia="Cambria Math" w:hAnsi="Cambria Math" w:cs="Cambria Math"/>
              </w:rPr>
            </m:ctrlPr>
          </m:sSubPr>
          <m:e>
            <m:r>
              <m:rPr>
                <m:sty m:val="p"/>
              </m:rPr>
              <w:rPr>
                <w:rFonts w:ascii="Cambria Math" w:eastAsia="Cambria Math" w:hAnsi="Cambria Math" w:cs="Cambria Math"/>
              </w:rPr>
              <m:t>η</m:t>
            </m:r>
          </m:e>
          <m:sub>
            <m:r>
              <w:rPr>
                <w:rFonts w:ascii="Cambria Math" w:eastAsia="Cambria Math" w:hAnsi="Cambria Math" w:cs="Cambria Math"/>
              </w:rPr>
              <m:t>k</m:t>
            </m:r>
          </m:sub>
        </m:sSub>
      </m:oMath>
      <w:r w:rsidR="007B156E">
        <w:t>——</w:t>
      </w:r>
      <w:r w:rsidR="007B156E">
        <w:t>与构件尺寸和制作工艺相关的系数；</w:t>
      </w:r>
    </w:p>
    <w:p w:rsidR="0074458A" w:rsidRDefault="00795025">
      <w:pPr>
        <w:pStyle w:val="21"/>
        <w:ind w:firstLine="420"/>
      </w:pPr>
      <m:oMath>
        <m:sSub>
          <m:sSubPr>
            <m:ctrlPr>
              <w:rPr>
                <w:rFonts w:ascii="Cambria Math" w:eastAsia="Cambria Math" w:hAnsi="Cambria Math" w:cs="Cambria Math"/>
              </w:rPr>
            </m:ctrlPr>
          </m:sSubPr>
          <m:e>
            <m:r>
              <m:rPr>
                <m:sty m:val="p"/>
              </m:rPr>
              <w:rPr>
                <w:rFonts w:ascii="Cambria Math" w:eastAsia="Cambria Math" w:hAnsi="Cambria Math" w:cs="Cambria Math"/>
              </w:rPr>
              <m:t>γ</m:t>
            </m:r>
          </m:e>
          <m:sub>
            <m:r>
              <w:rPr>
                <w:rFonts w:ascii="Cambria Math" w:eastAsia="Cambria Math" w:hAnsi="Cambria Math" w:cs="Cambria Math"/>
              </w:rPr>
              <m:t>U</m:t>
            </m:r>
          </m:sub>
        </m:sSub>
      </m:oMath>
      <w:r w:rsidR="007B156E">
        <w:t>——</w:t>
      </w:r>
      <w:r w:rsidR="007B156E">
        <w:t>分项系数；</w:t>
      </w:r>
    </w:p>
    <w:p w:rsidR="0074458A" w:rsidRDefault="00795025">
      <w:pPr>
        <w:pStyle w:val="21"/>
        <w:ind w:firstLine="420"/>
      </w:pPr>
      <m:oMath>
        <m:sSub>
          <m:sSubPr>
            <m:ctrlPr>
              <w:rPr>
                <w:rFonts w:ascii="Cambria Math" w:eastAsia="Cambria Math" w:hAnsi="Cambria Math" w:cs="Cambria Math"/>
              </w:rPr>
            </m:ctrlPr>
          </m:sSubPr>
          <m:e>
            <m:r>
              <m:rPr>
                <m:sty m:val="p"/>
              </m:rPr>
              <w:rPr>
                <w:rFonts w:ascii="Cambria Math" w:eastAsia="Cambria Math" w:hAnsi="Cambria Math" w:cs="Cambria Math"/>
              </w:rPr>
              <m:t>η</m:t>
            </m:r>
          </m:e>
          <m:sub>
            <m:r>
              <w:rPr>
                <w:rFonts w:ascii="Cambria Math" w:eastAsia="Cambria Math" w:hAnsi="Cambria Math" w:cs="Cambria Math"/>
              </w:rPr>
              <m:t>hU</m:t>
            </m:r>
          </m:sub>
        </m:sSub>
      </m:oMath>
      <w:r w:rsidR="007B156E">
        <w:t>——</w:t>
      </w:r>
      <w:r w:rsidR="007B156E">
        <w:rPr>
          <w:rFonts w:hint="eastAsia"/>
        </w:rPr>
        <w:t>纤维分布方向上构件厚度的影响系数；</w:t>
      </w:r>
    </w:p>
    <w:p w:rsidR="0074458A" w:rsidRDefault="00795025">
      <w:pPr>
        <w:pStyle w:val="21"/>
        <w:ind w:firstLine="420"/>
      </w:pPr>
      <m:oMath>
        <m:sSub>
          <m:sSubPr>
            <m:ctrlPr>
              <w:rPr>
                <w:rFonts w:ascii="Cambria Math" w:eastAsia="Cambria Math" w:hAnsi="Cambria Math" w:cs="Cambria Math"/>
              </w:rPr>
            </m:ctrlPr>
          </m:sSubPr>
          <m:e>
            <m:r>
              <m:rPr>
                <m:sty m:val="p"/>
              </m:rPr>
              <w:rPr>
                <w:rFonts w:ascii="Cambria Math" w:eastAsia="Cambria Math" w:hAnsi="Cambria Math" w:cs="Cambria Math"/>
              </w:rPr>
              <m:t>η</m:t>
            </m:r>
          </m:e>
          <m:sub>
            <m:r>
              <w:rPr>
                <w:rFonts w:ascii="Cambria Math" w:eastAsia="Cambria Math" w:hAnsi="Cambria Math" w:cs="Cambria Math"/>
              </w:rPr>
              <m:t>t</m:t>
            </m:r>
          </m:sub>
        </m:sSub>
      </m:oMath>
      <w:r w:rsidR="007B156E">
        <w:t>——</w:t>
      </w:r>
      <w:r w:rsidR="007B156E">
        <w:t>考虑荷载作用持续性的系数；</w:t>
      </w:r>
    </w:p>
    <w:p w:rsidR="0074458A" w:rsidRDefault="00795025">
      <w:pPr>
        <w:pStyle w:val="21"/>
        <w:ind w:firstLine="420"/>
      </w:pPr>
      <m:oMath>
        <m:sSub>
          <m:sSubPr>
            <m:ctrlPr>
              <w:rPr>
                <w:rFonts w:ascii="Cambria Math" w:eastAsia="Cambria Math" w:hAnsi="Cambria Math" w:cs="Cambria Math"/>
                <w:i/>
              </w:rPr>
            </m:ctrlPr>
          </m:sSubPr>
          <m:e>
            <m:r>
              <m:rPr>
                <m:sty m:val="p"/>
              </m:rPr>
              <w:rPr>
                <w:rFonts w:ascii="Cambria Math" w:eastAsia="Cambria Math" w:hAnsi="Cambria Math" w:cs="Cambria Math"/>
              </w:rPr>
              <m:t>g</m:t>
            </m:r>
          </m:e>
          <m:sub>
            <m:r>
              <w:rPr>
                <w:rFonts w:ascii="Cambria Math" w:eastAsia="Cambria Math" w:hAnsi="Cambria Math" w:cs="Cambria Math"/>
              </w:rPr>
              <m:t>R</m:t>
            </m:r>
          </m:sub>
        </m:sSub>
      </m:oMath>
      <w:r w:rsidR="007B156E">
        <w:t>——</w:t>
      </w:r>
      <w:r w:rsidR="007B156E">
        <w:t>预埋套筒锚固承载力分项系数；</w:t>
      </w:r>
    </w:p>
    <w:p w:rsidR="0074458A" w:rsidRDefault="00795025">
      <w:pPr>
        <w:pStyle w:val="21"/>
        <w:ind w:firstLine="420"/>
      </w:pPr>
      <m:oMath>
        <m:sSub>
          <m:sSubPr>
            <m:ctrlPr>
              <w:rPr>
                <w:rFonts w:ascii="Cambria Math" w:eastAsia="Cambria Math" w:hAnsi="Cambria Math" w:cs="Cambria Math"/>
                <w:i/>
              </w:rPr>
            </m:ctrlPr>
          </m:sSubPr>
          <m:e>
            <m:r>
              <w:rPr>
                <w:rFonts w:ascii="Cambria Math" w:eastAsia="Cambria Math" w:hAnsi="Cambria Math" w:cs="Cambria Math"/>
              </w:rPr>
              <m:t>β</m:t>
            </m:r>
          </m:e>
          <m:sub>
            <m:r>
              <m:rPr>
                <m:sty m:val="p"/>
              </m:rPr>
              <w:rPr>
                <w:rFonts w:ascii="Cambria Math" w:eastAsia="Cambria Math" w:hAnsi="Cambria Math" w:cs="Cambria Math"/>
              </w:rPr>
              <m:t>gz</m:t>
            </m:r>
          </m:sub>
        </m:sSub>
      </m:oMath>
      <w:r w:rsidR="007B156E">
        <w:t>——</w:t>
      </w:r>
      <w:r w:rsidR="007B156E">
        <w:rPr>
          <w:rFonts w:hint="eastAsia"/>
        </w:rPr>
        <w:t>阵风系数；</w:t>
      </w:r>
    </w:p>
    <w:p w:rsidR="0074458A" w:rsidRDefault="00795025">
      <w:pPr>
        <w:pStyle w:val="21"/>
        <w:ind w:firstLine="420"/>
      </w:pPr>
      <m:oMath>
        <m:sSub>
          <m:sSubPr>
            <m:ctrlPr>
              <w:rPr>
                <w:rFonts w:ascii="Cambria Math" w:eastAsia="Cambria Math" w:hAnsi="Cambria Math" w:cs="Cambria Math"/>
                <w:i/>
              </w:rPr>
            </m:ctrlPr>
          </m:sSubPr>
          <m:e>
            <m:r>
              <w:rPr>
                <w:rFonts w:ascii="Cambria Math" w:eastAsia="Cambria Math" w:hAnsi="Cambria Math" w:cs="Cambria Math"/>
              </w:rPr>
              <m:t>β</m:t>
            </m:r>
          </m:e>
          <m:sub>
            <m:r>
              <m:rPr>
                <m:sty m:val="p"/>
              </m:rPr>
              <w:rPr>
                <w:rFonts w:ascii="Cambria Math" w:eastAsia="Cambria Math" w:hAnsi="Cambria Math" w:cs="Cambria Math"/>
              </w:rPr>
              <m:t>E</m:t>
            </m:r>
          </m:sub>
        </m:sSub>
      </m:oMath>
      <w:r w:rsidR="007B156E">
        <w:t>——</w:t>
      </w:r>
      <w:r w:rsidR="007B156E">
        <w:rPr>
          <w:rFonts w:hint="eastAsia"/>
        </w:rPr>
        <w:t>动力放大系数；</w:t>
      </w:r>
    </w:p>
    <w:p w:rsidR="0074458A" w:rsidRDefault="00795025">
      <w:pPr>
        <w:pStyle w:val="21"/>
        <w:ind w:firstLine="420"/>
      </w:pPr>
      <m:oMath>
        <m:sSub>
          <m:sSubPr>
            <m:ctrlPr>
              <w:rPr>
                <w:rFonts w:ascii="Cambria Math" w:eastAsia="Cambria Math" w:hAnsi="Cambria Math" w:cs="Cambria Math"/>
                <w:i/>
              </w:rPr>
            </m:ctrlPr>
          </m:sSubPr>
          <m:e>
            <m:r>
              <w:rPr>
                <w:rFonts w:ascii="Cambria Math" w:eastAsia="Cambria Math" w:hAnsi="Cambria Math" w:cs="Cambria Math"/>
              </w:rPr>
              <m:t>μ</m:t>
            </m:r>
          </m:e>
          <m:sub>
            <m:r>
              <m:rPr>
                <m:sty m:val="p"/>
              </m:rPr>
              <w:rPr>
                <w:rFonts w:ascii="Cambria Math" w:eastAsia="Cambria Math" w:hAnsi="Cambria Math" w:cs="Cambria Math"/>
              </w:rPr>
              <m:t>s1</m:t>
            </m:r>
          </m:sub>
        </m:sSub>
      </m:oMath>
      <w:r w:rsidR="007B156E">
        <w:t>——</w:t>
      </w:r>
      <w:r w:rsidR="007B156E">
        <w:rPr>
          <w:rFonts w:hint="eastAsia"/>
        </w:rPr>
        <w:t>风荷载局部体型系数；</w:t>
      </w:r>
    </w:p>
    <w:p w:rsidR="0074458A" w:rsidRDefault="00795025">
      <w:pPr>
        <w:pStyle w:val="21"/>
        <w:ind w:firstLine="420"/>
      </w:pPr>
      <m:oMath>
        <m:sSub>
          <m:sSubPr>
            <m:ctrlPr>
              <w:rPr>
                <w:rFonts w:ascii="Cambria Math" w:eastAsia="Cambria Math" w:hAnsi="Cambria Math" w:cs="Cambria Math"/>
                <w:i/>
              </w:rPr>
            </m:ctrlPr>
          </m:sSubPr>
          <m:e>
            <m:r>
              <w:rPr>
                <w:rFonts w:ascii="Cambria Math" w:eastAsia="Cambria Math" w:hAnsi="Cambria Math" w:cs="Cambria Math"/>
              </w:rPr>
              <m:t>μ</m:t>
            </m:r>
          </m:e>
          <m:sub>
            <m:r>
              <m:rPr>
                <m:sty m:val="p"/>
              </m:rPr>
              <w:rPr>
                <w:rFonts w:ascii="Cambria Math" w:eastAsia="Cambria Math" w:hAnsi="Cambria Math" w:cs="Cambria Math"/>
              </w:rPr>
              <m:t>z</m:t>
            </m:r>
          </m:sub>
        </m:sSub>
      </m:oMath>
      <w:r w:rsidR="007B156E">
        <w:t>——</w:t>
      </w:r>
      <w:r w:rsidR="007B156E">
        <w:rPr>
          <w:rFonts w:hint="eastAsia"/>
        </w:rPr>
        <w:t>风压高度变化系数；</w:t>
      </w:r>
    </w:p>
    <w:p w:rsidR="0074458A" w:rsidRDefault="00795025">
      <w:pPr>
        <w:pStyle w:val="21"/>
        <w:ind w:firstLine="420"/>
      </w:pPr>
      <m:oMath>
        <m:sSub>
          <m:sSubPr>
            <m:ctrlPr>
              <w:rPr>
                <w:rFonts w:ascii="Cambria Math" w:eastAsia="Cambria Math" w:hAnsi="Cambria Math" w:cs="Cambria Math"/>
                <w:i/>
              </w:rPr>
            </m:ctrlPr>
          </m:sSubPr>
          <m:e>
            <m:r>
              <w:rPr>
                <w:rFonts w:ascii="Cambria Math" w:eastAsia="Cambria Math" w:hAnsi="Cambria Math" w:cs="Cambria Math"/>
              </w:rPr>
              <m:t>α</m:t>
            </m:r>
          </m:e>
          <m:sub>
            <m:r>
              <m:rPr>
                <m:sty m:val="p"/>
              </m:rPr>
              <w:rPr>
                <w:rFonts w:ascii="Cambria Math" w:eastAsia="Cambria Math" w:hAnsi="Cambria Math" w:cs="Cambria Math"/>
              </w:rPr>
              <m:t>max</m:t>
            </m:r>
          </m:sub>
        </m:sSub>
      </m:oMath>
      <w:r w:rsidR="007B156E">
        <w:t>——</w:t>
      </w:r>
      <w:r w:rsidR="007B156E">
        <w:rPr>
          <w:rFonts w:hint="eastAsia"/>
        </w:rPr>
        <w:t>水平地震影响系数最大值。</w:t>
      </w:r>
    </w:p>
    <w:p w:rsidR="0074458A" w:rsidRDefault="0074458A">
      <w:pPr>
        <w:pStyle w:val="21"/>
        <w:ind w:firstLine="420"/>
      </w:pPr>
    </w:p>
    <w:p w:rsidR="0074458A" w:rsidRDefault="0074458A">
      <w:pPr>
        <w:ind w:firstLineChars="200" w:firstLine="480"/>
        <w:jc w:val="center"/>
        <w:rPr>
          <w:rFonts w:asciiTheme="majorHAnsi" w:hAnsiTheme="majorHAnsi"/>
          <w:sz w:val="24"/>
          <w:szCs w:val="24"/>
        </w:rPr>
      </w:pPr>
    </w:p>
    <w:p w:rsidR="0074458A" w:rsidRDefault="0074458A">
      <w:pPr>
        <w:pStyle w:val="Default"/>
        <w:sectPr w:rsidR="0074458A">
          <w:pgSz w:w="11906" w:h="16838"/>
          <w:pgMar w:top="1440" w:right="1800" w:bottom="1440" w:left="1800" w:header="851" w:footer="992" w:gutter="0"/>
          <w:cols w:space="425"/>
          <w:docGrid w:type="lines" w:linePitch="312"/>
        </w:sectPr>
      </w:pPr>
    </w:p>
    <w:p w:rsidR="0074458A" w:rsidRDefault="007B156E">
      <w:pPr>
        <w:pStyle w:val="1"/>
        <w:spacing w:before="120" w:after="120"/>
      </w:pPr>
      <w:bookmarkStart w:id="20" w:name="_Toc169021405"/>
      <w:r>
        <w:rPr>
          <w:b w:val="0"/>
        </w:rPr>
        <w:lastRenderedPageBreak/>
        <w:t xml:space="preserve">3 </w:t>
      </w:r>
      <w:r>
        <w:rPr>
          <w:rFonts w:eastAsia="黑体" w:hint="eastAsia"/>
          <w:b w:val="0"/>
        </w:rPr>
        <w:t xml:space="preserve"> </w:t>
      </w:r>
      <w:r>
        <w:rPr>
          <w:rFonts w:hint="eastAsia"/>
        </w:rPr>
        <w:t>材料</w:t>
      </w:r>
      <w:bookmarkEnd w:id="20"/>
    </w:p>
    <w:p w:rsidR="0074458A" w:rsidRDefault="007B156E">
      <w:pPr>
        <w:pStyle w:val="2"/>
        <w:spacing w:before="240" w:after="240"/>
        <w:rPr>
          <w:b w:val="0"/>
        </w:rPr>
      </w:pPr>
      <w:bookmarkStart w:id="21" w:name="_Toc169021406"/>
      <w:r>
        <w:rPr>
          <w:b w:val="0"/>
        </w:rPr>
        <w:t>3.1</w:t>
      </w:r>
      <w:r>
        <w:rPr>
          <w:rFonts w:hint="eastAsia"/>
          <w:b w:val="0"/>
        </w:rPr>
        <w:t xml:space="preserve"> </w:t>
      </w:r>
      <w:r>
        <w:t xml:space="preserve"> </w:t>
      </w:r>
      <w:r>
        <w:rPr>
          <w:rFonts w:hint="eastAsia"/>
        </w:rPr>
        <w:t>超高性能混凝土原材料</w:t>
      </w:r>
      <w:bookmarkEnd w:id="21"/>
    </w:p>
    <w:p w:rsidR="0074458A" w:rsidRDefault="007B156E">
      <w:r>
        <w:rPr>
          <w:b/>
        </w:rPr>
        <w:t>3.1.1</w:t>
      </w:r>
      <w:r>
        <w:rPr>
          <w:rFonts w:hint="eastAsia"/>
          <w:b/>
        </w:rPr>
        <w:t xml:space="preserve">  </w:t>
      </w:r>
      <w:r>
        <w:rPr>
          <w:rFonts w:hint="eastAsia"/>
        </w:rPr>
        <w:t>水泥宜选用硅酸盐水泥、普通硅酸盐水泥、中热硅酸盐水泥或白色硅酸盐水泥。硅酸盐水泥和普通硅酸盐水泥应符合现行国家标准《通用硅酸盐水泥》</w:t>
      </w:r>
      <w:r>
        <w:rPr>
          <w:rFonts w:ascii="TimesNewRomanPSMT" w:eastAsia="TimesNewRomanPSMT" w:hint="eastAsia"/>
        </w:rPr>
        <w:t xml:space="preserve">GB 175 </w:t>
      </w:r>
      <w:r>
        <w:rPr>
          <w:rFonts w:hint="eastAsia"/>
        </w:rPr>
        <w:t>的规定，中热硅酸盐水泥应符合现行国家标准《中热硅酸盐水泥、低热硅酸盐水泥》</w:t>
      </w:r>
      <w:r>
        <w:rPr>
          <w:rFonts w:ascii="TimesNewRomanPSMT" w:eastAsia="TimesNewRomanPSMT" w:hint="eastAsia"/>
        </w:rPr>
        <w:t xml:space="preserve">GB/T 200 </w:t>
      </w:r>
      <w:r>
        <w:rPr>
          <w:rFonts w:hint="eastAsia"/>
        </w:rPr>
        <w:t>的规定、白色硅酸盐水泥应符合现行国家标准《白色硅酸盐水泥》</w:t>
      </w:r>
      <w:r>
        <w:rPr>
          <w:rFonts w:ascii="TimesNewRomanPSMT" w:eastAsia="TimesNewRomanPSMT" w:hint="eastAsia"/>
        </w:rPr>
        <w:t xml:space="preserve">GB/T 2015 </w:t>
      </w:r>
      <w:r>
        <w:rPr>
          <w:rFonts w:hint="eastAsia"/>
        </w:rPr>
        <w:t>的规定，当采用其他种类的水泥时，应通过试验验证，满足超高性能混凝土设计性能要求时方可使用。</w:t>
      </w:r>
    </w:p>
    <w:p w:rsidR="0074458A" w:rsidRDefault="007B156E">
      <w:pPr>
        <w:pStyle w:val="af4"/>
      </w:pPr>
      <w:r>
        <w:rPr>
          <w:rFonts w:hint="eastAsia"/>
        </w:rPr>
        <w:t>【条文说明】因国内外在使用非硅酸盐水泥配制超高性能混凝土方面的工程案例较少，超高性能混凝土当采用非硅酸盐类水泥时，应对其强度发展规律及耐久性进行充分的试验验证后方可使用。</w:t>
      </w:r>
    </w:p>
    <w:p w:rsidR="0074458A" w:rsidRDefault="007B156E">
      <w:r>
        <w:rPr>
          <w:b/>
        </w:rPr>
        <w:t>3.1.2</w:t>
      </w:r>
      <w:r>
        <w:rPr>
          <w:rFonts w:ascii="TimesNewRomanPS-BoldMT" w:eastAsia="TimesNewRomanPS-BoldMT" w:hint="eastAsia"/>
          <w:b/>
          <w:bCs/>
        </w:rPr>
        <w:t xml:space="preserve">  </w:t>
      </w:r>
      <w:r>
        <w:rPr>
          <w:rFonts w:ascii="宋体" w:hAnsi="宋体" w:hint="eastAsia"/>
        </w:rPr>
        <w:t>矿物掺合料的选用应符合下列规定：</w:t>
      </w:r>
    </w:p>
    <w:p w:rsidR="0074458A" w:rsidRDefault="007B156E">
      <w:pPr>
        <w:pStyle w:val="21"/>
        <w:ind w:firstLine="422"/>
      </w:pPr>
      <w:r>
        <w:rPr>
          <w:rFonts w:hint="eastAsia"/>
          <w:b/>
        </w:rPr>
        <w:t>1</w:t>
      </w:r>
      <w:r>
        <w:rPr>
          <w:rFonts w:ascii="TimesNewRomanPS-BoldMT" w:eastAsia="TimesNewRomanPS-BoldMT" w:hint="eastAsia"/>
          <w:b/>
          <w:bCs/>
        </w:rPr>
        <w:t xml:space="preserve"> </w:t>
      </w:r>
      <w:proofErr w:type="gramStart"/>
      <w:r>
        <w:rPr>
          <w:rFonts w:hint="eastAsia"/>
        </w:rPr>
        <w:t>硅灰应</w:t>
      </w:r>
      <w:proofErr w:type="gramEnd"/>
      <w:r>
        <w:rPr>
          <w:rFonts w:hint="eastAsia"/>
        </w:rPr>
        <w:t>符合</w:t>
      </w:r>
      <w:r>
        <w:rPr>
          <w:rFonts w:ascii="TimesNewRomanPSMT" w:eastAsia="TimesNewRomanPSMT" w:hint="eastAsia"/>
        </w:rPr>
        <w:t xml:space="preserve">GB/T 27690 </w:t>
      </w:r>
      <w:r>
        <w:rPr>
          <w:rFonts w:hint="eastAsia"/>
        </w:rPr>
        <w:t>的规定，</w:t>
      </w:r>
      <w:r>
        <w:rPr>
          <w:rFonts w:ascii="TimesNewRomanPSMT" w:eastAsia="TimesNewRomanPSMT" w:hint="eastAsia"/>
        </w:rPr>
        <w:t>SiO</w:t>
      </w:r>
      <w:r>
        <w:rPr>
          <w:rFonts w:ascii="TimesNewRomanPSMT" w:eastAsia="TimesNewRomanPSMT" w:hint="eastAsia"/>
          <w:sz w:val="14"/>
          <w:szCs w:val="14"/>
        </w:rPr>
        <w:t xml:space="preserve">2 </w:t>
      </w:r>
      <w:r>
        <w:rPr>
          <w:rFonts w:hint="eastAsia"/>
        </w:rPr>
        <w:t>含量应大于</w:t>
      </w:r>
      <w:r>
        <w:rPr>
          <w:rFonts w:ascii="TimesNewRomanPSMT" w:eastAsia="TimesNewRomanPSMT" w:hint="eastAsia"/>
        </w:rPr>
        <w:t>90%</w:t>
      </w:r>
      <w:r>
        <w:rPr>
          <w:rFonts w:hint="eastAsia"/>
        </w:rPr>
        <w:t>，同一项目宜采用同一厂家同一冶炼炉的灰源；</w:t>
      </w:r>
      <w:r>
        <w:t xml:space="preserve"> </w:t>
      </w:r>
    </w:p>
    <w:p w:rsidR="0074458A" w:rsidRDefault="007B156E">
      <w:pPr>
        <w:pStyle w:val="21"/>
        <w:ind w:firstLine="422"/>
      </w:pPr>
      <w:r>
        <w:rPr>
          <w:rFonts w:hint="eastAsia"/>
          <w:b/>
        </w:rPr>
        <w:t>2</w:t>
      </w:r>
      <w:r>
        <w:rPr>
          <w:rFonts w:hint="eastAsia"/>
        </w:rPr>
        <w:t xml:space="preserve"> </w:t>
      </w:r>
      <w:r>
        <w:rPr>
          <w:rFonts w:hint="eastAsia"/>
        </w:rPr>
        <w:t>粉煤灰应符合</w:t>
      </w:r>
      <w:r>
        <w:rPr>
          <w:rFonts w:ascii="TimesNewRomanPSMT" w:eastAsia="TimesNewRomanPSMT" w:hint="eastAsia"/>
        </w:rPr>
        <w:t>GB/T 1596</w:t>
      </w:r>
      <w:r>
        <w:rPr>
          <w:rFonts w:hint="eastAsia"/>
        </w:rPr>
        <w:t>的规定，粒化高炉</w:t>
      </w:r>
      <w:proofErr w:type="gramStart"/>
      <w:r>
        <w:rPr>
          <w:rFonts w:hint="eastAsia"/>
        </w:rPr>
        <w:t>矿渣粉应符合</w:t>
      </w:r>
      <w:proofErr w:type="gramEnd"/>
      <w:r>
        <w:rPr>
          <w:rFonts w:hint="eastAsia"/>
        </w:rPr>
        <w:t>GB/</w:t>
      </w:r>
      <w:r>
        <w:t>T18046</w:t>
      </w:r>
      <w:r>
        <w:rPr>
          <w:rFonts w:hint="eastAsia"/>
        </w:rPr>
        <w:t>的规定，</w:t>
      </w:r>
      <w:proofErr w:type="gramStart"/>
      <w:r>
        <w:rPr>
          <w:rFonts w:hint="eastAsia"/>
        </w:rPr>
        <w:t>石灰石粉应符合</w:t>
      </w:r>
      <w:proofErr w:type="gramEnd"/>
      <w:r>
        <w:rPr>
          <w:rFonts w:hint="eastAsia"/>
        </w:rPr>
        <w:t>GB</w:t>
      </w:r>
      <w:r>
        <w:t>/T35164</w:t>
      </w:r>
      <w:r>
        <w:rPr>
          <w:rFonts w:hint="eastAsia"/>
        </w:rPr>
        <w:t>的规定，偏高岭土应符合</w:t>
      </w:r>
      <w:r>
        <w:rPr>
          <w:rFonts w:hint="eastAsia"/>
        </w:rPr>
        <w:t>GB/T</w:t>
      </w:r>
      <w:r>
        <w:t>18736</w:t>
      </w:r>
      <w:r>
        <w:rPr>
          <w:rFonts w:hint="eastAsia"/>
        </w:rPr>
        <w:t>的规定。</w:t>
      </w:r>
    </w:p>
    <w:p w:rsidR="0074458A" w:rsidRDefault="007B156E">
      <w:pPr>
        <w:pStyle w:val="21"/>
        <w:ind w:firstLine="422"/>
      </w:pPr>
      <w:r>
        <w:rPr>
          <w:rFonts w:hint="eastAsia"/>
          <w:b/>
        </w:rPr>
        <w:t>3</w:t>
      </w:r>
      <w:r>
        <w:rPr>
          <w:rFonts w:hint="eastAsia"/>
        </w:rPr>
        <w:t xml:space="preserve"> </w:t>
      </w:r>
      <w:r>
        <w:rPr>
          <w:rFonts w:hint="eastAsia"/>
        </w:rPr>
        <w:t>当采用其他矿物掺合料时，矿物掺合料性能应符合现行国家有关标准的规定，且应通过试验验证，满足超高性能混凝土设计性能要求时方可使用。</w:t>
      </w:r>
    </w:p>
    <w:p w:rsidR="0074458A" w:rsidRDefault="007B156E">
      <w:pPr>
        <w:pStyle w:val="af4"/>
      </w:pPr>
      <w:r>
        <w:rPr>
          <w:rFonts w:hint="eastAsia"/>
        </w:rPr>
        <w:t>【条文说明】超高性能混凝土外墙对材料的色差稳定性要求较高，不同来源及不同冶炼炉的</w:t>
      </w:r>
      <w:proofErr w:type="gramStart"/>
      <w:r>
        <w:rPr>
          <w:rFonts w:hint="eastAsia"/>
        </w:rPr>
        <w:t>硅灰可能</w:t>
      </w:r>
      <w:proofErr w:type="gramEnd"/>
      <w:r>
        <w:rPr>
          <w:rFonts w:hint="eastAsia"/>
        </w:rPr>
        <w:t>存在明显的色差变化，在条件允许的情况下，同一项目宜选择同一厂家同一冶炼炉的灰源。超高性能混凝土外墙对材料的颜色及色差稳定性要求较高，如需使用粒化高炉矿渣粉作为矿物掺合料，应进行充分的试验验证，对颜色的均匀性和变化进行充分评估后再行采用。</w:t>
      </w:r>
    </w:p>
    <w:p w:rsidR="0074458A" w:rsidRDefault="007B156E">
      <w:r>
        <w:rPr>
          <w:b/>
        </w:rPr>
        <w:t>3.1.3</w:t>
      </w:r>
      <w:r>
        <w:rPr>
          <w:rFonts w:ascii="TimesNewRomanPS-BoldMT" w:eastAsia="TimesNewRomanPS-BoldMT" w:hint="eastAsia"/>
          <w:b/>
          <w:bCs/>
          <w:kern w:val="0"/>
        </w:rPr>
        <w:t xml:space="preserve">  </w:t>
      </w:r>
      <w:r>
        <w:rPr>
          <w:rFonts w:hint="eastAsia"/>
        </w:rPr>
        <w:t>骨料宜选用最大粒径不超过</w:t>
      </w:r>
      <w:r>
        <w:rPr>
          <w:rFonts w:hint="eastAsia"/>
        </w:rPr>
        <w:t xml:space="preserve">1.25mm </w:t>
      </w:r>
      <w:r>
        <w:rPr>
          <w:rFonts w:hint="eastAsia"/>
        </w:rPr>
        <w:t>的石英砂，石英砂按粒径可分为粗粒径砂（</w:t>
      </w:r>
      <w:r>
        <w:rPr>
          <w:rFonts w:hint="eastAsia"/>
        </w:rPr>
        <w:t>1.25mm-0.63mm</w:t>
      </w:r>
      <w:r>
        <w:rPr>
          <w:rFonts w:hint="eastAsia"/>
        </w:rPr>
        <w:t>）、中粒径砂（</w:t>
      </w:r>
      <w:r>
        <w:rPr>
          <w:rFonts w:hint="eastAsia"/>
        </w:rPr>
        <w:t>0.63mm-0.315mm</w:t>
      </w:r>
      <w:r>
        <w:rPr>
          <w:rFonts w:hint="eastAsia"/>
        </w:rPr>
        <w:t>）和细粒径砂（</w:t>
      </w:r>
      <w:r>
        <w:rPr>
          <w:rFonts w:hint="eastAsia"/>
        </w:rPr>
        <w:t>0.315mm-0.16mm</w:t>
      </w:r>
      <w:r>
        <w:rPr>
          <w:rFonts w:hint="eastAsia"/>
        </w:rPr>
        <w:t>）三个粒级。石英粉中公称粒径小于</w:t>
      </w:r>
      <w:r>
        <w:rPr>
          <w:rFonts w:hint="eastAsia"/>
        </w:rPr>
        <w:t>0</w:t>
      </w:r>
      <w:r>
        <w:t>.16mm</w:t>
      </w:r>
      <w:r>
        <w:rPr>
          <w:rFonts w:hint="eastAsia"/>
        </w:rPr>
        <w:t>的颗粒的比例应大于</w:t>
      </w:r>
      <w:r>
        <w:rPr>
          <w:rFonts w:hint="eastAsia"/>
        </w:rPr>
        <w:t>9</w:t>
      </w:r>
      <w:r>
        <w:t>5%</w:t>
      </w:r>
      <w:r>
        <w:rPr>
          <w:rFonts w:hint="eastAsia"/>
        </w:rPr>
        <w:t>。石英砂及石英粉中的含泥量不应大于</w:t>
      </w:r>
      <w:r>
        <w:rPr>
          <w:rFonts w:hint="eastAsia"/>
        </w:rPr>
        <w:t>0.5%</w:t>
      </w:r>
      <w:r>
        <w:rPr>
          <w:rFonts w:hint="eastAsia"/>
        </w:rPr>
        <w:t>，泥块含量应为</w:t>
      </w:r>
      <w:r>
        <w:rPr>
          <w:rFonts w:hint="eastAsia"/>
        </w:rPr>
        <w:t>0%</w:t>
      </w:r>
      <w:r>
        <w:rPr>
          <w:rFonts w:hint="eastAsia"/>
        </w:rPr>
        <w:t>。亚甲蓝试验结果（</w:t>
      </w:r>
      <w:r>
        <w:rPr>
          <w:rFonts w:hint="eastAsia"/>
        </w:rPr>
        <w:t>MB</w:t>
      </w:r>
      <w:r>
        <w:rPr>
          <w:rFonts w:hint="eastAsia"/>
        </w:rPr>
        <w:t>值）不应大于</w:t>
      </w:r>
      <w:r>
        <w:rPr>
          <w:rFonts w:hint="eastAsia"/>
        </w:rPr>
        <w:t>1.4</w:t>
      </w:r>
      <w:r>
        <w:rPr>
          <w:rFonts w:hint="eastAsia"/>
        </w:rPr>
        <w:t>。氯离子含量不应大于</w:t>
      </w:r>
      <w:r>
        <w:rPr>
          <w:rFonts w:hint="eastAsia"/>
        </w:rPr>
        <w:t>0.02%</w:t>
      </w:r>
      <w:r>
        <w:rPr>
          <w:rFonts w:hint="eastAsia"/>
        </w:rPr>
        <w:t>，硫化物及硫酸盐含量不应大于</w:t>
      </w:r>
      <w:r>
        <w:rPr>
          <w:rFonts w:hint="eastAsia"/>
        </w:rPr>
        <w:t>0.5%</w:t>
      </w:r>
      <w:r>
        <w:rPr>
          <w:rFonts w:hint="eastAsia"/>
        </w:rPr>
        <w:t>，云母含量不应大于</w:t>
      </w:r>
      <w:r>
        <w:rPr>
          <w:rFonts w:hint="eastAsia"/>
        </w:rPr>
        <w:t>0.5%</w:t>
      </w:r>
      <w:r>
        <w:rPr>
          <w:rFonts w:hint="eastAsia"/>
        </w:rPr>
        <w:t>，二氧化硅含量应大于</w:t>
      </w:r>
      <w:r>
        <w:rPr>
          <w:rFonts w:hint="eastAsia"/>
        </w:rPr>
        <w:t>9</w:t>
      </w:r>
      <w:r>
        <w:t>7</w:t>
      </w:r>
      <w:r>
        <w:rPr>
          <w:rFonts w:hint="eastAsia"/>
        </w:rPr>
        <w:t>%</w:t>
      </w:r>
      <w:r>
        <w:rPr>
          <w:rFonts w:hint="eastAsia"/>
        </w:rPr>
        <w:t>。筛分试验、氯离子含量、硫化物及硫酸盐含量、云母含量检验应按照</w:t>
      </w:r>
      <w:r>
        <w:rPr>
          <w:rFonts w:hint="eastAsia"/>
        </w:rPr>
        <w:t xml:space="preserve">JGJ 52 </w:t>
      </w:r>
      <w:r>
        <w:rPr>
          <w:rFonts w:hint="eastAsia"/>
        </w:rPr>
        <w:t>的规定，二氧化硅含量检验应按照</w:t>
      </w:r>
      <w:r>
        <w:rPr>
          <w:rFonts w:hint="eastAsia"/>
        </w:rPr>
        <w:t xml:space="preserve">JC/T 874 </w:t>
      </w:r>
      <w:r>
        <w:rPr>
          <w:rFonts w:hint="eastAsia"/>
        </w:rPr>
        <w:t>的规定。</w:t>
      </w:r>
    </w:p>
    <w:p w:rsidR="0074458A" w:rsidRDefault="007B156E">
      <w:pPr>
        <w:pStyle w:val="af4"/>
      </w:pPr>
      <w:r>
        <w:rPr>
          <w:rFonts w:hint="eastAsia"/>
        </w:rPr>
        <w:t>【条文说明】超高性能混凝土外墙对材料的颜色及稳定性要求较高，在实际应用中宜选用来源稳定，白色或浅色的石英砂。如果需要采用天然</w:t>
      </w:r>
      <w:proofErr w:type="gramStart"/>
      <w:r>
        <w:rPr>
          <w:rFonts w:hint="eastAsia"/>
        </w:rPr>
        <w:t>砂</w:t>
      </w:r>
      <w:proofErr w:type="gramEnd"/>
      <w:r>
        <w:rPr>
          <w:rFonts w:hint="eastAsia"/>
        </w:rPr>
        <w:t>或者其他人工砂，应在满足以上性能指标的前提下，经过试验验证，满足各项使用要求时方可采用。超高性能混凝土建筑外墙一般情况下为薄板，采用粗骨料对墙板的各项性能将产生较大不利影响，不应在受力层采用粗骨料。对于装饰效果面采用粗骨料的，应充分考虑及评估对墙板整体性能的影响后再行采用。超高性能混凝土建筑外墙对表面肌理和细节要求较高，较大颗粒的细骨料会对肌理和细节的呈现产生不利影响，不宜采用较粗的细骨料。对于装饰效果面需采用较粗的细骨料的，应充分考虑及评估对墙板整体性能的影响后再行采用。</w:t>
      </w:r>
      <w:r>
        <w:t xml:space="preserve"> </w:t>
      </w:r>
    </w:p>
    <w:p w:rsidR="0074458A" w:rsidRDefault="007B156E">
      <w:pPr>
        <w:rPr>
          <w:kern w:val="0"/>
        </w:rPr>
      </w:pPr>
      <w:r>
        <w:rPr>
          <w:b/>
        </w:rPr>
        <w:t>3.1.4</w:t>
      </w:r>
      <w:r>
        <w:rPr>
          <w:rFonts w:hint="eastAsia"/>
        </w:rPr>
        <w:t xml:space="preserve">  </w:t>
      </w:r>
      <w:r>
        <w:rPr>
          <w:rFonts w:hint="eastAsia"/>
        </w:rPr>
        <w:t>减水剂应符合《混凝土外加剂》</w:t>
      </w:r>
      <w:r>
        <w:rPr>
          <w:rFonts w:hint="eastAsia"/>
        </w:rPr>
        <w:t xml:space="preserve"> GB8076</w:t>
      </w:r>
      <w:r>
        <w:rPr>
          <w:rFonts w:hint="eastAsia"/>
        </w:rPr>
        <w:t>和《混凝土外加剂应用技术规范》</w:t>
      </w:r>
      <w:r>
        <w:rPr>
          <w:rFonts w:hint="eastAsia"/>
        </w:rPr>
        <w:t>GB 50119</w:t>
      </w:r>
      <w:r>
        <w:rPr>
          <w:rFonts w:hint="eastAsia"/>
        </w:rPr>
        <w:t>的规定，宜选用减水率不小于</w:t>
      </w:r>
      <w:r>
        <w:t>30%</w:t>
      </w:r>
      <w:r>
        <w:rPr>
          <w:rFonts w:hint="eastAsia"/>
        </w:rPr>
        <w:t>的高性能减水剂。其他外加剂应符合国家现行标注的有</w:t>
      </w:r>
      <w:r>
        <w:rPr>
          <w:rFonts w:hint="eastAsia"/>
        </w:rPr>
        <w:lastRenderedPageBreak/>
        <w:t>关规定，与水泥和矿物掺合料有良好的适应性，且应通过试验验证，满足超高性能混凝土设计性能要求时方可使用。</w:t>
      </w:r>
      <w:r>
        <w:rPr>
          <w:rFonts w:hint="eastAsia"/>
          <w:kern w:val="0"/>
        </w:rPr>
        <w:br/>
      </w:r>
      <w:r>
        <w:rPr>
          <w:b/>
        </w:rPr>
        <w:t>3.1.5</w:t>
      </w:r>
      <w:r>
        <w:rPr>
          <w:rFonts w:ascii="TimesNewRomanPS-BoldMT" w:eastAsia="TimesNewRomanPS-BoldMT" w:hint="eastAsia"/>
          <w:b/>
          <w:bCs/>
          <w:kern w:val="0"/>
        </w:rPr>
        <w:t xml:space="preserve">  </w:t>
      </w:r>
      <w:r>
        <w:rPr>
          <w:rFonts w:hint="eastAsia"/>
          <w:kern w:val="0"/>
        </w:rPr>
        <w:t>纤维</w:t>
      </w:r>
    </w:p>
    <w:p w:rsidR="0074458A" w:rsidRDefault="007B156E">
      <w:pPr>
        <w:pStyle w:val="21"/>
        <w:ind w:firstLine="422"/>
      </w:pPr>
      <w:r>
        <w:rPr>
          <w:rFonts w:hint="eastAsia"/>
          <w:b/>
        </w:rPr>
        <w:t>1</w:t>
      </w:r>
      <w:r>
        <w:rPr>
          <w:rFonts w:ascii="TimesNewRomanPS-BoldMT" w:eastAsia="TimesNewRomanPS-BoldMT" w:hint="eastAsia"/>
          <w:b/>
          <w:bCs/>
        </w:rPr>
        <w:t xml:space="preserve"> </w:t>
      </w:r>
      <w:r>
        <w:rPr>
          <w:rFonts w:hint="eastAsia"/>
        </w:rPr>
        <w:t>超高性能混凝土中掺加的钢纤维可根据使用要求和场景，选择不锈钢纤维（不锈钢牌号</w:t>
      </w:r>
      <w:r>
        <w:rPr>
          <w:rFonts w:hint="eastAsia"/>
        </w:rPr>
        <w:t>3</w:t>
      </w:r>
      <w:r>
        <w:t>04</w:t>
      </w:r>
      <w:r>
        <w:rPr>
          <w:rFonts w:hint="eastAsia"/>
        </w:rPr>
        <w:t>及以上）和镀铜钢纤维，宜采用长度为</w:t>
      </w:r>
      <w:r>
        <w:rPr>
          <w:rFonts w:hint="eastAsia"/>
        </w:rPr>
        <w:t>6mm</w:t>
      </w:r>
      <w:r>
        <w:t>-18mm</w:t>
      </w:r>
      <w:r>
        <w:rPr>
          <w:rFonts w:hint="eastAsia"/>
        </w:rPr>
        <w:t>、直径为</w:t>
      </w:r>
      <w:r>
        <w:rPr>
          <w:rFonts w:hint="eastAsia"/>
        </w:rPr>
        <w:t>0</w:t>
      </w:r>
      <w:r>
        <w:t>.1mm-0.25</w:t>
      </w:r>
      <w:r>
        <w:rPr>
          <w:rFonts w:hint="eastAsia"/>
        </w:rPr>
        <w:t>mm</w:t>
      </w:r>
      <w:r>
        <w:rPr>
          <w:rFonts w:hint="eastAsia"/>
        </w:rPr>
        <w:t>、抗拉强度不低于</w:t>
      </w:r>
      <w:r>
        <w:t xml:space="preserve">2000MPa </w:t>
      </w:r>
      <w:r>
        <w:rPr>
          <w:rFonts w:hint="eastAsia"/>
        </w:rPr>
        <w:t>的微细钢纤维。钢纤维其他性能指标应符合</w:t>
      </w:r>
      <w:proofErr w:type="gramStart"/>
      <w:r>
        <w:rPr>
          <w:rFonts w:hint="eastAsia"/>
        </w:rPr>
        <w:t>现行行业</w:t>
      </w:r>
      <w:proofErr w:type="gramEnd"/>
      <w:r>
        <w:rPr>
          <w:rFonts w:hint="eastAsia"/>
        </w:rPr>
        <w:t>标准《混凝土用钢纤维》</w:t>
      </w:r>
      <w:r>
        <w:t>YB/T 151</w:t>
      </w:r>
      <w:r>
        <w:rPr>
          <w:rFonts w:hint="eastAsia"/>
        </w:rPr>
        <w:t>的规定。</w:t>
      </w:r>
    </w:p>
    <w:p w:rsidR="0074458A" w:rsidRDefault="007B156E">
      <w:pPr>
        <w:pStyle w:val="21"/>
        <w:ind w:firstLine="422"/>
      </w:pPr>
      <w:r>
        <w:rPr>
          <w:rFonts w:hint="eastAsia"/>
          <w:b/>
        </w:rPr>
        <w:t>2</w:t>
      </w:r>
      <w:r>
        <w:t xml:space="preserve"> </w:t>
      </w:r>
      <w:r>
        <w:rPr>
          <w:rFonts w:hint="eastAsia"/>
        </w:rPr>
        <w:t>超高性能混凝土中掺加的合成纤维应符合现行国家标准《水泥混凝土和砂浆用合成纤维》</w:t>
      </w:r>
      <w:r>
        <w:t>GB/T 21120</w:t>
      </w:r>
      <w:r>
        <w:rPr>
          <w:rFonts w:hint="eastAsia"/>
        </w:rPr>
        <w:t>的规定，且应通过试验验证，超高性能混凝土满足设计性能要求时方可使用。</w:t>
      </w:r>
    </w:p>
    <w:p w:rsidR="0074458A" w:rsidRDefault="007B156E">
      <w:pPr>
        <w:pStyle w:val="21"/>
        <w:ind w:firstLine="422"/>
      </w:pPr>
      <w:r>
        <w:rPr>
          <w:rFonts w:hint="eastAsia"/>
          <w:b/>
        </w:rPr>
        <w:t>3</w:t>
      </w:r>
      <w:r>
        <w:rPr>
          <w:rFonts w:ascii="TimesNewRomanPS-BoldMT" w:eastAsia="TimesNewRomanPS-BoldMT" w:hint="eastAsia"/>
          <w:b/>
          <w:bCs/>
        </w:rPr>
        <w:t xml:space="preserve"> </w:t>
      </w:r>
      <w:r>
        <w:rPr>
          <w:rFonts w:hint="eastAsia"/>
        </w:rPr>
        <w:t>超高性能混凝土中掺加的玻璃纤维应符合</w:t>
      </w:r>
      <w:r>
        <w:rPr>
          <w:rFonts w:hint="eastAsia"/>
        </w:rPr>
        <w:t>JC</w:t>
      </w:r>
      <w:r>
        <w:t>/T 572</w:t>
      </w:r>
      <w:r>
        <w:rPr>
          <w:rFonts w:hint="eastAsia"/>
        </w:rPr>
        <w:t>《耐碱玻璃纤维无捻粗纱》的规定，且应通过试验验证，超高性能混凝土设计性能要求时方可使用。</w:t>
      </w:r>
    </w:p>
    <w:p w:rsidR="0074458A" w:rsidRDefault="007B156E">
      <w:pPr>
        <w:pStyle w:val="af4"/>
      </w:pPr>
      <w:r>
        <w:rPr>
          <w:rFonts w:hint="eastAsia"/>
        </w:rPr>
        <w:t>【条文说明】超高性能混凝土外墙对外观的颜色和效果要求较高，应对掺用镀铜钢纤维的超高性能混凝土外墙板在使用服役过程中可能对外墙板带来的点蚀问题进行充分的试验验证和评估。</w:t>
      </w:r>
    </w:p>
    <w:p w:rsidR="0074458A" w:rsidRDefault="007B156E">
      <w:r>
        <w:rPr>
          <w:b/>
        </w:rPr>
        <w:t>3.1.6</w:t>
      </w:r>
      <w:r>
        <w:rPr>
          <w:rFonts w:hint="eastAsia"/>
          <w:b/>
        </w:rPr>
        <w:t xml:space="preserve"> </w:t>
      </w:r>
      <w:r>
        <w:rPr>
          <w:rFonts w:hint="eastAsia"/>
        </w:rPr>
        <w:t xml:space="preserve"> </w:t>
      </w:r>
      <w:r>
        <w:rPr>
          <w:rFonts w:hint="eastAsia"/>
        </w:rPr>
        <w:t>拌合用水应符合</w:t>
      </w:r>
      <w:proofErr w:type="gramStart"/>
      <w:r>
        <w:rPr>
          <w:rFonts w:hint="eastAsia"/>
        </w:rPr>
        <w:t>现行行业</w:t>
      </w:r>
      <w:proofErr w:type="gramEnd"/>
      <w:r>
        <w:rPr>
          <w:rFonts w:hint="eastAsia"/>
        </w:rPr>
        <w:t>标准《混凝土拌合用水》</w:t>
      </w:r>
      <w:r>
        <w:t>JGJ 63</w:t>
      </w:r>
      <w:r>
        <w:rPr>
          <w:rFonts w:hint="eastAsia"/>
        </w:rPr>
        <w:t>的规定。</w:t>
      </w:r>
    </w:p>
    <w:p w:rsidR="0074458A" w:rsidRDefault="007B156E">
      <w:r>
        <w:rPr>
          <w:rFonts w:hint="eastAsia"/>
          <w:b/>
        </w:rPr>
        <w:t>3</w:t>
      </w:r>
      <w:r>
        <w:rPr>
          <w:b/>
        </w:rPr>
        <w:t>.</w:t>
      </w:r>
      <w:r>
        <w:rPr>
          <w:rFonts w:hint="eastAsia"/>
          <w:b/>
        </w:rPr>
        <w:t>1</w:t>
      </w:r>
      <w:r>
        <w:rPr>
          <w:b/>
        </w:rPr>
        <w:t>.</w:t>
      </w:r>
      <w:r>
        <w:rPr>
          <w:rFonts w:hint="eastAsia"/>
          <w:b/>
        </w:rPr>
        <w:t>7</w:t>
      </w:r>
      <w:r>
        <w:rPr>
          <w:rFonts w:hint="eastAsia"/>
        </w:rPr>
        <w:t xml:space="preserve">  </w:t>
      </w:r>
      <w:r>
        <w:rPr>
          <w:rFonts w:hint="eastAsia"/>
        </w:rPr>
        <w:t>超高性能混凝土预制墙板宜采用超高性能混凝土预混料生产。预混料在生产、贮存和运输过程中不应受潮和混入杂物，应贮存在干燥遮荫的室内环境中，不可暴晒，并应有防雨、防潮措施，贮存过程中包装袋不应破损。预混料贮存期不宜超过</w:t>
      </w:r>
      <w:r>
        <w:t xml:space="preserve">3 </w:t>
      </w:r>
      <w:proofErr w:type="gramStart"/>
      <w:r>
        <w:rPr>
          <w:rFonts w:hint="eastAsia"/>
        </w:rPr>
        <w:t>个</w:t>
      </w:r>
      <w:proofErr w:type="gramEnd"/>
      <w:r>
        <w:rPr>
          <w:rFonts w:hint="eastAsia"/>
        </w:rPr>
        <w:t>月，超过</w:t>
      </w:r>
      <w:r>
        <w:t xml:space="preserve">3 </w:t>
      </w:r>
      <w:proofErr w:type="gramStart"/>
      <w:r>
        <w:rPr>
          <w:rFonts w:hint="eastAsia"/>
        </w:rPr>
        <w:t>个</w:t>
      </w:r>
      <w:proofErr w:type="gramEnd"/>
      <w:r>
        <w:rPr>
          <w:rFonts w:hint="eastAsia"/>
        </w:rPr>
        <w:t>月的使用前时应进行复检，复检合格方可继续使用。</w:t>
      </w:r>
    </w:p>
    <w:p w:rsidR="0074458A" w:rsidRDefault="007B156E">
      <w:pPr>
        <w:pStyle w:val="af4"/>
      </w:pPr>
      <w:r>
        <w:rPr>
          <w:rFonts w:hint="eastAsia"/>
        </w:rPr>
        <w:t>【条文说明】超高性能混凝土外墙板对材料性能及颜色的稳定性均匀性要求较高，不稳定和不均匀的材料可能造成色差，不稳定的收缩变形以及不稳定的力学性能等问题。预混料对保证材料的稳定性和均匀性更加有利。预混料成品包装在空气中放置时间较长可能导致性能下降，尤其是在湿度较高的环境中，如果使用日期超出生产日期</w:t>
      </w:r>
      <w:r>
        <w:rPr>
          <w:rFonts w:hint="eastAsia"/>
        </w:rPr>
        <w:t>3</w:t>
      </w:r>
      <w:r>
        <w:rPr>
          <w:rFonts w:hint="eastAsia"/>
        </w:rPr>
        <w:t>个月应进行验证实验方可使用。</w:t>
      </w:r>
    </w:p>
    <w:p w:rsidR="0074458A" w:rsidRDefault="007B156E">
      <w:r>
        <w:rPr>
          <w:rFonts w:hint="eastAsia"/>
          <w:b/>
        </w:rPr>
        <w:t>3</w:t>
      </w:r>
      <w:r>
        <w:rPr>
          <w:b/>
        </w:rPr>
        <w:t>.</w:t>
      </w:r>
      <w:r>
        <w:rPr>
          <w:rFonts w:hint="eastAsia"/>
          <w:b/>
        </w:rPr>
        <w:t>1</w:t>
      </w:r>
      <w:r>
        <w:rPr>
          <w:b/>
        </w:rPr>
        <w:t>.</w:t>
      </w:r>
      <w:r>
        <w:rPr>
          <w:rFonts w:hint="eastAsia"/>
          <w:b/>
        </w:rPr>
        <w:t>8</w:t>
      </w:r>
      <w:r>
        <w:rPr>
          <w:rFonts w:hint="eastAsia"/>
        </w:rPr>
        <w:t xml:space="preserve">  </w:t>
      </w:r>
      <w:r>
        <w:rPr>
          <w:rFonts w:hint="eastAsia"/>
        </w:rPr>
        <w:t>预混料厂家应在供应预混料时向预制构件厂提供相应的型式检验报告及出厂检测报告。</w:t>
      </w:r>
    </w:p>
    <w:p w:rsidR="0074458A" w:rsidRDefault="007B156E">
      <w:pPr>
        <w:pStyle w:val="2"/>
        <w:spacing w:before="240" w:after="240"/>
      </w:pPr>
      <w:bookmarkStart w:id="22" w:name="_Toc169021407"/>
      <w:r>
        <w:t>3.</w:t>
      </w:r>
      <w:r>
        <w:rPr>
          <w:rFonts w:hint="eastAsia"/>
        </w:rPr>
        <w:t xml:space="preserve">2 </w:t>
      </w:r>
      <w:r>
        <w:rPr>
          <w:rFonts w:ascii="TimesNewRomanPSMT" w:eastAsia="TimesNewRomanPSMT" w:hint="eastAsia"/>
        </w:rPr>
        <w:t xml:space="preserve"> </w:t>
      </w:r>
      <w:r>
        <w:rPr>
          <w:rFonts w:ascii="宋体" w:hAnsi="宋体" w:hint="eastAsia"/>
        </w:rPr>
        <w:t>金属材料</w:t>
      </w:r>
      <w:bookmarkEnd w:id="22"/>
    </w:p>
    <w:p w:rsidR="0074458A" w:rsidRDefault="007B156E">
      <w:r>
        <w:rPr>
          <w:b/>
        </w:rPr>
        <w:t>3.</w:t>
      </w:r>
      <w:r>
        <w:rPr>
          <w:rFonts w:hint="eastAsia"/>
          <w:b/>
        </w:rPr>
        <w:t>2</w:t>
      </w:r>
      <w:r>
        <w:rPr>
          <w:b/>
        </w:rPr>
        <w:t>.1</w:t>
      </w:r>
      <w:r>
        <w:rPr>
          <w:rFonts w:ascii="TimesNewRomanPS-BoldMT" w:eastAsia="TimesNewRomanPS-BoldMT" w:hint="eastAsia"/>
          <w:b/>
          <w:bCs/>
        </w:rPr>
        <w:t xml:space="preserve">  </w:t>
      </w:r>
      <w:r>
        <w:rPr>
          <w:rFonts w:ascii="宋体" w:hAnsi="宋体" w:hint="eastAsia"/>
        </w:rPr>
        <w:t>超高性能混凝土预制墙板使用的金属支承结构材料应符合现行国家标准《优质碳素结构钢》</w:t>
      </w:r>
      <w:r>
        <w:t>GB/T 699</w:t>
      </w:r>
      <w:r>
        <w:rPr>
          <w:rFonts w:ascii="宋体" w:hAnsi="宋体" w:hint="eastAsia"/>
        </w:rPr>
        <w:t>、《碳素结构钢》</w:t>
      </w:r>
      <w:r>
        <w:t>GB/T 700</w:t>
      </w:r>
      <w:r>
        <w:rPr>
          <w:rFonts w:ascii="TimesNewRomanPSMT" w:eastAsia="TimesNewRomanPSMT" w:hint="eastAsia"/>
        </w:rPr>
        <w:t xml:space="preserve"> </w:t>
      </w:r>
      <w:r>
        <w:rPr>
          <w:rFonts w:ascii="宋体" w:hAnsi="宋体" w:hint="eastAsia"/>
        </w:rPr>
        <w:t>及《铝合金建筑型材》</w:t>
      </w:r>
      <w:r>
        <w:t>GB/T 5237</w:t>
      </w:r>
      <w:r>
        <w:rPr>
          <w:rFonts w:ascii="TimesNewRomanPSMT" w:eastAsia="TimesNewRomanPSMT" w:hint="eastAsia"/>
        </w:rPr>
        <w:t xml:space="preserve"> </w:t>
      </w:r>
      <w:r>
        <w:rPr>
          <w:rFonts w:ascii="宋体" w:hAnsi="宋体" w:hint="eastAsia"/>
        </w:rPr>
        <w:t>的有关规定。</w:t>
      </w:r>
    </w:p>
    <w:p w:rsidR="0074458A" w:rsidRDefault="007B156E">
      <w:r>
        <w:rPr>
          <w:b/>
        </w:rPr>
        <w:t>3.</w:t>
      </w:r>
      <w:r>
        <w:rPr>
          <w:rFonts w:hint="eastAsia"/>
          <w:b/>
        </w:rPr>
        <w:t>2</w:t>
      </w:r>
      <w:r>
        <w:rPr>
          <w:b/>
        </w:rPr>
        <w:t>.2</w:t>
      </w:r>
      <w:r>
        <w:rPr>
          <w:rFonts w:ascii="TimesNewRomanPS-BoldMT" w:eastAsia="TimesNewRomanPS-BoldMT" w:hint="eastAsia"/>
          <w:b/>
          <w:bCs/>
        </w:rPr>
        <w:t xml:space="preserve">  </w:t>
      </w:r>
      <w:r>
        <w:rPr>
          <w:rFonts w:ascii="宋体" w:hAnsi="宋体" w:hint="eastAsia"/>
        </w:rPr>
        <w:t>超高性能混凝土预制墙板如采用背负金属龙骨形式的，金属龙骨宜用轻型钢、结构型钢或铝合金型材制作，其材质应符合现行国家、行业标准的相关规定。</w:t>
      </w:r>
    </w:p>
    <w:p w:rsidR="0074458A" w:rsidRDefault="007B156E">
      <w:r>
        <w:rPr>
          <w:b/>
        </w:rPr>
        <w:t>3.</w:t>
      </w:r>
      <w:r>
        <w:rPr>
          <w:rFonts w:hint="eastAsia"/>
          <w:b/>
        </w:rPr>
        <w:t>2</w:t>
      </w:r>
      <w:r>
        <w:rPr>
          <w:b/>
        </w:rPr>
        <w:t>.3</w:t>
      </w:r>
      <w:r>
        <w:rPr>
          <w:rFonts w:ascii="TimesNewRomanPS-BoldMT" w:eastAsia="TimesNewRomanPS-BoldMT" w:hint="eastAsia"/>
          <w:b/>
          <w:bCs/>
        </w:rPr>
        <w:t xml:space="preserve">  </w:t>
      </w:r>
      <w:r>
        <w:rPr>
          <w:rFonts w:ascii="宋体" w:hAnsi="宋体" w:hint="eastAsia"/>
        </w:rPr>
        <w:t>超高性能混凝土预制墙板采用的安装紧固件规格应根据计算确定，应具有足够的承载力和可靠性，预埋套筒、螺栓、锚栓、铆钉等紧固件应分别符合现行国家有关标准的规定。</w:t>
      </w:r>
    </w:p>
    <w:p w:rsidR="0074458A" w:rsidRDefault="007B156E">
      <w:r>
        <w:rPr>
          <w:b/>
        </w:rPr>
        <w:t>3.</w:t>
      </w:r>
      <w:r>
        <w:rPr>
          <w:rFonts w:hint="eastAsia"/>
          <w:b/>
        </w:rPr>
        <w:t>2</w:t>
      </w:r>
      <w:r>
        <w:rPr>
          <w:b/>
        </w:rPr>
        <w:t>.4</w:t>
      </w:r>
      <w:r>
        <w:rPr>
          <w:rFonts w:ascii="TimesNewRomanPS-BoldMT" w:eastAsia="TimesNewRomanPS-BoldMT" w:hint="eastAsia"/>
          <w:b/>
          <w:bCs/>
        </w:rPr>
        <w:t xml:space="preserve">  </w:t>
      </w:r>
      <w:r>
        <w:rPr>
          <w:rFonts w:ascii="宋体" w:hAnsi="宋体" w:hint="eastAsia"/>
        </w:rPr>
        <w:t>超高性能混凝土预制墙板采用的安装转接件和挂装件规格应根据计算确定，应具有足够的承载力和可靠性，并具有三维位置可调能力。</w:t>
      </w:r>
    </w:p>
    <w:p w:rsidR="0074458A" w:rsidRDefault="007B156E">
      <w:r>
        <w:rPr>
          <w:b/>
        </w:rPr>
        <w:t>3.</w:t>
      </w:r>
      <w:r>
        <w:rPr>
          <w:rFonts w:hint="eastAsia"/>
          <w:b/>
        </w:rPr>
        <w:t>2</w:t>
      </w:r>
      <w:r>
        <w:rPr>
          <w:b/>
        </w:rPr>
        <w:t>.5</w:t>
      </w:r>
      <w:r>
        <w:rPr>
          <w:rFonts w:ascii="TimesNewRomanPS-BoldMT" w:eastAsia="TimesNewRomanPS-BoldMT" w:hint="eastAsia"/>
          <w:b/>
          <w:bCs/>
        </w:rPr>
        <w:t xml:space="preserve">  </w:t>
      </w:r>
      <w:r>
        <w:rPr>
          <w:rFonts w:ascii="宋体" w:hAnsi="宋体" w:hint="eastAsia"/>
        </w:rPr>
        <w:t>超高性能混凝土预制墙板中的预埋件应采用不锈钢材质，并应对预埋件进行拉拔力和剪切力试验，并提供检测报告。</w:t>
      </w:r>
    </w:p>
    <w:p w:rsidR="0074458A" w:rsidRDefault="007B156E">
      <w:pPr>
        <w:rPr>
          <w:rFonts w:ascii="宋体" w:hAnsi="宋体"/>
        </w:rPr>
      </w:pPr>
      <w:r>
        <w:rPr>
          <w:b/>
        </w:rPr>
        <w:t>3.</w:t>
      </w:r>
      <w:r>
        <w:rPr>
          <w:rFonts w:hint="eastAsia"/>
          <w:b/>
        </w:rPr>
        <w:t>2</w:t>
      </w:r>
      <w:r>
        <w:rPr>
          <w:b/>
        </w:rPr>
        <w:t>.</w:t>
      </w:r>
      <w:r>
        <w:rPr>
          <w:rFonts w:hint="eastAsia"/>
          <w:b/>
        </w:rPr>
        <w:t>6</w:t>
      </w:r>
      <w:r>
        <w:rPr>
          <w:rFonts w:ascii="TimesNewRomanPS-BoldMT" w:eastAsia="TimesNewRomanPS-BoldMT" w:hint="eastAsia"/>
          <w:b/>
          <w:bCs/>
        </w:rPr>
        <w:t xml:space="preserve">  </w:t>
      </w:r>
      <w:r>
        <w:rPr>
          <w:rFonts w:ascii="宋体" w:hAnsi="宋体" w:hint="eastAsia"/>
        </w:rPr>
        <w:t>超高性能混凝土预制墙板用钢材必须采取防腐蚀措施，</w:t>
      </w:r>
      <w:proofErr w:type="gramStart"/>
      <w:r>
        <w:rPr>
          <w:rFonts w:ascii="宋体" w:hAnsi="宋体" w:hint="eastAsia"/>
        </w:rPr>
        <w:t>背附钢架</w:t>
      </w:r>
      <w:proofErr w:type="gramEnd"/>
      <w:r>
        <w:rPr>
          <w:rFonts w:ascii="宋体" w:hAnsi="宋体" w:hint="eastAsia"/>
        </w:rPr>
        <w:t>及连接件宜采用整体热浸镀锌，镀锌层厚度应符合设计要求，镀锌质量应符合现行国家标准《金属覆盖层钢铁制件热浸镀锌层技术要求及试验方法》</w:t>
      </w:r>
      <w:r>
        <w:rPr>
          <w:rFonts w:ascii="TimesNewRomanPSMT" w:eastAsia="TimesNewRomanPSMT" w:hint="eastAsia"/>
        </w:rPr>
        <w:t xml:space="preserve">GB/T 13912 </w:t>
      </w:r>
      <w:r>
        <w:rPr>
          <w:rFonts w:ascii="宋体" w:hAnsi="宋体" w:hint="eastAsia"/>
        </w:rPr>
        <w:t>的规定，镀锌</w:t>
      </w:r>
      <w:proofErr w:type="gramStart"/>
      <w:r>
        <w:rPr>
          <w:rFonts w:ascii="宋体" w:hAnsi="宋体" w:hint="eastAsia"/>
        </w:rPr>
        <w:t>层破坏</w:t>
      </w:r>
      <w:proofErr w:type="gramEnd"/>
      <w:r>
        <w:rPr>
          <w:rFonts w:ascii="宋体" w:hAnsi="宋体" w:hint="eastAsia"/>
        </w:rPr>
        <w:t>后应涂刷富锌材料。</w:t>
      </w:r>
      <w:r>
        <w:rPr>
          <w:rFonts w:ascii="宋体" w:hAnsi="宋体" w:hint="eastAsia"/>
        </w:rPr>
        <w:lastRenderedPageBreak/>
        <w:t>开放式超高性能混凝土预制墙板用钢材应做好防腐防锈处理，闭口截面型材端部应封闭，防腐底漆规格以及涂</w:t>
      </w:r>
      <w:proofErr w:type="gramStart"/>
      <w:r>
        <w:rPr>
          <w:rFonts w:ascii="宋体" w:hAnsi="宋体" w:hint="eastAsia"/>
        </w:rPr>
        <w:t>装要求</w:t>
      </w:r>
      <w:proofErr w:type="gramEnd"/>
      <w:r>
        <w:rPr>
          <w:rFonts w:ascii="宋体" w:hAnsi="宋体" w:hint="eastAsia"/>
        </w:rPr>
        <w:t>应符合相关规范要求；焊缝位置宜采用环氧富锌底漆涂刷两遍并喷涂防水涂料处理，避免焊缝与空气及雨水的接触。</w:t>
      </w:r>
    </w:p>
    <w:p w:rsidR="0074458A" w:rsidRDefault="0074458A">
      <w:pPr>
        <w:pStyle w:val="Default"/>
      </w:pPr>
    </w:p>
    <w:p w:rsidR="0074458A" w:rsidRDefault="007B156E">
      <w:pPr>
        <w:pStyle w:val="2"/>
        <w:spacing w:before="240" w:after="240"/>
      </w:pPr>
      <w:bookmarkStart w:id="23" w:name="_Toc169021408"/>
      <w:r>
        <w:t>3.</w:t>
      </w:r>
      <w:r>
        <w:rPr>
          <w:rFonts w:hint="eastAsia"/>
        </w:rPr>
        <w:t>3</w:t>
      </w:r>
      <w:r>
        <w:rPr>
          <w:rFonts w:ascii="TimesNewRomanPSMT" w:eastAsia="TimesNewRomanPSMT" w:hint="eastAsia"/>
        </w:rPr>
        <w:t xml:space="preserve">  </w:t>
      </w:r>
      <w:r>
        <w:rPr>
          <w:rFonts w:ascii="宋体" w:hAnsi="宋体" w:hint="eastAsia"/>
        </w:rPr>
        <w:t>密封材料</w:t>
      </w:r>
      <w:bookmarkEnd w:id="23"/>
    </w:p>
    <w:p w:rsidR="0074458A" w:rsidRDefault="007B156E">
      <w:r>
        <w:rPr>
          <w:rFonts w:hint="eastAsia"/>
          <w:b/>
        </w:rPr>
        <w:t>3.3.1</w:t>
      </w:r>
      <w:r>
        <w:rPr>
          <w:rFonts w:hint="eastAsia"/>
        </w:rPr>
        <w:t xml:space="preserve">  </w:t>
      </w:r>
      <w:r>
        <w:rPr>
          <w:rFonts w:ascii="宋体" w:hAnsi="宋体" w:hint="eastAsia"/>
        </w:rPr>
        <w:t>超高性能混凝土预制墙板用建筑密封材料应符合国家现行相关标准的规定及设计要求。</w:t>
      </w:r>
    </w:p>
    <w:p w:rsidR="0074458A" w:rsidRDefault="007B156E">
      <w:r>
        <w:rPr>
          <w:rFonts w:hint="eastAsia"/>
          <w:b/>
        </w:rPr>
        <w:t>3</w:t>
      </w:r>
      <w:r>
        <w:rPr>
          <w:b/>
        </w:rPr>
        <w:t>.3.2</w:t>
      </w:r>
      <w:r>
        <w:t xml:space="preserve"> </w:t>
      </w:r>
      <w:r>
        <w:rPr>
          <w:rFonts w:hint="eastAsia"/>
        </w:rPr>
        <w:t xml:space="preserve"> </w:t>
      </w:r>
      <w:r>
        <w:rPr>
          <w:rFonts w:hint="eastAsia"/>
        </w:rPr>
        <w:t>结构</w:t>
      </w:r>
      <w:proofErr w:type="gramStart"/>
      <w:r>
        <w:rPr>
          <w:rFonts w:hint="eastAsia"/>
        </w:rPr>
        <w:t>密封胶应符合</w:t>
      </w:r>
      <w:proofErr w:type="gramEnd"/>
      <w:r>
        <w:rPr>
          <w:rFonts w:hint="eastAsia"/>
        </w:rPr>
        <w:t>现行国家标准《建筑用硅酮结构密封胶》</w:t>
      </w:r>
      <w:r>
        <w:rPr>
          <w:rFonts w:hint="eastAsia"/>
        </w:rPr>
        <w:t>GB</w:t>
      </w:r>
      <w:r>
        <w:t>16776</w:t>
      </w:r>
      <w:r>
        <w:rPr>
          <w:rFonts w:hint="eastAsia"/>
        </w:rPr>
        <w:t>的规定；建筑</w:t>
      </w:r>
      <w:proofErr w:type="gramStart"/>
      <w:r>
        <w:rPr>
          <w:rFonts w:hint="eastAsia"/>
        </w:rPr>
        <w:t>密封胶应符合</w:t>
      </w:r>
      <w:proofErr w:type="gramEnd"/>
      <w:r>
        <w:rPr>
          <w:rFonts w:hint="eastAsia"/>
        </w:rPr>
        <w:t>现行国家现行标准《硅酮和改性硅酮建筑密封胶》</w:t>
      </w:r>
      <w:r>
        <w:rPr>
          <w:rFonts w:hint="eastAsia"/>
        </w:rPr>
        <w:t>GB/</w:t>
      </w:r>
      <w:r>
        <w:t>T14683</w:t>
      </w:r>
      <w:r>
        <w:rPr>
          <w:rFonts w:hint="eastAsia"/>
        </w:rPr>
        <w:t>，《混凝土接缝用建筑密封胶》</w:t>
      </w:r>
      <w:r>
        <w:rPr>
          <w:rFonts w:hint="eastAsia"/>
        </w:rPr>
        <w:t>JC</w:t>
      </w:r>
      <w:r>
        <w:t>/T881</w:t>
      </w:r>
      <w:r>
        <w:rPr>
          <w:rFonts w:hint="eastAsia"/>
        </w:rPr>
        <w:t>的规定。</w:t>
      </w:r>
    </w:p>
    <w:p w:rsidR="0074458A" w:rsidRDefault="007B156E">
      <w:pPr>
        <w:rPr>
          <w:rFonts w:ascii="宋体" w:hAnsi="宋体"/>
        </w:rPr>
      </w:pPr>
      <w:r>
        <w:rPr>
          <w:rFonts w:hint="eastAsia"/>
          <w:b/>
        </w:rPr>
        <w:t>3</w:t>
      </w:r>
      <w:r>
        <w:rPr>
          <w:b/>
        </w:rPr>
        <w:t>.3.3</w:t>
      </w:r>
      <w:r>
        <w:rPr>
          <w:rFonts w:hint="eastAsia"/>
          <w:b/>
        </w:rPr>
        <w:t xml:space="preserve"> </w:t>
      </w:r>
      <w:r>
        <w:rPr>
          <w:rFonts w:ascii="宋体" w:hAnsi="宋体" w:hint="eastAsia"/>
        </w:rPr>
        <w:t>密封胶对超高性能混凝土预制墙板应具有良好的相融性，并不应产生影响饰面效果的污染。</w:t>
      </w:r>
    </w:p>
    <w:p w:rsidR="0074458A" w:rsidRDefault="0074458A"/>
    <w:p w:rsidR="0074458A" w:rsidRDefault="007B156E">
      <w:pPr>
        <w:pStyle w:val="2"/>
        <w:spacing w:before="240" w:after="240"/>
      </w:pPr>
      <w:bookmarkStart w:id="24" w:name="_Toc169021409"/>
      <w:r>
        <w:t>3.</w:t>
      </w:r>
      <w:r>
        <w:rPr>
          <w:rFonts w:hint="eastAsia"/>
        </w:rPr>
        <w:t>4</w:t>
      </w:r>
      <w:r>
        <w:rPr>
          <w:rFonts w:ascii="TimesNewRomanPSMT" w:eastAsia="TimesNewRomanPSMT" w:hint="eastAsia"/>
        </w:rPr>
        <w:t xml:space="preserve">  </w:t>
      </w:r>
      <w:r>
        <w:rPr>
          <w:rFonts w:ascii="宋体" w:hAnsi="宋体" w:hint="eastAsia"/>
        </w:rPr>
        <w:t>其他材料</w:t>
      </w:r>
      <w:bookmarkEnd w:id="24"/>
    </w:p>
    <w:p w:rsidR="0074458A" w:rsidRDefault="007B156E">
      <w:r>
        <w:rPr>
          <w:rFonts w:hint="eastAsia"/>
          <w:b/>
        </w:rPr>
        <w:t>3</w:t>
      </w:r>
      <w:r>
        <w:rPr>
          <w:b/>
        </w:rPr>
        <w:t>.</w:t>
      </w:r>
      <w:r>
        <w:rPr>
          <w:rFonts w:hint="eastAsia"/>
          <w:b/>
        </w:rPr>
        <w:t>4</w:t>
      </w:r>
      <w:r>
        <w:rPr>
          <w:b/>
        </w:rPr>
        <w:t>.1</w:t>
      </w:r>
      <w:r>
        <w:rPr>
          <w:rFonts w:hint="eastAsia"/>
        </w:rPr>
        <w:t xml:space="preserve">  </w:t>
      </w:r>
      <w:r>
        <w:rPr>
          <w:rFonts w:ascii="宋体" w:hAnsi="宋体" w:hint="eastAsia"/>
        </w:rPr>
        <w:t>颜料</w:t>
      </w:r>
      <w:r>
        <w:rPr>
          <w:rFonts w:ascii="宋体" w:hint="eastAsia"/>
        </w:rPr>
        <w:t xml:space="preserve"> </w:t>
      </w:r>
    </w:p>
    <w:p w:rsidR="0074458A" w:rsidRDefault="007B156E">
      <w:pPr>
        <w:pStyle w:val="21"/>
        <w:ind w:firstLine="420"/>
      </w:pPr>
      <w:r>
        <w:rPr>
          <w:rFonts w:ascii="宋体" w:hAnsi="宋体" w:hint="eastAsia"/>
        </w:rPr>
        <w:t>超高性能混凝土预制墙板在生产过程中需要添加颜料调整颜色的，宜采用无机颜料或矿物颜料，所使用的颜料应符合</w:t>
      </w:r>
      <w:proofErr w:type="gramStart"/>
      <w:r>
        <w:rPr>
          <w:rFonts w:ascii="宋体" w:hAnsi="宋体" w:hint="eastAsia"/>
        </w:rPr>
        <w:t>现行行业</w:t>
      </w:r>
      <w:proofErr w:type="gramEnd"/>
      <w:r>
        <w:rPr>
          <w:rFonts w:ascii="宋体" w:hAnsi="宋体" w:hint="eastAsia"/>
        </w:rPr>
        <w:t>标准《混凝土和砂浆用颜料及其试验方法》</w:t>
      </w:r>
      <w:r>
        <w:rPr>
          <w:rFonts w:hint="eastAsia"/>
        </w:rPr>
        <w:t>JC/</w:t>
      </w:r>
      <w:r>
        <w:t>T 539</w:t>
      </w:r>
      <w:r>
        <w:rPr>
          <w:rFonts w:ascii="宋体" w:hAnsi="宋体" w:hint="eastAsia"/>
        </w:rPr>
        <w:t>的规定。</w:t>
      </w:r>
    </w:p>
    <w:p w:rsidR="0074458A" w:rsidRDefault="007B156E">
      <w:pPr>
        <w:pStyle w:val="af4"/>
      </w:pPr>
      <w:r>
        <w:rPr>
          <w:rFonts w:hint="eastAsia"/>
        </w:rPr>
        <w:t>【条文说明】超高性能混凝土外墙板对表面效果和颜色要求较高，无机颜料或矿物颜料具有较好的耐久性和稳定性。如需使用有机颜料或者其他颜料，除应符合上述标准的要求外，应对其颜色的稳定性和耐久性以及对超高性能混凝土性能的影响进行试验验证和充分评估后方可采用。</w:t>
      </w:r>
    </w:p>
    <w:p w:rsidR="0074458A" w:rsidRDefault="007B156E">
      <w:pPr>
        <w:rPr>
          <w:rFonts w:ascii="TimesNewRomanPS-BoldMT" w:eastAsia="TimesNewRomanPS-BoldMT"/>
          <w:b/>
          <w:bCs/>
        </w:rPr>
      </w:pPr>
      <w:r>
        <w:rPr>
          <w:rFonts w:hint="eastAsia"/>
          <w:b/>
        </w:rPr>
        <w:t>3</w:t>
      </w:r>
      <w:r>
        <w:rPr>
          <w:b/>
        </w:rPr>
        <w:t>.</w:t>
      </w:r>
      <w:r>
        <w:rPr>
          <w:rFonts w:hint="eastAsia"/>
          <w:b/>
        </w:rPr>
        <w:t>4</w:t>
      </w:r>
      <w:r>
        <w:rPr>
          <w:b/>
        </w:rPr>
        <w:t>.2</w:t>
      </w:r>
      <w:r>
        <w:rPr>
          <w:rFonts w:ascii="TimesNewRomanPS-BoldMT" w:eastAsia="TimesNewRomanPS-BoldMT" w:hint="eastAsia"/>
          <w:b/>
          <w:bCs/>
        </w:rPr>
        <w:t xml:space="preserve">  </w:t>
      </w:r>
      <w:r>
        <w:rPr>
          <w:rFonts w:ascii="宋体" w:hAnsi="宋体" w:hint="eastAsia"/>
        </w:rPr>
        <w:t>超高性能混凝土预制墙板表面防护剂</w:t>
      </w:r>
    </w:p>
    <w:p w:rsidR="0074458A" w:rsidRDefault="007B156E">
      <w:pPr>
        <w:pStyle w:val="21"/>
        <w:ind w:firstLine="422"/>
        <w:rPr>
          <w:rFonts w:eastAsia="宋体"/>
        </w:rPr>
      </w:pPr>
      <w:r>
        <w:rPr>
          <w:rFonts w:hint="eastAsia"/>
          <w:b/>
        </w:rPr>
        <w:t>1</w:t>
      </w:r>
      <w:r>
        <w:rPr>
          <w:rFonts w:ascii="TimesNewRomanPS-BoldMT" w:eastAsia="TimesNewRomanPS-BoldMT" w:hint="eastAsia"/>
          <w:b/>
          <w:bCs/>
        </w:rPr>
        <w:t xml:space="preserve"> </w:t>
      </w:r>
      <w:r>
        <w:rPr>
          <w:rFonts w:ascii="宋体" w:hAnsi="宋体" w:hint="eastAsia"/>
        </w:rPr>
        <w:t>超高性能混凝土预制墙板用表面防护材料应符合</w:t>
      </w:r>
      <w:r>
        <w:rPr>
          <w:rFonts w:hint="eastAsia"/>
        </w:rPr>
        <w:t>JCT</w:t>
      </w:r>
      <w:r>
        <w:t>902</w:t>
      </w:r>
      <w:r>
        <w:rPr>
          <w:rFonts w:ascii="宋体" w:hAnsi="宋体" w:hint="eastAsia"/>
        </w:rPr>
        <w:t>《建筑表用用有机硅防水剂标准》或者</w:t>
      </w:r>
      <w:r>
        <w:rPr>
          <w:rFonts w:hint="eastAsia"/>
        </w:rPr>
        <w:t>JCT</w:t>
      </w:r>
      <w:r>
        <w:t>2586-2021</w:t>
      </w:r>
      <w:r>
        <w:rPr>
          <w:rFonts w:ascii="宋体" w:hAnsi="宋体" w:hint="eastAsia"/>
        </w:rPr>
        <w:t>《装饰混凝土防护材料》的规定及要求。</w:t>
      </w:r>
    </w:p>
    <w:p w:rsidR="0074458A" w:rsidRDefault="007B156E">
      <w:pPr>
        <w:pStyle w:val="21"/>
        <w:ind w:firstLine="422"/>
      </w:pPr>
      <w:r>
        <w:rPr>
          <w:rFonts w:hint="eastAsia"/>
          <w:b/>
        </w:rPr>
        <w:t>2</w:t>
      </w:r>
      <w:r>
        <w:rPr>
          <w:rFonts w:ascii="TimesNewRomanPS-BoldMT" w:eastAsia="TimesNewRomanPS-BoldMT" w:hint="eastAsia"/>
          <w:b/>
          <w:bCs/>
        </w:rPr>
        <w:t xml:space="preserve"> </w:t>
      </w:r>
      <w:r>
        <w:rPr>
          <w:rFonts w:ascii="宋体" w:hAnsi="宋体" w:hint="eastAsia"/>
        </w:rPr>
        <w:t>超高性能混凝土预制墙板表面防护材料宜选用渗透型表面防护材料，且防护时效性不应少于五年。</w:t>
      </w:r>
    </w:p>
    <w:p w:rsidR="0074458A" w:rsidRDefault="0074458A">
      <w:pPr>
        <w:pStyle w:val="1"/>
        <w:spacing w:before="120" w:after="120"/>
        <w:rPr>
          <w:b w:val="0"/>
        </w:rPr>
        <w:sectPr w:rsidR="0074458A">
          <w:pgSz w:w="11907" w:h="16839"/>
          <w:pgMar w:top="1440" w:right="1800" w:bottom="1440" w:left="1800" w:header="720" w:footer="720" w:gutter="0"/>
          <w:cols w:space="720"/>
          <w:docGrid w:linePitch="286"/>
        </w:sectPr>
      </w:pPr>
    </w:p>
    <w:p w:rsidR="0074458A" w:rsidRDefault="007B156E">
      <w:pPr>
        <w:pStyle w:val="1"/>
        <w:spacing w:before="156" w:after="156"/>
        <w:rPr>
          <w:b w:val="0"/>
        </w:rPr>
      </w:pPr>
      <w:bookmarkStart w:id="25" w:name="_Toc169021410"/>
      <w:r>
        <w:rPr>
          <w:rFonts w:hint="eastAsia"/>
        </w:rPr>
        <w:lastRenderedPageBreak/>
        <w:t>4</w:t>
      </w:r>
      <w:r>
        <w:t xml:space="preserve"> </w:t>
      </w:r>
      <w:r>
        <w:rPr>
          <w:rFonts w:hint="eastAsia"/>
          <w:b w:val="0"/>
        </w:rPr>
        <w:t xml:space="preserve"> </w:t>
      </w:r>
      <w:r>
        <w:rPr>
          <w:rFonts w:ascii="宋体" w:hAnsi="宋体" w:hint="eastAsia"/>
        </w:rPr>
        <w:t>建筑设计</w:t>
      </w:r>
      <w:bookmarkEnd w:id="25"/>
    </w:p>
    <w:p w:rsidR="0074458A" w:rsidRDefault="007B156E">
      <w:pPr>
        <w:pStyle w:val="2"/>
        <w:spacing w:before="312" w:after="312"/>
      </w:pPr>
      <w:bookmarkStart w:id="26" w:name="_Toc169021411"/>
      <w:r>
        <w:rPr>
          <w:rFonts w:hint="eastAsia"/>
        </w:rPr>
        <w:t>4</w:t>
      </w:r>
      <w:r>
        <w:t>.1</w:t>
      </w:r>
      <w:r>
        <w:rPr>
          <w:rFonts w:hint="eastAsia"/>
        </w:rPr>
        <w:t xml:space="preserve"> </w:t>
      </w:r>
      <w:r>
        <w:t xml:space="preserve"> </w:t>
      </w:r>
      <w:r>
        <w:rPr>
          <w:rFonts w:ascii="宋体" w:hAnsi="宋体" w:hint="eastAsia"/>
        </w:rPr>
        <w:t>一般规定</w:t>
      </w:r>
      <w:bookmarkEnd w:id="26"/>
    </w:p>
    <w:p w:rsidR="0074458A" w:rsidRDefault="007B156E">
      <w:r>
        <w:rPr>
          <w:rFonts w:hint="eastAsia"/>
          <w:b/>
        </w:rPr>
        <w:t>4</w:t>
      </w:r>
      <w:r>
        <w:rPr>
          <w:b/>
        </w:rPr>
        <w:t>.1.1</w:t>
      </w:r>
      <w:r>
        <w:rPr>
          <w:rFonts w:hint="eastAsia"/>
          <w:b/>
        </w:rPr>
        <w:t xml:space="preserve">  </w:t>
      </w:r>
      <w:r>
        <w:rPr>
          <w:rFonts w:ascii="宋体" w:hAnsi="宋体" w:hint="eastAsia"/>
        </w:rPr>
        <w:t>超高性能混凝土预制外墙的建筑设计应根据建筑物的建筑美学和使用功能，并综合考虑</w:t>
      </w:r>
      <w:proofErr w:type="gramStart"/>
      <w:r>
        <w:rPr>
          <w:rFonts w:ascii="宋体" w:hAnsi="宋体" w:hint="eastAsia"/>
        </w:rPr>
        <w:t>工艺工</w:t>
      </w:r>
      <w:proofErr w:type="gramEnd"/>
      <w:r>
        <w:rPr>
          <w:rFonts w:ascii="宋体" w:hAnsi="宋体" w:hint="eastAsia"/>
        </w:rPr>
        <w:t>法的合理性，进行立面分格与构造设计。</w:t>
      </w:r>
    </w:p>
    <w:p w:rsidR="0074458A" w:rsidRDefault="007B156E">
      <w:pPr>
        <w:pStyle w:val="af4"/>
      </w:pPr>
      <w:r>
        <w:rPr>
          <w:rFonts w:hint="eastAsia"/>
        </w:rPr>
        <w:t>【条文说明】当立面设计进行材料选择时，容易忽视材料的不同工艺对最终表达效果的影响。立面划分与构造措施进行设计时，应关注到材料的工艺制造，从而开展针对性的细部设计。</w:t>
      </w:r>
    </w:p>
    <w:p w:rsidR="0074458A" w:rsidRDefault="007B156E">
      <w:pPr>
        <w:rPr>
          <w:rFonts w:cs="Times New Roman"/>
        </w:rPr>
      </w:pPr>
      <w:r>
        <w:rPr>
          <w:rFonts w:hint="eastAsia"/>
          <w:b/>
        </w:rPr>
        <w:t>4</w:t>
      </w:r>
      <w:r>
        <w:rPr>
          <w:b/>
        </w:rPr>
        <w:t>.1.</w:t>
      </w:r>
      <w:r>
        <w:rPr>
          <w:rFonts w:hint="eastAsia"/>
          <w:b/>
        </w:rPr>
        <w:t xml:space="preserve">2  </w:t>
      </w:r>
      <w:r>
        <w:rPr>
          <w:rFonts w:hint="eastAsia"/>
        </w:rPr>
        <w:t>超高性能混凝土预制外墙的热工设计应符合现行《公共建筑节能设计标准》</w:t>
      </w:r>
      <w:r>
        <w:rPr>
          <w:rFonts w:hint="eastAsia"/>
        </w:rPr>
        <w:t>GB50189</w:t>
      </w:r>
      <w:r>
        <w:rPr>
          <w:rFonts w:hint="eastAsia"/>
        </w:rPr>
        <w:t>、《民用建筑节能设计标准》</w:t>
      </w:r>
      <w:r>
        <w:rPr>
          <w:rFonts w:hint="eastAsia"/>
        </w:rPr>
        <w:t>JGJ 26</w:t>
      </w:r>
      <w:r>
        <w:rPr>
          <w:rFonts w:hint="eastAsia"/>
        </w:rPr>
        <w:t>及各地方的居住建筑节能设计标准的规定。</w:t>
      </w:r>
    </w:p>
    <w:p w:rsidR="0074458A" w:rsidRDefault="007B156E">
      <w:pPr>
        <w:pStyle w:val="af4"/>
      </w:pPr>
      <w:r>
        <w:rPr>
          <w:rFonts w:hint="eastAsia"/>
        </w:rPr>
        <w:t>【条文说明】当建筑设计被要求需要满足超低能耗或近零能耗时，还应遵循相关国家、地区的规范、标准等的技术要求。</w:t>
      </w:r>
    </w:p>
    <w:p w:rsidR="0074458A" w:rsidRDefault="007B156E">
      <w:pPr>
        <w:rPr>
          <w:rFonts w:cs="Times New Roman"/>
        </w:rPr>
      </w:pPr>
      <w:r>
        <w:rPr>
          <w:rFonts w:hint="eastAsia"/>
          <w:b/>
          <w:bCs/>
        </w:rPr>
        <w:t>4.1.3</w:t>
      </w:r>
      <w:r>
        <w:rPr>
          <w:b/>
          <w:bCs/>
        </w:rPr>
        <w:t xml:space="preserve"> </w:t>
      </w:r>
      <w:r>
        <w:t xml:space="preserve"> </w:t>
      </w:r>
      <w:r>
        <w:t>超高性能混凝土</w:t>
      </w:r>
      <w:r>
        <w:rPr>
          <w:rFonts w:hint="eastAsia"/>
        </w:rPr>
        <w:t>预制</w:t>
      </w:r>
      <w:r>
        <w:t>外墙的性能设计应根据建筑物所在地的地理、气候、环境，建筑物的类别、体型、高度，使用功能以及使用年限等条件进行</w:t>
      </w:r>
      <w:r>
        <w:rPr>
          <w:rFonts w:hint="eastAsia"/>
        </w:rPr>
        <w:t>设计</w:t>
      </w:r>
      <w:r>
        <w:t>。</w:t>
      </w:r>
    </w:p>
    <w:p w:rsidR="0074458A" w:rsidRDefault="007B156E">
      <w:pPr>
        <w:pStyle w:val="af4"/>
      </w:pPr>
      <w:r>
        <w:rPr>
          <w:rFonts w:hint="eastAsia"/>
        </w:rPr>
        <w:t>【条文说明】超高性能混凝土（</w:t>
      </w:r>
      <w:r>
        <w:rPr>
          <w:rFonts w:hint="eastAsia"/>
        </w:rPr>
        <w:t>UHPC</w:t>
      </w:r>
      <w:r>
        <w:rPr>
          <w:rFonts w:hint="eastAsia"/>
        </w:rPr>
        <w:t>）属于性能相对较好，适用范围较广的新型建筑材料。但仍不能忽视特殊环境对建筑材料的影响，对材料工艺的影响、对材料耐久性与外墙构造的影响。</w:t>
      </w:r>
    </w:p>
    <w:p w:rsidR="0074458A" w:rsidRDefault="007B156E">
      <w:pPr>
        <w:rPr>
          <w:rFonts w:cs="Times New Roman"/>
        </w:rPr>
      </w:pPr>
      <w:r>
        <w:rPr>
          <w:rFonts w:hint="eastAsia"/>
          <w:b/>
          <w:bCs/>
        </w:rPr>
        <w:t>4.1.4</w:t>
      </w:r>
      <w:r>
        <w:rPr>
          <w:b/>
          <w:bCs/>
        </w:rPr>
        <w:t xml:space="preserve"> </w:t>
      </w:r>
      <w:r>
        <w:t xml:space="preserve"> </w:t>
      </w:r>
      <w:r>
        <w:t>超高性能混凝土</w:t>
      </w:r>
      <w:r>
        <w:rPr>
          <w:rFonts w:hint="eastAsia"/>
        </w:rPr>
        <w:t>预制外墙中的门窗大小、数量、位置及外观应满足立面效果和使用功能要求。</w:t>
      </w:r>
    </w:p>
    <w:p w:rsidR="0074458A" w:rsidRDefault="007B156E">
      <w:pPr>
        <w:pStyle w:val="af4"/>
      </w:pPr>
      <w:r>
        <w:rPr>
          <w:rFonts w:hint="eastAsia"/>
        </w:rPr>
        <w:t>【条文说明】考虑到超高性能混凝土（</w:t>
      </w:r>
      <w:r>
        <w:rPr>
          <w:rFonts w:hint="eastAsia"/>
        </w:rPr>
        <w:t>UHPC</w:t>
      </w:r>
      <w:r>
        <w:rPr>
          <w:rFonts w:hint="eastAsia"/>
        </w:rPr>
        <w:t>）的材料与工艺，对于集成设计的合理性应进行评估。在确保满足使用需求的前提下，还应确定其系统的安全性等。</w:t>
      </w:r>
    </w:p>
    <w:p w:rsidR="0074458A" w:rsidRDefault="007B156E">
      <w:pPr>
        <w:pStyle w:val="Default"/>
      </w:pPr>
      <w:r>
        <w:rPr>
          <w:rFonts w:hint="eastAsia"/>
        </w:rPr>
        <w:t xml:space="preserve"> </w:t>
      </w:r>
    </w:p>
    <w:p w:rsidR="0074458A" w:rsidRDefault="007B156E">
      <w:pPr>
        <w:pStyle w:val="2"/>
        <w:spacing w:before="312" w:after="312"/>
      </w:pPr>
      <w:bookmarkStart w:id="27" w:name="_Toc169021412"/>
      <w:r>
        <w:rPr>
          <w:rFonts w:hint="eastAsia"/>
        </w:rPr>
        <w:t>4</w:t>
      </w:r>
      <w:r>
        <w:t>.</w:t>
      </w:r>
      <w:r>
        <w:rPr>
          <w:rFonts w:hint="eastAsia"/>
        </w:rPr>
        <w:t xml:space="preserve">2 </w:t>
      </w:r>
      <w:r>
        <w:t xml:space="preserve"> </w:t>
      </w:r>
      <w:r>
        <w:rPr>
          <w:rFonts w:hint="eastAsia"/>
        </w:rPr>
        <w:t>性能与检测要求</w:t>
      </w:r>
      <w:bookmarkEnd w:id="27"/>
    </w:p>
    <w:p w:rsidR="0074458A" w:rsidRDefault="007B156E">
      <w:pPr>
        <w:rPr>
          <w:rFonts w:ascii="宋体" w:hAnsi="宋体"/>
        </w:rPr>
      </w:pPr>
      <w:r>
        <w:rPr>
          <w:rFonts w:hint="eastAsia"/>
          <w:b/>
          <w:bCs/>
        </w:rPr>
        <w:t xml:space="preserve">4.2.1 </w:t>
      </w:r>
      <w:r>
        <w:rPr>
          <w:rFonts w:ascii="宋体" w:hAnsi="宋体" w:hint="eastAsia"/>
        </w:rPr>
        <w:t>超高性能混凝土预制外墙风荷载标准值按本规程5.3.1条规定进行计算。在风荷载标准</w:t>
      </w:r>
      <w:proofErr w:type="gramStart"/>
      <w:r>
        <w:rPr>
          <w:rFonts w:ascii="宋体" w:hAnsi="宋体" w:hint="eastAsia"/>
        </w:rPr>
        <w:t>值作用</w:t>
      </w:r>
      <w:proofErr w:type="gramEnd"/>
      <w:r>
        <w:rPr>
          <w:rFonts w:ascii="宋体" w:hAnsi="宋体" w:hint="eastAsia"/>
        </w:rPr>
        <w:t>下，预制外墙变形不应大于规定值，并且不应发生破坏。</w:t>
      </w:r>
    </w:p>
    <w:p w:rsidR="0074458A" w:rsidRDefault="007B156E">
      <w:pPr>
        <w:pStyle w:val="Default"/>
        <w:rPr>
          <w:rFonts w:ascii="Times New Roman" w:eastAsia="仿宋" w:cstheme="minorBidi"/>
          <w:color w:val="000000" w:themeColor="text1"/>
          <w:kern w:val="2"/>
          <w:sz w:val="21"/>
          <w:szCs w:val="21"/>
        </w:rPr>
      </w:pPr>
      <w:r>
        <w:rPr>
          <w:rFonts w:ascii="Times New Roman" w:eastAsia="仿宋" w:cstheme="minorBidi" w:hint="eastAsia"/>
          <w:color w:val="000000" w:themeColor="text1"/>
          <w:kern w:val="2"/>
          <w:sz w:val="21"/>
          <w:szCs w:val="21"/>
        </w:rPr>
        <w:t>【条文说明】非抗震设计的高层建筑，在风荷载作用下也会产生层间位移，其幕墙的平面内变形性能应按照主体结构楼层风荷载作用下的最大弹性层间位移角限值确定。</w:t>
      </w:r>
    </w:p>
    <w:p w:rsidR="0074458A" w:rsidRDefault="007B156E">
      <w:pPr>
        <w:pStyle w:val="21"/>
        <w:ind w:firstLineChars="0" w:firstLine="0"/>
        <w:rPr>
          <w:rFonts w:ascii="宋体" w:hAnsi="宋体"/>
        </w:rPr>
      </w:pPr>
      <w:r>
        <w:rPr>
          <w:rFonts w:hint="eastAsia"/>
          <w:b/>
          <w:bCs/>
        </w:rPr>
        <w:t xml:space="preserve">4.2.2 </w:t>
      </w:r>
      <w:r>
        <w:rPr>
          <w:rFonts w:ascii="宋体" w:hAnsi="宋体" w:hint="eastAsia"/>
        </w:rPr>
        <w:t>预制外墙抗震变形能力设计应满足本规程6.1.4条的要求。预制外墙在平面内变形不小于主体结构弹性层间位移角限值下的性能检测时，应保持性能完好;在平面内变形性能指标值(不小于主体结构弹性层间位移角限值的3倍)下检测时幕墙不应发生严重破损。</w:t>
      </w:r>
    </w:p>
    <w:p w:rsidR="0074458A" w:rsidRDefault="007B156E">
      <w:pPr>
        <w:pStyle w:val="af4"/>
      </w:pPr>
      <w:r>
        <w:rPr>
          <w:rFonts w:hint="eastAsia"/>
        </w:rPr>
        <w:t>【条文说明】根据“中震可修”的抗震设防目标，在平面内变形性能指标值（不小于主体结构弹性层间位移角限值的</w:t>
      </w:r>
      <w:r>
        <w:rPr>
          <w:rFonts w:hint="eastAsia"/>
        </w:rPr>
        <w:t>3</w:t>
      </w:r>
      <w:r>
        <w:rPr>
          <w:rFonts w:hint="eastAsia"/>
        </w:rPr>
        <w:t>倍）下检测，允许幕墙发生非严重破损，可在一般修理后继续进行试验。</w:t>
      </w:r>
    </w:p>
    <w:p w:rsidR="0074458A" w:rsidRDefault="007B156E">
      <w:pPr>
        <w:rPr>
          <w:rFonts w:ascii="宋体" w:hAnsi="宋体"/>
        </w:rPr>
      </w:pPr>
      <w:r>
        <w:rPr>
          <w:rFonts w:hint="eastAsia"/>
          <w:b/>
          <w:bCs/>
        </w:rPr>
        <w:t>4.2.3</w:t>
      </w:r>
      <w:r>
        <w:rPr>
          <w:b/>
          <w:bCs/>
        </w:rPr>
        <w:t xml:space="preserve"> </w:t>
      </w:r>
      <w:r>
        <w:rPr>
          <w:rFonts w:ascii="宋体" w:hAnsi="宋体"/>
        </w:rPr>
        <w:t xml:space="preserve"> 封闭式超高性能混凝土</w:t>
      </w:r>
      <w:r>
        <w:rPr>
          <w:rFonts w:ascii="宋体" w:hAnsi="宋体" w:hint="eastAsia"/>
        </w:rPr>
        <w:t>预制</w:t>
      </w:r>
      <w:r>
        <w:rPr>
          <w:rFonts w:ascii="宋体" w:hAnsi="宋体"/>
        </w:rPr>
        <w:t>外墙的水密性能设计应符合下列规定：</w:t>
      </w:r>
    </w:p>
    <w:p w:rsidR="0074458A" w:rsidRDefault="007B156E">
      <w:pPr>
        <w:pStyle w:val="21"/>
        <w:ind w:firstLine="422"/>
      </w:pPr>
      <w:r>
        <w:rPr>
          <w:rFonts w:hint="eastAsia"/>
          <w:b/>
        </w:rPr>
        <w:t>1</w:t>
      </w:r>
      <w:r>
        <w:rPr>
          <w:rFonts w:hint="eastAsia"/>
        </w:rPr>
        <w:t xml:space="preserve"> </w:t>
      </w:r>
      <w:r>
        <w:rPr>
          <w:rFonts w:hint="eastAsia"/>
        </w:rPr>
        <w:t>易受热带风暴和台风袭击的地区，水密性能设计取值应按下式计算，且固定部分的取值不应低于</w:t>
      </w:r>
      <w:r>
        <w:rPr>
          <w:rFonts w:hint="eastAsia"/>
        </w:rPr>
        <w:t>1000Pa:</w:t>
      </w:r>
    </w:p>
    <w:p w:rsidR="0074458A" w:rsidRDefault="007B156E">
      <w:pPr>
        <w:pStyle w:val="21"/>
        <w:ind w:firstLine="420"/>
        <w:jc w:val="right"/>
      </w:pPr>
      <m:oMath>
        <m:r>
          <w:rPr>
            <w:rFonts w:ascii="Cambria Math" w:eastAsia="Cambria Math" w:hAnsi="Cambria Math" w:cs="Cambria Math"/>
          </w:rPr>
          <w:lastRenderedPageBreak/>
          <m:t>∆P=1000</m:t>
        </m:r>
        <m:sSub>
          <m:sSubPr>
            <m:ctrlPr>
              <w:rPr>
                <w:rFonts w:ascii="Cambria Math" w:eastAsia="Cambria Math" w:hAnsi="Cambria Math" w:cs="Cambria Math"/>
                <w:i/>
                <w:color w:val="000000"/>
                <w:kern w:val="0"/>
                <w:sz w:val="24"/>
                <w:szCs w:val="24"/>
              </w:rPr>
            </m:ctrlPr>
          </m:sSubPr>
          <m:e>
            <m:r>
              <w:rPr>
                <w:rFonts w:ascii="Cambria Math" w:eastAsia="Cambria Math" w:hAnsi="Cambria Math" w:cs="Cambria Math"/>
              </w:rPr>
              <m:t>μ</m:t>
            </m:r>
          </m:e>
          <m:sub>
            <m:r>
              <w:rPr>
                <w:rFonts w:ascii="Cambria Math" w:eastAsia="Cambria Math" w:hAnsi="Cambria Math" w:cs="Cambria Math"/>
              </w:rPr>
              <m:t>z</m:t>
            </m:r>
          </m:sub>
        </m:sSub>
        <m:sSub>
          <m:sSubPr>
            <m:ctrlPr>
              <w:rPr>
                <w:rFonts w:ascii="Cambria Math" w:eastAsia="Cambria Math" w:hAnsi="Cambria Math" w:cs="Cambria Math"/>
                <w:i/>
                <w:color w:val="000000"/>
                <w:kern w:val="0"/>
                <w:sz w:val="24"/>
                <w:szCs w:val="24"/>
              </w:rPr>
            </m:ctrlPr>
          </m:sSubPr>
          <m:e>
            <m:r>
              <w:rPr>
                <w:rFonts w:ascii="Cambria Math" w:eastAsia="Cambria Math" w:hAnsi="Cambria Math" w:cs="Cambria Math"/>
              </w:rPr>
              <m:t>μ</m:t>
            </m:r>
          </m:e>
          <m:sub>
            <m:r>
              <w:rPr>
                <w:rFonts w:ascii="Cambria Math" w:eastAsia="Cambria Math" w:hAnsi="Cambria Math" w:cs="Cambria Math"/>
              </w:rPr>
              <m:t>s1</m:t>
            </m:r>
          </m:sub>
        </m:sSub>
        <m:sSub>
          <m:sSubPr>
            <m:ctrlPr>
              <w:rPr>
                <w:rFonts w:ascii="Cambria Math" w:eastAsia="Cambria Math" w:hAnsi="Cambria Math" w:cs="Cambria Math"/>
                <w:i/>
                <w:color w:val="000000"/>
                <w:kern w:val="0"/>
                <w:sz w:val="24"/>
                <w:szCs w:val="24"/>
              </w:rPr>
            </m:ctrlPr>
          </m:sSubPr>
          <m:e>
            <m:r>
              <w:rPr>
                <w:rFonts w:ascii="Cambria Math" w:eastAsia="Cambria Math" w:hAnsi="Cambria Math" w:cs="Cambria Math"/>
              </w:rPr>
              <m:t>ω</m:t>
            </m:r>
          </m:e>
          <m:sub>
            <m:r>
              <w:rPr>
                <w:rFonts w:ascii="Cambria Math" w:eastAsia="Cambria Math" w:hAnsi="Cambria Math" w:cs="Cambria Math"/>
              </w:rPr>
              <m:t>0</m:t>
            </m:r>
          </m:sub>
        </m:sSub>
      </m:oMath>
      <w:r>
        <w:rPr>
          <w:rFonts w:hint="eastAsia"/>
          <w:color w:val="000000"/>
          <w:kern w:val="0"/>
          <w:sz w:val="24"/>
          <w:szCs w:val="24"/>
        </w:rPr>
        <w:t xml:space="preserve">   </w:t>
      </w:r>
      <w:r>
        <w:rPr>
          <w:rFonts w:hint="eastAsia"/>
          <w:color w:val="000000"/>
          <w:kern w:val="0"/>
          <w:sz w:val="24"/>
          <w:szCs w:val="24"/>
        </w:rPr>
        <w:tab/>
      </w:r>
      <w:r>
        <w:rPr>
          <w:rFonts w:hint="eastAsia"/>
          <w:color w:val="000000"/>
          <w:kern w:val="0"/>
          <w:sz w:val="24"/>
          <w:szCs w:val="24"/>
        </w:rPr>
        <w:tab/>
      </w:r>
      <w:r>
        <w:rPr>
          <w:rFonts w:hint="eastAsia"/>
          <w:color w:val="000000"/>
          <w:kern w:val="0"/>
          <w:sz w:val="24"/>
          <w:szCs w:val="24"/>
        </w:rPr>
        <w:tab/>
      </w:r>
      <w:r>
        <w:rPr>
          <w:rFonts w:hint="eastAsia"/>
          <w:color w:val="000000"/>
          <w:kern w:val="0"/>
          <w:sz w:val="24"/>
          <w:szCs w:val="24"/>
        </w:rPr>
        <w:tab/>
      </w:r>
      <w:r>
        <w:rPr>
          <w:rFonts w:hint="eastAsia"/>
          <w:color w:val="000000"/>
          <w:kern w:val="0"/>
          <w:sz w:val="24"/>
          <w:szCs w:val="24"/>
        </w:rPr>
        <w:tab/>
      </w:r>
      <w:r>
        <w:rPr>
          <w:rFonts w:hint="eastAsia"/>
          <w:color w:val="000000"/>
          <w:kern w:val="0"/>
          <w:sz w:val="24"/>
          <w:szCs w:val="24"/>
        </w:rPr>
        <w:tab/>
        <w:t xml:space="preserve"> (4.2.3)</w:t>
      </w:r>
    </w:p>
    <w:p w:rsidR="0074458A" w:rsidRDefault="007B156E">
      <w:pPr>
        <w:pStyle w:val="21"/>
        <w:ind w:firstLineChars="0" w:firstLine="0"/>
      </w:pPr>
      <w:r>
        <w:rPr>
          <w:rFonts w:hint="eastAsia"/>
        </w:rPr>
        <w:t>式中：</w:t>
      </w:r>
      <m:oMath>
        <m:r>
          <w:rPr>
            <w:rFonts w:ascii="Cambria Math" w:eastAsia="Cambria Math" w:hAnsi="Cambria Math" w:cs="Cambria Math"/>
          </w:rPr>
          <m:t>∆P</m:t>
        </m:r>
      </m:oMath>
      <w:r>
        <w:t>——</w:t>
      </w:r>
      <w:r>
        <w:t>水密性能设计取值（风压力插值）（</w:t>
      </w:r>
      <w:r>
        <w:t>Pa</w:t>
      </w:r>
      <w:r>
        <w:t>）；</w:t>
      </w:r>
    </w:p>
    <w:p w:rsidR="0074458A" w:rsidRDefault="00795025">
      <w:pPr>
        <w:pStyle w:val="21"/>
        <w:ind w:firstLine="480"/>
      </w:pPr>
      <m:oMath>
        <m:sSub>
          <m:sSubPr>
            <m:ctrlPr>
              <w:rPr>
                <w:rFonts w:ascii="Cambria Math" w:eastAsia="Cambria Math" w:hAnsi="Cambria Math" w:cs="Cambria Math"/>
                <w:i/>
                <w:color w:val="000000"/>
                <w:kern w:val="0"/>
                <w:sz w:val="24"/>
                <w:szCs w:val="24"/>
              </w:rPr>
            </m:ctrlPr>
          </m:sSubPr>
          <m:e>
            <m:r>
              <w:rPr>
                <w:rFonts w:ascii="Cambria Math" w:eastAsia="Cambria Math" w:hAnsi="Cambria Math" w:cs="Cambria Math"/>
              </w:rPr>
              <m:t>ω</m:t>
            </m:r>
          </m:e>
          <m:sub>
            <m:r>
              <w:rPr>
                <w:rFonts w:ascii="Cambria Math" w:eastAsia="Cambria Math" w:hAnsi="Cambria Math" w:cs="Cambria Math"/>
              </w:rPr>
              <m:t>0</m:t>
            </m:r>
          </m:sub>
        </m:sSub>
      </m:oMath>
      <w:r w:rsidR="007B156E">
        <w:t>——</w:t>
      </w:r>
      <w:r w:rsidR="007B156E">
        <w:t>基本风压（</w:t>
      </w:r>
      <w:r w:rsidR="007B156E">
        <w:t>kN</w:t>
      </w:r>
      <w:r w:rsidR="007B156E">
        <w:rPr>
          <w:rFonts w:hint="eastAsia"/>
        </w:rPr>
        <w:t>/m</w:t>
      </w:r>
      <w:r w:rsidR="007B156E">
        <w:rPr>
          <w:rFonts w:hint="eastAsia"/>
          <w:vertAlign w:val="superscript"/>
        </w:rPr>
        <w:t>2</w:t>
      </w:r>
      <w:r w:rsidR="007B156E">
        <w:t>）</w:t>
      </w:r>
      <w:r w:rsidR="007B156E">
        <w:rPr>
          <w:rFonts w:hint="eastAsia"/>
        </w:rPr>
        <w:t>，应按现行国家标准《建筑结构荷载规范》</w:t>
      </w:r>
      <w:r w:rsidR="007B156E">
        <w:rPr>
          <w:rFonts w:hint="eastAsia"/>
        </w:rPr>
        <w:t>GB50009</w:t>
      </w:r>
      <w:r w:rsidR="007B156E">
        <w:rPr>
          <w:rFonts w:hint="eastAsia"/>
        </w:rPr>
        <w:t>的规定采用；</w:t>
      </w:r>
    </w:p>
    <w:p w:rsidR="0074458A" w:rsidRDefault="00795025">
      <w:pPr>
        <w:pStyle w:val="21"/>
        <w:ind w:firstLine="480"/>
      </w:pPr>
      <m:oMath>
        <m:sSub>
          <m:sSubPr>
            <m:ctrlPr>
              <w:rPr>
                <w:rFonts w:ascii="Cambria Math" w:eastAsia="Cambria Math" w:hAnsi="Cambria Math" w:cs="Cambria Math"/>
                <w:i/>
                <w:color w:val="000000"/>
                <w:kern w:val="0"/>
                <w:sz w:val="24"/>
                <w:szCs w:val="24"/>
              </w:rPr>
            </m:ctrlPr>
          </m:sSubPr>
          <m:e>
            <m:r>
              <w:rPr>
                <w:rFonts w:ascii="Cambria Math" w:eastAsia="Cambria Math" w:hAnsi="Cambria Math" w:cs="Cambria Math"/>
              </w:rPr>
              <m:t>μ</m:t>
            </m:r>
          </m:e>
          <m:sub>
            <m:r>
              <w:rPr>
                <w:rFonts w:ascii="Cambria Math" w:eastAsia="Cambria Math" w:hAnsi="Cambria Math" w:cs="Cambria Math"/>
              </w:rPr>
              <m:t>z</m:t>
            </m:r>
          </m:sub>
        </m:sSub>
      </m:oMath>
      <w:r w:rsidR="007B156E">
        <w:t>——</w:t>
      </w:r>
      <w:r w:rsidR="007B156E">
        <w:rPr>
          <w:rFonts w:hint="eastAsia"/>
        </w:rPr>
        <w:t>风压高度变化系数，应按现行国家标准《建筑结构荷载规范》</w:t>
      </w:r>
      <w:r w:rsidR="007B156E">
        <w:rPr>
          <w:rFonts w:hint="eastAsia"/>
        </w:rPr>
        <w:t>GB50009</w:t>
      </w:r>
      <w:r w:rsidR="007B156E">
        <w:rPr>
          <w:rFonts w:hint="eastAsia"/>
        </w:rPr>
        <w:t>的规定采用；</w:t>
      </w:r>
    </w:p>
    <w:p w:rsidR="0074458A" w:rsidRDefault="00795025">
      <w:pPr>
        <w:pStyle w:val="21"/>
        <w:ind w:firstLine="480"/>
      </w:pPr>
      <m:oMath>
        <m:sSub>
          <m:sSubPr>
            <m:ctrlPr>
              <w:rPr>
                <w:rFonts w:ascii="Cambria Math" w:eastAsia="Cambria Math" w:hAnsi="Cambria Math" w:cs="Cambria Math"/>
                <w:i/>
                <w:color w:val="000000"/>
                <w:kern w:val="0"/>
                <w:sz w:val="24"/>
                <w:szCs w:val="24"/>
              </w:rPr>
            </m:ctrlPr>
          </m:sSubPr>
          <m:e>
            <m:r>
              <w:rPr>
                <w:rFonts w:ascii="Cambria Math" w:eastAsia="Cambria Math" w:hAnsi="Cambria Math" w:cs="Cambria Math"/>
              </w:rPr>
              <m:t>μ</m:t>
            </m:r>
          </m:e>
          <m:sub>
            <m:r>
              <w:rPr>
                <w:rFonts w:ascii="Cambria Math" w:eastAsia="Cambria Math" w:hAnsi="Cambria Math" w:cs="Cambria Math"/>
              </w:rPr>
              <m:t>s1</m:t>
            </m:r>
          </m:sub>
        </m:sSub>
      </m:oMath>
      <w:r w:rsidR="007B156E">
        <w:t>——</w:t>
      </w:r>
      <w:r w:rsidR="007B156E">
        <w:t>局部风压体型系数，可取</w:t>
      </w:r>
      <w:r w:rsidR="007B156E">
        <w:rPr>
          <w:rFonts w:hint="eastAsia"/>
        </w:rPr>
        <w:t>1.2</w:t>
      </w:r>
      <w:r w:rsidR="007B156E">
        <w:rPr>
          <w:rFonts w:hint="eastAsia"/>
        </w:rPr>
        <w:t>。</w:t>
      </w:r>
    </w:p>
    <w:p w:rsidR="0074458A" w:rsidRDefault="007B156E">
      <w:pPr>
        <w:pStyle w:val="21"/>
        <w:ind w:firstLine="422"/>
      </w:pPr>
      <w:r>
        <w:rPr>
          <w:rFonts w:hint="eastAsia"/>
          <w:b/>
        </w:rPr>
        <w:t>2</w:t>
      </w:r>
      <w:r>
        <w:rPr>
          <w:rFonts w:hint="eastAsia"/>
        </w:rPr>
        <w:t xml:space="preserve"> </w:t>
      </w:r>
      <w:r>
        <w:rPr>
          <w:rFonts w:hint="eastAsia"/>
        </w:rPr>
        <w:t>其他地区水密性能可按第</w:t>
      </w:r>
      <w:r>
        <w:rPr>
          <w:rFonts w:hint="eastAsia"/>
        </w:rPr>
        <w:t>1</w:t>
      </w:r>
      <w:r>
        <w:rPr>
          <w:rFonts w:hint="eastAsia"/>
        </w:rPr>
        <w:t>款计算值的</w:t>
      </w:r>
      <w:r>
        <w:rPr>
          <w:rFonts w:hint="eastAsia"/>
        </w:rPr>
        <w:t>75%</w:t>
      </w:r>
      <w:r>
        <w:rPr>
          <w:rFonts w:hint="eastAsia"/>
        </w:rPr>
        <w:t>进行设计，且固定部分的取值不宜低于</w:t>
      </w:r>
      <w:r>
        <w:rPr>
          <w:rFonts w:hint="eastAsia"/>
        </w:rPr>
        <w:t>700Pa</w:t>
      </w:r>
      <w:r>
        <w:rPr>
          <w:rFonts w:hint="eastAsia"/>
        </w:rPr>
        <w:t>。</w:t>
      </w:r>
    </w:p>
    <w:p w:rsidR="0074458A" w:rsidRDefault="007B156E">
      <w:pPr>
        <w:pStyle w:val="21"/>
        <w:ind w:firstLine="422"/>
      </w:pPr>
      <w:r>
        <w:rPr>
          <w:rFonts w:hint="eastAsia"/>
          <w:b/>
        </w:rPr>
        <w:t>3</w:t>
      </w:r>
      <w:r>
        <w:rPr>
          <w:rFonts w:hint="eastAsia"/>
        </w:rPr>
        <w:t xml:space="preserve"> </w:t>
      </w:r>
      <w:r>
        <w:rPr>
          <w:rFonts w:hint="eastAsia"/>
        </w:rPr>
        <w:t>可开启部分的水密性能等级宜与固定部分对应。</w:t>
      </w:r>
    </w:p>
    <w:p w:rsidR="0074458A" w:rsidRDefault="007B156E">
      <w:pPr>
        <w:jc w:val="left"/>
      </w:pPr>
      <w:r>
        <w:rPr>
          <w:rFonts w:hint="eastAsia"/>
          <w:b/>
          <w:bCs/>
        </w:rPr>
        <w:t>4.2.4</w:t>
      </w:r>
      <w:r>
        <w:rPr>
          <w:b/>
          <w:bCs/>
        </w:rPr>
        <w:t xml:space="preserve">  </w:t>
      </w:r>
      <w:r>
        <w:rPr>
          <w:rFonts w:ascii="宋体" w:hAnsi="宋体" w:hint="eastAsia"/>
        </w:rPr>
        <w:t>封闭式</w:t>
      </w:r>
      <w:r>
        <w:rPr>
          <w:rFonts w:ascii="宋体" w:hAnsi="宋体"/>
        </w:rPr>
        <w:t>超高性能混凝土</w:t>
      </w:r>
      <w:r>
        <w:rPr>
          <w:rFonts w:ascii="宋体" w:hAnsi="宋体" w:hint="eastAsia"/>
        </w:rPr>
        <w:t>预制</w:t>
      </w:r>
      <w:r>
        <w:rPr>
          <w:rFonts w:ascii="宋体" w:hAnsi="宋体"/>
        </w:rPr>
        <w:t>外墙的</w:t>
      </w:r>
      <w:r>
        <w:rPr>
          <w:rFonts w:ascii="宋体" w:hAnsi="宋体" w:hint="eastAsia"/>
        </w:rPr>
        <w:t>气密</w:t>
      </w:r>
      <w:r>
        <w:rPr>
          <w:rFonts w:ascii="宋体" w:hAnsi="宋体"/>
        </w:rPr>
        <w:t>性能设计应符合</w:t>
      </w:r>
      <w:r>
        <w:rPr>
          <w:rFonts w:ascii="宋体" w:hAnsi="宋体" w:hint="eastAsia"/>
        </w:rPr>
        <w:t>建筑物</w:t>
      </w:r>
      <w:r>
        <w:rPr>
          <w:rFonts w:ascii="宋体" w:hAnsi="宋体"/>
        </w:rPr>
        <w:t>所在地区建筑节能设计要求，有采暖、空气调节要求的建筑物，</w:t>
      </w:r>
      <w:r>
        <w:rPr>
          <w:rFonts w:ascii="宋体" w:hAnsi="宋体" w:hint="eastAsia"/>
        </w:rPr>
        <w:t>预制</w:t>
      </w:r>
      <w:r>
        <w:rPr>
          <w:rFonts w:ascii="宋体" w:hAnsi="宋体"/>
        </w:rPr>
        <w:t>外墙整体的气密性能不应低于现行国家标准《建筑幕墙》</w:t>
      </w:r>
      <w:r>
        <w:rPr>
          <w:rFonts w:hint="eastAsia"/>
        </w:rPr>
        <w:t>GB/T21086</w:t>
      </w:r>
      <w:r>
        <w:rPr>
          <w:rFonts w:ascii="宋体" w:hAnsi="宋体" w:hint="eastAsia"/>
        </w:rPr>
        <w:t>所规定的</w:t>
      </w:r>
      <w:r>
        <w:rPr>
          <w:rFonts w:hint="eastAsia"/>
        </w:rPr>
        <w:t>2</w:t>
      </w:r>
      <w:r>
        <w:rPr>
          <w:rFonts w:ascii="宋体" w:hAnsi="宋体" w:hint="eastAsia"/>
        </w:rPr>
        <w:t>级，其分级指标值不应大于</w:t>
      </w:r>
      <w:r>
        <w:rPr>
          <w:rFonts w:hint="eastAsia"/>
        </w:rPr>
        <w:t>2.0m</w:t>
      </w:r>
      <w:r>
        <w:rPr>
          <w:rFonts w:hint="eastAsia"/>
          <w:vertAlign w:val="superscript"/>
        </w:rPr>
        <w:t>3</w:t>
      </w:r>
      <w:r>
        <w:rPr>
          <w:rFonts w:hint="eastAsia"/>
        </w:rPr>
        <w:t>/(m</w:t>
      </w:r>
      <w:r>
        <w:rPr>
          <w:rFonts w:hint="eastAsia"/>
          <w:vertAlign w:val="superscript"/>
        </w:rPr>
        <w:t>2</w:t>
      </w:r>
      <w:r>
        <w:rPr>
          <w:rFonts w:hint="eastAsia"/>
        </w:rPr>
        <w:t>.h)</w:t>
      </w:r>
    </w:p>
    <w:p w:rsidR="0074458A" w:rsidRDefault="007B156E">
      <w:pPr>
        <w:jc w:val="left"/>
      </w:pPr>
      <w:r>
        <w:rPr>
          <w:rFonts w:hint="eastAsia"/>
          <w:b/>
          <w:bCs/>
        </w:rPr>
        <w:t>4.2.5</w:t>
      </w:r>
      <w:r>
        <w:rPr>
          <w:b/>
          <w:bCs/>
        </w:rPr>
        <w:t xml:space="preserve">  </w:t>
      </w:r>
      <w:r>
        <w:rPr>
          <w:rFonts w:ascii="宋体" w:hAnsi="宋体"/>
        </w:rPr>
        <w:t>超高性能混凝土</w:t>
      </w:r>
      <w:r>
        <w:rPr>
          <w:rFonts w:ascii="宋体" w:hAnsi="宋体" w:hint="eastAsia"/>
        </w:rPr>
        <w:t>预制墙板的传热系数应符合建筑物建筑节能设计对外墙的传热系数要求。</w:t>
      </w:r>
    </w:p>
    <w:p w:rsidR="0074458A" w:rsidRDefault="007B156E">
      <w:pPr>
        <w:jc w:val="left"/>
      </w:pPr>
      <w:r>
        <w:rPr>
          <w:rFonts w:hint="eastAsia"/>
          <w:b/>
          <w:bCs/>
        </w:rPr>
        <w:t>4.2.6</w:t>
      </w:r>
      <w:r>
        <w:rPr>
          <w:b/>
          <w:bCs/>
        </w:rPr>
        <w:t xml:space="preserve">  </w:t>
      </w:r>
      <w:r>
        <w:rPr>
          <w:rFonts w:ascii="宋体" w:hAnsi="宋体"/>
        </w:rPr>
        <w:t>超高性能混凝土</w:t>
      </w:r>
      <w:r>
        <w:rPr>
          <w:rFonts w:ascii="宋体" w:hAnsi="宋体" w:hint="eastAsia"/>
        </w:rPr>
        <w:t>预制墙板的空气声隔声性能应满足建筑物</w:t>
      </w:r>
      <w:proofErr w:type="gramStart"/>
      <w:r>
        <w:rPr>
          <w:rFonts w:ascii="宋体" w:hAnsi="宋体" w:hint="eastAsia"/>
        </w:rPr>
        <w:t>室内声</w:t>
      </w:r>
      <w:proofErr w:type="gramEnd"/>
      <w:r>
        <w:rPr>
          <w:rFonts w:ascii="宋体" w:hAnsi="宋体" w:hint="eastAsia"/>
        </w:rPr>
        <w:t>环境设计要求。</w:t>
      </w:r>
    </w:p>
    <w:p w:rsidR="0074458A" w:rsidRDefault="007B156E">
      <w:pPr>
        <w:jc w:val="left"/>
      </w:pPr>
      <w:r>
        <w:rPr>
          <w:rFonts w:hint="eastAsia"/>
          <w:b/>
          <w:bCs/>
        </w:rPr>
        <w:t>4.2.7</w:t>
      </w:r>
      <w:r>
        <w:rPr>
          <w:b/>
          <w:bCs/>
        </w:rPr>
        <w:t xml:space="preserve">  </w:t>
      </w:r>
      <w:r>
        <w:rPr>
          <w:rFonts w:ascii="宋体" w:hAnsi="宋体"/>
        </w:rPr>
        <w:t>超高性能混凝土</w:t>
      </w:r>
      <w:r>
        <w:rPr>
          <w:rFonts w:ascii="宋体" w:hAnsi="宋体" w:hint="eastAsia"/>
        </w:rPr>
        <w:t>预制外墙性能检测试件的肌理、构造、安装施工方法应与实际工程一致。</w:t>
      </w:r>
    </w:p>
    <w:p w:rsidR="0074458A" w:rsidRDefault="007B156E">
      <w:pPr>
        <w:jc w:val="left"/>
      </w:pPr>
      <w:r>
        <w:rPr>
          <w:rFonts w:hint="eastAsia"/>
          <w:b/>
          <w:bCs/>
        </w:rPr>
        <w:t>4.2.8</w:t>
      </w:r>
      <w:r>
        <w:rPr>
          <w:b/>
          <w:bCs/>
        </w:rPr>
        <w:t xml:space="preserve">  </w:t>
      </w:r>
      <w:r>
        <w:rPr>
          <w:rFonts w:ascii="宋体" w:hAnsi="宋体"/>
        </w:rPr>
        <w:t>超高性能混凝土</w:t>
      </w:r>
      <w:r>
        <w:rPr>
          <w:rFonts w:ascii="宋体" w:hAnsi="宋体" w:hint="eastAsia"/>
        </w:rPr>
        <w:t>预制墙板必须经过检测，且性能指标达到规范规定和设计要求后予以实施。</w:t>
      </w:r>
    </w:p>
    <w:p w:rsidR="0074458A" w:rsidRDefault="0074458A"/>
    <w:p w:rsidR="0074458A" w:rsidRDefault="007B156E">
      <w:pPr>
        <w:pStyle w:val="2"/>
        <w:spacing w:before="312" w:after="312"/>
      </w:pPr>
      <w:bookmarkStart w:id="28" w:name="_Toc169021413"/>
      <w:r>
        <w:rPr>
          <w:rFonts w:hint="eastAsia"/>
        </w:rPr>
        <w:t>4</w:t>
      </w:r>
      <w:r>
        <w:t>.</w:t>
      </w:r>
      <w:r>
        <w:rPr>
          <w:rFonts w:hint="eastAsia"/>
        </w:rPr>
        <w:t xml:space="preserve">3 </w:t>
      </w:r>
      <w:r>
        <w:t xml:space="preserve"> </w:t>
      </w:r>
      <w:r>
        <w:rPr>
          <w:rFonts w:hint="eastAsia"/>
        </w:rPr>
        <w:t>面板接缝设计</w:t>
      </w:r>
      <w:bookmarkEnd w:id="28"/>
    </w:p>
    <w:p w:rsidR="0074458A" w:rsidRDefault="007B156E">
      <w:r>
        <w:rPr>
          <w:rFonts w:hint="eastAsia"/>
          <w:b/>
          <w:bCs/>
        </w:rPr>
        <w:t>4.3.1</w:t>
      </w:r>
      <w:r>
        <w:rPr>
          <w:b/>
          <w:bCs/>
        </w:rPr>
        <w:t xml:space="preserve">  </w:t>
      </w:r>
      <w:r>
        <w:rPr>
          <w:rFonts w:ascii="宋体" w:hAnsi="宋体"/>
        </w:rPr>
        <w:t>超高性能混凝土</w:t>
      </w:r>
      <w:r>
        <w:rPr>
          <w:rFonts w:ascii="宋体" w:hAnsi="宋体" w:hint="eastAsia"/>
        </w:rPr>
        <w:t>预制外墙的面板接缝应能够适应由于风荷载、地震作用和温度变化以及自重作用而产生的面板相对位移。</w:t>
      </w:r>
    </w:p>
    <w:p w:rsidR="0074458A" w:rsidRDefault="007B156E">
      <w:r>
        <w:rPr>
          <w:rFonts w:hint="eastAsia"/>
          <w:b/>
          <w:bCs/>
        </w:rPr>
        <w:t>4.3.2</w:t>
      </w:r>
      <w:r>
        <w:rPr>
          <w:b/>
          <w:bCs/>
        </w:rPr>
        <w:t xml:space="preserve">  </w:t>
      </w:r>
      <w:r>
        <w:rPr>
          <w:rFonts w:ascii="宋体" w:hAnsi="宋体"/>
        </w:rPr>
        <w:t>超高性能混凝土</w:t>
      </w:r>
      <w:r>
        <w:rPr>
          <w:rFonts w:ascii="宋体" w:hAnsi="宋体" w:hint="eastAsia"/>
        </w:rPr>
        <w:t>预制外墙面板接缝设计应根据建筑装饰效果和面板材料特性确定。预制外墙板宜优先采用构造式接缝，可以采用材料密封接缝设计。</w:t>
      </w:r>
    </w:p>
    <w:p w:rsidR="0074458A" w:rsidRDefault="007B156E">
      <w:r>
        <w:rPr>
          <w:rFonts w:hint="eastAsia"/>
          <w:b/>
          <w:bCs/>
        </w:rPr>
        <w:t>4.3.3</w:t>
      </w:r>
      <w:r>
        <w:rPr>
          <w:b/>
          <w:bCs/>
        </w:rPr>
        <w:t xml:space="preserve">  </w:t>
      </w:r>
      <w:r>
        <w:rPr>
          <w:rFonts w:ascii="宋体" w:hAnsi="宋体" w:hint="eastAsia"/>
        </w:rPr>
        <w:t>封闭式墙板</w:t>
      </w:r>
      <w:proofErr w:type="gramStart"/>
      <w:r>
        <w:rPr>
          <w:rFonts w:ascii="宋体" w:hAnsi="宋体" w:hint="eastAsia"/>
        </w:rPr>
        <w:t>缝设计</w:t>
      </w:r>
      <w:proofErr w:type="gramEnd"/>
      <w:r>
        <w:rPr>
          <w:rFonts w:ascii="宋体" w:hAnsi="宋体" w:hint="eastAsia"/>
        </w:rPr>
        <w:t>应根据超高性能混凝土特性、板缝变化影响因素和密封材料特性，确定板缝宽度尺寸和密封胶及密封胶条的规格尺寸。</w:t>
      </w:r>
    </w:p>
    <w:p w:rsidR="0074458A" w:rsidRDefault="007B156E">
      <w:r>
        <w:rPr>
          <w:rFonts w:hint="eastAsia"/>
          <w:b/>
          <w:bCs/>
        </w:rPr>
        <w:t>4.3.4</w:t>
      </w:r>
      <w:r>
        <w:rPr>
          <w:b/>
          <w:bCs/>
        </w:rPr>
        <w:t xml:space="preserve">  </w:t>
      </w:r>
      <w:r>
        <w:rPr>
          <w:rFonts w:ascii="宋体" w:hAnsi="宋体" w:hint="eastAsia"/>
        </w:rPr>
        <w:t>注胶封闭式预制外墙板缝的密封胶，应根据超高性能混凝土的材质和接缝的设计要求选用，胶缝的宽度不宜小于</w:t>
      </w:r>
      <w:r>
        <w:rPr>
          <w:rFonts w:hint="eastAsia"/>
        </w:rPr>
        <w:t>6mm</w:t>
      </w:r>
      <w:r>
        <w:rPr>
          <w:rFonts w:ascii="宋体" w:hAnsi="宋体" w:hint="eastAsia"/>
        </w:rPr>
        <w:t>，密封胶与面板的粘结厚度不宜小于</w:t>
      </w:r>
      <w:r>
        <w:rPr>
          <w:rFonts w:hint="eastAsia"/>
        </w:rPr>
        <w:t>6mm</w:t>
      </w:r>
      <w:r>
        <w:rPr>
          <w:rFonts w:ascii="宋体" w:hAnsi="宋体" w:hint="eastAsia"/>
        </w:rPr>
        <w:t>。板缝底部宜采用衬垫材料填充，防止密封胶三面粘结。</w:t>
      </w:r>
    </w:p>
    <w:p w:rsidR="0074458A" w:rsidRDefault="007B156E">
      <w:r>
        <w:rPr>
          <w:rFonts w:hint="eastAsia"/>
          <w:b/>
          <w:bCs/>
        </w:rPr>
        <w:t>4.3.5</w:t>
      </w:r>
      <w:r>
        <w:rPr>
          <w:b/>
          <w:bCs/>
        </w:rPr>
        <w:t xml:space="preserve">  </w:t>
      </w:r>
      <w:r>
        <w:rPr>
          <w:rFonts w:ascii="宋体" w:hAnsi="宋体" w:hint="eastAsia"/>
        </w:rPr>
        <w:t>胶条封闭式超高性能混凝土预制外墙，面板之间</w:t>
      </w:r>
      <w:proofErr w:type="gramStart"/>
      <w:r>
        <w:t>”</w:t>
      </w:r>
      <w:proofErr w:type="gramEnd"/>
      <w:r>
        <w:rPr>
          <w:rFonts w:ascii="宋体" w:hAnsi="宋体" w:hint="eastAsia"/>
        </w:rPr>
        <w:t>十字</w:t>
      </w:r>
      <w:proofErr w:type="gramStart"/>
      <w:r>
        <w:t>”</w:t>
      </w:r>
      <w:proofErr w:type="gramEnd"/>
      <w:r>
        <w:rPr>
          <w:rFonts w:ascii="宋体" w:hAnsi="宋体" w:hint="eastAsia"/>
        </w:rPr>
        <w:t>接头部位的纵、横密封胶条交叉处应采取防水密封措施。</w:t>
      </w:r>
    </w:p>
    <w:p w:rsidR="0074458A" w:rsidRDefault="007B156E">
      <w:r>
        <w:rPr>
          <w:rFonts w:hint="eastAsia"/>
          <w:b/>
          <w:bCs/>
        </w:rPr>
        <w:t>4.3.6</w:t>
      </w:r>
      <w:r>
        <w:rPr>
          <w:b/>
          <w:bCs/>
        </w:rPr>
        <w:t xml:space="preserve">  </w:t>
      </w:r>
      <w:r>
        <w:rPr>
          <w:rFonts w:ascii="宋体" w:hAnsi="宋体" w:hint="eastAsia"/>
        </w:rPr>
        <w:t>开缝式板缝设计应对面板后补空间采取有效排水措施防止积水。</w:t>
      </w:r>
    </w:p>
    <w:p w:rsidR="0074458A" w:rsidRDefault="007B156E">
      <w:r>
        <w:rPr>
          <w:rFonts w:hint="eastAsia"/>
          <w:b/>
          <w:bCs/>
        </w:rPr>
        <w:t>4.3.7</w:t>
      </w:r>
      <w:r>
        <w:rPr>
          <w:b/>
          <w:bCs/>
        </w:rPr>
        <w:t xml:space="preserve">  </w:t>
      </w:r>
      <w:r>
        <w:rPr>
          <w:rFonts w:ascii="宋体" w:hAnsi="宋体" w:hint="eastAsia"/>
        </w:rPr>
        <w:t>构造式预制板</w:t>
      </w:r>
      <w:proofErr w:type="gramStart"/>
      <w:r>
        <w:rPr>
          <w:rFonts w:ascii="宋体" w:hAnsi="宋体" w:hint="eastAsia"/>
        </w:rPr>
        <w:t>缝设计</w:t>
      </w:r>
      <w:proofErr w:type="gramEnd"/>
      <w:r>
        <w:rPr>
          <w:rFonts w:ascii="宋体" w:hAnsi="宋体" w:hint="eastAsia"/>
        </w:rPr>
        <w:t>应符合下列规定：</w:t>
      </w:r>
    </w:p>
    <w:p w:rsidR="0074458A" w:rsidRDefault="007B156E">
      <w:pPr>
        <w:pStyle w:val="21"/>
        <w:ind w:firstLine="422"/>
      </w:pPr>
      <w:r>
        <w:rPr>
          <w:rFonts w:hint="eastAsia"/>
          <w:b/>
        </w:rPr>
        <w:lastRenderedPageBreak/>
        <w:t>1</w:t>
      </w:r>
      <w:r>
        <w:rPr>
          <w:b/>
        </w:rPr>
        <w:t xml:space="preserve">  </w:t>
      </w:r>
      <w:r>
        <w:rPr>
          <w:rFonts w:ascii="宋体" w:hAnsi="宋体" w:hint="eastAsia"/>
        </w:rPr>
        <w:t>预制外墙的构配件在对板缝进行搭接密封处理时，最小搭接宽度应满足防渗要求，防止雨水大量渗入幕墙内部，背部空间按应防止积水，并采取有效的排水措施。</w:t>
      </w:r>
    </w:p>
    <w:p w:rsidR="0074458A" w:rsidRDefault="007B156E">
      <w:pPr>
        <w:pStyle w:val="21"/>
        <w:ind w:firstLine="422"/>
      </w:pPr>
      <w:r>
        <w:rPr>
          <w:rFonts w:hint="eastAsia"/>
          <w:b/>
        </w:rPr>
        <w:t>2</w:t>
      </w:r>
      <w:r>
        <w:rPr>
          <w:b/>
        </w:rPr>
        <w:t xml:space="preserve">  </w:t>
      </w:r>
      <w:r>
        <w:rPr>
          <w:rFonts w:ascii="宋体" w:hAnsi="宋体" w:hint="eastAsia"/>
        </w:rPr>
        <w:t>预制外墙板间进行插入式连接板缝时，最小插入深度满足结构性能要求，同时防止雨水倒灌，应采取有效措施设置疏水系统。</w:t>
      </w:r>
    </w:p>
    <w:p w:rsidR="0074458A" w:rsidRDefault="007B156E">
      <w:r>
        <w:rPr>
          <w:rFonts w:hint="eastAsia"/>
          <w:b/>
          <w:bCs/>
        </w:rPr>
        <w:t>4.3.8</w:t>
      </w:r>
      <w:r>
        <w:rPr>
          <w:b/>
          <w:bCs/>
        </w:rPr>
        <w:t xml:space="preserve">  </w:t>
      </w:r>
      <w:r>
        <w:rPr>
          <w:rFonts w:ascii="宋体" w:hAnsi="宋体" w:hint="eastAsia"/>
        </w:rPr>
        <w:t>嵌条式的板缝设计应符合下列规定：</w:t>
      </w:r>
    </w:p>
    <w:p w:rsidR="0074458A" w:rsidRDefault="007B156E">
      <w:pPr>
        <w:pStyle w:val="21"/>
        <w:ind w:firstLine="422"/>
      </w:pPr>
      <w:r>
        <w:rPr>
          <w:rFonts w:hint="eastAsia"/>
          <w:b/>
        </w:rPr>
        <w:t>1</w:t>
      </w:r>
      <w:r>
        <w:rPr>
          <w:b/>
        </w:rPr>
        <w:t xml:space="preserve">  </w:t>
      </w:r>
      <w:r>
        <w:rPr>
          <w:rFonts w:ascii="宋体" w:hAnsi="宋体" w:hint="eastAsia"/>
        </w:rPr>
        <w:t>嵌条遮挡式的面板与嵌条之间应预留一定的间隙；</w:t>
      </w:r>
    </w:p>
    <w:p w:rsidR="0074458A" w:rsidRDefault="007B156E">
      <w:pPr>
        <w:pStyle w:val="21"/>
        <w:ind w:firstLine="422"/>
      </w:pPr>
      <w:r>
        <w:rPr>
          <w:rFonts w:hint="eastAsia"/>
          <w:b/>
        </w:rPr>
        <w:t>2</w:t>
      </w:r>
      <w:r>
        <w:rPr>
          <w:b/>
        </w:rPr>
        <w:t xml:space="preserve">  </w:t>
      </w:r>
      <w:r>
        <w:rPr>
          <w:rFonts w:ascii="宋体" w:hAnsi="宋体" w:hint="eastAsia"/>
        </w:rPr>
        <w:t>竖向板缝采用嵌条遮挡式的预制外墙，其水平方向板缝宜采用开缝式或搭接式；</w:t>
      </w:r>
    </w:p>
    <w:p w:rsidR="0074458A" w:rsidRDefault="007B156E">
      <w:pPr>
        <w:pStyle w:val="21"/>
        <w:ind w:firstLine="422"/>
      </w:pPr>
      <w:r>
        <w:rPr>
          <w:rFonts w:hint="eastAsia"/>
          <w:b/>
        </w:rPr>
        <w:t>3</w:t>
      </w:r>
      <w:r>
        <w:rPr>
          <w:b/>
        </w:rPr>
        <w:t xml:space="preserve">  </w:t>
      </w:r>
      <w:r>
        <w:rPr>
          <w:rFonts w:ascii="宋体" w:hAnsi="宋体" w:hint="eastAsia"/>
        </w:rPr>
        <w:t>竖向和水平方向板缝均采用嵌条遮挡式的预制外墙，应在该幅预制墙体的底部和顶部设置一定通风面积的进风口和出风口，以形成有效的背部通风空间；</w:t>
      </w:r>
    </w:p>
    <w:p w:rsidR="0074458A" w:rsidRDefault="007B156E">
      <w:pPr>
        <w:pStyle w:val="21"/>
        <w:ind w:firstLine="422"/>
      </w:pPr>
      <w:r>
        <w:rPr>
          <w:rFonts w:hint="eastAsia"/>
          <w:b/>
        </w:rPr>
        <w:t>4</w:t>
      </w:r>
      <w:r>
        <w:rPr>
          <w:b/>
        </w:rPr>
        <w:t xml:space="preserve">  </w:t>
      </w:r>
      <w:r>
        <w:rPr>
          <w:rFonts w:ascii="宋体" w:hAnsi="宋体" w:hint="eastAsia"/>
        </w:rPr>
        <w:t>面板背面有保温材料时，应有防水、防潮和保持通风的措施。</w:t>
      </w:r>
    </w:p>
    <w:p w:rsidR="0074458A" w:rsidRDefault="007B156E">
      <w:pPr>
        <w:jc w:val="left"/>
      </w:pPr>
      <w:r>
        <w:t xml:space="preserve"> </w:t>
      </w:r>
    </w:p>
    <w:p w:rsidR="0074458A" w:rsidRDefault="007B156E">
      <w:pPr>
        <w:pStyle w:val="2"/>
        <w:spacing w:before="312" w:after="312"/>
      </w:pPr>
      <w:bookmarkStart w:id="29" w:name="_Toc169021414"/>
      <w:r>
        <w:rPr>
          <w:rFonts w:hint="eastAsia"/>
        </w:rPr>
        <w:t>4</w:t>
      </w:r>
      <w:r>
        <w:t>.</w:t>
      </w:r>
      <w:r>
        <w:rPr>
          <w:rFonts w:hint="eastAsia"/>
        </w:rPr>
        <w:t xml:space="preserve">4 </w:t>
      </w:r>
      <w:r>
        <w:t xml:space="preserve"> </w:t>
      </w:r>
      <w:r>
        <w:rPr>
          <w:rFonts w:hint="eastAsia"/>
        </w:rPr>
        <w:t>构造与连接设计</w:t>
      </w:r>
      <w:bookmarkEnd w:id="29"/>
    </w:p>
    <w:p w:rsidR="0074458A" w:rsidRDefault="007B156E">
      <w:r>
        <w:rPr>
          <w:rFonts w:hint="eastAsia"/>
          <w:b/>
          <w:bCs/>
        </w:rPr>
        <w:t>4.4.1</w:t>
      </w:r>
      <w:r>
        <w:rPr>
          <w:b/>
          <w:bCs/>
        </w:rPr>
        <w:t xml:space="preserve">  </w:t>
      </w:r>
      <w:r>
        <w:rPr>
          <w:rFonts w:ascii="宋体" w:hAnsi="宋体"/>
        </w:rPr>
        <w:t>超高性能混凝土</w:t>
      </w:r>
      <w:r>
        <w:rPr>
          <w:rFonts w:ascii="宋体" w:hAnsi="宋体" w:hint="eastAsia"/>
        </w:rPr>
        <w:t>预制外墙板构造应满足维护要求，墙板宜便于更换。</w:t>
      </w:r>
    </w:p>
    <w:p w:rsidR="0074458A" w:rsidRDefault="007B156E">
      <w:pPr>
        <w:pStyle w:val="af4"/>
      </w:pPr>
      <w:r>
        <w:rPr>
          <w:rFonts w:hint="eastAsia"/>
        </w:rPr>
        <w:t>【条文说明】在安全、实用、美观的前提下，便于制作、安装、维修保养和局部更换，是幕墙的构造设计必须遵循的原则。在人造板材面板中，多数是脆性材料，使用过程中难免会产生破坏，需要进行更换，应考虑便于更换的措施。</w:t>
      </w:r>
    </w:p>
    <w:p w:rsidR="0074458A" w:rsidRDefault="007B156E">
      <w:r>
        <w:rPr>
          <w:rFonts w:hint="eastAsia"/>
          <w:b/>
          <w:bCs/>
        </w:rPr>
        <w:t>4.4.2</w:t>
      </w:r>
      <w:r>
        <w:rPr>
          <w:b/>
          <w:bCs/>
        </w:rPr>
        <w:t xml:space="preserve">  </w:t>
      </w:r>
      <w:r>
        <w:rPr>
          <w:rFonts w:ascii="宋体" w:hAnsi="宋体" w:hint="eastAsia"/>
        </w:rPr>
        <w:t>采用封闭式板缝设计的幕墙，板缝密封采用注胶封闭时宜设水蒸汽透气孔，采用胶条封闭时应有渗漏雨水的排水措施，采用开放式板缝设计的外墙板，面板后部应设计防水层。</w:t>
      </w:r>
    </w:p>
    <w:p w:rsidR="0074458A" w:rsidRDefault="007B156E">
      <w:pPr>
        <w:pStyle w:val="af4"/>
      </w:pPr>
      <w:r>
        <w:rPr>
          <w:rFonts w:hint="eastAsia"/>
        </w:rPr>
        <w:t>【条文说明】采用密封胶条镶嵌密封的封闭式幕墙板缝通过弹性胶条受压后产生密封效果。单元式</w:t>
      </w:r>
      <w:proofErr w:type="gramStart"/>
      <w:r>
        <w:rPr>
          <w:rFonts w:hint="eastAsia"/>
        </w:rPr>
        <w:t>幕墙板块</w:t>
      </w:r>
      <w:proofErr w:type="gramEnd"/>
      <w:r>
        <w:rPr>
          <w:rFonts w:hint="eastAsia"/>
        </w:rPr>
        <w:t>接缝通常采用</w:t>
      </w:r>
      <w:r>
        <w:rPr>
          <w:rFonts w:hint="eastAsia"/>
        </w:rPr>
        <w:t>2</w:t>
      </w:r>
      <w:r>
        <w:t>-3</w:t>
      </w:r>
      <w:r>
        <w:t>道胶条形成</w:t>
      </w:r>
      <w:r>
        <w:rPr>
          <w:rFonts w:hint="eastAsia"/>
        </w:rPr>
        <w:t>1</w:t>
      </w:r>
      <w:r>
        <w:t>-2</w:t>
      </w:r>
      <w:r>
        <w:t>个等压舱，防止雨水渗入，但不可避免会有微量雨水进入幕墙系统之内，尤其是采用两道胶条（内外各一道胶条）进行密封时，更加不可避免。因此，应设置导排水系统将渗入的雨水排出。</w:t>
      </w:r>
    </w:p>
    <w:p w:rsidR="0074458A" w:rsidRDefault="007B156E">
      <w:r>
        <w:rPr>
          <w:rFonts w:hint="eastAsia"/>
          <w:b/>
          <w:bCs/>
        </w:rPr>
        <w:t>4.4.3</w:t>
      </w:r>
      <w:r>
        <w:rPr>
          <w:b/>
          <w:bCs/>
        </w:rPr>
        <w:t xml:space="preserve">  </w:t>
      </w:r>
      <w:r>
        <w:rPr>
          <w:rFonts w:ascii="宋体" w:hAnsi="宋体" w:hint="eastAsia"/>
        </w:rPr>
        <w:t>开放式预制外墙宜在面板的后部空间设置防水构造，或者在幕墙后部的其他墙体上设置防水层，并</w:t>
      </w:r>
      <w:proofErr w:type="gramStart"/>
      <w:r>
        <w:rPr>
          <w:rFonts w:ascii="宋体" w:hAnsi="宋体" w:hint="eastAsia"/>
        </w:rPr>
        <w:t>宜设置</w:t>
      </w:r>
      <w:proofErr w:type="gramEnd"/>
      <w:r>
        <w:rPr>
          <w:rFonts w:ascii="宋体" w:hAnsi="宋体" w:hint="eastAsia"/>
        </w:rPr>
        <w:t>可靠的导排水系统和采取通风除湿构造措施。面板与其背部墙体外表面的最小间距不宜小于</w:t>
      </w:r>
      <w:r>
        <w:rPr>
          <w:rFonts w:hint="eastAsia"/>
        </w:rPr>
        <w:t>20mm</w:t>
      </w:r>
      <w:r>
        <w:rPr>
          <w:rFonts w:ascii="宋体" w:hAnsi="宋体" w:hint="eastAsia"/>
        </w:rPr>
        <w:t>，防水构造及内部支撑金属结构应采用耐候性好的材料制作，并采取防腐措施。寒冷及严寒地区的开放式超高性能混凝土预制外墙，应采取防止积水、积冰和防止预制墙体结构及面板冻胀损坏的措施。</w:t>
      </w:r>
    </w:p>
    <w:p w:rsidR="0074458A" w:rsidRDefault="007B156E">
      <w:pPr>
        <w:pStyle w:val="af4"/>
      </w:pPr>
      <w:r>
        <w:rPr>
          <w:rFonts w:hint="eastAsia"/>
        </w:rPr>
        <w:t>【条文说明】开放式幕墙没有水密性能要求，其中开缝式幕墙板缝不做防水密封，允许雨水流入面板背部空间；遮挡式幕墙板缝，潮湿气流和少量被风带入或渗入的雨水，都会造成幕墙面板后部的潮湿空间。为了保证幕墙的耐久性，防止雨水侵蚀幕墙构件、主体结构和保温层，应设置可靠的导排水系统，并加强面板后部空间的防风除湿能力。面板后面的保温层，可采用铝板、镀锌钢板或其他耐候防水材料进行隔离，防止雨水浸泡，降低保温性能；内部支承金属结构，应加强防腐措施，保证其耐久性。</w:t>
      </w:r>
    </w:p>
    <w:p w:rsidR="0074458A" w:rsidRDefault="007B156E">
      <w:r>
        <w:rPr>
          <w:rFonts w:hint="eastAsia"/>
          <w:b/>
          <w:bCs/>
        </w:rPr>
        <w:t>4.4.4</w:t>
      </w:r>
      <w:r>
        <w:rPr>
          <w:b/>
          <w:bCs/>
        </w:rPr>
        <w:t xml:space="preserve">  </w:t>
      </w:r>
      <w:r>
        <w:rPr>
          <w:rFonts w:ascii="宋体" w:hAnsi="宋体"/>
        </w:rPr>
        <w:t>超高性能混凝土</w:t>
      </w:r>
      <w:r>
        <w:rPr>
          <w:rFonts w:ascii="宋体" w:hAnsi="宋体" w:hint="eastAsia"/>
        </w:rPr>
        <w:t>预制外墙的保温构造设计应符合下列规定：</w:t>
      </w:r>
    </w:p>
    <w:p w:rsidR="0074458A" w:rsidRDefault="007B156E">
      <w:pPr>
        <w:pStyle w:val="21"/>
        <w:ind w:firstLine="422"/>
      </w:pPr>
      <w:r>
        <w:rPr>
          <w:rFonts w:hint="eastAsia"/>
          <w:b/>
        </w:rPr>
        <w:t>1</w:t>
      </w:r>
      <w:r>
        <w:rPr>
          <w:b/>
        </w:rPr>
        <w:t xml:space="preserve">  </w:t>
      </w:r>
      <w:r>
        <w:rPr>
          <w:rFonts w:ascii="宋体" w:hAnsi="宋体" w:hint="eastAsia"/>
        </w:rPr>
        <w:t>当墙体设置保温层时，保温材料的厚度应符合设计要求，保温材料应采取可靠措施</w:t>
      </w:r>
      <w:r>
        <w:rPr>
          <w:rFonts w:ascii="宋体" w:hAnsi="宋体" w:hint="eastAsia"/>
        </w:rPr>
        <w:lastRenderedPageBreak/>
        <w:t>固定；</w:t>
      </w:r>
    </w:p>
    <w:p w:rsidR="0074458A" w:rsidRDefault="007B156E">
      <w:pPr>
        <w:pStyle w:val="21"/>
        <w:ind w:firstLine="422"/>
      </w:pPr>
      <w:r>
        <w:rPr>
          <w:rFonts w:hint="eastAsia"/>
          <w:b/>
        </w:rPr>
        <w:t>2</w:t>
      </w:r>
      <w:r>
        <w:rPr>
          <w:b/>
        </w:rPr>
        <w:t xml:space="preserve">  </w:t>
      </w:r>
      <w:r>
        <w:rPr>
          <w:rFonts w:ascii="宋体" w:hAnsi="宋体" w:hint="eastAsia"/>
        </w:rPr>
        <w:t>在严寒和寒冷地区，保温层靠近室内的一侧应设置隔汽层，隔汽层应完整、密封，穿透保温层、隔汽层处的支撑连接部位应采取密封措施；</w:t>
      </w:r>
    </w:p>
    <w:p w:rsidR="0074458A" w:rsidRDefault="007B156E">
      <w:pPr>
        <w:pStyle w:val="21"/>
        <w:ind w:firstLine="422"/>
      </w:pPr>
      <w:r>
        <w:rPr>
          <w:rFonts w:hint="eastAsia"/>
          <w:b/>
        </w:rPr>
        <w:t>3</w:t>
      </w:r>
      <w:r>
        <w:rPr>
          <w:b/>
        </w:rPr>
        <w:t xml:space="preserve">  </w:t>
      </w:r>
      <w:r>
        <w:rPr>
          <w:rFonts w:ascii="宋体" w:hAnsi="宋体" w:hint="eastAsia"/>
        </w:rPr>
        <w:t>预制墙板与周边墙体、门窗的接缝以及变形缝等应进行保温设计，在严寒、寒冷地区，保温构造应</w:t>
      </w:r>
      <w:proofErr w:type="gramStart"/>
      <w:r>
        <w:rPr>
          <w:rFonts w:ascii="宋体" w:hAnsi="宋体" w:hint="eastAsia"/>
        </w:rPr>
        <w:t>进行防结露</w:t>
      </w:r>
      <w:proofErr w:type="gramEnd"/>
      <w:r>
        <w:rPr>
          <w:rFonts w:ascii="宋体" w:hAnsi="宋体" w:hint="eastAsia"/>
        </w:rPr>
        <w:t>验算。</w:t>
      </w:r>
    </w:p>
    <w:p w:rsidR="0074458A" w:rsidRDefault="007B156E">
      <w:r>
        <w:rPr>
          <w:rFonts w:hint="eastAsia"/>
          <w:b/>
          <w:bCs/>
        </w:rPr>
        <w:t>4.4.5</w:t>
      </w:r>
      <w:r>
        <w:rPr>
          <w:b/>
          <w:bCs/>
        </w:rPr>
        <w:t xml:space="preserve">  </w:t>
      </w:r>
      <w:r>
        <w:rPr>
          <w:rFonts w:ascii="宋体" w:hAnsi="宋体" w:hint="eastAsia"/>
        </w:rPr>
        <w:t>有雨蓬、压顶以及其他凸出结构时，应完善其结合部位的防水构造设计。</w:t>
      </w:r>
    </w:p>
    <w:p w:rsidR="0074458A" w:rsidRDefault="007B156E">
      <w:pPr>
        <w:pStyle w:val="af4"/>
      </w:pPr>
      <w:r>
        <w:rPr>
          <w:rFonts w:hint="eastAsia"/>
        </w:rPr>
        <w:t>【条文说明】幕墙立面与雨棚、压顶以及其他凸出或凹下（如排水沟）结构的结合部位，是最容易发生雨水渗漏的位置，一旦发生渗漏，也难于寻找渗漏源头，所以应注意完善其结合部位的防水构造设计。</w:t>
      </w:r>
    </w:p>
    <w:p w:rsidR="0074458A" w:rsidRDefault="007B156E">
      <w:pPr>
        <w:rPr>
          <w:rFonts w:cs="Times New Roman"/>
        </w:rPr>
      </w:pPr>
      <w:r>
        <w:rPr>
          <w:rFonts w:hint="eastAsia"/>
          <w:b/>
          <w:bCs/>
        </w:rPr>
        <w:t>4.4.6</w:t>
      </w:r>
      <w:r>
        <w:rPr>
          <w:b/>
          <w:bCs/>
        </w:rPr>
        <w:t xml:space="preserve">  </w:t>
      </w:r>
      <w:r>
        <w:rPr>
          <w:rFonts w:ascii="宋体" w:hAnsi="宋体"/>
        </w:rPr>
        <w:t>超高性能混凝土</w:t>
      </w:r>
      <w:r>
        <w:rPr>
          <w:rFonts w:ascii="宋体" w:hAnsi="宋体" w:hint="eastAsia"/>
        </w:rPr>
        <w:t>预制外墙与主体结构变形缝相对应的构造缝，应能够适应主体结构的变形要求，构造缝可采用柔性连接装置或设计易修复的构造。预制外墙不宜跨越主体结构的变形缝。</w:t>
      </w:r>
    </w:p>
    <w:p w:rsidR="0074458A" w:rsidRDefault="007B156E">
      <w:pPr>
        <w:pStyle w:val="af4"/>
      </w:pPr>
      <w:r>
        <w:rPr>
          <w:rFonts w:hint="eastAsia"/>
        </w:rPr>
        <w:t>【条文说明】主体变形缝两侧会发生较大的相对位移，跨越变形缝的</w:t>
      </w:r>
      <w:proofErr w:type="gramStart"/>
      <w:r>
        <w:rPr>
          <w:rFonts w:hint="eastAsia"/>
        </w:rPr>
        <w:t>幕墙板块</w:t>
      </w:r>
      <w:proofErr w:type="gramEnd"/>
      <w:r>
        <w:rPr>
          <w:rFonts w:hint="eastAsia"/>
        </w:rPr>
        <w:t>很容易破坏。因此</w:t>
      </w:r>
      <w:proofErr w:type="gramStart"/>
      <w:r>
        <w:rPr>
          <w:rFonts w:hint="eastAsia"/>
        </w:rPr>
        <w:t>幕墙板块</w:t>
      </w:r>
      <w:proofErr w:type="gramEnd"/>
      <w:r>
        <w:rPr>
          <w:rFonts w:hint="eastAsia"/>
        </w:rPr>
        <w:t>不宜直接跨越变形缝，而应当采用与主体结构变形相适应的构造措施。实在不能避免时，可采用柔性连接装置或设计易修复的构造。</w:t>
      </w:r>
    </w:p>
    <w:p w:rsidR="0074458A" w:rsidRDefault="007B156E">
      <w:pPr>
        <w:rPr>
          <w:rFonts w:cs="Times New Roman"/>
        </w:rPr>
      </w:pPr>
      <w:r>
        <w:rPr>
          <w:rFonts w:hint="eastAsia"/>
          <w:b/>
          <w:bCs/>
        </w:rPr>
        <w:t>4.4.7</w:t>
      </w:r>
      <w:r>
        <w:rPr>
          <w:b/>
          <w:bCs/>
        </w:rPr>
        <w:t xml:space="preserve">  </w:t>
      </w:r>
      <w:r>
        <w:rPr>
          <w:rFonts w:ascii="宋体" w:hAnsi="宋体"/>
        </w:rPr>
        <w:t>超高性能混凝土</w:t>
      </w:r>
      <w:r>
        <w:rPr>
          <w:rFonts w:ascii="宋体" w:hAnsi="宋体" w:hint="eastAsia"/>
        </w:rPr>
        <w:t>预制外墙构件之间的连接构造应采取措施，适应构件之间产生的相对位移和防止产生摩擦噪声。</w:t>
      </w:r>
    </w:p>
    <w:p w:rsidR="0074458A" w:rsidRDefault="007B156E">
      <w:r>
        <w:rPr>
          <w:rFonts w:hint="eastAsia"/>
          <w:b/>
          <w:bCs/>
        </w:rPr>
        <w:t>4.4.8</w:t>
      </w:r>
      <w:r>
        <w:rPr>
          <w:b/>
          <w:bCs/>
        </w:rPr>
        <w:t xml:space="preserve">  </w:t>
      </w:r>
      <w:r>
        <w:rPr>
          <w:rFonts w:ascii="宋体" w:hAnsi="宋体"/>
        </w:rPr>
        <w:t>超高性能混凝土</w:t>
      </w:r>
      <w:r>
        <w:rPr>
          <w:rFonts w:ascii="宋体" w:hAnsi="宋体" w:hint="eastAsia"/>
        </w:rPr>
        <w:t>预制外墙中不同种类金属材料的直接接触处，应设置绝缘垫片或采取其他有效地防止双金属腐蚀措施。</w:t>
      </w:r>
    </w:p>
    <w:p w:rsidR="0074458A" w:rsidRDefault="007B156E">
      <w:pPr>
        <w:pStyle w:val="af4"/>
      </w:pPr>
      <w:r>
        <w:rPr>
          <w:rFonts w:hint="eastAsia"/>
        </w:rPr>
        <w:t>【条文说明】不同金属相互接触处容易产生双金属腐蚀，降低幕墙的耐久性或污染幕墙表面。因此，要求设置绝缘垫片或采取其他措施防止两种不同金属直接接触。在正常使用条件下，不锈钢材料不易发生双金属腐蚀，可不要求设置绝缘垫片。</w:t>
      </w:r>
    </w:p>
    <w:p w:rsidR="0074458A" w:rsidRDefault="0074458A">
      <w:pPr>
        <w:pStyle w:val="af4"/>
      </w:pPr>
    </w:p>
    <w:p w:rsidR="0074458A" w:rsidRDefault="007B156E">
      <w:pPr>
        <w:pStyle w:val="2"/>
        <w:spacing w:before="312" w:after="312"/>
      </w:pPr>
      <w:bookmarkStart w:id="30" w:name="_Toc169021415"/>
      <w:r>
        <w:rPr>
          <w:rFonts w:hint="eastAsia"/>
        </w:rPr>
        <w:t>4</w:t>
      </w:r>
      <w:r>
        <w:t>.</w:t>
      </w:r>
      <w:r>
        <w:rPr>
          <w:rFonts w:hint="eastAsia"/>
        </w:rPr>
        <w:t xml:space="preserve">5 </w:t>
      </w:r>
      <w:r>
        <w:t xml:space="preserve"> </w:t>
      </w:r>
      <w:r>
        <w:rPr>
          <w:rFonts w:hint="eastAsia"/>
        </w:rPr>
        <w:t>防火与防雷设计</w:t>
      </w:r>
      <w:bookmarkEnd w:id="30"/>
    </w:p>
    <w:p w:rsidR="0074458A" w:rsidRDefault="007B156E">
      <w:r>
        <w:rPr>
          <w:rFonts w:hint="eastAsia"/>
          <w:b/>
          <w:bCs/>
        </w:rPr>
        <w:t>4.5.1</w:t>
      </w:r>
      <w:r>
        <w:rPr>
          <w:b/>
          <w:bCs/>
        </w:rPr>
        <w:t xml:space="preserve">  </w:t>
      </w:r>
      <w:r>
        <w:rPr>
          <w:rFonts w:ascii="宋体" w:hAnsi="宋体"/>
        </w:rPr>
        <w:t>超高性能混凝土</w:t>
      </w:r>
      <w:r>
        <w:rPr>
          <w:rFonts w:ascii="宋体" w:hAnsi="宋体" w:hint="eastAsia"/>
        </w:rPr>
        <w:t>预制外墙的防火设计应符合现行国家标准《建筑防火通用规范》GB55037和《建筑设计防火规范》</w:t>
      </w:r>
      <w:r>
        <w:rPr>
          <w:rFonts w:hint="eastAsia"/>
        </w:rPr>
        <w:t>GB50016</w:t>
      </w:r>
      <w:r>
        <w:rPr>
          <w:rFonts w:ascii="宋体" w:hAnsi="宋体" w:hint="eastAsia"/>
        </w:rPr>
        <w:t>的规定。</w:t>
      </w:r>
    </w:p>
    <w:p w:rsidR="0074458A" w:rsidRDefault="007B156E">
      <w:pPr>
        <w:pStyle w:val="af4"/>
      </w:pPr>
      <w:r>
        <w:rPr>
          <w:rFonts w:hint="eastAsia"/>
        </w:rPr>
        <w:t>【条文说明】现行国家标准《建筑设计防火规范》</w:t>
      </w:r>
      <w:r>
        <w:rPr>
          <w:rFonts w:hint="eastAsia"/>
        </w:rPr>
        <w:t>GB50016</w:t>
      </w:r>
      <w:r>
        <w:rPr>
          <w:rFonts w:hint="eastAsia"/>
        </w:rPr>
        <w:t>对建筑幕墙的防火设计均</w:t>
      </w:r>
      <w:proofErr w:type="gramStart"/>
      <w:r>
        <w:rPr>
          <w:rFonts w:hint="eastAsia"/>
        </w:rPr>
        <w:t>作出</w:t>
      </w:r>
      <w:proofErr w:type="gramEnd"/>
      <w:r>
        <w:rPr>
          <w:rFonts w:hint="eastAsia"/>
        </w:rPr>
        <w:t>了明确规定，并且是强制性条文。预制外墙板的防火设计、防火封堵材料的选用、防火封堵构造及其耐火极限，应符合相关规定。</w:t>
      </w:r>
    </w:p>
    <w:p w:rsidR="0074458A" w:rsidRDefault="007B156E">
      <w:pPr>
        <w:rPr>
          <w:rFonts w:cs="Times New Roman"/>
        </w:rPr>
      </w:pPr>
      <w:r>
        <w:rPr>
          <w:rFonts w:hint="eastAsia"/>
          <w:b/>
          <w:bCs/>
        </w:rPr>
        <w:t>4.5.2</w:t>
      </w:r>
      <w:r>
        <w:rPr>
          <w:b/>
          <w:bCs/>
        </w:rPr>
        <w:t xml:space="preserve">  </w:t>
      </w:r>
      <w:r>
        <w:rPr>
          <w:rFonts w:ascii="宋体" w:hAnsi="宋体"/>
        </w:rPr>
        <w:t>超高性能混凝土</w:t>
      </w:r>
      <w:r>
        <w:rPr>
          <w:rFonts w:ascii="宋体" w:hAnsi="宋体" w:hint="eastAsia"/>
        </w:rPr>
        <w:t>预制外墙的耐火极限应符合下列规定：</w:t>
      </w:r>
    </w:p>
    <w:p w:rsidR="0074458A" w:rsidRDefault="007B156E">
      <w:pPr>
        <w:pStyle w:val="21"/>
        <w:ind w:firstLine="422"/>
      </w:pPr>
      <w:r>
        <w:rPr>
          <w:b/>
          <w:bCs/>
        </w:rPr>
        <w:t xml:space="preserve">1 </w:t>
      </w:r>
      <w:r>
        <w:t xml:space="preserve"> </w:t>
      </w:r>
      <w:r>
        <w:rPr>
          <w:rFonts w:ascii="宋体" w:hAnsi="宋体" w:hint="eastAsia"/>
        </w:rPr>
        <w:t>背后</w:t>
      </w:r>
      <w:r>
        <w:rPr>
          <w:rFonts w:ascii="宋体" w:hAnsi="宋体"/>
        </w:rPr>
        <w:t>有其他围护墙体时，该围护墙体应为</w:t>
      </w:r>
      <w:proofErr w:type="gramStart"/>
      <w:r>
        <w:rPr>
          <w:rFonts w:ascii="宋体" w:hAnsi="宋体"/>
        </w:rPr>
        <w:t>不</w:t>
      </w:r>
      <w:proofErr w:type="gramEnd"/>
      <w:r>
        <w:rPr>
          <w:rFonts w:ascii="宋体" w:hAnsi="宋体"/>
        </w:rPr>
        <w:t>燃烧体，耐火极限不应低于现行国家标准《建筑设计防火规范》</w:t>
      </w:r>
      <w:r>
        <w:rPr>
          <w:rFonts w:hint="eastAsia"/>
        </w:rPr>
        <w:t>GB50016</w:t>
      </w:r>
      <w:r>
        <w:rPr>
          <w:rFonts w:ascii="宋体" w:hAnsi="宋体" w:hint="eastAsia"/>
        </w:rPr>
        <w:t>关于外墙耐火极限的有关规定。</w:t>
      </w:r>
    </w:p>
    <w:p w:rsidR="0074458A" w:rsidRDefault="007B156E">
      <w:pPr>
        <w:pStyle w:val="21"/>
        <w:ind w:firstLine="422"/>
      </w:pPr>
      <w:r>
        <w:rPr>
          <w:b/>
          <w:bCs/>
        </w:rPr>
        <w:t>2</w:t>
      </w:r>
      <w:r>
        <w:t xml:space="preserve">  </w:t>
      </w:r>
      <w:r>
        <w:rPr>
          <w:rFonts w:ascii="宋体" w:hAnsi="宋体" w:hint="eastAsia"/>
        </w:rPr>
        <w:t>背后</w:t>
      </w:r>
      <w:r>
        <w:rPr>
          <w:rFonts w:ascii="宋体" w:hAnsi="宋体"/>
        </w:rPr>
        <w:t>无其他围护</w:t>
      </w:r>
      <w:r>
        <w:rPr>
          <w:rFonts w:ascii="宋体" w:hAnsi="宋体" w:hint="eastAsia"/>
        </w:rPr>
        <w:t>墙体</w:t>
      </w:r>
      <w:r>
        <w:rPr>
          <w:rFonts w:ascii="宋体" w:hAnsi="宋体"/>
        </w:rPr>
        <w:t>时，预制外墙的耐火极限不应低于现行国家标准《建筑设计防火规范》</w:t>
      </w:r>
      <w:r>
        <w:rPr>
          <w:rFonts w:hint="eastAsia"/>
        </w:rPr>
        <w:t>GB50016</w:t>
      </w:r>
      <w:r>
        <w:rPr>
          <w:rFonts w:ascii="宋体" w:hAnsi="宋体" w:hint="eastAsia"/>
        </w:rPr>
        <w:t>关于外墙耐火极限的有关规定。</w:t>
      </w:r>
    </w:p>
    <w:p w:rsidR="0074458A" w:rsidRDefault="007B156E">
      <w:r>
        <w:rPr>
          <w:rFonts w:hint="eastAsia"/>
          <w:b/>
          <w:bCs/>
        </w:rPr>
        <w:t>4.5.3</w:t>
      </w:r>
      <w:r>
        <w:rPr>
          <w:b/>
          <w:bCs/>
        </w:rPr>
        <w:t xml:space="preserve">  </w:t>
      </w:r>
      <w:r>
        <w:rPr>
          <w:rFonts w:ascii="宋体" w:hAnsi="宋体"/>
        </w:rPr>
        <w:t>超高性能混凝土</w:t>
      </w:r>
      <w:r>
        <w:rPr>
          <w:rFonts w:ascii="宋体" w:hAnsi="宋体" w:hint="eastAsia"/>
        </w:rPr>
        <w:t>预制外墙板与楼板、隔墙处的建筑缝隙应采用防火材料封堵，其耐火</w:t>
      </w:r>
      <w:r>
        <w:rPr>
          <w:rFonts w:ascii="宋体" w:hAnsi="宋体" w:hint="eastAsia"/>
        </w:rPr>
        <w:lastRenderedPageBreak/>
        <w:t>性能不应低于现行国家标准《建筑设计防火规范》</w:t>
      </w:r>
      <w:r>
        <w:rPr>
          <w:rFonts w:hint="eastAsia"/>
        </w:rPr>
        <w:t>GB50016</w:t>
      </w:r>
      <w:r>
        <w:rPr>
          <w:rFonts w:ascii="宋体" w:hAnsi="宋体" w:hint="eastAsia"/>
        </w:rPr>
        <w:t>对相邻楼板、 隔墙的耐火极限要求。</w:t>
      </w:r>
    </w:p>
    <w:p w:rsidR="0074458A" w:rsidRDefault="007B156E">
      <w:r>
        <w:rPr>
          <w:rFonts w:hint="eastAsia"/>
          <w:b/>
          <w:bCs/>
        </w:rPr>
        <w:t>4.5.4</w:t>
      </w:r>
      <w:r>
        <w:rPr>
          <w:b/>
          <w:bCs/>
        </w:rPr>
        <w:t xml:space="preserve">  </w:t>
      </w:r>
      <w:r>
        <w:rPr>
          <w:rFonts w:ascii="宋体" w:hAnsi="宋体"/>
        </w:rPr>
        <w:t>超高性能混凝土</w:t>
      </w:r>
      <w:r>
        <w:rPr>
          <w:rFonts w:ascii="宋体" w:hAnsi="宋体" w:hint="eastAsia"/>
        </w:rPr>
        <w:t>预制外墙板的防火封堵构造系统应具有伸缩能力、密封性和耐久性；遇火时，在规定的耐火极限内应保持完整性、隔热性和稳定性。防火封堵系统所使用的材料应满足现行国家标准《防火封堵材料》</w:t>
      </w:r>
      <w:r>
        <w:rPr>
          <w:rFonts w:hint="eastAsia"/>
        </w:rPr>
        <w:t>GB23864</w:t>
      </w:r>
      <w:r>
        <w:rPr>
          <w:rFonts w:ascii="宋体" w:hAnsi="宋体" w:hint="eastAsia"/>
        </w:rPr>
        <w:t>有关缝隙封堵材料的要求。</w:t>
      </w:r>
    </w:p>
    <w:p w:rsidR="0074458A" w:rsidRDefault="007B156E">
      <w:pPr>
        <w:pStyle w:val="af4"/>
      </w:pPr>
      <w:r>
        <w:rPr>
          <w:rFonts w:hint="eastAsia"/>
        </w:rPr>
        <w:t>【条文说明】受到温度和温差的影响时，防火封堵容易出现变形、开裂甚至脱落等问题。因此，幕墙的防火封堵系统应具备相应的耐久性、稳定性和适应变形的能力。</w:t>
      </w:r>
      <w:r>
        <w:t>幕墙的防火封堵构造系统应根据缝隙的宽度、位置、缝隙性质（如是否发生伸缩变形等）、相邻构件的材质、周边其他环境因素以及建筑功能要求，综合</w:t>
      </w:r>
      <w:r>
        <w:rPr>
          <w:rFonts w:hint="eastAsia"/>
        </w:rPr>
        <w:t>考虑，合理设计。防火封堵系统的所用的防火封堵材料，应符合现行国家标准《防火封堵材料》</w:t>
      </w:r>
      <w:r>
        <w:rPr>
          <w:rFonts w:hint="eastAsia"/>
        </w:rPr>
        <w:t>GB23864</w:t>
      </w:r>
      <w:r>
        <w:rPr>
          <w:rFonts w:hint="eastAsia"/>
        </w:rPr>
        <w:t>的规定并具备设计规定的防火极限。</w:t>
      </w:r>
    </w:p>
    <w:p w:rsidR="0074458A" w:rsidRDefault="007B156E">
      <w:pPr>
        <w:rPr>
          <w:rFonts w:cs="Times New Roman"/>
        </w:rPr>
      </w:pPr>
      <w:r>
        <w:rPr>
          <w:rFonts w:hint="eastAsia"/>
          <w:b/>
          <w:bCs/>
        </w:rPr>
        <w:t>4.5.5</w:t>
      </w:r>
      <w:r>
        <w:rPr>
          <w:b/>
          <w:bCs/>
        </w:rPr>
        <w:t xml:space="preserve">  </w:t>
      </w:r>
      <w:r>
        <w:rPr>
          <w:rFonts w:ascii="宋体" w:hAnsi="宋体"/>
        </w:rPr>
        <w:t>超高性能混凝土</w:t>
      </w:r>
      <w:r>
        <w:rPr>
          <w:rFonts w:ascii="宋体" w:hAnsi="宋体" w:hint="eastAsia"/>
        </w:rPr>
        <w:t>预制外墙板与楼板、防火分区</w:t>
      </w:r>
      <w:proofErr w:type="gramStart"/>
      <w:r>
        <w:rPr>
          <w:rFonts w:ascii="宋体" w:hAnsi="宋体" w:hint="eastAsia"/>
        </w:rPr>
        <w:t>个</w:t>
      </w:r>
      <w:proofErr w:type="gramEnd"/>
      <w:r>
        <w:rPr>
          <w:rFonts w:ascii="宋体" w:hAnsi="宋体" w:hint="eastAsia"/>
        </w:rPr>
        <w:t>墙间的缝隙采用岩棉或矿渣棉封堵时，其填充厚度不应小于</w:t>
      </w:r>
      <w:r>
        <w:rPr>
          <w:rFonts w:hint="eastAsia"/>
        </w:rPr>
        <w:t>100mm</w:t>
      </w:r>
      <w:r>
        <w:rPr>
          <w:rFonts w:ascii="宋体" w:hAnsi="宋体" w:hint="eastAsia"/>
        </w:rPr>
        <w:t>；其支撑材料应采用厚度不低于</w:t>
      </w:r>
      <w:r>
        <w:rPr>
          <w:rFonts w:hint="eastAsia"/>
        </w:rPr>
        <w:t>1.5mm</w:t>
      </w:r>
      <w:r>
        <w:rPr>
          <w:rFonts w:ascii="宋体" w:hAnsi="宋体" w:hint="eastAsia"/>
        </w:rPr>
        <w:t>的镀锌钢板或其他符合现行国家标准《不燃无机复合板》</w:t>
      </w:r>
      <w:r>
        <w:rPr>
          <w:rFonts w:hint="eastAsia"/>
        </w:rPr>
        <w:t>GB25970</w:t>
      </w:r>
      <w:r>
        <w:rPr>
          <w:rFonts w:ascii="宋体" w:hAnsi="宋体" w:hint="eastAsia"/>
        </w:rPr>
        <w:t>中规定的、且名义密度不小于</w:t>
      </w:r>
      <w:r>
        <w:rPr>
          <w:rFonts w:hint="eastAsia"/>
        </w:rPr>
        <w:t>1.5g/cm</w:t>
      </w:r>
      <w:r>
        <w:rPr>
          <w:rFonts w:hint="eastAsia"/>
          <w:vertAlign w:val="superscript"/>
        </w:rPr>
        <w:t>3</w:t>
      </w:r>
      <w:r>
        <w:rPr>
          <w:rFonts w:ascii="宋体" w:hAnsi="宋体" w:hint="eastAsia"/>
        </w:rPr>
        <w:t>、厚度不小于</w:t>
      </w:r>
      <w:r>
        <w:rPr>
          <w:rFonts w:hint="eastAsia"/>
        </w:rPr>
        <w:t>10mm</w:t>
      </w:r>
      <w:r>
        <w:rPr>
          <w:rFonts w:ascii="宋体" w:hAnsi="宋体" w:hint="eastAsia"/>
        </w:rPr>
        <w:t>的不燃无极复合板；承托板与预制外墙结构和结构以及承托板之间的缝隙，应采用符合现行标准《防火封堵材料》</w:t>
      </w:r>
      <w:r>
        <w:rPr>
          <w:rFonts w:hint="eastAsia"/>
        </w:rPr>
        <w:t>GB23864</w:t>
      </w:r>
      <w:r>
        <w:rPr>
          <w:rFonts w:ascii="宋体" w:hAnsi="宋体" w:hint="eastAsia"/>
        </w:rPr>
        <w:t>规定的缝隙封堵材料、防火密封胶或现行国家标准《建筑用阻燃密封胶》</w:t>
      </w:r>
      <w:r>
        <w:rPr>
          <w:rFonts w:hint="eastAsia"/>
        </w:rPr>
        <w:t>GB/T24267</w:t>
      </w:r>
      <w:r>
        <w:rPr>
          <w:rFonts w:ascii="宋体" w:hAnsi="宋体" w:hint="eastAsia"/>
        </w:rPr>
        <w:t>规定的建筑用阻燃密封胶进行有效密封。</w:t>
      </w:r>
    </w:p>
    <w:p w:rsidR="0074458A" w:rsidRDefault="007B156E">
      <w:pPr>
        <w:pStyle w:val="af4"/>
      </w:pPr>
      <w:r>
        <w:rPr>
          <w:rFonts w:hint="eastAsia"/>
        </w:rPr>
        <w:t>【条文说明】由于岩棉或矿棉比较松散，因此，采用岩棉或矿棉进行防火、防烟封堵时，应加以承托或封修。承托板或</w:t>
      </w:r>
      <w:proofErr w:type="gramStart"/>
      <w:r>
        <w:rPr>
          <w:rFonts w:hint="eastAsia"/>
        </w:rPr>
        <w:t>封修板</w:t>
      </w:r>
      <w:proofErr w:type="gramEnd"/>
      <w:r>
        <w:rPr>
          <w:rFonts w:hint="eastAsia"/>
        </w:rPr>
        <w:t>应采用耐火极限符合要求的板材，并应具有一定的强度和刚度，防止在火焰或高温作用下变形、脱落。一般情况下，工程中可采用经防腐处理、厚度不小于</w:t>
      </w:r>
      <w:r>
        <w:rPr>
          <w:rFonts w:hint="eastAsia"/>
        </w:rPr>
        <w:t>1</w:t>
      </w:r>
      <w:r>
        <w:t>.5mm</w:t>
      </w:r>
      <w:r>
        <w:t>的钢板制作，不得采用单层铝板、铝复合板等作为承托板或</w:t>
      </w:r>
      <w:proofErr w:type="gramStart"/>
      <w:r>
        <w:t>封修板</w:t>
      </w:r>
      <w:proofErr w:type="gramEnd"/>
      <w:r>
        <w:t>。</w:t>
      </w:r>
    </w:p>
    <w:p w:rsidR="0074458A" w:rsidRDefault="007B156E">
      <w:pPr>
        <w:rPr>
          <w:rFonts w:cs="Times New Roman"/>
        </w:rPr>
      </w:pPr>
      <w:r>
        <w:rPr>
          <w:rFonts w:hint="eastAsia"/>
          <w:b/>
          <w:bCs/>
        </w:rPr>
        <w:t>4.5.6</w:t>
      </w:r>
      <w:r>
        <w:rPr>
          <w:b/>
          <w:bCs/>
        </w:rPr>
        <w:t xml:space="preserve">  </w:t>
      </w:r>
      <w:r>
        <w:rPr>
          <w:rFonts w:ascii="宋体" w:hAnsi="宋体"/>
        </w:rPr>
        <w:t>超高性能混凝土</w:t>
      </w:r>
      <w:r>
        <w:rPr>
          <w:rFonts w:ascii="宋体" w:hAnsi="宋体" w:hint="eastAsia"/>
        </w:rPr>
        <w:t>预制外墙板的防雷设计应符合现行国家标准《建筑物防雷设计规范》</w:t>
      </w:r>
      <w:r>
        <w:rPr>
          <w:rFonts w:hint="eastAsia"/>
        </w:rPr>
        <w:t>GB50057</w:t>
      </w:r>
      <w:r>
        <w:rPr>
          <w:rFonts w:ascii="宋体" w:hAnsi="宋体" w:hint="eastAsia"/>
        </w:rPr>
        <w:t>的规定。当预制外墙板有金属框架外露时，应与主体结构的防雷装置可靠连接，并保持导电通畅。</w:t>
      </w:r>
    </w:p>
    <w:p w:rsidR="0074458A" w:rsidRDefault="007B156E">
      <w:pPr>
        <w:pStyle w:val="af4"/>
        <w:rPr>
          <w:rFonts w:asciiTheme="majorHAnsi" w:hAnsiTheme="majorHAnsi"/>
          <w:sz w:val="24"/>
          <w:szCs w:val="24"/>
        </w:rPr>
        <w:sectPr w:rsidR="0074458A">
          <w:pgSz w:w="11906" w:h="16838"/>
          <w:pgMar w:top="1440" w:right="1800" w:bottom="1440" w:left="1800" w:header="851" w:footer="992" w:gutter="0"/>
          <w:cols w:space="425"/>
          <w:docGrid w:type="lines" w:linePitch="312"/>
        </w:sectPr>
      </w:pPr>
      <w:r>
        <w:rPr>
          <w:rFonts w:hint="eastAsia"/>
        </w:rPr>
        <w:t>【条文说明】现行国家标准《建筑物防雷设计规范》</w:t>
      </w:r>
      <w:r>
        <w:rPr>
          <w:rFonts w:hint="eastAsia"/>
        </w:rPr>
        <w:t>GB50057</w:t>
      </w:r>
      <w:r>
        <w:rPr>
          <w:rFonts w:hint="eastAsia"/>
        </w:rPr>
        <w:t>中，规定了“建筑物外墙上的栏杆、金属门窗等较大的金属物直接或通过预埋件与防雷装置相连”的防侧击措施。预制外墙板防雷设计应符合这一要求。</w:t>
      </w:r>
    </w:p>
    <w:p w:rsidR="0074458A" w:rsidRDefault="007B156E">
      <w:pPr>
        <w:pStyle w:val="1"/>
        <w:spacing w:before="156" w:after="156"/>
      </w:pPr>
      <w:bookmarkStart w:id="31" w:name="_Toc2051"/>
      <w:bookmarkStart w:id="32" w:name="_Toc169021416"/>
      <w:bookmarkStart w:id="33" w:name="_Toc17732"/>
      <w:bookmarkStart w:id="34" w:name="_Toc6805"/>
      <w:bookmarkStart w:id="35" w:name="_Toc16790"/>
      <w:bookmarkStart w:id="36" w:name="_Toc6319"/>
      <w:bookmarkStart w:id="37" w:name="_Toc17599"/>
      <w:bookmarkStart w:id="38" w:name="_Toc7766"/>
      <w:r>
        <w:rPr>
          <w:rFonts w:hint="eastAsia"/>
        </w:rPr>
        <w:lastRenderedPageBreak/>
        <w:t xml:space="preserve">5  </w:t>
      </w:r>
      <w:r>
        <w:rPr>
          <w:rFonts w:hint="eastAsia"/>
        </w:rPr>
        <w:t>结构设计基本规定</w:t>
      </w:r>
      <w:bookmarkEnd w:id="31"/>
      <w:bookmarkEnd w:id="32"/>
      <w:bookmarkEnd w:id="33"/>
    </w:p>
    <w:p w:rsidR="0074458A" w:rsidRDefault="007B156E">
      <w:pPr>
        <w:pStyle w:val="2"/>
        <w:spacing w:before="312" w:after="312"/>
      </w:pPr>
      <w:bookmarkStart w:id="39" w:name="_Toc18420"/>
      <w:bookmarkStart w:id="40" w:name="_Toc29233"/>
      <w:bookmarkStart w:id="41" w:name="_Toc169021417"/>
      <w:r>
        <w:rPr>
          <w:rFonts w:hint="eastAsia"/>
        </w:rPr>
        <w:t xml:space="preserve">5.1  </w:t>
      </w:r>
      <w:r>
        <w:rPr>
          <w:rFonts w:hint="eastAsia"/>
        </w:rPr>
        <w:t>一般规定</w:t>
      </w:r>
      <w:bookmarkEnd w:id="39"/>
      <w:bookmarkEnd w:id="40"/>
      <w:bookmarkEnd w:id="41"/>
    </w:p>
    <w:p w:rsidR="0074458A" w:rsidRDefault="007B156E">
      <w:r>
        <w:rPr>
          <w:rFonts w:hint="eastAsia"/>
          <w:b/>
        </w:rPr>
        <w:t>5.1.1</w:t>
      </w:r>
      <w:r>
        <w:rPr>
          <w:rFonts w:asciiTheme="minorEastAsia" w:hAnsiTheme="minorEastAsia" w:cs="仿宋" w:hint="eastAsia"/>
        </w:rPr>
        <w:t xml:space="preserve">  </w:t>
      </w:r>
      <w:r>
        <w:rPr>
          <w:rFonts w:hint="eastAsia"/>
        </w:rPr>
        <w:t>超高性能混凝土预制外墙应按围护结构设计，其承载力计算、变形和裂缝验算除应符合本规程的规定外，尚应符合</w:t>
      </w:r>
      <w:proofErr w:type="gramStart"/>
      <w:r>
        <w:rPr>
          <w:rFonts w:hint="eastAsia"/>
        </w:rPr>
        <w:t>现行行业</w:t>
      </w:r>
      <w:proofErr w:type="gramEnd"/>
      <w:r>
        <w:rPr>
          <w:rFonts w:hint="eastAsia"/>
        </w:rPr>
        <w:t>标准《预制混凝土外挂墙板应用技术标准》</w:t>
      </w:r>
      <w:r>
        <w:rPr>
          <w:rFonts w:hint="eastAsia"/>
        </w:rPr>
        <w:t>JGJ/T 458</w:t>
      </w:r>
      <w:r>
        <w:rPr>
          <w:rFonts w:hint="eastAsia"/>
        </w:rPr>
        <w:t>。</w:t>
      </w:r>
    </w:p>
    <w:p w:rsidR="0074458A" w:rsidRDefault="007B156E">
      <w:pPr>
        <w:pStyle w:val="af4"/>
      </w:pPr>
      <w:r>
        <w:rPr>
          <w:rFonts w:hint="eastAsia"/>
          <w:color w:val="1F497D" w:themeColor="text2"/>
        </w:rPr>
        <w:t>【条文说明】</w:t>
      </w:r>
      <w:r>
        <w:rPr>
          <w:rFonts w:hint="eastAsia"/>
        </w:rPr>
        <w:t>超高性能混凝土预制外墙是建筑物的围护结构，除承受自身重力荷载外，还承受作用其上的风荷载、地震作用以及温度作用等，不分担主体结构承受的荷载和地震作用，超高性能混凝土预制外墙应具有足够的承载力、抗裂性、刚度和稳定性。</w:t>
      </w:r>
    </w:p>
    <w:p w:rsidR="0074458A" w:rsidRDefault="007B156E">
      <w:r>
        <w:rPr>
          <w:rFonts w:hint="eastAsia"/>
          <w:b/>
        </w:rPr>
        <w:t>5.1.2</w:t>
      </w:r>
      <w:r>
        <w:rPr>
          <w:rFonts w:asciiTheme="minorEastAsia" w:hAnsiTheme="minorEastAsia" w:cs="仿宋" w:hint="eastAsia"/>
        </w:rPr>
        <w:t xml:space="preserve">  </w:t>
      </w:r>
      <w:r>
        <w:rPr>
          <w:rFonts w:hint="eastAsia"/>
        </w:rPr>
        <w:t>超高性能混凝土预制外墙与主体结构的连接采用点支承连接时，竖向承重节点不宜少于</w:t>
      </w:r>
      <w:r>
        <w:rPr>
          <w:rFonts w:hint="eastAsia"/>
        </w:rPr>
        <w:t>2</w:t>
      </w:r>
      <w:r>
        <w:rPr>
          <w:rFonts w:hint="eastAsia"/>
        </w:rPr>
        <w:t>个，验算时计算承重节点不宜多于</w:t>
      </w:r>
      <w:r>
        <w:rPr>
          <w:rFonts w:hint="eastAsia"/>
        </w:rPr>
        <w:t>2</w:t>
      </w:r>
      <w:r>
        <w:rPr>
          <w:rFonts w:hint="eastAsia"/>
        </w:rPr>
        <w:t>个。超高性能混凝土预制外墙非承重节点可采用耗能节点连接。</w:t>
      </w:r>
    </w:p>
    <w:p w:rsidR="0074458A" w:rsidRDefault="007B156E">
      <w:pPr>
        <w:pStyle w:val="af4"/>
      </w:pPr>
      <w:r>
        <w:rPr>
          <w:rFonts w:hint="eastAsia"/>
        </w:rPr>
        <w:t>【条文说明】实际工程中，墙板的竖向荷载很难均匀分布在</w:t>
      </w:r>
      <w:r>
        <w:rPr>
          <w:rFonts w:hint="eastAsia"/>
        </w:rPr>
        <w:t>2</w:t>
      </w:r>
      <w:r>
        <w:rPr>
          <w:rFonts w:hint="eastAsia"/>
        </w:rPr>
        <w:t>个以上的支点上，不准确的荷载预测可能导致连接节点过载。超高性能混凝土预制外墙板与主体结构之间应具有一定的相对位移能力。超高性能混凝土预制外墙板的非承重节点可以采用耗能节点连接，在地震作用下，耗能节点耗能降低主体结构的地震响应。</w:t>
      </w:r>
    </w:p>
    <w:p w:rsidR="0074458A" w:rsidRDefault="007B156E">
      <w:r>
        <w:rPr>
          <w:rFonts w:hint="eastAsia"/>
          <w:b/>
        </w:rPr>
        <w:t>5.1.3</w:t>
      </w:r>
      <w:r>
        <w:rPr>
          <w:rFonts w:hint="eastAsia"/>
        </w:rPr>
        <w:t xml:space="preserve">  </w:t>
      </w:r>
      <w:r>
        <w:rPr>
          <w:rFonts w:hint="eastAsia"/>
        </w:rPr>
        <w:t>超高性能混凝土预制外墙板应分别计算生产、运输、施工阶段和使用阶段的作用效应，并应按本标准第</w:t>
      </w:r>
      <w:r>
        <w:rPr>
          <w:rFonts w:hint="eastAsia"/>
        </w:rPr>
        <w:t>5.4</w:t>
      </w:r>
      <w:r>
        <w:rPr>
          <w:rFonts w:hint="eastAsia"/>
        </w:rPr>
        <w:t>节的规定进行作用效应组合，按各效应组合中的最不利组合进行设计。</w:t>
      </w:r>
    </w:p>
    <w:p w:rsidR="0074458A" w:rsidRDefault="007B156E">
      <w:r>
        <w:rPr>
          <w:rFonts w:hint="eastAsia"/>
          <w:b/>
        </w:rPr>
        <w:t>5.1.4</w:t>
      </w:r>
      <w:r>
        <w:rPr>
          <w:rFonts w:asciiTheme="minorEastAsia" w:hAnsiTheme="minorEastAsia" w:cs="仿宋" w:hint="eastAsia"/>
        </w:rPr>
        <w:t xml:space="preserve">  </w:t>
      </w:r>
      <w:r>
        <w:t>对于承载力极限状态，</w:t>
      </w:r>
      <w:r>
        <w:rPr>
          <w:rFonts w:hint="eastAsia"/>
        </w:rPr>
        <w:t>超高性能混凝土预制外墙板</w:t>
      </w:r>
      <w:r>
        <w:rPr>
          <w:rFonts w:cs="仿宋_GB2312" w:hint="eastAsia"/>
          <w:bCs/>
        </w:rPr>
        <w:t>及连接节点</w:t>
      </w:r>
      <w:r>
        <w:t>应按下列规定验算承载力：</w:t>
      </w:r>
    </w:p>
    <w:p w:rsidR="0074458A" w:rsidRDefault="007B156E">
      <w:pPr>
        <w:pStyle w:val="21"/>
        <w:ind w:firstLine="422"/>
      </w:pPr>
      <w:r>
        <w:rPr>
          <w:b/>
        </w:rPr>
        <w:t>1</w:t>
      </w:r>
      <w:r>
        <w:t xml:space="preserve"> </w:t>
      </w:r>
      <w:r>
        <w:t>无地震作用效应组合时，承载力应符合下式要求：</w:t>
      </w:r>
    </w:p>
    <w:p w:rsidR="0074458A" w:rsidRDefault="00795025">
      <w:pPr>
        <w:pStyle w:val="21"/>
        <w:ind w:firstLine="420"/>
        <w:jc w:val="right"/>
        <w:rPr>
          <w:position w:val="-12"/>
        </w:rPr>
      </w:pPr>
      <m:oMath>
        <m:sSub>
          <m:sSubPr>
            <m:ctrlPr>
              <w:rPr>
                <w:rFonts w:ascii="Cambria Math" w:eastAsia="Cambria Math" w:hAnsi="Cambria Math" w:cs="Cambria Math"/>
                <w:i/>
              </w:rPr>
            </m:ctrlPr>
          </m:sSubPr>
          <m:e>
            <m:r>
              <w:rPr>
                <w:rFonts w:ascii="Cambria Math" w:eastAsia="Cambria Math" w:hAnsi="Cambria Math" w:cs="Cambria Math"/>
              </w:rPr>
              <m:t>γ</m:t>
            </m:r>
          </m:e>
          <m:sub>
            <m:r>
              <w:rPr>
                <w:rFonts w:ascii="Cambria Math" w:eastAsia="Cambria Math" w:hAnsi="Cambria Math" w:cs="Cambria Math"/>
              </w:rPr>
              <m:t>0</m:t>
            </m:r>
          </m:sub>
        </m:sSub>
        <m:sSub>
          <m:sSubPr>
            <m:ctrlPr>
              <w:rPr>
                <w:rFonts w:ascii="Cambria Math" w:eastAsia="Cambria Math" w:hAnsi="Cambria Math" w:cs="Cambria Math"/>
              </w:rPr>
            </m:ctrlPr>
          </m:sSubPr>
          <m:e>
            <m:r>
              <m:rPr>
                <m:sty m:val="p"/>
              </m:rPr>
              <w:rPr>
                <w:rFonts w:ascii="Cambria Math" w:eastAsia="Cambria Math" w:hAnsi="Cambria Math" w:cs="Cambria Math"/>
              </w:rPr>
              <m:t>S</m:t>
            </m:r>
          </m:e>
          <m:sub>
            <m:r>
              <w:rPr>
                <w:rFonts w:ascii="Cambria Math" w:eastAsia="Cambria Math" w:hAnsi="Cambria Math" w:cs="Cambria Math"/>
              </w:rPr>
              <m:t>d</m:t>
            </m:r>
          </m:sub>
        </m:sSub>
        <m:r>
          <m:rPr>
            <m:sty m:val="p"/>
          </m:rPr>
          <w:rPr>
            <w:rFonts w:ascii="Cambria Math" w:eastAsia="Cambria Math" w:hAnsi="Cambria Math" w:cs="Cambria Math"/>
          </w:rPr>
          <m:t>≤</m:t>
        </m:r>
        <m:sSub>
          <m:sSubPr>
            <m:ctrlPr>
              <w:rPr>
                <w:rFonts w:ascii="Cambria Math" w:eastAsia="Cambria Math" w:hAnsi="Cambria Math" w:cs="Cambria Math"/>
              </w:rPr>
            </m:ctrlPr>
          </m:sSubPr>
          <m:e>
            <m:r>
              <m:rPr>
                <m:sty m:val="p"/>
              </m:rPr>
              <w:rPr>
                <w:rFonts w:ascii="Cambria Math" w:eastAsia="Cambria Math" w:hAnsi="Cambria Math" w:cs="Cambria Math"/>
              </w:rPr>
              <m:t>R</m:t>
            </m:r>
          </m:e>
          <m:sub>
            <m:r>
              <w:rPr>
                <w:rFonts w:ascii="Cambria Math" w:eastAsia="Cambria Math" w:hAnsi="Cambria Math" w:cs="Cambria Math"/>
              </w:rPr>
              <m:t>d</m:t>
            </m:r>
          </m:sub>
        </m:sSub>
      </m:oMath>
      <w:r w:rsidR="007B156E">
        <w:rPr>
          <w:rFonts w:hint="eastAsia"/>
        </w:rPr>
        <w:t xml:space="preserve">         </w:t>
      </w:r>
      <w:r w:rsidR="007B156E">
        <w:rPr>
          <w:rFonts w:hint="eastAsia"/>
        </w:rPr>
        <w:tab/>
        <w:t xml:space="preserve">                </w:t>
      </w:r>
      <w:r w:rsidR="007B156E">
        <w:rPr>
          <w:rFonts w:hint="eastAsia"/>
        </w:rPr>
        <w:t>（</w:t>
      </w:r>
      <w:r w:rsidR="007B156E">
        <w:rPr>
          <w:rFonts w:hint="eastAsia"/>
        </w:rPr>
        <w:t>5.1.4-1</w:t>
      </w:r>
      <w:r w:rsidR="007B156E">
        <w:rPr>
          <w:rFonts w:hint="eastAsia"/>
        </w:rPr>
        <w:t>）</w:t>
      </w:r>
    </w:p>
    <w:p w:rsidR="0074458A" w:rsidRDefault="007B156E">
      <w:pPr>
        <w:pStyle w:val="21"/>
        <w:ind w:firstLine="422"/>
      </w:pPr>
      <w:r>
        <w:rPr>
          <w:b/>
        </w:rPr>
        <w:t>2</w:t>
      </w:r>
      <w:r>
        <w:t xml:space="preserve"> </w:t>
      </w:r>
      <w:r>
        <w:t>有地震作用效应组合时，构件承载力应符合下式要求：</w:t>
      </w:r>
    </w:p>
    <w:p w:rsidR="0074458A" w:rsidRDefault="007B156E">
      <w:pPr>
        <w:pStyle w:val="21"/>
        <w:ind w:firstLine="420"/>
      </w:pPr>
      <w:proofErr w:type="gramStart"/>
      <w:r>
        <w:rPr>
          <w:rFonts w:hint="eastAsia"/>
        </w:rPr>
        <w:t>多遇地震</w:t>
      </w:r>
      <w:proofErr w:type="gramEnd"/>
      <w:r>
        <w:rPr>
          <w:rFonts w:hint="eastAsia"/>
        </w:rPr>
        <w:t>时，预制外墙板和连接节点进行弹性设计；设防地震时，连接节点进行弹性设计：</w:t>
      </w:r>
    </w:p>
    <w:p w:rsidR="0074458A" w:rsidRDefault="00795025">
      <w:pPr>
        <w:pStyle w:val="21"/>
        <w:ind w:firstLine="420"/>
        <w:jc w:val="right"/>
      </w:pPr>
      <m:oMath>
        <m:sSub>
          <m:sSubPr>
            <m:ctrlPr>
              <w:rPr>
                <w:rFonts w:ascii="Cambria Math" w:eastAsia="Cambria Math" w:hAnsi="Cambria Math" w:cs="Cambria Math"/>
                <w:i/>
              </w:rPr>
            </m:ctrlPr>
          </m:sSubPr>
          <m:e>
            <m:r>
              <w:rPr>
                <w:rFonts w:ascii="Cambria Math" w:eastAsia="Cambria Math" w:hAnsi="Cambria Math" w:cs="Cambria Math"/>
              </w:rPr>
              <m:t>S</m:t>
            </m:r>
          </m:e>
          <m:sub>
            <m:r>
              <w:rPr>
                <w:rFonts w:ascii="Cambria Math" w:eastAsia="Cambria Math" w:hAnsi="Cambria Math" w:cs="Cambria Math"/>
              </w:rPr>
              <m:t>d</m:t>
            </m:r>
          </m:sub>
        </m:sSub>
        <m:r>
          <m:rPr>
            <m:sty m:val="p"/>
          </m:rPr>
          <w:rPr>
            <w:rFonts w:ascii="Cambria Math" w:eastAsia="Cambria Math" w:hAnsi="Cambria Math" w:cs="Cambria Math"/>
          </w:rPr>
          <m:t>≤</m:t>
        </m:r>
        <m:sSub>
          <m:sSubPr>
            <m:ctrlPr>
              <w:rPr>
                <w:rFonts w:ascii="Cambria Math" w:eastAsia="Cambria Math" w:hAnsi="Cambria Math" w:cs="Cambria Math"/>
              </w:rPr>
            </m:ctrlPr>
          </m:sSubPr>
          <m:e>
            <m:r>
              <m:rPr>
                <m:sty m:val="p"/>
              </m:rPr>
              <w:rPr>
                <w:rFonts w:ascii="Cambria Math" w:eastAsia="Cambria Math" w:hAnsi="Cambria Math" w:cs="Cambria Math"/>
              </w:rPr>
              <m:t>R</m:t>
            </m:r>
          </m:e>
          <m:sub>
            <m:r>
              <w:rPr>
                <w:rFonts w:ascii="Cambria Math" w:eastAsia="Cambria Math" w:hAnsi="Cambria Math" w:cs="Cambria Math"/>
              </w:rPr>
              <m:t>d</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γ</m:t>
            </m:r>
          </m:e>
          <m:sub>
            <m:r>
              <m:rPr>
                <m:sty m:val="p"/>
              </m:rPr>
              <w:rPr>
                <w:rFonts w:ascii="Cambria Math" w:eastAsia="Cambria Math" w:hAnsi="Cambria Math" w:cs="Cambria Math"/>
              </w:rPr>
              <m:t>RE</m:t>
            </m:r>
          </m:sub>
        </m:sSub>
      </m:oMath>
      <w:r w:rsidR="007B156E">
        <w:rPr>
          <w:rFonts w:hint="eastAsia"/>
        </w:rPr>
        <w:t xml:space="preserve">   </w:t>
      </w:r>
      <w:r w:rsidR="007B156E">
        <w:rPr>
          <w:rFonts w:hint="eastAsia"/>
        </w:rPr>
        <w:tab/>
      </w:r>
      <w:r w:rsidR="007B156E">
        <w:rPr>
          <w:rFonts w:hint="eastAsia"/>
        </w:rPr>
        <w:tab/>
      </w:r>
      <w:r w:rsidR="007B156E">
        <w:rPr>
          <w:rFonts w:hint="eastAsia"/>
        </w:rPr>
        <w:tab/>
      </w:r>
      <w:r w:rsidR="007B156E">
        <w:rPr>
          <w:rFonts w:hint="eastAsia"/>
        </w:rPr>
        <w:tab/>
      </w:r>
      <w:r w:rsidR="007B156E">
        <w:rPr>
          <w:rFonts w:hint="eastAsia"/>
        </w:rPr>
        <w:tab/>
      </w:r>
      <w:r w:rsidR="007B156E">
        <w:rPr>
          <w:rFonts w:hint="eastAsia"/>
        </w:rPr>
        <w:tab/>
      </w:r>
      <w:r w:rsidR="007B156E">
        <w:rPr>
          <w:rFonts w:hint="eastAsia"/>
        </w:rPr>
        <w:t>（</w:t>
      </w:r>
      <w:r w:rsidR="007B156E">
        <w:rPr>
          <w:rFonts w:hint="eastAsia"/>
        </w:rPr>
        <w:t>5.1.4-2</w:t>
      </w:r>
      <w:r w:rsidR="007B156E">
        <w:rPr>
          <w:rFonts w:hint="eastAsia"/>
        </w:rPr>
        <w:t>）</w:t>
      </w:r>
    </w:p>
    <w:p w:rsidR="0074458A" w:rsidRDefault="007B156E">
      <w:pPr>
        <w:pStyle w:val="21"/>
        <w:ind w:firstLine="420"/>
      </w:pPr>
      <w:proofErr w:type="gramStart"/>
      <w:r>
        <w:t>罕遇</w:t>
      </w:r>
      <w:proofErr w:type="gramEnd"/>
      <w:r>
        <w:t>地震时，</w:t>
      </w:r>
      <w:r>
        <w:rPr>
          <w:rFonts w:hint="eastAsia"/>
        </w:rPr>
        <w:t>连接节点</w:t>
      </w:r>
      <w:r>
        <w:t>进行不屈服设计：</w:t>
      </w:r>
    </w:p>
    <w:p w:rsidR="0074458A" w:rsidRDefault="00795025">
      <w:pPr>
        <w:pStyle w:val="21"/>
        <w:ind w:firstLine="420"/>
        <w:jc w:val="right"/>
      </w:pPr>
      <m:oMath>
        <m:sSub>
          <m:sSubPr>
            <m:ctrlPr>
              <w:rPr>
                <w:rFonts w:ascii="Cambria Math" w:eastAsia="Cambria Math" w:hAnsi="Cambria Math" w:cs="Cambria Math"/>
              </w:rPr>
            </m:ctrlPr>
          </m:sSubPr>
          <m:e>
            <m:sSub>
              <m:sSubPr>
                <m:ctrlPr>
                  <w:rPr>
                    <w:rFonts w:ascii="Cambria Math" w:eastAsia="Cambria Math" w:hAnsi="Cambria Math" w:cs="Cambria Math"/>
                  </w:rPr>
                </m:ctrlPr>
              </m:sSubPr>
              <m:e>
                <m:r>
                  <m:rPr>
                    <m:sty m:val="p"/>
                  </m:rPr>
                  <w:rPr>
                    <w:rFonts w:ascii="Cambria Math" w:eastAsia="Cambria Math" w:hAnsi="Cambria Math" w:cs="Cambria Math"/>
                  </w:rPr>
                  <m:t>S</m:t>
                </m:r>
              </m:e>
              <m:sub>
                <m:r>
                  <w:rPr>
                    <w:rFonts w:ascii="Cambria Math" w:eastAsia="Cambria Math" w:hAnsi="Cambria Math" w:cs="Cambria Math"/>
                  </w:rPr>
                  <m:t>GE</m:t>
                </m:r>
              </m:sub>
            </m:sSub>
            <m:r>
              <m:rPr>
                <m:sty m:val="p"/>
              </m:rPr>
              <w:rPr>
                <w:rFonts w:ascii="Cambria Math" w:eastAsia="Cambria Math" w:hAnsi="Cambria Math" w:cs="Cambria Math"/>
              </w:rPr>
              <m:t>+S</m:t>
            </m:r>
          </m:e>
          <m:sub>
            <m:r>
              <w:rPr>
                <w:rFonts w:ascii="Cambria Math" w:eastAsia="Cambria Math" w:hAnsi="Cambria Math" w:cs="Cambria Math"/>
              </w:rPr>
              <m:t>Ek</m:t>
            </m:r>
          </m:sub>
        </m:sSub>
        <m:r>
          <m:rPr>
            <m:sty m:val="p"/>
          </m:rPr>
          <w:rPr>
            <w:rFonts w:ascii="Cambria Math" w:eastAsia="Cambria Math" w:hAnsi="Cambria Math" w:cs="Cambria Math"/>
          </w:rPr>
          <m:t>≤</m:t>
        </m:r>
        <m:sSub>
          <m:sSubPr>
            <m:ctrlPr>
              <w:rPr>
                <w:rFonts w:ascii="Cambria Math" w:eastAsia="Cambria Math" w:hAnsi="Cambria Math" w:cs="Cambria Math"/>
              </w:rPr>
            </m:ctrlPr>
          </m:sSubPr>
          <m:e>
            <m:r>
              <m:rPr>
                <m:sty m:val="p"/>
              </m:rPr>
              <w:rPr>
                <w:rFonts w:ascii="Cambria Math" w:eastAsia="Cambria Math" w:hAnsi="Cambria Math" w:cs="Cambria Math"/>
              </w:rPr>
              <m:t>R</m:t>
            </m:r>
          </m:e>
          <m:sub>
            <m:r>
              <w:rPr>
                <w:rFonts w:ascii="Cambria Math" w:eastAsia="Cambria Math" w:hAnsi="Cambria Math" w:cs="Cambria Math"/>
              </w:rPr>
              <m:t>k</m:t>
            </m:r>
          </m:sub>
        </m:sSub>
      </m:oMath>
      <w:r w:rsidR="007B156E">
        <w:rPr>
          <w:rFonts w:hint="eastAsia"/>
        </w:rPr>
        <w:t xml:space="preserve"> </w:t>
      </w:r>
      <w:r w:rsidR="007B156E">
        <w:rPr>
          <w:rFonts w:hint="eastAsia"/>
        </w:rPr>
        <w:tab/>
      </w:r>
      <w:r w:rsidR="007B156E">
        <w:rPr>
          <w:rFonts w:hint="eastAsia"/>
        </w:rPr>
        <w:tab/>
      </w:r>
      <w:r w:rsidR="007B156E">
        <w:rPr>
          <w:rFonts w:hint="eastAsia"/>
        </w:rPr>
        <w:tab/>
      </w:r>
      <w:r w:rsidR="007B156E">
        <w:rPr>
          <w:rFonts w:hint="eastAsia"/>
        </w:rPr>
        <w:tab/>
      </w:r>
      <w:r w:rsidR="007B156E">
        <w:rPr>
          <w:rFonts w:hint="eastAsia"/>
        </w:rPr>
        <w:tab/>
      </w:r>
      <w:r w:rsidR="007B156E">
        <w:rPr>
          <w:rFonts w:hint="eastAsia"/>
        </w:rPr>
        <w:tab/>
      </w:r>
      <w:r w:rsidR="007B156E">
        <w:rPr>
          <w:rFonts w:hint="eastAsia"/>
        </w:rPr>
        <w:t>（</w:t>
      </w:r>
      <w:r w:rsidR="007B156E">
        <w:rPr>
          <w:rFonts w:hint="eastAsia"/>
        </w:rPr>
        <w:t>5.1.4-3</w:t>
      </w:r>
      <w:r w:rsidR="007B156E">
        <w:rPr>
          <w:rFonts w:hint="eastAsia"/>
        </w:rPr>
        <w:t>）</w:t>
      </w:r>
    </w:p>
    <w:p w:rsidR="0074458A" w:rsidRDefault="007B156E">
      <w:pPr>
        <w:pStyle w:val="21"/>
        <w:ind w:firstLine="422"/>
      </w:pPr>
      <w:r>
        <w:rPr>
          <w:rFonts w:hint="eastAsia"/>
          <w:b/>
        </w:rPr>
        <w:t>3</w:t>
      </w:r>
      <w:r>
        <w:rPr>
          <w:rFonts w:hint="eastAsia"/>
        </w:rPr>
        <w:t xml:space="preserve"> </w:t>
      </w:r>
      <w:r>
        <w:rPr>
          <w:rFonts w:hint="eastAsia"/>
        </w:rPr>
        <w:t>防坠落设计时，单个承重连接节点的承载力应符合下列要求：</w:t>
      </w:r>
    </w:p>
    <w:p w:rsidR="0074458A" w:rsidRDefault="00795025">
      <w:pPr>
        <w:pStyle w:val="Default"/>
        <w:spacing w:line="360" w:lineRule="auto"/>
        <w:jc w:val="right"/>
        <w:rPr>
          <w:rFonts w:ascii="Times New Roman" w:eastAsiaTheme="minorEastAsia" w:cstheme="minorBidi"/>
          <w:kern w:val="2"/>
          <w:sz w:val="21"/>
          <w:szCs w:val="21"/>
        </w:rPr>
      </w:pPr>
      <m:oMath>
        <m:sSub>
          <m:sSubPr>
            <m:ctrlPr>
              <w:rPr>
                <w:rFonts w:ascii="Cambria Math" w:eastAsia="Cambria Math" w:hAnsi="Cambria Math" w:cs="Cambria Math"/>
              </w:rPr>
            </m:ctrlPr>
          </m:sSubPr>
          <m:e>
            <m:r>
              <m:rPr>
                <m:sty m:val="p"/>
              </m:rPr>
              <w:rPr>
                <w:rFonts w:ascii="Cambria Math" w:eastAsia="Cambria Math" w:hAnsi="Cambria Math" w:cs="Cambria Math"/>
              </w:rPr>
              <m:t>S</m:t>
            </m:r>
          </m:e>
          <m:sub>
            <m:r>
              <w:rPr>
                <w:rFonts w:ascii="Cambria Math" w:eastAsia="Cambria Math" w:hAnsi="Cambria Math" w:cs="Cambria Math"/>
              </w:rPr>
              <m:t>d</m:t>
            </m:r>
          </m:sub>
        </m:sSub>
        <m:r>
          <m:rPr>
            <m:sty m:val="p"/>
          </m:rPr>
          <w:rPr>
            <w:rFonts w:ascii="Cambria Math" w:eastAsia="Cambria Math" w:hAnsi="Cambria Math" w:cs="Cambria Math"/>
          </w:rPr>
          <m:t>≤</m:t>
        </m:r>
        <m:sSub>
          <m:sSubPr>
            <m:ctrlPr>
              <w:rPr>
                <w:rFonts w:ascii="Cambria Math" w:eastAsia="Cambria Math" w:hAnsi="Cambria Math" w:cs="Cambria Math"/>
              </w:rPr>
            </m:ctrlPr>
          </m:sSubPr>
          <m:e>
            <m:r>
              <m:rPr>
                <m:sty m:val="p"/>
              </m:rPr>
              <w:rPr>
                <w:rFonts w:ascii="Cambria Math" w:eastAsia="Cambria Math" w:hAnsi="Cambria Math" w:cs="Cambria Math"/>
              </w:rPr>
              <m:t>R</m:t>
            </m:r>
          </m:e>
          <m:sub>
            <m:r>
              <w:rPr>
                <w:rFonts w:ascii="Cambria Math" w:eastAsia="Cambria Math" w:hAnsi="Cambria Math" w:cs="Cambria Math"/>
              </w:rPr>
              <m:t>d</m:t>
            </m:r>
          </m:sub>
        </m:sSub>
      </m:oMath>
      <w:r w:rsidR="007B156E">
        <w:rPr>
          <w:rFonts w:ascii="Times New Roman" w:eastAsiaTheme="minorEastAsia" w:cstheme="minorBidi" w:hint="eastAsia"/>
        </w:rPr>
        <w:t xml:space="preserve">     </w:t>
      </w:r>
      <w:r w:rsidR="007B156E">
        <w:rPr>
          <w:rFonts w:ascii="Times New Roman" w:eastAsiaTheme="minorEastAsia" w:cstheme="minorBidi" w:hint="eastAsia"/>
        </w:rPr>
        <w:tab/>
      </w:r>
      <w:r w:rsidR="007B156E">
        <w:rPr>
          <w:rFonts w:ascii="Times New Roman" w:eastAsiaTheme="minorEastAsia" w:cstheme="minorBidi" w:hint="eastAsia"/>
        </w:rPr>
        <w:tab/>
      </w:r>
      <w:r w:rsidR="007B156E">
        <w:rPr>
          <w:rFonts w:ascii="Times New Roman" w:eastAsiaTheme="minorEastAsia" w:cstheme="minorBidi" w:hint="eastAsia"/>
        </w:rPr>
        <w:tab/>
        <w:t xml:space="preserve">    </w:t>
      </w:r>
      <w:r w:rsidR="007B156E">
        <w:rPr>
          <w:rFonts w:ascii="Times New Roman" w:eastAsiaTheme="minorEastAsia" w:cstheme="minorBidi" w:hint="eastAsia"/>
        </w:rPr>
        <w:tab/>
      </w:r>
      <w:r w:rsidR="007B156E">
        <w:rPr>
          <w:rFonts w:ascii="Times New Roman" w:eastAsiaTheme="minorEastAsia" w:cstheme="minorBidi" w:hint="eastAsia"/>
        </w:rPr>
        <w:tab/>
      </w:r>
      <w:r w:rsidR="007B156E">
        <w:rPr>
          <w:rFonts w:ascii="Times New Roman" w:eastAsiaTheme="minorEastAsia" w:cstheme="minorBidi" w:hint="eastAsia"/>
          <w:kern w:val="2"/>
          <w:sz w:val="21"/>
          <w:szCs w:val="21"/>
        </w:rPr>
        <w:t>（</w:t>
      </w:r>
      <w:r w:rsidR="007B156E">
        <w:rPr>
          <w:rFonts w:ascii="Times New Roman" w:eastAsiaTheme="minorEastAsia" w:cstheme="minorBidi" w:hint="eastAsia"/>
          <w:kern w:val="2"/>
          <w:sz w:val="21"/>
          <w:szCs w:val="21"/>
        </w:rPr>
        <w:t>5.1.4-4</w:t>
      </w:r>
      <w:r w:rsidR="007B156E">
        <w:rPr>
          <w:rFonts w:ascii="Times New Roman" w:eastAsiaTheme="minorEastAsia" w:cstheme="minorBidi" w:hint="eastAsia"/>
          <w:kern w:val="2"/>
          <w:sz w:val="21"/>
          <w:szCs w:val="21"/>
        </w:rPr>
        <w:t>）</w:t>
      </w:r>
    </w:p>
    <w:p w:rsidR="0074458A" w:rsidRDefault="007B156E">
      <w:r>
        <w:rPr>
          <w:rFonts w:hint="eastAsia"/>
        </w:rPr>
        <w:t>式中：</w:t>
      </w:r>
      <m:oMath>
        <m:sSub>
          <m:sSubPr>
            <m:ctrlPr>
              <w:rPr>
                <w:rFonts w:ascii="Cambria Math" w:hAnsi="Cambria Math"/>
              </w:rPr>
            </m:ctrlPr>
          </m:sSubPr>
          <m:e>
            <m:r>
              <m:rPr>
                <m:sty m:val="p"/>
              </m:rPr>
              <w:rPr>
                <w:rFonts w:ascii="Cambria Math" w:hAnsi="Cambria Math"/>
              </w:rPr>
              <m:t>S</m:t>
            </m:r>
          </m:e>
          <m:sub>
            <m:r>
              <w:rPr>
                <w:rFonts w:ascii="Cambria Math" w:hAnsi="Cambria Math"/>
              </w:rPr>
              <m:t>d</m:t>
            </m:r>
          </m:sub>
        </m:sSub>
      </m:oMath>
      <w:r>
        <w:t>——</w:t>
      </w:r>
      <w:r>
        <w:t>承载能力极限状态下荷载作用</w:t>
      </w:r>
      <w:r>
        <w:rPr>
          <w:rFonts w:hint="eastAsia"/>
        </w:rPr>
        <w:t>基本</w:t>
      </w:r>
      <w:r>
        <w:t>组合效应值；</w:t>
      </w:r>
    </w:p>
    <w:p w:rsidR="0074458A" w:rsidRDefault="00795025">
      <w:pPr>
        <w:pStyle w:val="21"/>
        <w:ind w:firstLineChars="300" w:firstLine="630"/>
      </w:pP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GE</m:t>
            </m:r>
          </m:sub>
        </m:sSub>
      </m:oMath>
      <w:r w:rsidR="007B156E">
        <w:t>——</w:t>
      </w:r>
      <w:r w:rsidR="007B156E">
        <w:t>重力荷载代表值；</w:t>
      </w:r>
    </w:p>
    <w:p w:rsidR="0074458A" w:rsidRDefault="00795025">
      <w:pPr>
        <w:pStyle w:val="21"/>
        <w:ind w:firstLineChars="300" w:firstLine="630"/>
      </w:pP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Ek</m:t>
            </m:r>
          </m:sub>
        </m:sSub>
      </m:oMath>
      <w:r w:rsidR="007B156E">
        <w:t>——</w:t>
      </w:r>
      <w:r w:rsidR="007B156E">
        <w:t>地震作用效应标准值</w:t>
      </w:r>
      <w:r w:rsidR="007B156E">
        <w:rPr>
          <w:rFonts w:hint="eastAsia"/>
        </w:rPr>
        <w:t>，如果不考虑竖向地震作用效应，</w:t>
      </w:r>
      <m:oMath>
        <m:sSub>
          <m:sSubPr>
            <m:ctrlPr>
              <w:rPr>
                <w:rFonts w:ascii="Cambria Math" w:eastAsia="Cambria Math" w:hAnsi="Cambria Math"/>
                <w:i/>
              </w:rPr>
            </m:ctrlPr>
          </m:sSubPr>
          <m:e>
            <m:sSub>
              <m:sSubPr>
                <m:ctrlPr>
                  <w:rPr>
                    <w:rFonts w:ascii="Cambria Math" w:hAnsi="Cambria Math"/>
                  </w:rPr>
                </m:ctrlPr>
              </m:sSubPr>
              <m:e>
                <m:r>
                  <m:rPr>
                    <m:sty m:val="p"/>
                  </m:rPr>
                  <w:rPr>
                    <w:rFonts w:ascii="Cambria Math" w:hAnsi="Cambria Math"/>
                  </w:rPr>
                  <m:t>S</m:t>
                </m:r>
              </m:e>
              <m:sub>
                <m:r>
                  <m:rPr>
                    <m:sty m:val="p"/>
                  </m:rPr>
                  <w:rPr>
                    <w:rFonts w:ascii="Cambria Math" w:hAnsi="Cambria Math"/>
                  </w:rPr>
                  <m:t>Ek</m:t>
                </m:r>
              </m:sub>
            </m:sSub>
            <m:r>
              <w:rPr>
                <w:rFonts w:ascii="Cambria Math" w:eastAsia="Cambria Math" w:hAnsi="Cambria Math"/>
              </w:rPr>
              <m:t>=S</m:t>
            </m:r>
          </m:e>
          <m:sub>
            <m:r>
              <m:rPr>
                <m:sty m:val="p"/>
              </m:rPr>
              <w:rPr>
                <w:rFonts w:ascii="Cambria Math" w:eastAsia="Cambria Math" w:hAnsi="Cambria Math"/>
              </w:rPr>
              <m:t>Ehk</m:t>
            </m:r>
          </m:sub>
        </m:sSub>
      </m:oMath>
      <w:r w:rsidR="007B156E">
        <w:rPr>
          <w:rFonts w:hint="eastAsia"/>
        </w:rPr>
        <w:t>，如果需要考虑竖向地震租用，</w:t>
      </w:r>
      <m:oMath>
        <m:sSub>
          <m:sSubPr>
            <m:ctrlPr>
              <w:rPr>
                <w:rFonts w:ascii="Cambria Math" w:eastAsia="Cambria Math" w:hAnsi="Cambria Math"/>
                <w:i/>
              </w:rPr>
            </m:ctrlPr>
          </m:sSubPr>
          <m:e>
            <m:sSub>
              <m:sSubPr>
                <m:ctrlPr>
                  <w:rPr>
                    <w:rFonts w:ascii="Cambria Math" w:hAnsi="Cambria Math"/>
                  </w:rPr>
                </m:ctrlPr>
              </m:sSubPr>
              <m:e>
                <m:r>
                  <m:rPr>
                    <m:sty m:val="p"/>
                  </m:rPr>
                  <w:rPr>
                    <w:rFonts w:ascii="Cambria Math" w:hAnsi="Cambria Math"/>
                  </w:rPr>
                  <m:t>S</m:t>
                </m:r>
              </m:e>
              <m:sub>
                <m:r>
                  <m:rPr>
                    <m:sty m:val="p"/>
                  </m:rPr>
                  <w:rPr>
                    <w:rFonts w:ascii="Cambria Math" w:hAnsi="Cambria Math"/>
                  </w:rPr>
                  <m:t>Ek</m:t>
                </m:r>
              </m:sub>
            </m:sSub>
            <m:r>
              <w:rPr>
                <w:rFonts w:ascii="Cambria Math" w:eastAsia="Cambria Math" w:hAnsi="Cambria Math"/>
              </w:rPr>
              <m:t>=S</m:t>
            </m:r>
          </m:e>
          <m:sub>
            <m:r>
              <m:rPr>
                <m:sty m:val="p"/>
              </m:rPr>
              <w:rPr>
                <w:rFonts w:ascii="Cambria Math" w:eastAsia="Cambria Math" w:hAnsi="Cambria Math"/>
              </w:rPr>
              <m:t>Ehk</m:t>
            </m:r>
          </m:sub>
        </m:sSub>
        <m:r>
          <w:rPr>
            <w:rFonts w:ascii="Cambria Math" w:eastAsia="Cambria Math" w:hAnsi="Cambria Math"/>
          </w:rPr>
          <m:t>+0.4</m:t>
        </m:r>
        <m:sSub>
          <m:sSubPr>
            <m:ctrlPr>
              <w:rPr>
                <w:rFonts w:ascii="Cambria Math" w:eastAsia="Cambria Math" w:hAnsi="Cambria Math"/>
                <w:i/>
              </w:rPr>
            </m:ctrlPr>
          </m:sSubPr>
          <m:e>
            <m:r>
              <w:rPr>
                <w:rFonts w:ascii="Cambria Math" w:eastAsia="Cambria Math" w:hAnsi="Cambria Math"/>
              </w:rPr>
              <m:t>S</m:t>
            </m:r>
          </m:e>
          <m:sub>
            <m:r>
              <m:rPr>
                <m:sty m:val="p"/>
              </m:rPr>
              <w:rPr>
                <w:rFonts w:ascii="Cambria Math" w:eastAsia="Cambria Math" w:hAnsi="Cambria Math"/>
              </w:rPr>
              <m:t>Evk</m:t>
            </m:r>
          </m:sub>
        </m:sSub>
      </m:oMath>
      <w:r w:rsidR="007B156E">
        <w:t>或</w:t>
      </w:r>
      <m:oMath>
        <m:sSub>
          <m:sSubPr>
            <m:ctrlPr>
              <w:rPr>
                <w:rFonts w:ascii="Cambria Math" w:eastAsia="Cambria Math" w:hAnsi="Cambria Math"/>
                <w:i/>
              </w:rPr>
            </m:ctrlPr>
          </m:sSubPr>
          <m:e>
            <m:sSub>
              <m:sSubPr>
                <m:ctrlPr>
                  <w:rPr>
                    <w:rFonts w:ascii="Cambria Math" w:hAnsi="Cambria Math"/>
                  </w:rPr>
                </m:ctrlPr>
              </m:sSubPr>
              <m:e>
                <m:r>
                  <m:rPr>
                    <m:sty m:val="p"/>
                  </m:rPr>
                  <w:rPr>
                    <w:rFonts w:ascii="Cambria Math" w:hAnsi="Cambria Math"/>
                  </w:rPr>
                  <m:t>S</m:t>
                </m:r>
              </m:e>
              <m:sub>
                <m:r>
                  <m:rPr>
                    <m:sty m:val="p"/>
                  </m:rPr>
                  <w:rPr>
                    <w:rFonts w:ascii="Cambria Math" w:hAnsi="Cambria Math"/>
                  </w:rPr>
                  <m:t>Ek</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S</m:t>
                </m:r>
              </m:e>
              <m:sub>
                <m:r>
                  <m:rPr>
                    <m:sty m:val="p"/>
                  </m:rPr>
                  <w:rPr>
                    <w:rFonts w:ascii="Cambria Math" w:eastAsia="Cambria Math" w:hAnsi="Cambria Math"/>
                  </w:rPr>
                  <m:t>Evk</m:t>
                </m:r>
              </m:sub>
            </m:sSub>
            <m:r>
              <w:rPr>
                <w:rFonts w:ascii="Cambria Math" w:eastAsia="Cambria Math" w:hAnsi="Cambria Math"/>
              </w:rPr>
              <m:t>+0.4S</m:t>
            </m:r>
          </m:e>
          <m:sub>
            <m:r>
              <m:rPr>
                <m:sty m:val="p"/>
              </m:rPr>
              <w:rPr>
                <w:rFonts w:ascii="Cambria Math" w:eastAsia="Cambria Math" w:hAnsi="Cambria Math"/>
              </w:rPr>
              <m:t>Ehk</m:t>
            </m:r>
          </m:sub>
        </m:sSub>
      </m:oMath>
      <w:r w:rsidR="007B156E">
        <w:t>，</w:t>
      </w:r>
      <m:oMath>
        <m:sSub>
          <m:sSubPr>
            <m:ctrlPr>
              <w:rPr>
                <w:rFonts w:ascii="Cambria Math" w:eastAsia="Cambria Math" w:hAnsi="Cambria Math"/>
                <w:i/>
              </w:rPr>
            </m:ctrlPr>
          </m:sSubPr>
          <m:e>
            <m:r>
              <w:rPr>
                <w:rFonts w:ascii="Cambria Math" w:eastAsia="Cambria Math" w:hAnsi="Cambria Math"/>
              </w:rPr>
              <m:t>S</m:t>
            </m:r>
          </m:e>
          <m:sub>
            <m:r>
              <m:rPr>
                <m:sty m:val="p"/>
              </m:rPr>
              <w:rPr>
                <w:rFonts w:ascii="Cambria Math" w:eastAsia="Cambria Math" w:hAnsi="Cambria Math"/>
              </w:rPr>
              <m:t>Ehk</m:t>
            </m:r>
          </m:sub>
        </m:sSub>
      </m:oMath>
      <w:r w:rsidR="007B156E">
        <w:t>为水平地震荷载效应标准值，</w:t>
      </w:r>
      <m:oMath>
        <m:sSub>
          <m:sSubPr>
            <m:ctrlPr>
              <w:rPr>
                <w:rFonts w:ascii="Cambria Math" w:eastAsia="Cambria Math" w:hAnsi="Cambria Math"/>
                <w:i/>
              </w:rPr>
            </m:ctrlPr>
          </m:sSubPr>
          <m:e>
            <m:r>
              <w:rPr>
                <w:rFonts w:ascii="Cambria Math" w:eastAsia="Cambria Math" w:hAnsi="Cambria Math"/>
              </w:rPr>
              <m:t>S</m:t>
            </m:r>
          </m:e>
          <m:sub>
            <m:r>
              <m:rPr>
                <m:sty m:val="p"/>
              </m:rPr>
              <w:rPr>
                <w:rFonts w:ascii="Cambria Math" w:eastAsia="Cambria Math" w:hAnsi="Cambria Math"/>
              </w:rPr>
              <m:t>Evk</m:t>
            </m:r>
          </m:sub>
        </m:sSub>
      </m:oMath>
      <w:r w:rsidR="007B156E">
        <w:t>为竖向地震荷载效应标准值；</w:t>
      </w:r>
    </w:p>
    <w:p w:rsidR="0074458A" w:rsidRDefault="00795025">
      <w:pPr>
        <w:pStyle w:val="21"/>
        <w:ind w:firstLineChars="300" w:firstLine="630"/>
      </w:pPr>
      <m:oMath>
        <m:sSub>
          <m:sSubPr>
            <m:ctrlPr>
              <w:rPr>
                <w:rFonts w:ascii="Cambria Math" w:eastAsia="Cambria Math" w:hAnsi="Cambria Math" w:cs="Cambria Math"/>
              </w:rPr>
            </m:ctrlPr>
          </m:sSubPr>
          <m:e>
            <m:r>
              <m:rPr>
                <m:sty m:val="p"/>
              </m:rPr>
              <w:rPr>
                <w:rFonts w:ascii="Cambria Math" w:eastAsia="Cambria Math" w:hAnsi="Cambria Math" w:cs="Cambria Math"/>
              </w:rPr>
              <m:t>R</m:t>
            </m:r>
          </m:e>
          <m:sub>
            <m:r>
              <w:rPr>
                <w:rFonts w:ascii="Cambria Math" w:eastAsia="Cambria Math" w:hAnsi="Cambria Math" w:cs="Cambria Math"/>
              </w:rPr>
              <m:t>d</m:t>
            </m:r>
          </m:sub>
        </m:sSub>
      </m:oMath>
      <w:r w:rsidR="007B156E">
        <w:t>——</w:t>
      </w:r>
      <w:r w:rsidR="007B156E">
        <w:rPr>
          <w:rFonts w:hint="eastAsia"/>
        </w:rPr>
        <w:t>超高性能混凝土预制外墙构件</w:t>
      </w:r>
      <w:r w:rsidR="007B156E">
        <w:t>的抗力设计值；</w:t>
      </w:r>
    </w:p>
    <w:p w:rsidR="0074458A" w:rsidRDefault="00795025">
      <w:pPr>
        <w:pStyle w:val="21"/>
        <w:ind w:firstLineChars="300" w:firstLine="630"/>
      </w:pPr>
      <m:oMath>
        <m:sSub>
          <m:sSubPr>
            <m:ctrlPr>
              <w:rPr>
                <w:rFonts w:ascii="Cambria Math" w:eastAsia="Cambria Math" w:hAnsi="Cambria Math" w:cs="Cambria Math"/>
              </w:rPr>
            </m:ctrlPr>
          </m:sSubPr>
          <m:e>
            <m:r>
              <m:rPr>
                <m:sty m:val="p"/>
              </m:rPr>
              <w:rPr>
                <w:rFonts w:ascii="Cambria Math" w:eastAsia="Cambria Math" w:hAnsi="Cambria Math" w:cs="Cambria Math"/>
              </w:rPr>
              <m:t>R</m:t>
            </m:r>
          </m:e>
          <m:sub>
            <m:r>
              <m:rPr>
                <m:sty m:val="p"/>
              </m:rPr>
              <w:rPr>
                <w:rFonts w:ascii="Cambria Math" w:eastAsia="Cambria Math" w:hAnsi="Cambria Math" w:cs="Cambria Math"/>
              </w:rPr>
              <m:t>k</m:t>
            </m:r>
          </m:sub>
        </m:sSub>
      </m:oMath>
      <w:r w:rsidR="007B156E">
        <w:t>——</w:t>
      </w:r>
      <w:r w:rsidR="007B156E">
        <w:rPr>
          <w:rFonts w:hint="eastAsia"/>
        </w:rPr>
        <w:t>超高性能混凝土预制外墙构件</w:t>
      </w:r>
      <w:r w:rsidR="007B156E">
        <w:t>的抗力标准值；</w:t>
      </w:r>
    </w:p>
    <w:p w:rsidR="0074458A" w:rsidRDefault="00795025">
      <w:pPr>
        <w:pStyle w:val="21"/>
        <w:ind w:firstLineChars="300" w:firstLine="630"/>
      </w:pPr>
      <m:oMath>
        <m:sSub>
          <m:sSubPr>
            <m:ctrlPr>
              <w:rPr>
                <w:rFonts w:ascii="Cambria Math" w:eastAsia="Cambria Math" w:hAnsi="Cambria Math" w:cs="Cambria Math"/>
              </w:rPr>
            </m:ctrlPr>
          </m:sSubPr>
          <m:e>
            <m:r>
              <m:rPr>
                <m:sty m:val="p"/>
              </m:rPr>
              <w:rPr>
                <w:rFonts w:ascii="Cambria Math" w:eastAsia="Cambria Math" w:hAnsi="Cambria Math" w:cs="Cambria Math"/>
              </w:rPr>
              <m:t>γ</m:t>
            </m:r>
          </m:e>
          <m:sub>
            <m:r>
              <m:rPr>
                <m:sty m:val="p"/>
              </m:rPr>
              <w:rPr>
                <w:rFonts w:ascii="Cambria Math" w:eastAsia="Cambria Math" w:hAnsi="Cambria Math" w:cs="Cambria Math"/>
              </w:rPr>
              <m:t>0</m:t>
            </m:r>
          </m:sub>
        </m:sSub>
      </m:oMath>
      <w:r w:rsidR="007B156E">
        <w:t>——</w:t>
      </w:r>
      <w:r w:rsidR="007B156E">
        <w:rPr>
          <w:rFonts w:hint="eastAsia"/>
        </w:rPr>
        <w:t>超高性能混凝土预制外墙构件</w:t>
      </w:r>
      <w:r w:rsidR="007B156E">
        <w:t>重要性系数，取不小于</w:t>
      </w:r>
      <w:r w:rsidR="007B156E">
        <w:t>1.0</w:t>
      </w:r>
      <w:r w:rsidR="007B156E">
        <w:t>；</w:t>
      </w:r>
    </w:p>
    <w:p w:rsidR="0074458A" w:rsidRDefault="00795025">
      <w:pPr>
        <w:pStyle w:val="21"/>
        <w:ind w:firstLineChars="300" w:firstLine="630"/>
      </w:pPr>
      <m:oMath>
        <m:sSub>
          <m:sSubPr>
            <m:ctrlPr>
              <w:rPr>
                <w:rFonts w:ascii="Cambria Math" w:eastAsia="Cambria Math" w:hAnsi="Cambria Math" w:cs="Cambria Math"/>
              </w:rPr>
            </m:ctrlPr>
          </m:sSubPr>
          <m:e>
            <m:r>
              <m:rPr>
                <m:sty m:val="p"/>
              </m:rPr>
              <w:rPr>
                <w:rFonts w:ascii="Cambria Math" w:eastAsia="Cambria Math" w:hAnsi="Cambria Math" w:cs="Cambria Math"/>
              </w:rPr>
              <m:t>γ</m:t>
            </m:r>
          </m:e>
          <m:sub>
            <m:r>
              <m:rPr>
                <m:sty m:val="p"/>
              </m:rPr>
              <w:rPr>
                <w:rFonts w:ascii="Cambria Math" w:eastAsia="Cambria Math" w:hAnsi="Cambria Math" w:cs="Cambria Math"/>
              </w:rPr>
              <m:t>RE</m:t>
            </m:r>
          </m:sub>
        </m:sSub>
      </m:oMath>
      <w:bookmarkStart w:id="42" w:name="OLE_LINK6"/>
      <w:bookmarkStart w:id="43" w:name="OLE_LINK5"/>
      <w:r w:rsidR="007B156E">
        <w:t>——</w:t>
      </w:r>
      <w:bookmarkEnd w:id="42"/>
      <w:bookmarkEnd w:id="43"/>
      <w:r w:rsidR="007B156E">
        <w:rPr>
          <w:rFonts w:hint="eastAsia"/>
        </w:rPr>
        <w:t>超高性能混凝土预制外墙构件</w:t>
      </w:r>
      <w:r w:rsidR="007B156E">
        <w:t>承载力抗震调整系数，取</w:t>
      </w:r>
      <w:r w:rsidR="007B156E">
        <w:t>1.0</w:t>
      </w:r>
      <w:r w:rsidR="007B156E">
        <w:rPr>
          <w:rFonts w:hint="eastAsia"/>
        </w:rPr>
        <w:t>。</w:t>
      </w:r>
    </w:p>
    <w:p w:rsidR="0074458A" w:rsidRDefault="007B156E">
      <w:pPr>
        <w:pStyle w:val="af4"/>
      </w:pPr>
      <w:r>
        <w:rPr>
          <w:rFonts w:hint="eastAsia"/>
        </w:rPr>
        <w:t>【条文说明】构件按不屈服设计按设防地震反应</w:t>
      </w:r>
      <w:proofErr w:type="gramStart"/>
      <w:r>
        <w:rPr>
          <w:rFonts w:hint="eastAsia"/>
        </w:rPr>
        <w:t>谱或罕遇</w:t>
      </w:r>
      <w:proofErr w:type="gramEnd"/>
      <w:r>
        <w:rPr>
          <w:rFonts w:hint="eastAsia"/>
        </w:rPr>
        <w:t>地震反应</w:t>
      </w:r>
      <w:proofErr w:type="gramStart"/>
      <w:r>
        <w:rPr>
          <w:rFonts w:hint="eastAsia"/>
        </w:rPr>
        <w:t>谱计算</w:t>
      </w:r>
      <w:proofErr w:type="gramEnd"/>
      <w:r>
        <w:rPr>
          <w:rFonts w:hint="eastAsia"/>
        </w:rPr>
        <w:t>地震作用，荷载组合时地震作用工况荷载组合分项系数取为</w:t>
      </w:r>
      <w:r>
        <w:rPr>
          <w:rFonts w:hint="eastAsia"/>
        </w:rPr>
        <w:t>1.0</w:t>
      </w:r>
      <w:r>
        <w:rPr>
          <w:rFonts w:hint="eastAsia"/>
        </w:rPr>
        <w:t>，并按材料强度的标准值进行外墙板构件设计。</w:t>
      </w:r>
    </w:p>
    <w:p w:rsidR="0074458A" w:rsidRDefault="007B156E">
      <w:pPr>
        <w:rPr>
          <w:rFonts w:cs="仿宋_GB2312"/>
          <w:bCs/>
        </w:rPr>
      </w:pPr>
      <w:r>
        <w:rPr>
          <w:rFonts w:hint="eastAsia"/>
          <w:b/>
        </w:rPr>
        <w:t>5.1.5</w:t>
      </w:r>
      <w:r>
        <w:rPr>
          <w:rFonts w:hint="eastAsia"/>
        </w:rPr>
        <w:t xml:space="preserve"> </w:t>
      </w:r>
      <w:r>
        <w:rPr>
          <w:rFonts w:hint="eastAsia"/>
        </w:rPr>
        <w:t>对于正常使用极限状态，超高性能混凝土外墙</w:t>
      </w:r>
      <w:r>
        <w:rPr>
          <w:rFonts w:cs="仿宋_GB2312" w:hint="eastAsia"/>
          <w:bCs/>
        </w:rPr>
        <w:t>构件采用下列极限状态设计表达式进行验算</w:t>
      </w:r>
    </w:p>
    <w:p w:rsidR="0074458A" w:rsidRDefault="007B156E">
      <w:pPr>
        <w:pStyle w:val="21"/>
        <w:ind w:firstLine="420"/>
        <w:jc w:val="right"/>
        <w:rPr>
          <w:position w:val="-12"/>
        </w:rPr>
      </w:pPr>
      <m:oMath>
        <m:r>
          <w:rPr>
            <w:rFonts w:ascii="Cambria Math" w:eastAsia="Cambria Math" w:hAnsi="Cambria Math" w:cs="Cambria Math"/>
          </w:rPr>
          <m:t>S</m:t>
        </m:r>
        <m:r>
          <m:rPr>
            <m:sty m:val="p"/>
          </m:rPr>
          <w:rPr>
            <w:rFonts w:ascii="Cambria Math" w:eastAsia="Cambria Math" w:hAnsi="Cambria Math" w:cs="Cambria Math"/>
          </w:rPr>
          <m:t>≤</m:t>
        </m:r>
        <m:r>
          <w:rPr>
            <w:rFonts w:ascii="Cambria Math" w:eastAsia="Cambria Math" w:hAnsi="Cambria Math" w:cs="Cambria Math"/>
          </w:rPr>
          <m:t>C</m:t>
        </m:r>
      </m:oMath>
      <w:r>
        <w:rPr>
          <w:rFonts w:hint="eastAsia"/>
        </w:rPr>
        <w:t xml:space="preserve">                            </w:t>
      </w:r>
      <w:r>
        <w:rPr>
          <w:rFonts w:hint="eastAsia"/>
        </w:rPr>
        <w:t>（</w:t>
      </w:r>
      <w:r>
        <w:rPr>
          <w:rFonts w:hint="eastAsia"/>
        </w:rPr>
        <w:t>5.1.5</w:t>
      </w:r>
      <w:r>
        <w:rPr>
          <w:rFonts w:hint="eastAsia"/>
        </w:rPr>
        <w:t>）</w:t>
      </w:r>
    </w:p>
    <w:p w:rsidR="0074458A" w:rsidRDefault="007B156E">
      <w:r>
        <w:rPr>
          <w:rFonts w:hint="eastAsia"/>
        </w:rPr>
        <w:t>式中：</w:t>
      </w:r>
      <m:oMath>
        <m:r>
          <w:rPr>
            <w:rFonts w:ascii="Cambria Math" w:eastAsia="Cambria Math" w:hAnsi="Cambria Math" w:cs="Cambria Math"/>
          </w:rPr>
          <m:t>S</m:t>
        </m:r>
      </m:oMath>
      <w:proofErr w:type="gramStart"/>
      <w:r>
        <w:rPr>
          <w:rFonts w:hint="eastAsia"/>
        </w:rPr>
        <w:t>—正常</w:t>
      </w:r>
      <w:proofErr w:type="gramEnd"/>
      <w:r>
        <w:rPr>
          <w:rFonts w:hint="eastAsia"/>
        </w:rPr>
        <w:t>使用极限状态下荷载标准组合或准永久组合的效应值；</w:t>
      </w:r>
    </w:p>
    <w:p w:rsidR="0074458A" w:rsidRDefault="007B156E">
      <w:pPr>
        <w:pStyle w:val="21"/>
        <w:ind w:firstLineChars="300" w:firstLine="630"/>
      </w:pPr>
      <w:r>
        <w:rPr>
          <w:rFonts w:hint="eastAsia"/>
        </w:rPr>
        <w:t>C</w:t>
      </w:r>
      <w:r>
        <w:rPr>
          <w:rFonts w:hint="eastAsia"/>
        </w:rPr>
        <w:t>—外围护构件达到正常使用要求所规定的变形、应力、裂缝宽度等限值。</w:t>
      </w:r>
    </w:p>
    <w:p w:rsidR="0074458A" w:rsidRDefault="007B156E">
      <w:r>
        <w:rPr>
          <w:rFonts w:hint="eastAsia"/>
          <w:b/>
        </w:rPr>
        <w:t>5.1.6</w:t>
      </w:r>
      <w:r>
        <w:rPr>
          <w:rFonts w:hint="eastAsia"/>
        </w:rPr>
        <w:t xml:space="preserve"> </w:t>
      </w:r>
      <w:r>
        <w:t>对于正常使用极限状态，</w:t>
      </w:r>
      <w:r>
        <w:rPr>
          <w:rFonts w:hint="eastAsia"/>
        </w:rPr>
        <w:t>超高性能混凝土预制外墙构件</w:t>
      </w:r>
      <w:r>
        <w:t>应验算裂缝和挠度，裂缝并应符合下列规定：</w:t>
      </w:r>
    </w:p>
    <w:p w:rsidR="0074458A" w:rsidRDefault="007B156E">
      <w:pPr>
        <w:ind w:leftChars="200" w:left="420"/>
      </w:pPr>
      <w:r>
        <w:rPr>
          <w:rFonts w:hint="eastAsia"/>
          <w:b/>
        </w:rPr>
        <w:t>1</w:t>
      </w:r>
      <w:r>
        <w:rPr>
          <w:rFonts w:hint="eastAsia"/>
        </w:rPr>
        <w:t xml:space="preserve"> </w:t>
      </w:r>
      <w:r>
        <w:rPr>
          <w:rFonts w:hint="eastAsia"/>
        </w:rPr>
        <w:t>在标准组合荷载下，无配筋的超高性能混凝土预制外墙板宜</w:t>
      </w:r>
      <w:proofErr w:type="gramStart"/>
      <w:r>
        <w:rPr>
          <w:rFonts w:hint="eastAsia"/>
        </w:rPr>
        <w:t>不</w:t>
      </w:r>
      <w:proofErr w:type="gramEnd"/>
      <w:r>
        <w:rPr>
          <w:rFonts w:hint="eastAsia"/>
        </w:rPr>
        <w:t>开裂。</w:t>
      </w:r>
    </w:p>
    <w:p w:rsidR="0074458A" w:rsidRDefault="007B156E">
      <w:pPr>
        <w:pStyle w:val="Default"/>
        <w:spacing w:line="360" w:lineRule="auto"/>
        <w:rPr>
          <w:rFonts w:ascii="Times New Roman" w:eastAsiaTheme="minorEastAsia" w:cstheme="minorBidi"/>
          <w:kern w:val="2"/>
          <w:sz w:val="21"/>
          <w:szCs w:val="21"/>
        </w:rPr>
      </w:pPr>
      <w:r>
        <w:rPr>
          <w:rFonts w:ascii="Times New Roman" w:eastAsiaTheme="minorEastAsia" w:cstheme="minorBidi" w:hint="eastAsia"/>
          <w:kern w:val="2"/>
          <w:sz w:val="21"/>
          <w:szCs w:val="21"/>
        </w:rPr>
        <w:tab/>
      </w:r>
      <w:r>
        <w:rPr>
          <w:rFonts w:ascii="Times New Roman" w:eastAsiaTheme="minorEastAsia" w:cstheme="minorBidi" w:hint="eastAsia"/>
          <w:b/>
          <w:kern w:val="2"/>
          <w:sz w:val="21"/>
          <w:szCs w:val="21"/>
        </w:rPr>
        <w:t>2</w:t>
      </w:r>
      <w:r>
        <w:rPr>
          <w:rFonts w:ascii="Times New Roman" w:eastAsiaTheme="minorEastAsia" w:cstheme="minorBidi" w:hint="eastAsia"/>
          <w:kern w:val="2"/>
          <w:sz w:val="21"/>
          <w:szCs w:val="21"/>
        </w:rPr>
        <w:t xml:space="preserve"> </w:t>
      </w:r>
      <w:r>
        <w:rPr>
          <w:rFonts w:ascii="Times New Roman" w:eastAsiaTheme="minorEastAsia" w:cstheme="minorBidi" w:hint="eastAsia"/>
          <w:kern w:val="2"/>
          <w:sz w:val="21"/>
          <w:szCs w:val="21"/>
        </w:rPr>
        <w:t>在标准组合荷载下，有配筋的超高性能混凝土预制外墙面板室外侧不应开裂，室内侧裂缝控制等级为三级，裂缝宽度满足现行国家标准《混凝土结构设计规范》</w:t>
      </w:r>
      <w:r>
        <w:rPr>
          <w:rFonts w:ascii="Times New Roman" w:eastAsiaTheme="minorEastAsia" w:cstheme="minorBidi" w:hint="eastAsia"/>
          <w:kern w:val="2"/>
          <w:sz w:val="21"/>
          <w:szCs w:val="21"/>
        </w:rPr>
        <w:t xml:space="preserve">GB50010 </w:t>
      </w:r>
      <w:r>
        <w:rPr>
          <w:rFonts w:ascii="Times New Roman" w:eastAsiaTheme="minorEastAsia" w:cstheme="minorBidi" w:hint="eastAsia"/>
          <w:kern w:val="2"/>
          <w:sz w:val="21"/>
          <w:szCs w:val="21"/>
        </w:rPr>
        <w:t>的规定。</w:t>
      </w:r>
    </w:p>
    <w:p w:rsidR="0074458A" w:rsidRDefault="007B156E">
      <w:pPr>
        <w:pStyle w:val="af4"/>
      </w:pPr>
      <w:r>
        <w:rPr>
          <w:rFonts w:hint="eastAsia"/>
        </w:rPr>
        <w:t>【条文说明】</w:t>
      </w:r>
      <w:r>
        <w:rPr>
          <w:rFonts w:hint="eastAsia"/>
          <w:b/>
        </w:rPr>
        <w:t xml:space="preserve"> </w:t>
      </w:r>
      <w:r>
        <w:rPr>
          <w:rFonts w:hint="eastAsia"/>
        </w:rPr>
        <w:t>超高性能混凝土预制外墙通常</w:t>
      </w:r>
      <w:proofErr w:type="gramStart"/>
      <w:r>
        <w:rPr>
          <w:rFonts w:hint="eastAsia"/>
        </w:rPr>
        <w:t>不</w:t>
      </w:r>
      <w:proofErr w:type="gramEnd"/>
      <w:r>
        <w:rPr>
          <w:rFonts w:hint="eastAsia"/>
        </w:rPr>
        <w:t>配置钢筋，且考虑外墙美观的需求，外围护构件宜</w:t>
      </w:r>
      <w:proofErr w:type="gramStart"/>
      <w:r>
        <w:rPr>
          <w:rFonts w:hint="eastAsia"/>
        </w:rPr>
        <w:t>不</w:t>
      </w:r>
      <w:proofErr w:type="gramEnd"/>
      <w:r>
        <w:rPr>
          <w:rFonts w:hint="eastAsia"/>
        </w:rPr>
        <w:t>开裂。行业标准《预制混凝土外挂墙板应用技术标准》</w:t>
      </w:r>
      <w:r>
        <w:rPr>
          <w:rFonts w:hint="eastAsia"/>
        </w:rPr>
        <w:t>JGJ/T 458-2018</w:t>
      </w:r>
      <w:r>
        <w:rPr>
          <w:rFonts w:hint="eastAsia"/>
        </w:rPr>
        <w:t>第</w:t>
      </w:r>
      <w:r>
        <w:rPr>
          <w:rFonts w:hint="eastAsia"/>
        </w:rPr>
        <w:t>6.5.1</w:t>
      </w:r>
      <w:r>
        <w:rPr>
          <w:rFonts w:hint="eastAsia"/>
        </w:rPr>
        <w:t>条规定：外挂墙板建筑外表面在温度和</w:t>
      </w:r>
      <w:r>
        <w:rPr>
          <w:rFonts w:hint="eastAsia"/>
        </w:rPr>
        <w:t>10</w:t>
      </w:r>
      <w:r>
        <w:rPr>
          <w:rFonts w:hint="eastAsia"/>
        </w:rPr>
        <w:t>年一遇风荷载作用下裂缝控制等级为二级，当外挂墙板采用抗裂和防水性能强的饰面材料时，风荷载和温度作用下的裂缝控制等级可适当放宽当不应低于三级。</w:t>
      </w:r>
      <w:r>
        <w:rPr>
          <w:rFonts w:hint="eastAsia"/>
        </w:rPr>
        <w:t>UHPC</w:t>
      </w:r>
      <w:r>
        <w:rPr>
          <w:rFonts w:hint="eastAsia"/>
        </w:rPr>
        <w:t>构件表面一般涂防护剂，不会采用抗裂的饰面材料，因此超高性能混凝土预制外墙板在标准荷载组合下面板室外侧表面</w:t>
      </w:r>
      <w:proofErr w:type="gramStart"/>
      <w:r>
        <w:rPr>
          <w:rFonts w:hint="eastAsia"/>
        </w:rPr>
        <w:t>不</w:t>
      </w:r>
      <w:proofErr w:type="gramEnd"/>
      <w:r>
        <w:rPr>
          <w:rFonts w:hint="eastAsia"/>
        </w:rPr>
        <w:t>开裂，对于室内</w:t>
      </w:r>
      <w:proofErr w:type="gramStart"/>
      <w:r>
        <w:rPr>
          <w:rFonts w:hint="eastAsia"/>
        </w:rPr>
        <w:t>侧允许</w:t>
      </w:r>
      <w:proofErr w:type="gramEnd"/>
      <w:r>
        <w:rPr>
          <w:rFonts w:hint="eastAsia"/>
        </w:rPr>
        <w:t>开裂，裂缝宽度满足现行国家标准《混凝土结构设计规范》</w:t>
      </w:r>
      <w:r>
        <w:rPr>
          <w:rFonts w:hint="eastAsia"/>
        </w:rPr>
        <w:t xml:space="preserve">GB50010 </w:t>
      </w:r>
      <w:r>
        <w:rPr>
          <w:rFonts w:hint="eastAsia"/>
        </w:rPr>
        <w:t>的规定。</w:t>
      </w:r>
      <w:r>
        <w:rPr>
          <w:rFonts w:hint="eastAsia"/>
        </w:rPr>
        <w:t xml:space="preserve"> </w:t>
      </w:r>
    </w:p>
    <w:p w:rsidR="0074458A" w:rsidRDefault="007B156E">
      <w:r>
        <w:rPr>
          <w:rFonts w:hint="eastAsia"/>
          <w:b/>
        </w:rPr>
        <w:t>5.1.7</w:t>
      </w:r>
      <w:r>
        <w:rPr>
          <w:rFonts w:hint="eastAsia"/>
        </w:rPr>
        <w:t xml:space="preserve">  </w:t>
      </w:r>
      <w:r>
        <w:t>根据锚固连接破坏后果的严重程度，</w:t>
      </w:r>
      <w:r>
        <w:rPr>
          <w:rFonts w:hint="eastAsia"/>
        </w:rPr>
        <w:t>超高性能混凝土预制外墙构件</w:t>
      </w:r>
      <w:r>
        <w:t>的锚固设计应按本标准表</w:t>
      </w:r>
      <w:r>
        <w:t>5.1.</w:t>
      </w:r>
      <w:r>
        <w:rPr>
          <w:rFonts w:hint="eastAsia"/>
        </w:rPr>
        <w:t>7</w:t>
      </w:r>
      <w:r>
        <w:t>的规定确定相应的安全等级。</w:t>
      </w:r>
    </w:p>
    <w:p w:rsidR="0074458A" w:rsidRDefault="0074458A">
      <w:pPr>
        <w:pStyle w:val="af2"/>
      </w:pPr>
    </w:p>
    <w:p w:rsidR="0074458A" w:rsidRDefault="007B156E">
      <w:pPr>
        <w:pStyle w:val="af2"/>
      </w:pPr>
      <w:r>
        <w:t>表</w:t>
      </w:r>
      <w:r>
        <w:t>5.1.</w:t>
      </w:r>
      <w:r>
        <w:rPr>
          <w:rFonts w:hint="eastAsia"/>
        </w:rPr>
        <w:t>7</w:t>
      </w:r>
      <w:r>
        <w:t xml:space="preserve">  </w:t>
      </w:r>
      <w:r>
        <w:t>锚固连接安全等级</w:t>
      </w:r>
    </w:p>
    <w:tbl>
      <w:tblPr>
        <w:tblStyle w:val="ab"/>
        <w:tblW w:w="0" w:type="auto"/>
        <w:tblLook w:val="04A0" w:firstRow="1" w:lastRow="0" w:firstColumn="1" w:lastColumn="0" w:noHBand="0" w:noVBand="1"/>
      </w:tblPr>
      <w:tblGrid>
        <w:gridCol w:w="2840"/>
        <w:gridCol w:w="2841"/>
        <w:gridCol w:w="2841"/>
      </w:tblGrid>
      <w:tr w:rsidR="0074458A">
        <w:tc>
          <w:tcPr>
            <w:tcW w:w="2840" w:type="dxa"/>
            <w:vAlign w:val="center"/>
          </w:tcPr>
          <w:p w:rsidR="0074458A" w:rsidRDefault="007B156E">
            <w:pPr>
              <w:pStyle w:val="21"/>
              <w:ind w:firstLineChars="0" w:firstLine="0"/>
              <w:jc w:val="center"/>
            </w:pPr>
            <w:r>
              <w:t>安全等级</w:t>
            </w:r>
          </w:p>
        </w:tc>
        <w:tc>
          <w:tcPr>
            <w:tcW w:w="2841" w:type="dxa"/>
            <w:vAlign w:val="center"/>
          </w:tcPr>
          <w:p w:rsidR="0074458A" w:rsidRDefault="007B156E">
            <w:pPr>
              <w:pStyle w:val="21"/>
              <w:ind w:firstLineChars="0" w:firstLine="0"/>
              <w:jc w:val="center"/>
            </w:pPr>
            <w:r>
              <w:t>破坏后果</w:t>
            </w:r>
          </w:p>
        </w:tc>
        <w:tc>
          <w:tcPr>
            <w:tcW w:w="2841" w:type="dxa"/>
            <w:vAlign w:val="center"/>
          </w:tcPr>
          <w:p w:rsidR="0074458A" w:rsidRDefault="007B156E">
            <w:pPr>
              <w:pStyle w:val="21"/>
              <w:ind w:firstLineChars="0" w:firstLine="0"/>
              <w:jc w:val="center"/>
            </w:pPr>
            <w:r>
              <w:t>锚固类型</w:t>
            </w:r>
          </w:p>
        </w:tc>
      </w:tr>
      <w:tr w:rsidR="0074458A">
        <w:tc>
          <w:tcPr>
            <w:tcW w:w="2840" w:type="dxa"/>
            <w:vAlign w:val="center"/>
          </w:tcPr>
          <w:p w:rsidR="0074458A" w:rsidRDefault="007B156E">
            <w:pPr>
              <w:pStyle w:val="21"/>
              <w:ind w:firstLineChars="0" w:firstLine="0"/>
              <w:jc w:val="center"/>
            </w:pPr>
            <w:r>
              <w:t>一级</w:t>
            </w:r>
          </w:p>
        </w:tc>
        <w:tc>
          <w:tcPr>
            <w:tcW w:w="2841" w:type="dxa"/>
            <w:vAlign w:val="center"/>
          </w:tcPr>
          <w:p w:rsidR="0074458A" w:rsidRDefault="007B156E">
            <w:pPr>
              <w:pStyle w:val="21"/>
              <w:ind w:firstLineChars="0" w:firstLine="0"/>
              <w:jc w:val="center"/>
            </w:pPr>
            <w:r>
              <w:t>很严重</w:t>
            </w:r>
          </w:p>
        </w:tc>
        <w:tc>
          <w:tcPr>
            <w:tcW w:w="2841" w:type="dxa"/>
            <w:vAlign w:val="center"/>
          </w:tcPr>
          <w:p w:rsidR="0074458A" w:rsidRDefault="007B156E">
            <w:pPr>
              <w:pStyle w:val="21"/>
              <w:ind w:firstLineChars="0" w:firstLine="0"/>
              <w:jc w:val="center"/>
            </w:pPr>
            <w:r>
              <w:t>重要的锚固</w:t>
            </w:r>
          </w:p>
        </w:tc>
      </w:tr>
      <w:tr w:rsidR="0074458A">
        <w:tc>
          <w:tcPr>
            <w:tcW w:w="2840" w:type="dxa"/>
            <w:vAlign w:val="center"/>
          </w:tcPr>
          <w:p w:rsidR="0074458A" w:rsidRDefault="007B156E">
            <w:pPr>
              <w:pStyle w:val="21"/>
              <w:ind w:firstLineChars="0" w:firstLine="0"/>
              <w:jc w:val="center"/>
            </w:pPr>
            <w:r>
              <w:t>二级</w:t>
            </w:r>
          </w:p>
        </w:tc>
        <w:tc>
          <w:tcPr>
            <w:tcW w:w="2841" w:type="dxa"/>
            <w:vAlign w:val="center"/>
          </w:tcPr>
          <w:p w:rsidR="0074458A" w:rsidRDefault="007B156E">
            <w:pPr>
              <w:pStyle w:val="21"/>
              <w:ind w:firstLineChars="0" w:firstLine="0"/>
              <w:jc w:val="center"/>
            </w:pPr>
            <w:r>
              <w:t>严重</w:t>
            </w:r>
          </w:p>
        </w:tc>
        <w:tc>
          <w:tcPr>
            <w:tcW w:w="2841" w:type="dxa"/>
            <w:vAlign w:val="center"/>
          </w:tcPr>
          <w:p w:rsidR="0074458A" w:rsidRDefault="007B156E">
            <w:pPr>
              <w:pStyle w:val="21"/>
              <w:ind w:firstLineChars="0" w:firstLine="0"/>
              <w:jc w:val="center"/>
            </w:pPr>
            <w:r>
              <w:t>一般的锚固</w:t>
            </w:r>
          </w:p>
        </w:tc>
      </w:tr>
    </w:tbl>
    <w:p w:rsidR="0074458A" w:rsidRDefault="0074458A">
      <w:bookmarkStart w:id="44" w:name="_Toc7811"/>
      <w:bookmarkStart w:id="45" w:name="_Toc27949"/>
    </w:p>
    <w:p w:rsidR="0074458A" w:rsidRDefault="007B156E">
      <w:pPr>
        <w:pStyle w:val="2"/>
        <w:spacing w:before="312" w:after="312"/>
      </w:pPr>
      <w:bookmarkStart w:id="46" w:name="_Toc169021418"/>
      <w:r>
        <w:rPr>
          <w:rFonts w:hint="eastAsia"/>
        </w:rPr>
        <w:t xml:space="preserve">5.2  </w:t>
      </w:r>
      <w:r>
        <w:rPr>
          <w:rFonts w:hint="eastAsia"/>
        </w:rPr>
        <w:t>超高性能混凝土材料力学性能</w:t>
      </w:r>
      <w:bookmarkEnd w:id="46"/>
    </w:p>
    <w:p w:rsidR="0074458A" w:rsidRDefault="007B156E">
      <w:r>
        <w:rPr>
          <w:rFonts w:hint="eastAsia"/>
          <w:b/>
        </w:rPr>
        <w:t>5.2.1</w:t>
      </w:r>
      <w:r>
        <w:rPr>
          <w:rFonts w:hint="eastAsia"/>
        </w:rPr>
        <w:t xml:space="preserve">  </w:t>
      </w:r>
      <w:r>
        <w:rPr>
          <w:rFonts w:hint="eastAsia"/>
        </w:rPr>
        <w:t>超高性能混凝土的性能应符合表</w:t>
      </w:r>
      <w:r>
        <w:rPr>
          <w:rFonts w:hint="eastAsia"/>
        </w:rPr>
        <w:t>5.2.1</w:t>
      </w:r>
      <w:r>
        <w:rPr>
          <w:rFonts w:hint="eastAsia"/>
        </w:rPr>
        <w:t>的规定。</w:t>
      </w:r>
    </w:p>
    <w:p w:rsidR="0074458A" w:rsidRDefault="007B156E">
      <w:pPr>
        <w:pStyle w:val="af2"/>
      </w:pPr>
      <w:r>
        <w:rPr>
          <w:rFonts w:hint="eastAsia"/>
        </w:rPr>
        <w:t>表</w:t>
      </w:r>
      <w:r>
        <w:rPr>
          <w:rFonts w:hint="eastAsia"/>
        </w:rPr>
        <w:t>5.2.1</w:t>
      </w:r>
      <w:r>
        <w:rPr>
          <w:rFonts w:ascii="TimesNewRomanPSMT" w:eastAsia="TimesNewRomanPSMT" w:cs="TimesNewRomanPSMT"/>
        </w:rPr>
        <w:t xml:space="preserve"> </w:t>
      </w:r>
      <w:r>
        <w:rPr>
          <w:rFonts w:ascii="TimesNewRomanPSMT" w:eastAsia="TimesNewRomanPSMT" w:cs="TimesNewRomanPSMT" w:hint="eastAsia"/>
        </w:rPr>
        <w:t xml:space="preserve"> </w:t>
      </w:r>
      <w:r>
        <w:rPr>
          <w:rFonts w:hint="eastAsia"/>
        </w:rPr>
        <w:t>超高性能混凝土性能</w:t>
      </w:r>
    </w:p>
    <w:tbl>
      <w:tblPr>
        <w:tblStyle w:val="ab"/>
        <w:tblW w:w="0" w:type="auto"/>
        <w:tblLook w:val="04A0" w:firstRow="1" w:lastRow="0" w:firstColumn="1" w:lastColumn="0" w:noHBand="0" w:noVBand="1"/>
      </w:tblPr>
      <w:tblGrid>
        <w:gridCol w:w="3397"/>
        <w:gridCol w:w="2127"/>
        <w:gridCol w:w="2693"/>
      </w:tblGrid>
      <w:tr w:rsidR="0074458A">
        <w:tc>
          <w:tcPr>
            <w:tcW w:w="3397" w:type="dxa"/>
          </w:tcPr>
          <w:p w:rsidR="0074458A" w:rsidRDefault="007B156E">
            <w:pPr>
              <w:autoSpaceDE w:val="0"/>
              <w:autoSpaceDN w:val="0"/>
              <w:adjustRightInd w:val="0"/>
              <w:jc w:val="center"/>
              <w:rPr>
                <w:rFonts w:ascii="宋体" w:eastAsia="宋体" w:hAnsi="宋体" w:cs="宋体"/>
                <w:kern w:val="0"/>
              </w:rPr>
            </w:pPr>
            <w:r>
              <w:rPr>
                <w:rFonts w:ascii="宋体" w:eastAsia="宋体" w:hAnsi="宋体" w:cs="宋体" w:hint="eastAsia"/>
                <w:kern w:val="0"/>
              </w:rPr>
              <w:t>性能</w:t>
            </w:r>
          </w:p>
        </w:tc>
        <w:tc>
          <w:tcPr>
            <w:tcW w:w="2127" w:type="dxa"/>
          </w:tcPr>
          <w:p w:rsidR="0074458A" w:rsidRDefault="007B156E">
            <w:pPr>
              <w:autoSpaceDE w:val="0"/>
              <w:autoSpaceDN w:val="0"/>
              <w:adjustRightInd w:val="0"/>
              <w:jc w:val="center"/>
              <w:rPr>
                <w:rFonts w:ascii="宋体" w:eastAsia="宋体" w:hAnsi="宋体" w:cs="宋体"/>
                <w:kern w:val="0"/>
              </w:rPr>
            </w:pPr>
            <w:r>
              <w:rPr>
                <w:rFonts w:ascii="宋体" w:eastAsia="宋体" w:hAnsi="宋体" w:cs="宋体" w:hint="eastAsia"/>
                <w:kern w:val="0"/>
              </w:rPr>
              <w:t>要求</w:t>
            </w:r>
          </w:p>
        </w:tc>
        <w:tc>
          <w:tcPr>
            <w:tcW w:w="2693" w:type="dxa"/>
          </w:tcPr>
          <w:p w:rsidR="0074458A" w:rsidRDefault="007B156E">
            <w:pPr>
              <w:autoSpaceDE w:val="0"/>
              <w:autoSpaceDN w:val="0"/>
              <w:adjustRightInd w:val="0"/>
              <w:jc w:val="center"/>
              <w:rPr>
                <w:rFonts w:ascii="宋体" w:eastAsia="宋体" w:hAnsi="宋体" w:cs="宋体"/>
                <w:kern w:val="0"/>
              </w:rPr>
            </w:pPr>
            <w:r>
              <w:rPr>
                <w:rFonts w:ascii="宋体" w:eastAsia="宋体" w:hAnsi="宋体" w:cs="宋体" w:hint="eastAsia"/>
                <w:kern w:val="0"/>
              </w:rPr>
              <w:t>试验方法</w:t>
            </w:r>
          </w:p>
        </w:tc>
      </w:tr>
      <w:tr w:rsidR="0074458A">
        <w:tc>
          <w:tcPr>
            <w:tcW w:w="3397" w:type="dxa"/>
          </w:tcPr>
          <w:p w:rsidR="0074458A" w:rsidRDefault="007B156E">
            <w:pPr>
              <w:autoSpaceDE w:val="0"/>
              <w:autoSpaceDN w:val="0"/>
              <w:adjustRightInd w:val="0"/>
              <w:jc w:val="center"/>
              <w:rPr>
                <w:rFonts w:ascii="宋体" w:eastAsia="宋体" w:hAnsi="宋体" w:cs="宋体"/>
                <w:kern w:val="0"/>
              </w:rPr>
            </w:pPr>
            <w:r>
              <w:rPr>
                <w:rFonts w:ascii="宋体" w:eastAsia="宋体" w:hAnsi="宋体" w:cs="宋体" w:hint="eastAsia"/>
                <w:kern w:val="0"/>
              </w:rPr>
              <w:lastRenderedPageBreak/>
              <w:t>抗压强度标准值（MPa）</w:t>
            </w:r>
          </w:p>
        </w:tc>
        <w:tc>
          <w:tcPr>
            <w:tcW w:w="2127" w:type="dxa"/>
          </w:tcPr>
          <w:p w:rsidR="0074458A" w:rsidRDefault="007B156E">
            <w:pPr>
              <w:autoSpaceDE w:val="0"/>
              <w:autoSpaceDN w:val="0"/>
              <w:adjustRightInd w:val="0"/>
              <w:jc w:val="center"/>
              <w:rPr>
                <w:rFonts w:ascii="宋体" w:eastAsia="宋体" w:hAnsi="宋体" w:cs="宋体"/>
                <w:kern w:val="0"/>
              </w:rPr>
            </w:pPr>
            <w:r>
              <w:rPr>
                <w:rFonts w:ascii="宋体" w:eastAsia="宋体" w:hAnsi="宋体" w:cs="宋体" w:hint="eastAsia"/>
                <w:kern w:val="0"/>
              </w:rPr>
              <w:t>≥</w:t>
            </w:r>
            <w:r>
              <w:rPr>
                <w:rFonts w:ascii="宋体" w:eastAsia="宋体" w:hAnsi="宋体" w:cs="宋体"/>
                <w:kern w:val="0"/>
              </w:rPr>
              <w:t>120</w:t>
            </w:r>
          </w:p>
        </w:tc>
        <w:tc>
          <w:tcPr>
            <w:tcW w:w="2693" w:type="dxa"/>
          </w:tcPr>
          <w:p w:rsidR="0074458A" w:rsidRDefault="007B156E">
            <w:pPr>
              <w:autoSpaceDE w:val="0"/>
              <w:autoSpaceDN w:val="0"/>
              <w:adjustRightInd w:val="0"/>
              <w:jc w:val="center"/>
              <w:rPr>
                <w:rFonts w:ascii="宋体" w:eastAsia="宋体" w:hAnsi="宋体" w:cs="宋体"/>
                <w:kern w:val="0"/>
              </w:rPr>
            </w:pPr>
            <w:r>
              <w:rPr>
                <w:rFonts w:ascii="宋体" w:eastAsia="宋体" w:hAnsi="宋体" w:cs="宋体"/>
                <w:kern w:val="0"/>
              </w:rPr>
              <w:t>T/CECS10107-2020</w:t>
            </w:r>
          </w:p>
        </w:tc>
      </w:tr>
      <w:tr w:rsidR="0074458A">
        <w:tc>
          <w:tcPr>
            <w:tcW w:w="3397" w:type="dxa"/>
          </w:tcPr>
          <w:p w:rsidR="0074458A" w:rsidRDefault="007B156E">
            <w:pPr>
              <w:autoSpaceDE w:val="0"/>
              <w:autoSpaceDN w:val="0"/>
              <w:adjustRightInd w:val="0"/>
              <w:jc w:val="center"/>
              <w:rPr>
                <w:rFonts w:ascii="宋体" w:eastAsia="宋体" w:hAnsi="宋体" w:cs="宋体"/>
                <w:kern w:val="0"/>
              </w:rPr>
            </w:pPr>
            <w:r>
              <w:rPr>
                <w:rFonts w:ascii="宋体" w:eastAsia="宋体" w:hAnsi="宋体" w:cs="宋体" w:hint="eastAsia"/>
                <w:kern w:val="0"/>
              </w:rPr>
              <w:t>受压弹性模量（MPa）</w:t>
            </w:r>
          </w:p>
        </w:tc>
        <w:tc>
          <w:tcPr>
            <w:tcW w:w="2127" w:type="dxa"/>
          </w:tcPr>
          <w:p w:rsidR="0074458A" w:rsidRDefault="007B156E">
            <w:pPr>
              <w:autoSpaceDE w:val="0"/>
              <w:autoSpaceDN w:val="0"/>
              <w:adjustRightInd w:val="0"/>
              <w:jc w:val="center"/>
              <w:rPr>
                <w:rFonts w:ascii="宋体" w:eastAsia="宋体" w:hAnsi="宋体" w:cs="宋体"/>
                <w:kern w:val="0"/>
              </w:rPr>
            </w:pPr>
            <w:r>
              <w:rPr>
                <w:rFonts w:ascii="宋体" w:eastAsia="宋体" w:hAnsi="宋体" w:cs="宋体"/>
                <w:kern w:val="0"/>
              </w:rPr>
              <w:t>&gt;</w:t>
            </w:r>
            <w:r>
              <w:rPr>
                <w:rFonts w:ascii="宋体" w:eastAsia="宋体" w:hAnsi="宋体" w:cs="宋体" w:hint="eastAsia"/>
                <w:kern w:val="0"/>
              </w:rPr>
              <w:t>4</w:t>
            </w:r>
            <w:r>
              <w:rPr>
                <w:rFonts w:ascii="宋体" w:eastAsia="宋体" w:hAnsi="宋体" w:cs="宋体"/>
                <w:kern w:val="0"/>
              </w:rPr>
              <w:t>0</w:t>
            </w:r>
          </w:p>
        </w:tc>
        <w:tc>
          <w:tcPr>
            <w:tcW w:w="2693" w:type="dxa"/>
          </w:tcPr>
          <w:p w:rsidR="0074458A" w:rsidRDefault="007B156E">
            <w:pPr>
              <w:jc w:val="center"/>
              <w:rPr>
                <w:rFonts w:ascii="宋体" w:eastAsia="宋体" w:hAnsi="宋体"/>
              </w:rPr>
            </w:pPr>
            <w:r>
              <w:rPr>
                <w:rFonts w:ascii="宋体" w:eastAsia="宋体" w:hAnsi="宋体" w:cs="宋体"/>
                <w:kern w:val="0"/>
              </w:rPr>
              <w:t>T/CECS10107-2020</w:t>
            </w:r>
          </w:p>
        </w:tc>
      </w:tr>
      <w:tr w:rsidR="0074458A">
        <w:tc>
          <w:tcPr>
            <w:tcW w:w="3397" w:type="dxa"/>
          </w:tcPr>
          <w:p w:rsidR="0074458A" w:rsidRDefault="007B156E">
            <w:pPr>
              <w:autoSpaceDE w:val="0"/>
              <w:autoSpaceDN w:val="0"/>
              <w:adjustRightInd w:val="0"/>
              <w:jc w:val="center"/>
              <w:rPr>
                <w:rFonts w:ascii="宋体" w:eastAsia="宋体" w:hAnsi="宋体" w:cs="宋体"/>
                <w:kern w:val="0"/>
              </w:rPr>
            </w:pPr>
            <w:r>
              <w:rPr>
                <w:rFonts w:ascii="宋体" w:eastAsia="宋体" w:hAnsi="宋体" w:cs="宋体" w:hint="eastAsia"/>
                <w:kern w:val="0"/>
              </w:rPr>
              <w:t>扩展度(</w:t>
            </w:r>
            <w:r>
              <w:rPr>
                <w:rFonts w:ascii="宋体" w:eastAsia="宋体" w:hAnsi="宋体" w:cs="宋体"/>
                <w:kern w:val="0"/>
              </w:rPr>
              <w:t>mm)</w:t>
            </w:r>
          </w:p>
        </w:tc>
        <w:tc>
          <w:tcPr>
            <w:tcW w:w="2127" w:type="dxa"/>
          </w:tcPr>
          <w:p w:rsidR="0074458A" w:rsidRDefault="007B156E">
            <w:pPr>
              <w:autoSpaceDE w:val="0"/>
              <w:autoSpaceDN w:val="0"/>
              <w:adjustRightInd w:val="0"/>
              <w:jc w:val="center"/>
              <w:rPr>
                <w:rFonts w:ascii="宋体" w:eastAsia="宋体" w:hAnsi="宋体" w:cs="宋体"/>
                <w:kern w:val="0"/>
              </w:rPr>
            </w:pPr>
            <w:r>
              <w:rPr>
                <w:rFonts w:ascii="宋体" w:eastAsia="宋体" w:hAnsi="宋体" w:cs="宋体" w:hint="eastAsia"/>
                <w:kern w:val="0"/>
              </w:rPr>
              <w:t>&gt;</w:t>
            </w:r>
            <w:r>
              <w:rPr>
                <w:rFonts w:ascii="宋体" w:eastAsia="宋体" w:hAnsi="宋体" w:cs="宋体"/>
                <w:kern w:val="0"/>
              </w:rPr>
              <w:t>650</w:t>
            </w:r>
          </w:p>
        </w:tc>
        <w:tc>
          <w:tcPr>
            <w:tcW w:w="2693" w:type="dxa"/>
          </w:tcPr>
          <w:p w:rsidR="0074458A" w:rsidRDefault="007B156E">
            <w:pPr>
              <w:jc w:val="center"/>
              <w:rPr>
                <w:rFonts w:ascii="宋体" w:eastAsia="宋体" w:hAnsi="宋体"/>
              </w:rPr>
            </w:pPr>
            <w:r>
              <w:rPr>
                <w:rFonts w:ascii="宋体" w:eastAsia="宋体" w:hAnsi="宋体" w:cs="宋体"/>
                <w:kern w:val="0"/>
              </w:rPr>
              <w:t>T/CECS10107-2020</w:t>
            </w:r>
          </w:p>
        </w:tc>
      </w:tr>
      <w:tr w:rsidR="0074458A">
        <w:tc>
          <w:tcPr>
            <w:tcW w:w="3397" w:type="dxa"/>
          </w:tcPr>
          <w:p w:rsidR="0074458A" w:rsidRDefault="007B156E">
            <w:pPr>
              <w:autoSpaceDE w:val="0"/>
              <w:autoSpaceDN w:val="0"/>
              <w:adjustRightInd w:val="0"/>
              <w:jc w:val="center"/>
              <w:rPr>
                <w:rFonts w:ascii="宋体" w:eastAsia="宋体" w:hAnsi="宋体" w:cs="宋体"/>
                <w:kern w:val="0"/>
              </w:rPr>
            </w:pPr>
            <w:r>
              <w:rPr>
                <w:rFonts w:ascii="宋体" w:eastAsia="宋体" w:hAnsi="宋体" w:cs="宋体" w:hint="eastAsia"/>
                <w:kern w:val="0"/>
              </w:rPr>
              <w:t>扩展时间(</w:t>
            </w:r>
            <w:r>
              <w:rPr>
                <w:rFonts w:ascii="宋体" w:eastAsia="宋体" w:hAnsi="宋体" w:cs="宋体"/>
                <w:kern w:val="0"/>
              </w:rPr>
              <w:t>s)</w:t>
            </w:r>
          </w:p>
        </w:tc>
        <w:tc>
          <w:tcPr>
            <w:tcW w:w="2127" w:type="dxa"/>
          </w:tcPr>
          <w:p w:rsidR="0074458A" w:rsidRDefault="007B156E">
            <w:pPr>
              <w:autoSpaceDE w:val="0"/>
              <w:autoSpaceDN w:val="0"/>
              <w:adjustRightInd w:val="0"/>
              <w:jc w:val="center"/>
              <w:rPr>
                <w:rFonts w:ascii="宋体" w:eastAsia="宋体" w:hAnsi="宋体" w:cs="宋体"/>
                <w:kern w:val="0"/>
              </w:rPr>
            </w:pPr>
            <w:r>
              <w:rPr>
                <w:rFonts w:ascii="宋体" w:eastAsia="宋体" w:hAnsi="宋体" w:cs="宋体" w:hint="eastAsia"/>
                <w:kern w:val="0"/>
              </w:rPr>
              <w:t>&lt;</w:t>
            </w:r>
            <w:r>
              <w:rPr>
                <w:rFonts w:ascii="宋体" w:eastAsia="宋体" w:hAnsi="宋体" w:cs="宋体"/>
                <w:kern w:val="0"/>
              </w:rPr>
              <w:t>10</w:t>
            </w:r>
          </w:p>
        </w:tc>
        <w:tc>
          <w:tcPr>
            <w:tcW w:w="2693" w:type="dxa"/>
          </w:tcPr>
          <w:p w:rsidR="0074458A" w:rsidRDefault="007B156E">
            <w:pPr>
              <w:jc w:val="center"/>
              <w:rPr>
                <w:rFonts w:ascii="宋体" w:eastAsia="宋体" w:hAnsi="宋体"/>
              </w:rPr>
            </w:pPr>
            <w:r>
              <w:rPr>
                <w:rFonts w:ascii="宋体" w:eastAsia="宋体" w:hAnsi="宋体" w:cs="宋体"/>
                <w:kern w:val="0"/>
              </w:rPr>
              <w:t>T/CECS10107-2020</w:t>
            </w:r>
          </w:p>
        </w:tc>
      </w:tr>
      <w:tr w:rsidR="0074458A">
        <w:tc>
          <w:tcPr>
            <w:tcW w:w="3397" w:type="dxa"/>
          </w:tcPr>
          <w:p w:rsidR="0074458A" w:rsidRDefault="007B156E">
            <w:pPr>
              <w:autoSpaceDE w:val="0"/>
              <w:autoSpaceDN w:val="0"/>
              <w:adjustRightInd w:val="0"/>
              <w:jc w:val="center"/>
              <w:rPr>
                <w:rFonts w:ascii="宋体" w:eastAsia="宋体" w:hAnsi="宋体" w:cs="宋体"/>
                <w:kern w:val="0"/>
              </w:rPr>
            </w:pPr>
            <w:r>
              <w:rPr>
                <w:rFonts w:ascii="宋体" w:eastAsia="宋体" w:hAnsi="宋体" w:cs="宋体" w:hint="eastAsia"/>
                <w:kern w:val="0"/>
              </w:rPr>
              <w:t>氯离子扩散系数(</w:t>
            </w:r>
            <w:r>
              <w:rPr>
                <w:rFonts w:ascii="宋体" w:eastAsia="宋体" w:hAnsi="宋体" w:cs="宋体"/>
                <w:kern w:val="0"/>
              </w:rPr>
              <w:t>*10-12m2/s)</w:t>
            </w:r>
          </w:p>
        </w:tc>
        <w:tc>
          <w:tcPr>
            <w:tcW w:w="2127" w:type="dxa"/>
          </w:tcPr>
          <w:p w:rsidR="0074458A" w:rsidRDefault="007B156E">
            <w:pPr>
              <w:autoSpaceDE w:val="0"/>
              <w:autoSpaceDN w:val="0"/>
              <w:adjustRightInd w:val="0"/>
              <w:jc w:val="center"/>
              <w:rPr>
                <w:rFonts w:ascii="宋体" w:eastAsia="宋体" w:hAnsi="宋体" w:cs="宋体"/>
                <w:kern w:val="0"/>
              </w:rPr>
            </w:pPr>
            <w:r>
              <w:rPr>
                <w:rFonts w:ascii="宋体" w:eastAsia="宋体" w:hAnsi="宋体" w:cs="宋体" w:hint="eastAsia"/>
                <w:kern w:val="0"/>
              </w:rPr>
              <w:t>&lt;</w:t>
            </w:r>
            <w:r>
              <w:rPr>
                <w:rFonts w:ascii="宋体" w:eastAsia="宋体" w:hAnsi="宋体" w:cs="宋体"/>
                <w:kern w:val="0"/>
              </w:rPr>
              <w:t>0.6</w:t>
            </w:r>
          </w:p>
        </w:tc>
        <w:tc>
          <w:tcPr>
            <w:tcW w:w="2693" w:type="dxa"/>
          </w:tcPr>
          <w:p w:rsidR="0074458A" w:rsidRDefault="007B156E">
            <w:pPr>
              <w:jc w:val="center"/>
              <w:rPr>
                <w:rFonts w:ascii="宋体" w:eastAsia="宋体" w:hAnsi="宋体"/>
              </w:rPr>
            </w:pPr>
            <w:r>
              <w:rPr>
                <w:rFonts w:ascii="宋体" w:eastAsia="宋体" w:hAnsi="宋体" w:cs="宋体"/>
                <w:kern w:val="0"/>
              </w:rPr>
              <w:t>T/CECS10107-2020</w:t>
            </w:r>
          </w:p>
        </w:tc>
      </w:tr>
      <w:tr w:rsidR="0074458A">
        <w:tc>
          <w:tcPr>
            <w:tcW w:w="3397" w:type="dxa"/>
          </w:tcPr>
          <w:p w:rsidR="0074458A" w:rsidRDefault="007B156E">
            <w:pPr>
              <w:autoSpaceDE w:val="0"/>
              <w:autoSpaceDN w:val="0"/>
              <w:adjustRightInd w:val="0"/>
              <w:jc w:val="center"/>
              <w:rPr>
                <w:rFonts w:ascii="宋体" w:eastAsia="宋体" w:hAnsi="宋体" w:cs="宋体"/>
                <w:kern w:val="0"/>
              </w:rPr>
            </w:pPr>
            <w:r>
              <w:rPr>
                <w:rFonts w:ascii="宋体" w:eastAsia="宋体" w:hAnsi="宋体" w:cs="宋体" w:hint="eastAsia"/>
                <w:kern w:val="0"/>
              </w:rPr>
              <w:t>干燥收缩(</w:t>
            </w:r>
            <w:r>
              <w:rPr>
                <w:rFonts w:ascii="宋体" w:eastAsia="宋体" w:hAnsi="宋体" w:cs="宋体"/>
                <w:kern w:val="0"/>
              </w:rPr>
              <w:t>*10-6)</w:t>
            </w:r>
          </w:p>
        </w:tc>
        <w:tc>
          <w:tcPr>
            <w:tcW w:w="2127" w:type="dxa"/>
          </w:tcPr>
          <w:p w:rsidR="0074458A" w:rsidRDefault="007B156E">
            <w:pPr>
              <w:autoSpaceDE w:val="0"/>
              <w:autoSpaceDN w:val="0"/>
              <w:adjustRightInd w:val="0"/>
              <w:jc w:val="center"/>
              <w:rPr>
                <w:rFonts w:ascii="宋体" w:eastAsia="宋体" w:hAnsi="宋体" w:cs="宋体"/>
                <w:kern w:val="0"/>
              </w:rPr>
            </w:pPr>
            <w:r>
              <w:rPr>
                <w:rFonts w:ascii="宋体" w:eastAsia="宋体" w:hAnsi="宋体" w:cs="宋体" w:hint="eastAsia"/>
                <w:kern w:val="0"/>
              </w:rPr>
              <w:t>&lt;</w:t>
            </w:r>
            <w:r>
              <w:rPr>
                <w:rFonts w:ascii="宋体" w:eastAsia="宋体" w:hAnsi="宋体" w:cs="宋体"/>
                <w:kern w:val="0"/>
              </w:rPr>
              <w:t>300</w:t>
            </w:r>
          </w:p>
        </w:tc>
        <w:tc>
          <w:tcPr>
            <w:tcW w:w="2693" w:type="dxa"/>
          </w:tcPr>
          <w:p w:rsidR="0074458A" w:rsidRDefault="007B156E">
            <w:pPr>
              <w:jc w:val="center"/>
              <w:rPr>
                <w:rFonts w:ascii="宋体" w:eastAsia="宋体" w:hAnsi="宋体"/>
              </w:rPr>
            </w:pPr>
            <w:r>
              <w:rPr>
                <w:rFonts w:ascii="宋体" w:eastAsia="宋体" w:hAnsi="宋体" w:cs="宋体"/>
                <w:kern w:val="0"/>
              </w:rPr>
              <w:t>T/CECS10107-2020</w:t>
            </w:r>
          </w:p>
        </w:tc>
      </w:tr>
      <w:tr w:rsidR="0074458A">
        <w:tc>
          <w:tcPr>
            <w:tcW w:w="3397" w:type="dxa"/>
          </w:tcPr>
          <w:p w:rsidR="0074458A" w:rsidRDefault="007B156E">
            <w:pPr>
              <w:autoSpaceDE w:val="0"/>
              <w:autoSpaceDN w:val="0"/>
              <w:adjustRightInd w:val="0"/>
              <w:jc w:val="center"/>
              <w:rPr>
                <w:rFonts w:ascii="宋体" w:eastAsia="宋体" w:hAnsi="宋体" w:cs="宋体"/>
                <w:kern w:val="0"/>
              </w:rPr>
            </w:pPr>
            <w:r>
              <w:rPr>
                <w:rFonts w:ascii="宋体" w:eastAsia="宋体" w:hAnsi="宋体" w:cs="宋体" w:hint="eastAsia"/>
                <w:kern w:val="0"/>
              </w:rPr>
              <w:t>早龄期自收缩(</w:t>
            </w:r>
            <w:r>
              <w:rPr>
                <w:rFonts w:ascii="宋体" w:eastAsia="宋体" w:hAnsi="宋体" w:cs="宋体"/>
                <w:kern w:val="0"/>
              </w:rPr>
              <w:t>*10-6)</w:t>
            </w:r>
          </w:p>
        </w:tc>
        <w:tc>
          <w:tcPr>
            <w:tcW w:w="2127" w:type="dxa"/>
          </w:tcPr>
          <w:p w:rsidR="0074458A" w:rsidRDefault="007B156E">
            <w:pPr>
              <w:autoSpaceDE w:val="0"/>
              <w:autoSpaceDN w:val="0"/>
              <w:adjustRightInd w:val="0"/>
              <w:jc w:val="center"/>
              <w:rPr>
                <w:rFonts w:ascii="宋体" w:eastAsia="宋体" w:hAnsi="宋体" w:cs="宋体"/>
                <w:kern w:val="0"/>
              </w:rPr>
            </w:pPr>
            <w:r>
              <w:rPr>
                <w:rFonts w:ascii="宋体" w:eastAsia="宋体" w:hAnsi="宋体" w:cs="宋体" w:hint="eastAsia"/>
                <w:kern w:val="0"/>
              </w:rPr>
              <w:t>&lt;</w:t>
            </w:r>
            <w:r>
              <w:rPr>
                <w:rFonts w:ascii="宋体" w:eastAsia="宋体" w:hAnsi="宋体" w:cs="宋体"/>
                <w:kern w:val="0"/>
              </w:rPr>
              <w:t>1000</w:t>
            </w:r>
          </w:p>
        </w:tc>
        <w:tc>
          <w:tcPr>
            <w:tcW w:w="2693" w:type="dxa"/>
          </w:tcPr>
          <w:p w:rsidR="0074458A" w:rsidRDefault="007B156E">
            <w:pPr>
              <w:jc w:val="center"/>
              <w:rPr>
                <w:rFonts w:ascii="宋体" w:eastAsia="宋体" w:hAnsi="宋体"/>
              </w:rPr>
            </w:pPr>
            <w:r>
              <w:rPr>
                <w:rFonts w:ascii="宋体" w:eastAsia="宋体" w:hAnsi="宋体" w:cs="宋体"/>
                <w:kern w:val="0"/>
              </w:rPr>
              <w:t>T/CECS10107-2020</w:t>
            </w:r>
          </w:p>
        </w:tc>
      </w:tr>
      <w:tr w:rsidR="0074458A">
        <w:tc>
          <w:tcPr>
            <w:tcW w:w="3397" w:type="dxa"/>
          </w:tcPr>
          <w:p w:rsidR="0074458A" w:rsidRDefault="007B156E">
            <w:pPr>
              <w:autoSpaceDE w:val="0"/>
              <w:autoSpaceDN w:val="0"/>
              <w:adjustRightInd w:val="0"/>
              <w:jc w:val="center"/>
              <w:rPr>
                <w:rFonts w:ascii="宋体" w:eastAsia="宋体" w:hAnsi="宋体" w:cs="宋体"/>
                <w:kern w:val="0"/>
              </w:rPr>
            </w:pPr>
            <w:r>
              <w:rPr>
                <w:rFonts w:ascii="宋体" w:eastAsia="宋体" w:hAnsi="宋体" w:cs="MicrosoftYaHei" w:hint="eastAsia"/>
                <w:kern w:val="0"/>
              </w:rPr>
              <w:t>预埋套筒抗拉拔强度（KN）</w:t>
            </w:r>
          </w:p>
        </w:tc>
        <w:tc>
          <w:tcPr>
            <w:tcW w:w="2127" w:type="dxa"/>
          </w:tcPr>
          <w:p w:rsidR="0074458A" w:rsidRDefault="007B156E">
            <w:pPr>
              <w:autoSpaceDE w:val="0"/>
              <w:autoSpaceDN w:val="0"/>
              <w:adjustRightInd w:val="0"/>
              <w:jc w:val="center"/>
              <w:rPr>
                <w:rFonts w:ascii="宋体" w:eastAsia="宋体" w:hAnsi="宋体" w:cs="宋体"/>
                <w:kern w:val="0"/>
              </w:rPr>
            </w:pPr>
            <w:r>
              <w:rPr>
                <w:rFonts w:ascii="宋体" w:eastAsia="宋体" w:hAnsi="宋体" w:cs="宋体"/>
                <w:kern w:val="0"/>
              </w:rPr>
              <w:t>&gt;5</w:t>
            </w:r>
          </w:p>
        </w:tc>
        <w:tc>
          <w:tcPr>
            <w:tcW w:w="2693" w:type="dxa"/>
          </w:tcPr>
          <w:p w:rsidR="0074458A" w:rsidRDefault="007B156E">
            <w:pPr>
              <w:autoSpaceDE w:val="0"/>
              <w:autoSpaceDN w:val="0"/>
              <w:adjustRightInd w:val="0"/>
              <w:jc w:val="center"/>
              <w:rPr>
                <w:rFonts w:ascii="宋体" w:eastAsia="宋体" w:hAnsi="宋体" w:cs="宋体"/>
                <w:kern w:val="0"/>
              </w:rPr>
            </w:pPr>
            <w:r>
              <w:rPr>
                <w:rFonts w:ascii="宋体" w:eastAsia="宋体" w:hAnsi="宋体" w:cs="MicrosoftYaHei" w:hint="eastAsia"/>
                <w:kern w:val="0"/>
              </w:rPr>
              <w:t>GB/</w:t>
            </w:r>
            <w:r>
              <w:rPr>
                <w:rFonts w:ascii="宋体" w:eastAsia="宋体" w:hAnsi="宋体" w:cs="MicrosoftYaHei"/>
                <w:kern w:val="0"/>
              </w:rPr>
              <w:t>T9966.7-2001</w:t>
            </w:r>
          </w:p>
        </w:tc>
      </w:tr>
    </w:tbl>
    <w:p w:rsidR="0074458A" w:rsidRDefault="0074458A"/>
    <w:p w:rsidR="0074458A" w:rsidRDefault="007B156E">
      <w:r>
        <w:rPr>
          <w:rFonts w:hint="eastAsia"/>
          <w:b/>
        </w:rPr>
        <w:t>5.2.2</w:t>
      </w:r>
      <w:r>
        <w:rPr>
          <w:rFonts w:hint="eastAsia"/>
        </w:rPr>
        <w:t xml:space="preserve"> </w:t>
      </w:r>
      <w:r>
        <w:rPr>
          <w:rFonts w:hint="eastAsia"/>
        </w:rPr>
        <w:t>超高性能混凝土轴心抗拉性能分级为</w:t>
      </w:r>
      <w:r>
        <w:rPr>
          <w:rFonts w:hint="eastAsia"/>
        </w:rPr>
        <w:t xml:space="preserve"> UT1</w:t>
      </w:r>
      <w:r>
        <w:rPr>
          <w:rFonts w:hint="eastAsia"/>
        </w:rPr>
        <w:t>、</w:t>
      </w:r>
      <w:r>
        <w:rPr>
          <w:rFonts w:hint="eastAsia"/>
        </w:rPr>
        <w:t>UT2</w:t>
      </w:r>
      <w:r>
        <w:rPr>
          <w:rFonts w:hint="eastAsia"/>
        </w:rPr>
        <w:t>、</w:t>
      </w:r>
      <w:r>
        <w:rPr>
          <w:rFonts w:hint="eastAsia"/>
        </w:rPr>
        <w:t>UT3</w:t>
      </w:r>
      <w:r>
        <w:rPr>
          <w:rFonts w:hint="eastAsia"/>
        </w:rPr>
        <w:t>、</w:t>
      </w:r>
      <w:r>
        <w:rPr>
          <w:rFonts w:hint="eastAsia"/>
        </w:rPr>
        <w:t xml:space="preserve">UT4 </w:t>
      </w:r>
      <w:r>
        <w:rPr>
          <w:rFonts w:hint="eastAsia"/>
        </w:rPr>
        <w:t>四个等级，其中</w:t>
      </w:r>
      <w:r>
        <w:rPr>
          <w:rFonts w:hint="eastAsia"/>
        </w:rPr>
        <w:t xml:space="preserve">UT1 </w:t>
      </w:r>
      <w:r>
        <w:rPr>
          <w:rFonts w:hint="eastAsia"/>
        </w:rPr>
        <w:t>为应变软化型，</w:t>
      </w:r>
      <w:r>
        <w:rPr>
          <w:rFonts w:hint="eastAsia"/>
        </w:rPr>
        <w:t>UT2</w:t>
      </w:r>
      <w:r>
        <w:rPr>
          <w:rFonts w:hint="eastAsia"/>
        </w:rPr>
        <w:t>、</w:t>
      </w:r>
      <w:r>
        <w:rPr>
          <w:rFonts w:hint="eastAsia"/>
        </w:rPr>
        <w:t>UT3</w:t>
      </w:r>
      <w:r>
        <w:rPr>
          <w:rFonts w:hint="eastAsia"/>
        </w:rPr>
        <w:t>、</w:t>
      </w:r>
      <w:r>
        <w:rPr>
          <w:rFonts w:hint="eastAsia"/>
        </w:rPr>
        <w:t xml:space="preserve">UT4 </w:t>
      </w:r>
      <w:r>
        <w:rPr>
          <w:rFonts w:hint="eastAsia"/>
        </w:rPr>
        <w:t>为不同程度应变硬化型。不同抗拉性能等级超高性能混凝土弹性极限抗拉强度的标准值</w:t>
      </w:r>
      <m:oMath>
        <m:sSub>
          <m:sSubPr>
            <m:ctrlPr>
              <w:rPr>
                <w:rFonts w:ascii="Cambria Math" w:hAnsi="Cambria Math"/>
              </w:rPr>
            </m:ctrlPr>
          </m:sSubPr>
          <m:e>
            <m:r>
              <m:rPr>
                <m:sty m:val="p"/>
              </m:rPr>
              <w:rPr>
                <w:rFonts w:ascii="Cambria Math" w:hAnsi="Cambria Math" w:hint="eastAsia"/>
              </w:rPr>
              <m:t>f</m:t>
            </m:r>
          </m:e>
          <m:sub>
            <m:r>
              <m:rPr>
                <m:sty m:val="p"/>
              </m:rPr>
              <w:rPr>
                <w:rFonts w:ascii="Cambria Math" w:hAnsi="Cambria Math" w:hint="eastAsia"/>
              </w:rPr>
              <m:t>Utek</m:t>
            </m:r>
          </m:sub>
        </m:sSub>
      </m:oMath>
      <w:r>
        <w:rPr>
          <w:rFonts w:hint="eastAsia"/>
        </w:rPr>
        <w:t>，抗拉强度的标准值</w:t>
      </w:r>
      <m:oMath>
        <m:sSub>
          <m:sSubPr>
            <m:ctrlPr>
              <w:rPr>
                <w:rFonts w:ascii="Cambria Math" w:hAnsi="Cambria Math"/>
              </w:rPr>
            </m:ctrlPr>
          </m:sSubPr>
          <m:e>
            <m:r>
              <m:rPr>
                <m:sty m:val="p"/>
              </m:rPr>
              <w:rPr>
                <w:rFonts w:ascii="Cambria Math" w:hAnsi="Cambria Math" w:hint="eastAsia"/>
              </w:rPr>
              <m:t>f</m:t>
            </m:r>
          </m:e>
          <m:sub>
            <m:r>
              <m:rPr>
                <m:sty m:val="p"/>
              </m:rPr>
              <w:rPr>
                <w:rFonts w:ascii="Cambria Math" w:hAnsi="Cambria Math" w:hint="eastAsia"/>
              </w:rPr>
              <m:t>Utuk</m:t>
            </m:r>
          </m:sub>
        </m:sSub>
      </m:oMath>
      <w:r>
        <w:rPr>
          <w:rFonts w:hint="eastAsia"/>
        </w:rPr>
        <w:t>以及抗拉强度对应的应变</w:t>
      </w:r>
      <m:oMath>
        <m:sSub>
          <m:sSubPr>
            <m:ctrlPr>
              <w:rPr>
                <w:rFonts w:ascii="Cambria Math" w:eastAsia="Cambria Math" w:hAnsi="Cambria Math" w:cs="Cambria Math"/>
                <w:i/>
              </w:rPr>
            </m:ctrlPr>
          </m:sSubPr>
          <m:e>
            <m:r>
              <w:rPr>
                <w:rFonts w:ascii="Cambria Math" w:eastAsia="Cambria Math" w:hAnsi="Cambria Math" w:cs="Cambria Math"/>
              </w:rPr>
              <m:t>ε</m:t>
            </m:r>
          </m:e>
          <m:sub>
            <m:r>
              <w:rPr>
                <w:rFonts w:ascii="Cambria Math" w:eastAsia="Cambria Math" w:hAnsi="Cambria Math" w:cs="Cambria Math"/>
              </w:rPr>
              <m:t>Utu</m:t>
            </m:r>
          </m:sub>
        </m:sSub>
      </m:oMath>
      <w:r>
        <w:rPr>
          <w:rFonts w:hint="eastAsia"/>
        </w:rPr>
        <w:t>应按表</w:t>
      </w:r>
      <w:r>
        <w:rPr>
          <w:rFonts w:hint="eastAsia"/>
        </w:rPr>
        <w:t xml:space="preserve"> 5.2.2 </w:t>
      </w:r>
      <w:r>
        <w:rPr>
          <w:rFonts w:hint="eastAsia"/>
        </w:rPr>
        <w:t>取值。</w:t>
      </w:r>
    </w:p>
    <w:p w:rsidR="0074458A" w:rsidRDefault="0074458A">
      <w:pPr>
        <w:pStyle w:val="Default"/>
        <w:jc w:val="center"/>
      </w:pPr>
    </w:p>
    <w:p w:rsidR="0074458A" w:rsidRDefault="007B156E">
      <w:pPr>
        <w:pStyle w:val="af2"/>
      </w:pPr>
      <w:r>
        <w:rPr>
          <w:rFonts w:hint="eastAsia"/>
        </w:rPr>
        <w:t>表</w:t>
      </w:r>
      <w:r>
        <w:rPr>
          <w:rFonts w:hint="eastAsia"/>
        </w:rPr>
        <w:t xml:space="preserve">5.2.2  </w:t>
      </w:r>
      <w:r>
        <w:rPr>
          <w:rFonts w:hint="eastAsia"/>
        </w:rPr>
        <w:t>超高性能混凝土</w:t>
      </w:r>
    </w:p>
    <w:tbl>
      <w:tblPr>
        <w:tblStyle w:val="ab"/>
        <w:tblW w:w="0" w:type="auto"/>
        <w:tblLook w:val="04A0" w:firstRow="1" w:lastRow="0" w:firstColumn="1" w:lastColumn="0" w:noHBand="0" w:noVBand="1"/>
      </w:tblPr>
      <w:tblGrid>
        <w:gridCol w:w="1704"/>
        <w:gridCol w:w="1704"/>
        <w:gridCol w:w="1704"/>
        <w:gridCol w:w="1705"/>
        <w:gridCol w:w="1705"/>
      </w:tblGrid>
      <w:tr w:rsidR="0074458A">
        <w:tc>
          <w:tcPr>
            <w:tcW w:w="1704" w:type="dxa"/>
          </w:tcPr>
          <w:p w:rsidR="0074458A" w:rsidRDefault="007B156E">
            <w:pPr>
              <w:pStyle w:val="Default"/>
              <w:spacing w:line="288" w:lineRule="auto"/>
              <w:jc w:val="center"/>
              <w:rPr>
                <w:sz w:val="21"/>
                <w:szCs w:val="21"/>
              </w:rPr>
            </w:pPr>
            <w:r>
              <w:rPr>
                <w:rFonts w:hint="eastAsia"/>
                <w:sz w:val="21"/>
                <w:szCs w:val="21"/>
              </w:rPr>
              <w:t>强度等级</w:t>
            </w:r>
          </w:p>
        </w:tc>
        <w:tc>
          <w:tcPr>
            <w:tcW w:w="1704" w:type="dxa"/>
          </w:tcPr>
          <w:p w:rsidR="0074458A" w:rsidRDefault="007B156E">
            <w:pPr>
              <w:pStyle w:val="Default"/>
              <w:spacing w:line="288" w:lineRule="auto"/>
              <w:jc w:val="center"/>
              <w:rPr>
                <w:sz w:val="21"/>
                <w:szCs w:val="21"/>
              </w:rPr>
            </w:pPr>
            <m:oMathPara>
              <m:oMath>
                <m:r>
                  <m:rPr>
                    <m:sty m:val="p"/>
                  </m:rPr>
                  <w:rPr>
                    <w:rFonts w:ascii="Cambria Math" w:eastAsia="Cambria Math" w:hAnsi="Cambria Math" w:cs="Cambria Math"/>
                    <w:sz w:val="21"/>
                    <w:szCs w:val="21"/>
                  </w:rPr>
                  <m:t>UT1</m:t>
                </m:r>
              </m:oMath>
            </m:oMathPara>
          </w:p>
        </w:tc>
        <w:tc>
          <w:tcPr>
            <w:tcW w:w="1704" w:type="dxa"/>
          </w:tcPr>
          <w:p w:rsidR="0074458A" w:rsidRDefault="007B156E">
            <w:pPr>
              <w:pStyle w:val="Default"/>
              <w:spacing w:line="288" w:lineRule="auto"/>
              <w:jc w:val="center"/>
              <w:rPr>
                <w:sz w:val="21"/>
                <w:szCs w:val="21"/>
              </w:rPr>
            </w:pPr>
            <m:oMathPara>
              <m:oMath>
                <m:r>
                  <m:rPr>
                    <m:sty m:val="p"/>
                  </m:rPr>
                  <w:rPr>
                    <w:rFonts w:ascii="Cambria Math" w:eastAsia="Cambria Math" w:hAnsi="Cambria Math" w:cs="Cambria Math"/>
                    <w:sz w:val="21"/>
                    <w:szCs w:val="21"/>
                  </w:rPr>
                  <m:t>UT2</m:t>
                </m:r>
              </m:oMath>
            </m:oMathPara>
          </w:p>
        </w:tc>
        <w:tc>
          <w:tcPr>
            <w:tcW w:w="1705" w:type="dxa"/>
          </w:tcPr>
          <w:p w:rsidR="0074458A" w:rsidRDefault="007B156E">
            <w:pPr>
              <w:pStyle w:val="Default"/>
              <w:spacing w:line="288" w:lineRule="auto"/>
              <w:jc w:val="center"/>
              <w:rPr>
                <w:sz w:val="21"/>
                <w:szCs w:val="21"/>
              </w:rPr>
            </w:pPr>
            <m:oMathPara>
              <m:oMath>
                <m:r>
                  <m:rPr>
                    <m:sty m:val="p"/>
                  </m:rPr>
                  <w:rPr>
                    <w:rFonts w:ascii="Cambria Math" w:eastAsia="Cambria Math" w:hAnsi="Cambria Math" w:cs="Cambria Math"/>
                    <w:sz w:val="21"/>
                    <w:szCs w:val="21"/>
                  </w:rPr>
                  <m:t>UT3</m:t>
                </m:r>
              </m:oMath>
            </m:oMathPara>
          </w:p>
        </w:tc>
        <w:tc>
          <w:tcPr>
            <w:tcW w:w="1705" w:type="dxa"/>
          </w:tcPr>
          <w:p w:rsidR="0074458A" w:rsidRDefault="007B156E">
            <w:pPr>
              <w:pStyle w:val="Default"/>
              <w:spacing w:line="288" w:lineRule="auto"/>
              <w:jc w:val="center"/>
              <w:rPr>
                <w:sz w:val="21"/>
                <w:szCs w:val="21"/>
              </w:rPr>
            </w:pPr>
            <m:oMathPara>
              <m:oMath>
                <m:r>
                  <m:rPr>
                    <m:sty m:val="p"/>
                  </m:rPr>
                  <w:rPr>
                    <w:rFonts w:ascii="Cambria Math" w:eastAsia="Cambria Math" w:hAnsi="Cambria Math" w:cs="Cambria Math"/>
                    <w:sz w:val="21"/>
                    <w:szCs w:val="21"/>
                  </w:rPr>
                  <m:t>UT4</m:t>
                </m:r>
              </m:oMath>
            </m:oMathPara>
          </w:p>
        </w:tc>
      </w:tr>
      <w:tr w:rsidR="0074458A">
        <w:tc>
          <w:tcPr>
            <w:tcW w:w="1704" w:type="dxa"/>
          </w:tcPr>
          <w:p w:rsidR="0074458A" w:rsidRDefault="00795025">
            <w:pPr>
              <w:pStyle w:val="Default"/>
              <w:spacing w:line="288" w:lineRule="auto"/>
              <w:jc w:val="center"/>
              <w:rPr>
                <w:sz w:val="21"/>
                <w:szCs w:val="21"/>
              </w:rPr>
            </w:pPr>
            <m:oMathPara>
              <m:oMath>
                <m:sSub>
                  <m:sSubPr>
                    <m:ctrlPr>
                      <w:rPr>
                        <w:rFonts w:ascii="Cambria Math" w:eastAsia="Cambria Math" w:hAnsi="Cambria Math" w:cs="Cambria Math"/>
                        <w:sz w:val="21"/>
                        <w:szCs w:val="21"/>
                      </w:rPr>
                    </m:ctrlPr>
                  </m:sSubPr>
                  <m:e>
                    <m:r>
                      <m:rPr>
                        <m:sty m:val="p"/>
                      </m:rPr>
                      <w:rPr>
                        <w:rFonts w:ascii="Cambria Math" w:eastAsia="Cambria Math" w:hAnsi="Cambria Math" w:cs="Cambria Math"/>
                        <w:sz w:val="21"/>
                        <w:szCs w:val="21"/>
                      </w:rPr>
                      <m:t>f</m:t>
                    </m:r>
                  </m:e>
                  <m:sub>
                    <m:r>
                      <w:rPr>
                        <w:rFonts w:ascii="Cambria Math" w:eastAsia="Cambria Math" w:hAnsi="Cambria Math" w:cs="Cambria Math"/>
                        <w:sz w:val="21"/>
                        <w:szCs w:val="21"/>
                      </w:rPr>
                      <m:t>Utek</m:t>
                    </m:r>
                  </m:sub>
                </m:sSub>
              </m:oMath>
            </m:oMathPara>
          </w:p>
        </w:tc>
        <w:tc>
          <w:tcPr>
            <w:tcW w:w="1704" w:type="dxa"/>
          </w:tcPr>
          <w:p w:rsidR="0074458A" w:rsidRDefault="007B156E">
            <w:pPr>
              <w:pStyle w:val="Default"/>
              <w:spacing w:line="288" w:lineRule="auto"/>
              <w:jc w:val="center"/>
              <w:rPr>
                <w:sz w:val="21"/>
                <w:szCs w:val="21"/>
              </w:rPr>
            </w:pPr>
            <m:oMath>
              <m:r>
                <w:rPr>
                  <w:rFonts w:ascii="Cambria Math" w:eastAsia="Cambria Math" w:hAnsi="Cambria Math" w:cs="Cambria Math"/>
                  <w:sz w:val="21"/>
                  <w:szCs w:val="21"/>
                </w:rPr>
                <m:t>≥</m:t>
              </m:r>
            </m:oMath>
            <w:r>
              <w:rPr>
                <w:rFonts w:hint="eastAsia"/>
                <w:sz w:val="21"/>
                <w:szCs w:val="21"/>
              </w:rPr>
              <w:t>5.0</w:t>
            </w:r>
          </w:p>
        </w:tc>
        <w:tc>
          <w:tcPr>
            <w:tcW w:w="1704" w:type="dxa"/>
          </w:tcPr>
          <w:p w:rsidR="0074458A" w:rsidRDefault="007B156E">
            <w:pPr>
              <w:pStyle w:val="Default"/>
              <w:spacing w:line="288" w:lineRule="auto"/>
              <w:jc w:val="center"/>
              <w:rPr>
                <w:sz w:val="21"/>
                <w:szCs w:val="21"/>
              </w:rPr>
            </w:pPr>
            <m:oMath>
              <m:r>
                <w:rPr>
                  <w:rFonts w:ascii="Cambria Math" w:eastAsia="Cambria Math" w:hAnsi="Cambria Math" w:cs="Cambria Math"/>
                  <w:sz w:val="21"/>
                  <w:szCs w:val="21"/>
                </w:rPr>
                <m:t>≥</m:t>
              </m:r>
            </m:oMath>
            <w:r>
              <w:rPr>
                <w:rFonts w:hint="eastAsia"/>
                <w:sz w:val="21"/>
                <w:szCs w:val="21"/>
              </w:rPr>
              <w:t>5.0</w:t>
            </w:r>
          </w:p>
        </w:tc>
        <w:tc>
          <w:tcPr>
            <w:tcW w:w="1705" w:type="dxa"/>
          </w:tcPr>
          <w:p w:rsidR="0074458A" w:rsidRDefault="007B156E">
            <w:pPr>
              <w:pStyle w:val="Default"/>
              <w:spacing w:line="288" w:lineRule="auto"/>
              <w:jc w:val="center"/>
              <w:rPr>
                <w:sz w:val="21"/>
                <w:szCs w:val="21"/>
              </w:rPr>
            </w:pPr>
            <m:oMath>
              <m:r>
                <w:rPr>
                  <w:rFonts w:ascii="Cambria Math" w:eastAsia="Cambria Math" w:hAnsi="Cambria Math" w:cs="Cambria Math"/>
                  <w:sz w:val="21"/>
                  <w:szCs w:val="21"/>
                </w:rPr>
                <m:t>≥</m:t>
              </m:r>
            </m:oMath>
            <w:r>
              <w:rPr>
                <w:rFonts w:hint="eastAsia"/>
                <w:sz w:val="21"/>
                <w:szCs w:val="21"/>
              </w:rPr>
              <w:t>7.0</w:t>
            </w:r>
          </w:p>
        </w:tc>
        <w:tc>
          <w:tcPr>
            <w:tcW w:w="1705" w:type="dxa"/>
          </w:tcPr>
          <w:p w:rsidR="0074458A" w:rsidRDefault="007B156E">
            <w:pPr>
              <w:pStyle w:val="Default"/>
              <w:spacing w:line="288" w:lineRule="auto"/>
              <w:jc w:val="center"/>
              <w:rPr>
                <w:sz w:val="21"/>
                <w:szCs w:val="21"/>
              </w:rPr>
            </w:pPr>
            <m:oMath>
              <m:r>
                <w:rPr>
                  <w:rFonts w:ascii="Cambria Math" w:eastAsia="Cambria Math" w:hAnsi="Cambria Math" w:cs="Cambria Math"/>
                  <w:sz w:val="21"/>
                  <w:szCs w:val="21"/>
                </w:rPr>
                <m:t>≥</m:t>
              </m:r>
            </m:oMath>
            <w:r>
              <w:rPr>
                <w:rFonts w:hint="eastAsia"/>
                <w:sz w:val="21"/>
                <w:szCs w:val="21"/>
              </w:rPr>
              <w:t>10.0</w:t>
            </w:r>
          </w:p>
        </w:tc>
      </w:tr>
      <w:tr w:rsidR="0074458A">
        <w:tc>
          <w:tcPr>
            <w:tcW w:w="1704" w:type="dxa"/>
          </w:tcPr>
          <w:p w:rsidR="0074458A" w:rsidRDefault="00795025">
            <w:pPr>
              <w:pStyle w:val="Default"/>
              <w:spacing w:line="288" w:lineRule="auto"/>
              <w:jc w:val="center"/>
              <w:rPr>
                <w:sz w:val="21"/>
                <w:szCs w:val="21"/>
              </w:rPr>
            </w:pPr>
            <m:oMathPara>
              <m:oMath>
                <m:sSub>
                  <m:sSubPr>
                    <m:ctrlPr>
                      <w:rPr>
                        <w:rFonts w:ascii="Cambria Math" w:eastAsia="Cambria Math" w:hAnsi="Cambria Math" w:cs="Cambria Math"/>
                        <w:sz w:val="21"/>
                        <w:szCs w:val="21"/>
                      </w:rPr>
                    </m:ctrlPr>
                  </m:sSubPr>
                  <m:e>
                    <m:r>
                      <m:rPr>
                        <m:sty m:val="p"/>
                      </m:rPr>
                      <w:rPr>
                        <w:rFonts w:ascii="Cambria Math" w:eastAsia="Cambria Math" w:hAnsi="Cambria Math" w:cs="Cambria Math"/>
                        <w:sz w:val="21"/>
                        <w:szCs w:val="21"/>
                      </w:rPr>
                      <m:t>f</m:t>
                    </m:r>
                  </m:e>
                  <m:sub>
                    <m:r>
                      <w:rPr>
                        <w:rFonts w:ascii="Cambria Math" w:eastAsia="Cambria Math" w:hAnsi="Cambria Math" w:cs="Cambria Math"/>
                        <w:sz w:val="21"/>
                        <w:szCs w:val="21"/>
                      </w:rPr>
                      <m:t>Utuk</m:t>
                    </m:r>
                  </m:sub>
                </m:sSub>
              </m:oMath>
            </m:oMathPara>
          </w:p>
        </w:tc>
        <w:tc>
          <w:tcPr>
            <w:tcW w:w="1704" w:type="dxa"/>
          </w:tcPr>
          <w:p w:rsidR="0074458A" w:rsidRDefault="007B156E">
            <w:pPr>
              <w:pStyle w:val="Default"/>
              <w:spacing w:line="288" w:lineRule="auto"/>
              <w:jc w:val="center"/>
              <w:rPr>
                <w:sz w:val="21"/>
                <w:szCs w:val="21"/>
              </w:rPr>
            </w:pPr>
            <w:r>
              <w:rPr>
                <w:rFonts w:hint="eastAsia"/>
                <w:sz w:val="21"/>
                <w:szCs w:val="21"/>
              </w:rPr>
              <w:t>3.5</w:t>
            </w:r>
          </w:p>
        </w:tc>
        <w:tc>
          <w:tcPr>
            <w:tcW w:w="1704" w:type="dxa"/>
          </w:tcPr>
          <w:p w:rsidR="0074458A" w:rsidRDefault="007B156E">
            <w:pPr>
              <w:pStyle w:val="Default"/>
              <w:spacing w:line="288" w:lineRule="auto"/>
              <w:jc w:val="center"/>
              <w:rPr>
                <w:sz w:val="21"/>
                <w:szCs w:val="21"/>
              </w:rPr>
            </w:pPr>
            <w:r>
              <w:rPr>
                <w:rFonts w:hint="eastAsia"/>
                <w:sz w:val="21"/>
                <w:szCs w:val="21"/>
              </w:rPr>
              <w:t>5.0</w:t>
            </w:r>
          </w:p>
        </w:tc>
        <w:tc>
          <w:tcPr>
            <w:tcW w:w="1705" w:type="dxa"/>
          </w:tcPr>
          <w:p w:rsidR="0074458A" w:rsidRDefault="007B156E">
            <w:pPr>
              <w:pStyle w:val="Default"/>
              <w:spacing w:line="288" w:lineRule="auto"/>
              <w:jc w:val="center"/>
              <w:rPr>
                <w:sz w:val="21"/>
                <w:szCs w:val="21"/>
              </w:rPr>
            </w:pPr>
            <w:r>
              <w:rPr>
                <w:rFonts w:hint="eastAsia"/>
                <w:sz w:val="21"/>
                <w:szCs w:val="21"/>
              </w:rPr>
              <w:t>7.7</w:t>
            </w:r>
          </w:p>
        </w:tc>
        <w:tc>
          <w:tcPr>
            <w:tcW w:w="1705" w:type="dxa"/>
          </w:tcPr>
          <w:p w:rsidR="0074458A" w:rsidRDefault="007B156E">
            <w:pPr>
              <w:pStyle w:val="Default"/>
              <w:spacing w:line="288" w:lineRule="auto"/>
              <w:jc w:val="center"/>
              <w:rPr>
                <w:sz w:val="21"/>
                <w:szCs w:val="21"/>
              </w:rPr>
            </w:pPr>
            <w:r>
              <w:rPr>
                <w:rFonts w:hint="eastAsia"/>
                <w:sz w:val="21"/>
                <w:szCs w:val="21"/>
              </w:rPr>
              <w:t>12.0</w:t>
            </w:r>
          </w:p>
        </w:tc>
      </w:tr>
      <w:tr w:rsidR="0074458A">
        <w:tc>
          <w:tcPr>
            <w:tcW w:w="1704" w:type="dxa"/>
          </w:tcPr>
          <w:p w:rsidR="0074458A" w:rsidRDefault="00795025">
            <w:pPr>
              <w:pStyle w:val="Default"/>
              <w:spacing w:line="288" w:lineRule="auto"/>
              <w:jc w:val="center"/>
              <w:rPr>
                <w:rFonts w:eastAsiaTheme="minorEastAsia"/>
                <w:sz w:val="21"/>
                <w:szCs w:val="21"/>
              </w:rPr>
            </w:pPr>
            <m:oMathPara>
              <m:oMath>
                <m:sSub>
                  <m:sSubPr>
                    <m:ctrlPr>
                      <w:rPr>
                        <w:rFonts w:ascii="Cambria Math" w:eastAsia="Cambria Math" w:hAnsi="Cambria Math" w:cs="Cambria Math"/>
                        <w:sz w:val="21"/>
                        <w:szCs w:val="21"/>
                      </w:rPr>
                    </m:ctrlPr>
                  </m:sSubPr>
                  <m:e>
                    <m:r>
                      <m:rPr>
                        <m:sty m:val="p"/>
                      </m:rPr>
                      <w:rPr>
                        <w:rFonts w:ascii="Cambria Math" w:eastAsia="Cambria Math" w:hAnsi="Cambria Math" w:cs="Cambria Math"/>
                        <w:sz w:val="21"/>
                        <w:szCs w:val="21"/>
                      </w:rPr>
                      <m:t>f</m:t>
                    </m:r>
                  </m:e>
                  <m:sub>
                    <m:r>
                      <w:rPr>
                        <w:rFonts w:ascii="Cambria Math" w:eastAsia="Cambria Math" w:hAnsi="Cambria Math" w:cs="Cambria Math"/>
                        <w:sz w:val="21"/>
                        <w:szCs w:val="21"/>
                      </w:rPr>
                      <m:t>Utuk</m:t>
                    </m:r>
                  </m:sub>
                </m:sSub>
                <m:r>
                  <w:rPr>
                    <w:rFonts w:ascii="Cambria Math" w:eastAsia="Cambria Math" w:hAnsi="Cambria Math" w:cs="Cambria Math"/>
                    <w:sz w:val="21"/>
                    <w:szCs w:val="21"/>
                  </w:rPr>
                  <m:t>/</m:t>
                </m:r>
                <m:sSub>
                  <m:sSubPr>
                    <m:ctrlPr>
                      <w:rPr>
                        <w:rFonts w:ascii="Cambria Math" w:eastAsia="Cambria Math" w:hAnsi="Cambria Math" w:cs="Cambria Math"/>
                        <w:sz w:val="21"/>
                        <w:szCs w:val="21"/>
                      </w:rPr>
                    </m:ctrlPr>
                  </m:sSubPr>
                  <m:e>
                    <m:r>
                      <m:rPr>
                        <m:sty m:val="p"/>
                      </m:rPr>
                      <w:rPr>
                        <w:rFonts w:ascii="Cambria Math" w:eastAsia="Cambria Math" w:hAnsi="Cambria Math" w:cs="Cambria Math"/>
                        <w:sz w:val="21"/>
                        <w:szCs w:val="21"/>
                      </w:rPr>
                      <m:t>f</m:t>
                    </m:r>
                  </m:e>
                  <m:sub>
                    <m:r>
                      <w:rPr>
                        <w:rFonts w:ascii="Cambria Math" w:eastAsia="Cambria Math" w:hAnsi="Cambria Math" w:cs="Cambria Math"/>
                        <w:sz w:val="21"/>
                        <w:szCs w:val="21"/>
                      </w:rPr>
                      <m:t>Utek</m:t>
                    </m:r>
                  </m:sub>
                </m:sSub>
              </m:oMath>
            </m:oMathPara>
          </w:p>
        </w:tc>
        <w:tc>
          <w:tcPr>
            <w:tcW w:w="1704" w:type="dxa"/>
          </w:tcPr>
          <w:p w:rsidR="0074458A" w:rsidRDefault="007B156E">
            <w:pPr>
              <w:pStyle w:val="Default"/>
              <w:spacing w:line="288" w:lineRule="auto"/>
              <w:jc w:val="center"/>
              <w:rPr>
                <w:sz w:val="21"/>
                <w:szCs w:val="21"/>
              </w:rPr>
            </w:pPr>
            <m:oMath>
              <m:r>
                <w:rPr>
                  <w:rFonts w:ascii="Cambria Math" w:eastAsia="Cambria Math" w:hAnsi="Cambria Math" w:cs="Cambria Math"/>
                  <w:sz w:val="21"/>
                  <w:szCs w:val="21"/>
                </w:rPr>
                <m:t>≥</m:t>
              </m:r>
            </m:oMath>
            <w:r>
              <w:rPr>
                <w:rFonts w:hint="eastAsia"/>
                <w:sz w:val="21"/>
                <w:szCs w:val="21"/>
              </w:rPr>
              <w:t>0.7</w:t>
            </w:r>
          </w:p>
        </w:tc>
        <w:tc>
          <w:tcPr>
            <w:tcW w:w="1704" w:type="dxa"/>
          </w:tcPr>
          <w:p w:rsidR="0074458A" w:rsidRDefault="007B156E">
            <w:pPr>
              <w:pStyle w:val="Default"/>
              <w:spacing w:line="288" w:lineRule="auto"/>
              <w:jc w:val="center"/>
              <w:rPr>
                <w:sz w:val="21"/>
                <w:szCs w:val="21"/>
              </w:rPr>
            </w:pPr>
            <m:oMath>
              <m:r>
                <w:rPr>
                  <w:rFonts w:ascii="Cambria Math" w:eastAsia="Cambria Math" w:hAnsi="Cambria Math" w:cs="Cambria Math"/>
                  <w:sz w:val="21"/>
                  <w:szCs w:val="21"/>
                </w:rPr>
                <m:t>≥</m:t>
              </m:r>
            </m:oMath>
            <w:r>
              <w:rPr>
                <w:rFonts w:hint="eastAsia"/>
                <w:sz w:val="21"/>
                <w:szCs w:val="21"/>
              </w:rPr>
              <w:t>1.0</w:t>
            </w:r>
          </w:p>
        </w:tc>
        <w:tc>
          <w:tcPr>
            <w:tcW w:w="1705" w:type="dxa"/>
          </w:tcPr>
          <w:p w:rsidR="0074458A" w:rsidRDefault="007B156E">
            <w:pPr>
              <w:pStyle w:val="Default"/>
              <w:spacing w:line="288" w:lineRule="auto"/>
              <w:jc w:val="center"/>
              <w:rPr>
                <w:sz w:val="21"/>
                <w:szCs w:val="21"/>
              </w:rPr>
            </w:pPr>
            <m:oMath>
              <m:r>
                <w:rPr>
                  <w:rFonts w:ascii="Cambria Math" w:eastAsia="Cambria Math" w:hAnsi="Cambria Math" w:cs="Cambria Math"/>
                  <w:sz w:val="21"/>
                  <w:szCs w:val="21"/>
                </w:rPr>
                <m:t>≥</m:t>
              </m:r>
            </m:oMath>
            <w:r>
              <w:rPr>
                <w:rFonts w:hint="eastAsia"/>
                <w:sz w:val="21"/>
                <w:szCs w:val="21"/>
              </w:rPr>
              <w:t>1.1</w:t>
            </w:r>
          </w:p>
        </w:tc>
        <w:tc>
          <w:tcPr>
            <w:tcW w:w="1705" w:type="dxa"/>
          </w:tcPr>
          <w:p w:rsidR="0074458A" w:rsidRDefault="007B156E">
            <w:pPr>
              <w:pStyle w:val="Default"/>
              <w:spacing w:line="288" w:lineRule="auto"/>
              <w:jc w:val="center"/>
              <w:rPr>
                <w:sz w:val="21"/>
                <w:szCs w:val="21"/>
              </w:rPr>
            </w:pPr>
            <m:oMath>
              <m:r>
                <w:rPr>
                  <w:rFonts w:ascii="Cambria Math" w:eastAsia="Cambria Math" w:hAnsi="Cambria Math" w:cs="Cambria Math"/>
                  <w:sz w:val="21"/>
                  <w:szCs w:val="21"/>
                </w:rPr>
                <m:t>≥</m:t>
              </m:r>
            </m:oMath>
            <w:r>
              <w:rPr>
                <w:rFonts w:hint="eastAsia"/>
                <w:sz w:val="21"/>
                <w:szCs w:val="21"/>
              </w:rPr>
              <w:t>1.2</w:t>
            </w:r>
          </w:p>
        </w:tc>
      </w:tr>
      <w:tr w:rsidR="0074458A">
        <w:tc>
          <w:tcPr>
            <w:tcW w:w="1704" w:type="dxa"/>
          </w:tcPr>
          <w:p w:rsidR="0074458A" w:rsidRDefault="00795025">
            <w:pPr>
              <w:pStyle w:val="Default"/>
              <w:spacing w:line="288" w:lineRule="auto"/>
              <w:jc w:val="center"/>
              <w:rPr>
                <w:sz w:val="21"/>
                <w:szCs w:val="21"/>
              </w:rPr>
            </w:pPr>
            <m:oMathPara>
              <m:oMath>
                <m:sSub>
                  <m:sSubPr>
                    <m:ctrlPr>
                      <w:rPr>
                        <w:rFonts w:ascii="Cambria Math" w:eastAsia="Cambria Math" w:hAnsi="Cambria Math" w:cs="Cambria Math"/>
                        <w:sz w:val="21"/>
                        <w:szCs w:val="21"/>
                      </w:rPr>
                    </m:ctrlPr>
                  </m:sSubPr>
                  <m:e>
                    <m:r>
                      <m:rPr>
                        <m:sty m:val="p"/>
                      </m:rPr>
                      <w:rPr>
                        <w:rFonts w:ascii="Cambria Math" w:eastAsia="Cambria Math" w:hAnsi="Cambria Math" w:cs="Cambria Math"/>
                        <w:sz w:val="21"/>
                        <w:szCs w:val="21"/>
                      </w:rPr>
                      <m:t>ε</m:t>
                    </m:r>
                  </m:e>
                  <m:sub>
                    <m:r>
                      <w:rPr>
                        <w:rFonts w:ascii="Cambria Math" w:eastAsia="Cambria Math" w:hAnsi="Cambria Math" w:cs="Cambria Math"/>
                        <w:sz w:val="21"/>
                        <w:szCs w:val="21"/>
                      </w:rPr>
                      <m:t>Utu</m:t>
                    </m:r>
                  </m:sub>
                </m:sSub>
              </m:oMath>
            </m:oMathPara>
          </w:p>
        </w:tc>
        <w:tc>
          <w:tcPr>
            <w:tcW w:w="1704" w:type="dxa"/>
          </w:tcPr>
          <w:p w:rsidR="0074458A" w:rsidRDefault="007B156E">
            <w:pPr>
              <w:pStyle w:val="Default"/>
              <w:spacing w:line="288" w:lineRule="auto"/>
              <w:jc w:val="center"/>
              <w:rPr>
                <w:sz w:val="21"/>
                <w:szCs w:val="21"/>
              </w:rPr>
            </w:pPr>
            <w:r>
              <w:rPr>
                <w:rFonts w:hint="eastAsia"/>
                <w:sz w:val="21"/>
                <w:szCs w:val="21"/>
              </w:rPr>
              <w:t>-</w:t>
            </w:r>
          </w:p>
        </w:tc>
        <w:tc>
          <w:tcPr>
            <w:tcW w:w="1704" w:type="dxa"/>
          </w:tcPr>
          <w:p w:rsidR="0074458A" w:rsidRDefault="007B156E">
            <w:pPr>
              <w:pStyle w:val="Default"/>
              <w:spacing w:line="288" w:lineRule="auto"/>
              <w:jc w:val="center"/>
              <w:rPr>
                <w:sz w:val="21"/>
                <w:szCs w:val="21"/>
              </w:rPr>
            </w:pPr>
            <w:r>
              <w:rPr>
                <w:rFonts w:hint="eastAsia"/>
                <w:sz w:val="21"/>
                <w:szCs w:val="21"/>
              </w:rPr>
              <w:t>0.10%</w:t>
            </w:r>
          </w:p>
        </w:tc>
        <w:tc>
          <w:tcPr>
            <w:tcW w:w="1705" w:type="dxa"/>
          </w:tcPr>
          <w:p w:rsidR="0074458A" w:rsidRDefault="007B156E">
            <w:pPr>
              <w:pStyle w:val="Default"/>
              <w:spacing w:line="288" w:lineRule="auto"/>
              <w:jc w:val="center"/>
              <w:rPr>
                <w:sz w:val="21"/>
                <w:szCs w:val="21"/>
              </w:rPr>
            </w:pPr>
            <w:r>
              <w:rPr>
                <w:rFonts w:hint="eastAsia"/>
                <w:sz w:val="21"/>
                <w:szCs w:val="21"/>
              </w:rPr>
              <w:t>0.15%</w:t>
            </w:r>
          </w:p>
        </w:tc>
        <w:tc>
          <w:tcPr>
            <w:tcW w:w="1705" w:type="dxa"/>
          </w:tcPr>
          <w:p w:rsidR="0074458A" w:rsidRDefault="007B156E">
            <w:pPr>
              <w:pStyle w:val="Default"/>
              <w:spacing w:line="288" w:lineRule="auto"/>
              <w:jc w:val="center"/>
              <w:rPr>
                <w:sz w:val="21"/>
                <w:szCs w:val="21"/>
              </w:rPr>
            </w:pPr>
            <w:r>
              <w:rPr>
                <w:rFonts w:hint="eastAsia"/>
                <w:sz w:val="21"/>
                <w:szCs w:val="21"/>
              </w:rPr>
              <w:t>0.20%</w:t>
            </w:r>
          </w:p>
        </w:tc>
      </w:tr>
    </w:tbl>
    <w:p w:rsidR="0074458A" w:rsidRDefault="007B156E">
      <w:r>
        <w:rPr>
          <w:rFonts w:hint="eastAsia"/>
        </w:rPr>
        <w:t>注：弹性极限抗拉强度的标准值</w:t>
      </w:r>
      <m:oMath>
        <m:sSub>
          <m:sSubPr>
            <m:ctrlPr>
              <w:rPr>
                <w:rFonts w:ascii="Cambria Math" w:eastAsia="Cambria Math" w:hAnsi="Cambria Math" w:cs="Cambria Math"/>
              </w:rPr>
            </m:ctrlPr>
          </m:sSubPr>
          <m:e>
            <m:r>
              <m:rPr>
                <m:sty m:val="p"/>
              </m:rPr>
              <w:rPr>
                <w:rFonts w:ascii="Cambria Math" w:eastAsia="Cambria Math" w:hAnsi="Cambria Math" w:cs="Cambria Math"/>
              </w:rPr>
              <m:t>f</m:t>
            </m:r>
          </m:e>
          <m:sub>
            <m:r>
              <w:rPr>
                <w:rFonts w:ascii="Cambria Math" w:eastAsia="Cambria Math" w:hAnsi="Cambria Math" w:cs="Cambria Math"/>
              </w:rPr>
              <m:t>Utek</m:t>
            </m:r>
          </m:sub>
        </m:sSub>
      </m:oMath>
      <w:r>
        <w:rPr>
          <w:rFonts w:hint="eastAsia"/>
        </w:rPr>
        <w:t>，抗拉强度的标准值</w:t>
      </w:r>
      <m:oMath>
        <m:sSub>
          <m:sSubPr>
            <m:ctrlPr>
              <w:rPr>
                <w:rFonts w:ascii="Cambria Math" w:eastAsia="Cambria Math" w:hAnsi="Cambria Math" w:cs="Cambria Math"/>
              </w:rPr>
            </m:ctrlPr>
          </m:sSubPr>
          <m:e>
            <m:r>
              <m:rPr>
                <m:sty m:val="p"/>
              </m:rPr>
              <w:rPr>
                <w:rFonts w:ascii="Cambria Math" w:eastAsia="Cambria Math" w:hAnsi="Cambria Math" w:cs="Cambria Math"/>
              </w:rPr>
              <m:t>f</m:t>
            </m:r>
          </m:e>
          <m:sub>
            <m:r>
              <w:rPr>
                <w:rFonts w:ascii="Cambria Math" w:eastAsia="Cambria Math" w:hAnsi="Cambria Math" w:cs="Cambria Math"/>
              </w:rPr>
              <m:t>Utuk</m:t>
            </m:r>
          </m:sub>
        </m:sSub>
      </m:oMath>
      <w:r>
        <w:t>应按本规程</w:t>
      </w:r>
      <w:r>
        <w:rPr>
          <w:rFonts w:hint="eastAsia"/>
        </w:rPr>
        <w:t>附录</w:t>
      </w:r>
      <w:r>
        <w:rPr>
          <w:rFonts w:hint="eastAsia"/>
        </w:rPr>
        <w:t>A</w:t>
      </w:r>
      <w:r>
        <w:rPr>
          <w:rFonts w:hint="eastAsia"/>
        </w:rPr>
        <w:t>或</w:t>
      </w:r>
      <w:r>
        <w:rPr>
          <w:rFonts w:hint="eastAsia"/>
        </w:rPr>
        <w:t>B</w:t>
      </w:r>
      <w:r>
        <w:rPr>
          <w:rFonts w:hint="eastAsia"/>
        </w:rPr>
        <w:t>的试验方法进行测试。</w:t>
      </w:r>
    </w:p>
    <w:p w:rsidR="0074458A" w:rsidRDefault="007B156E">
      <w:pPr>
        <w:pStyle w:val="Default"/>
        <w:spacing w:line="360" w:lineRule="auto"/>
        <w:jc w:val="center"/>
      </w:pPr>
      <w:r>
        <w:rPr>
          <w:noProof/>
        </w:rPr>
        <w:drawing>
          <wp:inline distT="0" distB="0" distL="0" distR="0">
            <wp:extent cx="1536065" cy="18230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rcRect b="4697"/>
                    <a:stretch>
                      <a:fillRect/>
                    </a:stretch>
                  </pic:blipFill>
                  <pic:spPr>
                    <a:xfrm>
                      <a:off x="0" y="0"/>
                      <a:ext cx="1535618" cy="1822960"/>
                    </a:xfrm>
                    <a:prstGeom prst="rect">
                      <a:avLst/>
                    </a:prstGeom>
                    <a:ln>
                      <a:noFill/>
                    </a:ln>
                  </pic:spPr>
                </pic:pic>
              </a:graphicData>
            </a:graphic>
          </wp:inline>
        </w:drawing>
      </w:r>
      <w:r>
        <w:rPr>
          <w:rFonts w:hint="eastAsia"/>
        </w:rPr>
        <w:t xml:space="preserve">        </w:t>
      </w:r>
      <w:r>
        <w:rPr>
          <w:noProof/>
        </w:rPr>
        <w:drawing>
          <wp:inline distT="0" distB="0" distL="0" distR="0">
            <wp:extent cx="1886585" cy="1705610"/>
            <wp:effectExtent l="0" t="0" r="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7"/>
                    <a:stretch>
                      <a:fillRect/>
                    </a:stretch>
                  </pic:blipFill>
                  <pic:spPr>
                    <a:xfrm>
                      <a:off x="0" y="0"/>
                      <a:ext cx="1889439" cy="1708149"/>
                    </a:xfrm>
                    <a:prstGeom prst="rect">
                      <a:avLst/>
                    </a:prstGeom>
                  </pic:spPr>
                </pic:pic>
              </a:graphicData>
            </a:graphic>
          </wp:inline>
        </w:drawing>
      </w:r>
    </w:p>
    <w:p w:rsidR="0074458A" w:rsidRDefault="007B156E">
      <w:pPr>
        <w:pStyle w:val="Default"/>
        <w:spacing w:line="360" w:lineRule="auto"/>
        <w:jc w:val="center"/>
        <w:rPr>
          <w:sz w:val="21"/>
          <w:szCs w:val="21"/>
        </w:rPr>
      </w:pPr>
      <w:r>
        <w:rPr>
          <w:rFonts w:hint="eastAsia"/>
          <w:sz w:val="21"/>
          <w:szCs w:val="21"/>
        </w:rPr>
        <w:t>（a）UT1应变软化型                （b）UT2~UT4应变硬化型</w:t>
      </w:r>
    </w:p>
    <w:p w:rsidR="0074458A" w:rsidRDefault="007B156E">
      <w:pPr>
        <w:pStyle w:val="af2"/>
      </w:pPr>
      <w:r>
        <w:rPr>
          <w:rFonts w:hint="eastAsia"/>
        </w:rPr>
        <w:t>图</w:t>
      </w:r>
      <w:r>
        <w:rPr>
          <w:rFonts w:hint="eastAsia"/>
        </w:rPr>
        <w:t xml:space="preserve">5.2.2 </w:t>
      </w:r>
      <w:r>
        <w:rPr>
          <w:rFonts w:hint="eastAsia"/>
        </w:rPr>
        <w:t>超高性能混凝土单轴受拉应力</w:t>
      </w:r>
      <w:r>
        <w:rPr>
          <w:rFonts w:hint="eastAsia"/>
        </w:rPr>
        <w:t>-</w:t>
      </w:r>
      <w:r>
        <w:rPr>
          <w:rFonts w:hint="eastAsia"/>
        </w:rPr>
        <w:t>应变关系模型</w:t>
      </w:r>
    </w:p>
    <w:p w:rsidR="0074458A" w:rsidRDefault="0074458A">
      <w:pPr>
        <w:pStyle w:val="af4"/>
      </w:pPr>
    </w:p>
    <w:p w:rsidR="0074458A" w:rsidRDefault="007B156E">
      <w:pPr>
        <w:pStyle w:val="af4"/>
      </w:pPr>
      <w:r>
        <w:rPr>
          <w:rFonts w:hint="eastAsia"/>
        </w:rPr>
        <w:t>【条文说明】本条参照《超高性能混凝土</w:t>
      </w:r>
      <w:r>
        <w:rPr>
          <w:rFonts w:hint="eastAsia"/>
        </w:rPr>
        <w:t xml:space="preserve">(UHPC) </w:t>
      </w:r>
      <w:r>
        <w:rPr>
          <w:rFonts w:hint="eastAsia"/>
        </w:rPr>
        <w:t>技术要求》</w:t>
      </w:r>
      <w:r>
        <w:rPr>
          <w:rFonts w:hint="eastAsia"/>
        </w:rPr>
        <w:t>T/CECS 10107 - 2020</w:t>
      </w:r>
      <w:r>
        <w:rPr>
          <w:rFonts w:hint="eastAsia"/>
        </w:rPr>
        <w:t>第</w:t>
      </w:r>
      <w:r>
        <w:rPr>
          <w:rFonts w:hint="eastAsia"/>
        </w:rPr>
        <w:t xml:space="preserve">4.2.3 </w:t>
      </w:r>
      <w:r>
        <w:rPr>
          <w:rFonts w:hint="eastAsia"/>
        </w:rPr>
        <w:t>条的规定。目前不同的标准给出不同的受拉应力应变设计曲线，澳大利亚规范、日本技术规范和美国设计指南的受拉应力应变曲线为三折线模型，分别为弹性段、硬化段及下降段。考虑</w:t>
      </w:r>
      <w:r>
        <w:rPr>
          <w:rFonts w:hint="eastAsia"/>
        </w:rPr>
        <w:lastRenderedPageBreak/>
        <w:t>超高性能混凝土预制外墙板受荷较小，且外墙板不宜开裂，本条规定的超高性能混凝土单轴受拉应力</w:t>
      </w:r>
      <w:r>
        <w:rPr>
          <w:rFonts w:hint="eastAsia"/>
        </w:rPr>
        <w:t>-</w:t>
      </w:r>
      <w:r>
        <w:rPr>
          <w:rFonts w:hint="eastAsia"/>
        </w:rPr>
        <w:t>应变关系模型取三折线模型的弹性段和硬化段。</w:t>
      </w:r>
    </w:p>
    <w:p w:rsidR="0074458A" w:rsidRDefault="007B156E">
      <w:pPr>
        <w:pStyle w:val="af3"/>
        <w:ind w:firstLine="420"/>
      </w:pPr>
      <w:r>
        <w:rPr>
          <w:rFonts w:hint="eastAsia"/>
        </w:rPr>
        <w:t>（</w:t>
      </w:r>
      <w:r>
        <w:rPr>
          <w:rFonts w:hint="eastAsia"/>
        </w:rPr>
        <w:t>1</w:t>
      </w:r>
      <w:r>
        <w:rPr>
          <w:rFonts w:hint="eastAsia"/>
        </w:rPr>
        <w:t>）中国工程建设标准化协会标准《建筑工程超高性能混凝土应用技术规程》规定超高性能混凝土轴心受拉性能如</w:t>
      </w:r>
      <w:r>
        <w:fldChar w:fldCharType="begin"/>
      </w:r>
      <w:r>
        <w:instrText xml:space="preserve"> </w:instrText>
      </w:r>
      <w:r>
        <w:rPr>
          <w:rFonts w:hint="eastAsia"/>
        </w:rPr>
        <w:instrText>REF _Ref163655491 \h</w:instrText>
      </w:r>
      <w:r>
        <w:instrText xml:space="preserve"> </w:instrText>
      </w:r>
      <w:r>
        <w:fldChar w:fldCharType="separate"/>
      </w:r>
      <w:r w:rsidR="00B451AB">
        <w:rPr>
          <w:rFonts w:hint="eastAsia"/>
        </w:rPr>
        <w:t>图</w:t>
      </w:r>
      <w:r w:rsidR="00B451AB">
        <w:rPr>
          <w:rFonts w:hint="eastAsia"/>
        </w:rPr>
        <w:t xml:space="preserve"> </w:t>
      </w:r>
      <w:r w:rsidR="00B451AB">
        <w:rPr>
          <w:noProof/>
        </w:rPr>
        <w:t>1</w:t>
      </w:r>
      <w:r>
        <w:fldChar w:fldCharType="end"/>
      </w:r>
      <w:r>
        <w:rPr>
          <w:rFonts w:hint="eastAsia"/>
        </w:rPr>
        <w:t>所示。</w:t>
      </w:r>
    </w:p>
    <w:p w:rsidR="0074458A" w:rsidRDefault="007B156E">
      <w:pPr>
        <w:pStyle w:val="Default"/>
        <w:jc w:val="center"/>
      </w:pPr>
      <w:r>
        <w:rPr>
          <w:noProof/>
        </w:rPr>
        <w:drawing>
          <wp:inline distT="0" distB="0" distL="0" distR="0">
            <wp:extent cx="4334510" cy="1844040"/>
            <wp:effectExtent l="0" t="0" r="889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8"/>
                    <a:stretch>
                      <a:fillRect/>
                    </a:stretch>
                  </pic:blipFill>
                  <pic:spPr>
                    <a:xfrm>
                      <a:off x="0" y="0"/>
                      <a:ext cx="4343086" cy="1847823"/>
                    </a:xfrm>
                    <a:prstGeom prst="rect">
                      <a:avLst/>
                    </a:prstGeom>
                  </pic:spPr>
                </pic:pic>
              </a:graphicData>
            </a:graphic>
          </wp:inline>
        </w:drawing>
      </w:r>
    </w:p>
    <w:p w:rsidR="0074458A" w:rsidRDefault="007B156E">
      <w:pPr>
        <w:pStyle w:val="af8"/>
      </w:pPr>
      <w:bookmarkStart w:id="47" w:name="_Ref163655491"/>
      <w:r>
        <w:rPr>
          <w:rFonts w:hint="eastAsia"/>
        </w:rPr>
        <w:t xml:space="preserve">图 </w:t>
      </w:r>
      <w:r>
        <w:fldChar w:fldCharType="begin"/>
      </w:r>
      <w:r>
        <w:instrText xml:space="preserve"> </w:instrText>
      </w:r>
      <w:r>
        <w:rPr>
          <w:rFonts w:hint="eastAsia"/>
        </w:rPr>
        <w:instrText>SEQ 图 \* ARABIC</w:instrText>
      </w:r>
      <w:r>
        <w:instrText xml:space="preserve"> </w:instrText>
      </w:r>
      <w:r>
        <w:fldChar w:fldCharType="separate"/>
      </w:r>
      <w:r w:rsidR="00B451AB">
        <w:rPr>
          <w:noProof/>
        </w:rPr>
        <w:t>1</w:t>
      </w:r>
      <w:r>
        <w:fldChar w:fldCharType="end"/>
      </w:r>
      <w:bookmarkEnd w:id="47"/>
      <w:r>
        <w:rPr>
          <w:rFonts w:hint="eastAsia"/>
        </w:rPr>
        <w:t xml:space="preserve">  超高性能混凝土轴心抗拉性能</w:t>
      </w:r>
    </w:p>
    <w:p w:rsidR="0074458A" w:rsidRDefault="007B156E">
      <w:pPr>
        <w:pStyle w:val="af3"/>
        <w:ind w:firstLine="420"/>
      </w:pPr>
      <w:r>
        <w:rPr>
          <w:rFonts w:hint="eastAsia"/>
        </w:rPr>
        <w:t>（</w:t>
      </w:r>
      <w:r>
        <w:rPr>
          <w:rFonts w:hint="eastAsia"/>
        </w:rPr>
        <w:t>2</w:t>
      </w:r>
      <w:r>
        <w:rPr>
          <w:rFonts w:hint="eastAsia"/>
        </w:rPr>
        <w:t>）澳大利亚规范《</w:t>
      </w:r>
      <w:r>
        <w:rPr>
          <w:rFonts w:hint="eastAsia"/>
        </w:rPr>
        <w:t>degign Guddelines for PRC Prestressed Concrete Beams</w:t>
      </w:r>
      <w:r>
        <w:rPr>
          <w:rFonts w:hint="eastAsia"/>
        </w:rPr>
        <w:t>》规定受拉的应力应变曲线如</w:t>
      </w:r>
      <w:r>
        <w:fldChar w:fldCharType="begin"/>
      </w:r>
      <w:r>
        <w:instrText xml:space="preserve"> </w:instrText>
      </w:r>
      <w:r>
        <w:rPr>
          <w:rFonts w:hint="eastAsia"/>
        </w:rPr>
        <w:instrText>REF _Ref163655498 \h</w:instrText>
      </w:r>
      <w:r>
        <w:instrText xml:space="preserve"> </w:instrText>
      </w:r>
      <w:r>
        <w:fldChar w:fldCharType="separate"/>
      </w:r>
      <w:r w:rsidR="00B451AB">
        <w:rPr>
          <w:rFonts w:hint="eastAsia"/>
        </w:rPr>
        <w:t>图</w:t>
      </w:r>
      <w:r w:rsidR="00B451AB">
        <w:rPr>
          <w:rFonts w:hint="eastAsia"/>
        </w:rPr>
        <w:t xml:space="preserve"> </w:t>
      </w:r>
      <w:r w:rsidR="00B451AB">
        <w:rPr>
          <w:noProof/>
        </w:rPr>
        <w:t>2</w:t>
      </w:r>
      <w:r>
        <w:fldChar w:fldCharType="end"/>
      </w:r>
      <w:r>
        <w:rPr>
          <w:rFonts w:hint="eastAsia"/>
        </w:rPr>
        <w:t>，规定了纤维掺入量及抗拉设计强度</w:t>
      </w:r>
      <w:r>
        <w:rPr>
          <w:rFonts w:hint="eastAsia"/>
        </w:rPr>
        <w:t>5.0Mpa</w:t>
      </w:r>
      <w:r>
        <w:rPr>
          <w:rFonts w:hint="eastAsia"/>
        </w:rPr>
        <w:t>。</w:t>
      </w:r>
    </w:p>
    <w:p w:rsidR="0074458A" w:rsidRDefault="007B156E">
      <w:pPr>
        <w:pStyle w:val="Default"/>
        <w:spacing w:line="360" w:lineRule="auto"/>
        <w:jc w:val="center"/>
      </w:pPr>
      <w:r>
        <w:rPr>
          <w:noProof/>
        </w:rPr>
        <w:drawing>
          <wp:inline distT="0" distB="0" distL="0" distR="0">
            <wp:extent cx="2473960" cy="1463675"/>
            <wp:effectExtent l="0" t="0" r="254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2477543" cy="1466167"/>
                    </a:xfrm>
                    <a:prstGeom prst="rect">
                      <a:avLst/>
                    </a:prstGeom>
                  </pic:spPr>
                </pic:pic>
              </a:graphicData>
            </a:graphic>
          </wp:inline>
        </w:drawing>
      </w:r>
    </w:p>
    <w:p w:rsidR="0074458A" w:rsidRDefault="007B156E">
      <w:pPr>
        <w:pStyle w:val="af8"/>
      </w:pPr>
      <w:bookmarkStart w:id="48" w:name="_Ref163655498"/>
      <w:r>
        <w:rPr>
          <w:rFonts w:hint="eastAsia"/>
        </w:rPr>
        <w:t xml:space="preserve">图 </w:t>
      </w:r>
      <w:r>
        <w:fldChar w:fldCharType="begin"/>
      </w:r>
      <w:r>
        <w:instrText xml:space="preserve"> </w:instrText>
      </w:r>
      <w:r>
        <w:rPr>
          <w:rFonts w:hint="eastAsia"/>
        </w:rPr>
        <w:instrText>SEQ 图 \* ARABIC</w:instrText>
      </w:r>
      <w:r>
        <w:instrText xml:space="preserve"> </w:instrText>
      </w:r>
      <w:r>
        <w:fldChar w:fldCharType="separate"/>
      </w:r>
      <w:r w:rsidR="00B451AB">
        <w:rPr>
          <w:noProof/>
        </w:rPr>
        <w:t>2</w:t>
      </w:r>
      <w:r>
        <w:fldChar w:fldCharType="end"/>
      </w:r>
      <w:bookmarkEnd w:id="48"/>
      <w:r>
        <w:rPr>
          <w:rFonts w:hint="eastAsia"/>
        </w:rPr>
        <w:t xml:space="preserve"> 澳大利亚规范抗拉应力应变关系</w:t>
      </w:r>
    </w:p>
    <w:p w:rsidR="0074458A" w:rsidRDefault="007B156E">
      <w:pPr>
        <w:pStyle w:val="af3"/>
        <w:ind w:firstLine="420"/>
      </w:pPr>
      <w:r>
        <w:t>（</w:t>
      </w:r>
      <w:r>
        <w:rPr>
          <w:rFonts w:hint="eastAsia"/>
        </w:rPr>
        <w:t>3</w:t>
      </w:r>
      <w:r>
        <w:t>）日本</w:t>
      </w:r>
      <w:r>
        <w:t>UHPC</w:t>
      </w:r>
      <w:r>
        <w:t>技术规程</w:t>
      </w:r>
      <w:r>
        <w:t> 2004</w:t>
      </w:r>
      <w:r>
        <w:t>年日本土木工程学会（</w:t>
      </w:r>
      <w:r>
        <w:t>JSCE</w:t>
      </w:r>
      <w:r>
        <w:t>）颁布的</w:t>
      </w:r>
      <w:r>
        <w:rPr>
          <w:rFonts w:hint="eastAsia"/>
        </w:rPr>
        <w:t>《</w:t>
      </w:r>
      <w:r>
        <w:t>超高強度繊維補強コンクリートの設計施工指針</w:t>
      </w:r>
      <w:r>
        <w:t>(</w:t>
      </w:r>
      <w:r>
        <w:t>案</w:t>
      </w:r>
      <w:r>
        <w:t>)</w:t>
      </w:r>
      <w:r>
        <w:t>》规定超高强度混凝土的钢纤维体积掺量不小于</w:t>
      </w:r>
      <w:r>
        <w:rPr>
          <w:rFonts w:hint="eastAsia"/>
        </w:rPr>
        <w:t>2%</w:t>
      </w:r>
      <w:r>
        <w:rPr>
          <w:rFonts w:hint="eastAsia"/>
        </w:rPr>
        <w:t>，受</w:t>
      </w:r>
      <w:r>
        <w:t>拉</w:t>
      </w:r>
      <w:r>
        <w:rPr>
          <w:rFonts w:hint="eastAsia"/>
        </w:rPr>
        <w:t>应力应变</w:t>
      </w:r>
      <w:r>
        <w:t>曲线如</w:t>
      </w:r>
      <w:r>
        <w:fldChar w:fldCharType="begin"/>
      </w:r>
      <w:r>
        <w:instrText xml:space="preserve"> REF _Ref163655508 \h </w:instrText>
      </w:r>
      <w:r>
        <w:fldChar w:fldCharType="separate"/>
      </w:r>
      <w:r w:rsidR="00B451AB">
        <w:rPr>
          <w:rFonts w:hint="eastAsia"/>
        </w:rPr>
        <w:t>图</w:t>
      </w:r>
      <w:r w:rsidR="00B451AB">
        <w:rPr>
          <w:rFonts w:hint="eastAsia"/>
        </w:rPr>
        <w:t xml:space="preserve"> </w:t>
      </w:r>
      <w:r w:rsidR="00B451AB">
        <w:rPr>
          <w:noProof/>
        </w:rPr>
        <w:t>3</w:t>
      </w:r>
      <w:r>
        <w:fldChar w:fldCharType="end"/>
      </w:r>
      <w:r>
        <w:t xml:space="preserve"> </w:t>
      </w:r>
      <w:r>
        <w:t>所示。</w:t>
      </w:r>
    </w:p>
    <w:p w:rsidR="0074458A" w:rsidRDefault="007B156E">
      <w:pPr>
        <w:pStyle w:val="Default"/>
        <w:spacing w:line="360" w:lineRule="auto"/>
        <w:jc w:val="center"/>
      </w:pPr>
      <w:r>
        <w:rPr>
          <w:noProof/>
        </w:rPr>
        <w:drawing>
          <wp:inline distT="0" distB="0" distL="0" distR="0">
            <wp:extent cx="2945130" cy="1856740"/>
            <wp:effectExtent l="0" t="0" r="1270" b="1016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20"/>
                    <a:stretch>
                      <a:fillRect/>
                    </a:stretch>
                  </pic:blipFill>
                  <pic:spPr>
                    <a:xfrm>
                      <a:off x="0" y="0"/>
                      <a:ext cx="2949557" cy="1859518"/>
                    </a:xfrm>
                    <a:prstGeom prst="rect">
                      <a:avLst/>
                    </a:prstGeom>
                  </pic:spPr>
                </pic:pic>
              </a:graphicData>
            </a:graphic>
          </wp:inline>
        </w:drawing>
      </w:r>
    </w:p>
    <w:p w:rsidR="0074458A" w:rsidRDefault="007B156E">
      <w:pPr>
        <w:pStyle w:val="af8"/>
      </w:pPr>
      <w:bookmarkStart w:id="49" w:name="_Ref163655508"/>
      <w:r>
        <w:rPr>
          <w:rFonts w:hint="eastAsia"/>
        </w:rPr>
        <w:t xml:space="preserve">图 </w:t>
      </w:r>
      <w:r>
        <w:fldChar w:fldCharType="begin"/>
      </w:r>
      <w:r>
        <w:instrText xml:space="preserve"> </w:instrText>
      </w:r>
      <w:r>
        <w:rPr>
          <w:rFonts w:hint="eastAsia"/>
        </w:rPr>
        <w:instrText>SEQ 图 \* ARABIC</w:instrText>
      </w:r>
      <w:r>
        <w:instrText xml:space="preserve"> </w:instrText>
      </w:r>
      <w:r>
        <w:fldChar w:fldCharType="separate"/>
      </w:r>
      <w:r w:rsidR="00B451AB">
        <w:rPr>
          <w:noProof/>
        </w:rPr>
        <w:t>3</w:t>
      </w:r>
      <w:r>
        <w:fldChar w:fldCharType="end"/>
      </w:r>
      <w:bookmarkEnd w:id="49"/>
      <w:r>
        <w:rPr>
          <w:rFonts w:hint="eastAsia"/>
        </w:rPr>
        <w:t xml:space="preserve"> 日本技术规程的抗拉应力应变关系</w:t>
      </w:r>
    </w:p>
    <w:p w:rsidR="0074458A" w:rsidRDefault="007B156E">
      <w:pPr>
        <w:pStyle w:val="af3"/>
        <w:ind w:firstLine="420"/>
      </w:pPr>
      <w:r>
        <w:rPr>
          <w:rFonts w:hint="eastAsia"/>
        </w:rPr>
        <w:t>（</w:t>
      </w:r>
      <w:r>
        <w:rPr>
          <w:rFonts w:hint="eastAsia"/>
        </w:rPr>
        <w:t>4</w:t>
      </w:r>
      <w:r>
        <w:rPr>
          <w:rFonts w:hint="eastAsia"/>
        </w:rPr>
        <w:t>）美国《</w:t>
      </w:r>
      <w:r>
        <w:rPr>
          <w:rFonts w:hint="eastAsia"/>
        </w:rPr>
        <w:t>Design Guide for precast UHPC Waffle Deck Panel System,including Connections</w:t>
      </w:r>
      <w:r>
        <w:rPr>
          <w:rFonts w:hint="eastAsia"/>
        </w:rPr>
        <w:t>》规定</w:t>
      </w:r>
      <w:r>
        <w:rPr>
          <w:rFonts w:hint="eastAsia"/>
        </w:rPr>
        <w:t>UHPC</w:t>
      </w:r>
      <w:r>
        <w:rPr>
          <w:rFonts w:hint="eastAsia"/>
        </w:rPr>
        <w:t>材料的钢纤维重量百分比为</w:t>
      </w:r>
      <w:r>
        <w:rPr>
          <w:rFonts w:hint="eastAsia"/>
        </w:rPr>
        <w:t>6.2%</w:t>
      </w:r>
      <w:r>
        <w:rPr>
          <w:rFonts w:hint="eastAsia"/>
        </w:rPr>
        <w:t>，其推荐的</w:t>
      </w:r>
      <w:r>
        <w:rPr>
          <w:rFonts w:hint="eastAsia"/>
        </w:rPr>
        <w:t>UHPC</w:t>
      </w:r>
      <w:r>
        <w:rPr>
          <w:rFonts w:hint="eastAsia"/>
        </w:rPr>
        <w:t>材料受拉应力</w:t>
      </w:r>
      <w:r>
        <w:rPr>
          <w:rFonts w:hint="eastAsia"/>
        </w:rPr>
        <w:lastRenderedPageBreak/>
        <w:t>应变关系如</w:t>
      </w:r>
      <w:r>
        <w:fldChar w:fldCharType="begin"/>
      </w:r>
      <w:r>
        <w:instrText xml:space="preserve"> </w:instrText>
      </w:r>
      <w:r>
        <w:rPr>
          <w:rFonts w:hint="eastAsia"/>
        </w:rPr>
        <w:instrText>REF _Ref163655513 \h</w:instrText>
      </w:r>
      <w:r>
        <w:instrText xml:space="preserve"> </w:instrText>
      </w:r>
      <w:r>
        <w:fldChar w:fldCharType="separate"/>
      </w:r>
      <w:r w:rsidR="00B451AB">
        <w:rPr>
          <w:rFonts w:hint="eastAsia"/>
        </w:rPr>
        <w:t>图</w:t>
      </w:r>
      <w:r w:rsidR="00B451AB">
        <w:rPr>
          <w:rFonts w:hint="eastAsia"/>
        </w:rPr>
        <w:t xml:space="preserve"> </w:t>
      </w:r>
      <w:r w:rsidR="00B451AB">
        <w:rPr>
          <w:noProof/>
        </w:rPr>
        <w:t>4</w:t>
      </w:r>
      <w:r>
        <w:fldChar w:fldCharType="end"/>
      </w:r>
      <w:r>
        <w:rPr>
          <w:rFonts w:hint="eastAsia"/>
        </w:rPr>
        <w:t>所示。</w:t>
      </w:r>
    </w:p>
    <w:p w:rsidR="0074458A" w:rsidRDefault="007B156E">
      <w:pPr>
        <w:pStyle w:val="Default"/>
        <w:spacing w:line="360" w:lineRule="auto"/>
        <w:jc w:val="center"/>
      </w:pPr>
      <w:r>
        <w:rPr>
          <w:noProof/>
        </w:rPr>
        <w:drawing>
          <wp:inline distT="0" distB="0" distL="0" distR="0">
            <wp:extent cx="2568575" cy="2187575"/>
            <wp:effectExtent l="0" t="0" r="9525"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21"/>
                    <a:stretch>
                      <a:fillRect/>
                    </a:stretch>
                  </pic:blipFill>
                  <pic:spPr>
                    <a:xfrm>
                      <a:off x="0" y="0"/>
                      <a:ext cx="2568544" cy="2187189"/>
                    </a:xfrm>
                    <a:prstGeom prst="rect">
                      <a:avLst/>
                    </a:prstGeom>
                  </pic:spPr>
                </pic:pic>
              </a:graphicData>
            </a:graphic>
          </wp:inline>
        </w:drawing>
      </w:r>
    </w:p>
    <w:p w:rsidR="0074458A" w:rsidRDefault="007B156E">
      <w:pPr>
        <w:pStyle w:val="af8"/>
      </w:pPr>
      <w:bookmarkStart w:id="50" w:name="_Ref163655513"/>
      <w:r>
        <w:rPr>
          <w:rFonts w:hint="eastAsia"/>
        </w:rPr>
        <w:t xml:space="preserve">图 </w:t>
      </w:r>
      <w:r>
        <w:fldChar w:fldCharType="begin"/>
      </w:r>
      <w:r>
        <w:instrText xml:space="preserve"> </w:instrText>
      </w:r>
      <w:r>
        <w:rPr>
          <w:rFonts w:hint="eastAsia"/>
        </w:rPr>
        <w:instrText>SEQ 图 \* ARABIC</w:instrText>
      </w:r>
      <w:r>
        <w:instrText xml:space="preserve"> </w:instrText>
      </w:r>
      <w:r>
        <w:fldChar w:fldCharType="separate"/>
      </w:r>
      <w:r w:rsidR="00B451AB">
        <w:rPr>
          <w:noProof/>
        </w:rPr>
        <w:t>4</w:t>
      </w:r>
      <w:r>
        <w:fldChar w:fldCharType="end"/>
      </w:r>
      <w:bookmarkEnd w:id="50"/>
      <w:r>
        <w:rPr>
          <w:rFonts w:hint="eastAsia"/>
        </w:rPr>
        <w:t xml:space="preserve"> 美国设计指南的抗拉应力应变关系</w:t>
      </w:r>
    </w:p>
    <w:p w:rsidR="0074458A" w:rsidRDefault="007B156E">
      <w:r>
        <w:rPr>
          <w:rFonts w:hint="eastAsia"/>
          <w:b/>
        </w:rPr>
        <w:t>5.2.3</w:t>
      </w:r>
      <w:r>
        <w:rPr>
          <w:rFonts w:hint="eastAsia"/>
        </w:rPr>
        <w:t xml:space="preserve">  UHPC</w:t>
      </w:r>
      <w:r>
        <w:rPr>
          <w:rFonts w:hint="eastAsia"/>
        </w:rPr>
        <w:t>材料弹性抗拉强度设计值及抗拉强度设计值由下列公式进行计算：</w:t>
      </w:r>
    </w:p>
    <w:p w:rsidR="0074458A" w:rsidRDefault="007B156E">
      <w:pPr>
        <w:pStyle w:val="21"/>
        <w:ind w:firstLine="422"/>
      </w:pPr>
      <w:r>
        <w:rPr>
          <w:rFonts w:hint="eastAsia"/>
          <w:b/>
        </w:rPr>
        <w:t>1</w:t>
      </w:r>
      <w:r>
        <w:rPr>
          <w:rFonts w:hint="eastAsia"/>
        </w:rPr>
        <w:t xml:space="preserve"> </w:t>
      </w:r>
      <w:r>
        <w:rPr>
          <w:rFonts w:hint="eastAsia"/>
        </w:rPr>
        <w:t>应变软化型超高性能混凝土</w:t>
      </w:r>
    </w:p>
    <w:p w:rsidR="0074458A" w:rsidRDefault="00795025">
      <w:pPr>
        <w:pStyle w:val="Default"/>
        <w:spacing w:line="360" w:lineRule="auto"/>
        <w:jc w:val="right"/>
        <w:rPr>
          <w:sz w:val="21"/>
          <w:szCs w:val="21"/>
        </w:rPr>
      </w:pPr>
      <m:oMath>
        <m:sSub>
          <m:sSubPr>
            <m:ctrlPr>
              <w:rPr>
                <w:rFonts w:ascii="Cambria Math" w:eastAsia="Cambria Math" w:hAnsi="Cambria Math" w:cs="Cambria Math"/>
                <w:i/>
              </w:rPr>
            </m:ctrlPr>
          </m:sSubPr>
          <m:e>
            <m:r>
              <w:rPr>
                <w:rFonts w:ascii="Cambria Math" w:eastAsia="Cambria Math" w:hAnsi="Cambria Math" w:cs="Cambria Math"/>
              </w:rPr>
              <m:t>f</m:t>
            </m:r>
          </m:e>
          <m:sub>
            <m:r>
              <w:rPr>
                <w:rFonts w:ascii="Cambria Math" w:eastAsia="Cambria Math" w:hAnsi="Cambria Math" w:cs="Cambria Math"/>
              </w:rPr>
              <m:t>Uted</m:t>
            </m:r>
          </m:sub>
        </m:sSub>
        <m:r>
          <m:rPr>
            <m:sty m:val="p"/>
          </m:rPr>
          <w:rPr>
            <w:rFonts w:ascii="Cambria Math" w:eastAsia="Cambria Math" w:hAnsi="Cambria Math" w:cs="Cambria Math"/>
          </w:rPr>
          <m:t>=</m:t>
        </m:r>
        <m:f>
          <m:fPr>
            <m:ctrlPr>
              <w:rPr>
                <w:rFonts w:ascii="Cambria Math" w:eastAsia="Cambria Math" w:hAnsi="Cambria Math"/>
              </w:rPr>
            </m:ctrlPr>
          </m:fPr>
          <m:num>
            <m:sSub>
              <m:sSubPr>
                <m:ctrlPr>
                  <w:rPr>
                    <w:rFonts w:ascii="Cambria Math" w:eastAsia="Cambria Math" w:hAnsi="Cambria Math" w:cs="Cambria Math"/>
                  </w:rPr>
                </m:ctrlPr>
              </m:sSubPr>
              <m:e>
                <m:r>
                  <m:rPr>
                    <m:sty m:val="p"/>
                  </m:rPr>
                  <w:rPr>
                    <w:rFonts w:ascii="Cambria Math" w:eastAsia="Cambria Math" w:hAnsi="Cambria Math" w:cs="Cambria Math"/>
                  </w:rPr>
                  <m:t>η</m:t>
                </m:r>
              </m:e>
              <m:sub>
                <m:r>
                  <w:rPr>
                    <w:rFonts w:ascii="Cambria Math" w:eastAsia="Cambria Math" w:hAnsi="Cambria Math" w:cs="Cambria Math"/>
                  </w:rPr>
                  <m:t>t</m:t>
                </m:r>
              </m:sub>
            </m:sSub>
            <m:r>
              <w:rPr>
                <w:rFonts w:ascii="Cambria Math" w:eastAsia="Cambria Math" w:hAnsi="Cambria Math" w:cs="Cambria Math"/>
              </w:rPr>
              <m:t>∙</m:t>
            </m:r>
            <m:sSub>
              <m:sSubPr>
                <m:ctrlPr>
                  <w:rPr>
                    <w:rFonts w:ascii="Cambria Math" w:eastAsia="Cambria Math" w:hAnsi="Cambria Math" w:cs="Cambria Math"/>
                  </w:rPr>
                </m:ctrlPr>
              </m:sSubPr>
              <m:e>
                <m:r>
                  <m:rPr>
                    <m:sty m:val="p"/>
                  </m:rPr>
                  <w:rPr>
                    <w:rFonts w:ascii="Cambria Math" w:eastAsia="Cambria Math" w:hAnsi="Cambria Math" w:cs="Cambria Math"/>
                  </w:rPr>
                  <m:t>η</m:t>
                </m:r>
              </m:e>
              <m:sub>
                <m:r>
                  <w:rPr>
                    <w:rFonts w:ascii="Cambria Math" w:eastAsia="Cambria Math" w:hAnsi="Cambria Math" w:cs="Cambria Math"/>
                  </w:rPr>
                  <m:t>hU</m:t>
                </m:r>
              </m:sub>
            </m:sSub>
            <m:r>
              <w:rPr>
                <w:rFonts w:ascii="Cambria Math" w:eastAsia="Cambria Math" w:hAnsi="Cambria Math" w:cs="Cambria Math"/>
              </w:rPr>
              <m:t>∙</m:t>
            </m:r>
            <m:sSub>
              <m:sSubPr>
                <m:ctrlPr>
                  <w:rPr>
                    <w:rFonts w:ascii="Cambria Math" w:eastAsia="Cambria Math" w:hAnsi="Cambria Math" w:cs="Cambria Math"/>
                  </w:rPr>
                </m:ctrlPr>
              </m:sSubPr>
              <m:e>
                <m:r>
                  <m:rPr>
                    <m:sty m:val="p"/>
                  </m:rPr>
                  <w:rPr>
                    <w:rFonts w:ascii="Cambria Math" w:eastAsia="Cambria Math" w:hAnsi="Cambria Math" w:cs="Cambria Math"/>
                  </w:rPr>
                  <m:t>η</m:t>
                </m:r>
              </m:e>
              <m:sub>
                <m:r>
                  <w:rPr>
                    <w:rFonts w:ascii="Cambria Math" w:eastAsia="Cambria Math" w:hAnsi="Cambria Math" w:cs="Cambria Math"/>
                  </w:rPr>
                  <m:t>k</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f</m:t>
                </m:r>
              </m:e>
              <m:sub>
                <m:r>
                  <w:rPr>
                    <w:rFonts w:ascii="Cambria Math" w:eastAsia="Cambria Math" w:hAnsi="Cambria Math" w:cs="Cambria Math"/>
                  </w:rPr>
                  <m:t>Utek</m:t>
                </m:r>
              </m:sub>
            </m:sSub>
          </m:num>
          <m:den>
            <m:sSub>
              <m:sSubPr>
                <m:ctrlPr>
                  <w:rPr>
                    <w:rFonts w:ascii="Cambria Math" w:eastAsia="Cambria Math" w:hAnsi="Cambria Math" w:cs="Cambria Math"/>
                  </w:rPr>
                </m:ctrlPr>
              </m:sSubPr>
              <m:e>
                <m:r>
                  <m:rPr>
                    <m:sty m:val="p"/>
                  </m:rPr>
                  <w:rPr>
                    <w:rFonts w:ascii="Cambria Math" w:eastAsia="Cambria Math" w:hAnsi="Cambria Math" w:cs="Cambria Math"/>
                  </w:rPr>
                  <m:t>γ</m:t>
                </m:r>
              </m:e>
              <m:sub>
                <m:r>
                  <w:rPr>
                    <w:rFonts w:ascii="Cambria Math" w:eastAsia="Cambria Math" w:hAnsi="Cambria Math" w:cs="Cambria Math"/>
                  </w:rPr>
                  <m:t>U</m:t>
                </m:r>
              </m:sub>
            </m:sSub>
          </m:den>
        </m:f>
      </m:oMath>
      <w:r w:rsidR="007B156E">
        <w:rPr>
          <w:rFonts w:hint="eastAsia"/>
        </w:rPr>
        <w:tab/>
      </w:r>
      <w:r w:rsidR="007B156E">
        <w:rPr>
          <w:rFonts w:hint="eastAsia"/>
        </w:rPr>
        <w:tab/>
      </w:r>
      <w:r w:rsidR="007B156E">
        <w:rPr>
          <w:rFonts w:hint="eastAsia"/>
        </w:rPr>
        <w:tab/>
      </w:r>
      <w:r w:rsidR="007B156E">
        <w:rPr>
          <w:rFonts w:hint="eastAsia"/>
        </w:rPr>
        <w:tab/>
      </w:r>
      <w:r w:rsidR="007B156E">
        <w:rPr>
          <w:rFonts w:hint="eastAsia"/>
        </w:rPr>
        <w:tab/>
      </w:r>
      <w:r w:rsidR="007B156E">
        <w:rPr>
          <w:rFonts w:ascii="Times New Roman" w:cs="Times New Roman"/>
          <w:sz w:val="21"/>
          <w:szCs w:val="21"/>
        </w:rPr>
        <w:t>（</w:t>
      </w:r>
      <w:r w:rsidR="007B156E">
        <w:rPr>
          <w:rFonts w:ascii="Times New Roman" w:cs="Times New Roman"/>
          <w:sz w:val="21"/>
          <w:szCs w:val="21"/>
        </w:rPr>
        <w:t>5.2.3-1</w:t>
      </w:r>
      <w:r w:rsidR="007B156E">
        <w:rPr>
          <w:rFonts w:ascii="Times New Roman" w:cs="Times New Roman"/>
          <w:sz w:val="21"/>
          <w:szCs w:val="21"/>
        </w:rPr>
        <w:t>）</w:t>
      </w:r>
    </w:p>
    <w:p w:rsidR="0074458A" w:rsidRDefault="00795025">
      <w:pPr>
        <w:pStyle w:val="Default"/>
        <w:spacing w:line="360" w:lineRule="auto"/>
        <w:jc w:val="right"/>
      </w:pPr>
      <m:oMath>
        <m:sSub>
          <m:sSubPr>
            <m:ctrlPr>
              <w:rPr>
                <w:rFonts w:ascii="Cambria Math" w:eastAsia="Cambria Math" w:hAnsi="Cambria Math" w:cs="Cambria Math"/>
                <w:i/>
              </w:rPr>
            </m:ctrlPr>
          </m:sSubPr>
          <m:e>
            <m:r>
              <w:rPr>
                <w:rFonts w:ascii="Cambria Math" w:eastAsia="Cambria Math" w:hAnsi="Cambria Math" w:cs="Cambria Math"/>
              </w:rPr>
              <m:t>f</m:t>
            </m:r>
          </m:e>
          <m:sub>
            <m:r>
              <w:rPr>
                <w:rFonts w:ascii="Cambria Math" w:eastAsia="Cambria Math" w:hAnsi="Cambria Math" w:cs="Cambria Math"/>
              </w:rPr>
              <m:t>Utud</m:t>
            </m:r>
          </m:sub>
        </m:sSub>
        <m:r>
          <m:rPr>
            <m:sty m:val="p"/>
          </m:rPr>
          <w:rPr>
            <w:rFonts w:ascii="Cambria Math" w:eastAsia="Cambria Math" w:hAnsi="Cambria Math" w:cs="Cambria Math"/>
          </w:rPr>
          <m:t>=</m:t>
        </m:r>
        <m:f>
          <m:fPr>
            <m:ctrlPr>
              <w:rPr>
                <w:rFonts w:ascii="Cambria Math" w:eastAsia="Cambria Math" w:hAnsi="Cambria Math"/>
              </w:rPr>
            </m:ctrlPr>
          </m:fPr>
          <m:num>
            <m:sSub>
              <m:sSubPr>
                <m:ctrlPr>
                  <w:rPr>
                    <w:rFonts w:ascii="Cambria Math" w:eastAsia="Cambria Math" w:hAnsi="Cambria Math" w:cs="Cambria Math"/>
                  </w:rPr>
                </m:ctrlPr>
              </m:sSubPr>
              <m:e>
                <m:r>
                  <m:rPr>
                    <m:sty m:val="p"/>
                  </m:rPr>
                  <w:rPr>
                    <w:rFonts w:ascii="Cambria Math" w:eastAsia="Cambria Math" w:hAnsi="Cambria Math" w:cs="Cambria Math"/>
                  </w:rPr>
                  <m:t>η</m:t>
                </m:r>
              </m:e>
              <m:sub>
                <m:r>
                  <w:rPr>
                    <w:rFonts w:ascii="Cambria Math" w:eastAsia="Cambria Math" w:hAnsi="Cambria Math" w:cs="Cambria Math"/>
                  </w:rPr>
                  <m:t>t</m:t>
                </m:r>
              </m:sub>
            </m:sSub>
            <m:r>
              <w:rPr>
                <w:rFonts w:ascii="Cambria Math" w:eastAsia="Cambria Math" w:hAnsi="Cambria Math" w:cs="Cambria Math"/>
              </w:rPr>
              <m:t>∙</m:t>
            </m:r>
            <m:sSub>
              <m:sSubPr>
                <m:ctrlPr>
                  <w:rPr>
                    <w:rFonts w:ascii="Cambria Math" w:eastAsia="Cambria Math" w:hAnsi="Cambria Math" w:cs="Cambria Math"/>
                  </w:rPr>
                </m:ctrlPr>
              </m:sSubPr>
              <m:e>
                <m:r>
                  <m:rPr>
                    <m:sty m:val="p"/>
                  </m:rPr>
                  <w:rPr>
                    <w:rFonts w:ascii="Cambria Math" w:eastAsia="Cambria Math" w:hAnsi="Cambria Math" w:cs="Cambria Math"/>
                  </w:rPr>
                  <m:t>η</m:t>
                </m:r>
              </m:e>
              <m:sub>
                <m:r>
                  <w:rPr>
                    <w:rFonts w:ascii="Cambria Math" w:eastAsia="Cambria Math" w:hAnsi="Cambria Math" w:cs="Cambria Math"/>
                  </w:rPr>
                  <m:t>hU</m:t>
                </m:r>
              </m:sub>
            </m:sSub>
            <m:r>
              <w:rPr>
                <w:rFonts w:ascii="Cambria Math" w:eastAsia="Cambria Math" w:hAnsi="Cambria Math" w:cs="Cambria Math"/>
              </w:rPr>
              <m:t>∙</m:t>
            </m:r>
            <m:sSub>
              <m:sSubPr>
                <m:ctrlPr>
                  <w:rPr>
                    <w:rFonts w:ascii="Cambria Math" w:eastAsia="Cambria Math" w:hAnsi="Cambria Math" w:cs="Cambria Math"/>
                  </w:rPr>
                </m:ctrlPr>
              </m:sSubPr>
              <m:e>
                <m:r>
                  <m:rPr>
                    <m:sty m:val="p"/>
                  </m:rPr>
                  <w:rPr>
                    <w:rFonts w:ascii="Cambria Math" w:eastAsia="Cambria Math" w:hAnsi="Cambria Math" w:cs="Cambria Math"/>
                  </w:rPr>
                  <m:t>η</m:t>
                </m:r>
              </m:e>
              <m:sub>
                <m:r>
                  <w:rPr>
                    <w:rFonts w:ascii="Cambria Math" w:eastAsia="Cambria Math" w:hAnsi="Cambria Math" w:cs="Cambria Math"/>
                  </w:rPr>
                  <m:t>k</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f</m:t>
                </m:r>
              </m:e>
              <m:sub>
                <m:r>
                  <w:rPr>
                    <w:rFonts w:ascii="Cambria Math" w:eastAsia="Cambria Math" w:hAnsi="Cambria Math" w:cs="Cambria Math"/>
                  </w:rPr>
                  <m:t>Utuk</m:t>
                </m:r>
              </m:sub>
            </m:sSub>
          </m:num>
          <m:den>
            <m:sSub>
              <m:sSubPr>
                <m:ctrlPr>
                  <w:rPr>
                    <w:rFonts w:ascii="Cambria Math" w:eastAsia="Cambria Math" w:hAnsi="Cambria Math" w:cs="Cambria Math"/>
                  </w:rPr>
                </m:ctrlPr>
              </m:sSubPr>
              <m:e>
                <m:r>
                  <m:rPr>
                    <m:sty m:val="p"/>
                  </m:rPr>
                  <w:rPr>
                    <w:rFonts w:ascii="Cambria Math" w:eastAsia="Cambria Math" w:hAnsi="Cambria Math" w:cs="Cambria Math"/>
                  </w:rPr>
                  <m:t>γ</m:t>
                </m:r>
              </m:e>
              <m:sub>
                <m:r>
                  <w:rPr>
                    <w:rFonts w:ascii="Cambria Math" w:eastAsia="Cambria Math" w:hAnsi="Cambria Math" w:cs="Cambria Math"/>
                  </w:rPr>
                  <m:t>U</m:t>
                </m:r>
              </m:sub>
            </m:sSub>
          </m:den>
        </m:f>
      </m:oMath>
      <w:r w:rsidR="007B156E">
        <w:rPr>
          <w:rFonts w:hint="eastAsia"/>
        </w:rPr>
        <w:tab/>
      </w:r>
      <w:r w:rsidR="007B156E">
        <w:rPr>
          <w:rFonts w:hint="eastAsia"/>
        </w:rPr>
        <w:tab/>
      </w:r>
      <w:r w:rsidR="007B156E">
        <w:rPr>
          <w:rFonts w:hint="eastAsia"/>
        </w:rPr>
        <w:tab/>
      </w:r>
      <w:r w:rsidR="007B156E">
        <w:rPr>
          <w:rFonts w:hint="eastAsia"/>
        </w:rPr>
        <w:tab/>
      </w:r>
      <w:r w:rsidR="007B156E">
        <w:rPr>
          <w:rFonts w:hint="eastAsia"/>
        </w:rPr>
        <w:tab/>
      </w:r>
      <w:r w:rsidR="007B156E">
        <w:rPr>
          <w:rFonts w:ascii="Times New Roman" w:cs="Times New Roman"/>
          <w:sz w:val="21"/>
          <w:szCs w:val="21"/>
        </w:rPr>
        <w:t>（</w:t>
      </w:r>
      <w:r w:rsidR="007B156E">
        <w:rPr>
          <w:rFonts w:ascii="Times New Roman" w:cs="Times New Roman"/>
          <w:sz w:val="21"/>
          <w:szCs w:val="21"/>
        </w:rPr>
        <w:t>5.2.3-2</w:t>
      </w:r>
      <w:r w:rsidR="007B156E">
        <w:rPr>
          <w:rFonts w:ascii="Times New Roman" w:cs="Times New Roman"/>
          <w:sz w:val="21"/>
          <w:szCs w:val="21"/>
        </w:rPr>
        <w:t>）</w:t>
      </w:r>
    </w:p>
    <w:p w:rsidR="0074458A" w:rsidRDefault="00795025">
      <w:pPr>
        <w:pStyle w:val="Default"/>
        <w:spacing w:line="360" w:lineRule="auto"/>
        <w:jc w:val="right"/>
      </w:pPr>
      <m:oMath>
        <m:sSub>
          <m:sSubPr>
            <m:ctrlPr>
              <w:rPr>
                <w:rFonts w:ascii="Cambria Math" w:eastAsia="Cambria Math" w:hAnsi="Cambria Math" w:cs="Cambria Math"/>
                <w:i/>
              </w:rPr>
            </m:ctrlPr>
          </m:sSubPr>
          <m:e>
            <m:r>
              <w:rPr>
                <w:rFonts w:ascii="Cambria Math" w:eastAsia="Cambria Math" w:hAnsi="Cambria Math" w:cs="Cambria Math"/>
              </w:rPr>
              <m:t>f</m:t>
            </m:r>
          </m:e>
          <m:sub>
            <m:r>
              <w:rPr>
                <w:rFonts w:ascii="Cambria Math" w:eastAsia="Cambria Math" w:hAnsi="Cambria Math" w:cs="Cambria Math"/>
              </w:rPr>
              <m:t>Utuk</m:t>
            </m:r>
          </m:sub>
        </m:sSub>
        <m:r>
          <w:rPr>
            <w:rFonts w:ascii="Cambria Math" w:eastAsia="Cambria Math" w:hAnsi="Cambria Math" w:cs="Cambria Math"/>
          </w:rPr>
          <m:t>=0.7</m:t>
        </m:r>
        <m:sSub>
          <m:sSubPr>
            <m:ctrlPr>
              <w:rPr>
                <w:rFonts w:ascii="Cambria Math" w:eastAsia="Cambria Math" w:hAnsi="Cambria Math" w:cs="Cambria Math"/>
                <w:i/>
              </w:rPr>
            </m:ctrlPr>
          </m:sSubPr>
          <m:e>
            <m:r>
              <w:rPr>
                <w:rFonts w:ascii="Cambria Math" w:eastAsia="Cambria Math" w:hAnsi="Cambria Math" w:cs="Cambria Math"/>
              </w:rPr>
              <m:t>f</m:t>
            </m:r>
          </m:e>
          <m:sub>
            <m:r>
              <w:rPr>
                <w:rFonts w:ascii="Cambria Math" w:eastAsia="Cambria Math" w:hAnsi="Cambria Math" w:cs="Cambria Math"/>
              </w:rPr>
              <m:t>Utek</m:t>
            </m:r>
          </m:sub>
        </m:sSub>
      </m:oMath>
      <w:r w:rsidR="007B156E">
        <w:rPr>
          <w:rFonts w:hint="eastAsia"/>
        </w:rPr>
        <w:tab/>
      </w:r>
      <w:r w:rsidR="007B156E">
        <w:rPr>
          <w:rFonts w:hint="eastAsia"/>
        </w:rPr>
        <w:tab/>
      </w:r>
      <w:r w:rsidR="007B156E">
        <w:rPr>
          <w:rFonts w:hint="eastAsia"/>
        </w:rPr>
        <w:tab/>
      </w:r>
      <w:r w:rsidR="007B156E">
        <w:rPr>
          <w:rFonts w:hint="eastAsia"/>
        </w:rPr>
        <w:tab/>
      </w:r>
      <w:r w:rsidR="007B156E">
        <w:rPr>
          <w:rFonts w:hint="eastAsia"/>
        </w:rPr>
        <w:tab/>
      </w:r>
      <w:r w:rsidR="007B156E">
        <w:rPr>
          <w:rFonts w:hint="eastAsia"/>
        </w:rPr>
        <w:tab/>
      </w:r>
      <w:r w:rsidR="007B156E">
        <w:rPr>
          <w:rFonts w:ascii="Times New Roman" w:cs="Times New Roman"/>
          <w:sz w:val="21"/>
          <w:szCs w:val="21"/>
        </w:rPr>
        <w:t>（</w:t>
      </w:r>
      <w:r w:rsidR="007B156E">
        <w:rPr>
          <w:rFonts w:ascii="Times New Roman" w:cs="Times New Roman"/>
          <w:sz w:val="21"/>
          <w:szCs w:val="21"/>
        </w:rPr>
        <w:t>5.2.3-</w:t>
      </w:r>
      <w:r w:rsidR="007B156E">
        <w:rPr>
          <w:rFonts w:ascii="Times New Roman" w:cs="Times New Roman" w:hint="eastAsia"/>
          <w:sz w:val="21"/>
          <w:szCs w:val="21"/>
        </w:rPr>
        <w:t>3</w:t>
      </w:r>
      <w:r w:rsidR="007B156E">
        <w:rPr>
          <w:rFonts w:ascii="Times New Roman" w:cs="Times New Roman"/>
          <w:sz w:val="21"/>
          <w:szCs w:val="21"/>
        </w:rPr>
        <w:t>）</w:t>
      </w:r>
    </w:p>
    <w:p w:rsidR="0074458A" w:rsidRDefault="007B156E">
      <w:pPr>
        <w:pStyle w:val="21"/>
        <w:ind w:firstLine="422"/>
      </w:pPr>
      <w:r>
        <w:rPr>
          <w:rFonts w:hint="eastAsia"/>
          <w:b/>
        </w:rPr>
        <w:t>2</w:t>
      </w:r>
      <w:r>
        <w:rPr>
          <w:rFonts w:hint="eastAsia"/>
        </w:rPr>
        <w:t xml:space="preserve"> </w:t>
      </w:r>
      <w:r>
        <w:rPr>
          <w:rFonts w:hint="eastAsia"/>
        </w:rPr>
        <w:t>应变硬化型超高性能混凝土</w:t>
      </w:r>
    </w:p>
    <w:p w:rsidR="0074458A" w:rsidRDefault="00795025">
      <w:pPr>
        <w:pStyle w:val="Default"/>
        <w:spacing w:line="360" w:lineRule="auto"/>
        <w:jc w:val="right"/>
      </w:pPr>
      <m:oMath>
        <m:sSub>
          <m:sSubPr>
            <m:ctrlPr>
              <w:rPr>
                <w:rFonts w:ascii="Cambria Math" w:eastAsia="Cambria Math" w:hAnsi="Cambria Math" w:cs="Cambria Math"/>
                <w:i/>
              </w:rPr>
            </m:ctrlPr>
          </m:sSubPr>
          <m:e>
            <m:r>
              <w:rPr>
                <w:rFonts w:ascii="Cambria Math" w:eastAsia="Cambria Math" w:hAnsi="Cambria Math" w:cs="Cambria Math"/>
              </w:rPr>
              <m:t>f</m:t>
            </m:r>
          </m:e>
          <m:sub>
            <m:r>
              <w:rPr>
                <w:rFonts w:ascii="Cambria Math" w:eastAsia="Cambria Math" w:hAnsi="Cambria Math" w:cs="Cambria Math"/>
              </w:rPr>
              <m:t>Uted</m:t>
            </m:r>
          </m:sub>
        </m:sSub>
        <m:r>
          <m:rPr>
            <m:sty m:val="p"/>
          </m:rPr>
          <w:rPr>
            <w:rFonts w:ascii="Cambria Math" w:eastAsia="Cambria Math" w:hAnsi="Cambria Math" w:cs="Cambria Math"/>
          </w:rPr>
          <m:t>=</m:t>
        </m:r>
        <m:f>
          <m:fPr>
            <m:ctrlPr>
              <w:rPr>
                <w:rFonts w:ascii="Cambria Math" w:eastAsia="Cambria Math" w:hAnsi="Cambria Math"/>
              </w:rPr>
            </m:ctrlPr>
          </m:fPr>
          <m:num>
            <m:sSub>
              <m:sSubPr>
                <m:ctrlPr>
                  <w:rPr>
                    <w:rFonts w:ascii="Cambria Math" w:eastAsia="Cambria Math" w:hAnsi="Cambria Math" w:cs="Cambria Math"/>
                  </w:rPr>
                </m:ctrlPr>
              </m:sSubPr>
              <m:e>
                <m:r>
                  <m:rPr>
                    <m:sty m:val="p"/>
                  </m:rPr>
                  <w:rPr>
                    <w:rFonts w:ascii="Cambria Math" w:eastAsia="Cambria Math" w:hAnsi="Cambria Math" w:cs="Cambria Math"/>
                  </w:rPr>
                  <m:t>η</m:t>
                </m:r>
              </m:e>
              <m:sub>
                <m:r>
                  <w:rPr>
                    <w:rFonts w:ascii="Cambria Math" w:eastAsia="Cambria Math" w:hAnsi="Cambria Math" w:cs="Cambria Math"/>
                  </w:rPr>
                  <m:t>t</m:t>
                </m:r>
              </m:sub>
            </m:sSub>
            <m:r>
              <w:rPr>
                <w:rFonts w:ascii="Cambria Math" w:eastAsia="Cambria Math" w:hAnsi="Cambria Math" w:cs="Cambria Math"/>
              </w:rPr>
              <m:t>∙</m:t>
            </m:r>
            <m:sSub>
              <m:sSubPr>
                <m:ctrlPr>
                  <w:rPr>
                    <w:rFonts w:ascii="Cambria Math" w:eastAsia="Cambria Math" w:hAnsi="Cambria Math" w:cs="Cambria Math"/>
                  </w:rPr>
                </m:ctrlPr>
              </m:sSubPr>
              <m:e>
                <m:r>
                  <m:rPr>
                    <m:sty m:val="p"/>
                  </m:rPr>
                  <w:rPr>
                    <w:rFonts w:ascii="Cambria Math" w:eastAsia="Cambria Math" w:hAnsi="Cambria Math" w:cs="Cambria Math"/>
                  </w:rPr>
                  <m:t>η</m:t>
                </m:r>
              </m:e>
              <m:sub>
                <m:r>
                  <w:rPr>
                    <w:rFonts w:ascii="Cambria Math" w:eastAsia="Cambria Math" w:hAnsi="Cambria Math" w:cs="Cambria Math"/>
                  </w:rPr>
                  <m:t>hU</m:t>
                </m:r>
              </m:sub>
            </m:sSub>
            <m:r>
              <w:rPr>
                <w:rFonts w:ascii="Cambria Math" w:eastAsia="Cambria Math" w:hAnsi="Cambria Math" w:cs="Cambria Math"/>
              </w:rPr>
              <m:t>∙</m:t>
            </m:r>
            <m:sSub>
              <m:sSubPr>
                <m:ctrlPr>
                  <w:rPr>
                    <w:rFonts w:ascii="Cambria Math" w:eastAsia="Cambria Math" w:hAnsi="Cambria Math" w:cs="Cambria Math"/>
                  </w:rPr>
                </m:ctrlPr>
              </m:sSubPr>
              <m:e>
                <m:r>
                  <m:rPr>
                    <m:sty m:val="p"/>
                  </m:rPr>
                  <w:rPr>
                    <w:rFonts w:ascii="Cambria Math" w:eastAsia="Cambria Math" w:hAnsi="Cambria Math" w:cs="Cambria Math"/>
                  </w:rPr>
                  <m:t>η</m:t>
                </m:r>
              </m:e>
              <m:sub>
                <m:r>
                  <w:rPr>
                    <w:rFonts w:ascii="Cambria Math" w:eastAsia="Cambria Math" w:hAnsi="Cambria Math" w:cs="Cambria Math"/>
                  </w:rPr>
                  <m:t>k</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f</m:t>
                </m:r>
              </m:e>
              <m:sub>
                <m:r>
                  <w:rPr>
                    <w:rFonts w:ascii="Cambria Math" w:eastAsia="Cambria Math" w:hAnsi="Cambria Math" w:cs="Cambria Math"/>
                  </w:rPr>
                  <m:t>Utek</m:t>
                </m:r>
              </m:sub>
            </m:sSub>
          </m:num>
          <m:den>
            <m:sSub>
              <m:sSubPr>
                <m:ctrlPr>
                  <w:rPr>
                    <w:rFonts w:ascii="Cambria Math" w:eastAsia="Cambria Math" w:hAnsi="Cambria Math" w:cs="Cambria Math"/>
                  </w:rPr>
                </m:ctrlPr>
              </m:sSubPr>
              <m:e>
                <m:r>
                  <m:rPr>
                    <m:sty m:val="p"/>
                  </m:rPr>
                  <w:rPr>
                    <w:rFonts w:ascii="Cambria Math" w:eastAsia="Cambria Math" w:hAnsi="Cambria Math" w:cs="Cambria Math"/>
                  </w:rPr>
                  <m:t>γ</m:t>
                </m:r>
              </m:e>
              <m:sub>
                <m:r>
                  <w:rPr>
                    <w:rFonts w:ascii="Cambria Math" w:eastAsia="Cambria Math" w:hAnsi="Cambria Math" w:cs="Cambria Math"/>
                  </w:rPr>
                  <m:t>U</m:t>
                </m:r>
              </m:sub>
            </m:sSub>
          </m:den>
        </m:f>
      </m:oMath>
      <w:r w:rsidR="007B156E">
        <w:rPr>
          <w:rFonts w:hint="eastAsia"/>
        </w:rPr>
        <w:tab/>
      </w:r>
      <w:r w:rsidR="007B156E">
        <w:rPr>
          <w:rFonts w:hint="eastAsia"/>
        </w:rPr>
        <w:tab/>
      </w:r>
      <w:r w:rsidR="007B156E">
        <w:rPr>
          <w:rFonts w:hint="eastAsia"/>
        </w:rPr>
        <w:tab/>
      </w:r>
      <w:r w:rsidR="007B156E">
        <w:rPr>
          <w:rFonts w:hint="eastAsia"/>
        </w:rPr>
        <w:tab/>
      </w:r>
      <w:r w:rsidR="007B156E">
        <w:rPr>
          <w:rFonts w:hint="eastAsia"/>
        </w:rPr>
        <w:tab/>
      </w:r>
      <w:r w:rsidR="007B156E">
        <w:rPr>
          <w:rFonts w:ascii="Times New Roman" w:cs="Times New Roman"/>
          <w:sz w:val="21"/>
          <w:szCs w:val="21"/>
        </w:rPr>
        <w:t>（</w:t>
      </w:r>
      <w:r w:rsidR="007B156E">
        <w:rPr>
          <w:rFonts w:ascii="Times New Roman" w:cs="Times New Roman"/>
          <w:sz w:val="21"/>
          <w:szCs w:val="21"/>
        </w:rPr>
        <w:t>5.2.3-</w:t>
      </w:r>
      <w:r w:rsidR="007B156E">
        <w:rPr>
          <w:rFonts w:ascii="Times New Roman" w:cs="Times New Roman" w:hint="eastAsia"/>
          <w:sz w:val="21"/>
          <w:szCs w:val="21"/>
        </w:rPr>
        <w:t>4</w:t>
      </w:r>
      <w:r w:rsidR="007B156E">
        <w:rPr>
          <w:rFonts w:ascii="Times New Roman" w:cs="Times New Roman"/>
          <w:sz w:val="21"/>
          <w:szCs w:val="21"/>
        </w:rPr>
        <w:t>）</w:t>
      </w:r>
    </w:p>
    <w:p w:rsidR="0074458A" w:rsidRDefault="00795025">
      <w:pPr>
        <w:pStyle w:val="Default"/>
        <w:spacing w:line="360" w:lineRule="auto"/>
        <w:jc w:val="right"/>
        <w:rPr>
          <w:rFonts w:ascii="Times New Roman" w:cs="Times New Roman"/>
        </w:rPr>
      </w:pPr>
      <m:oMath>
        <m:sSub>
          <m:sSubPr>
            <m:ctrlPr>
              <w:rPr>
                <w:rFonts w:ascii="Cambria Math" w:eastAsia="Cambria Math" w:hAnsi="Cambria Math" w:cs="Cambria Math"/>
                <w:i/>
              </w:rPr>
            </m:ctrlPr>
          </m:sSubPr>
          <m:e>
            <m:r>
              <w:rPr>
                <w:rFonts w:ascii="Cambria Math" w:eastAsia="Cambria Math" w:hAnsi="Cambria Math" w:cs="Cambria Math"/>
              </w:rPr>
              <m:t>f</m:t>
            </m:r>
          </m:e>
          <m:sub>
            <m:r>
              <w:rPr>
                <w:rFonts w:ascii="Cambria Math" w:eastAsia="Cambria Math" w:hAnsi="Cambria Math" w:cs="Cambria Math"/>
              </w:rPr>
              <m:t>Utud</m:t>
            </m:r>
          </m:sub>
        </m:sSub>
        <m:r>
          <m:rPr>
            <m:sty m:val="p"/>
          </m:rPr>
          <w:rPr>
            <w:rFonts w:ascii="Cambria Math" w:eastAsia="Cambria Math" w:hAnsi="Cambria Math" w:cs="Cambria Math"/>
          </w:rPr>
          <m:t>=</m:t>
        </m:r>
        <m:f>
          <m:fPr>
            <m:ctrlPr>
              <w:rPr>
                <w:rFonts w:ascii="Cambria Math" w:eastAsia="Cambria Math" w:hAnsi="Cambria Math"/>
              </w:rPr>
            </m:ctrlPr>
          </m:fPr>
          <m:num>
            <m:sSub>
              <m:sSubPr>
                <m:ctrlPr>
                  <w:rPr>
                    <w:rFonts w:ascii="Cambria Math" w:eastAsia="Cambria Math" w:hAnsi="Cambria Math" w:cs="Cambria Math"/>
                  </w:rPr>
                </m:ctrlPr>
              </m:sSubPr>
              <m:e>
                <m:r>
                  <m:rPr>
                    <m:sty m:val="p"/>
                  </m:rPr>
                  <w:rPr>
                    <w:rFonts w:ascii="Cambria Math" w:eastAsia="Cambria Math" w:hAnsi="Cambria Math" w:cs="Cambria Math"/>
                  </w:rPr>
                  <m:t>η</m:t>
                </m:r>
              </m:e>
              <m:sub>
                <m:r>
                  <w:rPr>
                    <w:rFonts w:ascii="Cambria Math" w:eastAsia="Cambria Math" w:hAnsi="Cambria Math" w:cs="Cambria Math"/>
                  </w:rPr>
                  <m:t>t</m:t>
                </m:r>
              </m:sub>
            </m:sSub>
            <m:r>
              <w:rPr>
                <w:rFonts w:ascii="Cambria Math" w:eastAsia="Cambria Math" w:hAnsi="Cambria Math" w:cs="Cambria Math"/>
              </w:rPr>
              <m:t>∙</m:t>
            </m:r>
            <m:sSub>
              <m:sSubPr>
                <m:ctrlPr>
                  <w:rPr>
                    <w:rFonts w:ascii="Cambria Math" w:eastAsia="Cambria Math" w:hAnsi="Cambria Math" w:cs="Cambria Math"/>
                  </w:rPr>
                </m:ctrlPr>
              </m:sSubPr>
              <m:e>
                <m:r>
                  <m:rPr>
                    <m:sty m:val="p"/>
                  </m:rPr>
                  <w:rPr>
                    <w:rFonts w:ascii="Cambria Math" w:eastAsia="Cambria Math" w:hAnsi="Cambria Math" w:cs="Cambria Math"/>
                  </w:rPr>
                  <m:t>η</m:t>
                </m:r>
              </m:e>
              <m:sub>
                <m:r>
                  <w:rPr>
                    <w:rFonts w:ascii="Cambria Math" w:eastAsia="Cambria Math" w:hAnsi="Cambria Math" w:cs="Cambria Math"/>
                  </w:rPr>
                  <m:t>hU</m:t>
                </m:r>
              </m:sub>
            </m:sSub>
            <m:r>
              <w:rPr>
                <w:rFonts w:ascii="Cambria Math" w:eastAsia="Cambria Math" w:hAnsi="Cambria Math" w:cs="Cambria Math"/>
              </w:rPr>
              <m:t>∙</m:t>
            </m:r>
            <m:sSub>
              <m:sSubPr>
                <m:ctrlPr>
                  <w:rPr>
                    <w:rFonts w:ascii="Cambria Math" w:eastAsia="Cambria Math" w:hAnsi="Cambria Math" w:cs="Cambria Math"/>
                  </w:rPr>
                </m:ctrlPr>
              </m:sSubPr>
              <m:e>
                <m:r>
                  <m:rPr>
                    <m:sty m:val="p"/>
                  </m:rPr>
                  <w:rPr>
                    <w:rFonts w:ascii="Cambria Math" w:eastAsia="Cambria Math" w:hAnsi="Cambria Math" w:cs="Cambria Math"/>
                  </w:rPr>
                  <m:t>η</m:t>
                </m:r>
              </m:e>
              <m:sub>
                <m:r>
                  <w:rPr>
                    <w:rFonts w:ascii="Cambria Math" w:eastAsia="Cambria Math" w:hAnsi="Cambria Math" w:cs="Cambria Math"/>
                  </w:rPr>
                  <m:t>k</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f</m:t>
                </m:r>
              </m:e>
              <m:sub>
                <m:r>
                  <w:rPr>
                    <w:rFonts w:ascii="Cambria Math" w:eastAsia="Cambria Math" w:hAnsi="Cambria Math" w:cs="Cambria Math"/>
                  </w:rPr>
                  <m:t>Utuk</m:t>
                </m:r>
              </m:sub>
            </m:sSub>
          </m:num>
          <m:den>
            <m:sSub>
              <m:sSubPr>
                <m:ctrlPr>
                  <w:rPr>
                    <w:rFonts w:ascii="Cambria Math" w:eastAsia="Cambria Math" w:hAnsi="Cambria Math" w:cs="Cambria Math"/>
                  </w:rPr>
                </m:ctrlPr>
              </m:sSubPr>
              <m:e>
                <m:r>
                  <m:rPr>
                    <m:sty m:val="p"/>
                  </m:rPr>
                  <w:rPr>
                    <w:rFonts w:ascii="Cambria Math" w:eastAsia="Cambria Math" w:hAnsi="Cambria Math" w:cs="Cambria Math"/>
                  </w:rPr>
                  <m:t>γ</m:t>
                </m:r>
              </m:e>
              <m:sub>
                <m:r>
                  <w:rPr>
                    <w:rFonts w:ascii="Cambria Math" w:eastAsia="Cambria Math" w:hAnsi="Cambria Math" w:cs="Cambria Math"/>
                  </w:rPr>
                  <m:t>U</m:t>
                </m:r>
              </m:sub>
            </m:sSub>
          </m:den>
        </m:f>
      </m:oMath>
      <w:r w:rsidR="007B156E">
        <w:rPr>
          <w:rFonts w:hint="eastAsia"/>
        </w:rPr>
        <w:tab/>
        <w:t xml:space="preserve"> </w:t>
      </w:r>
      <w:r w:rsidR="007B156E">
        <w:rPr>
          <w:rFonts w:hint="eastAsia"/>
        </w:rPr>
        <w:tab/>
      </w:r>
      <w:r w:rsidR="007B156E">
        <w:rPr>
          <w:rFonts w:hint="eastAsia"/>
        </w:rPr>
        <w:tab/>
      </w:r>
      <w:r w:rsidR="007B156E">
        <w:rPr>
          <w:rFonts w:hint="eastAsia"/>
        </w:rPr>
        <w:tab/>
      </w:r>
      <w:r w:rsidR="007B156E">
        <w:rPr>
          <w:rFonts w:hint="eastAsia"/>
        </w:rPr>
        <w:tab/>
      </w:r>
      <w:r w:rsidR="007B156E">
        <w:rPr>
          <w:rFonts w:ascii="Times New Roman" w:cs="Times New Roman"/>
          <w:sz w:val="21"/>
          <w:szCs w:val="21"/>
        </w:rPr>
        <w:t>（</w:t>
      </w:r>
      <w:r w:rsidR="007B156E">
        <w:rPr>
          <w:rFonts w:ascii="Times New Roman" w:cs="Times New Roman"/>
          <w:sz w:val="21"/>
          <w:szCs w:val="21"/>
        </w:rPr>
        <w:t>5.2.3-</w:t>
      </w:r>
      <w:r w:rsidR="007B156E">
        <w:rPr>
          <w:rFonts w:ascii="Times New Roman" w:cs="Times New Roman" w:hint="eastAsia"/>
          <w:sz w:val="21"/>
          <w:szCs w:val="21"/>
        </w:rPr>
        <w:t>5</w:t>
      </w:r>
      <w:r w:rsidR="007B156E">
        <w:rPr>
          <w:rFonts w:ascii="Times New Roman" w:cs="Times New Roman"/>
          <w:sz w:val="21"/>
          <w:szCs w:val="21"/>
        </w:rPr>
        <w:t>）</w:t>
      </w:r>
    </w:p>
    <w:p w:rsidR="0074458A" w:rsidRDefault="007B156E">
      <w:pPr>
        <w:pStyle w:val="Default"/>
        <w:spacing w:line="360" w:lineRule="auto"/>
        <w:rPr>
          <w:sz w:val="21"/>
          <w:szCs w:val="21"/>
        </w:rPr>
      </w:pPr>
      <w:r>
        <w:rPr>
          <w:rFonts w:hint="eastAsia"/>
          <w:sz w:val="21"/>
          <w:szCs w:val="21"/>
        </w:rPr>
        <w:t>式中：</w:t>
      </w:r>
      <m:oMath>
        <m:sSub>
          <m:sSubPr>
            <m:ctrlPr>
              <w:rPr>
                <w:rFonts w:ascii="Cambria Math" w:eastAsia="Cambria Math" w:hAnsi="Cambria Math" w:cs="Cambria Math"/>
                <w:i/>
                <w:sz w:val="21"/>
                <w:szCs w:val="21"/>
              </w:rPr>
            </m:ctrlPr>
          </m:sSubPr>
          <m:e>
            <m:r>
              <w:rPr>
                <w:rFonts w:ascii="Cambria Math" w:eastAsia="Cambria Math" w:hAnsi="Cambria Math" w:cs="Cambria Math"/>
                <w:sz w:val="21"/>
                <w:szCs w:val="21"/>
              </w:rPr>
              <m:t>f</m:t>
            </m:r>
          </m:e>
          <m:sub>
            <m:r>
              <w:rPr>
                <w:rFonts w:ascii="Cambria Math" w:eastAsia="Cambria Math" w:hAnsi="Cambria Math" w:cs="Cambria Math"/>
                <w:sz w:val="21"/>
                <w:szCs w:val="21"/>
              </w:rPr>
              <m:t>Uted</m:t>
            </m:r>
          </m:sub>
        </m:sSub>
      </m:oMath>
      <w:r>
        <w:rPr>
          <w:sz w:val="21"/>
          <w:szCs w:val="21"/>
        </w:rPr>
        <w:t>——</w:t>
      </w:r>
      <w:r>
        <w:rPr>
          <w:rFonts w:hint="eastAsia"/>
          <w:sz w:val="21"/>
          <w:szCs w:val="21"/>
        </w:rPr>
        <w:t>UHPC弹性抗拉强度设计值（</w:t>
      </w:r>
      <w:r>
        <w:rPr>
          <w:rFonts w:ascii="Times New Roman" w:eastAsiaTheme="minorEastAsia" w:cstheme="minorBidi" w:hint="eastAsia"/>
          <w:kern w:val="2"/>
          <w:sz w:val="21"/>
          <w:szCs w:val="21"/>
        </w:rPr>
        <w:t>MPa</w:t>
      </w:r>
      <w:r>
        <w:rPr>
          <w:rFonts w:hint="eastAsia"/>
          <w:sz w:val="21"/>
          <w:szCs w:val="21"/>
        </w:rPr>
        <w:t>）</w:t>
      </w:r>
    </w:p>
    <w:p w:rsidR="0074458A" w:rsidRDefault="00795025">
      <w:pPr>
        <w:pStyle w:val="Default"/>
        <w:spacing w:line="360" w:lineRule="auto"/>
        <w:ind w:firstLineChars="300" w:firstLine="630"/>
        <w:rPr>
          <w:sz w:val="21"/>
          <w:szCs w:val="21"/>
        </w:rPr>
      </w:pPr>
      <m:oMath>
        <m:sSub>
          <m:sSubPr>
            <m:ctrlPr>
              <w:rPr>
                <w:rFonts w:ascii="Cambria Math" w:eastAsia="Cambria Math" w:hAnsi="Cambria Math" w:cs="Cambria Math"/>
                <w:i/>
                <w:sz w:val="21"/>
                <w:szCs w:val="21"/>
              </w:rPr>
            </m:ctrlPr>
          </m:sSubPr>
          <m:e>
            <m:r>
              <w:rPr>
                <w:rFonts w:ascii="Cambria Math" w:eastAsia="Cambria Math" w:hAnsi="Cambria Math" w:cs="Cambria Math"/>
                <w:sz w:val="21"/>
                <w:szCs w:val="21"/>
              </w:rPr>
              <m:t>f</m:t>
            </m:r>
          </m:e>
          <m:sub>
            <m:r>
              <w:rPr>
                <w:rFonts w:ascii="Cambria Math" w:eastAsia="Cambria Math" w:hAnsi="Cambria Math" w:cs="Cambria Math"/>
                <w:sz w:val="21"/>
                <w:szCs w:val="21"/>
              </w:rPr>
              <m:t>Utek</m:t>
            </m:r>
          </m:sub>
        </m:sSub>
      </m:oMath>
      <w:r w:rsidR="007B156E">
        <w:rPr>
          <w:sz w:val="21"/>
          <w:szCs w:val="21"/>
        </w:rPr>
        <w:t>——</w:t>
      </w:r>
      <w:r w:rsidR="007B156E">
        <w:rPr>
          <w:sz w:val="21"/>
          <w:szCs w:val="21"/>
        </w:rPr>
        <w:t>UHPC弹性抗拉强度标准值（</w:t>
      </w:r>
      <w:r w:rsidR="007B156E">
        <w:rPr>
          <w:rFonts w:ascii="Times New Roman" w:eastAsiaTheme="minorEastAsia" w:cstheme="minorBidi"/>
          <w:kern w:val="2"/>
          <w:sz w:val="21"/>
          <w:szCs w:val="21"/>
        </w:rPr>
        <w:t>MPa</w:t>
      </w:r>
      <w:r w:rsidR="007B156E">
        <w:rPr>
          <w:sz w:val="21"/>
          <w:szCs w:val="21"/>
        </w:rPr>
        <w:t>）；</w:t>
      </w:r>
    </w:p>
    <w:p w:rsidR="0074458A" w:rsidRDefault="00795025">
      <w:pPr>
        <w:pStyle w:val="21"/>
        <w:ind w:firstLineChars="300" w:firstLine="630"/>
      </w:pPr>
      <m:oMath>
        <m:sSub>
          <m:sSubPr>
            <m:ctrlPr>
              <w:rPr>
                <w:rFonts w:ascii="Cambria Math" w:eastAsia="Cambria Math" w:hAnsi="Cambria Math" w:cs="Cambria Math"/>
                <w:i/>
              </w:rPr>
            </m:ctrlPr>
          </m:sSubPr>
          <m:e>
            <m:r>
              <w:rPr>
                <w:rFonts w:ascii="Cambria Math" w:eastAsia="Cambria Math" w:hAnsi="Cambria Math" w:cs="Cambria Math"/>
              </w:rPr>
              <m:t>f</m:t>
            </m:r>
          </m:e>
          <m:sub>
            <m:r>
              <w:rPr>
                <w:rFonts w:ascii="Cambria Math" w:eastAsia="Cambria Math" w:hAnsi="Cambria Math" w:cs="Cambria Math"/>
              </w:rPr>
              <m:t>Utud</m:t>
            </m:r>
          </m:sub>
        </m:sSub>
      </m:oMath>
      <w:r w:rsidR="007B156E">
        <w:t>——UHPC</w:t>
      </w:r>
      <w:r w:rsidR="007B156E">
        <w:t>抗拉强度设计值（</w:t>
      </w:r>
      <w:r w:rsidR="007B156E">
        <w:t>MPa</w:t>
      </w:r>
      <w:r w:rsidR="007B156E">
        <w:t>）；</w:t>
      </w:r>
    </w:p>
    <w:p w:rsidR="0074458A" w:rsidRDefault="00795025">
      <w:pPr>
        <w:pStyle w:val="21"/>
        <w:ind w:firstLineChars="300" w:firstLine="630"/>
      </w:pPr>
      <m:oMath>
        <m:sSub>
          <m:sSubPr>
            <m:ctrlPr>
              <w:rPr>
                <w:rFonts w:ascii="Cambria Math" w:eastAsia="Cambria Math" w:hAnsi="Cambria Math" w:cs="Cambria Math"/>
                <w:i/>
              </w:rPr>
            </m:ctrlPr>
          </m:sSubPr>
          <m:e>
            <m:r>
              <w:rPr>
                <w:rFonts w:ascii="Cambria Math" w:eastAsia="Cambria Math" w:hAnsi="Cambria Math" w:cs="Cambria Math"/>
              </w:rPr>
              <m:t>f</m:t>
            </m:r>
          </m:e>
          <m:sub>
            <m:r>
              <w:rPr>
                <w:rFonts w:ascii="Cambria Math" w:eastAsia="Cambria Math" w:hAnsi="Cambria Math" w:cs="Cambria Math"/>
              </w:rPr>
              <m:t>Utuk</m:t>
            </m:r>
          </m:sub>
        </m:sSub>
      </m:oMath>
      <w:r w:rsidR="007B156E">
        <w:t>——UHPC</w:t>
      </w:r>
      <w:r w:rsidR="007B156E">
        <w:t>抗拉强度标准值（</w:t>
      </w:r>
      <w:r w:rsidR="007B156E">
        <w:t>MPa</w:t>
      </w:r>
      <w:r w:rsidR="007B156E">
        <w:t>）；</w:t>
      </w:r>
    </w:p>
    <w:p w:rsidR="0074458A" w:rsidRDefault="00795025">
      <w:pPr>
        <w:pStyle w:val="21"/>
        <w:ind w:firstLineChars="300" w:firstLine="630"/>
      </w:pPr>
      <m:oMath>
        <m:sSub>
          <m:sSubPr>
            <m:ctrlPr>
              <w:rPr>
                <w:rFonts w:ascii="Cambria Math" w:eastAsia="Cambria Math" w:hAnsi="Cambria Math" w:cs="Cambria Math"/>
              </w:rPr>
            </m:ctrlPr>
          </m:sSubPr>
          <m:e>
            <m:r>
              <m:rPr>
                <m:sty m:val="p"/>
              </m:rPr>
              <w:rPr>
                <w:rFonts w:ascii="Cambria Math" w:eastAsia="Cambria Math" w:hAnsi="Cambria Math" w:cs="Cambria Math"/>
              </w:rPr>
              <m:t>η</m:t>
            </m:r>
          </m:e>
          <m:sub>
            <m:r>
              <w:rPr>
                <w:rFonts w:ascii="Cambria Math" w:eastAsia="Cambria Math" w:hAnsi="Cambria Math" w:cs="Cambria Math"/>
              </w:rPr>
              <m:t>k</m:t>
            </m:r>
          </m:sub>
        </m:sSub>
      </m:oMath>
      <w:r w:rsidR="007B156E">
        <w:t>——</w:t>
      </w:r>
      <w:r w:rsidR="007B156E">
        <w:t>与构件尺寸和制作工艺相关的系数。采用</w:t>
      </w:r>
      <w:r w:rsidR="007B156E">
        <w:t>UHPC</w:t>
      </w:r>
      <w:r w:rsidR="007B156E">
        <w:t>进行整体计算分析时，</w:t>
      </w:r>
      <m:oMath>
        <m:sSub>
          <m:sSubPr>
            <m:ctrlPr>
              <w:rPr>
                <w:rFonts w:ascii="Cambria Math" w:eastAsia="Cambria Math" w:hAnsi="Cambria Math" w:cs="Cambria Math"/>
              </w:rPr>
            </m:ctrlPr>
          </m:sSubPr>
          <m:e>
            <m:r>
              <m:rPr>
                <m:sty m:val="p"/>
              </m:rPr>
              <w:rPr>
                <w:rFonts w:ascii="Cambria Math" w:eastAsia="Cambria Math" w:hAnsi="Cambria Math" w:cs="Cambria Math"/>
              </w:rPr>
              <m:t>η</m:t>
            </m:r>
          </m:e>
          <m:sub>
            <m:r>
              <w:rPr>
                <w:rFonts w:ascii="Cambria Math" w:eastAsia="Cambria Math" w:hAnsi="Cambria Math" w:cs="Cambria Math"/>
              </w:rPr>
              <m:t>k</m:t>
            </m:r>
          </m:sub>
        </m:sSub>
        <m:r>
          <w:rPr>
            <w:rFonts w:ascii="Cambria Math" w:eastAsia="Cambria Math" w:hAnsi="Cambria Math" w:cs="Cambria Math"/>
          </w:rPr>
          <m:t>=1.0</m:t>
        </m:r>
      </m:oMath>
      <w:r w:rsidR="007B156E">
        <w:t>；采用</w:t>
      </w:r>
      <w:r w:rsidR="007B156E">
        <w:t>UHPC</w:t>
      </w:r>
      <w:r w:rsidR="007B156E">
        <w:t>进行局部计算分析时，</w:t>
      </w:r>
      <m:oMath>
        <m:sSub>
          <m:sSubPr>
            <m:ctrlPr>
              <w:rPr>
                <w:rFonts w:ascii="Cambria Math" w:eastAsia="Cambria Math" w:hAnsi="Cambria Math" w:cs="Cambria Math"/>
              </w:rPr>
            </m:ctrlPr>
          </m:sSubPr>
          <m:e>
            <m:r>
              <m:rPr>
                <m:sty m:val="p"/>
              </m:rPr>
              <w:rPr>
                <w:rFonts w:ascii="Cambria Math" w:eastAsia="Cambria Math" w:hAnsi="Cambria Math" w:cs="Cambria Math"/>
              </w:rPr>
              <m:t>η</m:t>
            </m:r>
          </m:e>
          <m:sub>
            <m:r>
              <w:rPr>
                <w:rFonts w:ascii="Cambria Math" w:eastAsia="Cambria Math" w:hAnsi="Cambria Math" w:cs="Cambria Math"/>
              </w:rPr>
              <m:t>k</m:t>
            </m:r>
          </m:sub>
        </m:sSub>
        <m:r>
          <w:rPr>
            <w:rFonts w:ascii="Cambria Math" w:eastAsia="Cambria Math" w:hAnsi="Cambria Math" w:cs="Cambria Math"/>
          </w:rPr>
          <m:t>=0.85</m:t>
        </m:r>
      </m:oMath>
      <w:r w:rsidR="007B156E">
        <w:rPr>
          <w:rFonts w:hint="eastAsia"/>
        </w:rPr>
        <w:t>；</w:t>
      </w:r>
    </w:p>
    <w:p w:rsidR="0074458A" w:rsidRDefault="00795025">
      <w:pPr>
        <w:pStyle w:val="21"/>
        <w:ind w:firstLineChars="300" w:firstLine="630"/>
      </w:pPr>
      <m:oMath>
        <m:sSub>
          <m:sSubPr>
            <m:ctrlPr>
              <w:rPr>
                <w:rFonts w:ascii="Cambria Math" w:eastAsia="Cambria Math" w:hAnsi="Cambria Math" w:cs="Cambria Math"/>
              </w:rPr>
            </m:ctrlPr>
          </m:sSubPr>
          <m:e>
            <m:r>
              <m:rPr>
                <m:sty m:val="p"/>
              </m:rPr>
              <w:rPr>
                <w:rFonts w:ascii="Cambria Math" w:eastAsia="Cambria Math" w:hAnsi="Cambria Math" w:cs="Cambria Math"/>
              </w:rPr>
              <m:t>γ</m:t>
            </m:r>
          </m:e>
          <m:sub>
            <m:r>
              <w:rPr>
                <w:rFonts w:ascii="Cambria Math" w:eastAsia="Cambria Math" w:hAnsi="Cambria Math" w:cs="Cambria Math"/>
              </w:rPr>
              <m:t>U</m:t>
            </m:r>
          </m:sub>
        </m:sSub>
      </m:oMath>
      <w:r w:rsidR="007B156E">
        <w:t>——</w:t>
      </w:r>
      <w:r w:rsidR="007B156E">
        <w:t>分项系数。对于不配</w:t>
      </w:r>
      <w:proofErr w:type="gramStart"/>
      <w:r w:rsidR="007B156E">
        <w:t>筋</w:t>
      </w:r>
      <w:proofErr w:type="gramEnd"/>
      <w:r w:rsidR="007B156E">
        <w:t>结构，</w:t>
      </w:r>
      <m:oMath>
        <m:sSub>
          <m:sSubPr>
            <m:ctrlPr>
              <w:rPr>
                <w:rFonts w:ascii="Cambria Math" w:eastAsia="Cambria Math" w:hAnsi="Cambria Math" w:cs="Cambria Math"/>
              </w:rPr>
            </m:ctrlPr>
          </m:sSubPr>
          <m:e>
            <m:r>
              <m:rPr>
                <m:sty m:val="p"/>
              </m:rPr>
              <w:rPr>
                <w:rFonts w:ascii="Cambria Math" w:eastAsia="Cambria Math" w:hAnsi="Cambria Math" w:cs="Cambria Math"/>
              </w:rPr>
              <m:t>γ</m:t>
            </m:r>
          </m:e>
          <m:sub>
            <m:r>
              <w:rPr>
                <w:rFonts w:ascii="Cambria Math" w:eastAsia="Cambria Math" w:hAnsi="Cambria Math" w:cs="Cambria Math"/>
              </w:rPr>
              <m:t>U</m:t>
            </m:r>
          </m:sub>
        </m:sSub>
      </m:oMath>
      <w:r w:rsidR="007B156E">
        <w:rPr>
          <w:rFonts w:hint="eastAsia"/>
        </w:rPr>
        <w:t>=1.4</w:t>
      </w:r>
      <w:r w:rsidR="007B156E">
        <w:rPr>
          <w:rFonts w:hint="eastAsia"/>
        </w:rPr>
        <w:t>；对于配筋</w:t>
      </w:r>
      <w:r w:rsidR="007B156E">
        <w:rPr>
          <w:rFonts w:hint="eastAsia"/>
        </w:rPr>
        <w:t>UHPC</w:t>
      </w:r>
      <w:r w:rsidR="007B156E">
        <w:rPr>
          <w:rFonts w:hint="eastAsia"/>
        </w:rPr>
        <w:t>结构，</w:t>
      </w:r>
      <m:oMath>
        <m:sSub>
          <m:sSubPr>
            <m:ctrlPr>
              <w:rPr>
                <w:rFonts w:ascii="Cambria Math" w:eastAsia="Cambria Math" w:hAnsi="Cambria Math" w:cs="Cambria Math"/>
              </w:rPr>
            </m:ctrlPr>
          </m:sSubPr>
          <m:e>
            <m:r>
              <m:rPr>
                <m:sty m:val="p"/>
              </m:rPr>
              <w:rPr>
                <w:rFonts w:ascii="Cambria Math" w:eastAsia="Cambria Math" w:hAnsi="Cambria Math" w:cs="Cambria Math"/>
              </w:rPr>
              <m:t>γ</m:t>
            </m:r>
          </m:e>
          <m:sub>
            <m:r>
              <w:rPr>
                <w:rFonts w:ascii="Cambria Math" w:eastAsia="Cambria Math" w:hAnsi="Cambria Math" w:cs="Cambria Math"/>
              </w:rPr>
              <m:t>U</m:t>
            </m:r>
          </m:sub>
        </m:sSub>
      </m:oMath>
      <w:r w:rsidR="007B156E">
        <w:rPr>
          <w:rFonts w:hint="eastAsia"/>
        </w:rPr>
        <w:t>=1.3</w:t>
      </w:r>
      <w:r w:rsidR="007B156E">
        <w:rPr>
          <w:rFonts w:hint="eastAsia"/>
        </w:rPr>
        <w:t>；</w:t>
      </w:r>
    </w:p>
    <w:p w:rsidR="0074458A" w:rsidRDefault="00795025">
      <w:pPr>
        <w:pStyle w:val="21"/>
        <w:ind w:firstLineChars="300" w:firstLine="630"/>
      </w:pPr>
      <m:oMath>
        <m:sSub>
          <m:sSubPr>
            <m:ctrlPr>
              <w:rPr>
                <w:rFonts w:ascii="Cambria Math" w:eastAsia="Cambria Math" w:hAnsi="Cambria Math" w:cs="Cambria Math"/>
              </w:rPr>
            </m:ctrlPr>
          </m:sSubPr>
          <m:e>
            <m:r>
              <m:rPr>
                <m:sty m:val="p"/>
              </m:rPr>
              <w:rPr>
                <w:rFonts w:ascii="Cambria Math" w:eastAsia="Cambria Math" w:hAnsi="Cambria Math" w:cs="Cambria Math"/>
              </w:rPr>
              <m:t>η</m:t>
            </m:r>
          </m:e>
          <m:sub>
            <m:r>
              <w:rPr>
                <w:rFonts w:ascii="Cambria Math" w:eastAsia="Cambria Math" w:hAnsi="Cambria Math" w:cs="Cambria Math"/>
              </w:rPr>
              <m:t>hU</m:t>
            </m:r>
          </m:sub>
        </m:sSub>
      </m:oMath>
      <w:r w:rsidR="007B156E">
        <w:t>——</w:t>
      </w:r>
      <w:r w:rsidR="007B156E">
        <w:rPr>
          <w:rFonts w:hint="eastAsia"/>
        </w:rPr>
        <w:t>纤维分布方向上构件厚度的影响系数，按图</w:t>
      </w:r>
      <w:r w:rsidR="007B156E">
        <w:rPr>
          <w:rFonts w:hint="eastAsia"/>
        </w:rPr>
        <w:t>5.2.3</w:t>
      </w:r>
      <w:r w:rsidR="007B156E">
        <w:rPr>
          <w:rFonts w:hint="eastAsia"/>
        </w:rPr>
        <w:t>取值；</w:t>
      </w:r>
    </w:p>
    <w:p w:rsidR="0074458A" w:rsidRDefault="00795025">
      <w:pPr>
        <w:pStyle w:val="21"/>
        <w:ind w:firstLineChars="300" w:firstLine="630"/>
      </w:pPr>
      <m:oMath>
        <m:sSub>
          <m:sSubPr>
            <m:ctrlPr>
              <w:rPr>
                <w:rFonts w:ascii="Cambria Math" w:eastAsia="Cambria Math" w:hAnsi="Cambria Math" w:cs="Cambria Math"/>
              </w:rPr>
            </m:ctrlPr>
          </m:sSubPr>
          <m:e>
            <m:r>
              <m:rPr>
                <m:sty m:val="p"/>
              </m:rPr>
              <w:rPr>
                <w:rFonts w:ascii="Cambria Math" w:eastAsia="Cambria Math" w:hAnsi="Cambria Math" w:cs="Cambria Math"/>
              </w:rPr>
              <m:t>η</m:t>
            </m:r>
          </m:e>
          <m:sub>
            <m:r>
              <w:rPr>
                <w:rFonts w:ascii="Cambria Math" w:eastAsia="Cambria Math" w:hAnsi="Cambria Math" w:cs="Cambria Math"/>
              </w:rPr>
              <m:t>t</m:t>
            </m:r>
          </m:sub>
        </m:sSub>
      </m:oMath>
      <w:r w:rsidR="007B156E">
        <w:t>——</w:t>
      </w:r>
      <w:r w:rsidR="007B156E">
        <w:t>考虑荷载作用持续性的系数，</w:t>
      </w:r>
      <m:oMath>
        <m:sSub>
          <m:sSubPr>
            <m:ctrlPr>
              <w:rPr>
                <w:rFonts w:ascii="Cambria Math" w:eastAsia="Cambria Math" w:hAnsi="Cambria Math" w:cs="Cambria Math"/>
              </w:rPr>
            </m:ctrlPr>
          </m:sSubPr>
          <m:e>
            <m:r>
              <m:rPr>
                <m:sty m:val="p"/>
              </m:rPr>
              <w:rPr>
                <w:rFonts w:ascii="Cambria Math" w:eastAsia="Cambria Math" w:hAnsi="Cambria Math" w:cs="Cambria Math"/>
              </w:rPr>
              <m:t>η</m:t>
            </m:r>
          </m:e>
          <m:sub>
            <m:r>
              <w:rPr>
                <w:rFonts w:ascii="Cambria Math" w:eastAsia="Cambria Math" w:hAnsi="Cambria Math" w:cs="Cambria Math"/>
              </w:rPr>
              <m:t>t</m:t>
            </m:r>
          </m:sub>
        </m:sSub>
        <m:r>
          <w:rPr>
            <w:rFonts w:ascii="Cambria Math" w:eastAsia="Cambria Math" w:hAnsi="Cambria Math" w:cs="Cambria Math"/>
          </w:rPr>
          <m:t>=1.0</m:t>
        </m:r>
      </m:oMath>
      <w:r w:rsidR="007B156E">
        <w:t>。极端作用下，如撞击或爆炸，系数</w:t>
      </w:r>
      <w:r w:rsidR="007B156E">
        <w:t xml:space="preserve"> ηt &gt;1.0</w:t>
      </w:r>
      <w:r w:rsidR="007B156E">
        <w:t>，</w:t>
      </w:r>
      <w:r w:rsidR="007B156E">
        <w:t xml:space="preserve"> </w:t>
      </w:r>
      <w:r w:rsidR="007B156E">
        <w:t>具体数值可通过试验进行确定。</w:t>
      </w:r>
    </w:p>
    <w:p w:rsidR="0074458A" w:rsidRDefault="007B156E">
      <w:pPr>
        <w:pStyle w:val="Default"/>
        <w:jc w:val="center"/>
      </w:pPr>
      <w:r>
        <w:rPr>
          <w:noProof/>
        </w:rPr>
        <w:lastRenderedPageBreak/>
        <w:drawing>
          <wp:inline distT="0" distB="0" distL="0" distR="0">
            <wp:extent cx="2520950" cy="11620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2520950" cy="1162050"/>
                    </a:xfrm>
                    <a:prstGeom prst="rect">
                      <a:avLst/>
                    </a:prstGeom>
                  </pic:spPr>
                </pic:pic>
              </a:graphicData>
            </a:graphic>
          </wp:inline>
        </w:drawing>
      </w:r>
    </w:p>
    <w:p w:rsidR="0074458A" w:rsidRDefault="007B156E">
      <w:pPr>
        <w:pStyle w:val="af2"/>
      </w:pPr>
      <w:r>
        <w:rPr>
          <w:rFonts w:hint="eastAsia"/>
        </w:rPr>
        <w:t>图</w:t>
      </w:r>
      <w:r>
        <w:rPr>
          <w:rFonts w:hint="eastAsia"/>
        </w:rPr>
        <w:t xml:space="preserve">5.2.3 </w:t>
      </w:r>
      <w:r>
        <w:rPr>
          <w:rFonts w:hint="eastAsia"/>
        </w:rPr>
        <w:t>构件厚度的系数</w:t>
      </w:r>
    </w:p>
    <w:p w:rsidR="0074458A" w:rsidRDefault="0074458A">
      <w:pPr>
        <w:pStyle w:val="Default"/>
      </w:pPr>
    </w:p>
    <w:p w:rsidR="0074458A" w:rsidRDefault="007B156E">
      <w:pPr>
        <w:pStyle w:val="af3"/>
        <w:ind w:firstLineChars="0" w:firstLine="0"/>
      </w:pPr>
      <w:r>
        <w:rPr>
          <w:rFonts w:hint="eastAsia"/>
        </w:rPr>
        <w:t>【条文说明】应变软化型超高性能混凝土材料（</w:t>
      </w:r>
      <w:r>
        <w:rPr>
          <w:rFonts w:hint="eastAsia"/>
        </w:rPr>
        <w:t>UT1</w:t>
      </w:r>
      <w:r>
        <w:rPr>
          <w:rFonts w:hint="eastAsia"/>
        </w:rPr>
        <w:t>）开裂后强度快速下降，规程规定应变软化型超高性能混凝土材料的抗拉强度设计值为弹性极限抗拉强度设计值的</w:t>
      </w:r>
      <w:r>
        <w:rPr>
          <w:rFonts w:hint="eastAsia"/>
        </w:rPr>
        <w:t>0.7</w:t>
      </w:r>
      <w:r>
        <w:rPr>
          <w:rFonts w:hint="eastAsia"/>
        </w:rPr>
        <w:t>倍，以确保设计安全。</w:t>
      </w:r>
      <w:r>
        <w:t xml:space="preserve"> </w:t>
      </w:r>
    </w:p>
    <w:p w:rsidR="0074458A" w:rsidRDefault="007B156E">
      <w:r>
        <w:rPr>
          <w:rFonts w:hint="eastAsia"/>
          <w:b/>
        </w:rPr>
        <w:t>5.2.4</w:t>
      </w:r>
      <w:r>
        <w:rPr>
          <w:rFonts w:hint="eastAsia"/>
        </w:rPr>
        <w:t xml:space="preserve"> </w:t>
      </w:r>
      <w:r>
        <w:rPr>
          <w:rFonts w:hint="eastAsia"/>
        </w:rPr>
        <w:t>超高性能混凝土受压或受拉时的弹性模量宜按表</w:t>
      </w:r>
      <w:r>
        <w:rPr>
          <w:rFonts w:hint="eastAsia"/>
        </w:rPr>
        <w:t>5.2.4</w:t>
      </w:r>
      <w:r>
        <w:rPr>
          <w:rFonts w:hint="eastAsia"/>
        </w:rPr>
        <w:t>采用。当有可靠试验依据时，应按实测数据确定，试验方法应符合现行国家标准《活性粉末混凝土》</w:t>
      </w:r>
      <w:r>
        <w:rPr>
          <w:rFonts w:hint="eastAsia"/>
        </w:rPr>
        <w:t>GB/T 31387</w:t>
      </w:r>
      <w:r>
        <w:rPr>
          <w:rFonts w:hint="eastAsia"/>
        </w:rPr>
        <w:t>规定。超高性能混凝土的剪切变形模量</w:t>
      </w:r>
      <m:oMath>
        <m:sSub>
          <m:sSubPr>
            <m:ctrlPr>
              <w:rPr>
                <w:rFonts w:ascii="Cambria Math" w:eastAsia="Cambria Math" w:hAnsi="Cambria Math" w:cs="Cambria Math"/>
                <w:i/>
              </w:rPr>
            </m:ctrlPr>
          </m:sSubPr>
          <m:e>
            <m:r>
              <w:rPr>
                <w:rFonts w:ascii="Cambria Math" w:eastAsia="Cambria Math" w:hAnsi="Cambria Math" w:cs="Cambria Math"/>
              </w:rPr>
              <m:t>G</m:t>
            </m:r>
          </m:e>
          <m:sub>
            <m:r>
              <w:rPr>
                <w:rFonts w:ascii="Cambria Math" w:eastAsia="Cambria Math" w:hAnsi="Cambria Math" w:cs="Cambria Math"/>
              </w:rPr>
              <m:t>U</m:t>
            </m:r>
          </m:sub>
        </m:sSub>
      </m:oMath>
      <w:r>
        <w:t>可按相应弹性模量的</w:t>
      </w:r>
      <w:r>
        <w:rPr>
          <w:rFonts w:hint="eastAsia"/>
        </w:rPr>
        <w:t>40%</w:t>
      </w:r>
      <w:r>
        <w:rPr>
          <w:rFonts w:hint="eastAsia"/>
        </w:rPr>
        <w:t>采用。超高性能混凝土的泊松比可按</w:t>
      </w:r>
      <w:r>
        <w:rPr>
          <w:rFonts w:hint="eastAsia"/>
        </w:rPr>
        <w:t>0.2</w:t>
      </w:r>
      <w:r>
        <w:rPr>
          <w:rFonts w:hint="eastAsia"/>
        </w:rPr>
        <w:t>采用。</w:t>
      </w:r>
    </w:p>
    <w:p w:rsidR="0074458A" w:rsidRDefault="007B156E">
      <w:pPr>
        <w:pStyle w:val="af2"/>
      </w:pPr>
      <w:r>
        <w:rPr>
          <w:rFonts w:hint="eastAsia"/>
        </w:rPr>
        <w:t>表</w:t>
      </w:r>
      <w:r>
        <w:rPr>
          <w:rFonts w:hint="eastAsia"/>
        </w:rPr>
        <w:t xml:space="preserve">5.2.4  </w:t>
      </w:r>
      <w:r>
        <w:rPr>
          <w:rFonts w:hint="eastAsia"/>
        </w:rPr>
        <w:t>超高性能混凝土弹性模量</w:t>
      </w:r>
    </w:p>
    <w:tbl>
      <w:tblPr>
        <w:tblStyle w:val="ab"/>
        <w:tblW w:w="0" w:type="auto"/>
        <w:tblLook w:val="04A0" w:firstRow="1" w:lastRow="0" w:firstColumn="1" w:lastColumn="0" w:noHBand="0" w:noVBand="1"/>
      </w:tblPr>
      <w:tblGrid>
        <w:gridCol w:w="2840"/>
        <w:gridCol w:w="2841"/>
        <w:gridCol w:w="2841"/>
      </w:tblGrid>
      <w:tr w:rsidR="0074458A">
        <w:tc>
          <w:tcPr>
            <w:tcW w:w="2840" w:type="dxa"/>
          </w:tcPr>
          <w:p w:rsidR="0074458A" w:rsidRDefault="007B156E">
            <w:pPr>
              <w:jc w:val="center"/>
            </w:pPr>
            <w:r>
              <w:rPr>
                <w:rFonts w:hint="eastAsia"/>
              </w:rPr>
              <w:t>强度等级</w:t>
            </w:r>
          </w:p>
        </w:tc>
        <w:tc>
          <w:tcPr>
            <w:tcW w:w="2841" w:type="dxa"/>
            <w:vAlign w:val="center"/>
          </w:tcPr>
          <w:p w:rsidR="0074458A" w:rsidRDefault="007B156E">
            <w:pPr>
              <w:jc w:val="center"/>
            </w:pPr>
            <w:r>
              <w:rPr>
                <w:rFonts w:hint="eastAsia"/>
              </w:rPr>
              <w:t>UC 120</w:t>
            </w:r>
          </w:p>
        </w:tc>
        <w:tc>
          <w:tcPr>
            <w:tcW w:w="2841" w:type="dxa"/>
            <w:vAlign w:val="center"/>
          </w:tcPr>
          <w:p w:rsidR="0074458A" w:rsidRDefault="007B156E">
            <w:pPr>
              <w:jc w:val="center"/>
            </w:pPr>
            <w:r>
              <w:rPr>
                <w:rFonts w:hint="eastAsia"/>
              </w:rPr>
              <w:t>UC 140</w:t>
            </w:r>
          </w:p>
        </w:tc>
      </w:tr>
      <w:tr w:rsidR="0074458A">
        <w:tc>
          <w:tcPr>
            <w:tcW w:w="2840" w:type="dxa"/>
          </w:tcPr>
          <w:p w:rsidR="0074458A" w:rsidRDefault="00795025">
            <w:pPr>
              <w:jc w:val="center"/>
            </w:pPr>
            <m:oMath>
              <m:sSub>
                <m:sSubPr>
                  <m:ctrlPr>
                    <w:rPr>
                      <w:rFonts w:ascii="Cambria Math" w:eastAsia="Cambria Math" w:hAnsi="Cambria Math" w:cs="Cambria Math"/>
                      <w:i/>
                    </w:rPr>
                  </m:ctrlPr>
                </m:sSubPr>
                <m:e>
                  <m:r>
                    <w:rPr>
                      <w:rFonts w:ascii="Cambria Math" w:eastAsia="Cambria Math" w:hAnsi="Cambria Math" w:cs="Cambria Math"/>
                    </w:rPr>
                    <m:t>E</m:t>
                  </m:r>
                </m:e>
                <m:sub>
                  <m:r>
                    <w:rPr>
                      <w:rFonts w:ascii="Cambria Math" w:eastAsia="Cambria Math" w:hAnsi="Cambria Math" w:cs="Cambria Math"/>
                    </w:rPr>
                    <m:t>Uc</m:t>
                  </m:r>
                </m:sub>
              </m:sSub>
            </m:oMath>
            <w:r w:rsidR="007B156E">
              <w:rPr>
                <w:rFonts w:hint="eastAsia"/>
              </w:rPr>
              <w:t>（</w:t>
            </w:r>
            <m:oMath>
              <m:r>
                <w:rPr>
                  <w:rFonts w:ascii="Cambria Math" w:eastAsia="Cambria Math" w:hAnsi="Cambria Math" w:cs="Cambria Math"/>
                </w:rPr>
                <m:t>×</m:t>
              </m:r>
              <m:sSup>
                <m:sSupPr>
                  <m:ctrlPr>
                    <w:rPr>
                      <w:rFonts w:ascii="Cambria Math" w:eastAsia="Cambria Math" w:hAnsi="Cambria Math" w:cs="Cambria Math"/>
                      <w:i/>
                    </w:rPr>
                  </m:ctrlPr>
                </m:sSupPr>
                <m:e>
                  <m:r>
                    <w:rPr>
                      <w:rFonts w:ascii="Cambria Math" w:eastAsia="Cambria Math" w:hAnsi="Cambria Math" w:cs="Cambria Math"/>
                    </w:rPr>
                    <m:t>10</m:t>
                  </m:r>
                </m:e>
                <m:sup>
                  <m:r>
                    <w:rPr>
                      <w:rFonts w:ascii="Cambria Math" w:eastAsia="Cambria Math" w:hAnsi="Cambria Math" w:cs="Cambria Math"/>
                    </w:rPr>
                    <m:t>4</m:t>
                  </m:r>
                </m:sup>
              </m:sSup>
              <m:r>
                <m:rPr>
                  <m:sty m:val="p"/>
                </m:rPr>
                <w:rPr>
                  <w:rFonts w:ascii="Cambria Math" w:eastAsia="Cambria Math" w:hAnsi="Cambria Math" w:cs="Cambria Math"/>
                </w:rPr>
                <m:t xml:space="preserve"> MPa</m:t>
              </m:r>
            </m:oMath>
            <w:r w:rsidR="007B156E">
              <w:rPr>
                <w:rFonts w:hint="eastAsia"/>
              </w:rPr>
              <w:t>）</w:t>
            </w:r>
          </w:p>
        </w:tc>
        <w:tc>
          <w:tcPr>
            <w:tcW w:w="2841" w:type="dxa"/>
            <w:vAlign w:val="center"/>
          </w:tcPr>
          <w:p w:rsidR="0074458A" w:rsidRDefault="007B156E">
            <w:pPr>
              <w:jc w:val="center"/>
            </w:pPr>
            <w:r>
              <w:rPr>
                <w:rFonts w:hint="eastAsia"/>
              </w:rPr>
              <w:t>4.2</w:t>
            </w:r>
          </w:p>
        </w:tc>
        <w:tc>
          <w:tcPr>
            <w:tcW w:w="2841" w:type="dxa"/>
            <w:vAlign w:val="center"/>
          </w:tcPr>
          <w:p w:rsidR="0074458A" w:rsidRDefault="007B156E">
            <w:pPr>
              <w:jc w:val="center"/>
            </w:pPr>
            <w:r>
              <w:rPr>
                <w:rFonts w:hint="eastAsia"/>
              </w:rPr>
              <w:t>4.5</w:t>
            </w:r>
          </w:p>
        </w:tc>
      </w:tr>
    </w:tbl>
    <w:p w:rsidR="0074458A" w:rsidRDefault="0074458A">
      <w:pPr>
        <w:pStyle w:val="af3"/>
        <w:ind w:firstLineChars="0" w:firstLine="0"/>
      </w:pPr>
    </w:p>
    <w:p w:rsidR="0074458A" w:rsidRDefault="007B156E">
      <w:pPr>
        <w:pStyle w:val="2"/>
        <w:spacing w:before="312" w:after="312"/>
      </w:pPr>
      <w:bookmarkStart w:id="51" w:name="_Toc169021419"/>
      <w:r>
        <w:rPr>
          <w:rFonts w:hint="eastAsia"/>
        </w:rPr>
        <w:t xml:space="preserve">5.3  </w:t>
      </w:r>
      <w:r>
        <w:rPr>
          <w:rFonts w:hint="eastAsia"/>
        </w:rPr>
        <w:t>荷载作用</w:t>
      </w:r>
      <w:bookmarkEnd w:id="44"/>
      <w:bookmarkEnd w:id="45"/>
      <w:bookmarkEnd w:id="51"/>
    </w:p>
    <w:p w:rsidR="0074458A" w:rsidRDefault="007B156E">
      <w:r>
        <w:rPr>
          <w:rFonts w:hint="eastAsia"/>
          <w:b/>
        </w:rPr>
        <w:t>5.3.1</w:t>
      </w:r>
      <w:r>
        <w:rPr>
          <w:rFonts w:asciiTheme="minorEastAsia" w:hAnsiTheme="minorEastAsia" w:cs="仿宋" w:hint="eastAsia"/>
        </w:rPr>
        <w:t xml:space="preserve">  </w:t>
      </w:r>
      <w:r>
        <w:rPr>
          <w:rFonts w:cs="仿宋_GB2312" w:hint="eastAsia"/>
          <w:bCs/>
        </w:rPr>
        <w:t>超高性能混凝土预制外墙</w:t>
      </w:r>
      <w:r>
        <w:rPr>
          <w:rFonts w:hint="eastAsia"/>
        </w:rPr>
        <w:t>的风荷载标准值应按下式计算，并且不应小于</w:t>
      </w:r>
      <w:r>
        <w:rPr>
          <w:rFonts w:hint="eastAsia"/>
        </w:rPr>
        <w:t>1.0kN/m</w:t>
      </w:r>
      <w:r>
        <w:rPr>
          <w:rFonts w:hint="eastAsia"/>
          <w:vertAlign w:val="superscript"/>
        </w:rPr>
        <w:t>2</w:t>
      </w:r>
      <w:r>
        <w:rPr>
          <w:rFonts w:hint="eastAsia"/>
        </w:rPr>
        <w:t>：</w:t>
      </w:r>
    </w:p>
    <w:p w:rsidR="0074458A" w:rsidRDefault="00795025">
      <w:pPr>
        <w:ind w:leftChars="100" w:left="210"/>
        <w:jc w:val="right"/>
        <w:rPr>
          <w:rFonts w:ascii="黑体" w:eastAsia="黑体" w:hAnsi="黑体"/>
          <w:sz w:val="24"/>
          <w:szCs w:val="24"/>
        </w:rPr>
      </w:pPr>
      <m:oMath>
        <m:sSub>
          <m:sSubPr>
            <m:ctrlPr>
              <w:rPr>
                <w:rFonts w:ascii="Cambria Math" w:eastAsia="Cambria Math" w:hAnsi="Cambria Math" w:cs="Cambria Math"/>
                <w:i/>
                <w:sz w:val="24"/>
                <w:szCs w:val="24"/>
              </w:rPr>
            </m:ctrlPr>
          </m:sSubPr>
          <m:e>
            <m:r>
              <w:rPr>
                <w:rFonts w:ascii="Cambria Math" w:eastAsia="宋体" w:hAnsi="Cambria Math" w:cs="Cambria Math"/>
                <w:sz w:val="24"/>
                <w:szCs w:val="24"/>
              </w:rPr>
              <m:t>w</m:t>
            </m:r>
          </m:e>
          <m:sub>
            <m:r>
              <w:rPr>
                <w:rFonts w:ascii="Cambria Math" w:eastAsia="Cambria Math" w:hAnsi="Cambria Math" w:cs="Cambria Math"/>
                <w:sz w:val="24"/>
                <w:szCs w:val="24"/>
              </w:rPr>
              <m:t>k</m:t>
            </m:r>
          </m:sub>
        </m:sSub>
        <m:r>
          <w:rPr>
            <w:rFonts w:ascii="Cambria Math" w:eastAsia="Cambria Math" w:hAnsi="Cambria Math" w:cs="Cambria Math"/>
            <w:sz w:val="24"/>
            <w:szCs w:val="24"/>
          </w:rPr>
          <m:t>=</m:t>
        </m:r>
        <m:sSub>
          <m:sSubPr>
            <m:ctrlPr>
              <w:rPr>
                <w:rFonts w:ascii="Cambria Math" w:eastAsia="Cambria Math" w:hAnsi="Cambria Math" w:cs="Cambria Math"/>
                <w:i/>
              </w:rPr>
            </m:ctrlPr>
          </m:sSubPr>
          <m:e>
            <m:r>
              <w:rPr>
                <w:rFonts w:ascii="Cambria Math" w:eastAsia="Cambria Math" w:hAnsi="Cambria Math" w:cs="Cambria Math"/>
              </w:rPr>
              <m:t>β</m:t>
            </m:r>
          </m:e>
          <m:sub>
            <m:r>
              <m:rPr>
                <m:sty m:val="p"/>
              </m:rPr>
              <w:rPr>
                <w:rFonts w:ascii="Cambria Math" w:eastAsia="Cambria Math" w:hAnsi="Cambria Math" w:cs="Cambria Math"/>
              </w:rPr>
              <m:t>gz</m:t>
            </m:r>
          </m:sub>
        </m:sSub>
        <m:sSub>
          <m:sSubPr>
            <m:ctrlPr>
              <w:rPr>
                <w:rFonts w:ascii="Cambria Math" w:eastAsia="Cambria Math" w:hAnsi="Cambria Math" w:cs="Cambria Math"/>
                <w:i/>
              </w:rPr>
            </m:ctrlPr>
          </m:sSubPr>
          <m:e>
            <m:r>
              <w:rPr>
                <w:rFonts w:ascii="Cambria Math" w:eastAsia="Cambria Math" w:hAnsi="Cambria Math" w:cs="Cambria Math"/>
              </w:rPr>
              <m:t>μ</m:t>
            </m:r>
          </m:e>
          <m:sub>
            <m:r>
              <w:rPr>
                <w:rFonts w:ascii="Cambria Math" w:eastAsia="Cambria Math" w:hAnsi="Cambria Math" w:cs="Cambria Math"/>
              </w:rPr>
              <m:t>s1</m:t>
            </m:r>
          </m:sub>
        </m:sSub>
        <m:sSub>
          <m:sSubPr>
            <m:ctrlPr>
              <w:rPr>
                <w:rFonts w:ascii="Cambria Math" w:eastAsia="Cambria Math" w:hAnsi="Cambria Math" w:cs="Cambria Math"/>
                <w:i/>
              </w:rPr>
            </m:ctrlPr>
          </m:sSubPr>
          <m:e>
            <m:r>
              <w:rPr>
                <w:rFonts w:ascii="Cambria Math" w:eastAsia="Cambria Math" w:hAnsi="Cambria Math" w:cs="Cambria Math"/>
              </w:rPr>
              <m:t>μ</m:t>
            </m:r>
          </m:e>
          <m:sub>
            <m:r>
              <w:rPr>
                <w:rFonts w:ascii="Cambria Math" w:eastAsia="Cambria Math" w:hAnsi="Cambria Math" w:cs="Cambria Math"/>
              </w:rPr>
              <m:t>z</m:t>
            </m:r>
          </m:sub>
        </m:sSub>
        <m:sSub>
          <m:sSubPr>
            <m:ctrlPr>
              <w:rPr>
                <w:rFonts w:ascii="Cambria Math" w:eastAsia="Cambria Math" w:hAnsi="Cambria Math" w:cs="Cambria Math"/>
                <w:i/>
              </w:rPr>
            </m:ctrlPr>
          </m:sSubPr>
          <m:e>
            <m:r>
              <w:rPr>
                <w:rFonts w:ascii="Cambria Math" w:eastAsia="宋体" w:hAnsi="Cambria Math" w:cs="Cambria Math"/>
              </w:rPr>
              <m:t>w</m:t>
            </m:r>
          </m:e>
          <m:sub>
            <m:r>
              <w:rPr>
                <w:rFonts w:ascii="Cambria Math" w:eastAsia="Cambria Math" w:hAnsi="Cambria Math" w:cs="Cambria Math"/>
              </w:rPr>
              <m:t>0</m:t>
            </m:r>
          </m:sub>
        </m:sSub>
      </m:oMath>
      <w:r w:rsidR="007B156E">
        <w:rPr>
          <w:rFonts w:ascii="黑体" w:eastAsia="黑体" w:hAnsi="黑体" w:hint="eastAsia"/>
          <w:sz w:val="24"/>
          <w:szCs w:val="24"/>
        </w:rPr>
        <w:t xml:space="preserve">                  </w:t>
      </w:r>
      <w:r w:rsidR="007B156E">
        <w:rPr>
          <w:rFonts w:ascii="黑体" w:eastAsia="黑体" w:hAnsi="黑体" w:hint="eastAsia"/>
        </w:rPr>
        <w:t xml:space="preserve"> </w:t>
      </w:r>
      <w:r w:rsidR="007B156E">
        <w:rPr>
          <w:rFonts w:eastAsia="黑体" w:cs="Times New Roman"/>
        </w:rPr>
        <w:t xml:space="preserve"> (5.3.1)</w:t>
      </w:r>
    </w:p>
    <w:p w:rsidR="0074458A" w:rsidRDefault="007B156E">
      <w:r>
        <w:rPr>
          <w:rFonts w:hint="eastAsia"/>
        </w:rPr>
        <w:t>式中：</w:t>
      </w:r>
      <m:oMath>
        <m:sSub>
          <m:sSubPr>
            <m:ctrlPr>
              <w:rPr>
                <w:rFonts w:ascii="Cambria Math" w:eastAsia="Cambria Math" w:hAnsi="Cambria Math" w:cs="Cambria Math"/>
                <w:i/>
              </w:rPr>
            </m:ctrlPr>
          </m:sSubPr>
          <m:e>
            <m:r>
              <w:rPr>
                <w:rFonts w:ascii="Cambria Math" w:eastAsia="宋体" w:hAnsi="Cambria Math" w:cs="Cambria Math"/>
              </w:rPr>
              <m:t>w</m:t>
            </m:r>
          </m:e>
          <m:sub>
            <m:r>
              <w:rPr>
                <w:rFonts w:ascii="Cambria Math" w:eastAsia="Cambria Math" w:hAnsi="Cambria Math" w:cs="Cambria Math"/>
              </w:rPr>
              <m:t>k</m:t>
            </m:r>
          </m:sub>
        </m:sSub>
      </m:oMath>
      <w:r>
        <w:t>——</w:t>
      </w:r>
      <w:r>
        <w:rPr>
          <w:rFonts w:hint="eastAsia"/>
        </w:rPr>
        <w:t>风荷载标准值</w:t>
      </w:r>
      <w:r>
        <w:rPr>
          <w:rFonts w:hint="eastAsia"/>
        </w:rPr>
        <w:t>(kN/m</w:t>
      </w:r>
      <w:r>
        <w:rPr>
          <w:rFonts w:hint="eastAsia"/>
          <w:vertAlign w:val="superscript"/>
        </w:rPr>
        <w:t>2</w:t>
      </w:r>
      <w:r>
        <w:rPr>
          <w:rFonts w:hint="eastAsia"/>
        </w:rPr>
        <w:t>)</w:t>
      </w:r>
      <w:r>
        <w:rPr>
          <w:rFonts w:hint="eastAsia"/>
        </w:rPr>
        <w:t>；</w:t>
      </w:r>
    </w:p>
    <w:p w:rsidR="0074458A" w:rsidRDefault="00795025">
      <w:pPr>
        <w:pStyle w:val="21"/>
        <w:ind w:firstLineChars="300" w:firstLine="630"/>
      </w:pPr>
      <m:oMath>
        <m:sSub>
          <m:sSubPr>
            <m:ctrlPr>
              <w:rPr>
                <w:rFonts w:ascii="Cambria Math" w:eastAsia="Cambria Math" w:hAnsi="Cambria Math" w:cs="Cambria Math"/>
                <w:i/>
              </w:rPr>
            </m:ctrlPr>
          </m:sSubPr>
          <m:e>
            <m:r>
              <w:rPr>
                <w:rFonts w:ascii="Cambria Math" w:eastAsia="Cambria Math" w:hAnsi="Cambria Math" w:cs="Cambria Math"/>
              </w:rPr>
              <m:t>β</m:t>
            </m:r>
          </m:e>
          <m:sub>
            <m:r>
              <m:rPr>
                <m:sty m:val="p"/>
              </m:rPr>
              <w:rPr>
                <w:rFonts w:ascii="Cambria Math" w:eastAsia="Cambria Math" w:hAnsi="Cambria Math" w:cs="Cambria Math"/>
              </w:rPr>
              <m:t>gz</m:t>
            </m:r>
          </m:sub>
        </m:sSub>
      </m:oMath>
      <w:r w:rsidR="007B156E">
        <w:t>——</w:t>
      </w:r>
      <w:r w:rsidR="007B156E">
        <w:rPr>
          <w:rFonts w:hint="eastAsia"/>
        </w:rPr>
        <w:t>阵风系数，按现行国家标准《工程结构通用规范》</w:t>
      </w:r>
      <w:r w:rsidR="007B156E">
        <w:rPr>
          <w:rFonts w:hint="eastAsia"/>
        </w:rPr>
        <w:t>GB55001</w:t>
      </w:r>
      <w:r w:rsidR="007B156E">
        <w:rPr>
          <w:rFonts w:hint="eastAsia"/>
        </w:rPr>
        <w:t>和《建筑结构荷载规范》</w:t>
      </w:r>
      <w:r w:rsidR="007B156E">
        <w:rPr>
          <w:rFonts w:hint="eastAsia"/>
        </w:rPr>
        <w:t>GB 50009</w:t>
      </w:r>
      <w:r w:rsidR="007B156E">
        <w:rPr>
          <w:rFonts w:hint="eastAsia"/>
        </w:rPr>
        <w:t>的规定确定；</w:t>
      </w:r>
    </w:p>
    <w:p w:rsidR="0074458A" w:rsidRDefault="00795025">
      <w:pPr>
        <w:pStyle w:val="21"/>
        <w:ind w:firstLineChars="300" w:firstLine="630"/>
      </w:pPr>
      <m:oMath>
        <m:sSub>
          <m:sSubPr>
            <m:ctrlPr>
              <w:rPr>
                <w:rFonts w:ascii="Cambria Math" w:eastAsia="Cambria Math" w:hAnsi="Cambria Math" w:cs="Cambria Math"/>
                <w:i/>
              </w:rPr>
            </m:ctrlPr>
          </m:sSubPr>
          <m:e>
            <m:r>
              <w:rPr>
                <w:rFonts w:ascii="Cambria Math" w:eastAsia="Cambria Math" w:hAnsi="Cambria Math" w:cs="Cambria Math"/>
              </w:rPr>
              <m:t>μ</m:t>
            </m:r>
          </m:e>
          <m:sub>
            <m:r>
              <w:rPr>
                <w:rFonts w:ascii="Cambria Math" w:eastAsia="Cambria Math" w:hAnsi="Cambria Math" w:cs="Cambria Math"/>
              </w:rPr>
              <m:t>s1</m:t>
            </m:r>
          </m:sub>
        </m:sSub>
      </m:oMath>
      <w:r w:rsidR="007B156E">
        <w:t>——</w:t>
      </w:r>
      <w:r w:rsidR="007B156E">
        <w:rPr>
          <w:rFonts w:hint="eastAsia"/>
        </w:rPr>
        <w:t>风荷载局部体型系数，按现行国家标准《建筑结构荷载规范》</w:t>
      </w:r>
      <w:r w:rsidR="007B156E">
        <w:rPr>
          <w:rFonts w:hint="eastAsia"/>
        </w:rPr>
        <w:t>GB 50009</w:t>
      </w:r>
      <w:r w:rsidR="007B156E">
        <w:rPr>
          <w:rFonts w:hint="eastAsia"/>
        </w:rPr>
        <w:t>的规定确定；</w:t>
      </w:r>
    </w:p>
    <w:p w:rsidR="0074458A" w:rsidRDefault="00795025">
      <w:pPr>
        <w:pStyle w:val="21"/>
        <w:ind w:firstLineChars="300" w:firstLine="630"/>
      </w:pPr>
      <m:oMath>
        <m:sSub>
          <m:sSubPr>
            <m:ctrlPr>
              <w:rPr>
                <w:rFonts w:ascii="Cambria Math" w:eastAsia="Cambria Math" w:hAnsi="Cambria Math" w:cs="Cambria Math"/>
                <w:i/>
              </w:rPr>
            </m:ctrlPr>
          </m:sSubPr>
          <m:e>
            <m:r>
              <w:rPr>
                <w:rFonts w:ascii="Cambria Math" w:eastAsia="Cambria Math" w:hAnsi="Cambria Math" w:cs="Cambria Math"/>
              </w:rPr>
              <m:t>μ</m:t>
            </m:r>
          </m:e>
          <m:sub>
            <m:r>
              <w:rPr>
                <w:rFonts w:ascii="Cambria Math" w:eastAsia="Cambria Math" w:hAnsi="Cambria Math" w:cs="Cambria Math"/>
              </w:rPr>
              <m:t>z</m:t>
            </m:r>
          </m:sub>
        </m:sSub>
      </m:oMath>
      <w:r w:rsidR="007B156E">
        <w:t>——</w:t>
      </w:r>
      <w:r w:rsidR="007B156E">
        <w:rPr>
          <w:rFonts w:hint="eastAsia"/>
        </w:rPr>
        <w:t>风压高度变化系数，按现行国家标准《建筑结构荷载规范》</w:t>
      </w:r>
      <w:r w:rsidR="007B156E">
        <w:rPr>
          <w:rFonts w:hint="eastAsia"/>
        </w:rPr>
        <w:t>GB 50009</w:t>
      </w:r>
      <w:r w:rsidR="007B156E">
        <w:rPr>
          <w:rFonts w:hint="eastAsia"/>
        </w:rPr>
        <w:t>的规定确定；</w:t>
      </w:r>
    </w:p>
    <w:p w:rsidR="0074458A" w:rsidRDefault="00795025">
      <w:pPr>
        <w:pStyle w:val="21"/>
        <w:ind w:firstLineChars="300" w:firstLine="630"/>
      </w:pPr>
      <m:oMath>
        <m:sSub>
          <m:sSubPr>
            <m:ctrlPr>
              <w:rPr>
                <w:rFonts w:ascii="Cambria Math" w:eastAsia="Cambria Math" w:hAnsi="Cambria Math" w:cs="Cambria Math"/>
                <w:i/>
              </w:rPr>
            </m:ctrlPr>
          </m:sSubPr>
          <m:e>
            <m:r>
              <w:rPr>
                <w:rFonts w:ascii="Cambria Math" w:eastAsia="宋体" w:hAnsi="Cambria Math" w:cs="Cambria Math"/>
              </w:rPr>
              <m:t>w</m:t>
            </m:r>
          </m:e>
          <m:sub>
            <m:r>
              <w:rPr>
                <w:rFonts w:ascii="Cambria Math" w:eastAsia="Cambria Math" w:hAnsi="Cambria Math" w:cs="Cambria Math"/>
              </w:rPr>
              <m:t>0</m:t>
            </m:r>
          </m:sub>
        </m:sSub>
      </m:oMath>
      <w:r w:rsidR="007B156E">
        <w:t>——</w:t>
      </w:r>
      <w:r w:rsidR="007B156E">
        <w:rPr>
          <w:rFonts w:hint="eastAsia"/>
        </w:rPr>
        <w:t>基本风压</w:t>
      </w:r>
      <w:r w:rsidR="007B156E">
        <w:rPr>
          <w:rFonts w:hint="eastAsia"/>
        </w:rPr>
        <w:t>(kN/m</w:t>
      </w:r>
      <w:r w:rsidR="007B156E">
        <w:rPr>
          <w:rFonts w:hint="eastAsia"/>
          <w:vertAlign w:val="superscript"/>
        </w:rPr>
        <w:t>2</w:t>
      </w:r>
      <w:r w:rsidR="007B156E">
        <w:rPr>
          <w:rFonts w:hint="eastAsia"/>
        </w:rPr>
        <w:t>)</w:t>
      </w:r>
      <w:r w:rsidR="007B156E">
        <w:rPr>
          <w:rFonts w:hint="eastAsia"/>
        </w:rPr>
        <w:t>，按现行国家标准《建筑结构荷载规范》</w:t>
      </w:r>
      <w:r w:rsidR="007B156E">
        <w:rPr>
          <w:rFonts w:hint="eastAsia"/>
        </w:rPr>
        <w:t>GB 50009</w:t>
      </w:r>
      <w:r w:rsidR="007B156E">
        <w:rPr>
          <w:rFonts w:hint="eastAsia"/>
        </w:rPr>
        <w:t>的规定确定。</w:t>
      </w:r>
    </w:p>
    <w:p w:rsidR="0074458A" w:rsidRDefault="007B156E">
      <w:r>
        <w:rPr>
          <w:rFonts w:hint="eastAsia"/>
          <w:b/>
        </w:rPr>
        <w:t>5.3.2</w:t>
      </w:r>
      <w:r>
        <w:rPr>
          <w:rFonts w:hint="eastAsia"/>
        </w:rPr>
        <w:t xml:space="preserve">  </w:t>
      </w:r>
      <w:r>
        <w:rPr>
          <w:rFonts w:hint="eastAsia"/>
        </w:rPr>
        <w:t>当超高性能混凝土预制外墙构件安装高度大于</w:t>
      </w:r>
      <w:r>
        <w:rPr>
          <w:rFonts w:hint="eastAsia"/>
        </w:rPr>
        <w:t>200m</w:t>
      </w:r>
      <w:r>
        <w:rPr>
          <w:rFonts w:hint="eastAsia"/>
        </w:rPr>
        <w:t>或体型复杂、风荷载环境复杂时，宜进行风洞试验确定风荷载。</w:t>
      </w:r>
    </w:p>
    <w:p w:rsidR="0074458A" w:rsidRDefault="007B156E">
      <w:pPr>
        <w:pStyle w:val="af4"/>
      </w:pPr>
      <w:r>
        <w:rPr>
          <w:rFonts w:hint="eastAsia"/>
        </w:rPr>
        <w:t>【条文说明】高度大于</w:t>
      </w:r>
      <w:r>
        <w:rPr>
          <w:rFonts w:hint="eastAsia"/>
        </w:rPr>
        <w:t>200m</w:t>
      </w:r>
      <w:r>
        <w:rPr>
          <w:rFonts w:hint="eastAsia"/>
        </w:rPr>
        <w:t>的建筑是风敏感建筑，对于体型复杂、风荷载环境复杂的建筑，风荷载体型系数较难依据《建筑结构荷载规范》</w:t>
      </w:r>
      <w:r>
        <w:rPr>
          <w:rFonts w:hint="eastAsia"/>
        </w:rPr>
        <w:t>GB 50009</w:t>
      </w:r>
      <w:r>
        <w:rPr>
          <w:rFonts w:hint="eastAsia"/>
        </w:rPr>
        <w:t>取值，所以宜进行风洞试验确定风荷载。</w:t>
      </w:r>
    </w:p>
    <w:p w:rsidR="0074458A" w:rsidRDefault="007B156E">
      <w:r>
        <w:rPr>
          <w:rFonts w:hint="eastAsia"/>
          <w:b/>
        </w:rPr>
        <w:lastRenderedPageBreak/>
        <w:t>5.3.3</w:t>
      </w:r>
      <w:r>
        <w:rPr>
          <w:rFonts w:asciiTheme="minorEastAsia" w:hAnsiTheme="minorEastAsia" w:cs="仿宋" w:hint="eastAsia"/>
        </w:rPr>
        <w:t xml:space="preserve">  </w:t>
      </w:r>
      <w:r>
        <w:rPr>
          <w:rFonts w:hint="eastAsia"/>
        </w:rPr>
        <w:t>垂直于</w:t>
      </w:r>
      <w:r>
        <w:rPr>
          <w:rFonts w:cs="仿宋_GB2312" w:hint="eastAsia"/>
          <w:bCs/>
        </w:rPr>
        <w:t>超高性能混凝土预制外墙构件</w:t>
      </w:r>
      <w:r>
        <w:rPr>
          <w:rFonts w:hint="eastAsia"/>
        </w:rPr>
        <w:t>面板平面的分布水平地震作用标准值可按下式计算：</w:t>
      </w:r>
    </w:p>
    <w:p w:rsidR="0074458A" w:rsidRDefault="00795025">
      <w:pPr>
        <w:ind w:leftChars="100" w:left="210"/>
        <w:jc w:val="right"/>
        <w:rPr>
          <w:rFonts w:ascii="黑体" w:eastAsia="黑体" w:hAnsi="黑体"/>
          <w:sz w:val="24"/>
          <w:szCs w:val="24"/>
        </w:rPr>
      </w:pPr>
      <m:oMath>
        <m:sSub>
          <m:sSubPr>
            <m:ctrlPr>
              <w:rPr>
                <w:rFonts w:ascii="Cambria Math" w:eastAsia="Cambria Math" w:hAnsi="Cambria Math" w:cs="Cambria Math"/>
                <w:i/>
              </w:rPr>
            </m:ctrlPr>
          </m:sSubPr>
          <m:e>
            <m:r>
              <w:rPr>
                <w:rFonts w:ascii="Cambria Math" w:eastAsia="Cambria Math" w:hAnsi="Cambria Math" w:cs="Cambria Math"/>
              </w:rPr>
              <m:t>q</m:t>
            </m:r>
          </m:e>
          <m:sub>
            <m:r>
              <w:rPr>
                <w:rFonts w:ascii="Cambria Math" w:eastAsia="Cambria Math" w:hAnsi="Cambria Math" w:cs="Cambria Math"/>
              </w:rPr>
              <m:t>Ek</m:t>
            </m:r>
          </m:sub>
        </m:sSub>
        <m:r>
          <m:rPr>
            <m:sty m:val="p"/>
          </m:rPr>
          <w:rPr>
            <w:rFonts w:ascii="Cambria Math" w:eastAsia="Cambria Math" w:hAnsi="Cambria Math" w:cs="Cambria Math"/>
          </w:rPr>
          <m:t>=</m:t>
        </m:r>
        <m:sSub>
          <m:sSubPr>
            <m:ctrlPr>
              <w:rPr>
                <w:rFonts w:ascii="Cambria Math" w:eastAsia="Cambria Math" w:hAnsi="Cambria Math"/>
              </w:rPr>
            </m:ctrlPr>
          </m:sSubPr>
          <m:e>
            <m:r>
              <w:rPr>
                <w:rFonts w:ascii="Cambria Math" w:eastAsia="Cambria Math" w:hAnsi="Cambria Math"/>
              </w:rPr>
              <m:t>β</m:t>
            </m:r>
          </m:e>
          <m:sub>
            <m:r>
              <w:rPr>
                <w:rFonts w:ascii="Cambria Math" w:eastAsia="Cambria Math" w:hAnsi="Cambria Math"/>
              </w:rPr>
              <m:t>E</m:t>
            </m:r>
          </m:sub>
        </m:sSub>
        <m:sSub>
          <m:sSubPr>
            <m:ctrlPr>
              <w:rPr>
                <w:rFonts w:ascii="Cambria Math" w:eastAsia="Cambria Math" w:hAnsi="Cambria Math"/>
                <w:i/>
              </w:rPr>
            </m:ctrlPr>
          </m:sSubPr>
          <m:e>
            <m:r>
              <w:rPr>
                <w:rFonts w:ascii="Cambria Math" w:eastAsia="Cambria Math" w:hAnsi="Cambria Math"/>
              </w:rPr>
              <m:t>α</m:t>
            </m:r>
          </m:e>
          <m:sub>
            <m:r>
              <m:rPr>
                <m:sty m:val="p"/>
              </m:rPr>
              <w:rPr>
                <w:rFonts w:ascii="Cambria Math" w:eastAsia="Cambria Math" w:hAnsi="Cambria Math"/>
              </w:rPr>
              <m:t>max</m:t>
            </m:r>
          </m:sub>
        </m:sSub>
        <m:sSub>
          <m:sSubPr>
            <m:ctrlPr>
              <w:rPr>
                <w:rFonts w:ascii="Cambria Math" w:eastAsia="Cambria Math" w:hAnsi="Cambria Math"/>
                <w:i/>
              </w:rPr>
            </m:ctrlPr>
          </m:sSubPr>
          <m:e>
            <m:r>
              <w:rPr>
                <w:rFonts w:ascii="Cambria Math" w:eastAsia="Cambria Math" w:hAnsi="Cambria Math"/>
              </w:rPr>
              <m:t>G</m:t>
            </m:r>
          </m:e>
          <m:sub>
            <m:r>
              <w:rPr>
                <w:rFonts w:ascii="Cambria Math" w:eastAsia="Cambria Math" w:hAnsi="Cambria Math"/>
              </w:rPr>
              <m:t>k</m:t>
            </m:r>
          </m:sub>
        </m:sSub>
        <m:r>
          <w:rPr>
            <w:rFonts w:ascii="Cambria Math" w:eastAsia="Cambria Math" w:hAnsi="Cambria Math"/>
          </w:rPr>
          <m:t>/A</m:t>
        </m:r>
      </m:oMath>
      <w:r w:rsidR="007B156E">
        <w:rPr>
          <w:rFonts w:ascii="黑体" w:eastAsia="黑体" w:hAnsi="黑体" w:hint="eastAsia"/>
        </w:rPr>
        <w:t xml:space="preserve">   </w:t>
      </w:r>
      <w:r w:rsidR="007B156E">
        <w:rPr>
          <w:rFonts w:ascii="黑体" w:eastAsia="黑体" w:hAnsi="黑体" w:hint="eastAsia"/>
          <w:sz w:val="24"/>
          <w:szCs w:val="24"/>
        </w:rPr>
        <w:t xml:space="preserve">             </w:t>
      </w:r>
      <w:r w:rsidR="007B156E">
        <w:rPr>
          <w:rFonts w:ascii="黑体" w:eastAsia="黑体" w:hAnsi="黑体" w:hint="eastAsia"/>
        </w:rPr>
        <w:t xml:space="preserve"> </w:t>
      </w:r>
      <w:r w:rsidR="007B156E">
        <w:rPr>
          <w:rFonts w:eastAsia="黑体" w:cs="Times New Roman"/>
        </w:rPr>
        <w:t>(5.3.3)</w:t>
      </w:r>
    </w:p>
    <w:p w:rsidR="0074458A" w:rsidRDefault="007B156E">
      <w:r>
        <w:rPr>
          <w:rFonts w:hint="eastAsia"/>
        </w:rPr>
        <w:t>式中：</w:t>
      </w:r>
      <m:oMath>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q</m:t>
            </m:r>
          </m:e>
          <m:sub>
            <m:r>
              <w:rPr>
                <w:rFonts w:ascii="Cambria Math" w:eastAsia="Cambria Math" w:hAnsi="Cambria Math" w:cs="Cambria Math"/>
                <w:sz w:val="24"/>
                <w:szCs w:val="24"/>
              </w:rPr>
              <m:t>Ek</m:t>
            </m:r>
          </m:sub>
        </m:sSub>
      </m:oMath>
      <w:r>
        <w:t>——</w:t>
      </w:r>
      <w:r>
        <w:rPr>
          <w:rFonts w:hint="eastAsia"/>
        </w:rPr>
        <w:t>垂直于</w:t>
      </w:r>
      <w:r>
        <w:rPr>
          <w:rFonts w:cs="仿宋_GB2312" w:hint="eastAsia"/>
          <w:bCs/>
        </w:rPr>
        <w:t>超高性能混凝土预制外墙构件</w:t>
      </w:r>
      <w:r>
        <w:rPr>
          <w:rFonts w:hint="eastAsia"/>
        </w:rPr>
        <w:t>面板平面的分布水平地震作用标准值</w:t>
      </w:r>
      <w:r>
        <w:rPr>
          <w:rFonts w:hint="eastAsia"/>
        </w:rPr>
        <w:t>(kN/m</w:t>
      </w:r>
      <w:r>
        <w:rPr>
          <w:rFonts w:hint="eastAsia"/>
          <w:vertAlign w:val="superscript"/>
        </w:rPr>
        <w:t>2</w:t>
      </w:r>
      <w:r>
        <w:rPr>
          <w:rFonts w:hint="eastAsia"/>
        </w:rPr>
        <w:t>)</w:t>
      </w:r>
      <w:r>
        <w:rPr>
          <w:rFonts w:hint="eastAsia"/>
        </w:rPr>
        <w:t>；</w:t>
      </w:r>
    </w:p>
    <w:p w:rsidR="0074458A" w:rsidRDefault="00795025">
      <w:pPr>
        <w:pStyle w:val="21"/>
        <w:ind w:firstLineChars="300" w:firstLine="720"/>
      </w:pPr>
      <m:oMath>
        <m:sSub>
          <m:sSubPr>
            <m:ctrlPr>
              <w:rPr>
                <w:rFonts w:ascii="Cambria Math" w:eastAsia="Cambria Math" w:hAnsi="Cambria Math"/>
                <w:sz w:val="24"/>
                <w:szCs w:val="24"/>
              </w:rPr>
            </m:ctrlPr>
          </m:sSubPr>
          <m:e>
            <m:r>
              <w:rPr>
                <w:rFonts w:ascii="Cambria Math" w:eastAsia="Cambria Math" w:hAnsi="Cambria Math"/>
                <w:sz w:val="24"/>
                <w:szCs w:val="24"/>
              </w:rPr>
              <m:t>β</m:t>
            </m:r>
          </m:e>
          <m:sub>
            <m:r>
              <w:rPr>
                <w:rFonts w:ascii="Cambria Math" w:eastAsia="Cambria Math" w:hAnsi="Cambria Math"/>
                <w:sz w:val="24"/>
                <w:szCs w:val="24"/>
              </w:rPr>
              <m:t>E</m:t>
            </m:r>
          </m:sub>
        </m:sSub>
      </m:oMath>
      <w:r w:rsidR="007B156E">
        <w:t>——</w:t>
      </w:r>
      <w:r w:rsidR="007B156E">
        <w:rPr>
          <w:rFonts w:hint="eastAsia"/>
        </w:rPr>
        <w:t>动力放大系数，可取</w:t>
      </w:r>
      <w:r w:rsidR="007B156E">
        <w:rPr>
          <w:rFonts w:hint="eastAsia"/>
        </w:rPr>
        <w:t>5.0</w:t>
      </w:r>
      <w:r w:rsidR="007B156E">
        <w:rPr>
          <w:rFonts w:hint="eastAsia"/>
        </w:rPr>
        <w:t>；</w:t>
      </w:r>
    </w:p>
    <w:p w:rsidR="0074458A" w:rsidRDefault="00795025">
      <w:pPr>
        <w:pStyle w:val="21"/>
        <w:ind w:firstLineChars="300" w:firstLine="720"/>
      </w:pPr>
      <m:oMath>
        <m:sSub>
          <m:sSubPr>
            <m:ctrlPr>
              <w:rPr>
                <w:rFonts w:ascii="Cambria Math" w:eastAsia="Cambria Math" w:hAnsi="Cambria Math"/>
                <w:i/>
                <w:sz w:val="24"/>
                <w:szCs w:val="24"/>
              </w:rPr>
            </m:ctrlPr>
          </m:sSubPr>
          <m:e>
            <m:r>
              <w:rPr>
                <w:rFonts w:ascii="Cambria Math" w:eastAsia="Cambria Math" w:hAnsi="Cambria Math"/>
                <w:sz w:val="24"/>
                <w:szCs w:val="24"/>
              </w:rPr>
              <m:t>α</m:t>
            </m:r>
          </m:e>
          <m:sub>
            <m:r>
              <m:rPr>
                <m:sty m:val="p"/>
              </m:rPr>
              <w:rPr>
                <w:rFonts w:ascii="Cambria Math" w:eastAsia="Cambria Math" w:hAnsi="Cambria Math"/>
                <w:sz w:val="24"/>
                <w:szCs w:val="24"/>
              </w:rPr>
              <m:t>max</m:t>
            </m:r>
          </m:sub>
        </m:sSub>
      </m:oMath>
      <w:r w:rsidR="007B156E">
        <w:t>——</w:t>
      </w:r>
      <w:r w:rsidR="007B156E">
        <w:rPr>
          <w:rFonts w:hint="eastAsia"/>
        </w:rPr>
        <w:t>水平地震影响系数最大值，按国家现行标准《建筑抗震设计规范》</w:t>
      </w:r>
      <w:r w:rsidR="007B156E">
        <w:rPr>
          <w:rFonts w:hint="eastAsia"/>
        </w:rPr>
        <w:t xml:space="preserve"> GB50011</w:t>
      </w:r>
      <w:r w:rsidR="007B156E">
        <w:rPr>
          <w:rFonts w:hint="eastAsia"/>
        </w:rPr>
        <w:t>取值；</w:t>
      </w:r>
    </w:p>
    <w:p w:rsidR="0074458A" w:rsidRDefault="00795025">
      <w:pPr>
        <w:pStyle w:val="21"/>
        <w:ind w:firstLineChars="300" w:firstLine="720"/>
      </w:pPr>
      <m:oMath>
        <m:sSub>
          <m:sSubPr>
            <m:ctrlPr>
              <w:rPr>
                <w:rFonts w:ascii="Cambria Math" w:eastAsia="Cambria Math" w:hAnsi="Cambria Math"/>
                <w:i/>
                <w:sz w:val="24"/>
                <w:szCs w:val="24"/>
              </w:rPr>
            </m:ctrlPr>
          </m:sSubPr>
          <m:e>
            <m:r>
              <w:rPr>
                <w:rFonts w:ascii="Cambria Math" w:eastAsia="Cambria Math" w:hAnsi="Cambria Math"/>
                <w:sz w:val="24"/>
                <w:szCs w:val="24"/>
              </w:rPr>
              <m:t>G</m:t>
            </m:r>
          </m:e>
          <m:sub>
            <m:r>
              <w:rPr>
                <w:rFonts w:ascii="Cambria Math" w:eastAsia="Cambria Math" w:hAnsi="Cambria Math"/>
                <w:sz w:val="24"/>
                <w:szCs w:val="24"/>
              </w:rPr>
              <m:t>k</m:t>
            </m:r>
          </m:sub>
        </m:sSub>
      </m:oMath>
      <w:r w:rsidR="007B156E">
        <w:t>——</w:t>
      </w:r>
      <w:r w:rsidR="007B156E">
        <w:rPr>
          <w:rFonts w:cs="仿宋_GB2312" w:hint="eastAsia"/>
          <w:bCs/>
        </w:rPr>
        <w:t>超高性能混凝土预制外墙构件</w:t>
      </w:r>
      <w:r w:rsidR="007B156E">
        <w:rPr>
          <w:rFonts w:hint="eastAsia"/>
        </w:rPr>
        <w:t>的重力荷载标准值</w:t>
      </w:r>
      <w:r w:rsidR="007B156E">
        <w:rPr>
          <w:rFonts w:hint="eastAsia"/>
        </w:rPr>
        <w:t>(kN)</w:t>
      </w:r>
      <w:r w:rsidR="007B156E">
        <w:rPr>
          <w:rFonts w:hint="eastAsia"/>
        </w:rPr>
        <w:t>；</w:t>
      </w:r>
    </w:p>
    <w:p w:rsidR="0074458A" w:rsidRDefault="007B156E">
      <w:pPr>
        <w:pStyle w:val="21"/>
        <w:ind w:firstLineChars="300" w:firstLine="720"/>
        <w:rPr>
          <w:rFonts w:cs="仿宋"/>
        </w:rPr>
      </w:pPr>
      <m:oMath>
        <m:r>
          <w:rPr>
            <w:rFonts w:ascii="Cambria Math" w:eastAsia="Cambria Math" w:hAnsi="Cambria Math"/>
            <w:sz w:val="24"/>
            <w:szCs w:val="24"/>
          </w:rPr>
          <m:t>A</m:t>
        </m:r>
      </m:oMath>
      <w:r>
        <w:t>——</w:t>
      </w:r>
      <w:r>
        <w:rPr>
          <w:rFonts w:cs="仿宋_GB2312" w:hint="eastAsia"/>
          <w:bCs/>
        </w:rPr>
        <w:t>超高性能混凝土预制外墙构件</w:t>
      </w:r>
      <w:r>
        <w:rPr>
          <w:rFonts w:hint="eastAsia"/>
        </w:rPr>
        <w:t>平面面积</w:t>
      </w:r>
      <w:r>
        <w:rPr>
          <w:rFonts w:hint="eastAsia"/>
        </w:rPr>
        <w:t>(m</w:t>
      </w:r>
      <w:r>
        <w:rPr>
          <w:rFonts w:hint="eastAsia"/>
          <w:vertAlign w:val="superscript"/>
        </w:rPr>
        <w:t>2</w:t>
      </w:r>
      <w:r>
        <w:rPr>
          <w:rFonts w:hint="eastAsia"/>
        </w:rPr>
        <w:t>)</w:t>
      </w:r>
      <w:r>
        <w:rPr>
          <w:rFonts w:hint="eastAsia"/>
        </w:rPr>
        <w:t>。</w:t>
      </w:r>
    </w:p>
    <w:p w:rsidR="0074458A" w:rsidRDefault="007B156E">
      <w:r>
        <w:rPr>
          <w:rFonts w:hint="eastAsia"/>
          <w:b/>
        </w:rPr>
        <w:t>5.3.4</w:t>
      </w:r>
      <w:r>
        <w:rPr>
          <w:rFonts w:hint="eastAsia"/>
        </w:rPr>
        <w:t xml:space="preserve">  </w:t>
      </w:r>
      <w:r>
        <w:rPr>
          <w:rFonts w:hint="eastAsia"/>
        </w:rPr>
        <w:t>平行于</w:t>
      </w:r>
      <w:r>
        <w:rPr>
          <w:rFonts w:cs="仿宋_GB2312" w:hint="eastAsia"/>
          <w:bCs/>
        </w:rPr>
        <w:t>超高性能混凝土预制外墙构件</w:t>
      </w:r>
      <w:r>
        <w:rPr>
          <w:rFonts w:hint="eastAsia"/>
        </w:rPr>
        <w:t>面板平面的集中水平地震作用标准值可按下式计算：</w:t>
      </w:r>
    </w:p>
    <w:p w:rsidR="0074458A" w:rsidRDefault="00795025">
      <w:pPr>
        <w:ind w:leftChars="100" w:left="210"/>
        <w:jc w:val="right"/>
        <w:rPr>
          <w:rFonts w:ascii="黑体" w:eastAsia="黑体" w:hAnsi="黑体"/>
        </w:rPr>
      </w:pPr>
      <m:oMath>
        <m:sSub>
          <m:sSubPr>
            <m:ctrlPr>
              <w:rPr>
                <w:rFonts w:ascii="Cambria Math" w:eastAsia="Cambria Math" w:hAnsi="Cambria Math" w:cs="Cambria Math"/>
                <w:i/>
              </w:rPr>
            </m:ctrlPr>
          </m:sSubPr>
          <m:e>
            <m:r>
              <w:rPr>
                <w:rFonts w:ascii="Cambria Math" w:eastAsia="Cambria Math" w:hAnsi="Cambria Math" w:cs="Cambria Math"/>
              </w:rPr>
              <m:t>P</m:t>
            </m:r>
          </m:e>
          <m:sub>
            <m:r>
              <w:rPr>
                <w:rFonts w:ascii="Cambria Math" w:eastAsia="Cambria Math" w:hAnsi="Cambria Math" w:cs="Cambria Math"/>
              </w:rPr>
              <m:t>Ek</m:t>
            </m:r>
          </m:sub>
        </m:sSub>
        <m:r>
          <m:rPr>
            <m:sty m:val="p"/>
          </m:rPr>
          <w:rPr>
            <w:rFonts w:ascii="Cambria Math" w:eastAsia="Cambria Math" w:hAnsi="Cambria Math" w:cs="Cambria Math"/>
          </w:rPr>
          <m:t>=</m:t>
        </m:r>
        <m:sSub>
          <m:sSubPr>
            <m:ctrlPr>
              <w:rPr>
                <w:rFonts w:ascii="Cambria Math" w:eastAsia="Cambria Math" w:hAnsi="Cambria Math"/>
              </w:rPr>
            </m:ctrlPr>
          </m:sSubPr>
          <m:e>
            <m:r>
              <w:rPr>
                <w:rFonts w:ascii="Cambria Math" w:eastAsia="Cambria Math" w:hAnsi="Cambria Math"/>
              </w:rPr>
              <m:t>β</m:t>
            </m:r>
          </m:e>
          <m:sub>
            <m:r>
              <w:rPr>
                <w:rFonts w:ascii="Cambria Math" w:eastAsia="Cambria Math" w:hAnsi="Cambria Math"/>
              </w:rPr>
              <m:t>E</m:t>
            </m:r>
          </m:sub>
        </m:sSub>
        <m:sSub>
          <m:sSubPr>
            <m:ctrlPr>
              <w:rPr>
                <w:rFonts w:ascii="Cambria Math" w:eastAsia="Cambria Math" w:hAnsi="Cambria Math"/>
                <w:i/>
              </w:rPr>
            </m:ctrlPr>
          </m:sSubPr>
          <m:e>
            <m:r>
              <w:rPr>
                <w:rFonts w:ascii="Cambria Math" w:eastAsia="Cambria Math" w:hAnsi="Cambria Math"/>
              </w:rPr>
              <m:t>α</m:t>
            </m:r>
          </m:e>
          <m:sub>
            <m:r>
              <m:rPr>
                <m:sty m:val="p"/>
              </m:rPr>
              <w:rPr>
                <w:rFonts w:ascii="Cambria Math" w:eastAsia="Cambria Math" w:hAnsi="Cambria Math"/>
              </w:rPr>
              <m:t>max</m:t>
            </m:r>
          </m:sub>
        </m:sSub>
        <m:sSub>
          <m:sSubPr>
            <m:ctrlPr>
              <w:rPr>
                <w:rFonts w:ascii="Cambria Math" w:eastAsia="Cambria Math" w:hAnsi="Cambria Math"/>
                <w:i/>
              </w:rPr>
            </m:ctrlPr>
          </m:sSubPr>
          <m:e>
            <m:r>
              <w:rPr>
                <w:rFonts w:ascii="Cambria Math" w:eastAsia="Cambria Math" w:hAnsi="Cambria Math"/>
              </w:rPr>
              <m:t>G</m:t>
            </m:r>
          </m:e>
          <m:sub>
            <m:r>
              <w:rPr>
                <w:rFonts w:ascii="Cambria Math" w:eastAsia="Cambria Math" w:hAnsi="Cambria Math"/>
              </w:rPr>
              <m:t>k</m:t>
            </m:r>
          </m:sub>
        </m:sSub>
      </m:oMath>
      <w:r w:rsidR="007B156E">
        <w:rPr>
          <w:rFonts w:ascii="黑体" w:eastAsia="黑体" w:hAnsi="黑体" w:hint="eastAsia"/>
        </w:rPr>
        <w:t xml:space="preserve"> </w:t>
      </w:r>
      <w:r w:rsidR="007B156E">
        <w:rPr>
          <w:rFonts w:ascii="黑体" w:eastAsia="黑体" w:hAnsi="黑体" w:hint="eastAsia"/>
          <w:sz w:val="24"/>
          <w:szCs w:val="24"/>
        </w:rPr>
        <w:t xml:space="preserve">      </w:t>
      </w:r>
      <w:r w:rsidR="007B156E">
        <w:rPr>
          <w:rFonts w:ascii="黑体" w:eastAsia="黑体" w:hAnsi="黑体" w:hint="eastAsia"/>
          <w:sz w:val="24"/>
          <w:szCs w:val="24"/>
        </w:rPr>
        <w:tab/>
      </w:r>
      <w:r w:rsidR="007B156E">
        <w:rPr>
          <w:rFonts w:ascii="黑体" w:eastAsia="黑体" w:hAnsi="黑体" w:hint="eastAsia"/>
          <w:sz w:val="24"/>
          <w:szCs w:val="24"/>
        </w:rPr>
        <w:tab/>
      </w:r>
      <w:r w:rsidR="007B156E">
        <w:rPr>
          <w:rFonts w:ascii="黑体" w:eastAsia="黑体" w:hAnsi="黑体" w:hint="eastAsia"/>
          <w:sz w:val="24"/>
          <w:szCs w:val="24"/>
        </w:rPr>
        <w:tab/>
        <w:t xml:space="preserve">  </w:t>
      </w:r>
      <w:r w:rsidR="007B156E">
        <w:rPr>
          <w:rFonts w:ascii="黑体" w:eastAsia="黑体" w:hAnsi="黑体" w:hint="eastAsia"/>
        </w:rPr>
        <w:t xml:space="preserve"> </w:t>
      </w:r>
      <w:r w:rsidR="007B156E">
        <w:rPr>
          <w:rFonts w:ascii="黑体" w:eastAsia="黑体" w:hAnsi="黑体"/>
        </w:rPr>
        <w:t>(</w:t>
      </w:r>
      <w:r w:rsidR="007B156E">
        <w:rPr>
          <w:rFonts w:eastAsia="黑体" w:cs="Times New Roman"/>
        </w:rPr>
        <w:t>5.3.4</w:t>
      </w:r>
      <w:r w:rsidR="007B156E">
        <w:rPr>
          <w:rFonts w:ascii="黑体" w:eastAsia="黑体" w:hAnsi="黑体"/>
        </w:rPr>
        <w:t>)</w:t>
      </w:r>
    </w:p>
    <w:p w:rsidR="0074458A" w:rsidRDefault="007B156E">
      <w:r>
        <w:rPr>
          <w:rFonts w:hint="eastAsia"/>
        </w:rPr>
        <w:t>式中：</w:t>
      </w:r>
      <m:oMath>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P</m:t>
            </m:r>
          </m:e>
          <m:sub>
            <m:r>
              <w:rPr>
                <w:rFonts w:ascii="Cambria Math" w:eastAsia="Cambria Math" w:hAnsi="Cambria Math" w:cs="Cambria Math"/>
                <w:sz w:val="24"/>
                <w:szCs w:val="24"/>
              </w:rPr>
              <m:t>Ek</m:t>
            </m:r>
          </m:sub>
        </m:sSub>
      </m:oMath>
      <w:r>
        <w:t>——</w:t>
      </w:r>
      <w:r>
        <w:rPr>
          <w:rFonts w:hint="eastAsia"/>
        </w:rPr>
        <w:t>平行于</w:t>
      </w:r>
      <w:r>
        <w:rPr>
          <w:rFonts w:cs="仿宋_GB2312" w:hint="eastAsia"/>
          <w:bCs/>
        </w:rPr>
        <w:t>超高性能混凝土预制外墙构件</w:t>
      </w:r>
      <w:r>
        <w:rPr>
          <w:rFonts w:hint="eastAsia"/>
        </w:rPr>
        <w:t>面板平面的集中水平地震作用标准值</w:t>
      </w:r>
      <w:r>
        <w:rPr>
          <w:rFonts w:hint="eastAsia"/>
        </w:rPr>
        <w:t>(kN)</w:t>
      </w:r>
      <w:r>
        <w:rPr>
          <w:rFonts w:hint="eastAsia"/>
        </w:rPr>
        <w:t>。</w:t>
      </w:r>
    </w:p>
    <w:p w:rsidR="0074458A" w:rsidRDefault="007B156E">
      <w:r>
        <w:rPr>
          <w:rFonts w:hint="eastAsia"/>
          <w:b/>
        </w:rPr>
        <w:t xml:space="preserve">5.3.5  </w:t>
      </w:r>
      <w:r>
        <w:rPr>
          <w:rFonts w:hint="eastAsia"/>
        </w:rPr>
        <w:t>超高性能混凝土预制外墙构件的竖向地震作用标准可取水平地震作用标准值的</w:t>
      </w:r>
      <w:r>
        <w:rPr>
          <w:rFonts w:hint="eastAsia"/>
        </w:rPr>
        <w:t>65%</w:t>
      </w:r>
      <w:r>
        <w:rPr>
          <w:rFonts w:hint="eastAsia"/>
        </w:rPr>
        <w:t>。</w:t>
      </w:r>
    </w:p>
    <w:p w:rsidR="0074458A" w:rsidRDefault="007B156E">
      <w:r>
        <w:rPr>
          <w:rFonts w:hint="eastAsia"/>
          <w:b/>
        </w:rPr>
        <w:t>5.3.6</w:t>
      </w:r>
      <w:r>
        <w:rPr>
          <w:rFonts w:hint="eastAsia"/>
        </w:rPr>
        <w:t xml:space="preserve">  </w:t>
      </w:r>
      <w:r>
        <w:rPr>
          <w:rFonts w:hint="eastAsia"/>
        </w:rPr>
        <w:t>超高性能混凝土预制外墙板外表面温度宜根据基本气温、外表面朝向、表面材料及其色调，并宜结合试验确定；内表面温度可按现行国家标准《民用建筑热工设计规范》</w:t>
      </w:r>
      <w:r>
        <w:rPr>
          <w:rFonts w:hint="eastAsia"/>
        </w:rPr>
        <w:t>GB 50176</w:t>
      </w:r>
      <w:r>
        <w:rPr>
          <w:rFonts w:hint="eastAsia"/>
        </w:rPr>
        <w:t>的有关规定确定；基本气温宜安现行国家标准《建筑结构荷载规范》</w:t>
      </w:r>
      <w:r>
        <w:rPr>
          <w:rFonts w:hint="eastAsia"/>
        </w:rPr>
        <w:t>GB50009</w:t>
      </w:r>
      <w:r>
        <w:rPr>
          <w:rFonts w:hint="eastAsia"/>
        </w:rPr>
        <w:t>的有关规定确定。</w:t>
      </w:r>
    </w:p>
    <w:p w:rsidR="0074458A" w:rsidRDefault="007B156E">
      <w:pPr>
        <w:pStyle w:val="af4"/>
      </w:pPr>
      <w:r>
        <w:rPr>
          <w:rFonts w:hint="eastAsia"/>
        </w:rPr>
        <w:t>【条文说明】夏季太阳辐射对外表面最高温度的影响，与当地气温情况、外表面所处方位、表面材料色调等因素有关，不宜简单近似。计算当地气温时可参考现行国家标准《建筑结构荷载规范》</w:t>
      </w:r>
      <w:r>
        <w:rPr>
          <w:rFonts w:hint="eastAsia"/>
        </w:rPr>
        <w:t>GB50009</w:t>
      </w:r>
      <w:r>
        <w:rPr>
          <w:rFonts w:hint="eastAsia"/>
        </w:rPr>
        <w:t>。外表面的材料及其色调对表面温度的影响明显，</w:t>
      </w:r>
      <w:r>
        <w:fldChar w:fldCharType="begin"/>
      </w:r>
      <w:r>
        <w:instrText xml:space="preserve"> </w:instrText>
      </w:r>
      <w:r>
        <w:rPr>
          <w:rFonts w:hint="eastAsia"/>
        </w:rPr>
        <w:instrText>REF _Ref163655564 \h</w:instrText>
      </w:r>
      <w:r>
        <w:instrText xml:space="preserve"> </w:instrText>
      </w:r>
      <w:r>
        <w:fldChar w:fldCharType="separate"/>
      </w:r>
      <w:r w:rsidR="00B451AB">
        <w:rPr>
          <w:rFonts w:hint="eastAsia"/>
        </w:rPr>
        <w:t>表</w:t>
      </w:r>
      <w:r w:rsidR="00B451AB">
        <w:rPr>
          <w:rFonts w:hint="eastAsia"/>
        </w:rPr>
        <w:t xml:space="preserve"> </w:t>
      </w:r>
      <w:r w:rsidR="00B451AB">
        <w:rPr>
          <w:noProof/>
        </w:rPr>
        <w:t>1</w:t>
      </w:r>
      <w:r>
        <w:fldChar w:fldCharType="end"/>
      </w:r>
      <w:r>
        <w:rPr>
          <w:rFonts w:hint="eastAsia"/>
        </w:rPr>
        <w:t>是欧洲标准</w:t>
      </w:r>
      <w:r>
        <w:rPr>
          <w:rFonts w:hint="eastAsia"/>
        </w:rPr>
        <w:t>EN1991-1-5</w:t>
      </w:r>
      <w:r>
        <w:rPr>
          <w:rFonts w:hint="eastAsia"/>
        </w:rPr>
        <w:t>对外挂墙板考虑太阳辐射的围护结构外表面温度的规定。</w:t>
      </w:r>
    </w:p>
    <w:p w:rsidR="0074458A" w:rsidRDefault="0074458A">
      <w:pPr>
        <w:pStyle w:val="Default"/>
      </w:pPr>
    </w:p>
    <w:p w:rsidR="0074458A" w:rsidRDefault="007B156E">
      <w:pPr>
        <w:pStyle w:val="af8"/>
      </w:pPr>
      <w:bookmarkStart w:id="52" w:name="_Ref163655564"/>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B451AB">
        <w:rPr>
          <w:noProof/>
        </w:rPr>
        <w:t>1</w:t>
      </w:r>
      <w:r>
        <w:fldChar w:fldCharType="end"/>
      </w:r>
      <w:bookmarkEnd w:id="52"/>
      <w:r>
        <w:rPr>
          <w:rFonts w:hint="eastAsia"/>
        </w:rPr>
        <w:t xml:space="preserve">  欧洲标准EN1991-1-5对外挂墙板考虑太阳辐射的围护结构外表面温度的规定</w:t>
      </w:r>
    </w:p>
    <w:tbl>
      <w:tblPr>
        <w:tblStyle w:val="ab"/>
        <w:tblW w:w="0" w:type="auto"/>
        <w:tblLook w:val="04A0" w:firstRow="1" w:lastRow="0" w:firstColumn="1" w:lastColumn="0" w:noHBand="0" w:noVBand="1"/>
      </w:tblPr>
      <w:tblGrid>
        <w:gridCol w:w="1101"/>
        <w:gridCol w:w="3159"/>
        <w:gridCol w:w="2132"/>
        <w:gridCol w:w="2130"/>
      </w:tblGrid>
      <w:tr w:rsidR="0074458A">
        <w:trPr>
          <w:trHeight w:val="292"/>
        </w:trPr>
        <w:tc>
          <w:tcPr>
            <w:tcW w:w="1101" w:type="dxa"/>
            <w:vMerge w:val="restart"/>
            <w:vAlign w:val="center"/>
          </w:tcPr>
          <w:p w:rsidR="0074458A" w:rsidRDefault="007B156E">
            <w:pPr>
              <w:pStyle w:val="af7"/>
            </w:pPr>
            <w:r>
              <w:t>季节</w:t>
            </w:r>
          </w:p>
        </w:tc>
        <w:tc>
          <w:tcPr>
            <w:tcW w:w="3159" w:type="dxa"/>
            <w:vMerge w:val="restart"/>
            <w:vAlign w:val="center"/>
          </w:tcPr>
          <w:p w:rsidR="0074458A" w:rsidRDefault="007B156E">
            <w:pPr>
              <w:pStyle w:val="af7"/>
            </w:pPr>
            <w:r>
              <w:t>太阳辐射吸收系数</w:t>
            </w:r>
          </w:p>
          <w:p w:rsidR="0074458A" w:rsidRDefault="007B156E">
            <w:pPr>
              <w:pStyle w:val="af7"/>
            </w:pPr>
            <w:r>
              <w:rPr>
                <w:rFonts w:hint="eastAsia"/>
              </w:rPr>
              <w:t>（表面明暗色调）</w:t>
            </w:r>
          </w:p>
        </w:tc>
        <w:tc>
          <w:tcPr>
            <w:tcW w:w="4262" w:type="dxa"/>
            <w:gridSpan w:val="2"/>
            <w:vAlign w:val="center"/>
          </w:tcPr>
          <w:p w:rsidR="0074458A" w:rsidRDefault="007B156E">
            <w:pPr>
              <w:pStyle w:val="af7"/>
            </w:pPr>
            <w:r>
              <w:t>外表面温度（</w:t>
            </w:r>
            <w:r>
              <w:rPr>
                <w:vertAlign w:val="superscript"/>
              </w:rPr>
              <w:t>。</w:t>
            </w:r>
            <w:r>
              <w:t>C</w:t>
            </w:r>
            <w:r>
              <w:t>）</w:t>
            </w:r>
          </w:p>
        </w:tc>
      </w:tr>
      <w:tr w:rsidR="0074458A">
        <w:trPr>
          <w:trHeight w:val="337"/>
        </w:trPr>
        <w:tc>
          <w:tcPr>
            <w:tcW w:w="1101" w:type="dxa"/>
            <w:vMerge/>
            <w:vAlign w:val="center"/>
          </w:tcPr>
          <w:p w:rsidR="0074458A" w:rsidRDefault="0074458A">
            <w:pPr>
              <w:pStyle w:val="af7"/>
            </w:pPr>
          </w:p>
        </w:tc>
        <w:tc>
          <w:tcPr>
            <w:tcW w:w="3159" w:type="dxa"/>
            <w:vMerge/>
            <w:vAlign w:val="center"/>
          </w:tcPr>
          <w:p w:rsidR="0074458A" w:rsidRDefault="0074458A">
            <w:pPr>
              <w:pStyle w:val="af7"/>
            </w:pPr>
          </w:p>
        </w:tc>
        <w:tc>
          <w:tcPr>
            <w:tcW w:w="2132" w:type="dxa"/>
            <w:vAlign w:val="center"/>
          </w:tcPr>
          <w:p w:rsidR="0074458A" w:rsidRDefault="007B156E">
            <w:pPr>
              <w:pStyle w:val="af7"/>
            </w:pPr>
            <w:r>
              <w:t>东北向墙面</w:t>
            </w:r>
          </w:p>
        </w:tc>
        <w:tc>
          <w:tcPr>
            <w:tcW w:w="2130" w:type="dxa"/>
            <w:vAlign w:val="center"/>
          </w:tcPr>
          <w:p w:rsidR="0074458A" w:rsidRDefault="007B156E">
            <w:pPr>
              <w:pStyle w:val="af7"/>
            </w:pPr>
            <w:r>
              <w:t>西南向墙面</w:t>
            </w:r>
          </w:p>
        </w:tc>
      </w:tr>
      <w:tr w:rsidR="0074458A">
        <w:tc>
          <w:tcPr>
            <w:tcW w:w="1101" w:type="dxa"/>
            <w:vMerge w:val="restart"/>
            <w:vAlign w:val="center"/>
          </w:tcPr>
          <w:p w:rsidR="0074458A" w:rsidRDefault="007B156E">
            <w:pPr>
              <w:pStyle w:val="af7"/>
            </w:pPr>
            <w:r>
              <w:t>夏季</w:t>
            </w:r>
          </w:p>
        </w:tc>
        <w:tc>
          <w:tcPr>
            <w:tcW w:w="3159" w:type="dxa"/>
            <w:vAlign w:val="center"/>
          </w:tcPr>
          <w:p w:rsidR="0074458A" w:rsidRDefault="007B156E">
            <w:pPr>
              <w:pStyle w:val="af7"/>
            </w:pPr>
            <w:r>
              <w:rPr>
                <w:rFonts w:hint="eastAsia"/>
              </w:rPr>
              <w:t>0.5</w:t>
            </w:r>
            <w:r>
              <w:rPr>
                <w:rFonts w:hint="eastAsia"/>
              </w:rPr>
              <w:t>（光亮表面）</w:t>
            </w:r>
          </w:p>
        </w:tc>
        <w:tc>
          <w:tcPr>
            <w:tcW w:w="2132" w:type="dxa"/>
            <w:vAlign w:val="center"/>
          </w:tcPr>
          <w:p w:rsidR="0074458A" w:rsidRDefault="00795025">
            <w:pPr>
              <w:pStyle w:val="af7"/>
              <w:rPr>
                <w:rFonts w:eastAsiaTheme="minorEastAsia"/>
              </w:rPr>
            </w:pPr>
            <m:oMathPara>
              <m:oMath>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max,m</m:t>
                    </m:r>
                  </m:sub>
                </m:sSub>
                <m:r>
                  <w:rPr>
                    <w:rFonts w:ascii="Cambria Math" w:eastAsiaTheme="minorEastAsia" w:hAnsi="Cambria Math"/>
                  </w:rPr>
                  <m:t>+0</m:t>
                </m:r>
              </m:oMath>
            </m:oMathPara>
          </w:p>
        </w:tc>
        <w:tc>
          <w:tcPr>
            <w:tcW w:w="2130" w:type="dxa"/>
            <w:vAlign w:val="center"/>
          </w:tcPr>
          <w:p w:rsidR="0074458A" w:rsidRDefault="00795025">
            <w:pPr>
              <w:pStyle w:val="af7"/>
            </w:pPr>
            <m:oMathPara>
              <m:oMath>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max,m</m:t>
                    </m:r>
                  </m:sub>
                </m:sSub>
                <m:r>
                  <w:rPr>
                    <w:rFonts w:ascii="Cambria Math" w:eastAsiaTheme="minorEastAsia" w:hAnsi="Cambria Math"/>
                  </w:rPr>
                  <m:t>+18</m:t>
                </m:r>
              </m:oMath>
            </m:oMathPara>
          </w:p>
        </w:tc>
      </w:tr>
      <w:tr w:rsidR="0074458A">
        <w:tc>
          <w:tcPr>
            <w:tcW w:w="1101" w:type="dxa"/>
            <w:vMerge/>
            <w:vAlign w:val="center"/>
          </w:tcPr>
          <w:p w:rsidR="0074458A" w:rsidRDefault="0074458A">
            <w:pPr>
              <w:pStyle w:val="af7"/>
            </w:pPr>
          </w:p>
        </w:tc>
        <w:tc>
          <w:tcPr>
            <w:tcW w:w="3159" w:type="dxa"/>
            <w:vAlign w:val="center"/>
          </w:tcPr>
          <w:p w:rsidR="0074458A" w:rsidRDefault="007B156E">
            <w:pPr>
              <w:pStyle w:val="af7"/>
            </w:pPr>
            <w:r>
              <w:rPr>
                <w:rFonts w:hint="eastAsia"/>
              </w:rPr>
              <w:t>0.7</w:t>
            </w:r>
            <w:r>
              <w:rPr>
                <w:rFonts w:hint="eastAsia"/>
              </w:rPr>
              <w:t>（浅色表面）</w:t>
            </w:r>
          </w:p>
        </w:tc>
        <w:tc>
          <w:tcPr>
            <w:tcW w:w="2132" w:type="dxa"/>
            <w:vAlign w:val="center"/>
          </w:tcPr>
          <w:p w:rsidR="0074458A" w:rsidRDefault="00795025">
            <w:pPr>
              <w:pStyle w:val="af7"/>
            </w:pPr>
            <m:oMathPara>
              <m:oMath>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max,m</m:t>
                    </m:r>
                  </m:sub>
                </m:sSub>
                <m:r>
                  <w:rPr>
                    <w:rFonts w:ascii="Cambria Math" w:eastAsiaTheme="minorEastAsia" w:hAnsi="Cambria Math"/>
                  </w:rPr>
                  <m:t>+2</m:t>
                </m:r>
              </m:oMath>
            </m:oMathPara>
          </w:p>
        </w:tc>
        <w:tc>
          <w:tcPr>
            <w:tcW w:w="2130" w:type="dxa"/>
            <w:vAlign w:val="center"/>
          </w:tcPr>
          <w:p w:rsidR="0074458A" w:rsidRDefault="00795025">
            <w:pPr>
              <w:pStyle w:val="af7"/>
            </w:pPr>
            <m:oMathPara>
              <m:oMath>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max,m</m:t>
                    </m:r>
                  </m:sub>
                </m:sSub>
                <m:r>
                  <w:rPr>
                    <w:rFonts w:ascii="Cambria Math" w:eastAsiaTheme="minorEastAsia" w:hAnsi="Cambria Math"/>
                  </w:rPr>
                  <m:t>+30</m:t>
                </m:r>
              </m:oMath>
            </m:oMathPara>
          </w:p>
        </w:tc>
      </w:tr>
      <w:tr w:rsidR="0074458A">
        <w:tc>
          <w:tcPr>
            <w:tcW w:w="1101" w:type="dxa"/>
            <w:vMerge/>
            <w:vAlign w:val="center"/>
          </w:tcPr>
          <w:p w:rsidR="0074458A" w:rsidRDefault="0074458A">
            <w:pPr>
              <w:pStyle w:val="af7"/>
            </w:pPr>
          </w:p>
        </w:tc>
        <w:tc>
          <w:tcPr>
            <w:tcW w:w="3159" w:type="dxa"/>
            <w:vAlign w:val="center"/>
          </w:tcPr>
          <w:p w:rsidR="0074458A" w:rsidRDefault="007B156E">
            <w:pPr>
              <w:pStyle w:val="af7"/>
            </w:pPr>
            <w:r>
              <w:rPr>
                <w:rFonts w:hint="eastAsia"/>
              </w:rPr>
              <w:t>0.9</w:t>
            </w:r>
            <w:r>
              <w:rPr>
                <w:rFonts w:hint="eastAsia"/>
              </w:rPr>
              <w:t>（暗淡表面）</w:t>
            </w:r>
          </w:p>
        </w:tc>
        <w:tc>
          <w:tcPr>
            <w:tcW w:w="2132" w:type="dxa"/>
            <w:vAlign w:val="center"/>
          </w:tcPr>
          <w:p w:rsidR="0074458A" w:rsidRDefault="00795025">
            <w:pPr>
              <w:pStyle w:val="af7"/>
            </w:pPr>
            <m:oMathPara>
              <m:oMath>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max,m</m:t>
                    </m:r>
                  </m:sub>
                </m:sSub>
                <m:r>
                  <w:rPr>
                    <w:rFonts w:ascii="Cambria Math" w:eastAsiaTheme="minorEastAsia" w:hAnsi="Cambria Math"/>
                  </w:rPr>
                  <m:t>+4</m:t>
                </m:r>
              </m:oMath>
            </m:oMathPara>
          </w:p>
        </w:tc>
        <w:tc>
          <w:tcPr>
            <w:tcW w:w="2130" w:type="dxa"/>
            <w:vAlign w:val="center"/>
          </w:tcPr>
          <w:p w:rsidR="0074458A" w:rsidRDefault="00795025">
            <w:pPr>
              <w:pStyle w:val="af7"/>
            </w:pPr>
            <m:oMathPara>
              <m:oMath>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max,m</m:t>
                    </m:r>
                  </m:sub>
                </m:sSub>
                <m:r>
                  <w:rPr>
                    <w:rFonts w:ascii="Cambria Math" w:eastAsiaTheme="minorEastAsia" w:hAnsi="Cambria Math"/>
                  </w:rPr>
                  <m:t>+42</m:t>
                </m:r>
              </m:oMath>
            </m:oMathPara>
          </w:p>
        </w:tc>
      </w:tr>
      <w:tr w:rsidR="0074458A">
        <w:tc>
          <w:tcPr>
            <w:tcW w:w="1101" w:type="dxa"/>
            <w:vAlign w:val="center"/>
          </w:tcPr>
          <w:p w:rsidR="0074458A" w:rsidRDefault="007B156E">
            <w:pPr>
              <w:pStyle w:val="af7"/>
            </w:pPr>
            <w:r>
              <w:t>冬季</w:t>
            </w:r>
          </w:p>
        </w:tc>
        <w:tc>
          <w:tcPr>
            <w:tcW w:w="3159" w:type="dxa"/>
            <w:tcBorders>
              <w:tr2bl w:val="single" w:sz="4" w:space="0" w:color="auto"/>
            </w:tcBorders>
            <w:vAlign w:val="center"/>
          </w:tcPr>
          <w:p w:rsidR="0074458A" w:rsidRDefault="0074458A">
            <w:pPr>
              <w:pStyle w:val="af7"/>
            </w:pPr>
          </w:p>
        </w:tc>
        <w:tc>
          <w:tcPr>
            <w:tcW w:w="4262" w:type="dxa"/>
            <w:gridSpan w:val="2"/>
            <w:vAlign w:val="center"/>
          </w:tcPr>
          <w:p w:rsidR="0074458A" w:rsidRDefault="00795025">
            <w:pPr>
              <w:pStyle w:val="af7"/>
            </w:pPr>
            <m:oMathPara>
              <m:oMath>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min,m</m:t>
                    </m:r>
                  </m:sub>
                </m:sSub>
              </m:oMath>
            </m:oMathPara>
          </w:p>
        </w:tc>
      </w:tr>
    </w:tbl>
    <w:p w:rsidR="0074458A" w:rsidRDefault="007B156E">
      <w:pPr>
        <w:pStyle w:val="af4"/>
      </w:pPr>
      <w:r>
        <w:rPr>
          <w:rFonts w:hint="eastAsia"/>
        </w:rPr>
        <w:t>注：</w:t>
      </w:r>
      <m:oMath>
        <m:sSub>
          <m:sSubPr>
            <m:ctrlPr>
              <w:rPr>
                <w:rFonts w:ascii="Cambria Math" w:hAnsi="Cambria Math"/>
              </w:rPr>
            </m:ctrlPr>
          </m:sSubPr>
          <m:e>
            <m:r>
              <w:rPr>
                <w:rFonts w:ascii="Cambria Math" w:hAnsi="Cambria Math"/>
              </w:rPr>
              <m:t>t</m:t>
            </m:r>
          </m:e>
          <m:sub>
            <m:r>
              <w:rPr>
                <w:rFonts w:ascii="Cambria Math" w:hAnsi="Cambria Math"/>
              </w:rPr>
              <m:t>max,m</m:t>
            </m:r>
          </m:sub>
        </m:sSub>
      </m:oMath>
      <w:r>
        <w:t>和</w:t>
      </w:r>
      <m:oMath>
        <m:sSub>
          <m:sSubPr>
            <m:ctrlPr>
              <w:rPr>
                <w:rFonts w:ascii="Cambria Math" w:hAnsi="Cambria Math"/>
              </w:rPr>
            </m:ctrlPr>
          </m:sSubPr>
          <m:e>
            <m:r>
              <w:rPr>
                <w:rFonts w:ascii="Cambria Math" w:hAnsi="Cambria Math"/>
              </w:rPr>
              <m:t>t</m:t>
            </m:r>
          </m:e>
          <m:sub>
            <m:r>
              <w:rPr>
                <w:rFonts w:ascii="Cambria Math" w:hAnsi="Cambria Math"/>
              </w:rPr>
              <m:t>min,m</m:t>
            </m:r>
          </m:sub>
        </m:sSub>
      </m:oMath>
      <w:r>
        <w:t>分别为最热和最冷月平均温度</w:t>
      </w:r>
    </w:p>
    <w:p w:rsidR="0074458A" w:rsidRDefault="0074458A">
      <w:pPr>
        <w:pStyle w:val="Default"/>
        <w:jc w:val="center"/>
        <w:rPr>
          <w:color w:val="4F81BD" w:themeColor="accent1"/>
        </w:rPr>
      </w:pPr>
    </w:p>
    <w:p w:rsidR="0074458A" w:rsidRDefault="007B156E">
      <w:pPr>
        <w:pStyle w:val="af4"/>
        <w:ind w:firstLineChars="200" w:firstLine="420"/>
      </w:pPr>
      <w:r>
        <w:rPr>
          <w:rFonts w:hint="eastAsia"/>
        </w:rPr>
        <w:t>美国</w:t>
      </w:r>
      <w:r>
        <w:rPr>
          <w:rFonts w:hint="eastAsia"/>
        </w:rPr>
        <w:t>ASTMC1472</w:t>
      </w:r>
      <w:r>
        <w:rPr>
          <w:rFonts w:hint="eastAsia"/>
        </w:rPr>
        <w:t>标准中规定，考虑到墙板绝缘程度和太阳辐射不足，冬季外墙面温度可以按最低基本气温确定。而夏季外墙外表面最高温度</w:t>
      </w:r>
      <w:r>
        <w:rPr>
          <w:rFonts w:hint="eastAsia"/>
        </w:rPr>
        <w:t>T</w:t>
      </w:r>
      <w:r>
        <w:rPr>
          <w:rFonts w:hint="eastAsia"/>
        </w:rPr>
        <w:t>按下式计算</w:t>
      </w:r>
      <w:r>
        <w:rPr>
          <w:rFonts w:hint="eastAsia"/>
        </w:rPr>
        <w:t>:</w:t>
      </w:r>
    </w:p>
    <w:p w:rsidR="0074458A" w:rsidRDefault="00795025">
      <w:pPr>
        <w:pStyle w:val="a3"/>
        <w:jc w:val="right"/>
        <w:rPr>
          <w:sz w:val="21"/>
          <w:szCs w:val="21"/>
        </w:rPr>
      </w:pPr>
      <m:oMath>
        <m:sSub>
          <m:sSubPr>
            <m:ctrlPr>
              <w:rPr>
                <w:rStyle w:val="Char9"/>
                <w:i w:val="0"/>
              </w:rPr>
            </m:ctrlPr>
          </m:sSubPr>
          <m:e>
            <m:r>
              <m:rPr>
                <m:sty m:val="p"/>
              </m:rPr>
              <w:rPr>
                <w:rStyle w:val="Char9"/>
              </w:rPr>
              <m:t>T</m:t>
            </m:r>
          </m:e>
          <m:sub>
            <m:r>
              <m:rPr>
                <m:sty m:val="p"/>
              </m:rPr>
              <w:rPr>
                <w:rStyle w:val="Char9"/>
              </w:rPr>
              <m:t>s</m:t>
            </m:r>
          </m:sub>
        </m:sSub>
        <m:r>
          <m:rPr>
            <m:sty m:val="p"/>
          </m:rPr>
          <w:rPr>
            <w:rStyle w:val="Char9"/>
          </w:rPr>
          <m:t>=</m:t>
        </m:r>
        <m:sSub>
          <m:sSubPr>
            <m:ctrlPr>
              <w:rPr>
                <w:rStyle w:val="Char9"/>
                <w:i w:val="0"/>
              </w:rPr>
            </m:ctrlPr>
          </m:sSubPr>
          <m:e>
            <m:r>
              <m:rPr>
                <m:sty m:val="p"/>
              </m:rPr>
              <w:rPr>
                <w:rStyle w:val="Char9"/>
              </w:rPr>
              <m:t>T</m:t>
            </m:r>
          </m:e>
          <m:sub>
            <m:r>
              <m:rPr>
                <m:sty m:val="p"/>
              </m:rPr>
              <w:rPr>
                <w:rStyle w:val="Char9"/>
              </w:rPr>
              <m:t>A</m:t>
            </m:r>
          </m:sub>
        </m:sSub>
        <m:r>
          <m:rPr>
            <m:sty m:val="p"/>
          </m:rPr>
          <w:rPr>
            <w:rStyle w:val="Char9"/>
          </w:rPr>
          <m:t>+</m:t>
        </m:r>
        <m:sSub>
          <m:sSubPr>
            <m:ctrlPr>
              <w:rPr>
                <w:rStyle w:val="Char9"/>
                <w:i w:val="0"/>
              </w:rPr>
            </m:ctrlPr>
          </m:sSubPr>
          <m:e>
            <m:r>
              <m:rPr>
                <m:sty m:val="p"/>
              </m:rPr>
              <w:rPr>
                <w:rStyle w:val="Char9"/>
              </w:rPr>
              <m:t>A</m:t>
            </m:r>
          </m:e>
          <m:sub>
            <m:r>
              <m:rPr>
                <m:sty m:val="p"/>
              </m:rPr>
              <w:rPr>
                <w:rStyle w:val="Char9"/>
              </w:rPr>
              <m:t>x</m:t>
            </m:r>
          </m:sub>
        </m:sSub>
        <m:r>
          <m:rPr>
            <m:sty m:val="p"/>
          </m:rPr>
          <w:rPr>
            <w:rStyle w:val="Char9"/>
          </w:rPr>
          <m:t>∙</m:t>
        </m:r>
        <m:sSub>
          <m:sSubPr>
            <m:ctrlPr>
              <w:rPr>
                <w:rStyle w:val="Char9"/>
                <w:i w:val="0"/>
              </w:rPr>
            </m:ctrlPr>
          </m:sSubPr>
          <m:e>
            <m:r>
              <m:rPr>
                <m:sty m:val="p"/>
              </m:rPr>
              <w:rPr>
                <w:rStyle w:val="Char9"/>
              </w:rPr>
              <m:t>H</m:t>
            </m:r>
          </m:e>
          <m:sub>
            <m:r>
              <m:rPr>
                <m:sty m:val="p"/>
              </m:rPr>
              <w:rPr>
                <w:rStyle w:val="Char9"/>
              </w:rPr>
              <m:t>x</m:t>
            </m:r>
          </m:sub>
        </m:sSub>
      </m:oMath>
      <w:r w:rsidR="007B156E">
        <w:rPr>
          <w:rStyle w:val="Char9"/>
          <w:rFonts w:hint="eastAsia"/>
        </w:rPr>
        <w:tab/>
      </w:r>
      <w:r w:rsidR="007B156E">
        <w:rPr>
          <w:rStyle w:val="Char9"/>
          <w:rFonts w:hint="eastAsia"/>
        </w:rPr>
        <w:tab/>
      </w:r>
      <w:r w:rsidR="007B156E">
        <w:rPr>
          <w:rStyle w:val="Char9"/>
          <w:rFonts w:hint="eastAsia"/>
        </w:rPr>
        <w:tab/>
      </w:r>
      <w:r w:rsidR="007B156E">
        <w:rPr>
          <w:rFonts w:hint="eastAsia"/>
          <w:sz w:val="21"/>
          <w:szCs w:val="21"/>
        </w:rPr>
        <w:tab/>
      </w:r>
      <w:r w:rsidR="007B156E">
        <w:rPr>
          <w:rFonts w:hint="eastAsia"/>
          <w:sz w:val="21"/>
          <w:szCs w:val="21"/>
        </w:rPr>
        <w:tab/>
      </w:r>
      <w:r w:rsidR="007B156E">
        <w:rPr>
          <w:rFonts w:ascii="Times New Roman" w:hAnsi="Times New Roman" w:cs="Times New Roman"/>
          <w:sz w:val="21"/>
          <w:szCs w:val="21"/>
        </w:rPr>
        <w:tab/>
      </w:r>
      <w:r w:rsidR="007B156E">
        <w:rPr>
          <w:rFonts w:ascii="Times New Roman" w:hAnsi="Times New Roman" w:cs="Times New Roman"/>
          <w:sz w:val="21"/>
          <w:szCs w:val="21"/>
        </w:rPr>
        <w:t>（</w:t>
      </w:r>
      <w:r w:rsidR="007B156E">
        <w:rPr>
          <w:rFonts w:ascii="Times New Roman" w:hAnsi="Times New Roman" w:cs="Times New Roman"/>
          <w:sz w:val="21"/>
          <w:szCs w:val="21"/>
        </w:rPr>
        <w:t xml:space="preserve"> </w:t>
      </w:r>
      <w:r w:rsidR="007B156E">
        <w:rPr>
          <w:rFonts w:ascii="Times New Roman" w:hAnsi="Times New Roman" w:cs="Times New Roman"/>
          <w:sz w:val="21"/>
          <w:szCs w:val="21"/>
        </w:rPr>
        <w:fldChar w:fldCharType="begin"/>
      </w:r>
      <w:r w:rsidR="007B156E">
        <w:rPr>
          <w:rFonts w:ascii="Times New Roman" w:hAnsi="Times New Roman" w:cs="Times New Roman"/>
          <w:sz w:val="21"/>
          <w:szCs w:val="21"/>
        </w:rPr>
        <w:instrText xml:space="preserve"> SEQ </w:instrText>
      </w:r>
      <w:r w:rsidR="007B156E">
        <w:rPr>
          <w:rFonts w:ascii="Times New Roman" w:hAnsi="Times New Roman" w:cs="Times New Roman"/>
          <w:sz w:val="21"/>
          <w:szCs w:val="21"/>
        </w:rPr>
        <w:instrText>（</w:instrText>
      </w:r>
      <w:r w:rsidR="007B156E">
        <w:rPr>
          <w:rFonts w:ascii="Times New Roman" w:hAnsi="Times New Roman" w:cs="Times New Roman"/>
          <w:sz w:val="21"/>
          <w:szCs w:val="21"/>
        </w:rPr>
        <w:instrText xml:space="preserve"> \* ARABIC </w:instrText>
      </w:r>
      <w:r w:rsidR="007B156E">
        <w:rPr>
          <w:rFonts w:ascii="Times New Roman" w:hAnsi="Times New Roman" w:cs="Times New Roman"/>
          <w:sz w:val="21"/>
          <w:szCs w:val="21"/>
        </w:rPr>
        <w:fldChar w:fldCharType="separate"/>
      </w:r>
      <w:r w:rsidR="00B451AB">
        <w:rPr>
          <w:rFonts w:ascii="Times New Roman" w:hAnsi="Times New Roman" w:cs="Times New Roman"/>
          <w:noProof/>
          <w:sz w:val="21"/>
          <w:szCs w:val="21"/>
        </w:rPr>
        <w:t>1</w:t>
      </w:r>
      <w:r w:rsidR="007B156E">
        <w:rPr>
          <w:rFonts w:ascii="Times New Roman" w:hAnsi="Times New Roman" w:cs="Times New Roman"/>
          <w:sz w:val="21"/>
          <w:szCs w:val="21"/>
        </w:rPr>
        <w:fldChar w:fldCharType="end"/>
      </w:r>
      <w:r w:rsidR="007B156E">
        <w:rPr>
          <w:rFonts w:ascii="Times New Roman" w:hAnsi="Times New Roman" w:cs="Times New Roman"/>
          <w:sz w:val="21"/>
          <w:szCs w:val="21"/>
        </w:rPr>
        <w:t xml:space="preserve"> </w:t>
      </w:r>
      <w:r w:rsidR="007B156E">
        <w:rPr>
          <w:rFonts w:ascii="Times New Roman" w:hAnsi="Times New Roman" w:cs="Times New Roman"/>
          <w:sz w:val="21"/>
          <w:szCs w:val="21"/>
        </w:rPr>
        <w:t>）</w:t>
      </w:r>
    </w:p>
    <w:p w:rsidR="0074458A" w:rsidRDefault="0074458A">
      <w:pPr>
        <w:pStyle w:val="Default"/>
        <w:spacing w:line="360" w:lineRule="auto"/>
        <w:rPr>
          <w:color w:val="4F81BD" w:themeColor="accent1"/>
          <w:sz w:val="21"/>
          <w:szCs w:val="21"/>
        </w:rPr>
      </w:pPr>
    </w:p>
    <w:p w:rsidR="0074458A" w:rsidRDefault="007B156E">
      <w:pPr>
        <w:pStyle w:val="af3"/>
        <w:ind w:firstLineChars="0" w:firstLine="0"/>
      </w:pPr>
      <w:r>
        <w:rPr>
          <w:rFonts w:hint="eastAsia"/>
        </w:rPr>
        <w:lastRenderedPageBreak/>
        <w:t>式中：</w:t>
      </w:r>
      <m:oMath>
        <m:sSub>
          <m:sSubPr>
            <m:ctrlPr>
              <w:rPr>
                <w:rFonts w:ascii="Cambria Math" w:eastAsia="Cambria Math" w:hAnsi="Cambria Math"/>
              </w:rPr>
            </m:ctrlPr>
          </m:sSubPr>
          <m:e>
            <m:r>
              <w:rPr>
                <w:rFonts w:ascii="Cambria Math" w:eastAsia="Cambria Math" w:hAnsi="Cambria Math"/>
              </w:rPr>
              <m:t>T</m:t>
            </m:r>
          </m:e>
          <m:sub>
            <m:r>
              <w:rPr>
                <w:rFonts w:ascii="Cambria Math" w:eastAsia="Cambria Math" w:hAnsi="Cambria Math"/>
              </w:rPr>
              <m:t>A</m:t>
            </m:r>
          </m:sub>
        </m:sSub>
      </m:oMath>
      <w:r>
        <w:t>——</w:t>
      </w:r>
      <w:r>
        <w:t>当地最高基本气温；</w:t>
      </w:r>
    </w:p>
    <w:p w:rsidR="0074458A" w:rsidRDefault="00795025">
      <w:pPr>
        <w:pStyle w:val="af3"/>
        <w:ind w:firstLineChars="300" w:firstLine="630"/>
      </w:pPr>
      <m:oMath>
        <m:sSub>
          <m:sSubPr>
            <m:ctrlPr>
              <w:rPr>
                <w:rFonts w:ascii="Cambria Math" w:eastAsia="Cambria Math" w:hAnsi="Cambria Math"/>
                <w:i/>
              </w:rPr>
            </m:ctrlPr>
          </m:sSubPr>
          <m:e>
            <m:r>
              <w:rPr>
                <w:rFonts w:ascii="Cambria Math" w:eastAsia="Cambria Math" w:hAnsi="Cambria Math"/>
              </w:rPr>
              <m:t>A</m:t>
            </m:r>
          </m:e>
          <m:sub>
            <m:r>
              <m:rPr>
                <m:sty m:val="p"/>
              </m:rPr>
              <w:rPr>
                <w:rFonts w:ascii="Cambria Math" w:eastAsia="Cambria Math" w:hAnsi="Cambria Math"/>
              </w:rPr>
              <m:t>x</m:t>
            </m:r>
          </m:sub>
        </m:sSub>
      </m:oMath>
      <w:r w:rsidR="007B156E">
        <w:t>——</w:t>
      </w:r>
      <w:r w:rsidR="007B156E">
        <w:t>太阳辐射吸收系数，根据试验确定，无可靠资料时，参考表</w:t>
      </w:r>
      <w:r w:rsidR="007B156E">
        <w:rPr>
          <w:rFonts w:hint="eastAsia"/>
        </w:rPr>
        <w:t>8</w:t>
      </w:r>
      <w:r w:rsidR="007B156E">
        <w:rPr>
          <w:rFonts w:hint="eastAsia"/>
        </w:rPr>
        <w:t>确定；</w:t>
      </w:r>
    </w:p>
    <w:p w:rsidR="0074458A" w:rsidRDefault="00795025">
      <w:pPr>
        <w:pStyle w:val="af3"/>
        <w:ind w:firstLineChars="300" w:firstLine="630"/>
      </w:pPr>
      <m:oMath>
        <m:sSub>
          <m:sSubPr>
            <m:ctrlPr>
              <w:rPr>
                <w:rFonts w:ascii="Cambria Math" w:eastAsia="Cambria Math" w:hAnsi="Cambria Math"/>
                <w:i/>
              </w:rPr>
            </m:ctrlPr>
          </m:sSubPr>
          <m:e>
            <m:r>
              <w:rPr>
                <w:rFonts w:ascii="Cambria Math" w:eastAsia="Cambria Math" w:hAnsi="Cambria Math"/>
              </w:rPr>
              <m:t>H</m:t>
            </m:r>
          </m:e>
          <m:sub>
            <m:r>
              <m:rPr>
                <m:sty m:val="p"/>
              </m:rPr>
              <w:rPr>
                <w:rFonts w:ascii="Cambria Math" w:eastAsia="Cambria Math" w:hAnsi="Cambria Math"/>
              </w:rPr>
              <m:t>x</m:t>
            </m:r>
          </m:sub>
        </m:sSub>
      </m:oMath>
      <w:r w:rsidR="007B156E">
        <w:t>——</w:t>
      </w:r>
      <w:r w:rsidR="007B156E">
        <w:t>热容常数，混凝土墙板可取</w:t>
      </w:r>
      <w:r w:rsidR="007B156E">
        <w:rPr>
          <w:rFonts w:hint="eastAsia"/>
        </w:rPr>
        <w:t>42</w:t>
      </w:r>
      <w:r w:rsidR="007B156E">
        <w:rPr>
          <w:rFonts w:hint="eastAsia"/>
        </w:rPr>
        <w:t>；当周边有反射材料将光线反射到混凝土墙板上时取</w:t>
      </w:r>
      <w:r w:rsidR="007B156E">
        <w:rPr>
          <w:rFonts w:hint="eastAsia"/>
        </w:rPr>
        <w:t>56</w:t>
      </w:r>
      <w:r w:rsidR="007B156E">
        <w:rPr>
          <w:rFonts w:hint="eastAsia"/>
        </w:rPr>
        <w:t>。</w:t>
      </w:r>
    </w:p>
    <w:p w:rsidR="0074458A" w:rsidRDefault="007B156E">
      <w:pPr>
        <w:pStyle w:val="af8"/>
      </w:pPr>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B451AB">
        <w:rPr>
          <w:noProof/>
        </w:rPr>
        <w:t>2</w:t>
      </w:r>
      <w:r>
        <w:fldChar w:fldCharType="end"/>
      </w:r>
      <w:r>
        <w:rPr>
          <w:rFonts w:hint="eastAsia"/>
        </w:rPr>
        <w:t xml:space="preserve">  美国ASTM C1472标准规定的太阳辐射吸收系数</w:t>
      </w:r>
    </w:p>
    <w:tbl>
      <w:tblPr>
        <w:tblStyle w:val="ab"/>
        <w:tblW w:w="0" w:type="auto"/>
        <w:tblInd w:w="959" w:type="dxa"/>
        <w:tblLook w:val="04A0" w:firstRow="1" w:lastRow="0" w:firstColumn="1" w:lastColumn="0" w:noHBand="0" w:noVBand="1"/>
      </w:tblPr>
      <w:tblGrid>
        <w:gridCol w:w="567"/>
        <w:gridCol w:w="62"/>
        <w:gridCol w:w="3340"/>
        <w:gridCol w:w="2693"/>
      </w:tblGrid>
      <w:tr w:rsidR="0074458A">
        <w:tc>
          <w:tcPr>
            <w:tcW w:w="3969" w:type="dxa"/>
            <w:gridSpan w:val="3"/>
          </w:tcPr>
          <w:p w:rsidR="0074458A" w:rsidRDefault="007B156E">
            <w:pPr>
              <w:pStyle w:val="af7"/>
            </w:pPr>
            <w:r>
              <w:rPr>
                <w:rFonts w:hint="eastAsia"/>
              </w:rPr>
              <w:t>材料</w:t>
            </w:r>
          </w:p>
        </w:tc>
        <w:tc>
          <w:tcPr>
            <w:tcW w:w="2693" w:type="dxa"/>
          </w:tcPr>
          <w:p w:rsidR="0074458A" w:rsidRDefault="007B156E">
            <w:pPr>
              <w:pStyle w:val="af7"/>
            </w:pPr>
            <w:r>
              <w:rPr>
                <w:rFonts w:hint="eastAsia"/>
              </w:rPr>
              <w:t>太阳辐射吸收系数</w:t>
            </w:r>
          </w:p>
        </w:tc>
      </w:tr>
      <w:tr w:rsidR="0074458A">
        <w:tc>
          <w:tcPr>
            <w:tcW w:w="3969" w:type="dxa"/>
            <w:gridSpan w:val="3"/>
          </w:tcPr>
          <w:p w:rsidR="0074458A" w:rsidRDefault="007B156E">
            <w:pPr>
              <w:pStyle w:val="af7"/>
            </w:pPr>
            <w:r>
              <w:rPr>
                <w:rFonts w:hint="eastAsia"/>
              </w:rPr>
              <w:t>未涂漆混凝土</w:t>
            </w:r>
          </w:p>
        </w:tc>
        <w:tc>
          <w:tcPr>
            <w:tcW w:w="2693" w:type="dxa"/>
          </w:tcPr>
          <w:p w:rsidR="0074458A" w:rsidRDefault="007B156E">
            <w:pPr>
              <w:pStyle w:val="af7"/>
            </w:pPr>
            <w:r>
              <w:rPr>
                <w:rFonts w:hint="eastAsia"/>
              </w:rPr>
              <w:t>0.65</w:t>
            </w:r>
          </w:p>
        </w:tc>
      </w:tr>
      <w:tr w:rsidR="0074458A">
        <w:tc>
          <w:tcPr>
            <w:tcW w:w="3969" w:type="dxa"/>
            <w:gridSpan w:val="3"/>
          </w:tcPr>
          <w:p w:rsidR="0074458A" w:rsidRDefault="007B156E">
            <w:pPr>
              <w:pStyle w:val="af7"/>
            </w:pPr>
            <w:r>
              <w:rPr>
                <w:rFonts w:hint="eastAsia"/>
              </w:rPr>
              <w:t>白色大理石</w:t>
            </w:r>
          </w:p>
        </w:tc>
        <w:tc>
          <w:tcPr>
            <w:tcW w:w="2693" w:type="dxa"/>
          </w:tcPr>
          <w:p w:rsidR="0074458A" w:rsidRDefault="007B156E">
            <w:pPr>
              <w:pStyle w:val="af7"/>
            </w:pPr>
            <w:r>
              <w:rPr>
                <w:rFonts w:hint="eastAsia"/>
              </w:rPr>
              <w:t>0.58</w:t>
            </w:r>
          </w:p>
        </w:tc>
      </w:tr>
      <w:tr w:rsidR="0074458A">
        <w:tc>
          <w:tcPr>
            <w:tcW w:w="567" w:type="dxa"/>
            <w:vMerge w:val="restart"/>
            <w:vAlign w:val="center"/>
          </w:tcPr>
          <w:p w:rsidR="0074458A" w:rsidRDefault="007B156E">
            <w:pPr>
              <w:pStyle w:val="af7"/>
            </w:pPr>
            <w:r>
              <w:rPr>
                <w:rFonts w:hint="eastAsia"/>
              </w:rPr>
              <w:t>油漆</w:t>
            </w:r>
          </w:p>
        </w:tc>
        <w:tc>
          <w:tcPr>
            <w:tcW w:w="3402" w:type="dxa"/>
            <w:gridSpan w:val="2"/>
          </w:tcPr>
          <w:p w:rsidR="0074458A" w:rsidRDefault="007B156E">
            <w:pPr>
              <w:pStyle w:val="af7"/>
            </w:pPr>
            <w:r>
              <w:rPr>
                <w:rFonts w:hint="eastAsia"/>
              </w:rPr>
              <w:t>深红色、棕色或绿色</w:t>
            </w:r>
          </w:p>
        </w:tc>
        <w:tc>
          <w:tcPr>
            <w:tcW w:w="2693" w:type="dxa"/>
          </w:tcPr>
          <w:p w:rsidR="0074458A" w:rsidRDefault="007B156E">
            <w:pPr>
              <w:pStyle w:val="af7"/>
            </w:pPr>
            <w:r>
              <w:rPr>
                <w:rFonts w:hint="eastAsia"/>
              </w:rPr>
              <w:t>0.65~0.85</w:t>
            </w:r>
          </w:p>
        </w:tc>
      </w:tr>
      <w:tr w:rsidR="0074458A">
        <w:tc>
          <w:tcPr>
            <w:tcW w:w="567" w:type="dxa"/>
            <w:vMerge/>
          </w:tcPr>
          <w:p w:rsidR="0074458A" w:rsidRDefault="0074458A">
            <w:pPr>
              <w:pStyle w:val="af7"/>
            </w:pPr>
          </w:p>
        </w:tc>
        <w:tc>
          <w:tcPr>
            <w:tcW w:w="3402" w:type="dxa"/>
            <w:gridSpan w:val="2"/>
          </w:tcPr>
          <w:p w:rsidR="0074458A" w:rsidRDefault="007B156E">
            <w:pPr>
              <w:pStyle w:val="af7"/>
            </w:pPr>
            <w:r>
              <w:rPr>
                <w:rFonts w:hint="eastAsia"/>
              </w:rPr>
              <w:t>黑色</w:t>
            </w:r>
          </w:p>
        </w:tc>
        <w:tc>
          <w:tcPr>
            <w:tcW w:w="2693" w:type="dxa"/>
          </w:tcPr>
          <w:p w:rsidR="0074458A" w:rsidRDefault="007B156E">
            <w:pPr>
              <w:pStyle w:val="af7"/>
            </w:pPr>
            <w:r>
              <w:rPr>
                <w:rFonts w:hint="eastAsia"/>
              </w:rPr>
              <w:t>0.85~0.98</w:t>
            </w:r>
          </w:p>
        </w:tc>
      </w:tr>
      <w:tr w:rsidR="0074458A">
        <w:tc>
          <w:tcPr>
            <w:tcW w:w="567" w:type="dxa"/>
            <w:vMerge/>
          </w:tcPr>
          <w:p w:rsidR="0074458A" w:rsidRDefault="0074458A">
            <w:pPr>
              <w:pStyle w:val="af7"/>
            </w:pPr>
          </w:p>
        </w:tc>
        <w:tc>
          <w:tcPr>
            <w:tcW w:w="3402" w:type="dxa"/>
            <w:gridSpan w:val="2"/>
          </w:tcPr>
          <w:p w:rsidR="0074458A" w:rsidRDefault="007B156E">
            <w:pPr>
              <w:pStyle w:val="af7"/>
            </w:pPr>
            <w:r>
              <w:rPr>
                <w:rFonts w:hint="eastAsia"/>
              </w:rPr>
              <w:t>白色</w:t>
            </w:r>
          </w:p>
        </w:tc>
        <w:tc>
          <w:tcPr>
            <w:tcW w:w="2693" w:type="dxa"/>
          </w:tcPr>
          <w:p w:rsidR="0074458A" w:rsidRDefault="007B156E">
            <w:pPr>
              <w:pStyle w:val="af7"/>
            </w:pPr>
            <w:r>
              <w:rPr>
                <w:rFonts w:hint="eastAsia"/>
              </w:rPr>
              <w:t>0.23~0.49</w:t>
            </w:r>
          </w:p>
        </w:tc>
      </w:tr>
      <w:tr w:rsidR="0074458A">
        <w:tc>
          <w:tcPr>
            <w:tcW w:w="3969" w:type="dxa"/>
            <w:gridSpan w:val="3"/>
          </w:tcPr>
          <w:p w:rsidR="0074458A" w:rsidRDefault="007B156E">
            <w:pPr>
              <w:pStyle w:val="af7"/>
            </w:pPr>
            <w:r>
              <w:rPr>
                <w:rFonts w:hint="eastAsia"/>
              </w:rPr>
              <w:t>白色石膏</w:t>
            </w:r>
          </w:p>
        </w:tc>
        <w:tc>
          <w:tcPr>
            <w:tcW w:w="2693" w:type="dxa"/>
          </w:tcPr>
          <w:p w:rsidR="0074458A" w:rsidRDefault="007B156E">
            <w:pPr>
              <w:pStyle w:val="af7"/>
            </w:pPr>
            <w:r>
              <w:rPr>
                <w:rFonts w:hint="eastAsia"/>
              </w:rPr>
              <w:t>0.30~0.50</w:t>
            </w:r>
          </w:p>
        </w:tc>
      </w:tr>
      <w:tr w:rsidR="0074458A">
        <w:tc>
          <w:tcPr>
            <w:tcW w:w="3969" w:type="dxa"/>
            <w:gridSpan w:val="3"/>
          </w:tcPr>
          <w:p w:rsidR="0074458A" w:rsidRDefault="007B156E">
            <w:pPr>
              <w:pStyle w:val="af7"/>
            </w:pPr>
            <w:r>
              <w:rPr>
                <w:rFonts w:hint="eastAsia"/>
              </w:rPr>
              <w:t>钢铁</w:t>
            </w:r>
          </w:p>
        </w:tc>
        <w:tc>
          <w:tcPr>
            <w:tcW w:w="2693" w:type="dxa"/>
          </w:tcPr>
          <w:p w:rsidR="0074458A" w:rsidRDefault="007B156E">
            <w:pPr>
              <w:pStyle w:val="af7"/>
            </w:pPr>
            <w:r>
              <w:rPr>
                <w:rFonts w:hint="eastAsia"/>
              </w:rPr>
              <w:t>0.65~0.85</w:t>
            </w:r>
          </w:p>
        </w:tc>
      </w:tr>
      <w:tr w:rsidR="0074458A">
        <w:tc>
          <w:tcPr>
            <w:tcW w:w="629" w:type="dxa"/>
            <w:gridSpan w:val="2"/>
            <w:vMerge w:val="restart"/>
          </w:tcPr>
          <w:p w:rsidR="0074458A" w:rsidRDefault="007B156E">
            <w:pPr>
              <w:pStyle w:val="af7"/>
            </w:pPr>
            <w:r>
              <w:rPr>
                <w:rFonts w:hint="eastAsia"/>
              </w:rPr>
              <w:t>其他材料</w:t>
            </w:r>
          </w:p>
        </w:tc>
        <w:tc>
          <w:tcPr>
            <w:tcW w:w="3340" w:type="dxa"/>
          </w:tcPr>
          <w:p w:rsidR="0074458A" w:rsidRDefault="007B156E">
            <w:pPr>
              <w:pStyle w:val="af7"/>
            </w:pPr>
            <w:r>
              <w:rPr>
                <w:rFonts w:hint="eastAsia"/>
              </w:rPr>
              <w:t>表面颜色黑色</w:t>
            </w:r>
          </w:p>
        </w:tc>
        <w:tc>
          <w:tcPr>
            <w:tcW w:w="2693" w:type="dxa"/>
          </w:tcPr>
          <w:p w:rsidR="0074458A" w:rsidRDefault="007B156E">
            <w:pPr>
              <w:pStyle w:val="af7"/>
            </w:pPr>
            <w:r>
              <w:rPr>
                <w:rFonts w:hint="eastAsia"/>
              </w:rPr>
              <w:t>0.95</w:t>
            </w:r>
          </w:p>
        </w:tc>
      </w:tr>
      <w:tr w:rsidR="0074458A">
        <w:tc>
          <w:tcPr>
            <w:tcW w:w="629" w:type="dxa"/>
            <w:gridSpan w:val="2"/>
            <w:vMerge/>
          </w:tcPr>
          <w:p w:rsidR="0074458A" w:rsidRDefault="0074458A">
            <w:pPr>
              <w:pStyle w:val="af7"/>
            </w:pPr>
          </w:p>
        </w:tc>
        <w:tc>
          <w:tcPr>
            <w:tcW w:w="3340" w:type="dxa"/>
          </w:tcPr>
          <w:p w:rsidR="0074458A" w:rsidRDefault="007B156E">
            <w:pPr>
              <w:pStyle w:val="af7"/>
            </w:pPr>
            <w:r>
              <w:rPr>
                <w:rFonts w:hint="eastAsia"/>
              </w:rPr>
              <w:t>表面颜色深灰</w:t>
            </w:r>
          </w:p>
        </w:tc>
        <w:tc>
          <w:tcPr>
            <w:tcW w:w="2693" w:type="dxa"/>
          </w:tcPr>
          <w:p w:rsidR="0074458A" w:rsidRDefault="007B156E">
            <w:pPr>
              <w:pStyle w:val="af7"/>
            </w:pPr>
            <w:r>
              <w:rPr>
                <w:rFonts w:hint="eastAsia"/>
              </w:rPr>
              <w:t>0.80</w:t>
            </w:r>
          </w:p>
        </w:tc>
      </w:tr>
      <w:tr w:rsidR="0074458A">
        <w:tc>
          <w:tcPr>
            <w:tcW w:w="629" w:type="dxa"/>
            <w:gridSpan w:val="2"/>
            <w:vMerge/>
          </w:tcPr>
          <w:p w:rsidR="0074458A" w:rsidRDefault="0074458A">
            <w:pPr>
              <w:pStyle w:val="af7"/>
            </w:pPr>
          </w:p>
        </w:tc>
        <w:tc>
          <w:tcPr>
            <w:tcW w:w="3340" w:type="dxa"/>
          </w:tcPr>
          <w:p w:rsidR="0074458A" w:rsidRDefault="007B156E">
            <w:pPr>
              <w:pStyle w:val="af7"/>
            </w:pPr>
            <w:r>
              <w:rPr>
                <w:rFonts w:hint="eastAsia"/>
              </w:rPr>
              <w:t>表面颜色淡灰</w:t>
            </w:r>
          </w:p>
        </w:tc>
        <w:tc>
          <w:tcPr>
            <w:tcW w:w="2693" w:type="dxa"/>
          </w:tcPr>
          <w:p w:rsidR="0074458A" w:rsidRDefault="007B156E">
            <w:pPr>
              <w:pStyle w:val="af7"/>
            </w:pPr>
            <w:r>
              <w:rPr>
                <w:rFonts w:hint="eastAsia"/>
              </w:rPr>
              <w:t>0.65</w:t>
            </w:r>
          </w:p>
        </w:tc>
      </w:tr>
      <w:tr w:rsidR="0074458A">
        <w:tc>
          <w:tcPr>
            <w:tcW w:w="629" w:type="dxa"/>
            <w:gridSpan w:val="2"/>
            <w:vMerge/>
          </w:tcPr>
          <w:p w:rsidR="0074458A" w:rsidRDefault="0074458A">
            <w:pPr>
              <w:pStyle w:val="af7"/>
            </w:pPr>
          </w:p>
        </w:tc>
        <w:tc>
          <w:tcPr>
            <w:tcW w:w="3340" w:type="dxa"/>
          </w:tcPr>
          <w:p w:rsidR="0074458A" w:rsidRDefault="007B156E">
            <w:pPr>
              <w:pStyle w:val="af7"/>
            </w:pPr>
            <w:r>
              <w:rPr>
                <w:rFonts w:hint="eastAsia"/>
              </w:rPr>
              <w:t>表面颜色白色</w:t>
            </w:r>
          </w:p>
        </w:tc>
        <w:tc>
          <w:tcPr>
            <w:tcW w:w="2693" w:type="dxa"/>
          </w:tcPr>
          <w:p w:rsidR="0074458A" w:rsidRDefault="007B156E">
            <w:pPr>
              <w:pStyle w:val="af7"/>
            </w:pPr>
            <w:r>
              <w:rPr>
                <w:rFonts w:hint="eastAsia"/>
              </w:rPr>
              <w:t>0.45</w:t>
            </w:r>
          </w:p>
        </w:tc>
      </w:tr>
    </w:tbl>
    <w:p w:rsidR="0074458A" w:rsidRDefault="0074458A">
      <w:pPr>
        <w:pStyle w:val="Default"/>
        <w:jc w:val="center"/>
        <w:rPr>
          <w:color w:val="4F81BD" w:themeColor="accent1"/>
        </w:rPr>
      </w:pPr>
    </w:p>
    <w:p w:rsidR="0074458A" w:rsidRDefault="007B156E">
      <w:pPr>
        <w:pStyle w:val="2"/>
        <w:spacing w:before="312" w:after="312"/>
      </w:pPr>
      <w:bookmarkStart w:id="53" w:name="_Toc10960"/>
      <w:bookmarkStart w:id="54" w:name="_Toc28713"/>
      <w:bookmarkStart w:id="55" w:name="_Toc169021420"/>
      <w:r>
        <w:rPr>
          <w:rFonts w:hint="eastAsia"/>
        </w:rPr>
        <w:t xml:space="preserve">5.4  </w:t>
      </w:r>
      <w:r>
        <w:rPr>
          <w:rFonts w:hint="eastAsia"/>
        </w:rPr>
        <w:t>作用组合</w:t>
      </w:r>
      <w:bookmarkEnd w:id="53"/>
      <w:bookmarkEnd w:id="54"/>
      <w:r>
        <w:rPr>
          <w:rFonts w:hint="eastAsia"/>
        </w:rPr>
        <w:t>效应</w:t>
      </w:r>
      <w:bookmarkEnd w:id="55"/>
    </w:p>
    <w:p w:rsidR="0074458A" w:rsidRDefault="007B156E">
      <w:r>
        <w:rPr>
          <w:rFonts w:hint="eastAsia"/>
          <w:b/>
        </w:rPr>
        <w:t>5.4.1</w:t>
      </w:r>
      <w:r>
        <w:rPr>
          <w:rFonts w:asciiTheme="minorEastAsia" w:hAnsiTheme="minorEastAsia" w:cs="仿宋" w:hint="eastAsia"/>
        </w:rPr>
        <w:t xml:space="preserve">  </w:t>
      </w:r>
      <w:r>
        <w:rPr>
          <w:rFonts w:cs="仿宋_GB2312" w:hint="eastAsia"/>
          <w:bCs/>
        </w:rPr>
        <w:t>超高性能混凝土预制外墙</w:t>
      </w:r>
      <w:r>
        <w:rPr>
          <w:rFonts w:hint="eastAsia"/>
        </w:rPr>
        <w:t>结构构件、预埋件、连接件按承载力极限状态设计时，荷载作用效应组合采用基本组合，应按荷载作用效应的最不利组合进行设计：</w:t>
      </w:r>
    </w:p>
    <w:p w:rsidR="0074458A" w:rsidRDefault="007B156E">
      <w:pPr>
        <w:pStyle w:val="21"/>
        <w:ind w:firstLine="422"/>
      </w:pPr>
      <w:r>
        <w:rPr>
          <w:rFonts w:hint="eastAsia"/>
          <w:b/>
        </w:rPr>
        <w:t>1</w:t>
      </w:r>
      <w:r>
        <w:rPr>
          <w:rFonts w:hint="eastAsia"/>
        </w:rPr>
        <w:t xml:space="preserve">  </w:t>
      </w:r>
      <w:r>
        <w:rPr>
          <w:rFonts w:hint="eastAsia"/>
        </w:rPr>
        <w:t>无地震作用效应组合时，应按下式进行：</w:t>
      </w:r>
    </w:p>
    <w:p w:rsidR="0074458A" w:rsidRDefault="00795025">
      <w:pPr>
        <w:pStyle w:val="21"/>
        <w:ind w:firstLine="420"/>
        <w:jc w:val="right"/>
      </w:pPr>
      <m:oMath>
        <m:sSub>
          <m:sSubPr>
            <m:ctrlPr>
              <w:rPr>
                <w:rFonts w:ascii="Cambria Math" w:eastAsia="Cambria Math" w:hAnsi="Cambria Math" w:cs="Cambria Math"/>
                <w:i/>
              </w:rPr>
            </m:ctrlPr>
          </m:sSubPr>
          <m:e>
            <m:r>
              <w:rPr>
                <w:rFonts w:ascii="Cambria Math" w:eastAsia="Cambria Math" w:hAnsi="Cambria Math" w:cs="Cambria Math"/>
              </w:rPr>
              <m:t>S</m:t>
            </m:r>
          </m:e>
          <m:sub>
            <m:r>
              <w:rPr>
                <w:rFonts w:ascii="Cambria Math" w:eastAsia="Cambria Math" w:hAnsi="Cambria Math" w:cs="Cambria Math"/>
              </w:rPr>
              <m:t>d</m:t>
            </m:r>
          </m:sub>
        </m:sSub>
        <m:r>
          <m:rPr>
            <m:sty m:val="p"/>
          </m:rPr>
          <w:rPr>
            <w:rFonts w:ascii="Cambria Math" w:eastAsia="Cambria Math" w:hAnsi="Cambria Math" w:cs="Cambria Math"/>
          </w:rPr>
          <m:t>=</m:t>
        </m:r>
        <m:sSub>
          <m:sSubPr>
            <m:ctrlPr>
              <w:rPr>
                <w:rFonts w:ascii="Cambria Math" w:eastAsia="Cambria Math" w:hAnsi="Cambria Math"/>
              </w:rPr>
            </m:ctrlPr>
          </m:sSubPr>
          <m:e>
            <m:r>
              <w:rPr>
                <w:rFonts w:ascii="Cambria Math" w:eastAsia="Cambria Math" w:hAnsi="Cambria Math"/>
              </w:rPr>
              <m:t>γ</m:t>
            </m:r>
          </m:e>
          <m:sub>
            <m:r>
              <w:rPr>
                <w:rFonts w:ascii="Cambria Math" w:eastAsia="Cambria Math" w:hAnsi="Cambria Math"/>
              </w:rPr>
              <m:t>G</m:t>
            </m:r>
          </m:sub>
        </m:sSub>
        <m:sSub>
          <m:sSubPr>
            <m:ctrlPr>
              <w:rPr>
                <w:rFonts w:ascii="Cambria Math" w:eastAsia="Cambria Math" w:hAnsi="Cambria Math"/>
                <w:i/>
              </w:rPr>
            </m:ctrlPr>
          </m:sSubPr>
          <m:e>
            <m:r>
              <w:rPr>
                <w:rFonts w:ascii="Cambria Math" w:eastAsia="Cambria Math" w:hAnsi="Cambria Math"/>
              </w:rPr>
              <m:t>G</m:t>
            </m:r>
          </m:e>
          <m:sub>
            <m:r>
              <w:rPr>
                <w:rFonts w:ascii="Cambria Math" w:eastAsia="Cambria Math" w:hAnsi="Cambria Math"/>
              </w:rPr>
              <m:t>k</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γ</m:t>
            </m:r>
          </m:e>
          <m:sub>
            <m:r>
              <w:rPr>
                <w:rFonts w:ascii="Cambria Math" w:eastAsia="Cambria Math" w:hAnsi="Cambria Math"/>
              </w:rPr>
              <m:t>Q1</m:t>
            </m:r>
          </m:sub>
        </m:sSub>
        <m:sSub>
          <m:sSubPr>
            <m:ctrlPr>
              <w:rPr>
                <w:rFonts w:ascii="Cambria Math" w:eastAsia="Cambria Math" w:hAnsi="Cambria Math"/>
                <w:i/>
              </w:rPr>
            </m:ctrlPr>
          </m:sSubPr>
          <m:e>
            <m:r>
              <w:rPr>
                <w:rFonts w:ascii="Cambria Math" w:eastAsia="Cambria Math" w:hAnsi="Cambria Math"/>
              </w:rPr>
              <m:t>Q</m:t>
            </m:r>
          </m:e>
          <m:sub>
            <m:r>
              <w:rPr>
                <w:rFonts w:ascii="Cambria Math" w:eastAsia="Cambria Math" w:hAnsi="Cambria Math"/>
              </w:rPr>
              <m:t>1</m:t>
            </m:r>
            <m:r>
              <m:rPr>
                <m:sty m:val="p"/>
              </m:rPr>
              <w:rPr>
                <w:rFonts w:ascii="Cambria Math" w:eastAsia="Cambria Math" w:hAnsi="Cambria Math"/>
              </w:rPr>
              <m:t>k</m:t>
            </m:r>
          </m:sub>
        </m:sSub>
        <m:r>
          <w:rPr>
            <w:rFonts w:ascii="Cambria Math" w:eastAsia="Cambria Math" w:hAnsi="Cambria Math"/>
          </w:rPr>
          <m:t>+</m:t>
        </m:r>
        <m:sSub>
          <m:sSubPr>
            <m:ctrlPr>
              <w:rPr>
                <w:rFonts w:ascii="Cambria Math" w:eastAsia="Cambria Math" w:hAnsi="Cambria Math"/>
                <w:i/>
              </w:rPr>
            </m:ctrlPr>
          </m:sSubPr>
          <m:e>
            <m:sSub>
              <m:sSubPr>
                <m:ctrlPr>
                  <w:rPr>
                    <w:rFonts w:ascii="Cambria Math" w:eastAsia="Cambria Math" w:hAnsi="Cambria Math"/>
                    <w:i/>
                  </w:rPr>
                </m:ctrlPr>
              </m:sSubPr>
              <m:e>
                <m:r>
                  <w:rPr>
                    <w:rFonts w:ascii="Cambria Math" w:eastAsia="Cambria Math" w:hAnsi="Cambria Math"/>
                  </w:rPr>
                  <m:t>γ</m:t>
                </m:r>
              </m:e>
              <m:sub>
                <m:r>
                  <w:rPr>
                    <w:rFonts w:ascii="Cambria Math" w:eastAsia="Cambria Math" w:hAnsi="Cambria Math"/>
                  </w:rPr>
                  <m:t>Qj</m:t>
                </m:r>
              </m:sub>
            </m:sSub>
            <m:r>
              <w:rPr>
                <w:rFonts w:ascii="Cambria Math" w:eastAsia="Cambria Math" w:hAnsi="Cambria Math"/>
              </w:rPr>
              <m:t>ψ</m:t>
            </m:r>
          </m:e>
          <m:sub>
            <m:r>
              <w:rPr>
                <w:rFonts w:ascii="Cambria Math" w:eastAsia="Cambria Math" w:hAnsi="Cambria Math"/>
              </w:rPr>
              <m:t>cj</m:t>
            </m:r>
          </m:sub>
        </m:sSub>
        <m:sSub>
          <m:sSubPr>
            <m:ctrlPr>
              <w:rPr>
                <w:rFonts w:ascii="Cambria Math" w:eastAsia="Cambria Math" w:hAnsi="Cambria Math"/>
                <w:i/>
              </w:rPr>
            </m:ctrlPr>
          </m:sSubPr>
          <m:e>
            <m:r>
              <w:rPr>
                <w:rFonts w:ascii="Cambria Math" w:eastAsia="Cambria Math" w:hAnsi="Cambria Math"/>
              </w:rPr>
              <m:t>Q</m:t>
            </m:r>
          </m:e>
          <m:sub>
            <m:r>
              <w:rPr>
                <w:rFonts w:ascii="Cambria Math" w:eastAsia="Cambria Math" w:hAnsi="Cambria Math"/>
              </w:rPr>
              <m:t>j</m:t>
            </m:r>
            <m:r>
              <m:rPr>
                <m:sty m:val="p"/>
              </m:rPr>
              <w:rPr>
                <w:rFonts w:ascii="Cambria Math" w:eastAsia="Cambria Math" w:hAnsi="Cambria Math"/>
              </w:rPr>
              <m:t>k</m:t>
            </m:r>
          </m:sub>
        </m:sSub>
      </m:oMath>
      <w:r w:rsidR="007B156E">
        <w:rPr>
          <w:rFonts w:hint="eastAsia"/>
        </w:rPr>
        <w:t xml:space="preserve"> </w:t>
      </w:r>
      <w:r w:rsidR="007B156E">
        <w:rPr>
          <w:rFonts w:hint="eastAsia"/>
        </w:rPr>
        <w:tab/>
      </w:r>
      <w:r w:rsidR="007B156E">
        <w:rPr>
          <w:rFonts w:hint="eastAsia"/>
        </w:rPr>
        <w:tab/>
      </w:r>
      <w:r w:rsidR="007B156E">
        <w:rPr>
          <w:rFonts w:hint="eastAsia"/>
        </w:rPr>
        <w:tab/>
      </w:r>
      <w:r w:rsidR="007B156E">
        <w:rPr>
          <w:rFonts w:hint="eastAsia"/>
        </w:rPr>
        <w:tab/>
      </w:r>
      <w:r w:rsidR="007B156E">
        <w:rPr>
          <w:rFonts w:hint="eastAsia"/>
        </w:rPr>
        <w:tab/>
        <w:t xml:space="preserve"> </w:t>
      </w:r>
      <w:r w:rsidR="007B156E">
        <w:rPr>
          <w:rFonts w:cs="Times New Roman"/>
        </w:rPr>
        <w:t>（</w:t>
      </w:r>
      <w:r w:rsidR="007B156E">
        <w:rPr>
          <w:rFonts w:cs="Times New Roman"/>
        </w:rPr>
        <w:t>5.4.1-1</w:t>
      </w:r>
      <w:r w:rsidR="007B156E">
        <w:rPr>
          <w:rFonts w:cs="Times New Roman"/>
        </w:rPr>
        <w:t>）</w:t>
      </w:r>
    </w:p>
    <w:p w:rsidR="0074458A" w:rsidRDefault="007B156E">
      <w:pPr>
        <w:pStyle w:val="21"/>
        <w:ind w:firstLine="422"/>
      </w:pPr>
      <w:r>
        <w:rPr>
          <w:rFonts w:hint="eastAsia"/>
          <w:b/>
        </w:rPr>
        <w:t>2</w:t>
      </w:r>
      <w:r>
        <w:rPr>
          <w:rFonts w:hint="eastAsia"/>
        </w:rPr>
        <w:t xml:space="preserve">  </w:t>
      </w:r>
      <w:r>
        <w:rPr>
          <w:rFonts w:hint="eastAsia"/>
        </w:rPr>
        <w:t>有地震作用效应组合时，应按下式进行：</w:t>
      </w:r>
    </w:p>
    <w:p w:rsidR="0074458A" w:rsidRDefault="007B156E">
      <w:pPr>
        <w:pStyle w:val="21"/>
        <w:ind w:firstLine="420"/>
      </w:pPr>
      <w:proofErr w:type="gramStart"/>
      <w:r>
        <w:rPr>
          <w:rFonts w:hint="eastAsia"/>
        </w:rPr>
        <w:t>多遇或</w:t>
      </w:r>
      <w:proofErr w:type="gramEnd"/>
      <w:r>
        <w:rPr>
          <w:rFonts w:hint="eastAsia"/>
        </w:rPr>
        <w:t>设防地震时，应按下式进行：</w:t>
      </w:r>
    </w:p>
    <w:p w:rsidR="0074458A" w:rsidRDefault="00795025">
      <w:pPr>
        <w:pStyle w:val="21"/>
        <w:ind w:firstLine="420"/>
        <w:jc w:val="right"/>
      </w:pPr>
      <m:oMath>
        <m:sSub>
          <m:sSubPr>
            <m:ctrlPr>
              <w:rPr>
                <w:rFonts w:ascii="Cambria Math" w:eastAsia="Cambria Math" w:hAnsi="Cambria Math" w:cs="Cambria Math"/>
                <w:i/>
              </w:rPr>
            </m:ctrlPr>
          </m:sSubPr>
          <m:e>
            <m:r>
              <w:rPr>
                <w:rFonts w:ascii="Cambria Math" w:eastAsia="Cambria Math" w:hAnsi="Cambria Math" w:cs="Cambria Math"/>
              </w:rPr>
              <m:t>S</m:t>
            </m:r>
          </m:e>
          <m:sub>
            <m:r>
              <w:rPr>
                <w:rFonts w:ascii="Cambria Math" w:eastAsia="Cambria Math" w:hAnsi="Cambria Math" w:cs="Cambria Math"/>
              </w:rPr>
              <m:t>d</m:t>
            </m:r>
          </m:sub>
        </m:sSub>
        <m:r>
          <m:rPr>
            <m:sty m:val="p"/>
          </m:rPr>
          <w:rPr>
            <w:rFonts w:ascii="Cambria Math" w:eastAsia="Cambria Math" w:hAnsi="Cambria Math" w:cs="Cambria Math"/>
          </w:rPr>
          <m:t>=</m:t>
        </m:r>
        <m:sSub>
          <m:sSubPr>
            <m:ctrlPr>
              <w:rPr>
                <w:rFonts w:ascii="Cambria Math" w:eastAsia="Cambria Math" w:hAnsi="Cambria Math"/>
              </w:rPr>
            </m:ctrlPr>
          </m:sSubPr>
          <m:e>
            <m:r>
              <w:rPr>
                <w:rFonts w:ascii="Cambria Math" w:eastAsia="Cambria Math" w:hAnsi="Cambria Math"/>
              </w:rPr>
              <m:t>γ</m:t>
            </m:r>
          </m:e>
          <m:sub>
            <m:r>
              <w:rPr>
                <w:rFonts w:ascii="Cambria Math" w:eastAsia="Cambria Math" w:hAnsi="Cambria Math"/>
              </w:rPr>
              <m:t>G</m:t>
            </m:r>
          </m:sub>
        </m:sSub>
        <m:sSub>
          <m:sSubPr>
            <m:ctrlPr>
              <w:rPr>
                <w:rFonts w:ascii="Cambria Math" w:eastAsia="Cambria Math" w:hAnsi="Cambria Math"/>
                <w:i/>
              </w:rPr>
            </m:ctrlPr>
          </m:sSubPr>
          <m:e>
            <m:r>
              <w:rPr>
                <w:rFonts w:ascii="Cambria Math" w:eastAsia="Cambria Math" w:hAnsi="Cambria Math"/>
              </w:rPr>
              <m:t>S</m:t>
            </m:r>
          </m:e>
          <m:sub>
            <m:r>
              <m:rPr>
                <m:sty m:val="p"/>
              </m:rPr>
              <w:rPr>
                <w:rFonts w:ascii="Cambria Math" w:eastAsia="Cambria Math" w:hAnsi="Cambria Math"/>
              </w:rPr>
              <m:t>GE</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γ</m:t>
            </m:r>
          </m:e>
          <m:sub>
            <m:r>
              <m:rPr>
                <m:sty m:val="p"/>
              </m:rPr>
              <w:rPr>
                <w:rFonts w:ascii="Cambria Math" w:eastAsia="Cambria Math" w:hAnsi="Cambria Math"/>
              </w:rPr>
              <m:t>Eh</m:t>
            </m:r>
          </m:sub>
        </m:sSub>
        <m:sSub>
          <m:sSubPr>
            <m:ctrlPr>
              <w:rPr>
                <w:rFonts w:ascii="Cambria Math" w:eastAsia="Cambria Math" w:hAnsi="Cambria Math"/>
                <w:i/>
              </w:rPr>
            </m:ctrlPr>
          </m:sSubPr>
          <m:e>
            <m:r>
              <w:rPr>
                <w:rFonts w:ascii="Cambria Math" w:eastAsia="Cambria Math" w:hAnsi="Cambria Math"/>
              </w:rPr>
              <m:t>S</m:t>
            </m:r>
          </m:e>
          <m:sub>
            <m:r>
              <m:rPr>
                <m:sty m:val="p"/>
              </m:rPr>
              <w:rPr>
                <w:rFonts w:ascii="Cambria Math" w:eastAsia="Cambria Math" w:hAnsi="Cambria Math"/>
              </w:rPr>
              <m:t>Ehk</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γ</m:t>
            </m:r>
          </m:e>
          <m:sub>
            <m:r>
              <m:rPr>
                <m:sty m:val="p"/>
              </m:rPr>
              <w:rPr>
                <w:rFonts w:ascii="Cambria Math" w:eastAsia="Cambria Math" w:hAnsi="Cambria Math"/>
              </w:rPr>
              <m:t>Ev</m:t>
            </m:r>
          </m:sub>
        </m:sSub>
        <m:sSub>
          <m:sSubPr>
            <m:ctrlPr>
              <w:rPr>
                <w:rFonts w:ascii="Cambria Math" w:eastAsia="Cambria Math" w:hAnsi="Cambria Math"/>
                <w:i/>
              </w:rPr>
            </m:ctrlPr>
          </m:sSubPr>
          <m:e>
            <m:r>
              <w:rPr>
                <w:rFonts w:ascii="Cambria Math" w:eastAsia="Cambria Math" w:hAnsi="Cambria Math"/>
              </w:rPr>
              <m:t>S</m:t>
            </m:r>
          </m:e>
          <m:sub>
            <m:r>
              <m:rPr>
                <m:sty m:val="p"/>
              </m:rPr>
              <w:rPr>
                <w:rFonts w:ascii="Cambria Math" w:eastAsia="Cambria Math" w:hAnsi="Cambria Math"/>
              </w:rPr>
              <m:t>Evk</m:t>
            </m:r>
          </m:sub>
        </m:sSub>
        <m:r>
          <w:rPr>
            <w:rFonts w:ascii="Cambria Math" w:eastAsia="Cambria Math" w:hAnsi="Cambria Math"/>
          </w:rPr>
          <m:t>+</m:t>
        </m:r>
        <m:sSub>
          <m:sSubPr>
            <m:ctrlPr>
              <w:rPr>
                <w:rFonts w:ascii="Cambria Math" w:eastAsia="Cambria Math" w:hAnsi="Cambria Math"/>
                <w:i/>
              </w:rPr>
            </m:ctrlPr>
          </m:sSubPr>
          <m:e>
            <m:sSub>
              <m:sSubPr>
                <m:ctrlPr>
                  <w:rPr>
                    <w:rFonts w:ascii="Cambria Math" w:eastAsia="Cambria Math" w:hAnsi="Cambria Math"/>
                    <w:i/>
                  </w:rPr>
                </m:ctrlPr>
              </m:sSubPr>
              <m:e>
                <m:r>
                  <w:rPr>
                    <w:rFonts w:ascii="Cambria Math" w:eastAsia="Cambria Math" w:hAnsi="Cambria Math"/>
                  </w:rPr>
                  <m:t>γ</m:t>
                </m:r>
              </m:e>
              <m:sub>
                <m:r>
                  <w:rPr>
                    <w:rFonts w:ascii="Cambria Math" w:eastAsia="Cambria Math" w:hAnsi="Cambria Math"/>
                  </w:rPr>
                  <m:t>Qj</m:t>
                </m:r>
              </m:sub>
            </m:sSub>
            <m:r>
              <w:rPr>
                <w:rFonts w:ascii="Cambria Math" w:eastAsia="Cambria Math" w:hAnsi="Cambria Math"/>
              </w:rPr>
              <m:t>ψ</m:t>
            </m:r>
          </m:e>
          <m:sub>
            <m:r>
              <w:rPr>
                <w:rFonts w:ascii="Cambria Math" w:eastAsia="宋体" w:hAnsi="Cambria Math"/>
              </w:rPr>
              <m:t>w</m:t>
            </m:r>
          </m:sub>
        </m:sSub>
        <m:sSub>
          <m:sSubPr>
            <m:ctrlPr>
              <w:rPr>
                <w:rFonts w:ascii="Cambria Math" w:eastAsia="Cambria Math" w:hAnsi="Cambria Math"/>
                <w:i/>
              </w:rPr>
            </m:ctrlPr>
          </m:sSubPr>
          <m:e>
            <m:r>
              <w:rPr>
                <w:rFonts w:ascii="Cambria Math" w:eastAsia="宋体" w:hAnsi="Cambria Math"/>
              </w:rPr>
              <m:t>w</m:t>
            </m:r>
          </m:e>
          <m:sub>
            <m:r>
              <m:rPr>
                <m:sty m:val="p"/>
              </m:rPr>
              <w:rPr>
                <w:rFonts w:ascii="Cambria Math" w:eastAsia="Cambria Math" w:hAnsi="Cambria Math"/>
              </w:rPr>
              <m:t>k</m:t>
            </m:r>
          </m:sub>
        </m:sSub>
      </m:oMath>
      <w:r w:rsidR="007B156E">
        <w:rPr>
          <w:rFonts w:hint="eastAsia"/>
        </w:rPr>
        <w:tab/>
      </w:r>
      <w:r w:rsidR="007B156E">
        <w:rPr>
          <w:rFonts w:hint="eastAsia"/>
        </w:rPr>
        <w:tab/>
      </w:r>
      <w:r w:rsidR="007B156E">
        <w:rPr>
          <w:rFonts w:hint="eastAsia"/>
        </w:rPr>
        <w:tab/>
      </w:r>
      <w:r w:rsidR="007B156E">
        <w:rPr>
          <w:rFonts w:hint="eastAsia"/>
        </w:rPr>
        <w:tab/>
      </w:r>
      <w:r w:rsidR="007B156E">
        <w:rPr>
          <w:rFonts w:hint="eastAsia"/>
        </w:rPr>
        <w:tab/>
        <w:t xml:space="preserve"> </w:t>
      </w:r>
      <w:r w:rsidR="007B156E">
        <w:rPr>
          <w:rFonts w:cs="Times New Roman"/>
        </w:rPr>
        <w:t>（</w:t>
      </w:r>
      <w:r w:rsidR="007B156E">
        <w:rPr>
          <w:rFonts w:cs="Times New Roman"/>
        </w:rPr>
        <w:t>5.4.1-</w:t>
      </w:r>
      <w:r w:rsidR="007B156E">
        <w:rPr>
          <w:rFonts w:cs="Times New Roman" w:hint="eastAsia"/>
        </w:rPr>
        <w:t>2</w:t>
      </w:r>
      <w:r w:rsidR="007B156E">
        <w:rPr>
          <w:rFonts w:cs="Times New Roman"/>
        </w:rPr>
        <w:t>）</w:t>
      </w:r>
    </w:p>
    <w:p w:rsidR="0074458A" w:rsidRDefault="007B156E">
      <w:pPr>
        <w:pStyle w:val="21"/>
        <w:ind w:firstLineChars="0" w:firstLine="0"/>
      </w:pPr>
      <w:r>
        <w:rPr>
          <w:rFonts w:hint="eastAsia"/>
        </w:rPr>
        <w:t>式中：</w:t>
      </w:r>
      <m:oMath>
        <m:sSub>
          <m:sSubPr>
            <m:ctrlPr>
              <w:rPr>
                <w:rFonts w:ascii="Cambria Math" w:eastAsia="Cambria Math" w:hAnsi="Cambria Math" w:cs="Cambria Math"/>
                <w:i/>
              </w:rPr>
            </m:ctrlPr>
          </m:sSubPr>
          <m:e>
            <m:r>
              <w:rPr>
                <w:rFonts w:ascii="Cambria Math" w:eastAsia="Cambria Math" w:hAnsi="Cambria Math" w:cs="Cambria Math"/>
              </w:rPr>
              <m:t>S</m:t>
            </m:r>
          </m:e>
          <m:sub>
            <m:r>
              <w:rPr>
                <w:rFonts w:ascii="Cambria Math" w:eastAsia="Cambria Math" w:hAnsi="Cambria Math" w:cs="Cambria Math"/>
              </w:rPr>
              <m:t>d</m:t>
            </m:r>
          </m:sub>
        </m:sSub>
      </m:oMath>
      <w:r>
        <w:t>——</w:t>
      </w:r>
      <w:r>
        <w:rPr>
          <w:rFonts w:hint="eastAsia"/>
        </w:rPr>
        <w:t>荷载作用基本组合效应；</w:t>
      </w:r>
    </w:p>
    <w:p w:rsidR="0074458A" w:rsidRDefault="00795025">
      <w:pPr>
        <w:pStyle w:val="21"/>
        <w:ind w:firstLineChars="300" w:firstLine="630"/>
      </w:pPr>
      <m:oMath>
        <m:sSub>
          <m:sSubPr>
            <m:ctrlPr>
              <w:rPr>
                <w:rFonts w:ascii="Cambria Math" w:eastAsia="Cambria Math" w:hAnsi="Cambria Math"/>
                <w:i/>
              </w:rPr>
            </m:ctrlPr>
          </m:sSubPr>
          <m:e>
            <m:r>
              <w:rPr>
                <w:rFonts w:ascii="Cambria Math" w:eastAsia="Cambria Math" w:hAnsi="Cambria Math"/>
              </w:rPr>
              <m:t>G</m:t>
            </m:r>
          </m:e>
          <m:sub>
            <m:r>
              <w:rPr>
                <w:rFonts w:ascii="Cambria Math" w:eastAsia="Cambria Math" w:hAnsi="Cambria Math"/>
              </w:rPr>
              <m:t>k</m:t>
            </m:r>
          </m:sub>
        </m:sSub>
      </m:oMath>
      <w:r w:rsidR="007B156E">
        <w:t>——</w:t>
      </w:r>
      <w:r w:rsidR="007B156E">
        <w:rPr>
          <w:rFonts w:hint="eastAsia"/>
        </w:rPr>
        <w:t>永久荷载效应标准值；</w:t>
      </w:r>
    </w:p>
    <w:p w:rsidR="0074458A" w:rsidRDefault="00795025">
      <w:pPr>
        <w:pStyle w:val="21"/>
        <w:ind w:firstLineChars="300" w:firstLine="630"/>
      </w:pPr>
      <m:oMath>
        <m:sSub>
          <m:sSubPr>
            <m:ctrlPr>
              <w:rPr>
                <w:rFonts w:ascii="Cambria Math" w:eastAsia="Cambria Math" w:hAnsi="Cambria Math"/>
                <w:i/>
              </w:rPr>
            </m:ctrlPr>
          </m:sSubPr>
          <m:e>
            <m:r>
              <w:rPr>
                <w:rFonts w:ascii="Cambria Math" w:eastAsia="Cambria Math" w:hAnsi="Cambria Math"/>
              </w:rPr>
              <m:t>Q</m:t>
            </m:r>
          </m:e>
          <m:sub>
            <m:r>
              <w:rPr>
                <w:rFonts w:ascii="Cambria Math" w:eastAsia="Cambria Math" w:hAnsi="Cambria Math"/>
              </w:rPr>
              <m:t>1</m:t>
            </m:r>
            <m:r>
              <m:rPr>
                <m:sty m:val="p"/>
              </m:rPr>
              <w:rPr>
                <w:rFonts w:ascii="Cambria Math" w:eastAsia="Cambria Math" w:hAnsi="Cambria Math"/>
              </w:rPr>
              <m:t>k</m:t>
            </m:r>
          </m:sub>
        </m:sSub>
      </m:oMath>
      <w:r w:rsidR="007B156E">
        <w:t>——</w:t>
      </w:r>
      <w:r w:rsidR="007B156E">
        <w:t>第</w:t>
      </w:r>
      <w:r w:rsidR="007B156E">
        <w:rPr>
          <w:rFonts w:hint="eastAsia"/>
        </w:rPr>
        <w:t>1</w:t>
      </w:r>
      <w:r w:rsidR="007B156E">
        <w:rPr>
          <w:rFonts w:hint="eastAsia"/>
        </w:rPr>
        <w:t>个可变作用（主导可变作用）的标准值，对于预制外墙构件，指风荷载标准值或温度作用标准值；</w:t>
      </w:r>
    </w:p>
    <w:p w:rsidR="0074458A" w:rsidRDefault="00795025">
      <w:pPr>
        <w:pStyle w:val="21"/>
        <w:ind w:firstLineChars="300" w:firstLine="630"/>
      </w:pPr>
      <m:oMath>
        <m:sSub>
          <m:sSubPr>
            <m:ctrlPr>
              <w:rPr>
                <w:rFonts w:ascii="Cambria Math" w:eastAsia="Cambria Math" w:hAnsi="Cambria Math"/>
                <w:i/>
              </w:rPr>
            </m:ctrlPr>
          </m:sSubPr>
          <m:e>
            <m:r>
              <w:rPr>
                <w:rFonts w:ascii="Cambria Math" w:eastAsia="Cambria Math" w:hAnsi="Cambria Math"/>
              </w:rPr>
              <m:t>Q</m:t>
            </m:r>
          </m:e>
          <m:sub>
            <m:r>
              <w:rPr>
                <w:rFonts w:ascii="Cambria Math" w:eastAsia="Cambria Math" w:hAnsi="Cambria Math"/>
              </w:rPr>
              <m:t>j</m:t>
            </m:r>
            <m:r>
              <m:rPr>
                <m:sty m:val="p"/>
              </m:rPr>
              <w:rPr>
                <w:rFonts w:ascii="Cambria Math" w:eastAsia="Cambria Math" w:hAnsi="Cambria Math"/>
              </w:rPr>
              <m:t>k</m:t>
            </m:r>
          </m:sub>
        </m:sSub>
      </m:oMath>
      <w:r w:rsidR="007B156E">
        <w:t>——</w:t>
      </w:r>
      <w:r w:rsidR="007B156E">
        <w:t>第</w:t>
      </w:r>
      <w:r w:rsidR="007B156E">
        <w:rPr>
          <w:rFonts w:hint="eastAsia"/>
        </w:rPr>
        <w:t>j</w:t>
      </w:r>
      <w:proofErr w:type="gramStart"/>
      <w:r w:rsidR="007B156E">
        <w:rPr>
          <w:rFonts w:hint="eastAsia"/>
        </w:rPr>
        <w:t>个</w:t>
      </w:r>
      <w:proofErr w:type="gramEnd"/>
      <w:r w:rsidR="007B156E">
        <w:rPr>
          <w:rFonts w:hint="eastAsia"/>
        </w:rPr>
        <w:t>可变作用的标准值，对于预制外墙构件，指风荷载标准值或温度作用标准值；</w:t>
      </w:r>
    </w:p>
    <w:p w:rsidR="0074458A" w:rsidRDefault="00795025">
      <w:pPr>
        <w:pStyle w:val="21"/>
        <w:ind w:firstLineChars="300" w:firstLine="630"/>
      </w:pPr>
      <m:oMath>
        <m:sSub>
          <m:sSubPr>
            <m:ctrlPr>
              <w:rPr>
                <w:rFonts w:ascii="Cambria Math" w:eastAsia="Cambria Math" w:hAnsi="Cambria Math"/>
                <w:i/>
              </w:rPr>
            </m:ctrlPr>
          </m:sSubPr>
          <m:e>
            <m:r>
              <w:rPr>
                <w:rFonts w:ascii="Cambria Math" w:eastAsia="Cambria Math" w:hAnsi="Cambria Math"/>
              </w:rPr>
              <m:t>S</m:t>
            </m:r>
          </m:e>
          <m:sub>
            <m:r>
              <m:rPr>
                <m:sty m:val="p"/>
              </m:rPr>
              <w:rPr>
                <w:rFonts w:ascii="Cambria Math" w:eastAsia="Cambria Math" w:hAnsi="Cambria Math"/>
              </w:rPr>
              <m:t>GE</m:t>
            </m:r>
          </m:sub>
        </m:sSub>
      </m:oMath>
      <w:r w:rsidR="007B156E">
        <w:t>——</w:t>
      </w:r>
      <w:r w:rsidR="007B156E">
        <w:t>重力荷载代表值效应；</w:t>
      </w:r>
    </w:p>
    <w:p w:rsidR="0074458A" w:rsidRDefault="00795025">
      <w:pPr>
        <w:pStyle w:val="21"/>
        <w:ind w:firstLineChars="300" w:firstLine="630"/>
      </w:pPr>
      <m:oMath>
        <m:sSub>
          <m:sSubPr>
            <m:ctrlPr>
              <w:rPr>
                <w:rFonts w:ascii="Cambria Math" w:eastAsia="Cambria Math" w:hAnsi="Cambria Math"/>
                <w:i/>
              </w:rPr>
            </m:ctrlPr>
          </m:sSubPr>
          <m:e>
            <m:r>
              <w:rPr>
                <w:rFonts w:ascii="Cambria Math" w:eastAsia="Cambria Math" w:hAnsi="Cambria Math"/>
              </w:rPr>
              <m:t>S</m:t>
            </m:r>
          </m:e>
          <m:sub>
            <m:r>
              <m:rPr>
                <m:sty m:val="p"/>
              </m:rPr>
              <w:rPr>
                <w:rFonts w:ascii="Cambria Math" w:eastAsia="Cambria Math" w:hAnsi="Cambria Math"/>
              </w:rPr>
              <m:t>Ehk</m:t>
            </m:r>
          </m:sub>
        </m:sSub>
      </m:oMath>
      <w:r w:rsidR="007B156E">
        <w:t>——</w:t>
      </w:r>
      <w:r w:rsidR="007B156E">
        <w:t>水平地震作用标准值的效应；</w:t>
      </w:r>
    </w:p>
    <w:p w:rsidR="0074458A" w:rsidRDefault="00795025">
      <w:pPr>
        <w:pStyle w:val="21"/>
        <w:ind w:firstLineChars="300" w:firstLine="630"/>
      </w:pPr>
      <m:oMath>
        <m:sSub>
          <m:sSubPr>
            <m:ctrlPr>
              <w:rPr>
                <w:rFonts w:ascii="Cambria Math" w:eastAsia="Cambria Math" w:hAnsi="Cambria Math"/>
                <w:i/>
              </w:rPr>
            </m:ctrlPr>
          </m:sSubPr>
          <m:e>
            <m:r>
              <w:rPr>
                <w:rFonts w:ascii="Cambria Math" w:eastAsia="Cambria Math" w:hAnsi="Cambria Math"/>
              </w:rPr>
              <m:t>S</m:t>
            </m:r>
          </m:e>
          <m:sub>
            <m:r>
              <m:rPr>
                <m:sty m:val="p"/>
              </m:rPr>
              <w:rPr>
                <w:rFonts w:ascii="Cambria Math" w:eastAsia="Cambria Math" w:hAnsi="Cambria Math"/>
              </w:rPr>
              <m:t>Evk</m:t>
            </m:r>
          </m:sub>
        </m:sSub>
      </m:oMath>
      <w:r w:rsidR="007B156E">
        <w:t>——</w:t>
      </w:r>
      <w:r w:rsidR="007B156E">
        <w:t>竖向地震作用标准值的效应；</w:t>
      </w:r>
    </w:p>
    <w:p w:rsidR="0074458A" w:rsidRDefault="00795025">
      <w:pPr>
        <w:pStyle w:val="21"/>
        <w:ind w:firstLineChars="300" w:firstLine="630"/>
      </w:pPr>
      <m:oMath>
        <m:sSub>
          <m:sSubPr>
            <m:ctrlPr>
              <w:rPr>
                <w:rFonts w:ascii="Cambria Math" w:eastAsia="Cambria Math" w:hAnsi="Cambria Math"/>
              </w:rPr>
            </m:ctrlPr>
          </m:sSubPr>
          <m:e>
            <m:r>
              <w:rPr>
                <w:rFonts w:ascii="Cambria Math" w:eastAsia="Cambria Math" w:hAnsi="Cambria Math"/>
              </w:rPr>
              <m:t>γ</m:t>
            </m:r>
          </m:e>
          <m:sub>
            <m:r>
              <w:rPr>
                <w:rFonts w:ascii="Cambria Math" w:eastAsia="Cambria Math" w:hAnsi="Cambria Math"/>
              </w:rPr>
              <m:t>G</m:t>
            </m:r>
          </m:sub>
        </m:sSub>
      </m:oMath>
      <w:r w:rsidR="007B156E">
        <w:t>——</w:t>
      </w:r>
      <w:r w:rsidR="007B156E">
        <w:t>重力荷载分项系数，对承载力不利时，</w:t>
      </w:r>
      <m:oMath>
        <m:sSub>
          <m:sSubPr>
            <m:ctrlPr>
              <w:rPr>
                <w:rFonts w:ascii="Cambria Math" w:eastAsia="Cambria Math" w:hAnsi="Cambria Math"/>
              </w:rPr>
            </m:ctrlPr>
          </m:sSubPr>
          <m:e>
            <m:r>
              <w:rPr>
                <w:rFonts w:ascii="Cambria Math" w:eastAsia="Cambria Math" w:hAnsi="Cambria Math"/>
              </w:rPr>
              <m:t>γ</m:t>
            </m:r>
          </m:e>
          <m:sub>
            <m:r>
              <w:rPr>
                <w:rFonts w:ascii="Cambria Math" w:eastAsia="Cambria Math" w:hAnsi="Cambria Math"/>
              </w:rPr>
              <m:t>G</m:t>
            </m:r>
          </m:sub>
        </m:sSub>
        <m:r>
          <w:rPr>
            <w:rFonts w:ascii="Cambria Math" w:eastAsia="Cambria Math" w:hAnsi="Cambria Math"/>
          </w:rPr>
          <m:t>=1.3</m:t>
        </m:r>
      </m:oMath>
      <w:r w:rsidR="007B156E">
        <w:t>，对承载力有利时，</w:t>
      </w:r>
      <m:oMath>
        <m:sSub>
          <m:sSubPr>
            <m:ctrlPr>
              <w:rPr>
                <w:rFonts w:ascii="Cambria Math" w:eastAsia="Cambria Math" w:hAnsi="Cambria Math"/>
              </w:rPr>
            </m:ctrlPr>
          </m:sSubPr>
          <m:e>
            <m:r>
              <w:rPr>
                <w:rFonts w:ascii="Cambria Math" w:eastAsia="Cambria Math" w:hAnsi="Cambria Math"/>
              </w:rPr>
              <m:t>γ</m:t>
            </m:r>
          </m:e>
          <m:sub>
            <m:r>
              <w:rPr>
                <w:rFonts w:ascii="Cambria Math" w:eastAsia="Cambria Math" w:hAnsi="Cambria Math"/>
              </w:rPr>
              <m:t>G</m:t>
            </m:r>
          </m:sub>
        </m:sSub>
        <m:r>
          <w:rPr>
            <w:rFonts w:ascii="Cambria Math" w:eastAsia="Cambria Math" w:hAnsi="Cambria Math"/>
          </w:rPr>
          <m:t>=1.0</m:t>
        </m:r>
      </m:oMath>
      <w:r w:rsidR="007B156E">
        <w:t>；</w:t>
      </w:r>
    </w:p>
    <w:p w:rsidR="0074458A" w:rsidRDefault="00795025">
      <w:pPr>
        <w:pStyle w:val="21"/>
        <w:ind w:firstLineChars="300" w:firstLine="630"/>
      </w:pPr>
      <m:oMath>
        <m:sSub>
          <m:sSubPr>
            <m:ctrlPr>
              <w:rPr>
                <w:rFonts w:ascii="Cambria Math" w:eastAsia="Cambria Math" w:hAnsi="Cambria Math"/>
                <w:i/>
              </w:rPr>
            </m:ctrlPr>
          </m:sSubPr>
          <m:e>
            <m:r>
              <w:rPr>
                <w:rFonts w:ascii="Cambria Math" w:eastAsia="Cambria Math" w:hAnsi="Cambria Math"/>
              </w:rPr>
              <m:t>γ</m:t>
            </m:r>
          </m:e>
          <m:sub>
            <m:r>
              <w:rPr>
                <w:rFonts w:ascii="Cambria Math" w:eastAsia="Cambria Math" w:hAnsi="Cambria Math"/>
              </w:rPr>
              <m:t>Q1</m:t>
            </m:r>
          </m:sub>
        </m:sSub>
      </m:oMath>
      <w:r w:rsidR="007B156E">
        <w:t>——</w:t>
      </w:r>
      <w:r w:rsidR="007B156E">
        <w:t>第</w:t>
      </w:r>
      <w:r w:rsidR="007B156E">
        <w:rPr>
          <w:rFonts w:hint="eastAsia"/>
        </w:rPr>
        <w:t>1</w:t>
      </w:r>
      <w:r w:rsidR="007B156E">
        <w:rPr>
          <w:rFonts w:hint="eastAsia"/>
        </w:rPr>
        <w:t>个可变作用（主导可变作用）的分项系数，对于风荷载和温度作用，</w:t>
      </w:r>
      <m:oMath>
        <m:sSub>
          <m:sSubPr>
            <m:ctrlPr>
              <w:rPr>
                <w:rFonts w:ascii="Cambria Math" w:eastAsia="Cambria Math" w:hAnsi="Cambria Math"/>
                <w:i/>
              </w:rPr>
            </m:ctrlPr>
          </m:sSubPr>
          <m:e>
            <m:r>
              <w:rPr>
                <w:rFonts w:ascii="Cambria Math" w:eastAsia="Cambria Math" w:hAnsi="Cambria Math"/>
              </w:rPr>
              <m:t>γ</m:t>
            </m:r>
          </m:e>
          <m:sub>
            <m:r>
              <w:rPr>
                <w:rFonts w:ascii="Cambria Math" w:eastAsia="Cambria Math" w:hAnsi="Cambria Math"/>
              </w:rPr>
              <m:t>Q1</m:t>
            </m:r>
          </m:sub>
        </m:sSub>
      </m:oMath>
      <w:r w:rsidR="007B156E">
        <w:rPr>
          <w:rFonts w:hint="eastAsia"/>
        </w:rPr>
        <w:t>=1.5</w:t>
      </w:r>
      <w:r w:rsidR="007B156E">
        <w:rPr>
          <w:rFonts w:hint="eastAsia"/>
        </w:rPr>
        <w:t>；</w:t>
      </w:r>
    </w:p>
    <w:p w:rsidR="0074458A" w:rsidRDefault="00795025">
      <w:pPr>
        <w:pStyle w:val="21"/>
        <w:ind w:firstLineChars="300" w:firstLine="630"/>
      </w:pPr>
      <m:oMath>
        <m:sSub>
          <m:sSubPr>
            <m:ctrlPr>
              <w:rPr>
                <w:rFonts w:ascii="Cambria Math" w:eastAsia="Cambria Math" w:hAnsi="Cambria Math"/>
                <w:i/>
              </w:rPr>
            </m:ctrlPr>
          </m:sSubPr>
          <m:e>
            <m:r>
              <w:rPr>
                <w:rFonts w:ascii="Cambria Math" w:eastAsia="Cambria Math" w:hAnsi="Cambria Math"/>
              </w:rPr>
              <m:t>γ</m:t>
            </m:r>
          </m:e>
          <m:sub>
            <m:r>
              <w:rPr>
                <w:rFonts w:ascii="Cambria Math" w:eastAsia="Cambria Math" w:hAnsi="Cambria Math"/>
              </w:rPr>
              <m:t>Qj</m:t>
            </m:r>
          </m:sub>
        </m:sSub>
      </m:oMath>
      <w:r w:rsidR="007B156E">
        <w:t>——</w:t>
      </w:r>
      <w:r w:rsidR="007B156E">
        <w:t>第</w:t>
      </w:r>
      <w:r w:rsidR="007B156E">
        <w:rPr>
          <w:rFonts w:hint="eastAsia"/>
        </w:rPr>
        <w:t>j</w:t>
      </w:r>
      <w:proofErr w:type="gramStart"/>
      <w:r w:rsidR="007B156E">
        <w:rPr>
          <w:rFonts w:hint="eastAsia"/>
        </w:rPr>
        <w:t>个</w:t>
      </w:r>
      <w:proofErr w:type="gramEnd"/>
      <w:r w:rsidR="007B156E">
        <w:rPr>
          <w:rFonts w:hint="eastAsia"/>
        </w:rPr>
        <w:t>可变作用的分项系数，对于风荷载和温度作用，</w:t>
      </w:r>
      <m:oMath>
        <m:sSub>
          <m:sSubPr>
            <m:ctrlPr>
              <w:rPr>
                <w:rFonts w:ascii="Cambria Math" w:eastAsia="Cambria Math" w:hAnsi="Cambria Math"/>
                <w:i/>
              </w:rPr>
            </m:ctrlPr>
          </m:sSubPr>
          <m:e>
            <m:r>
              <w:rPr>
                <w:rFonts w:ascii="Cambria Math" w:eastAsia="Cambria Math" w:hAnsi="Cambria Math"/>
              </w:rPr>
              <m:t>γ</m:t>
            </m:r>
          </m:e>
          <m:sub>
            <m:r>
              <w:rPr>
                <w:rFonts w:ascii="Cambria Math" w:eastAsia="Cambria Math" w:hAnsi="Cambria Math"/>
              </w:rPr>
              <m:t>Qj</m:t>
            </m:r>
          </m:sub>
        </m:sSub>
      </m:oMath>
      <w:r w:rsidR="007B156E">
        <w:rPr>
          <w:rFonts w:hint="eastAsia"/>
        </w:rPr>
        <w:t>=1.5</w:t>
      </w:r>
      <w:r w:rsidR="007B156E">
        <w:rPr>
          <w:rFonts w:hint="eastAsia"/>
        </w:rPr>
        <w:t>；</w:t>
      </w:r>
    </w:p>
    <w:p w:rsidR="0074458A" w:rsidRDefault="00795025">
      <w:pPr>
        <w:pStyle w:val="21"/>
        <w:ind w:firstLineChars="300" w:firstLine="630"/>
      </w:pPr>
      <m:oMath>
        <m:sSub>
          <m:sSubPr>
            <m:ctrlPr>
              <w:rPr>
                <w:rFonts w:ascii="Cambria Math" w:eastAsia="Cambria Math" w:hAnsi="Cambria Math"/>
                <w:i/>
              </w:rPr>
            </m:ctrlPr>
          </m:sSubPr>
          <m:e>
            <m:r>
              <w:rPr>
                <w:rFonts w:ascii="Cambria Math" w:eastAsia="Cambria Math" w:hAnsi="Cambria Math"/>
              </w:rPr>
              <m:t>ψ</m:t>
            </m:r>
          </m:e>
          <m:sub>
            <m:r>
              <w:rPr>
                <w:rFonts w:ascii="Cambria Math" w:eastAsia="Cambria Math" w:hAnsi="Cambria Math"/>
              </w:rPr>
              <m:t>cj</m:t>
            </m:r>
          </m:sub>
        </m:sSub>
      </m:oMath>
      <w:r w:rsidR="007B156E">
        <w:t>——</w:t>
      </w:r>
      <w:r w:rsidR="007B156E">
        <w:t>组合值系数，风荷载和</w:t>
      </w:r>
      <w:r w:rsidR="007B156E">
        <w:rPr>
          <w:rFonts w:hint="eastAsia"/>
        </w:rPr>
        <w:t>温度作用的组合值系数为</w:t>
      </w:r>
      <w:r w:rsidR="007B156E">
        <w:rPr>
          <w:rFonts w:hint="eastAsia"/>
        </w:rPr>
        <w:t>0.6</w:t>
      </w:r>
      <w:r w:rsidR="007B156E">
        <w:rPr>
          <w:rFonts w:hint="eastAsia"/>
        </w:rPr>
        <w:t>；</w:t>
      </w:r>
    </w:p>
    <w:p w:rsidR="0074458A" w:rsidRDefault="00795025">
      <w:pPr>
        <w:pStyle w:val="21"/>
        <w:ind w:firstLineChars="300" w:firstLine="630"/>
      </w:pPr>
      <m:oMath>
        <m:sSub>
          <m:sSubPr>
            <m:ctrlPr>
              <w:rPr>
                <w:rFonts w:ascii="Cambria Math" w:eastAsia="Cambria Math" w:hAnsi="Cambria Math"/>
                <w:i/>
              </w:rPr>
            </m:ctrlPr>
          </m:sSubPr>
          <m:e>
            <m:r>
              <w:rPr>
                <w:rFonts w:ascii="Cambria Math" w:eastAsia="Cambria Math" w:hAnsi="Cambria Math"/>
              </w:rPr>
              <m:t>γ</m:t>
            </m:r>
          </m:e>
          <m:sub>
            <m:r>
              <m:rPr>
                <m:sty m:val="p"/>
              </m:rPr>
              <w:rPr>
                <w:rFonts w:ascii="Cambria Math" w:eastAsia="Cambria Math" w:hAnsi="Cambria Math"/>
              </w:rPr>
              <m:t>Eh</m:t>
            </m:r>
          </m:sub>
        </m:sSub>
      </m:oMath>
      <w:r w:rsidR="007B156E">
        <w:t>、</w:t>
      </w:r>
      <m:oMath>
        <m:sSub>
          <m:sSubPr>
            <m:ctrlPr>
              <w:rPr>
                <w:rFonts w:ascii="Cambria Math" w:eastAsia="Cambria Math" w:hAnsi="Cambria Math"/>
                <w:i/>
              </w:rPr>
            </m:ctrlPr>
          </m:sSubPr>
          <m:e>
            <m:r>
              <w:rPr>
                <w:rFonts w:ascii="Cambria Math" w:eastAsia="Cambria Math" w:hAnsi="Cambria Math"/>
              </w:rPr>
              <m:t>γ</m:t>
            </m:r>
          </m:e>
          <m:sub>
            <m:r>
              <m:rPr>
                <m:sty m:val="p"/>
              </m:rPr>
              <w:rPr>
                <w:rFonts w:ascii="Cambria Math" w:eastAsia="Cambria Math" w:hAnsi="Cambria Math"/>
              </w:rPr>
              <m:t>Ev</m:t>
            </m:r>
          </m:sub>
        </m:sSub>
      </m:oMath>
      <w:r w:rsidR="007B156E">
        <w:t>——</w:t>
      </w:r>
      <w:r w:rsidR="007B156E">
        <w:t>分别为水平、竖向地震作用分项系数，其取值不应低于表</w:t>
      </w:r>
      <w:r w:rsidR="007B156E">
        <w:rPr>
          <w:rFonts w:hint="eastAsia"/>
        </w:rPr>
        <w:t>5.4.1</w:t>
      </w:r>
      <w:r w:rsidR="007B156E">
        <w:t>的规定；</w:t>
      </w:r>
    </w:p>
    <w:p w:rsidR="0074458A" w:rsidRDefault="00795025">
      <w:pPr>
        <w:pStyle w:val="21"/>
        <w:ind w:firstLineChars="300" w:firstLine="630"/>
      </w:pPr>
      <m:oMath>
        <m:sSub>
          <m:sSubPr>
            <m:ctrlPr>
              <w:rPr>
                <w:rFonts w:ascii="Cambria Math" w:eastAsia="Cambria Math" w:hAnsi="Cambria Math"/>
                <w:i/>
              </w:rPr>
            </m:ctrlPr>
          </m:sSubPr>
          <m:e>
            <m:r>
              <w:rPr>
                <w:rFonts w:ascii="Cambria Math" w:eastAsia="Cambria Math" w:hAnsi="Cambria Math"/>
              </w:rPr>
              <m:t>ψ</m:t>
            </m:r>
          </m:e>
          <m:sub>
            <m:r>
              <w:rPr>
                <w:rFonts w:ascii="Cambria Math" w:eastAsia="宋体" w:hAnsi="Cambria Math"/>
              </w:rPr>
              <m:t>w</m:t>
            </m:r>
          </m:sub>
        </m:sSub>
      </m:oMath>
      <w:r w:rsidR="007B156E">
        <w:t>——</w:t>
      </w:r>
      <w:r w:rsidR="007B156E">
        <w:rPr>
          <w:rFonts w:hint="eastAsia"/>
        </w:rPr>
        <w:t>风荷载</w:t>
      </w:r>
      <w:r w:rsidR="007B156E">
        <w:t>的分项组合系数</w:t>
      </w:r>
      <w:r w:rsidR="007B156E">
        <w:rPr>
          <w:rFonts w:hint="eastAsia"/>
        </w:rPr>
        <w:t>。对于风荷载起控制作用的建筑结构，应取</w:t>
      </w:r>
      <w:r w:rsidR="007B156E">
        <w:rPr>
          <w:rFonts w:hint="eastAsia"/>
        </w:rPr>
        <w:t>0.2</w:t>
      </w:r>
      <w:r w:rsidR="007B156E">
        <w:t>。</w:t>
      </w:r>
    </w:p>
    <w:p w:rsidR="0074458A" w:rsidRDefault="0074458A">
      <w:pPr>
        <w:pStyle w:val="Default"/>
        <w:rPr>
          <w:color w:val="4F81BD" w:themeColor="accent1"/>
        </w:rPr>
      </w:pPr>
    </w:p>
    <w:p w:rsidR="0074458A" w:rsidRDefault="007B156E">
      <w:pPr>
        <w:pStyle w:val="af2"/>
      </w:pPr>
      <w:r>
        <w:rPr>
          <w:rFonts w:hint="eastAsia"/>
        </w:rPr>
        <w:t>表</w:t>
      </w:r>
      <w:r>
        <w:rPr>
          <w:rFonts w:hint="eastAsia"/>
        </w:rPr>
        <w:t xml:space="preserve">5.4.1 </w:t>
      </w:r>
      <w:r>
        <w:rPr>
          <w:rFonts w:hint="eastAsia"/>
        </w:rPr>
        <w:t>地震作用分项系数</w:t>
      </w:r>
    </w:p>
    <w:tbl>
      <w:tblPr>
        <w:tblStyle w:val="ab"/>
        <w:tblW w:w="0" w:type="auto"/>
        <w:tblLook w:val="04A0" w:firstRow="1" w:lastRow="0" w:firstColumn="1" w:lastColumn="0" w:noHBand="0" w:noVBand="1"/>
      </w:tblPr>
      <w:tblGrid>
        <w:gridCol w:w="5270"/>
        <w:gridCol w:w="1482"/>
        <w:gridCol w:w="1770"/>
      </w:tblGrid>
      <w:tr w:rsidR="0074458A">
        <w:tc>
          <w:tcPr>
            <w:tcW w:w="5270" w:type="dxa"/>
          </w:tcPr>
          <w:p w:rsidR="0074458A" w:rsidRDefault="007B156E">
            <w:pPr>
              <w:pStyle w:val="Default"/>
              <w:jc w:val="center"/>
              <w:rPr>
                <w:rFonts w:hAnsi="宋体"/>
                <w:sz w:val="21"/>
                <w:szCs w:val="21"/>
              </w:rPr>
            </w:pPr>
            <w:r>
              <w:rPr>
                <w:rFonts w:hAnsi="宋体" w:hint="eastAsia"/>
                <w:sz w:val="21"/>
                <w:szCs w:val="21"/>
              </w:rPr>
              <w:t>地震作用</w:t>
            </w:r>
          </w:p>
        </w:tc>
        <w:tc>
          <w:tcPr>
            <w:tcW w:w="1482" w:type="dxa"/>
          </w:tcPr>
          <w:p w:rsidR="0074458A" w:rsidRDefault="00795025">
            <w:pPr>
              <w:pStyle w:val="Default"/>
              <w:jc w:val="center"/>
              <w:rPr>
                <w:rFonts w:hAnsi="宋体"/>
                <w:sz w:val="21"/>
                <w:szCs w:val="21"/>
              </w:rPr>
            </w:pPr>
            <m:oMathPara>
              <m:oMath>
                <m:sSub>
                  <m:sSubPr>
                    <m:ctrlPr>
                      <w:rPr>
                        <w:rFonts w:ascii="Cambria Math" w:hAnsi="Cambria Math" w:hint="eastAsia"/>
                        <w:i/>
                        <w:sz w:val="21"/>
                        <w:szCs w:val="21"/>
                      </w:rPr>
                    </m:ctrlPr>
                  </m:sSubPr>
                  <m:e>
                    <m:r>
                      <w:rPr>
                        <w:rFonts w:ascii="Cambria Math" w:hAnsi="Cambria Math" w:hint="eastAsia"/>
                        <w:sz w:val="21"/>
                        <w:szCs w:val="21"/>
                      </w:rPr>
                      <m:t>γ</m:t>
                    </m:r>
                  </m:e>
                  <m:sub>
                    <m:r>
                      <m:rPr>
                        <m:sty m:val="p"/>
                      </m:rPr>
                      <w:rPr>
                        <w:rFonts w:ascii="Cambria Math" w:hAnsi="Cambria Math" w:hint="eastAsia"/>
                        <w:sz w:val="21"/>
                        <w:szCs w:val="21"/>
                      </w:rPr>
                      <m:t>Eh</m:t>
                    </m:r>
                  </m:sub>
                </m:sSub>
              </m:oMath>
            </m:oMathPara>
          </w:p>
        </w:tc>
        <w:tc>
          <w:tcPr>
            <w:tcW w:w="1770" w:type="dxa"/>
          </w:tcPr>
          <w:p w:rsidR="0074458A" w:rsidRDefault="00795025">
            <w:pPr>
              <w:pStyle w:val="Default"/>
              <w:jc w:val="center"/>
              <w:rPr>
                <w:rFonts w:hAnsi="宋体"/>
                <w:sz w:val="21"/>
                <w:szCs w:val="21"/>
              </w:rPr>
            </w:pPr>
            <m:oMathPara>
              <m:oMath>
                <m:sSub>
                  <m:sSubPr>
                    <m:ctrlPr>
                      <w:rPr>
                        <w:rFonts w:ascii="Cambria Math" w:hAnsi="Cambria Math" w:hint="eastAsia"/>
                        <w:i/>
                        <w:sz w:val="21"/>
                        <w:szCs w:val="21"/>
                      </w:rPr>
                    </m:ctrlPr>
                  </m:sSubPr>
                  <m:e>
                    <m:r>
                      <w:rPr>
                        <w:rFonts w:ascii="Cambria Math" w:hAnsi="Cambria Math" w:hint="eastAsia"/>
                        <w:sz w:val="21"/>
                        <w:szCs w:val="21"/>
                      </w:rPr>
                      <m:t>γ</m:t>
                    </m:r>
                  </m:e>
                  <m:sub>
                    <m:r>
                      <m:rPr>
                        <m:sty m:val="p"/>
                      </m:rPr>
                      <w:rPr>
                        <w:rFonts w:ascii="Cambria Math" w:hAnsi="Cambria Math" w:hint="eastAsia"/>
                        <w:sz w:val="21"/>
                        <w:szCs w:val="21"/>
                      </w:rPr>
                      <m:t>Ev</m:t>
                    </m:r>
                  </m:sub>
                </m:sSub>
              </m:oMath>
            </m:oMathPara>
          </w:p>
        </w:tc>
      </w:tr>
      <w:tr w:rsidR="0074458A">
        <w:tc>
          <w:tcPr>
            <w:tcW w:w="5270" w:type="dxa"/>
          </w:tcPr>
          <w:p w:rsidR="0074458A" w:rsidRDefault="007B156E">
            <w:pPr>
              <w:pStyle w:val="Default"/>
              <w:jc w:val="center"/>
              <w:rPr>
                <w:rFonts w:hAnsi="宋体"/>
                <w:sz w:val="21"/>
                <w:szCs w:val="21"/>
              </w:rPr>
            </w:pPr>
            <w:r>
              <w:rPr>
                <w:rFonts w:hAnsi="宋体" w:hint="eastAsia"/>
                <w:sz w:val="21"/>
                <w:szCs w:val="21"/>
              </w:rPr>
              <w:t>仅计算水平地震作用</w:t>
            </w:r>
          </w:p>
        </w:tc>
        <w:tc>
          <w:tcPr>
            <w:tcW w:w="1482" w:type="dxa"/>
          </w:tcPr>
          <w:p w:rsidR="0074458A" w:rsidRDefault="007B156E">
            <w:pPr>
              <w:pStyle w:val="Default"/>
              <w:jc w:val="center"/>
              <w:rPr>
                <w:rFonts w:hAnsi="宋体"/>
                <w:sz w:val="21"/>
                <w:szCs w:val="21"/>
              </w:rPr>
            </w:pPr>
            <w:r>
              <w:rPr>
                <w:rFonts w:hAnsi="宋体" w:hint="eastAsia"/>
                <w:sz w:val="21"/>
                <w:szCs w:val="21"/>
              </w:rPr>
              <w:t>1.4</w:t>
            </w:r>
          </w:p>
        </w:tc>
        <w:tc>
          <w:tcPr>
            <w:tcW w:w="1770" w:type="dxa"/>
          </w:tcPr>
          <w:p w:rsidR="0074458A" w:rsidRDefault="007B156E">
            <w:pPr>
              <w:pStyle w:val="Default"/>
              <w:jc w:val="center"/>
              <w:rPr>
                <w:rFonts w:hAnsi="宋体"/>
                <w:sz w:val="21"/>
                <w:szCs w:val="21"/>
              </w:rPr>
            </w:pPr>
            <w:r>
              <w:rPr>
                <w:rFonts w:hAnsi="宋体" w:hint="eastAsia"/>
                <w:sz w:val="21"/>
                <w:szCs w:val="21"/>
              </w:rPr>
              <w:t>0.0</w:t>
            </w:r>
          </w:p>
        </w:tc>
      </w:tr>
      <w:tr w:rsidR="0074458A">
        <w:tc>
          <w:tcPr>
            <w:tcW w:w="5270" w:type="dxa"/>
          </w:tcPr>
          <w:p w:rsidR="0074458A" w:rsidRDefault="007B156E">
            <w:pPr>
              <w:pStyle w:val="Default"/>
              <w:jc w:val="center"/>
              <w:rPr>
                <w:rFonts w:hAnsi="宋体"/>
                <w:sz w:val="21"/>
                <w:szCs w:val="21"/>
              </w:rPr>
            </w:pPr>
            <w:r>
              <w:rPr>
                <w:rFonts w:hAnsi="宋体" w:hint="eastAsia"/>
                <w:sz w:val="21"/>
                <w:szCs w:val="21"/>
              </w:rPr>
              <w:t>仅计算竖向地震作用</w:t>
            </w:r>
          </w:p>
        </w:tc>
        <w:tc>
          <w:tcPr>
            <w:tcW w:w="1482" w:type="dxa"/>
          </w:tcPr>
          <w:p w:rsidR="0074458A" w:rsidRDefault="007B156E">
            <w:pPr>
              <w:pStyle w:val="Default"/>
              <w:jc w:val="center"/>
              <w:rPr>
                <w:rFonts w:hAnsi="宋体"/>
                <w:sz w:val="21"/>
                <w:szCs w:val="21"/>
              </w:rPr>
            </w:pPr>
            <w:r>
              <w:rPr>
                <w:rFonts w:hAnsi="宋体" w:hint="eastAsia"/>
                <w:sz w:val="21"/>
                <w:szCs w:val="21"/>
              </w:rPr>
              <w:t>0.0</w:t>
            </w:r>
          </w:p>
        </w:tc>
        <w:tc>
          <w:tcPr>
            <w:tcW w:w="1770" w:type="dxa"/>
          </w:tcPr>
          <w:p w:rsidR="0074458A" w:rsidRDefault="007B156E">
            <w:pPr>
              <w:pStyle w:val="Default"/>
              <w:jc w:val="center"/>
              <w:rPr>
                <w:rFonts w:hAnsi="宋体"/>
                <w:sz w:val="21"/>
                <w:szCs w:val="21"/>
              </w:rPr>
            </w:pPr>
            <w:r>
              <w:rPr>
                <w:rFonts w:hAnsi="宋体" w:hint="eastAsia"/>
                <w:sz w:val="21"/>
                <w:szCs w:val="21"/>
              </w:rPr>
              <w:t>1.4</w:t>
            </w:r>
          </w:p>
        </w:tc>
      </w:tr>
      <w:tr w:rsidR="0074458A">
        <w:tc>
          <w:tcPr>
            <w:tcW w:w="5270" w:type="dxa"/>
          </w:tcPr>
          <w:p w:rsidR="0074458A" w:rsidRDefault="007B156E">
            <w:pPr>
              <w:pStyle w:val="Default"/>
              <w:jc w:val="center"/>
              <w:rPr>
                <w:rFonts w:hAnsi="宋体"/>
                <w:sz w:val="21"/>
                <w:szCs w:val="21"/>
              </w:rPr>
            </w:pPr>
            <w:r>
              <w:rPr>
                <w:rFonts w:hAnsi="宋体" w:hint="eastAsia"/>
                <w:sz w:val="21"/>
                <w:szCs w:val="21"/>
              </w:rPr>
              <w:t>同时计算水平与竖向地震作用（水平地震为主）</w:t>
            </w:r>
          </w:p>
        </w:tc>
        <w:tc>
          <w:tcPr>
            <w:tcW w:w="1482" w:type="dxa"/>
          </w:tcPr>
          <w:p w:rsidR="0074458A" w:rsidRDefault="007B156E">
            <w:pPr>
              <w:pStyle w:val="Default"/>
              <w:jc w:val="center"/>
              <w:rPr>
                <w:rFonts w:hAnsi="宋体"/>
                <w:sz w:val="21"/>
                <w:szCs w:val="21"/>
              </w:rPr>
            </w:pPr>
            <w:r>
              <w:rPr>
                <w:rFonts w:hAnsi="宋体" w:hint="eastAsia"/>
                <w:sz w:val="21"/>
                <w:szCs w:val="21"/>
              </w:rPr>
              <w:t>1.4</w:t>
            </w:r>
          </w:p>
        </w:tc>
        <w:tc>
          <w:tcPr>
            <w:tcW w:w="1770" w:type="dxa"/>
          </w:tcPr>
          <w:p w:rsidR="0074458A" w:rsidRDefault="007B156E">
            <w:pPr>
              <w:pStyle w:val="Default"/>
              <w:jc w:val="center"/>
              <w:rPr>
                <w:rFonts w:hAnsi="宋体"/>
                <w:sz w:val="21"/>
                <w:szCs w:val="21"/>
              </w:rPr>
            </w:pPr>
            <w:r>
              <w:rPr>
                <w:rFonts w:hAnsi="宋体" w:hint="eastAsia"/>
                <w:sz w:val="21"/>
                <w:szCs w:val="21"/>
              </w:rPr>
              <w:t>0.5</w:t>
            </w:r>
          </w:p>
        </w:tc>
      </w:tr>
      <w:tr w:rsidR="0074458A">
        <w:tc>
          <w:tcPr>
            <w:tcW w:w="5270" w:type="dxa"/>
          </w:tcPr>
          <w:p w:rsidR="0074458A" w:rsidRDefault="007B156E">
            <w:pPr>
              <w:pStyle w:val="Default"/>
              <w:jc w:val="center"/>
              <w:rPr>
                <w:rFonts w:hAnsi="宋体"/>
                <w:sz w:val="21"/>
                <w:szCs w:val="21"/>
              </w:rPr>
            </w:pPr>
            <w:r>
              <w:rPr>
                <w:rFonts w:hAnsi="宋体" w:hint="eastAsia"/>
                <w:sz w:val="21"/>
                <w:szCs w:val="21"/>
              </w:rPr>
              <w:t>同时计算水平与竖向地震作用（竖向地震为主）</w:t>
            </w:r>
          </w:p>
        </w:tc>
        <w:tc>
          <w:tcPr>
            <w:tcW w:w="1482" w:type="dxa"/>
          </w:tcPr>
          <w:p w:rsidR="0074458A" w:rsidRDefault="007B156E">
            <w:pPr>
              <w:pStyle w:val="Default"/>
              <w:jc w:val="center"/>
              <w:rPr>
                <w:rFonts w:hAnsi="宋体"/>
                <w:sz w:val="21"/>
                <w:szCs w:val="21"/>
              </w:rPr>
            </w:pPr>
            <w:r>
              <w:rPr>
                <w:rFonts w:hAnsi="宋体" w:hint="eastAsia"/>
                <w:sz w:val="21"/>
                <w:szCs w:val="21"/>
              </w:rPr>
              <w:t>0.5</w:t>
            </w:r>
          </w:p>
        </w:tc>
        <w:tc>
          <w:tcPr>
            <w:tcW w:w="1770" w:type="dxa"/>
          </w:tcPr>
          <w:p w:rsidR="0074458A" w:rsidRDefault="007B156E">
            <w:pPr>
              <w:pStyle w:val="Default"/>
              <w:jc w:val="center"/>
              <w:rPr>
                <w:rFonts w:hAnsi="宋体"/>
                <w:sz w:val="21"/>
                <w:szCs w:val="21"/>
              </w:rPr>
            </w:pPr>
            <w:r>
              <w:rPr>
                <w:rFonts w:hAnsi="宋体" w:hint="eastAsia"/>
                <w:sz w:val="21"/>
                <w:szCs w:val="21"/>
              </w:rPr>
              <w:t>1.4</w:t>
            </w:r>
          </w:p>
        </w:tc>
      </w:tr>
    </w:tbl>
    <w:p w:rsidR="0074458A" w:rsidRDefault="0074458A">
      <w:pPr>
        <w:pStyle w:val="Default"/>
        <w:rPr>
          <w:color w:val="4F81BD" w:themeColor="accent1"/>
        </w:rPr>
      </w:pPr>
    </w:p>
    <w:p w:rsidR="0074458A" w:rsidRDefault="007B156E">
      <w:pPr>
        <w:pStyle w:val="af4"/>
      </w:pPr>
      <w:r>
        <w:rPr>
          <w:rFonts w:hint="eastAsia"/>
        </w:rPr>
        <w:t>【条文说明】荷载作用分项系数应满足现行国家标准《工程结构通用规范》</w:t>
      </w:r>
      <w:r>
        <w:rPr>
          <w:rFonts w:hint="eastAsia"/>
        </w:rPr>
        <w:t>GB55001</w:t>
      </w:r>
      <w:r>
        <w:rPr>
          <w:rFonts w:hint="eastAsia"/>
        </w:rPr>
        <w:t>、《建筑与市政工程抗震通用规范》</w:t>
      </w:r>
      <w:r>
        <w:rPr>
          <w:rFonts w:hint="eastAsia"/>
        </w:rPr>
        <w:t>GB55002</w:t>
      </w:r>
      <w:r>
        <w:rPr>
          <w:rFonts w:hint="eastAsia"/>
        </w:rPr>
        <w:t>和《建筑结构荷载规范》</w:t>
      </w:r>
      <w:r>
        <w:rPr>
          <w:rFonts w:hint="eastAsia"/>
        </w:rPr>
        <w:t>GB50009</w:t>
      </w:r>
      <w:r>
        <w:rPr>
          <w:rFonts w:hint="eastAsia"/>
        </w:rPr>
        <w:t>的要求。</w:t>
      </w:r>
    </w:p>
    <w:p w:rsidR="0074458A" w:rsidRDefault="007B156E">
      <w:pPr>
        <w:pStyle w:val="21"/>
        <w:ind w:firstLineChars="0" w:firstLine="0"/>
      </w:pPr>
      <w:r>
        <w:rPr>
          <w:rFonts w:hint="eastAsia"/>
          <w:b/>
        </w:rPr>
        <w:t>5.4.2</w:t>
      </w:r>
      <w:r>
        <w:rPr>
          <w:rFonts w:hint="eastAsia"/>
        </w:rPr>
        <w:t xml:space="preserve">  </w:t>
      </w:r>
      <w:r>
        <w:rPr>
          <w:rFonts w:hint="eastAsia"/>
        </w:rPr>
        <w:t>超高性能混凝土预制外墙荷载作用效应标准组合可按公式（</w:t>
      </w:r>
      <w:r>
        <w:rPr>
          <w:rFonts w:hint="eastAsia"/>
        </w:rPr>
        <w:t>5.4.2-1</w:t>
      </w:r>
      <w:r>
        <w:rPr>
          <w:rFonts w:hint="eastAsia"/>
        </w:rPr>
        <w:t>）计算，准永久</w:t>
      </w:r>
      <w:proofErr w:type="gramStart"/>
      <w:r>
        <w:rPr>
          <w:rFonts w:hint="eastAsia"/>
        </w:rPr>
        <w:t>组合按</w:t>
      </w:r>
      <w:proofErr w:type="gramEnd"/>
      <w:r>
        <w:rPr>
          <w:rFonts w:hint="eastAsia"/>
        </w:rPr>
        <w:t>公式（</w:t>
      </w:r>
      <w:r>
        <w:rPr>
          <w:rFonts w:hint="eastAsia"/>
        </w:rPr>
        <w:t>5.4.2-2</w:t>
      </w:r>
      <w:r>
        <w:rPr>
          <w:rFonts w:hint="eastAsia"/>
        </w:rPr>
        <w:t>）计算：</w:t>
      </w:r>
    </w:p>
    <w:p w:rsidR="0074458A" w:rsidRDefault="007B156E">
      <w:pPr>
        <w:pStyle w:val="21"/>
        <w:ind w:firstLine="422"/>
      </w:pPr>
      <w:r>
        <w:rPr>
          <w:rFonts w:hint="eastAsia"/>
          <w:b/>
        </w:rPr>
        <w:t>1</w:t>
      </w:r>
      <w:r>
        <w:rPr>
          <w:rFonts w:hint="eastAsia"/>
        </w:rPr>
        <w:t xml:space="preserve"> </w:t>
      </w:r>
      <w:r>
        <w:rPr>
          <w:rFonts w:hint="eastAsia"/>
        </w:rPr>
        <w:t>标准组合</w:t>
      </w:r>
    </w:p>
    <w:p w:rsidR="0074458A" w:rsidRDefault="007B156E">
      <w:pPr>
        <w:pStyle w:val="21"/>
        <w:ind w:firstLine="420"/>
        <w:jc w:val="right"/>
      </w:pPr>
      <m:oMath>
        <m:r>
          <w:rPr>
            <w:rFonts w:ascii="Cambria Math" w:eastAsia="Cambria Math" w:hAnsi="Cambria Math" w:cs="Cambria Math"/>
          </w:rPr>
          <m:t>S</m:t>
        </m:r>
        <m:r>
          <m:rPr>
            <m:sty m:val="p"/>
          </m:rPr>
          <w:rPr>
            <w:rFonts w:ascii="Cambria Math" w:eastAsia="Cambria Math" w:hAnsi="Cambria Math" w:cs="Cambria Math"/>
          </w:rPr>
          <m:t>=</m:t>
        </m:r>
        <m:sSub>
          <m:sSubPr>
            <m:ctrlPr>
              <w:rPr>
                <w:rFonts w:ascii="Cambria Math" w:eastAsia="Cambria Math" w:hAnsi="Cambria Math"/>
              </w:rPr>
            </m:ctrlPr>
          </m:sSubPr>
          <m:e>
            <m:r>
              <m:rPr>
                <m:sty m:val="p"/>
              </m:rPr>
              <w:rPr>
                <w:rFonts w:ascii="Cambria Math" w:eastAsia="Cambria Math" w:hAnsi="Cambria Math"/>
              </w:rPr>
              <m:t>γ</m:t>
            </m:r>
          </m:e>
          <m:sub>
            <m:r>
              <w:rPr>
                <w:rFonts w:ascii="Cambria Math" w:eastAsia="Cambria Math" w:hAnsi="Cambria Math"/>
              </w:rPr>
              <m:t>G</m:t>
            </m:r>
          </m:sub>
        </m:sSub>
        <m:sSub>
          <m:sSubPr>
            <m:ctrlPr>
              <w:rPr>
                <w:rFonts w:ascii="Cambria Math" w:eastAsia="Cambria Math" w:hAnsi="Cambria Math"/>
                <w:i/>
              </w:rPr>
            </m:ctrlPr>
          </m:sSubPr>
          <m:e>
            <m:r>
              <w:rPr>
                <w:rFonts w:ascii="Cambria Math" w:eastAsia="Cambria Math" w:hAnsi="Cambria Math"/>
              </w:rPr>
              <m:t>G</m:t>
            </m:r>
          </m:e>
          <m:sub>
            <m:r>
              <w:rPr>
                <w:rFonts w:ascii="Cambria Math" w:eastAsia="Cambria Math" w:hAnsi="Cambria Math"/>
              </w:rPr>
              <m:t>k</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Q</m:t>
            </m:r>
          </m:e>
          <m:sub>
            <m:r>
              <w:rPr>
                <w:rFonts w:ascii="Cambria Math" w:eastAsia="Cambria Math" w:hAnsi="Cambria Math"/>
              </w:rPr>
              <m:t>1</m:t>
            </m:r>
            <m:r>
              <m:rPr>
                <m:sty m:val="p"/>
              </m:rPr>
              <w:rPr>
                <w:rFonts w:ascii="Cambria Math" w:eastAsia="Cambria Math" w:hAnsi="Cambria Math"/>
              </w:rPr>
              <m:t>k</m:t>
            </m:r>
          </m:sub>
        </m:sSub>
        <m:r>
          <w:rPr>
            <w:rFonts w:ascii="Cambria Math" w:eastAsia="Cambria Math" w:hAnsi="Cambria Math"/>
          </w:rPr>
          <m:t>+</m:t>
        </m:r>
        <m:nary>
          <m:naryPr>
            <m:chr m:val="∑"/>
            <m:limLoc m:val="undOvr"/>
            <m:supHide m:val="1"/>
            <m:ctrlPr>
              <w:rPr>
                <w:rFonts w:ascii="Cambria Math" w:eastAsia="Cambria Math" w:hAnsi="Cambria Math"/>
                <w:i/>
              </w:rPr>
            </m:ctrlPr>
          </m:naryPr>
          <m:sub>
            <m:r>
              <w:rPr>
                <w:rFonts w:ascii="Cambria Math" w:eastAsia="Cambria Math" w:hAnsi="Cambria Math"/>
              </w:rPr>
              <m:t>j&gt;1</m:t>
            </m:r>
          </m:sub>
          <m:sup/>
          <m:e>
            <m:sSub>
              <m:sSubPr>
                <m:ctrlPr>
                  <w:rPr>
                    <w:rFonts w:ascii="Cambria Math" w:eastAsia="Cambria Math" w:hAnsi="Cambria Math"/>
                    <w:i/>
                  </w:rPr>
                </m:ctrlPr>
              </m:sSubPr>
              <m:e>
                <m:r>
                  <w:rPr>
                    <w:rFonts w:ascii="Cambria Math" w:eastAsia="Cambria Math" w:hAnsi="Cambria Math"/>
                  </w:rPr>
                  <m:t>ψ</m:t>
                </m:r>
              </m:e>
              <m:sub>
                <m:r>
                  <w:rPr>
                    <w:rFonts w:ascii="Cambria Math" w:eastAsia="Cambria Math" w:hAnsi="Cambria Math"/>
                  </w:rPr>
                  <m:t>cj</m:t>
                </m:r>
              </m:sub>
            </m:sSub>
            <m:sSub>
              <m:sSubPr>
                <m:ctrlPr>
                  <w:rPr>
                    <w:rFonts w:ascii="Cambria Math" w:eastAsia="Cambria Math" w:hAnsi="Cambria Math"/>
                    <w:i/>
                  </w:rPr>
                </m:ctrlPr>
              </m:sSubPr>
              <m:e>
                <m:r>
                  <w:rPr>
                    <w:rFonts w:ascii="Cambria Math" w:eastAsia="Cambria Math" w:hAnsi="Cambria Math"/>
                  </w:rPr>
                  <m:t>Q</m:t>
                </m:r>
              </m:e>
              <m:sub>
                <m:r>
                  <w:rPr>
                    <w:rFonts w:ascii="Cambria Math" w:eastAsia="Cambria Math" w:hAnsi="Cambria Math"/>
                  </w:rPr>
                  <m:t>j</m:t>
                </m:r>
                <m:r>
                  <m:rPr>
                    <m:sty m:val="p"/>
                  </m:rPr>
                  <w:rPr>
                    <w:rFonts w:ascii="Cambria Math" w:eastAsia="Cambria Math" w:hAnsi="Cambria Math"/>
                  </w:rPr>
                  <m:t>k</m:t>
                </m:r>
              </m:sub>
            </m:sSub>
          </m:e>
        </m:nary>
      </m:oMath>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5.4.2-1</w:t>
      </w:r>
      <w:r>
        <w:rPr>
          <w:rFonts w:hint="eastAsia"/>
        </w:rPr>
        <w:t>）</w:t>
      </w:r>
    </w:p>
    <w:p w:rsidR="0074458A" w:rsidRDefault="007B156E">
      <w:pPr>
        <w:pStyle w:val="21"/>
        <w:ind w:firstLine="422"/>
      </w:pPr>
      <w:r>
        <w:rPr>
          <w:rFonts w:hint="eastAsia"/>
          <w:b/>
        </w:rPr>
        <w:t>2</w:t>
      </w:r>
      <w:r>
        <w:rPr>
          <w:rFonts w:hint="eastAsia"/>
        </w:rPr>
        <w:t xml:space="preserve"> </w:t>
      </w:r>
      <w:r>
        <w:rPr>
          <w:rFonts w:hint="eastAsia"/>
        </w:rPr>
        <w:t>准永久组合</w:t>
      </w:r>
    </w:p>
    <w:p w:rsidR="0074458A" w:rsidRDefault="007B156E">
      <w:pPr>
        <w:pStyle w:val="21"/>
        <w:ind w:firstLine="420"/>
        <w:jc w:val="right"/>
      </w:pPr>
      <m:oMath>
        <m:r>
          <w:rPr>
            <w:rFonts w:ascii="Cambria Math" w:eastAsia="Cambria Math" w:hAnsi="Cambria Math" w:cs="Cambria Math"/>
          </w:rPr>
          <m:t>S</m:t>
        </m:r>
        <m:r>
          <m:rPr>
            <m:sty m:val="p"/>
          </m:rPr>
          <w:rPr>
            <w:rFonts w:ascii="Cambria Math" w:eastAsia="Cambria Math" w:hAnsi="Cambria Math" w:cs="Cambria Math"/>
          </w:rPr>
          <m:t>=</m:t>
        </m:r>
        <m:sSub>
          <m:sSubPr>
            <m:ctrlPr>
              <w:rPr>
                <w:rFonts w:ascii="Cambria Math" w:eastAsia="Cambria Math" w:hAnsi="Cambria Math"/>
              </w:rPr>
            </m:ctrlPr>
          </m:sSubPr>
          <m:e>
            <m:r>
              <m:rPr>
                <m:sty m:val="p"/>
              </m:rPr>
              <w:rPr>
                <w:rFonts w:ascii="Cambria Math" w:eastAsia="Cambria Math" w:hAnsi="Cambria Math"/>
              </w:rPr>
              <m:t>γ</m:t>
            </m:r>
          </m:e>
          <m:sub>
            <m:r>
              <w:rPr>
                <w:rFonts w:ascii="Cambria Math" w:eastAsia="Cambria Math" w:hAnsi="Cambria Math"/>
              </w:rPr>
              <m:t>G</m:t>
            </m:r>
          </m:sub>
        </m:sSub>
        <m:sSub>
          <m:sSubPr>
            <m:ctrlPr>
              <w:rPr>
                <w:rFonts w:ascii="Cambria Math" w:eastAsia="Cambria Math" w:hAnsi="Cambria Math"/>
                <w:i/>
              </w:rPr>
            </m:ctrlPr>
          </m:sSubPr>
          <m:e>
            <m:r>
              <w:rPr>
                <w:rFonts w:ascii="Cambria Math" w:eastAsia="Cambria Math" w:hAnsi="Cambria Math"/>
              </w:rPr>
              <m:t>G</m:t>
            </m:r>
          </m:e>
          <m:sub>
            <m:r>
              <w:rPr>
                <w:rFonts w:ascii="Cambria Math" w:eastAsia="Cambria Math" w:hAnsi="Cambria Math"/>
              </w:rPr>
              <m:t>k</m:t>
            </m:r>
          </m:sub>
        </m:sSub>
        <m:r>
          <w:rPr>
            <w:rFonts w:ascii="Cambria Math" w:eastAsia="Cambria Math" w:hAnsi="Cambria Math"/>
          </w:rPr>
          <m:t>+</m:t>
        </m:r>
        <m:nary>
          <m:naryPr>
            <m:chr m:val="∑"/>
            <m:limLoc m:val="undOvr"/>
            <m:supHide m:val="1"/>
            <m:ctrlPr>
              <w:rPr>
                <w:rFonts w:ascii="Cambria Math" w:eastAsia="Cambria Math" w:hAnsi="Cambria Math"/>
                <w:i/>
              </w:rPr>
            </m:ctrlPr>
          </m:naryPr>
          <m:sub>
            <m:r>
              <w:rPr>
                <w:rFonts w:ascii="Cambria Math" w:eastAsia="Cambria Math" w:hAnsi="Cambria Math"/>
              </w:rPr>
              <m:t>j&gt;1</m:t>
            </m:r>
          </m:sub>
          <m:sup/>
          <m:e>
            <m:sSub>
              <m:sSubPr>
                <m:ctrlPr>
                  <w:rPr>
                    <w:rFonts w:ascii="Cambria Math" w:eastAsia="Cambria Math" w:hAnsi="Cambria Math"/>
                    <w:i/>
                  </w:rPr>
                </m:ctrlPr>
              </m:sSubPr>
              <m:e>
                <m:r>
                  <w:rPr>
                    <w:rFonts w:ascii="Cambria Math" w:eastAsia="Cambria Math" w:hAnsi="Cambria Math"/>
                  </w:rPr>
                  <m:t>ψ</m:t>
                </m:r>
              </m:e>
              <m:sub>
                <m:r>
                  <w:rPr>
                    <w:rFonts w:ascii="Cambria Math" w:eastAsia="Cambria Math" w:hAnsi="Cambria Math"/>
                  </w:rPr>
                  <m:t>qj</m:t>
                </m:r>
              </m:sub>
            </m:sSub>
            <m:sSub>
              <m:sSubPr>
                <m:ctrlPr>
                  <w:rPr>
                    <w:rFonts w:ascii="Cambria Math" w:eastAsia="Cambria Math" w:hAnsi="Cambria Math"/>
                    <w:i/>
                  </w:rPr>
                </m:ctrlPr>
              </m:sSubPr>
              <m:e>
                <m:r>
                  <w:rPr>
                    <w:rFonts w:ascii="Cambria Math" w:eastAsia="Cambria Math" w:hAnsi="Cambria Math"/>
                  </w:rPr>
                  <m:t>Q</m:t>
                </m:r>
              </m:e>
              <m:sub>
                <m:r>
                  <w:rPr>
                    <w:rFonts w:ascii="Cambria Math" w:eastAsia="Cambria Math" w:hAnsi="Cambria Math"/>
                  </w:rPr>
                  <m:t>j</m:t>
                </m:r>
                <m:r>
                  <m:rPr>
                    <m:sty m:val="p"/>
                  </m:rPr>
                  <w:rPr>
                    <w:rFonts w:ascii="Cambria Math" w:eastAsia="Cambria Math" w:hAnsi="Cambria Math"/>
                  </w:rPr>
                  <m:t>k</m:t>
                </m:r>
              </m:sub>
            </m:sSub>
          </m:e>
        </m:nary>
      </m:oMath>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5.4.2-2</w:t>
      </w:r>
      <w:r>
        <w:rPr>
          <w:rFonts w:hint="eastAsia"/>
        </w:rPr>
        <w:t>）</w:t>
      </w:r>
    </w:p>
    <w:p w:rsidR="0074458A" w:rsidRDefault="007B156E">
      <w:pPr>
        <w:pStyle w:val="21"/>
        <w:ind w:firstLineChars="0" w:firstLine="0"/>
      </w:pPr>
      <w:r>
        <w:t>式中：</w:t>
      </w:r>
      <w:r>
        <w:t xml:space="preserve"> </w:t>
      </w:r>
      <m:oMath>
        <m:r>
          <w:rPr>
            <w:rFonts w:ascii="Cambria Math" w:eastAsia="Cambria Math" w:hAnsi="Cambria Math" w:cs="Cambria Math"/>
          </w:rPr>
          <m:t>S</m:t>
        </m:r>
      </m:oMath>
      <w:r>
        <w:t>——</w:t>
      </w:r>
      <w:r>
        <w:rPr>
          <w:rFonts w:hint="eastAsia"/>
        </w:rPr>
        <w:t>荷载作用标准组合效应或准永久组合效应；</w:t>
      </w:r>
    </w:p>
    <w:p w:rsidR="0074458A" w:rsidRDefault="00795025">
      <w:pPr>
        <w:pStyle w:val="21"/>
        <w:ind w:firstLineChars="300" w:firstLine="630"/>
      </w:pPr>
      <m:oMath>
        <m:sSub>
          <m:sSubPr>
            <m:ctrlPr>
              <w:rPr>
                <w:rFonts w:ascii="Cambria Math" w:eastAsia="Cambria Math" w:hAnsi="Cambria Math"/>
                <w:i/>
              </w:rPr>
            </m:ctrlPr>
          </m:sSubPr>
          <m:e>
            <m:r>
              <w:rPr>
                <w:rFonts w:ascii="Cambria Math" w:eastAsia="Cambria Math" w:hAnsi="Cambria Math"/>
              </w:rPr>
              <m:t>Q</m:t>
            </m:r>
          </m:e>
          <m:sub>
            <m:r>
              <w:rPr>
                <w:rFonts w:ascii="Cambria Math" w:eastAsia="Cambria Math" w:hAnsi="Cambria Math"/>
              </w:rPr>
              <m:t>1</m:t>
            </m:r>
            <m:r>
              <m:rPr>
                <m:sty m:val="p"/>
              </m:rPr>
              <w:rPr>
                <w:rFonts w:ascii="Cambria Math" w:eastAsia="Cambria Math" w:hAnsi="Cambria Math"/>
              </w:rPr>
              <m:t>k</m:t>
            </m:r>
          </m:sub>
        </m:sSub>
      </m:oMath>
      <w:r w:rsidR="007B156E">
        <w:t>——</w:t>
      </w:r>
      <w:r w:rsidR="007B156E">
        <w:t>第</w:t>
      </w:r>
      <w:r w:rsidR="007B156E">
        <w:rPr>
          <w:rFonts w:hint="eastAsia"/>
        </w:rPr>
        <w:t>1</w:t>
      </w:r>
      <w:r w:rsidR="007B156E">
        <w:rPr>
          <w:rFonts w:hint="eastAsia"/>
        </w:rPr>
        <w:t>个可变作用（</w:t>
      </w:r>
      <w:r w:rsidR="007B156E">
        <w:t>主导可变作用）的标准值，风荷载标准值或温度荷载作用的</w:t>
      </w:r>
      <w:r w:rsidR="007B156E">
        <w:rPr>
          <w:rFonts w:hint="eastAsia"/>
        </w:rPr>
        <w:t>标准值</w:t>
      </w:r>
      <w:r w:rsidR="007B156E">
        <w:t>；</w:t>
      </w:r>
    </w:p>
    <w:p w:rsidR="0074458A" w:rsidRDefault="00795025">
      <w:pPr>
        <w:pStyle w:val="21"/>
        <w:ind w:firstLineChars="300" w:firstLine="630"/>
      </w:pPr>
      <m:oMath>
        <m:sSub>
          <m:sSubPr>
            <m:ctrlPr>
              <w:rPr>
                <w:rFonts w:ascii="Cambria Math" w:eastAsia="Cambria Math" w:hAnsi="Cambria Math"/>
                <w:i/>
              </w:rPr>
            </m:ctrlPr>
          </m:sSubPr>
          <m:e>
            <m:r>
              <w:rPr>
                <w:rFonts w:ascii="Cambria Math" w:eastAsia="Cambria Math" w:hAnsi="Cambria Math"/>
              </w:rPr>
              <m:t>Q</m:t>
            </m:r>
          </m:e>
          <m:sub>
            <m:r>
              <w:rPr>
                <w:rFonts w:ascii="Cambria Math" w:eastAsia="Cambria Math" w:hAnsi="Cambria Math"/>
              </w:rPr>
              <m:t>j</m:t>
            </m:r>
            <m:r>
              <m:rPr>
                <m:sty m:val="p"/>
              </m:rPr>
              <w:rPr>
                <w:rFonts w:ascii="Cambria Math" w:eastAsia="Cambria Math" w:hAnsi="Cambria Math"/>
              </w:rPr>
              <m:t>k</m:t>
            </m:r>
          </m:sub>
        </m:sSub>
      </m:oMath>
      <w:r w:rsidR="007B156E">
        <w:t>——</w:t>
      </w:r>
      <w:r w:rsidR="007B156E">
        <w:t>第</w:t>
      </w:r>
      <w:r w:rsidR="007B156E">
        <w:t>j</w:t>
      </w:r>
      <w:proofErr w:type="gramStart"/>
      <w:r w:rsidR="007B156E">
        <w:t>个</w:t>
      </w:r>
      <w:proofErr w:type="gramEnd"/>
      <w:r w:rsidR="007B156E">
        <w:t>可变作用的标准值，风荷载标准值或温度荷载作用标准值；</w:t>
      </w:r>
    </w:p>
    <w:p w:rsidR="0074458A" w:rsidRDefault="00795025">
      <w:pPr>
        <w:pStyle w:val="21"/>
        <w:ind w:firstLineChars="300" w:firstLine="630"/>
      </w:pPr>
      <m:oMath>
        <m:sSub>
          <m:sSubPr>
            <m:ctrlPr>
              <w:rPr>
                <w:rFonts w:ascii="Cambria Math" w:eastAsia="Cambria Math" w:hAnsi="Cambria Math"/>
              </w:rPr>
            </m:ctrlPr>
          </m:sSubPr>
          <m:e>
            <m:r>
              <m:rPr>
                <m:sty m:val="p"/>
              </m:rPr>
              <w:rPr>
                <w:rFonts w:ascii="Cambria Math" w:eastAsia="Cambria Math" w:hAnsi="Cambria Math"/>
              </w:rPr>
              <m:t>γ</m:t>
            </m:r>
          </m:e>
          <m:sub>
            <m:r>
              <w:rPr>
                <w:rFonts w:ascii="Cambria Math" w:eastAsia="Cambria Math" w:hAnsi="Cambria Math"/>
              </w:rPr>
              <m:t>G</m:t>
            </m:r>
          </m:sub>
        </m:sSub>
      </m:oMath>
      <w:r w:rsidR="007B156E">
        <w:t>——</w:t>
      </w:r>
      <w:r w:rsidR="007B156E">
        <w:t>重力荷载分项系数，当重力荷载对结构有利时，</w:t>
      </w:r>
      <m:oMath>
        <m:sSub>
          <m:sSubPr>
            <m:ctrlPr>
              <w:rPr>
                <w:rFonts w:ascii="Cambria Math" w:eastAsia="Cambria Math" w:hAnsi="Cambria Math"/>
              </w:rPr>
            </m:ctrlPr>
          </m:sSubPr>
          <m:e>
            <m:r>
              <m:rPr>
                <m:sty m:val="p"/>
              </m:rPr>
              <w:rPr>
                <w:rFonts w:ascii="Cambria Math" w:eastAsia="Cambria Math" w:hAnsi="Cambria Math"/>
              </w:rPr>
              <m:t>γ</m:t>
            </m:r>
          </m:e>
          <m:sub>
            <m:r>
              <w:rPr>
                <w:rFonts w:ascii="Cambria Math" w:eastAsia="Cambria Math" w:hAnsi="Cambria Math"/>
              </w:rPr>
              <m:t>G</m:t>
            </m:r>
          </m:sub>
        </m:sSub>
        <m:r>
          <w:rPr>
            <w:rFonts w:ascii="Cambria Math" w:eastAsia="Cambria Math" w:hAnsi="Cambria Math"/>
          </w:rPr>
          <m:t>=0</m:t>
        </m:r>
      </m:oMath>
      <w:r w:rsidR="007B156E">
        <w:t>，当重力荷载对结构不利时，</w:t>
      </w:r>
      <m:oMath>
        <m:sSub>
          <m:sSubPr>
            <m:ctrlPr>
              <w:rPr>
                <w:rFonts w:ascii="Cambria Math" w:eastAsia="Cambria Math" w:hAnsi="Cambria Math"/>
              </w:rPr>
            </m:ctrlPr>
          </m:sSubPr>
          <m:e>
            <m:r>
              <m:rPr>
                <m:sty m:val="p"/>
              </m:rPr>
              <w:rPr>
                <w:rFonts w:ascii="Cambria Math" w:eastAsia="Cambria Math" w:hAnsi="Cambria Math"/>
              </w:rPr>
              <m:t>γ</m:t>
            </m:r>
          </m:e>
          <m:sub>
            <m:r>
              <w:rPr>
                <w:rFonts w:ascii="Cambria Math" w:eastAsia="Cambria Math" w:hAnsi="Cambria Math"/>
              </w:rPr>
              <m:t>G</m:t>
            </m:r>
          </m:sub>
        </m:sSub>
        <m:r>
          <w:rPr>
            <w:rFonts w:ascii="Cambria Math" w:eastAsia="Cambria Math" w:hAnsi="Cambria Math"/>
          </w:rPr>
          <m:t>=1.0</m:t>
        </m:r>
      </m:oMath>
      <w:r w:rsidR="007B156E">
        <w:t>；</w:t>
      </w:r>
    </w:p>
    <w:p w:rsidR="0074458A" w:rsidRDefault="00795025">
      <w:pPr>
        <w:pStyle w:val="21"/>
        <w:ind w:firstLineChars="300" w:firstLine="630"/>
      </w:pPr>
      <m:oMath>
        <m:sSub>
          <m:sSubPr>
            <m:ctrlPr>
              <w:rPr>
                <w:rFonts w:ascii="Cambria Math" w:eastAsia="Cambria Math" w:hAnsi="Cambria Math"/>
                <w:i/>
              </w:rPr>
            </m:ctrlPr>
          </m:sSubPr>
          <m:e>
            <m:r>
              <w:rPr>
                <w:rFonts w:ascii="Cambria Math" w:eastAsia="Cambria Math" w:hAnsi="Cambria Math"/>
              </w:rPr>
              <m:t>ψ</m:t>
            </m:r>
          </m:e>
          <m:sub>
            <m:r>
              <w:rPr>
                <w:rFonts w:ascii="Cambria Math" w:eastAsia="Cambria Math" w:hAnsi="Cambria Math"/>
              </w:rPr>
              <m:t>qj</m:t>
            </m:r>
          </m:sub>
        </m:sSub>
      </m:oMath>
      <w:r w:rsidR="007B156E">
        <w:t>——</w:t>
      </w:r>
      <w:r w:rsidR="007B156E">
        <w:t>准永久值系数，风荷载的准永久值系数为</w:t>
      </w:r>
      <w:r w:rsidR="007B156E">
        <w:rPr>
          <w:rFonts w:hint="eastAsia"/>
        </w:rPr>
        <w:t>0</w:t>
      </w:r>
      <w:r w:rsidR="007B156E">
        <w:rPr>
          <w:rFonts w:hint="eastAsia"/>
        </w:rPr>
        <w:t>，温度作用的准永久值系数为</w:t>
      </w:r>
      <w:r w:rsidR="007B156E">
        <w:rPr>
          <w:rFonts w:hint="eastAsia"/>
        </w:rPr>
        <w:t>0.4</w:t>
      </w:r>
      <w:r w:rsidR="007B156E">
        <w:rPr>
          <w:rFonts w:hint="eastAsia"/>
        </w:rPr>
        <w:t>。</w:t>
      </w:r>
    </w:p>
    <w:p w:rsidR="0074458A" w:rsidRDefault="007B156E">
      <w:pPr>
        <w:rPr>
          <w:position w:val="-12"/>
        </w:rPr>
      </w:pPr>
      <w:r>
        <w:rPr>
          <w:rFonts w:hint="eastAsia"/>
          <w:b/>
        </w:rPr>
        <w:t>5.4.3</w:t>
      </w:r>
      <w:r>
        <w:rPr>
          <w:rFonts w:asciiTheme="minorEastAsia" w:hAnsiTheme="minorEastAsia" w:cs="仿宋" w:hint="eastAsia"/>
        </w:rPr>
        <w:t xml:space="preserve">  </w:t>
      </w:r>
      <w:r>
        <w:rPr>
          <w:rFonts w:cs="仿宋_GB2312" w:hint="eastAsia"/>
          <w:bCs/>
        </w:rPr>
        <w:t>超高性能混凝土预制外墙构件</w:t>
      </w:r>
      <w:r>
        <w:rPr>
          <w:rFonts w:hint="eastAsia"/>
        </w:rPr>
        <w:t>进行挠度验算时，其荷载作用效应采用标准组合，且应符合</w:t>
      </w:r>
      <w:r>
        <w:rPr>
          <w:rFonts w:hint="eastAsia"/>
        </w:rPr>
        <w:t>5.4.2</w:t>
      </w:r>
      <w:r>
        <w:rPr>
          <w:rFonts w:hint="eastAsia"/>
        </w:rPr>
        <w:t>条规定。</w:t>
      </w:r>
    </w:p>
    <w:p w:rsidR="0074458A" w:rsidRDefault="007B156E">
      <w:pPr>
        <w:pStyle w:val="af4"/>
      </w:pPr>
      <w:r>
        <w:rPr>
          <w:rFonts w:hint="eastAsia"/>
        </w:rPr>
        <w:t>【条文说明】《混凝土结构设计规范》</w:t>
      </w:r>
      <w:r>
        <w:rPr>
          <w:rFonts w:hint="eastAsia"/>
        </w:rPr>
        <w:t>GB50010</w:t>
      </w:r>
      <w:r>
        <w:rPr>
          <w:rFonts w:hint="eastAsia"/>
        </w:rPr>
        <w:t>规定</w:t>
      </w:r>
      <w:proofErr w:type="gramStart"/>
      <w:r>
        <w:rPr>
          <w:rFonts w:hint="eastAsia"/>
        </w:rPr>
        <w:t>钢筋混凝土受弯构件</w:t>
      </w:r>
      <w:proofErr w:type="gramEnd"/>
      <w:r>
        <w:rPr>
          <w:rFonts w:hint="eastAsia"/>
        </w:rPr>
        <w:t>的最大挠度应按荷载的准永久组合，由于风荷载的准永久值系数为</w:t>
      </w:r>
      <w:r>
        <w:rPr>
          <w:rFonts w:hint="eastAsia"/>
        </w:rPr>
        <w:t>0</w:t>
      </w:r>
      <w:r>
        <w:rPr>
          <w:rFonts w:hint="eastAsia"/>
        </w:rPr>
        <w:t>，而竖直安装的预制外墙构件，面外变形主要由风荷载或面外地震荷载引起，倾斜安装的预制外墙构件的面外变形主要由自重、风荷载或面外地震荷载引起，因此本条规定超高性能混凝土预制外墙构件的挠度变形采用标准组合进行计算。该条规定与《玻璃纤维增强水泥（</w:t>
      </w:r>
      <w:r>
        <w:rPr>
          <w:rFonts w:hint="eastAsia"/>
        </w:rPr>
        <w:t>GRC</w:t>
      </w:r>
      <w:r>
        <w:rPr>
          <w:rFonts w:hint="eastAsia"/>
        </w:rPr>
        <w:t>）建筑应用技术标准》</w:t>
      </w:r>
      <w:r>
        <w:rPr>
          <w:rFonts w:hint="eastAsia"/>
        </w:rPr>
        <w:t>JGJ/T 423</w:t>
      </w:r>
      <w:r>
        <w:rPr>
          <w:rFonts w:hint="eastAsia"/>
        </w:rPr>
        <w:t>对</w:t>
      </w:r>
      <w:r>
        <w:rPr>
          <w:rFonts w:hint="eastAsia"/>
        </w:rPr>
        <w:t>GRC</w:t>
      </w:r>
      <w:r>
        <w:rPr>
          <w:rFonts w:hint="eastAsia"/>
        </w:rPr>
        <w:t>外围护构件变形的规定一致。</w:t>
      </w:r>
    </w:p>
    <w:p w:rsidR="0074458A" w:rsidRDefault="007B156E">
      <w:r>
        <w:rPr>
          <w:rFonts w:hint="eastAsia"/>
          <w:b/>
          <w:bCs/>
        </w:rPr>
        <w:t>5.4.4</w:t>
      </w:r>
      <w:r>
        <w:rPr>
          <w:rFonts w:hint="eastAsia"/>
        </w:rPr>
        <w:t xml:space="preserve">  UHPC</w:t>
      </w:r>
      <w:r>
        <w:rPr>
          <w:rFonts w:hint="eastAsia"/>
        </w:rPr>
        <w:t>预制外墙板构件在翻转、运输、吊运、安装等短暂设计状况下的施工验算，应将构件自重标准值乘以动力系数后作为等效静力荷载标准值。构件运输、吊运时，动力系数宜取</w:t>
      </w:r>
      <w:r>
        <w:rPr>
          <w:rFonts w:hint="eastAsia"/>
        </w:rPr>
        <w:t>1.5</w:t>
      </w:r>
      <w:r>
        <w:rPr>
          <w:rFonts w:hint="eastAsia"/>
        </w:rPr>
        <w:t>；构件翻转及安装过程中就位、临时固定时，动力系数可取</w:t>
      </w:r>
      <w:r>
        <w:rPr>
          <w:rFonts w:hint="eastAsia"/>
        </w:rPr>
        <w:t>1.2</w:t>
      </w:r>
      <w:r>
        <w:rPr>
          <w:rFonts w:hint="eastAsia"/>
        </w:rPr>
        <w:t>。</w:t>
      </w:r>
    </w:p>
    <w:p w:rsidR="0074458A" w:rsidRDefault="007B156E">
      <w:r>
        <w:rPr>
          <w:rFonts w:hint="eastAsia"/>
          <w:b/>
          <w:bCs/>
        </w:rPr>
        <w:lastRenderedPageBreak/>
        <w:t>5.4.5</w:t>
      </w:r>
      <w:r>
        <w:rPr>
          <w:rFonts w:hint="eastAsia"/>
        </w:rPr>
        <w:t xml:space="preserve">  </w:t>
      </w:r>
      <w:r>
        <w:rPr>
          <w:rFonts w:hint="eastAsia"/>
        </w:rPr>
        <w:t>预制构件进行脱模验算时，等效静力荷载标准值应取构件自重标准值乘以动力系数后与脱模吸附力之和，且不宜小于构件自重标准值的</w:t>
      </w:r>
      <w:r>
        <w:rPr>
          <w:rFonts w:hint="eastAsia"/>
        </w:rPr>
        <w:t>1.5</w:t>
      </w:r>
      <w:r>
        <w:rPr>
          <w:rFonts w:hint="eastAsia"/>
        </w:rPr>
        <w:t>倍。动力系数与脱模吸附力应符合下列规定：</w:t>
      </w:r>
    </w:p>
    <w:p w:rsidR="0074458A" w:rsidRDefault="007B156E">
      <w:pPr>
        <w:pStyle w:val="21"/>
        <w:ind w:firstLine="422"/>
      </w:pPr>
      <w:r>
        <w:rPr>
          <w:rFonts w:hint="eastAsia"/>
          <w:b/>
          <w:bCs/>
        </w:rPr>
        <w:t>1</w:t>
      </w:r>
      <w:r>
        <w:rPr>
          <w:rFonts w:hint="eastAsia"/>
        </w:rPr>
        <w:t xml:space="preserve"> </w:t>
      </w:r>
      <w:r>
        <w:rPr>
          <w:rFonts w:hint="eastAsia"/>
        </w:rPr>
        <w:t>动力系数不宜小于</w:t>
      </w:r>
      <w:r>
        <w:rPr>
          <w:rFonts w:hint="eastAsia"/>
        </w:rPr>
        <w:t>1.2</w:t>
      </w:r>
      <w:r>
        <w:rPr>
          <w:rFonts w:hint="eastAsia"/>
        </w:rPr>
        <w:t>；</w:t>
      </w:r>
    </w:p>
    <w:p w:rsidR="0074458A" w:rsidRDefault="007B156E">
      <w:pPr>
        <w:pStyle w:val="21"/>
        <w:ind w:firstLine="422"/>
      </w:pPr>
      <w:r>
        <w:rPr>
          <w:rFonts w:hint="eastAsia"/>
          <w:b/>
          <w:bCs/>
        </w:rPr>
        <w:t>2</w:t>
      </w:r>
      <w:r>
        <w:rPr>
          <w:rFonts w:hint="eastAsia"/>
        </w:rPr>
        <w:t xml:space="preserve"> </w:t>
      </w:r>
      <w:r>
        <w:rPr>
          <w:rFonts w:hint="eastAsia"/>
        </w:rPr>
        <w:t>脱模吸附力应根据构件和模具的实际状况取用，且不宜小于</w:t>
      </w:r>
      <w:r>
        <w:rPr>
          <w:rFonts w:hint="eastAsia"/>
        </w:rPr>
        <w:t>1.5kN/m2</w:t>
      </w:r>
      <w:r>
        <w:rPr>
          <w:rFonts w:hint="eastAsia"/>
        </w:rPr>
        <w:t>。</w:t>
      </w:r>
    </w:p>
    <w:p w:rsidR="0074458A" w:rsidRDefault="007B156E">
      <w:pPr>
        <w:pStyle w:val="af4"/>
      </w:pPr>
      <w:r>
        <w:rPr>
          <w:rFonts w:hint="eastAsia"/>
        </w:rPr>
        <w:t>【条文说明】</w:t>
      </w:r>
      <w:r>
        <w:rPr>
          <w:rFonts w:hint="eastAsia"/>
        </w:rPr>
        <w:t xml:space="preserve"> </w:t>
      </w:r>
      <w:r>
        <w:rPr>
          <w:rFonts w:hint="eastAsia"/>
        </w:rPr>
        <w:t>对于造型复杂的超高性能混凝土预制外墙板，脱模</w:t>
      </w:r>
      <w:proofErr w:type="gramStart"/>
      <w:r>
        <w:rPr>
          <w:rFonts w:hint="eastAsia"/>
        </w:rPr>
        <w:t>吸附力需根据</w:t>
      </w:r>
      <w:proofErr w:type="gramEnd"/>
      <w:r>
        <w:rPr>
          <w:rFonts w:hint="eastAsia"/>
        </w:rPr>
        <w:t>试验确定。</w:t>
      </w:r>
    </w:p>
    <w:p w:rsidR="0074458A" w:rsidRDefault="007B156E">
      <w:r>
        <w:rPr>
          <w:rFonts w:hint="eastAsia"/>
          <w:b/>
        </w:rPr>
        <w:t>5.4.6</w:t>
      </w:r>
      <w:r>
        <w:rPr>
          <w:rFonts w:hint="eastAsia"/>
        </w:rPr>
        <w:t xml:space="preserve">  UHPC</w:t>
      </w:r>
      <w:r>
        <w:rPr>
          <w:rFonts w:hint="eastAsia"/>
        </w:rPr>
        <w:t>预制外围护结构防坠落设计时，荷载组合的效应设计值可按下式确定：</w:t>
      </w:r>
    </w:p>
    <w:p w:rsidR="0074458A" w:rsidRDefault="007B156E">
      <w:pPr>
        <w:pStyle w:val="Default"/>
        <w:rPr>
          <w:rFonts w:ascii="Times New Roman" w:eastAsiaTheme="minorEastAsia" w:cstheme="minorBidi"/>
          <w:kern w:val="2"/>
          <w:sz w:val="21"/>
          <w:szCs w:val="21"/>
        </w:rPr>
      </w:pPr>
      <w:r>
        <w:rPr>
          <w:rFonts w:ascii="Times New Roman" w:eastAsiaTheme="minorEastAsia" w:cstheme="minorBidi" w:hint="eastAsia"/>
          <w:kern w:val="2"/>
          <w:sz w:val="21"/>
          <w:szCs w:val="21"/>
        </w:rPr>
        <w:t>（</w:t>
      </w:r>
      <w:r>
        <w:rPr>
          <w:rFonts w:ascii="Times New Roman" w:eastAsiaTheme="minorEastAsia" w:cstheme="minorBidi" w:hint="eastAsia"/>
          <w:kern w:val="2"/>
          <w:sz w:val="21"/>
          <w:szCs w:val="21"/>
        </w:rPr>
        <w:t>1</w:t>
      </w:r>
      <w:r>
        <w:rPr>
          <w:rFonts w:ascii="Times New Roman" w:eastAsiaTheme="minorEastAsia" w:cstheme="minorBidi" w:hint="eastAsia"/>
          <w:kern w:val="2"/>
          <w:sz w:val="21"/>
          <w:szCs w:val="21"/>
        </w:rPr>
        <w:t>）竖挂墙板</w:t>
      </w:r>
    </w:p>
    <w:p w:rsidR="0074458A" w:rsidRDefault="00795025">
      <w:pPr>
        <w:pStyle w:val="Default"/>
        <w:jc w:val="right"/>
      </w:pPr>
      <m:oMath>
        <m:sSub>
          <m:sSubPr>
            <m:ctrlPr>
              <w:rPr>
                <w:rFonts w:ascii="Cambria Math" w:eastAsia="Cambria Math" w:hAnsi="Cambria Math" w:cs="Cambria Math"/>
                <w:i/>
                <w:sz w:val="21"/>
                <w:szCs w:val="21"/>
              </w:rPr>
            </m:ctrlPr>
          </m:sSubPr>
          <m:e>
            <m:r>
              <w:rPr>
                <w:rFonts w:ascii="Cambria Math" w:eastAsia="Cambria Math" w:hAnsi="Cambria Math" w:cs="Cambria Math"/>
                <w:sz w:val="21"/>
                <w:szCs w:val="21"/>
              </w:rPr>
              <m:t>S</m:t>
            </m:r>
          </m:e>
          <m:sub>
            <m:r>
              <w:rPr>
                <w:rFonts w:ascii="Cambria Math" w:eastAsia="Cambria Math" w:hAnsi="Cambria Math" w:cs="Cambria Math"/>
                <w:sz w:val="21"/>
                <w:szCs w:val="21"/>
              </w:rPr>
              <m:t>d</m:t>
            </m:r>
          </m:sub>
        </m:sSub>
        <m:r>
          <m:rPr>
            <m:sty m:val="p"/>
          </m:rPr>
          <w:rPr>
            <w:rFonts w:ascii="Cambria Math" w:eastAsia="Cambria Math" w:hAnsi="Cambria Math" w:cs="Cambria Math"/>
            <w:sz w:val="21"/>
            <w:szCs w:val="21"/>
          </w:rPr>
          <m:t>=2</m:t>
        </m:r>
        <m:sSub>
          <m:sSubPr>
            <m:ctrlPr>
              <w:rPr>
                <w:rFonts w:ascii="Cambria Math" w:eastAsia="Cambria Math" w:hAnsi="Cambria Math" w:cstheme="minorBidi"/>
                <w:i/>
                <w:kern w:val="2"/>
                <w:sz w:val="21"/>
                <w:szCs w:val="21"/>
              </w:rPr>
            </m:ctrlPr>
          </m:sSubPr>
          <m:e>
            <m:r>
              <w:rPr>
                <w:rFonts w:ascii="Cambria Math" w:eastAsia="Cambria Math" w:hAnsi="Cambria Math"/>
                <w:sz w:val="21"/>
                <w:szCs w:val="21"/>
              </w:rPr>
              <m:t>G</m:t>
            </m:r>
          </m:e>
          <m:sub>
            <m:r>
              <w:rPr>
                <w:rFonts w:ascii="Cambria Math" w:eastAsia="Cambria Math" w:hAnsi="Cambria Math"/>
                <w:sz w:val="21"/>
                <w:szCs w:val="21"/>
              </w:rPr>
              <m:t>k</m:t>
            </m:r>
          </m:sub>
        </m:sSub>
      </m:oMath>
      <w:r w:rsidR="007B156E">
        <w:rPr>
          <w:rFonts w:hint="eastAsia"/>
          <w:kern w:val="2"/>
          <w:sz w:val="21"/>
          <w:szCs w:val="21"/>
        </w:rPr>
        <w:t xml:space="preserve">                        </w:t>
      </w:r>
      <w:r w:rsidR="007B156E">
        <w:rPr>
          <w:rFonts w:ascii="Times New Roman" w:eastAsiaTheme="minorEastAsia" w:cstheme="minorBidi" w:hint="eastAsia"/>
          <w:kern w:val="2"/>
          <w:sz w:val="21"/>
          <w:szCs w:val="21"/>
        </w:rPr>
        <w:t>（</w:t>
      </w:r>
      <w:r w:rsidR="007B156E">
        <w:rPr>
          <w:rFonts w:ascii="Times New Roman" w:eastAsiaTheme="minorEastAsia" w:cstheme="minorBidi" w:hint="eastAsia"/>
          <w:kern w:val="2"/>
          <w:sz w:val="21"/>
          <w:szCs w:val="21"/>
        </w:rPr>
        <w:t>5.4.6-1</w:t>
      </w:r>
      <w:r w:rsidR="007B156E">
        <w:rPr>
          <w:rFonts w:ascii="Times New Roman" w:eastAsiaTheme="minorEastAsia" w:cstheme="minorBidi" w:hint="eastAsia"/>
          <w:kern w:val="2"/>
          <w:sz w:val="21"/>
          <w:szCs w:val="21"/>
        </w:rPr>
        <w:t>）</w:t>
      </w:r>
    </w:p>
    <w:p w:rsidR="0074458A" w:rsidRDefault="007B156E">
      <w:pPr>
        <w:pStyle w:val="Default"/>
        <w:rPr>
          <w:rFonts w:ascii="Times New Roman" w:eastAsiaTheme="minorEastAsia" w:cstheme="minorBidi"/>
          <w:kern w:val="2"/>
          <w:sz w:val="21"/>
          <w:szCs w:val="21"/>
        </w:rPr>
      </w:pPr>
      <w:r>
        <w:rPr>
          <w:rFonts w:ascii="Times New Roman" w:eastAsiaTheme="minorEastAsia" w:cstheme="minorBidi" w:hint="eastAsia"/>
          <w:kern w:val="2"/>
          <w:sz w:val="21"/>
          <w:szCs w:val="21"/>
        </w:rPr>
        <w:t>（</w:t>
      </w:r>
      <w:r>
        <w:rPr>
          <w:rFonts w:ascii="Times New Roman" w:eastAsiaTheme="minorEastAsia" w:cstheme="minorBidi" w:hint="eastAsia"/>
          <w:kern w:val="2"/>
          <w:sz w:val="21"/>
          <w:szCs w:val="21"/>
        </w:rPr>
        <w:t>2</w:t>
      </w:r>
      <w:r>
        <w:rPr>
          <w:rFonts w:ascii="Times New Roman" w:eastAsiaTheme="minorEastAsia" w:cstheme="minorBidi" w:hint="eastAsia"/>
          <w:kern w:val="2"/>
          <w:sz w:val="21"/>
          <w:szCs w:val="21"/>
        </w:rPr>
        <w:t>）倾斜挂墙板</w:t>
      </w:r>
    </w:p>
    <w:p w:rsidR="0074458A" w:rsidRDefault="007B156E">
      <w:pPr>
        <w:pStyle w:val="Default"/>
      </w:pPr>
      <w:r>
        <w:rPr>
          <w:rFonts w:hint="eastAsia"/>
        </w:rPr>
        <w:tab/>
      </w:r>
      <w:r>
        <w:rPr>
          <w:rFonts w:hint="eastAsia"/>
        </w:rPr>
        <w:tab/>
      </w:r>
    </w:p>
    <w:p w:rsidR="0074458A" w:rsidRDefault="007B156E">
      <w:pPr>
        <w:pStyle w:val="Default"/>
        <w:jc w:val="right"/>
      </w:pPr>
      <w:bookmarkStart w:id="56" w:name="_Toc2672"/>
      <w:bookmarkStart w:id="57" w:name="_Toc29139"/>
      <m:oMath>
        <m:r>
          <w:rPr>
            <w:rFonts w:ascii="Cambria Math" w:eastAsia="Cambria Math" w:hAnsi="Cambria Math" w:cs="Cambria Math"/>
            <w:sz w:val="21"/>
            <w:szCs w:val="21"/>
          </w:rPr>
          <m:t>S</m:t>
        </m:r>
        <m:r>
          <m:rPr>
            <m:sty m:val="p"/>
          </m:rPr>
          <w:rPr>
            <w:rFonts w:ascii="Cambria Math" w:eastAsia="Cambria Math" w:hAnsi="Cambria Math" w:cs="Cambria Math"/>
            <w:sz w:val="21"/>
            <w:szCs w:val="21"/>
          </w:rPr>
          <m:t>=2</m:t>
        </m:r>
        <m:sSub>
          <m:sSubPr>
            <m:ctrlPr>
              <w:rPr>
                <w:rFonts w:ascii="Cambria Math" w:eastAsia="Cambria Math" w:hAnsi="Cambria Math" w:cstheme="minorBidi"/>
                <w:i/>
                <w:kern w:val="2"/>
                <w:sz w:val="21"/>
                <w:szCs w:val="21"/>
              </w:rPr>
            </m:ctrlPr>
          </m:sSubPr>
          <m:e>
            <m:r>
              <w:rPr>
                <w:rFonts w:ascii="Cambria Math" w:eastAsia="Cambria Math" w:hAnsi="Cambria Math"/>
                <w:sz w:val="21"/>
                <w:szCs w:val="21"/>
              </w:rPr>
              <m:t>G</m:t>
            </m:r>
          </m:e>
          <m:sub>
            <m:r>
              <w:rPr>
                <w:rFonts w:ascii="Cambria Math" w:eastAsia="Cambria Math" w:hAnsi="Cambria Math"/>
                <w:sz w:val="21"/>
                <w:szCs w:val="21"/>
              </w:rPr>
              <m:t>k</m:t>
            </m:r>
          </m:sub>
        </m:sSub>
        <m:r>
          <w:rPr>
            <w:rFonts w:ascii="Cambria Math" w:eastAsia="Cambria Math" w:hAnsi="Cambria Math" w:cs="Cambria Math"/>
            <w:sz w:val="21"/>
            <w:szCs w:val="21"/>
          </w:rPr>
          <m:t>+</m:t>
        </m:r>
        <m:sSub>
          <m:sSubPr>
            <m:ctrlPr>
              <w:rPr>
                <w:rFonts w:ascii="Cambria Math" w:eastAsia="Cambria Math" w:hAnsi="Cambria Math" w:cs="Cambria Math"/>
                <w:i/>
                <w:sz w:val="21"/>
                <w:szCs w:val="21"/>
              </w:rPr>
            </m:ctrlPr>
          </m:sSubPr>
          <m:e>
            <m:r>
              <w:rPr>
                <w:rFonts w:ascii="Cambria Math" w:eastAsia="Cambria Math" w:hAnsi="Cambria Math" w:cs="Cambria Math"/>
                <w:sz w:val="21"/>
                <w:szCs w:val="21"/>
              </w:rPr>
              <m:t>ψ</m:t>
            </m:r>
          </m:e>
          <m:sub>
            <m:r>
              <m:rPr>
                <m:sty m:val="p"/>
              </m:rPr>
              <w:rPr>
                <w:rFonts w:ascii="Cambria Math" w:eastAsia="Cambria Math" w:hAnsi="Cambria Math" w:cs="Cambria Math"/>
                <w:sz w:val="21"/>
                <w:szCs w:val="21"/>
              </w:rPr>
              <m:t>w</m:t>
            </m:r>
          </m:sub>
        </m:sSub>
        <m:sSub>
          <m:sSubPr>
            <m:ctrlPr>
              <w:rPr>
                <w:rFonts w:ascii="Cambria Math" w:eastAsia="Cambria Math" w:hAnsi="Cambria Math" w:cs="Cambria Math"/>
                <w:i/>
                <w:sz w:val="21"/>
                <w:szCs w:val="21"/>
              </w:rPr>
            </m:ctrlPr>
          </m:sSubPr>
          <m:e>
            <m:r>
              <w:rPr>
                <w:rFonts w:ascii="Cambria Math" w:eastAsia="Cambria Math" w:hAnsi="Cambria Math" w:cs="Cambria Math"/>
                <w:sz w:val="21"/>
                <w:szCs w:val="21"/>
              </w:rPr>
              <m:t>w</m:t>
            </m:r>
          </m:e>
          <m:sub>
            <m:r>
              <w:rPr>
                <w:rFonts w:ascii="Cambria Math" w:eastAsia="Cambria Math" w:hAnsi="Cambria Math" w:cs="Cambria Math"/>
                <w:sz w:val="21"/>
                <w:szCs w:val="21"/>
              </w:rPr>
              <m:t>k</m:t>
            </m:r>
          </m:sub>
        </m:sSub>
      </m:oMath>
      <w:r>
        <w:rPr>
          <w:rFonts w:hint="eastAsia"/>
          <w:kern w:val="2"/>
          <w:sz w:val="21"/>
          <w:szCs w:val="21"/>
        </w:rPr>
        <w:t xml:space="preserve">                    </w:t>
      </w:r>
      <w:r>
        <w:rPr>
          <w:rFonts w:ascii="Times New Roman" w:eastAsiaTheme="minorEastAsia" w:cstheme="minorBidi" w:hint="eastAsia"/>
          <w:kern w:val="2"/>
          <w:sz w:val="21"/>
          <w:szCs w:val="21"/>
        </w:rPr>
        <w:t>（</w:t>
      </w:r>
      <w:r>
        <w:rPr>
          <w:rFonts w:ascii="Times New Roman" w:eastAsiaTheme="minorEastAsia" w:cstheme="minorBidi" w:hint="eastAsia"/>
          <w:kern w:val="2"/>
          <w:sz w:val="21"/>
          <w:szCs w:val="21"/>
        </w:rPr>
        <w:t>5.4.6-2</w:t>
      </w:r>
      <w:r>
        <w:rPr>
          <w:rFonts w:ascii="Times New Roman" w:eastAsiaTheme="minorEastAsia" w:cstheme="minorBidi" w:hint="eastAsia"/>
          <w:kern w:val="2"/>
          <w:sz w:val="21"/>
          <w:szCs w:val="21"/>
        </w:rPr>
        <w:t>）</w:t>
      </w:r>
    </w:p>
    <w:p w:rsidR="0074458A" w:rsidRDefault="007B156E">
      <w:pPr>
        <w:pStyle w:val="21"/>
        <w:ind w:firstLineChars="0" w:firstLine="0"/>
      </w:pPr>
      <w:r>
        <w:t>式中：</w:t>
      </w:r>
      <m:oMath>
        <m:sSub>
          <m:sSubPr>
            <m:ctrlPr>
              <w:rPr>
                <w:rFonts w:ascii="Cambria Math" w:eastAsia="Cambria Math" w:hAnsi="Cambria Math" w:cs="Cambria Math"/>
                <w:i/>
              </w:rPr>
            </m:ctrlPr>
          </m:sSubPr>
          <m:e>
            <m:r>
              <w:rPr>
                <w:rFonts w:ascii="Cambria Math" w:eastAsia="Cambria Math" w:hAnsi="Cambria Math" w:cs="Cambria Math"/>
              </w:rPr>
              <m:t>ψ</m:t>
            </m:r>
          </m:e>
          <m:sub>
            <m:r>
              <m:rPr>
                <m:sty m:val="p"/>
              </m:rPr>
              <w:rPr>
                <w:rFonts w:ascii="Cambria Math" w:eastAsia="Cambria Math" w:hAnsi="Cambria Math" w:cs="Cambria Math"/>
              </w:rPr>
              <m:t>w</m:t>
            </m:r>
          </m:sub>
        </m:sSub>
      </m:oMath>
      <w:r>
        <w:t>——</w:t>
      </w:r>
      <w:r>
        <w:t>风荷载组合值系数，</w:t>
      </w:r>
      <w:r>
        <w:rPr>
          <w:rFonts w:hint="eastAsia"/>
        </w:rPr>
        <w:t>应</w:t>
      </w:r>
      <w:r>
        <w:t>取</w:t>
      </w:r>
      <w:r>
        <w:rPr>
          <w:rFonts w:hint="eastAsia"/>
        </w:rPr>
        <w:t>0.2</w:t>
      </w:r>
      <w:r>
        <w:rPr>
          <w:rFonts w:hint="eastAsia"/>
        </w:rPr>
        <w:t>。</w:t>
      </w:r>
    </w:p>
    <w:p w:rsidR="0074458A" w:rsidRDefault="007B156E">
      <w:pPr>
        <w:pStyle w:val="af4"/>
      </w:pPr>
      <w:r>
        <w:rPr>
          <w:rFonts w:hint="eastAsia"/>
        </w:rPr>
        <w:t>【条文说明】挂墙板的承重节点一般为</w:t>
      </w:r>
      <w:r>
        <w:rPr>
          <w:rFonts w:hint="eastAsia"/>
        </w:rPr>
        <w:t>2</w:t>
      </w:r>
      <w:r>
        <w:rPr>
          <w:rFonts w:hint="eastAsia"/>
        </w:rPr>
        <w:t>个，本条主要规定</w:t>
      </w:r>
      <w:r>
        <w:rPr>
          <w:rFonts w:hint="eastAsia"/>
        </w:rPr>
        <w:t>1</w:t>
      </w:r>
      <w:r>
        <w:rPr>
          <w:rFonts w:hint="eastAsia"/>
        </w:rPr>
        <w:t>个承重节点破坏时，荷载由未发生破坏的承重节点承担，为防止墙板发生坠落，需要对单独承重的节点进行防坠落验算。承重节点失效的瞬间，墙板瞬间发生移位，需考虑动力放大系数，本条规定动力放系数取值</w:t>
      </w:r>
      <w:r>
        <w:rPr>
          <w:rFonts w:hint="eastAsia"/>
        </w:rPr>
        <w:t>2.0</w:t>
      </w:r>
      <w:r>
        <w:rPr>
          <w:rFonts w:hint="eastAsia"/>
        </w:rPr>
        <w:t>。</w:t>
      </w:r>
    </w:p>
    <w:p w:rsidR="0074458A" w:rsidRDefault="0074458A">
      <w:pPr>
        <w:pStyle w:val="Default"/>
      </w:pPr>
    </w:p>
    <w:p w:rsidR="0074458A" w:rsidRDefault="007B156E">
      <w:pPr>
        <w:pStyle w:val="2"/>
        <w:spacing w:before="312" w:after="312"/>
      </w:pPr>
      <w:bookmarkStart w:id="58" w:name="_Toc169021421"/>
      <w:r>
        <w:rPr>
          <w:rFonts w:hint="eastAsia"/>
        </w:rPr>
        <w:t xml:space="preserve">5.5  </w:t>
      </w:r>
      <w:r>
        <w:rPr>
          <w:rFonts w:hint="eastAsia"/>
        </w:rPr>
        <w:t>构件设计</w:t>
      </w:r>
      <w:bookmarkEnd w:id="56"/>
      <w:bookmarkEnd w:id="57"/>
      <w:bookmarkEnd w:id="58"/>
    </w:p>
    <w:p w:rsidR="0074458A" w:rsidRDefault="007B156E">
      <w:r>
        <w:rPr>
          <w:rFonts w:hint="eastAsia"/>
          <w:b/>
        </w:rPr>
        <w:t>5.5.1</w:t>
      </w:r>
      <w:r>
        <w:rPr>
          <w:rFonts w:hint="eastAsia"/>
        </w:rPr>
        <w:t xml:space="preserve">  </w:t>
      </w:r>
      <w:r>
        <w:rPr>
          <w:rFonts w:hint="eastAsia"/>
        </w:rPr>
        <w:t>超高性能混凝土预制外墙构件正截面抗弯承载力计算基本假定应符合以下要求：</w:t>
      </w:r>
    </w:p>
    <w:p w:rsidR="0074458A" w:rsidRDefault="007B156E">
      <w:pPr>
        <w:ind w:leftChars="300" w:left="630"/>
      </w:pPr>
      <w:r>
        <w:rPr>
          <w:rFonts w:hint="eastAsia"/>
          <w:b/>
        </w:rPr>
        <w:t>1</w:t>
      </w:r>
      <w:r>
        <w:rPr>
          <w:rFonts w:hint="eastAsia"/>
        </w:rPr>
        <w:t xml:space="preserve"> </w:t>
      </w:r>
      <w:r>
        <w:rPr>
          <w:rFonts w:hint="eastAsia"/>
        </w:rPr>
        <w:t>截面保持平面；</w:t>
      </w:r>
    </w:p>
    <w:p w:rsidR="0074458A" w:rsidRDefault="007B156E">
      <w:pPr>
        <w:ind w:leftChars="300" w:left="630"/>
      </w:pPr>
      <w:r>
        <w:rPr>
          <w:rFonts w:hint="eastAsia"/>
          <w:b/>
        </w:rPr>
        <w:t>2</w:t>
      </w:r>
      <w:r>
        <w:rPr>
          <w:rFonts w:hint="eastAsia"/>
        </w:rPr>
        <w:t xml:space="preserve"> </w:t>
      </w:r>
      <w:r>
        <w:rPr>
          <w:rFonts w:hint="eastAsia"/>
        </w:rPr>
        <w:t>超高性能混凝土受压应力与应变关系采用线性表达式；</w:t>
      </w:r>
    </w:p>
    <w:p w:rsidR="0074458A" w:rsidRDefault="007B156E">
      <w:pPr>
        <w:ind w:leftChars="300" w:left="630"/>
      </w:pPr>
      <w:r>
        <w:rPr>
          <w:rFonts w:hint="eastAsia"/>
          <w:b/>
        </w:rPr>
        <w:t>3</w:t>
      </w:r>
      <w:r>
        <w:rPr>
          <w:rFonts w:hint="eastAsia"/>
        </w:rPr>
        <w:t xml:space="preserve"> </w:t>
      </w:r>
      <w:r>
        <w:rPr>
          <w:rFonts w:hint="eastAsia"/>
        </w:rPr>
        <w:t>超高性能混凝土受拉应力与应变关系采用线性表达式或非线性表达式。</w:t>
      </w:r>
    </w:p>
    <w:p w:rsidR="0074458A" w:rsidRDefault="007B156E">
      <w:pPr>
        <w:pStyle w:val="af4"/>
      </w:pPr>
      <w:r>
        <w:t>【条文说明】</w:t>
      </w:r>
      <w:r>
        <w:rPr>
          <w:rFonts w:hint="eastAsia"/>
        </w:rPr>
        <w:t>超高性能混凝土抗压强度高，外墙板的压应力一般不会达到抗压强度设计值，因此受压应力应变关系采用线性表达式，受拉应力应变关系根据预制外墙板的超高性能混凝土材料为应变软化型或应变硬化</w:t>
      </w:r>
      <w:proofErr w:type="gramStart"/>
      <w:r>
        <w:rPr>
          <w:rFonts w:hint="eastAsia"/>
        </w:rPr>
        <w:t>型分别</w:t>
      </w:r>
      <w:proofErr w:type="gramEnd"/>
      <w:r>
        <w:rPr>
          <w:rFonts w:hint="eastAsia"/>
        </w:rPr>
        <w:t>采用线性表达式或非线性表达式。</w:t>
      </w:r>
    </w:p>
    <w:p w:rsidR="0074458A" w:rsidRDefault="007B156E">
      <w:r>
        <w:rPr>
          <w:rFonts w:eastAsia="宋体" w:cs="Times New Roman" w:hint="eastAsia"/>
          <w:b/>
          <w:color w:val="000000"/>
          <w:kern w:val="0"/>
        </w:rPr>
        <w:t>5.5.2</w:t>
      </w:r>
      <w:r>
        <w:rPr>
          <w:rFonts w:hint="eastAsia"/>
        </w:rPr>
        <w:t>对于应变软化型超高性能混凝土，无配筋超高性能混凝土预制外墙构件矩形截面抗弯承载力应符合下列规定</w:t>
      </w:r>
    </w:p>
    <w:p w:rsidR="0074458A" w:rsidRDefault="007B156E">
      <w:pPr>
        <w:pStyle w:val="Default"/>
        <w:jc w:val="center"/>
      </w:pPr>
      <w:r>
        <w:rPr>
          <w:noProof/>
        </w:rPr>
        <w:drawing>
          <wp:inline distT="0" distB="0" distL="0" distR="0">
            <wp:extent cx="4089400" cy="16637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3"/>
                    <a:stretch>
                      <a:fillRect/>
                    </a:stretch>
                  </pic:blipFill>
                  <pic:spPr>
                    <a:xfrm>
                      <a:off x="0" y="0"/>
                      <a:ext cx="4089400" cy="1663700"/>
                    </a:xfrm>
                    <a:prstGeom prst="rect">
                      <a:avLst/>
                    </a:prstGeom>
                  </pic:spPr>
                </pic:pic>
              </a:graphicData>
            </a:graphic>
          </wp:inline>
        </w:drawing>
      </w:r>
    </w:p>
    <w:p w:rsidR="0074458A" w:rsidRDefault="007B156E">
      <w:pPr>
        <w:pStyle w:val="af2"/>
      </w:pPr>
      <w:r>
        <w:rPr>
          <w:rFonts w:hint="eastAsia"/>
        </w:rPr>
        <w:t>图</w:t>
      </w:r>
      <w:r>
        <w:rPr>
          <w:rFonts w:cs="Times New Roman"/>
        </w:rPr>
        <w:t>5.5.2</w:t>
      </w:r>
      <w:r>
        <w:rPr>
          <w:rFonts w:hint="eastAsia"/>
        </w:rPr>
        <w:t xml:space="preserve"> </w:t>
      </w:r>
      <w:r>
        <w:rPr>
          <w:rFonts w:hint="eastAsia"/>
        </w:rPr>
        <w:t>配置纵向普通钢筋的矩形截面</w:t>
      </w:r>
      <w:r>
        <w:rPr>
          <w:rFonts w:hint="eastAsia"/>
        </w:rPr>
        <w:t>UHPC</w:t>
      </w:r>
      <w:proofErr w:type="gramStart"/>
      <w:r>
        <w:rPr>
          <w:rFonts w:hint="eastAsia"/>
        </w:rPr>
        <w:t>受弯构件</w:t>
      </w:r>
      <w:proofErr w:type="gramEnd"/>
      <w:r>
        <w:rPr>
          <w:rFonts w:hint="eastAsia"/>
        </w:rPr>
        <w:t>正截面承载力计算</w:t>
      </w:r>
    </w:p>
    <w:p w:rsidR="0074458A" w:rsidRDefault="0074458A"/>
    <w:p w:rsidR="0074458A" w:rsidRDefault="00795025">
      <w:pPr>
        <w:pStyle w:val="Default"/>
        <w:jc w:val="right"/>
        <w:rPr>
          <w:rFonts w:ascii="Times New Roman" w:eastAsiaTheme="minorEastAsia" w:cstheme="minorBidi"/>
          <w:kern w:val="2"/>
          <w:sz w:val="21"/>
          <w:szCs w:val="21"/>
        </w:rPr>
      </w:pPr>
      <m:oMath>
        <m:sSub>
          <m:sSubPr>
            <m:ctrlPr>
              <w:rPr>
                <w:rFonts w:ascii="Cambria Math" w:eastAsia="Cambria Math" w:hAnsi="Cambria Math" w:cs="Cambria Math"/>
                <w:i/>
                <w:kern w:val="2"/>
                <w:sz w:val="21"/>
                <w:szCs w:val="21"/>
              </w:rPr>
            </m:ctrlPr>
          </m:sSubPr>
          <m:e>
            <m:r>
              <w:rPr>
                <w:rFonts w:ascii="Cambria Math" w:eastAsia="Cambria Math" w:hAnsi="Cambria Math" w:cs="Cambria Math"/>
                <w:kern w:val="2"/>
                <w:sz w:val="21"/>
                <w:szCs w:val="21"/>
              </w:rPr>
              <m:t>M</m:t>
            </m:r>
          </m:e>
          <m:sub>
            <m:r>
              <w:rPr>
                <w:rFonts w:ascii="Cambria Math" w:eastAsia="Cambria Math" w:hAnsi="Cambria Math" w:cs="Cambria Math"/>
                <w:kern w:val="2"/>
                <w:sz w:val="21"/>
                <w:szCs w:val="21"/>
              </w:rPr>
              <m:t>d</m:t>
            </m:r>
          </m:sub>
        </m:sSub>
        <m:r>
          <w:rPr>
            <w:rFonts w:ascii="Cambria Math" w:eastAsia="Cambria Math" w:hAnsi="Cambria Math" w:cs="Cambria Math"/>
            <w:kern w:val="2"/>
            <w:sz w:val="21"/>
            <w:szCs w:val="21"/>
          </w:rPr>
          <m:t>≤</m:t>
        </m:r>
        <m:sSub>
          <m:sSubPr>
            <m:ctrlPr>
              <w:rPr>
                <w:rFonts w:ascii="Cambria Math" w:eastAsia="Cambria Math" w:hAnsi="Cambria Math" w:cs="Cambria Math"/>
                <w:i/>
                <w:kern w:val="2"/>
                <w:sz w:val="21"/>
                <w:szCs w:val="21"/>
              </w:rPr>
            </m:ctrlPr>
          </m:sSubPr>
          <m:e>
            <m:r>
              <w:rPr>
                <w:rFonts w:ascii="Cambria Math" w:eastAsia="Cambria Math" w:hAnsi="Cambria Math" w:cs="Cambria Math"/>
                <w:kern w:val="2"/>
                <w:sz w:val="21"/>
                <w:szCs w:val="21"/>
              </w:rPr>
              <m:t>γ</m:t>
            </m:r>
          </m:e>
          <m:sub>
            <m:r>
              <w:rPr>
                <w:rFonts w:ascii="Cambria Math" w:eastAsia="Cambria Math" w:hAnsi="Cambria Math" w:cs="Cambria Math"/>
                <w:kern w:val="2"/>
                <w:sz w:val="21"/>
                <w:szCs w:val="21"/>
              </w:rPr>
              <m:t>0</m:t>
            </m:r>
          </m:sub>
        </m:sSub>
        <m:sSub>
          <m:sSubPr>
            <m:ctrlPr>
              <w:rPr>
                <w:rFonts w:ascii="Cambria Math" w:eastAsia="Cambria Math" w:hAnsi="Cambria Math" w:cs="Cambria Math"/>
                <w:i/>
                <w:kern w:val="2"/>
                <w:sz w:val="21"/>
                <w:szCs w:val="21"/>
              </w:rPr>
            </m:ctrlPr>
          </m:sSubPr>
          <m:e>
            <m:r>
              <w:rPr>
                <w:rFonts w:ascii="Cambria Math" w:eastAsia="Cambria Math" w:hAnsi="Cambria Math" w:cs="Cambria Math"/>
                <w:kern w:val="2"/>
                <w:sz w:val="21"/>
                <w:szCs w:val="21"/>
              </w:rPr>
              <m:t>f</m:t>
            </m:r>
          </m:e>
          <m:sub>
            <m:r>
              <w:rPr>
                <w:rFonts w:ascii="Cambria Math" w:eastAsia="Cambria Math" w:hAnsi="Cambria Math" w:cs="Cambria Math"/>
                <w:kern w:val="2"/>
                <w:sz w:val="21"/>
                <w:szCs w:val="21"/>
              </w:rPr>
              <m:t>Utud</m:t>
            </m:r>
          </m:sub>
        </m:sSub>
        <m:r>
          <w:rPr>
            <w:rFonts w:ascii="Cambria Math" w:eastAsia="Cambria Math" w:hAnsi="Cambria Math" w:cs="Cambria Math"/>
            <w:kern w:val="2"/>
            <w:sz w:val="21"/>
            <w:szCs w:val="21"/>
          </w:rPr>
          <m:t>b</m:t>
        </m:r>
        <m:sSup>
          <m:sSupPr>
            <m:ctrlPr>
              <w:rPr>
                <w:rFonts w:ascii="Cambria Math" w:eastAsia="Cambria Math" w:hAnsi="Cambria Math" w:cs="Cambria Math"/>
                <w:i/>
                <w:kern w:val="2"/>
                <w:sz w:val="21"/>
                <w:szCs w:val="21"/>
              </w:rPr>
            </m:ctrlPr>
          </m:sSupPr>
          <m:e>
            <m:r>
              <w:rPr>
                <w:rFonts w:ascii="Cambria Math" w:eastAsia="Cambria Math" w:hAnsi="Cambria Math" w:cs="Cambria Math"/>
                <w:kern w:val="2"/>
                <w:sz w:val="21"/>
                <w:szCs w:val="21"/>
              </w:rPr>
              <m:t>h</m:t>
            </m:r>
          </m:e>
          <m:sup>
            <m:r>
              <w:rPr>
                <w:rFonts w:ascii="Cambria Math" w:eastAsia="Cambria Math" w:hAnsi="Cambria Math" w:cs="Cambria Math"/>
                <w:kern w:val="2"/>
                <w:sz w:val="21"/>
                <w:szCs w:val="21"/>
              </w:rPr>
              <m:t>2</m:t>
            </m:r>
          </m:sup>
        </m:sSup>
        <m:r>
          <w:rPr>
            <w:rFonts w:ascii="Cambria Math" w:eastAsia="Cambria Math" w:hAnsi="Cambria Math" w:cs="Cambria Math"/>
            <w:kern w:val="2"/>
            <w:sz w:val="21"/>
            <w:szCs w:val="21"/>
          </w:rPr>
          <m:t>/6</m:t>
        </m:r>
      </m:oMath>
      <w:r w:rsidR="007B156E">
        <w:rPr>
          <w:rFonts w:ascii="Cambria Math" w:eastAsia="Cambria Math" w:hAnsi="Cambria Math" w:cs="Cambria Math" w:hint="eastAsia"/>
          <w:i/>
          <w:kern w:val="2"/>
          <w:sz w:val="21"/>
          <w:szCs w:val="21"/>
        </w:rPr>
        <w:tab/>
      </w:r>
      <w:r w:rsidR="007B156E">
        <w:rPr>
          <w:rFonts w:ascii="Cambria Math" w:eastAsia="Cambria Math" w:hAnsi="Cambria Math" w:cs="Cambria Math" w:hint="eastAsia"/>
          <w:i/>
          <w:kern w:val="2"/>
          <w:sz w:val="21"/>
          <w:szCs w:val="21"/>
        </w:rPr>
        <w:tab/>
      </w:r>
      <w:r w:rsidR="007B156E">
        <w:rPr>
          <w:rFonts w:ascii="Cambria Math" w:eastAsia="Cambria Math" w:hAnsi="Cambria Math" w:cs="Cambria Math" w:hint="eastAsia"/>
          <w:i/>
          <w:kern w:val="2"/>
          <w:sz w:val="21"/>
          <w:szCs w:val="21"/>
        </w:rPr>
        <w:tab/>
      </w:r>
      <w:r w:rsidR="007B156E">
        <w:rPr>
          <w:rFonts w:ascii="Cambria Math" w:eastAsia="Cambria Math" w:hAnsi="Cambria Math" w:cs="Cambria Math" w:hint="eastAsia"/>
          <w:i/>
          <w:kern w:val="2"/>
          <w:sz w:val="21"/>
          <w:szCs w:val="21"/>
        </w:rPr>
        <w:tab/>
      </w:r>
      <w:r w:rsidR="007B156E">
        <w:rPr>
          <w:rFonts w:ascii="Cambria Math" w:eastAsia="Cambria Math" w:hAnsi="Cambria Math" w:cs="Cambria Math" w:hint="eastAsia"/>
          <w:i/>
          <w:kern w:val="2"/>
          <w:sz w:val="21"/>
          <w:szCs w:val="21"/>
        </w:rPr>
        <w:tab/>
      </w:r>
      <w:r w:rsidR="007B156E">
        <w:rPr>
          <w:rFonts w:ascii="Cambria Math" w:eastAsia="Cambria Math" w:hAnsi="Cambria Math" w:cs="Cambria Math" w:hint="eastAsia"/>
          <w:i/>
          <w:kern w:val="2"/>
          <w:sz w:val="21"/>
          <w:szCs w:val="21"/>
        </w:rPr>
        <w:tab/>
      </w:r>
      <w:r w:rsidR="007B156E">
        <w:rPr>
          <w:rFonts w:ascii="Cambria Math" w:eastAsia="Cambria Math" w:hAnsi="Cambria Math" w:cs="Cambria Math" w:hint="eastAsia"/>
          <w:i/>
          <w:kern w:val="2"/>
          <w:sz w:val="21"/>
          <w:szCs w:val="21"/>
        </w:rPr>
        <w:tab/>
      </w:r>
      <w:r w:rsidR="007B156E">
        <w:rPr>
          <w:rFonts w:ascii="Times New Roman" w:eastAsiaTheme="minorEastAsia" w:cstheme="minorBidi" w:hint="eastAsia"/>
          <w:kern w:val="2"/>
          <w:sz w:val="21"/>
          <w:szCs w:val="21"/>
        </w:rPr>
        <w:t>（</w:t>
      </w:r>
      <w:r w:rsidR="007B156E">
        <w:rPr>
          <w:rFonts w:ascii="Times New Roman" w:eastAsiaTheme="minorEastAsia" w:cstheme="minorBidi" w:hint="eastAsia"/>
          <w:kern w:val="2"/>
          <w:sz w:val="21"/>
          <w:szCs w:val="21"/>
        </w:rPr>
        <w:t>5.5.2-1</w:t>
      </w:r>
      <w:r w:rsidR="007B156E">
        <w:rPr>
          <w:rFonts w:ascii="Times New Roman" w:eastAsiaTheme="minorEastAsia" w:cstheme="minorBidi" w:hint="eastAsia"/>
          <w:kern w:val="2"/>
          <w:sz w:val="21"/>
          <w:szCs w:val="21"/>
        </w:rPr>
        <w:t>）</w:t>
      </w:r>
    </w:p>
    <w:p w:rsidR="0074458A" w:rsidRDefault="00795025">
      <w:pPr>
        <w:pStyle w:val="Default"/>
        <w:jc w:val="right"/>
        <w:rPr>
          <w:rFonts w:ascii="Times New Roman" w:eastAsiaTheme="minorEastAsia" w:cstheme="minorBidi"/>
          <w:kern w:val="2"/>
          <w:sz w:val="21"/>
          <w:szCs w:val="21"/>
        </w:rPr>
      </w:pPr>
      <m:oMath>
        <m:sSub>
          <m:sSubPr>
            <m:ctrlPr>
              <w:rPr>
                <w:rFonts w:ascii="Cambria Math" w:eastAsia="Cambria Math" w:hAnsi="Cambria Math" w:cs="Cambria Math"/>
                <w:i/>
                <w:kern w:val="2"/>
                <w:sz w:val="21"/>
                <w:szCs w:val="21"/>
              </w:rPr>
            </m:ctrlPr>
          </m:sSubPr>
          <m:e>
            <m:r>
              <w:rPr>
                <w:rFonts w:ascii="Cambria Math" w:eastAsia="Cambria Math" w:hAnsi="Cambria Math" w:cs="Cambria Math"/>
                <w:kern w:val="2"/>
                <w:sz w:val="21"/>
                <w:szCs w:val="21"/>
              </w:rPr>
              <m:t>ε</m:t>
            </m:r>
          </m:e>
          <m:sub>
            <m:r>
              <w:rPr>
                <w:rFonts w:ascii="Cambria Math" w:eastAsia="Cambria Math" w:hAnsi="Cambria Math" w:cs="Cambria Math"/>
                <w:kern w:val="2"/>
                <w:sz w:val="21"/>
                <w:szCs w:val="21"/>
              </w:rPr>
              <m:t>Ut0</m:t>
            </m:r>
          </m:sub>
        </m:sSub>
        <m:r>
          <m:rPr>
            <m:sty m:val="p"/>
          </m:rPr>
          <w:rPr>
            <w:rFonts w:ascii="Cambria Math" w:eastAsia="Cambria Math" w:hAnsi="Cambria Math" w:cs="Cambria Math"/>
            <w:kern w:val="2"/>
            <w:sz w:val="21"/>
            <w:szCs w:val="21"/>
          </w:rPr>
          <m:t>=</m:t>
        </m:r>
        <m:f>
          <m:fPr>
            <m:ctrlPr>
              <w:rPr>
                <w:rFonts w:ascii="Cambria Math" w:eastAsia="Cambria Math" w:hAnsi="Cambria Math" w:cstheme="minorBidi"/>
                <w:kern w:val="2"/>
                <w:sz w:val="21"/>
                <w:szCs w:val="21"/>
              </w:rPr>
            </m:ctrlPr>
          </m:fPr>
          <m:num>
            <m:sSub>
              <m:sSubPr>
                <m:ctrlPr>
                  <w:rPr>
                    <w:rFonts w:ascii="Cambria Math" w:eastAsia="Cambria Math" w:hAnsi="Cambria Math" w:cs="Cambria Math"/>
                    <w:i/>
                    <w:kern w:val="2"/>
                    <w:sz w:val="21"/>
                    <w:szCs w:val="21"/>
                  </w:rPr>
                </m:ctrlPr>
              </m:sSubPr>
              <m:e>
                <m:r>
                  <w:rPr>
                    <w:rFonts w:ascii="Cambria Math" w:eastAsia="Cambria Math" w:hAnsi="Cambria Math" w:cs="Cambria Math"/>
                    <w:kern w:val="2"/>
                    <w:sz w:val="21"/>
                    <w:szCs w:val="21"/>
                  </w:rPr>
                  <m:t>f</m:t>
                </m:r>
              </m:e>
              <m:sub>
                <m:r>
                  <w:rPr>
                    <w:rFonts w:ascii="Cambria Math" w:eastAsia="Cambria Math" w:hAnsi="Cambria Math" w:cs="Cambria Math"/>
                    <w:kern w:val="2"/>
                    <w:sz w:val="21"/>
                    <w:szCs w:val="21"/>
                  </w:rPr>
                  <m:t>Utud</m:t>
                </m:r>
              </m:sub>
            </m:sSub>
          </m:num>
          <m:den>
            <m:sSub>
              <m:sSubPr>
                <m:ctrlPr>
                  <w:rPr>
                    <w:rFonts w:ascii="Cambria Math" w:eastAsia="Cambria Math" w:hAnsi="Cambria Math" w:cs="Cambria Math"/>
                    <w:kern w:val="2"/>
                    <w:sz w:val="21"/>
                    <w:szCs w:val="21"/>
                  </w:rPr>
                </m:ctrlPr>
              </m:sSubPr>
              <m:e>
                <m:r>
                  <m:rPr>
                    <m:sty m:val="p"/>
                  </m:rPr>
                  <w:rPr>
                    <w:rFonts w:ascii="Cambria Math" w:eastAsia="Cambria Math" w:hAnsi="Cambria Math" w:cs="Cambria Math"/>
                    <w:kern w:val="2"/>
                    <w:sz w:val="21"/>
                    <w:szCs w:val="21"/>
                  </w:rPr>
                  <m:t>E</m:t>
                </m:r>
              </m:e>
              <m:sub>
                <m:r>
                  <w:rPr>
                    <w:rFonts w:ascii="Cambria Math" w:eastAsia="Cambria Math" w:hAnsi="Cambria Math" w:cs="Cambria Math"/>
                    <w:kern w:val="2"/>
                    <w:sz w:val="21"/>
                    <w:szCs w:val="21"/>
                  </w:rPr>
                  <m:t>Uc</m:t>
                </m:r>
              </m:sub>
            </m:sSub>
          </m:den>
        </m:f>
      </m:oMath>
      <w:r w:rsidR="007B156E">
        <w:rPr>
          <w:rFonts w:ascii="Times New Roman" w:eastAsiaTheme="minorEastAsia" w:cstheme="minorBidi" w:hint="eastAsia"/>
          <w:kern w:val="2"/>
          <w:sz w:val="21"/>
          <w:szCs w:val="21"/>
        </w:rPr>
        <w:t xml:space="preserve">                                </w:t>
      </w:r>
      <w:r w:rsidR="007B156E">
        <w:rPr>
          <w:rFonts w:ascii="Times New Roman" w:eastAsiaTheme="minorEastAsia" w:cstheme="minorBidi" w:hint="eastAsia"/>
          <w:kern w:val="2"/>
          <w:sz w:val="21"/>
          <w:szCs w:val="21"/>
        </w:rPr>
        <w:t>（</w:t>
      </w:r>
      <w:r w:rsidR="007B156E">
        <w:rPr>
          <w:rFonts w:ascii="Times New Roman" w:eastAsiaTheme="minorEastAsia" w:cstheme="minorBidi" w:hint="eastAsia"/>
          <w:kern w:val="2"/>
          <w:sz w:val="21"/>
          <w:szCs w:val="21"/>
        </w:rPr>
        <w:t>5.5.2-2</w:t>
      </w:r>
      <w:r w:rsidR="007B156E">
        <w:rPr>
          <w:rFonts w:ascii="Times New Roman" w:eastAsiaTheme="minorEastAsia" w:cstheme="minorBidi" w:hint="eastAsia"/>
          <w:kern w:val="2"/>
          <w:sz w:val="21"/>
          <w:szCs w:val="21"/>
        </w:rPr>
        <w:t>）</w:t>
      </w:r>
    </w:p>
    <w:p w:rsidR="0074458A" w:rsidRDefault="007B156E">
      <w:r>
        <w:rPr>
          <w:rFonts w:hint="eastAsia"/>
        </w:rPr>
        <w:t>式中：</w:t>
      </w:r>
      <m:oMath>
        <m:sSub>
          <m:sSubPr>
            <m:ctrlPr>
              <w:rPr>
                <w:rFonts w:ascii="Cambria Math" w:eastAsia="Cambria Math" w:hAnsi="Cambria Math" w:cs="Cambria Math"/>
                <w:i/>
              </w:rPr>
            </m:ctrlPr>
          </m:sSubPr>
          <m:e>
            <m:r>
              <w:rPr>
                <w:rFonts w:ascii="Cambria Math" w:eastAsia="Cambria Math" w:hAnsi="Cambria Math" w:cs="Cambria Math"/>
              </w:rPr>
              <m:t>f</m:t>
            </m:r>
          </m:e>
          <m:sub>
            <m:r>
              <w:rPr>
                <w:rFonts w:ascii="Cambria Math" w:eastAsia="Cambria Math" w:hAnsi="Cambria Math" w:cs="Cambria Math"/>
              </w:rPr>
              <m:t>Utud</m:t>
            </m:r>
          </m:sub>
        </m:sSub>
      </m:oMath>
      <w:r>
        <w:t>——</w:t>
      </w:r>
      <w:r>
        <w:rPr>
          <w:rFonts w:hint="eastAsia"/>
        </w:rPr>
        <w:t>UHPC</w:t>
      </w:r>
      <w:r>
        <w:rPr>
          <w:rFonts w:hint="eastAsia"/>
        </w:rPr>
        <w:t>材料的抗拉强度设计值；</w:t>
      </w:r>
    </w:p>
    <w:p w:rsidR="0074458A" w:rsidRDefault="007B156E">
      <w:pPr>
        <w:pStyle w:val="21"/>
        <w:ind w:firstLineChars="300" w:firstLine="630"/>
      </w:pPr>
      <m:oMath>
        <m:r>
          <w:rPr>
            <w:rFonts w:ascii="Cambria Math" w:eastAsia="Cambria Math" w:hAnsi="Cambria Math" w:cs="Cambria Math"/>
          </w:rPr>
          <m:t>b</m:t>
        </m:r>
      </m:oMath>
      <w:r>
        <w:t>——</w:t>
      </w:r>
      <w:r>
        <w:t>截面宽度；</w:t>
      </w:r>
    </w:p>
    <w:p w:rsidR="0074458A" w:rsidRDefault="007B156E">
      <w:pPr>
        <w:pStyle w:val="21"/>
        <w:ind w:firstLineChars="300" w:firstLine="630"/>
      </w:pPr>
      <m:oMath>
        <m:r>
          <m:rPr>
            <m:sty m:val="p"/>
          </m:rPr>
          <w:rPr>
            <w:rFonts w:ascii="Cambria Math" w:eastAsia="Cambria Math" w:hAnsi="Cambria Math" w:cs="Cambria Math"/>
          </w:rPr>
          <m:t>h</m:t>
        </m:r>
      </m:oMath>
      <w:r>
        <w:t>——</w:t>
      </w:r>
      <w:r>
        <w:t>截面高度；</w:t>
      </w:r>
    </w:p>
    <w:p w:rsidR="0074458A" w:rsidRDefault="00795025">
      <w:pPr>
        <w:pStyle w:val="21"/>
        <w:ind w:firstLineChars="300" w:firstLine="630"/>
      </w:pPr>
      <m:oMath>
        <m:sSub>
          <m:sSubPr>
            <m:ctrlPr>
              <w:rPr>
                <w:rFonts w:ascii="Cambria Math" w:eastAsia="Cambria Math" w:hAnsi="Cambria Math" w:cs="Cambria Math"/>
                <w:i/>
              </w:rPr>
            </m:ctrlPr>
          </m:sSubPr>
          <m:e>
            <m:r>
              <w:rPr>
                <w:rFonts w:ascii="Cambria Math" w:eastAsia="Cambria Math" w:hAnsi="Cambria Math" w:cs="Cambria Math"/>
              </w:rPr>
              <m:t>M</m:t>
            </m:r>
          </m:e>
          <m:sub>
            <m:r>
              <w:rPr>
                <w:rFonts w:ascii="Cambria Math" w:eastAsia="Cambria Math" w:hAnsi="Cambria Math" w:cs="Cambria Math"/>
              </w:rPr>
              <m:t>d</m:t>
            </m:r>
          </m:sub>
        </m:sSub>
      </m:oMath>
      <w:r w:rsidR="007B156E">
        <w:t>——</w:t>
      </w:r>
      <w:r w:rsidR="007B156E">
        <w:rPr>
          <w:rFonts w:hint="eastAsia"/>
        </w:rPr>
        <w:t>弯矩设计值；</w:t>
      </w:r>
    </w:p>
    <w:p w:rsidR="0074458A" w:rsidRDefault="00795025">
      <w:pPr>
        <w:pStyle w:val="21"/>
        <w:ind w:firstLineChars="300" w:firstLine="630"/>
      </w:pPr>
      <m:oMath>
        <m:sSub>
          <m:sSubPr>
            <m:ctrlPr>
              <w:rPr>
                <w:rFonts w:ascii="Cambria Math" w:eastAsia="Cambria Math" w:hAnsi="Cambria Math" w:cs="Cambria Math"/>
                <w:i/>
              </w:rPr>
            </m:ctrlPr>
          </m:sSubPr>
          <m:e>
            <m:r>
              <w:rPr>
                <w:rFonts w:ascii="Cambria Math" w:eastAsia="Cambria Math" w:hAnsi="Cambria Math" w:cs="Cambria Math"/>
              </w:rPr>
              <m:t>ε</m:t>
            </m:r>
          </m:e>
          <m:sub>
            <m:r>
              <w:rPr>
                <w:rFonts w:ascii="Cambria Math" w:eastAsia="Cambria Math" w:hAnsi="Cambria Math" w:cs="Cambria Math"/>
              </w:rPr>
              <m:t>Ut0</m:t>
            </m:r>
          </m:sub>
        </m:sSub>
      </m:oMath>
      <w:r w:rsidR="007B156E">
        <w:t>——UHPC</w:t>
      </w:r>
      <w:r w:rsidR="007B156E">
        <w:t>材料抗拉强度设计值对应的拉应变。</w:t>
      </w:r>
    </w:p>
    <w:p w:rsidR="0074458A" w:rsidRDefault="007B156E">
      <w:pPr>
        <w:pStyle w:val="af4"/>
      </w:pPr>
      <w:r>
        <w:rPr>
          <w:rFonts w:hint="eastAsia"/>
        </w:rPr>
        <w:t>【条文说明】超高性能混凝土受拉应力应变曲线为软化型曲线时，抗拉设计强度值为</w:t>
      </w:r>
      <w:r>
        <w:rPr>
          <w:rFonts w:hint="eastAsia"/>
        </w:rPr>
        <w:t>0.7</w:t>
      </w:r>
      <w:r>
        <w:rPr>
          <w:rFonts w:hint="eastAsia"/>
        </w:rPr>
        <w:t>倍的弹性极限抗拉强度标准值，超高性能混凝土预制外墙构件达到抗弯设计极限承载力时，处于线弹性状态，按平截面假定进行计算。目前针对掺入有机纤维和无机纤维的超高性能混凝土研究资料较少，宜偏安全的按本条计算公式进行极限抗弯承载力计算，且抗拉强度设计值不大于弹性极限抗拉强度标准值。</w:t>
      </w:r>
    </w:p>
    <w:p w:rsidR="0074458A" w:rsidRDefault="007B156E">
      <w:pPr>
        <w:pStyle w:val="af4"/>
        <w:rPr>
          <w:rFonts w:eastAsiaTheme="minorEastAsia"/>
          <w:color w:val="auto"/>
        </w:rPr>
      </w:pPr>
      <w:r>
        <w:rPr>
          <w:rFonts w:eastAsia="宋体" w:cs="Times New Roman" w:hint="eastAsia"/>
          <w:b/>
          <w:color w:val="000000"/>
          <w:kern w:val="0"/>
        </w:rPr>
        <w:t xml:space="preserve">5.5.3 </w:t>
      </w:r>
      <w:r>
        <w:rPr>
          <w:rFonts w:eastAsiaTheme="minorEastAsia" w:hint="eastAsia"/>
          <w:color w:val="auto"/>
        </w:rPr>
        <w:t>对于应变硬化型钢纤维超高性能混凝土，无配筋超高性能混凝土预制外墙构件矩形截面抗弯承载力应符合下列规定：</w:t>
      </w:r>
    </w:p>
    <w:p w:rsidR="0074458A" w:rsidRDefault="00795025">
      <w:pPr>
        <w:pStyle w:val="af4"/>
        <w:jc w:val="right"/>
        <w:rPr>
          <w:rFonts w:eastAsiaTheme="minorEastAsia"/>
          <w:color w:val="auto"/>
        </w:rPr>
      </w:pPr>
      <m:oMath>
        <m:sSub>
          <m:sSubPr>
            <m:ctrlPr>
              <w:rPr>
                <w:rFonts w:ascii="Cambria Math" w:eastAsia="Cambria Math" w:hAnsi="Cambria Math" w:cs="Cambria Math"/>
                <w:i/>
              </w:rPr>
            </m:ctrlPr>
          </m:sSubPr>
          <m:e>
            <m:r>
              <w:rPr>
                <w:rFonts w:ascii="Cambria Math" w:eastAsia="Cambria Math" w:hAnsi="Cambria Math" w:cs="Cambria Math"/>
              </w:rPr>
              <m:t>ε</m:t>
            </m:r>
          </m:e>
          <m:sub>
            <m:r>
              <w:rPr>
                <w:rFonts w:ascii="Cambria Math" w:eastAsia="Cambria Math" w:hAnsi="Cambria Math" w:cs="Cambria Math"/>
              </w:rPr>
              <m:t>Ut</m:t>
            </m:r>
          </m:sub>
        </m:sSub>
        <m:r>
          <m:rPr>
            <m:sty m:val="p"/>
          </m:rP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ε</m:t>
            </m:r>
          </m:e>
          <m:sub>
            <m:r>
              <w:rPr>
                <w:rFonts w:ascii="Cambria Math" w:eastAsia="Cambria Math" w:hAnsi="Cambria Math" w:cs="Cambria Math"/>
              </w:rPr>
              <m:t>Utu</m:t>
            </m:r>
          </m:sub>
        </m:sSub>
      </m:oMath>
      <w:r w:rsidR="007B156E">
        <w:rPr>
          <w:rFonts w:eastAsiaTheme="minorEastAsia" w:hint="eastAsia"/>
        </w:rPr>
        <w:t xml:space="preserve">                          </w:t>
      </w:r>
      <w:r w:rsidR="007B156E">
        <w:rPr>
          <w:rFonts w:eastAsiaTheme="minorEastAsia" w:hint="eastAsia"/>
        </w:rPr>
        <w:t>（</w:t>
      </w:r>
      <w:r w:rsidR="007B156E">
        <w:rPr>
          <w:rFonts w:eastAsiaTheme="minorEastAsia" w:hint="eastAsia"/>
        </w:rPr>
        <w:t>5.5.3</w:t>
      </w:r>
      <w:r w:rsidR="007B156E">
        <w:rPr>
          <w:rFonts w:eastAsiaTheme="minorEastAsia" w:hint="eastAsia"/>
        </w:rPr>
        <w:t>）</w:t>
      </w:r>
    </w:p>
    <w:p w:rsidR="0074458A" w:rsidRDefault="007B156E">
      <w:pPr>
        <w:pStyle w:val="af4"/>
      </w:pPr>
      <w:r>
        <w:rPr>
          <w:noProof/>
        </w:rPr>
        <w:drawing>
          <wp:inline distT="0" distB="0" distL="0" distR="0">
            <wp:extent cx="5274310" cy="1595120"/>
            <wp:effectExtent l="0" t="0" r="254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4"/>
                    <a:stretch>
                      <a:fillRect/>
                    </a:stretch>
                  </pic:blipFill>
                  <pic:spPr>
                    <a:xfrm>
                      <a:off x="0" y="0"/>
                      <a:ext cx="5274310" cy="1595723"/>
                    </a:xfrm>
                    <a:prstGeom prst="rect">
                      <a:avLst/>
                    </a:prstGeom>
                  </pic:spPr>
                </pic:pic>
              </a:graphicData>
            </a:graphic>
          </wp:inline>
        </w:drawing>
      </w:r>
    </w:p>
    <w:p w:rsidR="0074458A" w:rsidRDefault="007B156E">
      <w:pPr>
        <w:pStyle w:val="af2"/>
      </w:pPr>
      <w:r>
        <w:rPr>
          <w:rFonts w:hint="eastAsia"/>
        </w:rPr>
        <w:t>图</w:t>
      </w:r>
      <w:r>
        <w:rPr>
          <w:rFonts w:hint="eastAsia"/>
        </w:rPr>
        <w:t xml:space="preserve">5.5.3 </w:t>
      </w:r>
      <w:r>
        <w:rPr>
          <w:rFonts w:hint="eastAsia"/>
        </w:rPr>
        <w:t>硬化型钢纤维超高性能混凝土无筋矩形</w:t>
      </w:r>
      <w:proofErr w:type="gramStart"/>
      <w:r>
        <w:rPr>
          <w:rFonts w:hint="eastAsia"/>
        </w:rPr>
        <w:t>截面受弯构件</w:t>
      </w:r>
      <w:proofErr w:type="gramEnd"/>
      <w:r>
        <w:rPr>
          <w:rFonts w:hint="eastAsia"/>
        </w:rPr>
        <w:t>应力应变分布</w:t>
      </w:r>
    </w:p>
    <w:p w:rsidR="0074458A" w:rsidRDefault="007B156E">
      <w:pPr>
        <w:pStyle w:val="af3"/>
        <w:ind w:firstLineChars="0" w:firstLine="0"/>
      </w:pPr>
      <w:r>
        <w:rPr>
          <w:rFonts w:hint="eastAsia"/>
        </w:rPr>
        <w:t>【条文说明】澳大利亚、日本、美国标准推荐的</w:t>
      </w:r>
      <w:r>
        <w:rPr>
          <w:rFonts w:hint="eastAsia"/>
        </w:rPr>
        <w:t>UHPC</w:t>
      </w:r>
      <w:r>
        <w:rPr>
          <w:rFonts w:hint="eastAsia"/>
        </w:rPr>
        <w:t>受拉应力应变关系为三折线模型，且第二段硬化段为水平直线。借鉴国外标准推荐</w:t>
      </w:r>
      <w:proofErr w:type="gramStart"/>
      <w:r>
        <w:rPr>
          <w:rFonts w:hint="eastAsia"/>
        </w:rPr>
        <w:t>的本构曲线</w:t>
      </w:r>
      <w:proofErr w:type="gramEnd"/>
      <w:r>
        <w:rPr>
          <w:rFonts w:hint="eastAsia"/>
        </w:rPr>
        <w:t>关系，本规程规定应变硬化型</w:t>
      </w:r>
      <w:r>
        <w:rPr>
          <w:rFonts w:hint="eastAsia"/>
        </w:rPr>
        <w:t>UHPC</w:t>
      </w:r>
      <w:r>
        <w:rPr>
          <w:rFonts w:hint="eastAsia"/>
        </w:rPr>
        <w:t>材料</w:t>
      </w:r>
      <w:proofErr w:type="gramStart"/>
      <w:r>
        <w:rPr>
          <w:rFonts w:hint="eastAsia"/>
        </w:rPr>
        <w:t>的本构曲线</w:t>
      </w:r>
      <w:proofErr w:type="gramEnd"/>
      <w:r>
        <w:rPr>
          <w:rFonts w:hint="eastAsia"/>
        </w:rPr>
        <w:t>（</w:t>
      </w:r>
      <w:r>
        <w:rPr>
          <w:rFonts w:hint="eastAsia"/>
        </w:rPr>
        <w:t>UT2~4</w:t>
      </w:r>
      <w:r>
        <w:rPr>
          <w:rFonts w:hint="eastAsia"/>
        </w:rPr>
        <w:t>）采用双折线模型，在抗弯承载力计算时偏安全的将硬化段简化为水平直线段，即抗拉强度设计值和弹性抗拉强度设计值相同，应力分布如图</w:t>
      </w:r>
      <w:r>
        <w:rPr>
          <w:rFonts w:hint="eastAsia"/>
        </w:rPr>
        <w:t>5.5.3</w:t>
      </w:r>
      <w:r>
        <w:rPr>
          <w:rFonts w:hint="eastAsia"/>
        </w:rPr>
        <w:t>，简化了截面抗弯承载力计算。本条规定应变硬化型的超高性能混凝土构件，当受拉边缘应变达到应力应变曲线硬化段端点时，</w:t>
      </w:r>
      <w:proofErr w:type="gramStart"/>
      <w:r>
        <w:rPr>
          <w:rFonts w:hint="eastAsia"/>
        </w:rPr>
        <w:t>受弯构件</w:t>
      </w:r>
      <w:proofErr w:type="gramEnd"/>
      <w:r>
        <w:rPr>
          <w:rFonts w:hint="eastAsia"/>
        </w:rPr>
        <w:t>达到极限承载力。当受拉边缘应变达到极限应变时，受压边缘应变不一定达到极限压应变。</w:t>
      </w:r>
    </w:p>
    <w:p w:rsidR="0074458A" w:rsidRDefault="007B156E">
      <w:pPr>
        <w:pStyle w:val="af3"/>
        <w:ind w:firstLine="420"/>
      </w:pPr>
      <w:r>
        <w:rPr>
          <w:rFonts w:hint="eastAsia"/>
        </w:rPr>
        <w:t>湖南大学方志等人在《无筋超高性能混凝土板的受弯性能及承载力计算》一文中提出</w:t>
      </w:r>
      <w:proofErr w:type="gramStart"/>
      <w:r>
        <w:rPr>
          <w:rFonts w:hint="eastAsia"/>
        </w:rPr>
        <w:t>受拉区的</w:t>
      </w:r>
      <w:proofErr w:type="gramEnd"/>
      <w:r>
        <w:rPr>
          <w:rFonts w:hint="eastAsia"/>
        </w:rPr>
        <w:t>应力等效为矩形分布，应力值为</w:t>
      </w:r>
      <m:oMath>
        <m:r>
          <w:rPr>
            <w:rFonts w:ascii="Cambria Math" w:eastAsia="Cambria Math" w:hAnsi="Cambria Math" w:cs="Cambria Math"/>
          </w:rPr>
          <m:t>k</m:t>
        </m:r>
        <m:sSub>
          <m:sSubPr>
            <m:ctrlPr>
              <w:rPr>
                <w:rFonts w:ascii="Cambria Math" w:eastAsia="Cambria Math" w:hAnsi="Cambria Math" w:cs="Cambria Math"/>
                <w:i/>
              </w:rPr>
            </m:ctrlPr>
          </m:sSubPr>
          <m:e>
            <m:r>
              <w:rPr>
                <w:rFonts w:ascii="Cambria Math" w:eastAsia="Cambria Math" w:hAnsi="Cambria Math" w:cs="Cambria Math"/>
              </w:rPr>
              <m:t>f</m:t>
            </m:r>
          </m:e>
          <m:sub>
            <m:r>
              <w:rPr>
                <w:rFonts w:ascii="Cambria Math" w:eastAsia="Cambria Math" w:hAnsi="Cambria Math" w:cs="Cambria Math"/>
              </w:rPr>
              <m:t>t</m:t>
            </m:r>
          </m:sub>
        </m:sSub>
      </m:oMath>
      <w:r>
        <w:t>，其中</w:t>
      </w:r>
      <m:oMath>
        <m:r>
          <w:rPr>
            <w:rFonts w:ascii="Cambria Math" w:hAnsi="Cambria Math"/>
          </w:rPr>
          <m:t>k</m:t>
        </m:r>
        <m:r>
          <m:rPr>
            <m:sty m:val="p"/>
          </m:rPr>
          <w:rPr>
            <w:rFonts w:ascii="Cambria Math" w:hAnsi="Cambria Math"/>
          </w:rPr>
          <m:t>=1-</m:t>
        </m:r>
        <m:f>
          <m:fPr>
            <m:ctrlPr>
              <w:rPr>
                <w:rFonts w:ascii="Cambria Math" w:hAnsi="Cambria Math"/>
              </w:rPr>
            </m:ctrlPr>
          </m:fPr>
          <m:num>
            <m:r>
              <w:rPr>
                <w:rFonts w:ascii="Cambria Math" w:hAnsi="Cambria Math"/>
              </w:rPr>
              <m:t>0.75</m:t>
            </m:r>
          </m:num>
          <m:den>
            <m:r>
              <w:rPr>
                <w:rFonts w:ascii="Cambria Math" w:hAnsi="Cambria Math"/>
              </w:rPr>
              <m:t>8</m:t>
            </m:r>
            <m:sSub>
              <m:sSubPr>
                <m:ctrlPr>
                  <w:rPr>
                    <w:rFonts w:ascii="Cambria Math" w:hAnsi="Cambria Math"/>
                    <w:i/>
                  </w:rPr>
                </m:ctrlPr>
              </m:sSubPr>
              <m:e>
                <m:r>
                  <w:rPr>
                    <w:rFonts w:ascii="Cambria Math" w:hAnsi="Cambria Math"/>
                  </w:rPr>
                  <m:t>λ</m:t>
                </m:r>
              </m:e>
              <m:sub>
                <m:r>
                  <m:rPr>
                    <m:sty m:val="p"/>
                  </m:rPr>
                  <w:rPr>
                    <w:rFonts w:ascii="Cambria Math" w:hAnsi="Cambria Math"/>
                  </w:rPr>
                  <m:t>f</m:t>
                </m:r>
              </m:sub>
            </m:sSub>
            <m:r>
              <w:rPr>
                <w:rFonts w:ascii="Cambria Math" w:hAnsi="Cambria Math"/>
              </w:rPr>
              <m:t>-1</m:t>
            </m:r>
          </m:den>
        </m:f>
      </m:oMath>
      <w:r>
        <w:t>，</w:t>
      </w:r>
      <m:oMath>
        <m:sSub>
          <m:sSubPr>
            <m:ctrlPr>
              <w:rPr>
                <w:rFonts w:ascii="Cambria Math" w:hAnsi="Cambria Math"/>
                <w:i/>
              </w:rPr>
            </m:ctrlPr>
          </m:sSubPr>
          <m:e>
            <m:r>
              <w:rPr>
                <w:rFonts w:ascii="Cambria Math" w:hAnsi="Cambria Math"/>
              </w:rPr>
              <m:t>λ</m:t>
            </m:r>
          </m:e>
          <m:sub>
            <m:r>
              <m:rPr>
                <m:sty m:val="p"/>
              </m:rP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ρ</m:t>
            </m:r>
          </m:e>
          <m:sub>
            <m:r>
              <m:rPr>
                <m:sty m:val="p"/>
              </m:rPr>
              <w:rPr>
                <w:rFonts w:ascii="Cambria Math" w:hAnsi="Cambria Math"/>
              </w:rPr>
              <m:t>f</m:t>
            </m:r>
          </m:sub>
        </m:sSub>
        <m:sSub>
          <m:sSubPr>
            <m:ctrlPr>
              <w:rPr>
                <w:rFonts w:ascii="Cambria Math" w:hAnsi="Cambria Math"/>
                <w:i/>
              </w:rPr>
            </m:ctrlPr>
          </m:sSubPr>
          <m:e>
            <m:r>
              <w:rPr>
                <w:rFonts w:ascii="Cambria Math" w:hAnsi="Cambria Math"/>
              </w:rPr>
              <m:t>l</m:t>
            </m:r>
          </m:e>
          <m:sub>
            <m:r>
              <m:rPr>
                <m:sty m:val="p"/>
              </m:rP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d</m:t>
            </m:r>
          </m:e>
          <m:sub>
            <m:r>
              <m:rPr>
                <m:sty m:val="p"/>
              </m:rPr>
              <w:rPr>
                <w:rFonts w:ascii="Cambria Math" w:hAnsi="Cambria Math"/>
              </w:rPr>
              <m:t>f</m:t>
            </m:r>
          </m:sub>
        </m:sSub>
      </m:oMath>
      <w:r>
        <w:rPr>
          <w:rFonts w:hint="eastAsia"/>
        </w:rPr>
        <w:t>，基于极限状态时截面的平衡条件和变形协调条件计算截面的极限抗弯承载能力。</w:t>
      </w:r>
    </w:p>
    <w:p w:rsidR="0074458A" w:rsidRDefault="007B156E">
      <w:pPr>
        <w:pStyle w:val="af3"/>
        <w:ind w:firstLine="420"/>
      </w:pPr>
      <w:r>
        <w:rPr>
          <w:rFonts w:hint="eastAsia"/>
        </w:rPr>
        <w:t>国外规范对于无筋</w:t>
      </w:r>
      <w:r>
        <w:rPr>
          <w:rFonts w:hint="eastAsia"/>
        </w:rPr>
        <w:t>UHPC</w:t>
      </w:r>
      <w:r>
        <w:rPr>
          <w:rFonts w:hint="eastAsia"/>
        </w:rPr>
        <w:t>截面一般给出截面应力应变分布图，未给出具体计算公式。</w:t>
      </w:r>
      <w:r>
        <w:rPr>
          <w:rFonts w:hint="eastAsia"/>
        </w:rPr>
        <w:lastRenderedPageBreak/>
        <w:t>如澳大利亚《</w:t>
      </w:r>
      <w:r>
        <w:rPr>
          <w:rFonts w:hint="eastAsia"/>
        </w:rPr>
        <w:t>degign Guddelines for PRC Prestressed Concrete Beams</w:t>
      </w:r>
      <w:r>
        <w:rPr>
          <w:rFonts w:hint="eastAsia"/>
        </w:rPr>
        <w:t>》</w:t>
      </w:r>
      <w:r>
        <w:rPr>
          <w:rFonts w:hint="eastAsia"/>
        </w:rPr>
        <w:t>5.1</w:t>
      </w:r>
      <w:r>
        <w:rPr>
          <w:rFonts w:hint="eastAsia"/>
        </w:rPr>
        <w:t>条规定了无</w:t>
      </w:r>
      <w:proofErr w:type="gramStart"/>
      <w:r>
        <w:rPr>
          <w:rFonts w:hint="eastAsia"/>
        </w:rPr>
        <w:t>配筋受弯构件</w:t>
      </w:r>
      <w:proofErr w:type="gramEnd"/>
      <w:r>
        <w:rPr>
          <w:rFonts w:hint="eastAsia"/>
        </w:rPr>
        <w:t>截面的应力应变图（</w:t>
      </w:r>
      <w:r>
        <w:fldChar w:fldCharType="begin"/>
      </w:r>
      <w:r>
        <w:instrText xml:space="preserve"> </w:instrText>
      </w:r>
      <w:r>
        <w:rPr>
          <w:rFonts w:hint="eastAsia"/>
        </w:rPr>
        <w:instrText>REF _Ref163655638 \h</w:instrText>
      </w:r>
      <w:r>
        <w:instrText xml:space="preserve"> </w:instrText>
      </w:r>
      <w:r>
        <w:fldChar w:fldCharType="separate"/>
      </w:r>
      <w:r w:rsidR="00B451AB">
        <w:rPr>
          <w:rFonts w:hint="eastAsia"/>
        </w:rPr>
        <w:t>图</w:t>
      </w:r>
      <w:r w:rsidR="00B451AB">
        <w:rPr>
          <w:rFonts w:hint="eastAsia"/>
        </w:rPr>
        <w:t xml:space="preserve"> </w:t>
      </w:r>
      <w:r w:rsidR="00B451AB">
        <w:rPr>
          <w:noProof/>
        </w:rPr>
        <w:t>5</w:t>
      </w:r>
      <w:r>
        <w:fldChar w:fldCharType="end"/>
      </w:r>
      <w:r>
        <w:rPr>
          <w:rFonts w:hint="eastAsia"/>
        </w:rPr>
        <w:t>），当受拉边缘应变</w:t>
      </w:r>
      <m:oMath>
        <m:sSub>
          <m:sSubPr>
            <m:ctrlPr>
              <w:rPr>
                <w:rFonts w:ascii="Cambria Math" w:eastAsia="Cambria Math" w:hAnsi="Cambria Math" w:cs="Cambria Math"/>
              </w:rPr>
            </m:ctrlPr>
          </m:sSubPr>
          <m:e>
            <m:r>
              <m:rPr>
                <m:sty m:val="p"/>
              </m:rPr>
              <w:rPr>
                <w:rFonts w:ascii="Cambria Math" w:eastAsia="Cambria Math" w:hAnsi="Cambria Math" w:cs="Cambria Math"/>
              </w:rPr>
              <m:t>ε</m:t>
            </m:r>
          </m:e>
          <m:sub>
            <m:r>
              <w:rPr>
                <w:rFonts w:ascii="Cambria Math" w:eastAsia="Cambria Math" w:hAnsi="Cambria Math" w:cs="Cambria Math"/>
              </w:rPr>
              <m:t>b</m:t>
            </m:r>
            <m:r>
              <m:rPr>
                <m:sty m:val="p"/>
              </m:rPr>
              <w:rPr>
                <w:rFonts w:ascii="Cambria Math" w:eastAsia="Cambria Math" w:hAnsi="Cambria Math" w:cs="Cambria Math"/>
              </w:rPr>
              <m:t>,</m:t>
            </m:r>
            <m:r>
              <w:rPr>
                <w:rFonts w:ascii="Cambria Math" w:eastAsia="Cambria Math" w:hAnsi="Cambria Math" w:cs="Cambria Math"/>
              </w:rPr>
              <m:t>u</m:t>
            </m:r>
          </m:sub>
        </m:sSub>
      </m:oMath>
      <w:r>
        <w:rPr>
          <w:rFonts w:hint="eastAsia"/>
        </w:rPr>
        <w:t>达到抗拉应力应变曲线硬化段结束端的应变时，认为达到无筋构件极限弯矩值，</w:t>
      </w:r>
      <m:oMath>
        <m:sSub>
          <m:sSubPr>
            <m:ctrlPr>
              <w:rPr>
                <w:rFonts w:ascii="Cambria Math" w:eastAsia="Cambria Math" w:hAnsi="Cambria Math" w:cs="Cambria Math"/>
                <w:kern w:val="0"/>
              </w:rPr>
            </m:ctrlPr>
          </m:sSubPr>
          <m:e>
            <m:r>
              <w:rPr>
                <w:rFonts w:ascii="Cambria Math" w:eastAsia="Cambria Math" w:hAnsi="Cambria Math" w:cs="Cambria Math"/>
              </w:rPr>
              <m:t>ε</m:t>
            </m:r>
          </m:e>
          <m:sub>
            <m:r>
              <w:rPr>
                <w:rFonts w:ascii="Cambria Math" w:eastAsia="Cambria Math" w:hAnsi="Cambria Math" w:cs="Cambria Math"/>
              </w:rPr>
              <m:t>o</m:t>
            </m:r>
            <m:r>
              <m:rPr>
                <m:sty m:val="p"/>
              </m:rPr>
              <w:rPr>
                <w:rFonts w:ascii="Cambria Math" w:eastAsia="Cambria Math" w:hAnsi="Cambria Math" w:cs="Cambria Math"/>
              </w:rPr>
              <m:t>,</m:t>
            </m:r>
            <m:r>
              <w:rPr>
                <w:rFonts w:ascii="Cambria Math" w:eastAsia="Cambria Math" w:hAnsi="Cambria Math" w:cs="Cambria Math"/>
              </w:rPr>
              <m:t>u</m:t>
            </m:r>
          </m:sub>
        </m:sSub>
      </m:oMath>
      <w:r>
        <w:rPr>
          <w:rFonts w:hint="eastAsia"/>
        </w:rPr>
        <w:t>为构件边缘压应变，设计弯矩值为计算极限弯矩值的</w:t>
      </w:r>
      <w:r>
        <w:rPr>
          <w:rFonts w:hint="eastAsia"/>
        </w:rPr>
        <w:t>0.7</w:t>
      </w:r>
      <w:r>
        <w:rPr>
          <w:rFonts w:hint="eastAsia"/>
        </w:rPr>
        <w:t>倍。</w:t>
      </w:r>
    </w:p>
    <w:p w:rsidR="0074458A" w:rsidRDefault="007B156E">
      <w:pPr>
        <w:pStyle w:val="Default"/>
        <w:jc w:val="center"/>
        <w:rPr>
          <w:color w:val="4F81BD" w:themeColor="accent1"/>
        </w:rPr>
      </w:pPr>
      <w:r>
        <w:rPr>
          <w:noProof/>
        </w:rPr>
        <w:drawing>
          <wp:inline distT="0" distB="0" distL="0" distR="0">
            <wp:extent cx="2857500" cy="15621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5"/>
                    <a:stretch>
                      <a:fillRect/>
                    </a:stretch>
                  </pic:blipFill>
                  <pic:spPr>
                    <a:xfrm>
                      <a:off x="0" y="0"/>
                      <a:ext cx="2858649" cy="1562662"/>
                    </a:xfrm>
                    <a:prstGeom prst="rect">
                      <a:avLst/>
                    </a:prstGeom>
                  </pic:spPr>
                </pic:pic>
              </a:graphicData>
            </a:graphic>
          </wp:inline>
        </w:drawing>
      </w:r>
    </w:p>
    <w:p w:rsidR="0074458A" w:rsidRDefault="007B156E">
      <w:pPr>
        <w:pStyle w:val="af8"/>
      </w:pPr>
      <w:bookmarkStart w:id="59" w:name="_Ref163655638"/>
      <w:r>
        <w:rPr>
          <w:rFonts w:hint="eastAsia"/>
        </w:rPr>
        <w:t xml:space="preserve">图 </w:t>
      </w:r>
      <w:r>
        <w:fldChar w:fldCharType="begin"/>
      </w:r>
      <w:r>
        <w:instrText xml:space="preserve"> </w:instrText>
      </w:r>
      <w:r>
        <w:rPr>
          <w:rFonts w:hint="eastAsia"/>
        </w:rPr>
        <w:instrText>SEQ 图 \* ARABIC</w:instrText>
      </w:r>
      <w:r>
        <w:instrText xml:space="preserve"> </w:instrText>
      </w:r>
      <w:r>
        <w:fldChar w:fldCharType="separate"/>
      </w:r>
      <w:r w:rsidR="00B451AB">
        <w:rPr>
          <w:noProof/>
        </w:rPr>
        <w:t>5</w:t>
      </w:r>
      <w:r>
        <w:fldChar w:fldCharType="end"/>
      </w:r>
      <w:bookmarkEnd w:id="59"/>
      <w:r>
        <w:rPr>
          <w:rFonts w:hint="eastAsia"/>
        </w:rPr>
        <w:t xml:space="preserve"> 无筋截面UHPC</w:t>
      </w:r>
      <w:proofErr w:type="gramStart"/>
      <w:r>
        <w:rPr>
          <w:rFonts w:hint="eastAsia"/>
        </w:rPr>
        <w:t>受弯构件</w:t>
      </w:r>
      <w:proofErr w:type="gramEnd"/>
      <w:r>
        <w:rPr>
          <w:rFonts w:hint="eastAsia"/>
        </w:rPr>
        <w:t>应力应变分布图</w:t>
      </w:r>
    </w:p>
    <w:p w:rsidR="0074458A" w:rsidRDefault="007B156E">
      <w:pPr>
        <w:pStyle w:val="Default"/>
        <w:rPr>
          <w:rFonts w:ascii="Times New Roman" w:eastAsiaTheme="minorEastAsia" w:cstheme="minorBidi"/>
          <w:color w:val="4F81BD" w:themeColor="accent1"/>
          <w:kern w:val="2"/>
          <w:sz w:val="21"/>
          <w:szCs w:val="21"/>
        </w:rPr>
      </w:pPr>
      <w:r>
        <w:rPr>
          <w:rFonts w:ascii="Times New Roman" w:eastAsiaTheme="minorEastAsia" w:cstheme="minorBidi" w:hint="eastAsia"/>
          <w:color w:val="4F81BD" w:themeColor="accent1"/>
          <w:kern w:val="2"/>
          <w:sz w:val="21"/>
          <w:szCs w:val="21"/>
        </w:rPr>
        <w:t xml:space="preserve">                                                  </w:t>
      </w:r>
    </w:p>
    <w:p w:rsidR="0074458A" w:rsidRDefault="007B156E">
      <w:pPr>
        <w:pStyle w:val="af3"/>
        <w:ind w:firstLine="420"/>
      </w:pPr>
      <w:r>
        <w:rPr>
          <w:rFonts w:hint="eastAsia"/>
        </w:rPr>
        <w:t>法国规范《</w:t>
      </w:r>
      <w:r>
        <w:rPr>
          <w:rFonts w:hint="eastAsia"/>
        </w:rPr>
        <w:t>National addition to Eurocode 2</w:t>
      </w:r>
      <w:r>
        <w:rPr>
          <w:rFonts w:hint="eastAsia"/>
        </w:rPr>
        <w:t>—</w:t>
      </w:r>
      <w:r>
        <w:rPr>
          <w:rFonts w:hint="eastAsia"/>
        </w:rPr>
        <w:t>Design of concrete structures :specific rules for Ultra-High Perfomance Fibre-Reinforced Concrete (UHPFRC)</w:t>
      </w:r>
      <w:r>
        <w:rPr>
          <w:rFonts w:hint="eastAsia"/>
        </w:rPr>
        <w:t>》规定无筋截面的</w:t>
      </w:r>
      <w:proofErr w:type="gramStart"/>
      <w:r>
        <w:rPr>
          <w:rFonts w:hint="eastAsia"/>
        </w:rPr>
        <w:t>纯弯或</w:t>
      </w:r>
      <w:proofErr w:type="gramEnd"/>
      <w:r>
        <w:rPr>
          <w:rFonts w:hint="eastAsia"/>
        </w:rPr>
        <w:t>压弯承载力能力计算方法：采用平截面假定；对于给定的变形，受拉应力或受压应力通过本构关系计算获得。规范给出应变分布如图</w:t>
      </w:r>
      <w:r>
        <w:rPr>
          <w:rFonts w:hint="eastAsia"/>
        </w:rPr>
        <w:t>6</w:t>
      </w:r>
      <w:r>
        <w:rPr>
          <w:rFonts w:hint="eastAsia"/>
        </w:rPr>
        <w:t>所示，并指出受拉应力应变曲线没有下降段时，构件边缘拉应变限值可以达到极限拉应变</w:t>
      </w:r>
      <m:oMath>
        <m:sSub>
          <m:sSubPr>
            <m:ctrlPr>
              <w:rPr>
                <w:rFonts w:ascii="Cambria Math" w:eastAsia="Cambria Math" w:hAnsi="Cambria Math" w:cs="Cambria Math"/>
                <w:i/>
              </w:rPr>
            </m:ctrlPr>
          </m:sSubPr>
          <m:e>
            <m:r>
              <w:rPr>
                <w:rFonts w:ascii="Cambria Math" w:eastAsia="Cambria Math" w:hAnsi="Cambria Math" w:cs="Cambria Math"/>
              </w:rPr>
              <m:t>ε</m:t>
            </m:r>
          </m:e>
          <m:sub>
            <m:r>
              <w:rPr>
                <w:rFonts w:ascii="Cambria Math" w:eastAsia="Cambria Math" w:hAnsi="Cambria Math" w:cs="Cambria Math"/>
              </w:rPr>
              <m:t>u,lim</m:t>
            </m:r>
          </m:sub>
        </m:sSub>
      </m:oMath>
      <w:r>
        <w:rPr>
          <w:rFonts w:hint="eastAsia"/>
        </w:rPr>
        <w:t>，其他情况下，构件边缘拉应变限值通常小于极限拉应变</w:t>
      </w:r>
      <m:oMath>
        <m:sSub>
          <m:sSubPr>
            <m:ctrlPr>
              <w:rPr>
                <w:rFonts w:ascii="Cambria Math" w:eastAsia="Cambria Math" w:hAnsi="Cambria Math" w:cs="Cambria Math"/>
                <w:i/>
              </w:rPr>
            </m:ctrlPr>
          </m:sSubPr>
          <m:e>
            <m:r>
              <w:rPr>
                <w:rFonts w:ascii="Cambria Math" w:eastAsia="Cambria Math" w:hAnsi="Cambria Math" w:cs="Cambria Math"/>
              </w:rPr>
              <m:t>ε</m:t>
            </m:r>
          </m:e>
          <m:sub>
            <m:r>
              <w:rPr>
                <w:rFonts w:ascii="Cambria Math" w:eastAsia="Cambria Math" w:hAnsi="Cambria Math" w:cs="Cambria Math"/>
              </w:rPr>
              <m:t>u,lim</m:t>
            </m:r>
          </m:sub>
        </m:sSub>
      </m:oMath>
      <w:r>
        <w:rPr>
          <w:rFonts w:hint="eastAsia"/>
        </w:rPr>
        <w:t>。</w:t>
      </w:r>
    </w:p>
    <w:p w:rsidR="0074458A" w:rsidRDefault="007B156E">
      <w:pPr>
        <w:pStyle w:val="Default"/>
      </w:pPr>
      <w:r>
        <w:rPr>
          <w:rFonts w:hint="eastAsia"/>
        </w:rPr>
        <w:t xml:space="preserve">         </w:t>
      </w:r>
      <w:r>
        <w:rPr>
          <w:noProof/>
        </w:rPr>
        <w:drawing>
          <wp:inline distT="0" distB="0" distL="0" distR="0">
            <wp:extent cx="3733800" cy="12630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6"/>
                    <a:stretch>
                      <a:fillRect/>
                    </a:stretch>
                  </pic:blipFill>
                  <pic:spPr>
                    <a:xfrm>
                      <a:off x="0" y="0"/>
                      <a:ext cx="3736030" cy="1263937"/>
                    </a:xfrm>
                    <a:prstGeom prst="rect">
                      <a:avLst/>
                    </a:prstGeom>
                  </pic:spPr>
                </pic:pic>
              </a:graphicData>
            </a:graphic>
          </wp:inline>
        </w:drawing>
      </w:r>
    </w:p>
    <w:p w:rsidR="0074458A" w:rsidRDefault="007B156E">
      <w:pPr>
        <w:pStyle w:val="af3"/>
        <w:ind w:firstLine="420"/>
      </w:pPr>
      <w:r>
        <w:rPr>
          <w:rFonts w:hint="eastAsia"/>
        </w:rPr>
        <w:t>B</w:t>
      </w:r>
      <w:r>
        <w:rPr>
          <w:rFonts w:hint="eastAsia"/>
        </w:rPr>
        <w:t>—压应变限值</w:t>
      </w:r>
    </w:p>
    <w:p w:rsidR="0074458A" w:rsidRDefault="007B156E">
      <w:pPr>
        <w:pStyle w:val="af3"/>
        <w:ind w:firstLine="420"/>
      </w:pPr>
      <w:r>
        <w:rPr>
          <w:rFonts w:hint="eastAsia"/>
        </w:rPr>
        <w:t>C</w:t>
      </w:r>
      <w:proofErr w:type="gramStart"/>
      <w:r>
        <w:rPr>
          <w:rFonts w:hint="eastAsia"/>
        </w:rPr>
        <w:t>—纯压应变</w:t>
      </w:r>
      <w:proofErr w:type="gramEnd"/>
      <w:r>
        <w:rPr>
          <w:rFonts w:hint="eastAsia"/>
        </w:rPr>
        <w:t>限值</w:t>
      </w:r>
    </w:p>
    <w:p w:rsidR="0074458A" w:rsidRDefault="007B156E">
      <w:pPr>
        <w:pStyle w:val="af3"/>
        <w:ind w:firstLine="420"/>
      </w:pPr>
      <w:r>
        <w:rPr>
          <w:rFonts w:hint="eastAsia"/>
        </w:rPr>
        <w:t>F</w:t>
      </w:r>
      <w:r>
        <w:rPr>
          <w:rFonts w:hint="eastAsia"/>
        </w:rPr>
        <w:t>—拉应变限值</w:t>
      </w:r>
    </w:p>
    <w:p w:rsidR="0074458A" w:rsidRDefault="007B156E">
      <w:pPr>
        <w:pStyle w:val="af8"/>
      </w:pPr>
      <w:r>
        <w:rPr>
          <w:rFonts w:hint="eastAsia"/>
        </w:rPr>
        <w:t xml:space="preserve">     图 </w:t>
      </w:r>
      <w:r>
        <w:fldChar w:fldCharType="begin"/>
      </w:r>
      <w:r>
        <w:instrText xml:space="preserve"> </w:instrText>
      </w:r>
      <w:r>
        <w:rPr>
          <w:rFonts w:hint="eastAsia"/>
        </w:rPr>
        <w:instrText>SEQ 图 \* ARABIC</w:instrText>
      </w:r>
      <w:r>
        <w:instrText xml:space="preserve"> </w:instrText>
      </w:r>
      <w:r>
        <w:fldChar w:fldCharType="separate"/>
      </w:r>
      <w:r w:rsidR="00B451AB">
        <w:rPr>
          <w:noProof/>
        </w:rPr>
        <w:t>6</w:t>
      </w:r>
      <w:r>
        <w:fldChar w:fldCharType="end"/>
      </w:r>
      <w:r>
        <w:rPr>
          <w:rFonts w:hint="eastAsia"/>
        </w:rPr>
        <w:t xml:space="preserve"> 无筋截面UHPC</w:t>
      </w:r>
      <w:proofErr w:type="gramStart"/>
      <w:r>
        <w:rPr>
          <w:rFonts w:hint="eastAsia"/>
        </w:rPr>
        <w:t>受弯构件</w:t>
      </w:r>
      <w:proofErr w:type="gramEnd"/>
      <w:r>
        <w:rPr>
          <w:rFonts w:hint="eastAsia"/>
        </w:rPr>
        <w:t>极限承载力状态应变图</w:t>
      </w:r>
    </w:p>
    <w:p w:rsidR="0074458A" w:rsidRDefault="007B156E">
      <w:pPr>
        <w:pStyle w:val="Default"/>
      </w:pPr>
      <w:r>
        <w:rPr>
          <w:rFonts w:hint="eastAsia"/>
        </w:rPr>
        <w:t xml:space="preserve">                                                                            </w:t>
      </w:r>
    </w:p>
    <w:p w:rsidR="0074458A" w:rsidRDefault="007B156E">
      <w:pPr>
        <w:pStyle w:val="af3"/>
        <w:ind w:firstLine="420"/>
      </w:pPr>
      <w:r>
        <w:rPr>
          <w:rFonts w:hint="eastAsia"/>
        </w:rPr>
        <w:t>本规程</w:t>
      </w:r>
      <w:r>
        <w:rPr>
          <w:rFonts w:hint="eastAsia"/>
        </w:rPr>
        <w:t>5.5.2~5.5.3</w:t>
      </w:r>
      <w:r>
        <w:rPr>
          <w:rFonts w:hint="eastAsia"/>
        </w:rPr>
        <w:t>条和《建筑工程超高性能混凝土应用技术规程》</w:t>
      </w:r>
      <w:r>
        <w:rPr>
          <w:rFonts w:hint="eastAsia"/>
        </w:rPr>
        <w:t>T/CECS 1216-2022</w:t>
      </w:r>
      <w:r>
        <w:rPr>
          <w:rFonts w:hint="eastAsia"/>
        </w:rPr>
        <w:t>第</w:t>
      </w:r>
      <w:r>
        <w:rPr>
          <w:rFonts w:hint="eastAsia"/>
        </w:rPr>
        <w:t>5.5.6~5.5.7</w:t>
      </w:r>
      <w:r>
        <w:rPr>
          <w:rFonts w:hint="eastAsia"/>
        </w:rPr>
        <w:t>条关于截面抗弯承载力的对比如下：（</w:t>
      </w:r>
      <w:r>
        <w:rPr>
          <w:rFonts w:hint="eastAsia"/>
        </w:rPr>
        <w:t>1</w:t>
      </w:r>
      <w:r>
        <w:rPr>
          <w:rFonts w:hint="eastAsia"/>
        </w:rPr>
        <w:t>）对于温度效应控制的基本组合，边缘拉应力小于抗拉设计强度值，本规程的规定和</w:t>
      </w:r>
      <w:r>
        <w:rPr>
          <w:rFonts w:hint="eastAsia"/>
        </w:rPr>
        <w:t>T/CECS 1216-2022</w:t>
      </w:r>
      <w:r>
        <w:rPr>
          <w:rFonts w:hint="eastAsia"/>
        </w:rPr>
        <w:t>规定一致；（</w:t>
      </w:r>
      <w:r>
        <w:rPr>
          <w:rFonts w:hint="eastAsia"/>
        </w:rPr>
        <w:t>2</w:t>
      </w:r>
      <w:r>
        <w:rPr>
          <w:rFonts w:hint="eastAsia"/>
        </w:rPr>
        <w:t>）对于风荷载控制的基本组合，本规程规定边缘拉应力小于抗拉设计强度值，</w:t>
      </w:r>
      <w:r>
        <w:rPr>
          <w:rFonts w:hint="eastAsia"/>
        </w:rPr>
        <w:t>T/CECS 1216-2022</w:t>
      </w:r>
      <w:r>
        <w:rPr>
          <w:rFonts w:hint="eastAsia"/>
        </w:rPr>
        <w:t>规定边缘拉应力小于抗弯强度设计值。</w:t>
      </w:r>
    </w:p>
    <w:p w:rsidR="0074458A" w:rsidRDefault="007B156E">
      <w:r>
        <w:rPr>
          <w:rFonts w:cs="Times New Roman" w:hint="eastAsia"/>
          <w:b/>
        </w:rPr>
        <w:t xml:space="preserve">5.5.4 </w:t>
      </w:r>
      <w:r>
        <w:rPr>
          <w:rFonts w:hint="eastAsia"/>
        </w:rPr>
        <w:t>不配箍筋和弯起钢筋的超高性能混凝土一般板类构件，其斜</w:t>
      </w:r>
      <w:proofErr w:type="gramStart"/>
      <w:r>
        <w:rPr>
          <w:rFonts w:hint="eastAsia"/>
        </w:rPr>
        <w:t>截面抗剪承载力</w:t>
      </w:r>
      <w:proofErr w:type="gramEnd"/>
      <w:r>
        <w:rPr>
          <w:rFonts w:hint="eastAsia"/>
        </w:rPr>
        <w:t>应符合下列规定：</w:t>
      </w:r>
    </w:p>
    <w:p w:rsidR="0074458A" w:rsidRDefault="007B156E">
      <w:pPr>
        <w:jc w:val="right"/>
      </w:pPr>
      <m:oMath>
        <m:r>
          <w:rPr>
            <w:rFonts w:ascii="Cambria Math" w:eastAsia="Cambria Math" w:hAnsi="Cambria Math" w:cs="Cambria Math"/>
          </w:rPr>
          <m:t>V</m:t>
        </m:r>
        <m:r>
          <m:rPr>
            <m:sty m:val="p"/>
          </m:rPr>
          <w:rPr>
            <w:rFonts w:ascii="Cambria Math" w:eastAsia="Cambria Math" w:hAnsi="Cambria Math" w:cs="Cambria Math"/>
          </w:rPr>
          <m:t>=0.7</m:t>
        </m:r>
        <m:sSub>
          <m:sSubPr>
            <m:ctrlPr>
              <w:rPr>
                <w:rFonts w:ascii="Cambria Math" w:eastAsia="Cambria Math" w:hAnsi="Cambria Math" w:cs="Cambria Math"/>
              </w:rPr>
            </m:ctrlPr>
          </m:sSubPr>
          <m:e>
            <m:r>
              <m:rPr>
                <m:sty m:val="p"/>
              </m:rPr>
              <w:rPr>
                <w:rFonts w:ascii="Cambria Math" w:eastAsia="Cambria Math" w:hAnsi="Cambria Math" w:cs="Cambria Math"/>
              </w:rPr>
              <m:t>β</m:t>
            </m:r>
          </m:e>
          <m:sub>
            <m:r>
              <w:rPr>
                <w:rFonts w:ascii="Cambria Math" w:eastAsia="Cambria Math" w:hAnsi="Cambria Math" w:cs="Cambria Math"/>
              </w:rPr>
              <m:t>h</m:t>
            </m:r>
          </m:sub>
        </m:sSub>
        <m:sSub>
          <m:sSubPr>
            <m:ctrlPr>
              <w:rPr>
                <w:rFonts w:ascii="Cambria Math" w:eastAsia="Cambria Math" w:hAnsi="Cambria Math" w:cs="Cambria Math"/>
                <w:i/>
              </w:rPr>
            </m:ctrlPr>
          </m:sSubPr>
          <m:e>
            <m:r>
              <w:rPr>
                <w:rFonts w:ascii="Cambria Math" w:eastAsia="Cambria Math" w:hAnsi="Cambria Math" w:cs="Cambria Math"/>
              </w:rPr>
              <m:t>f</m:t>
            </m:r>
          </m:e>
          <m:sub>
            <m:r>
              <w:rPr>
                <w:rFonts w:ascii="Cambria Math" w:eastAsia="Cambria Math" w:hAnsi="Cambria Math" w:cs="Cambria Math"/>
              </w:rPr>
              <m:t>Utud</m:t>
            </m:r>
          </m:sub>
        </m:sSub>
        <m:r>
          <m:rPr>
            <m:sty m:val="p"/>
          </m:rPr>
          <w:rPr>
            <w:rFonts w:ascii="Cambria Math" w:eastAsia="Cambria Math" w:hAnsi="Cambria Math"/>
          </w:rPr>
          <m:t>b</m:t>
        </m:r>
        <m:sSub>
          <m:sSubPr>
            <m:ctrlPr>
              <w:rPr>
                <w:rFonts w:ascii="Cambria Math" w:eastAsia="Cambria Math" w:hAnsi="Cambria Math"/>
              </w:rPr>
            </m:ctrlPr>
          </m:sSubPr>
          <m:e>
            <m:r>
              <w:rPr>
                <w:rFonts w:ascii="Cambria Math" w:eastAsia="Cambria Math" w:hAnsi="Cambria Math"/>
              </w:rPr>
              <m:t>h</m:t>
            </m:r>
          </m:e>
          <m:sub>
            <m:r>
              <w:rPr>
                <w:rFonts w:ascii="Cambria Math" w:eastAsia="Cambria Math" w:hAnsi="Cambria Math"/>
              </w:rPr>
              <m:t>0</m:t>
            </m:r>
          </m:sub>
        </m:sSub>
      </m:oMath>
      <w:r>
        <w:rPr>
          <w:rFonts w:cs="Times New Roman" w:hint="eastAsia"/>
        </w:rPr>
        <w:tab/>
      </w:r>
      <w:r>
        <w:rPr>
          <w:rFonts w:cs="Times New Roman" w:hint="eastAsia"/>
        </w:rPr>
        <w:tab/>
      </w:r>
      <w:r>
        <w:rPr>
          <w:rFonts w:cs="Times New Roman" w:hint="eastAsia"/>
        </w:rPr>
        <w:tab/>
      </w:r>
      <w:r>
        <w:rPr>
          <w:rFonts w:cs="Times New Roman" w:hint="eastAsia"/>
        </w:rPr>
        <w:tab/>
      </w:r>
      <w:r>
        <w:rPr>
          <w:rFonts w:cs="Times New Roman" w:hint="eastAsia"/>
        </w:rPr>
        <w:tab/>
      </w:r>
      <w:r>
        <w:rPr>
          <w:rFonts w:cs="Times New Roman"/>
        </w:rPr>
        <w:t>（</w:t>
      </w:r>
      <w:r>
        <w:rPr>
          <w:rFonts w:cs="Times New Roman"/>
        </w:rPr>
        <w:t>5.5.</w:t>
      </w:r>
      <w:r>
        <w:rPr>
          <w:rFonts w:cs="Times New Roman" w:hint="eastAsia"/>
        </w:rPr>
        <w:t>4</w:t>
      </w:r>
      <w:r>
        <w:rPr>
          <w:rFonts w:cs="Times New Roman"/>
        </w:rPr>
        <w:t>-</w:t>
      </w:r>
      <w:r>
        <w:rPr>
          <w:rFonts w:cs="Times New Roman" w:hint="eastAsia"/>
        </w:rPr>
        <w:t>1</w:t>
      </w:r>
      <w:r>
        <w:rPr>
          <w:rFonts w:cs="Times New Roman"/>
        </w:rPr>
        <w:t>）</w:t>
      </w:r>
    </w:p>
    <w:p w:rsidR="0074458A" w:rsidRDefault="00795025">
      <w:pPr>
        <w:jc w:val="right"/>
      </w:pPr>
      <m:oMath>
        <m:sSub>
          <m:sSubPr>
            <m:ctrlPr>
              <w:rPr>
                <w:rFonts w:ascii="Cambria Math" w:eastAsia="Cambria Math" w:hAnsi="Cambria Math" w:cs="Cambria Math"/>
              </w:rPr>
            </m:ctrlPr>
          </m:sSubPr>
          <m:e>
            <m:r>
              <m:rPr>
                <m:sty m:val="p"/>
              </m:rPr>
              <w:rPr>
                <w:rFonts w:ascii="Cambria Math" w:eastAsia="Cambria Math" w:hAnsi="Cambria Math" w:cs="Cambria Math"/>
              </w:rPr>
              <m:t>β</m:t>
            </m:r>
          </m:e>
          <m:sub>
            <m:r>
              <w:rPr>
                <w:rFonts w:ascii="Cambria Math" w:eastAsia="Cambria Math" w:hAnsi="Cambria Math" w:cs="Cambria Math"/>
              </w:rPr>
              <m:t>h</m:t>
            </m:r>
          </m:sub>
        </m:sSub>
        <m:r>
          <w:rPr>
            <w:rFonts w:ascii="Cambria Math" w:eastAsia="Cambria Math" w:hAnsi="Cambria Math" w:cs="Cambria Math"/>
          </w:rPr>
          <m:t>=</m:t>
        </m:r>
        <m:sSup>
          <m:sSupPr>
            <m:ctrlPr>
              <w:rPr>
                <w:rFonts w:ascii="Cambria Math" w:eastAsia="Cambria Math" w:hAnsi="Cambria Math" w:cs="Cambria Math"/>
                <w:i/>
              </w:rPr>
            </m:ctrlPr>
          </m:sSupPr>
          <m:e>
            <m:d>
              <m:dPr>
                <m:ctrlPr>
                  <w:rPr>
                    <w:rFonts w:ascii="Cambria Math" w:eastAsia="Cambria Math" w:hAnsi="Cambria Math" w:cs="Cambria Math"/>
                    <w:i/>
                  </w:rPr>
                </m:ctrlPr>
              </m:dPr>
              <m:e>
                <m:f>
                  <m:fPr>
                    <m:ctrlPr>
                      <w:rPr>
                        <w:rFonts w:ascii="Cambria Math" w:eastAsia="Cambria Math" w:hAnsi="Cambria Math" w:cs="Cambria Math"/>
                        <w:i/>
                      </w:rPr>
                    </m:ctrlPr>
                  </m:fPr>
                  <m:num>
                    <m:r>
                      <w:rPr>
                        <w:rFonts w:ascii="Cambria Math" w:eastAsia="Cambria Math" w:hAnsi="Cambria Math" w:cs="Cambria Math"/>
                      </w:rPr>
                      <m:t>800</m:t>
                    </m:r>
                  </m:num>
                  <m:den>
                    <m:sSub>
                      <m:sSubPr>
                        <m:ctrlPr>
                          <w:rPr>
                            <w:rFonts w:ascii="Cambria Math" w:eastAsia="Cambria Math" w:hAnsi="Cambria Math" w:cs="Cambria Math"/>
                            <w:i/>
                          </w:rPr>
                        </m:ctrlPr>
                      </m:sSubPr>
                      <m:e>
                        <m:r>
                          <w:rPr>
                            <w:rFonts w:ascii="Cambria Math" w:eastAsia="Cambria Math" w:hAnsi="Cambria Math" w:cs="Cambria Math"/>
                          </w:rPr>
                          <m:t>h</m:t>
                        </m:r>
                      </m:e>
                      <m:sub>
                        <m:r>
                          <w:rPr>
                            <w:rFonts w:ascii="Cambria Math" w:eastAsia="Cambria Math" w:hAnsi="Cambria Math" w:cs="Cambria Math"/>
                          </w:rPr>
                          <m:t>0</m:t>
                        </m:r>
                      </m:sub>
                    </m:sSub>
                  </m:den>
                </m:f>
              </m:e>
            </m:d>
          </m:e>
          <m:sup>
            <m:r>
              <w:rPr>
                <w:rFonts w:ascii="Cambria Math" w:eastAsia="Cambria Math" w:hAnsi="Cambria Math" w:cs="Cambria Math"/>
              </w:rPr>
              <m:t>1/4</m:t>
            </m:r>
          </m:sup>
        </m:sSup>
      </m:oMath>
      <w:r w:rsidR="007B156E">
        <w:rPr>
          <w:rFonts w:cs="Times New Roman" w:hint="eastAsia"/>
        </w:rPr>
        <w:tab/>
      </w:r>
      <w:r w:rsidR="007B156E">
        <w:rPr>
          <w:rFonts w:cs="Times New Roman" w:hint="eastAsia"/>
        </w:rPr>
        <w:tab/>
        <w:t xml:space="preserve">       </w:t>
      </w:r>
      <w:r w:rsidR="007B156E">
        <w:rPr>
          <w:rFonts w:cs="Times New Roman" w:hint="eastAsia"/>
        </w:rPr>
        <w:tab/>
      </w:r>
      <w:r w:rsidR="007B156E">
        <w:rPr>
          <w:rFonts w:cs="Times New Roman" w:hint="eastAsia"/>
        </w:rPr>
        <w:tab/>
      </w:r>
      <w:r w:rsidR="007B156E">
        <w:rPr>
          <w:rFonts w:cs="Times New Roman" w:hint="eastAsia"/>
        </w:rPr>
        <w:tab/>
        <w:t xml:space="preserve"> </w:t>
      </w:r>
      <w:r w:rsidR="007B156E">
        <w:rPr>
          <w:rFonts w:cs="Times New Roman"/>
        </w:rPr>
        <w:t>（</w:t>
      </w:r>
      <w:r w:rsidR="007B156E">
        <w:rPr>
          <w:rFonts w:cs="Times New Roman"/>
        </w:rPr>
        <w:t>5.5.</w:t>
      </w:r>
      <w:r w:rsidR="007B156E">
        <w:rPr>
          <w:rFonts w:cs="Times New Roman" w:hint="eastAsia"/>
        </w:rPr>
        <w:t>4</w:t>
      </w:r>
      <w:r w:rsidR="007B156E">
        <w:rPr>
          <w:rFonts w:cs="Times New Roman"/>
        </w:rPr>
        <w:t>-</w:t>
      </w:r>
      <w:r w:rsidR="007B156E">
        <w:rPr>
          <w:rFonts w:cs="Times New Roman" w:hint="eastAsia"/>
        </w:rPr>
        <w:t>2</w:t>
      </w:r>
      <w:r w:rsidR="007B156E">
        <w:rPr>
          <w:rFonts w:cs="Times New Roman"/>
        </w:rPr>
        <w:t>）</w:t>
      </w:r>
    </w:p>
    <w:p w:rsidR="0074458A" w:rsidRDefault="007B156E">
      <w:r>
        <w:rPr>
          <w:rFonts w:hint="eastAsia"/>
        </w:rPr>
        <w:t>式中：</w:t>
      </w:r>
      <m:oMath>
        <m:sSub>
          <m:sSubPr>
            <m:ctrlPr>
              <w:rPr>
                <w:rFonts w:ascii="Cambria Math" w:eastAsia="Cambria Math" w:hAnsi="Cambria Math" w:cs="Cambria Math"/>
              </w:rPr>
            </m:ctrlPr>
          </m:sSubPr>
          <m:e>
            <m:r>
              <m:rPr>
                <m:sty m:val="p"/>
              </m:rPr>
              <w:rPr>
                <w:rFonts w:ascii="Cambria Math" w:eastAsia="Cambria Math" w:hAnsi="Cambria Math" w:cs="Cambria Math"/>
              </w:rPr>
              <m:t>β</m:t>
            </m:r>
          </m:e>
          <m:sub>
            <m:r>
              <w:rPr>
                <w:rFonts w:ascii="Cambria Math" w:eastAsia="Cambria Math" w:hAnsi="Cambria Math" w:cs="Cambria Math"/>
              </w:rPr>
              <m:t>h</m:t>
            </m:r>
          </m:sub>
        </m:sSub>
      </m:oMath>
      <w:r>
        <w:t>——</w:t>
      </w:r>
      <w:r>
        <w:t>截面高度影响系数：当</w:t>
      </w:r>
      <m:oMath>
        <m:sSub>
          <m:sSubPr>
            <m:ctrlPr>
              <w:rPr>
                <w:rFonts w:ascii="Cambria Math" w:eastAsia="Cambria Math" w:hAnsi="Cambria Math"/>
              </w:rPr>
            </m:ctrlPr>
          </m:sSubPr>
          <m:e>
            <m:r>
              <w:rPr>
                <w:rFonts w:ascii="Cambria Math" w:eastAsia="Cambria Math" w:hAnsi="Cambria Math"/>
              </w:rPr>
              <m:t>h</m:t>
            </m:r>
          </m:e>
          <m:sub>
            <m:r>
              <w:rPr>
                <w:rFonts w:ascii="Cambria Math" w:eastAsia="Cambria Math" w:hAnsi="Cambria Math"/>
              </w:rPr>
              <m:t>0</m:t>
            </m:r>
          </m:sub>
        </m:sSub>
      </m:oMath>
      <w:r>
        <w:t>小于</w:t>
      </w:r>
      <w:r>
        <w:rPr>
          <w:rFonts w:hint="eastAsia"/>
        </w:rPr>
        <w:t>800mm</w:t>
      </w:r>
      <w:r>
        <w:rPr>
          <w:rFonts w:hint="eastAsia"/>
        </w:rPr>
        <w:t>时，取</w:t>
      </w:r>
      <w:r>
        <w:rPr>
          <w:rFonts w:hint="eastAsia"/>
        </w:rPr>
        <w:t>800</w:t>
      </w:r>
      <w:r>
        <w:rPr>
          <w:rFonts w:hint="eastAsia"/>
        </w:rPr>
        <w:t>；当</w:t>
      </w:r>
      <m:oMath>
        <m:sSub>
          <m:sSubPr>
            <m:ctrlPr>
              <w:rPr>
                <w:rFonts w:ascii="Cambria Math" w:eastAsia="Cambria Math" w:hAnsi="Cambria Math"/>
              </w:rPr>
            </m:ctrlPr>
          </m:sSubPr>
          <m:e>
            <m:r>
              <w:rPr>
                <w:rFonts w:ascii="Cambria Math" w:eastAsia="Cambria Math" w:hAnsi="Cambria Math"/>
              </w:rPr>
              <m:t>h</m:t>
            </m:r>
          </m:e>
          <m:sub>
            <m:r>
              <w:rPr>
                <w:rFonts w:ascii="Cambria Math" w:eastAsia="Cambria Math" w:hAnsi="Cambria Math"/>
              </w:rPr>
              <m:t>0</m:t>
            </m:r>
          </m:sub>
        </m:sSub>
      </m:oMath>
      <w:r>
        <w:t>大于</w:t>
      </w:r>
      <w:r>
        <w:rPr>
          <w:rFonts w:hint="eastAsia"/>
        </w:rPr>
        <w:t>2000</w:t>
      </w:r>
      <w:r>
        <w:rPr>
          <w:rFonts w:hint="eastAsia"/>
        </w:rPr>
        <w:t>时，取</w:t>
      </w:r>
      <w:r>
        <w:rPr>
          <w:rFonts w:hint="eastAsia"/>
        </w:rPr>
        <w:t>2000</w:t>
      </w:r>
      <w:r>
        <w:rPr>
          <w:rFonts w:hint="eastAsia"/>
        </w:rPr>
        <w:t>；</w:t>
      </w:r>
    </w:p>
    <w:p w:rsidR="0074458A" w:rsidRDefault="00795025">
      <w:pPr>
        <w:pStyle w:val="21"/>
        <w:ind w:firstLineChars="300" w:firstLine="630"/>
      </w:pPr>
      <m:oMath>
        <m:sSub>
          <m:sSubPr>
            <m:ctrlPr>
              <w:rPr>
                <w:rFonts w:ascii="Cambria Math" w:eastAsia="Cambria Math" w:hAnsi="Cambria Math" w:cs="Cambria Math"/>
              </w:rPr>
            </m:ctrlPr>
          </m:sSubPr>
          <m:e>
            <m:r>
              <m:rPr>
                <m:sty m:val="p"/>
              </m:rPr>
              <w:rPr>
                <w:rFonts w:ascii="Cambria Math" w:eastAsia="Cambria Math" w:hAnsi="Cambria Math" w:cs="Cambria Math"/>
              </w:rPr>
              <m:t>h</m:t>
            </m:r>
          </m:e>
          <m:sub>
            <m:r>
              <w:rPr>
                <w:rFonts w:ascii="Cambria Math" w:eastAsia="Cambria Math" w:hAnsi="Cambria Math" w:cs="Cambria Math"/>
              </w:rPr>
              <m:t>0</m:t>
            </m:r>
          </m:sub>
        </m:sSub>
      </m:oMath>
      <w:r w:rsidR="007B156E">
        <w:t>——</w:t>
      </w:r>
      <w:r w:rsidR="007B156E">
        <w:t>截面有效高度，无配筋构件，</w:t>
      </w:r>
      <m:oMath>
        <m:sSub>
          <m:sSubPr>
            <m:ctrlPr>
              <w:rPr>
                <w:rFonts w:ascii="Cambria Math" w:eastAsia="Cambria Math" w:hAnsi="Cambria Math" w:cs="Cambria Math"/>
              </w:rPr>
            </m:ctrlPr>
          </m:sSubPr>
          <m:e>
            <m:r>
              <m:rPr>
                <m:sty m:val="p"/>
              </m:rPr>
              <w:rPr>
                <w:rFonts w:ascii="Cambria Math" w:eastAsia="Cambria Math" w:hAnsi="Cambria Math" w:cs="Cambria Math"/>
              </w:rPr>
              <m:t>h</m:t>
            </m:r>
          </m:e>
          <m:sub>
            <m:r>
              <w:rPr>
                <w:rFonts w:ascii="Cambria Math" w:eastAsia="Cambria Math" w:hAnsi="Cambria Math" w:cs="Cambria Math"/>
              </w:rPr>
              <m:t>0</m:t>
            </m:r>
          </m:sub>
        </m:sSub>
        <m:r>
          <w:rPr>
            <w:rFonts w:ascii="Cambria Math" w:eastAsia="Cambria Math" w:hAnsi="Cambria Math" w:cs="Cambria Math"/>
          </w:rPr>
          <m:t>=h</m:t>
        </m:r>
      </m:oMath>
      <w:r w:rsidR="007B156E">
        <w:t>。</w:t>
      </w:r>
    </w:p>
    <w:p w:rsidR="0074458A" w:rsidRDefault="007B156E">
      <w:pPr>
        <w:pStyle w:val="af4"/>
      </w:pPr>
      <w:r>
        <w:t>【条文说明】</w:t>
      </w:r>
      <w:r>
        <w:rPr>
          <w:rFonts w:hint="eastAsia"/>
        </w:rPr>
        <w:t>国家行业标准《钢纤维混凝土结构设计标准》沿用现行国家标准《混凝土结构设计规范》</w:t>
      </w:r>
      <w:r>
        <w:rPr>
          <w:rFonts w:hint="eastAsia"/>
        </w:rPr>
        <w:t>GB50010</w:t>
      </w:r>
      <w:r>
        <w:rPr>
          <w:rFonts w:hint="eastAsia"/>
        </w:rPr>
        <w:t>计算不配箍筋和弯起钢筋的板类</w:t>
      </w:r>
      <w:proofErr w:type="gramStart"/>
      <w:r>
        <w:rPr>
          <w:rFonts w:hint="eastAsia"/>
        </w:rPr>
        <w:t>构件抗剪承载力</w:t>
      </w:r>
      <w:proofErr w:type="gramEnd"/>
      <w:r>
        <w:rPr>
          <w:rFonts w:hint="eastAsia"/>
        </w:rPr>
        <w:t>，增加系数</w:t>
      </w:r>
      <m:oMath>
        <m:r>
          <w:rPr>
            <w:rFonts w:ascii="Cambria Math" w:eastAsia="宋体" w:hAnsi="Cambria Math" w:cs="宋体" w:hint="eastAsia"/>
          </w:rPr>
          <m:t>（</m:t>
        </m:r>
        <m:r>
          <w:rPr>
            <w:rFonts w:ascii="Cambria Math" w:eastAsia="Cambria Math" w:hAnsi="Cambria Math"/>
          </w:rPr>
          <m:t>1+</m:t>
        </m:r>
        <m:sSub>
          <m:sSubPr>
            <m:ctrlPr>
              <w:rPr>
                <w:rFonts w:ascii="Cambria Math" w:eastAsia="Cambria Math" w:hAnsi="Cambria Math"/>
                <w:i/>
              </w:rPr>
            </m:ctrlPr>
          </m:sSubPr>
          <m:e>
            <m:r>
              <w:rPr>
                <w:rFonts w:ascii="Cambria Math" w:eastAsia="Cambria Math" w:hAnsi="Cambria Math"/>
              </w:rPr>
              <m:t>β</m:t>
            </m:r>
          </m:e>
          <m:sub>
            <m:r>
              <m:rPr>
                <m:sty m:val="p"/>
              </m:rPr>
              <w:rPr>
                <w:rFonts w:ascii="Cambria Math" w:eastAsia="Cambria Math" w:hAnsi="Cambria Math"/>
              </w:rPr>
              <m:t>v</m:t>
            </m:r>
          </m:sub>
        </m:sSub>
        <m:sSub>
          <m:sSubPr>
            <m:ctrlPr>
              <w:rPr>
                <w:rFonts w:ascii="Cambria Math" w:eastAsia="Cambria Math" w:hAnsi="Cambria Math"/>
                <w:i/>
              </w:rPr>
            </m:ctrlPr>
          </m:sSubPr>
          <m:e>
            <m:r>
              <w:rPr>
                <w:rFonts w:ascii="Cambria Math" w:eastAsia="Cambria Math" w:hAnsi="Cambria Math"/>
              </w:rPr>
              <m:t>λ</m:t>
            </m:r>
          </m:e>
          <m:sub>
            <m:r>
              <m:rPr>
                <m:sty m:val="p"/>
              </m:rPr>
              <w:rPr>
                <w:rFonts w:ascii="Cambria Math" w:eastAsia="Cambria Math" w:hAnsi="Cambria Math"/>
              </w:rPr>
              <m:t>f</m:t>
            </m:r>
          </m:sub>
        </m:sSub>
        <m:r>
          <w:rPr>
            <w:rFonts w:ascii="Cambria Math" w:eastAsia="宋体" w:hAnsi="Cambria Math" w:cs="宋体" w:hint="eastAsia"/>
          </w:rPr>
          <m:t>）</m:t>
        </m:r>
      </m:oMath>
      <w:r>
        <w:t>考虑钢纤维的影响，板类</w:t>
      </w:r>
      <w:proofErr w:type="gramStart"/>
      <w:r>
        <w:t>构件抗剪承载力</w:t>
      </w:r>
      <w:proofErr w:type="gramEnd"/>
      <w:r>
        <w:t>为</w:t>
      </w:r>
    </w:p>
    <w:p w:rsidR="0074458A" w:rsidRDefault="007B156E">
      <w:pPr>
        <w:pStyle w:val="af3"/>
        <w:ind w:firstLine="420"/>
        <w:jc w:val="right"/>
        <w:rPr>
          <w:rFonts w:cs="Times New Roman"/>
        </w:rPr>
      </w:pPr>
      <m:oMath>
        <m:r>
          <w:rPr>
            <w:rFonts w:ascii="Cambria Math" w:eastAsia="Cambria Math" w:hAnsi="Cambria Math" w:cs="Cambria Math"/>
          </w:rPr>
          <m:t>V</m:t>
        </m:r>
        <m:r>
          <m:rPr>
            <m:sty m:val="p"/>
          </m:rPr>
          <w:rPr>
            <w:rFonts w:ascii="Cambria Math" w:eastAsia="Cambria Math" w:hAnsi="Cambria Math" w:cs="Cambria Math"/>
          </w:rPr>
          <m:t>=0.7</m:t>
        </m:r>
        <m:sSub>
          <m:sSubPr>
            <m:ctrlPr>
              <w:rPr>
                <w:rFonts w:ascii="Cambria Math" w:eastAsia="Cambria Math" w:hAnsi="Cambria Math" w:cs="Cambria Math"/>
              </w:rPr>
            </m:ctrlPr>
          </m:sSubPr>
          <m:e>
            <m:r>
              <m:rPr>
                <m:sty m:val="p"/>
              </m:rPr>
              <w:rPr>
                <w:rFonts w:ascii="Cambria Math" w:eastAsia="Cambria Math" w:hAnsi="Cambria Math" w:cs="Cambria Math"/>
              </w:rPr>
              <m:t>β</m:t>
            </m:r>
          </m:e>
          <m:sub>
            <m:r>
              <w:rPr>
                <w:rFonts w:ascii="Cambria Math" w:eastAsia="Cambria Math" w:hAnsi="Cambria Math" w:cs="Cambria Math"/>
              </w:rPr>
              <m:t>h</m:t>
            </m:r>
          </m:sub>
        </m:sSub>
        <m:sSub>
          <m:sSubPr>
            <m:ctrlPr>
              <w:rPr>
                <w:rFonts w:ascii="Cambria Math" w:eastAsia="Cambria Math" w:hAnsi="Cambria Math" w:cs="Cambria Math"/>
              </w:rPr>
            </m:ctrlPr>
          </m:sSubPr>
          <m:e>
            <m:r>
              <w:rPr>
                <w:rFonts w:ascii="Cambria Math" w:eastAsia="Cambria Math" w:hAnsi="Cambria Math" w:cs="Cambria Math"/>
              </w:rPr>
              <m:t>f</m:t>
            </m:r>
          </m:e>
          <m:sub>
            <m:r>
              <w:rPr>
                <w:rFonts w:ascii="Cambria Math" w:eastAsia="Cambria Math" w:hAnsi="Cambria Math" w:cs="Cambria Math"/>
              </w:rPr>
              <m:t>t</m:t>
            </m:r>
          </m:sub>
        </m:sSub>
        <m:r>
          <m:rPr>
            <m:sty m:val="p"/>
          </m:rPr>
          <w:rPr>
            <w:rFonts w:ascii="Cambria Math" w:eastAsia="Cambria Math" w:hAnsi="Cambria Math"/>
          </w:rPr>
          <m:t>b</m:t>
        </m:r>
        <m:sSub>
          <m:sSubPr>
            <m:ctrlPr>
              <w:rPr>
                <w:rFonts w:ascii="Cambria Math" w:eastAsia="Cambria Math" w:hAnsi="Cambria Math"/>
              </w:rPr>
            </m:ctrlPr>
          </m:sSubPr>
          <m:e>
            <m:r>
              <w:rPr>
                <w:rFonts w:ascii="Cambria Math" w:eastAsia="Cambria Math" w:hAnsi="Cambria Math"/>
              </w:rPr>
              <m:t>h</m:t>
            </m:r>
          </m:e>
          <m:sub>
            <m:r>
              <w:rPr>
                <w:rFonts w:ascii="Cambria Math" w:eastAsia="Cambria Math" w:hAnsi="Cambria Math"/>
              </w:rPr>
              <m:t>0</m:t>
            </m:r>
          </m:sub>
        </m:sSub>
        <m:r>
          <w:rPr>
            <w:rFonts w:ascii="宋体" w:eastAsia="宋体" w:hAnsi="宋体" w:cs="宋体" w:hint="eastAsia"/>
          </w:rPr>
          <m:t>（</m:t>
        </m:r>
        <m:r>
          <w:rPr>
            <w:rFonts w:ascii="Cambria Math" w:eastAsia="Cambria Math" w:hAnsi="Cambria Math"/>
          </w:rPr>
          <m:t>1+</m:t>
        </m:r>
        <m:sSub>
          <m:sSubPr>
            <m:ctrlPr>
              <w:rPr>
                <w:rFonts w:ascii="Cambria Math" w:eastAsia="Cambria Math" w:hAnsi="Cambria Math"/>
                <w:i/>
              </w:rPr>
            </m:ctrlPr>
          </m:sSubPr>
          <m:e>
            <m:r>
              <w:rPr>
                <w:rFonts w:ascii="Cambria Math" w:eastAsia="Cambria Math" w:hAnsi="Cambria Math"/>
              </w:rPr>
              <m:t>β</m:t>
            </m:r>
          </m:e>
          <m:sub>
            <m:r>
              <m:rPr>
                <m:sty m:val="p"/>
              </m:rPr>
              <w:rPr>
                <w:rFonts w:ascii="Cambria Math" w:eastAsia="Cambria Math" w:hAnsi="Cambria Math"/>
              </w:rPr>
              <m:t>v</m:t>
            </m:r>
          </m:sub>
        </m:sSub>
        <m:sSub>
          <m:sSubPr>
            <m:ctrlPr>
              <w:rPr>
                <w:rFonts w:ascii="Cambria Math" w:eastAsia="Cambria Math" w:hAnsi="Cambria Math"/>
                <w:i/>
              </w:rPr>
            </m:ctrlPr>
          </m:sSubPr>
          <m:e>
            <m:r>
              <w:rPr>
                <w:rFonts w:ascii="Cambria Math" w:eastAsia="Cambria Math" w:hAnsi="Cambria Math"/>
              </w:rPr>
              <m:t>λ</m:t>
            </m:r>
          </m:e>
          <m:sub>
            <m:r>
              <m:rPr>
                <m:sty m:val="p"/>
              </m:rPr>
              <w:rPr>
                <w:rFonts w:ascii="Cambria Math" w:eastAsia="Cambria Math" w:hAnsi="Cambria Math"/>
              </w:rPr>
              <m:t>f</m:t>
            </m:r>
          </m:sub>
        </m:sSub>
        <m:r>
          <w:rPr>
            <w:rFonts w:ascii="宋体" w:eastAsia="宋体" w:hAnsi="宋体" w:cs="宋体" w:hint="eastAsia"/>
          </w:rPr>
          <m:t>）</m:t>
        </m:r>
      </m:oMath>
      <w:r>
        <w:rPr>
          <w:rFonts w:hint="eastAsia"/>
        </w:rPr>
        <w:tab/>
      </w:r>
      <w:r>
        <w:rPr>
          <w:rFonts w:hint="eastAsia"/>
        </w:rPr>
        <w:tab/>
      </w:r>
      <w:r>
        <w:rPr>
          <w:rFonts w:hint="eastAsia"/>
        </w:rPr>
        <w:tab/>
      </w:r>
      <w:r>
        <w:rPr>
          <w:rFonts w:hint="eastAsia"/>
        </w:rPr>
        <w:tab/>
      </w:r>
      <w:r>
        <w:rPr>
          <w:rFonts w:hint="eastAsia"/>
        </w:rPr>
        <w:tab/>
      </w:r>
      <w:r>
        <w:rPr>
          <w:rFonts w:cs="Times New Roman"/>
        </w:rPr>
        <w:tab/>
      </w:r>
      <w:r>
        <w:rPr>
          <w:rFonts w:cs="Times New Roman"/>
        </w:rPr>
        <w:t>（</w:t>
      </w:r>
      <w:r>
        <w:rPr>
          <w:rFonts w:cs="Times New Roman"/>
        </w:rPr>
        <w:t xml:space="preserve"> </w:t>
      </w:r>
      <w:r>
        <w:rPr>
          <w:rFonts w:cs="Times New Roman"/>
        </w:rPr>
        <w:fldChar w:fldCharType="begin"/>
      </w:r>
      <w:r>
        <w:rPr>
          <w:rFonts w:cs="Times New Roman"/>
        </w:rPr>
        <w:instrText xml:space="preserve"> SEQ </w:instrText>
      </w:r>
      <w:r>
        <w:rPr>
          <w:rFonts w:cs="Times New Roman"/>
        </w:rPr>
        <w:instrText>（</w:instrText>
      </w:r>
      <w:r>
        <w:rPr>
          <w:rFonts w:cs="Times New Roman"/>
        </w:rPr>
        <w:instrText xml:space="preserve"> \* ARABIC </w:instrText>
      </w:r>
      <w:r>
        <w:rPr>
          <w:rFonts w:cs="Times New Roman"/>
        </w:rPr>
        <w:fldChar w:fldCharType="separate"/>
      </w:r>
      <w:r w:rsidR="00B451AB">
        <w:rPr>
          <w:rFonts w:cs="Times New Roman"/>
          <w:noProof/>
        </w:rPr>
        <w:t>2</w:t>
      </w:r>
      <w:r>
        <w:rPr>
          <w:rFonts w:cs="Times New Roman"/>
        </w:rPr>
        <w:fldChar w:fldCharType="end"/>
      </w:r>
      <w:r>
        <w:rPr>
          <w:rFonts w:cs="Times New Roman"/>
        </w:rPr>
        <w:t xml:space="preserve"> </w:t>
      </w:r>
      <w:r>
        <w:rPr>
          <w:rFonts w:cs="Times New Roman"/>
        </w:rPr>
        <w:t>）</w:t>
      </w:r>
    </w:p>
    <w:p w:rsidR="0074458A" w:rsidRDefault="007B156E">
      <w:pPr>
        <w:pStyle w:val="af4"/>
      </w:pPr>
      <w:r>
        <w:t>本标准除了涉及钢纤维，还涉及</w:t>
      </w:r>
      <w:r>
        <w:rPr>
          <w:rFonts w:hint="eastAsia"/>
        </w:rPr>
        <w:t>有机纤维、无机纤维</w:t>
      </w:r>
      <w:r>
        <w:t>等纤维材料，偏保守的不考虑纤维对抗剪承载力的增强作用</w:t>
      </w:r>
      <w:r>
        <w:rPr>
          <w:rFonts w:hint="eastAsia"/>
        </w:rPr>
        <w:t>，采用现行国家标准《混凝土结构设计规范》</w:t>
      </w:r>
      <w:r>
        <w:rPr>
          <w:rFonts w:hint="eastAsia"/>
        </w:rPr>
        <w:t>GB50010</w:t>
      </w:r>
      <w:proofErr w:type="gramStart"/>
      <w:r>
        <w:rPr>
          <w:rFonts w:hint="eastAsia"/>
        </w:rPr>
        <w:t>不配筋板类</w:t>
      </w:r>
      <w:proofErr w:type="gramEnd"/>
      <w:r>
        <w:rPr>
          <w:rFonts w:hint="eastAsia"/>
        </w:rPr>
        <w:t>构件的斜</w:t>
      </w:r>
      <w:proofErr w:type="gramStart"/>
      <w:r>
        <w:rPr>
          <w:rFonts w:hint="eastAsia"/>
        </w:rPr>
        <w:t>截面受剪承载力</w:t>
      </w:r>
      <w:proofErr w:type="gramEnd"/>
      <w:r>
        <w:rPr>
          <w:rFonts w:hint="eastAsia"/>
        </w:rPr>
        <w:t>计算方法。</w:t>
      </w:r>
    </w:p>
    <w:p w:rsidR="0074458A" w:rsidRDefault="007B156E">
      <w:r>
        <w:rPr>
          <w:rFonts w:cs="Times New Roman"/>
          <w:b/>
        </w:rPr>
        <w:t>5.</w:t>
      </w:r>
      <w:r>
        <w:rPr>
          <w:rFonts w:cs="Times New Roman" w:hint="eastAsia"/>
          <w:b/>
        </w:rPr>
        <w:t>5</w:t>
      </w:r>
      <w:r>
        <w:rPr>
          <w:rFonts w:cs="Times New Roman"/>
          <w:b/>
        </w:rPr>
        <w:t>.</w:t>
      </w:r>
      <w:r>
        <w:rPr>
          <w:rFonts w:cs="Times New Roman" w:hint="eastAsia"/>
          <w:b/>
        </w:rPr>
        <w:t>6</w:t>
      </w:r>
      <w:r>
        <w:rPr>
          <w:rFonts w:hint="eastAsia"/>
        </w:rPr>
        <w:t xml:space="preserve"> </w:t>
      </w:r>
      <w:r>
        <w:rPr>
          <w:rFonts w:hint="eastAsia"/>
        </w:rPr>
        <w:t>正常使用极限状态下，无配筋超高性能混凝土预制外墙板宜</w:t>
      </w:r>
      <w:proofErr w:type="gramStart"/>
      <w:r>
        <w:rPr>
          <w:rFonts w:hint="eastAsia"/>
        </w:rPr>
        <w:t>不</w:t>
      </w:r>
      <w:proofErr w:type="gramEnd"/>
      <w:r>
        <w:rPr>
          <w:rFonts w:hint="eastAsia"/>
        </w:rPr>
        <w:t>开裂。荷载标准组合下，构件正截面边缘法向拉应力</w:t>
      </w:r>
      <w:proofErr w:type="gramStart"/>
      <w:r>
        <w:rPr>
          <w:rFonts w:hint="eastAsia"/>
        </w:rPr>
        <w:t>宜符合</w:t>
      </w:r>
      <w:proofErr w:type="gramEnd"/>
      <w:r>
        <w:rPr>
          <w:rFonts w:hint="eastAsia"/>
        </w:rPr>
        <w:t>下列规定：</w:t>
      </w:r>
    </w:p>
    <w:p w:rsidR="0074458A" w:rsidRDefault="00795025">
      <w:pPr>
        <w:pStyle w:val="af4"/>
        <w:jc w:val="right"/>
        <w:rPr>
          <w:rFonts w:cs="Times New Roman"/>
        </w:rPr>
      </w:pPr>
      <m:oMath>
        <m:sSub>
          <m:sSubPr>
            <m:ctrlPr>
              <w:rPr>
                <w:rFonts w:ascii="Cambria Math" w:hAnsi="Cambria Math" w:cs="Cambria Math"/>
                <w:i/>
              </w:rPr>
            </m:ctrlPr>
          </m:sSubPr>
          <m:e>
            <m:r>
              <w:rPr>
                <w:rFonts w:ascii="Cambria Math" w:hAnsi="Cambria Math" w:cs="Cambria Math"/>
              </w:rPr>
              <m:t>σ</m:t>
            </m:r>
          </m:e>
          <m:sub>
            <m:r>
              <w:rPr>
                <w:rFonts w:ascii="Cambria Math" w:hAnsi="Cambria Math" w:cs="Cambria Math"/>
              </w:rPr>
              <m:t>Ut</m:t>
            </m:r>
          </m:sub>
        </m:sSub>
        <m:r>
          <w:rPr>
            <w:rFonts w:ascii="Cambria Math" w:hAnsi="Cambria Math" w:cs="Cambria Math"/>
          </w:rPr>
          <m:t>≤</m:t>
        </m:r>
        <m:sSub>
          <m:sSubPr>
            <m:ctrlPr>
              <w:rPr>
                <w:rFonts w:ascii="Cambria Math" w:hAnsi="Cambria Math" w:cs="Cambria Math"/>
                <w:i/>
              </w:rPr>
            </m:ctrlPr>
          </m:sSubPr>
          <m:e>
            <m:r>
              <w:rPr>
                <w:rFonts w:ascii="Cambria Math" w:hAnsi="Cambria Math" w:cs="Cambria Math"/>
              </w:rPr>
              <m:t>f</m:t>
            </m:r>
          </m:e>
          <m:sub>
            <m:r>
              <w:rPr>
                <w:rFonts w:ascii="Cambria Math" w:hAnsi="Cambria Math" w:cs="Cambria Math"/>
              </w:rPr>
              <m:t>Utek</m:t>
            </m:r>
          </m:sub>
        </m:sSub>
      </m:oMath>
      <w:r w:rsidR="007B156E">
        <w:rPr>
          <w:rFonts w:hAnsi="Cambria Math" w:cs="Cambria Math" w:hint="eastAsia"/>
        </w:rPr>
        <w:t xml:space="preserve">                         </w:t>
      </w:r>
      <w:r w:rsidR="007B156E">
        <w:rPr>
          <w:rFonts w:cs="Times New Roman"/>
        </w:rPr>
        <w:t>（</w:t>
      </w:r>
      <w:r w:rsidR="007B156E">
        <w:rPr>
          <w:rFonts w:cs="Times New Roman"/>
        </w:rPr>
        <w:t>5.5.</w:t>
      </w:r>
      <w:r w:rsidR="007B156E">
        <w:rPr>
          <w:rFonts w:cs="Times New Roman" w:hint="eastAsia"/>
        </w:rPr>
        <w:t>6</w:t>
      </w:r>
      <w:r w:rsidR="007B156E">
        <w:rPr>
          <w:rFonts w:cs="Times New Roman"/>
        </w:rPr>
        <w:t>）</w:t>
      </w:r>
    </w:p>
    <w:p w:rsidR="0074458A" w:rsidRDefault="007B156E">
      <w:pPr>
        <w:pStyle w:val="af4"/>
        <w:rPr>
          <w:color w:val="auto"/>
        </w:rPr>
      </w:pPr>
      <w:r>
        <w:rPr>
          <w:rFonts w:eastAsiaTheme="minorEastAsia" w:hint="eastAsia"/>
          <w:color w:val="auto"/>
        </w:rPr>
        <w:t>式中：</w:t>
      </w:r>
      <m:oMath>
        <m:sSub>
          <m:sSubPr>
            <m:ctrlPr>
              <w:rPr>
                <w:rFonts w:ascii="Cambria Math" w:hAnsi="Cambria Math" w:cs="Cambria Math"/>
                <w:i/>
              </w:rPr>
            </m:ctrlPr>
          </m:sSubPr>
          <m:e>
            <m:r>
              <w:rPr>
                <w:rFonts w:ascii="Cambria Math" w:hAnsi="Cambria Math" w:cs="Cambria Math"/>
              </w:rPr>
              <m:t>σ</m:t>
            </m:r>
          </m:e>
          <m:sub>
            <m:r>
              <w:rPr>
                <w:rFonts w:ascii="Cambria Math" w:hAnsi="Cambria Math" w:cs="Cambria Math"/>
              </w:rPr>
              <m:t>Ut</m:t>
            </m:r>
          </m:sub>
        </m:sSub>
      </m:oMath>
      <w:r>
        <w:t>——</w:t>
      </w:r>
      <w:r>
        <w:rPr>
          <w:rFonts w:hint="eastAsia"/>
        </w:rPr>
        <w:t>荷载标准组合下，构件正截面边缘法向拉应力。</w:t>
      </w:r>
    </w:p>
    <w:p w:rsidR="0074458A" w:rsidRDefault="007B156E">
      <w:pPr>
        <w:pStyle w:val="af4"/>
      </w:pPr>
      <w:r>
        <w:rPr>
          <w:rFonts w:hint="eastAsia"/>
        </w:rPr>
        <w:t>【条文说明】</w:t>
      </w:r>
      <w:r>
        <w:rPr>
          <w:rFonts w:hint="eastAsia"/>
        </w:rPr>
        <w:t xml:space="preserve"> </w:t>
      </w:r>
      <w:r>
        <w:rPr>
          <w:rFonts w:hint="eastAsia"/>
        </w:rPr>
        <w:t>本规程规定无筋超高性能混凝土预制外墙板不宜开裂，因此标准组合下，墙板受拉边缘的最大拉应力宜小于弹性极限拉应力。</w:t>
      </w:r>
    </w:p>
    <w:p w:rsidR="0074458A" w:rsidRDefault="007B156E">
      <w:pPr>
        <w:pStyle w:val="af3"/>
        <w:ind w:firstLine="420"/>
      </w:pPr>
      <w:r>
        <w:rPr>
          <w:rFonts w:hint="eastAsia"/>
        </w:rPr>
        <w:t>澳大利亚规定《</w:t>
      </w:r>
      <w:r>
        <w:rPr>
          <w:rFonts w:hint="eastAsia"/>
        </w:rPr>
        <w:t>degign Guddelines for PRC Prestressed Concrete Beams</w:t>
      </w:r>
      <w:r>
        <w:rPr>
          <w:rFonts w:hint="eastAsia"/>
        </w:rPr>
        <w:t>》规定了无</w:t>
      </w:r>
      <w:proofErr w:type="gramStart"/>
      <w:r>
        <w:rPr>
          <w:rFonts w:hint="eastAsia"/>
        </w:rPr>
        <w:t>配筋受弯构件</w:t>
      </w:r>
      <w:proofErr w:type="gramEnd"/>
      <w:r>
        <w:rPr>
          <w:rFonts w:hint="eastAsia"/>
        </w:rPr>
        <w:t>截面的裂缝宽度按下式计算：</w:t>
      </w:r>
    </w:p>
    <w:p w:rsidR="0074458A" w:rsidRDefault="007B156E">
      <w:pPr>
        <w:pStyle w:val="af6"/>
        <w:rPr>
          <w:color w:val="4F81BD" w:themeColor="accent1"/>
        </w:rPr>
      </w:pPr>
      <m:oMath>
        <m:r>
          <m:t>w=1.5</m:t>
        </m:r>
        <m:sSub>
          <m:sSubPr>
            <m:ctrlPr/>
          </m:sSubPr>
          <m:e>
            <m:r>
              <m:t>h</m:t>
            </m:r>
          </m:e>
          <m:sub>
            <m:r>
              <m:t>u</m:t>
            </m:r>
          </m:sub>
        </m:sSub>
        <m:r>
          <w:rPr>
            <w:rFonts w:ascii="宋体" w:eastAsia="宋体" w:hAnsi="宋体" w:cs="宋体" w:hint="eastAsia"/>
          </w:rPr>
          <m:t>（</m:t>
        </m:r>
        <m:r>
          <m:t>ε-0.00016</m:t>
        </m:r>
        <m:r>
          <w:rPr>
            <w:rFonts w:ascii="宋体" w:eastAsia="宋体" w:hAnsi="宋体" w:cs="宋体" w:hint="eastAsia"/>
          </w:rPr>
          <m:t>）</m:t>
        </m:r>
      </m:oMath>
      <w:r>
        <w:rPr>
          <w:rFonts w:hint="eastAsia"/>
        </w:rPr>
        <w:tab/>
        <w:t xml:space="preserve">  </w:t>
      </w:r>
      <w:r>
        <w:rPr>
          <w:rFonts w:hint="eastAsia"/>
        </w:rPr>
        <w:tab/>
      </w:r>
      <w:r>
        <w:rPr>
          <w:rFonts w:hint="eastAsia"/>
        </w:rPr>
        <w:tab/>
      </w:r>
      <w:r>
        <w:rPr>
          <w:rFonts w:hint="eastAsia"/>
        </w:rPr>
        <w:tab/>
      </w:r>
      <w:r>
        <w:rPr>
          <w:rFonts w:hint="eastAsia"/>
        </w:rPr>
        <w:tab/>
      </w:r>
      <w:r>
        <w:rPr>
          <w:rFonts w:hint="eastAsia"/>
        </w:rPr>
        <w:tab/>
      </w:r>
      <w:r>
        <w:rPr>
          <w:rFonts w:ascii="Times New Roman" w:eastAsia="仿宋" w:hAnsi="Times New Roman" w:cs="Times New Roman" w:hint="eastAsia"/>
          <w:i w:val="0"/>
        </w:rPr>
        <w:t>（</w:t>
      </w:r>
      <w:r>
        <w:rPr>
          <w:rFonts w:ascii="Times New Roman" w:eastAsia="仿宋" w:hAnsi="Times New Roman" w:cs="Times New Roman"/>
          <w:i w:val="0"/>
        </w:rPr>
        <w:t xml:space="preserve"> </w:t>
      </w:r>
      <w:r>
        <w:rPr>
          <w:rFonts w:ascii="Times New Roman" w:eastAsia="仿宋" w:hAnsi="Times New Roman" w:cs="Times New Roman"/>
          <w:i w:val="0"/>
        </w:rPr>
        <w:fldChar w:fldCharType="begin"/>
      </w:r>
      <w:r>
        <w:rPr>
          <w:rFonts w:ascii="Times New Roman" w:eastAsia="仿宋" w:hAnsi="Times New Roman" w:cs="Times New Roman"/>
          <w:i w:val="0"/>
        </w:rPr>
        <w:instrText xml:space="preserve"> SEQ </w:instrText>
      </w:r>
      <w:r>
        <w:rPr>
          <w:rFonts w:ascii="Times New Roman" w:eastAsia="仿宋" w:hAnsi="Times New Roman" w:cs="Times New Roman" w:hint="eastAsia"/>
          <w:i w:val="0"/>
        </w:rPr>
        <w:instrText>（</w:instrText>
      </w:r>
      <w:r>
        <w:rPr>
          <w:rFonts w:ascii="Times New Roman" w:eastAsia="仿宋" w:hAnsi="Times New Roman" w:cs="Times New Roman"/>
          <w:i w:val="0"/>
        </w:rPr>
        <w:instrText xml:space="preserve"> \* ARABIC </w:instrText>
      </w:r>
      <w:r>
        <w:rPr>
          <w:rFonts w:ascii="Times New Roman" w:eastAsia="仿宋" w:hAnsi="Times New Roman" w:cs="Times New Roman"/>
          <w:i w:val="0"/>
        </w:rPr>
        <w:fldChar w:fldCharType="separate"/>
      </w:r>
      <w:r w:rsidR="00B451AB">
        <w:rPr>
          <w:rFonts w:ascii="Times New Roman" w:eastAsia="仿宋" w:hAnsi="Times New Roman" w:cs="Times New Roman"/>
          <w:i w:val="0"/>
          <w:noProof/>
        </w:rPr>
        <w:t>3</w:t>
      </w:r>
      <w:r>
        <w:rPr>
          <w:rFonts w:ascii="Times New Roman" w:eastAsia="仿宋" w:hAnsi="Times New Roman" w:cs="Times New Roman"/>
          <w:i w:val="0"/>
        </w:rPr>
        <w:fldChar w:fldCharType="end"/>
      </w:r>
      <w:r>
        <w:rPr>
          <w:rFonts w:ascii="Times New Roman" w:eastAsia="仿宋" w:hAnsi="Times New Roman" w:cs="Times New Roman"/>
          <w:i w:val="0"/>
        </w:rPr>
        <w:t xml:space="preserve"> </w:t>
      </w:r>
      <w:r>
        <w:rPr>
          <w:rFonts w:ascii="Times New Roman" w:eastAsia="仿宋" w:hAnsi="Times New Roman" w:cs="Times New Roman" w:hint="eastAsia"/>
          <w:i w:val="0"/>
        </w:rPr>
        <w:t>）</w:t>
      </w:r>
    </w:p>
    <w:p w:rsidR="0074458A" w:rsidRDefault="007B156E">
      <w:pPr>
        <w:pStyle w:val="af4"/>
      </w:pPr>
      <w:r>
        <w:rPr>
          <w:rFonts w:hint="eastAsia"/>
        </w:rPr>
        <w:t>式中，</w:t>
      </w:r>
      <m:oMath>
        <m:sSub>
          <m:sSubPr>
            <m:ctrlPr>
              <w:rPr>
                <w:rFonts w:ascii="Cambria Math" w:eastAsia="Cambria Math" w:hAnsi="Cambria Math" w:cs="Cambria Math"/>
              </w:rPr>
            </m:ctrlPr>
          </m:sSubPr>
          <m:e>
            <m:r>
              <m:rPr>
                <m:sty m:val="p"/>
              </m:rPr>
              <w:rPr>
                <w:rFonts w:ascii="Cambria Math" w:eastAsia="Cambria Math" w:hAnsi="Cambria Math" w:cs="Cambria Math"/>
              </w:rPr>
              <m:t>h</m:t>
            </m:r>
          </m:e>
          <m:sub>
            <m:r>
              <m:rPr>
                <m:sty m:val="p"/>
              </m:rPr>
              <w:rPr>
                <w:rFonts w:ascii="Cambria Math" w:eastAsia="Cambria Math" w:hAnsi="Cambria Math" w:cs="Cambria Math"/>
              </w:rPr>
              <m:t>u</m:t>
            </m:r>
          </m:sub>
        </m:sSub>
      </m:oMath>
      <w:r>
        <w:t>——</w:t>
      </w:r>
      <w:r>
        <w:rPr>
          <w:rFonts w:hint="eastAsia"/>
        </w:rPr>
        <w:t>UHPC</w:t>
      </w:r>
      <w:r>
        <w:rPr>
          <w:rFonts w:hint="eastAsia"/>
        </w:rPr>
        <w:t>构件高度</w:t>
      </w:r>
    </w:p>
    <w:p w:rsidR="0074458A" w:rsidRDefault="007B156E">
      <w:pPr>
        <w:pStyle w:val="af4"/>
        <w:ind w:firstLineChars="300" w:firstLine="630"/>
      </w:pPr>
      <m:oMath>
        <m:r>
          <m:rPr>
            <m:sty m:val="p"/>
          </m:rPr>
          <w:rPr>
            <w:rFonts w:ascii="Cambria Math" w:eastAsia="Cambria Math" w:hAnsi="Cambria Math"/>
          </w:rPr>
          <m:t>ε</m:t>
        </m:r>
      </m:oMath>
      <w:r>
        <w:t>——UHPC</w:t>
      </w:r>
      <w:r>
        <w:t>构件受拉边缘应变</w:t>
      </w:r>
    </w:p>
    <w:p w:rsidR="0074458A" w:rsidRDefault="007B156E">
      <w:pPr>
        <w:pStyle w:val="af3"/>
        <w:ind w:firstLine="420"/>
      </w:pPr>
      <w:r>
        <w:rPr>
          <w:rFonts w:hint="eastAsia"/>
        </w:rPr>
        <w:t>对于应变硬化型超高性能混凝土</w:t>
      </w:r>
      <w:proofErr w:type="gramStart"/>
      <w:r>
        <w:rPr>
          <w:rFonts w:hint="eastAsia"/>
        </w:rPr>
        <w:t>薄板受弯构件</w:t>
      </w:r>
      <w:proofErr w:type="gramEnd"/>
      <w:r>
        <w:rPr>
          <w:rFonts w:hint="eastAsia"/>
        </w:rPr>
        <w:t>，采用式（</w:t>
      </w:r>
      <w:r>
        <w:rPr>
          <w:rFonts w:hint="eastAsia"/>
        </w:rPr>
        <w:t>3</w:t>
      </w:r>
      <w:r>
        <w:rPr>
          <w:rFonts w:hint="eastAsia"/>
        </w:rPr>
        <w:t>），分别计算板厚</w:t>
      </w:r>
      <w:r>
        <w:rPr>
          <w:rFonts w:hint="eastAsia"/>
        </w:rPr>
        <w:t>30</w:t>
      </w:r>
      <w:r>
        <w:rPr>
          <w:rFonts w:hint="eastAsia"/>
        </w:rPr>
        <w:t>、</w:t>
      </w:r>
      <w:r>
        <w:rPr>
          <w:rFonts w:hint="eastAsia"/>
        </w:rPr>
        <w:t>50</w:t>
      </w:r>
      <w:r>
        <w:rPr>
          <w:rFonts w:hint="eastAsia"/>
        </w:rPr>
        <w:t>和</w:t>
      </w:r>
      <w:r>
        <w:rPr>
          <w:rFonts w:hint="eastAsia"/>
        </w:rPr>
        <w:t>100mm</w:t>
      </w:r>
      <w:r>
        <w:rPr>
          <w:rFonts w:hint="eastAsia"/>
        </w:rPr>
        <w:t>情况下，在达到极限拉应力时的裂缝宽度，裂缝宽度计算结果如</w:t>
      </w:r>
      <w:r>
        <w:fldChar w:fldCharType="begin"/>
      </w:r>
      <w:r>
        <w:instrText xml:space="preserve"> </w:instrText>
      </w:r>
      <w:r>
        <w:rPr>
          <w:rFonts w:hint="eastAsia"/>
        </w:rPr>
        <w:instrText>REF _Ref163655668 \h</w:instrText>
      </w:r>
      <w:r>
        <w:instrText xml:space="preserve"> </w:instrText>
      </w:r>
      <w:r>
        <w:fldChar w:fldCharType="separate"/>
      </w:r>
      <w:r w:rsidR="00B451AB">
        <w:rPr>
          <w:rFonts w:hint="eastAsia"/>
        </w:rPr>
        <w:t>表</w:t>
      </w:r>
      <w:r w:rsidR="00B451AB">
        <w:rPr>
          <w:rFonts w:hint="eastAsia"/>
        </w:rPr>
        <w:t xml:space="preserve"> </w:t>
      </w:r>
      <w:r w:rsidR="00B451AB">
        <w:rPr>
          <w:noProof/>
        </w:rPr>
        <w:t>3</w:t>
      </w:r>
      <w:r w:rsidR="00B451AB">
        <w:rPr>
          <w:rFonts w:hint="eastAsia"/>
        </w:rPr>
        <w:t xml:space="preserve">  </w:t>
      </w:r>
      <w:r w:rsidR="00B451AB">
        <w:rPr>
          <w:rFonts w:hint="eastAsia"/>
        </w:rPr>
        <w:t>裂缝宽度</w:t>
      </w:r>
      <w:r>
        <w:fldChar w:fldCharType="end"/>
      </w:r>
      <w:r>
        <w:rPr>
          <w:rFonts w:hint="eastAsia"/>
        </w:rPr>
        <w:t>所示。对于</w:t>
      </w:r>
      <w:r>
        <w:rPr>
          <w:rFonts w:hint="eastAsia"/>
        </w:rPr>
        <w:t>100mm</w:t>
      </w:r>
      <w:r>
        <w:rPr>
          <w:rFonts w:hint="eastAsia"/>
        </w:rPr>
        <w:t>以内的构件，在达到峰值应力的应变时，裂缝宽度小于</w:t>
      </w:r>
      <w:r>
        <w:rPr>
          <w:rFonts w:hint="eastAsia"/>
        </w:rPr>
        <w:t>0.3mm</w:t>
      </w:r>
      <w:r>
        <w:rPr>
          <w:rFonts w:hint="eastAsia"/>
        </w:rPr>
        <w:t>。</w:t>
      </w:r>
    </w:p>
    <w:p w:rsidR="0074458A" w:rsidRDefault="007B156E">
      <w:pPr>
        <w:pStyle w:val="af8"/>
      </w:pPr>
      <w:bookmarkStart w:id="60" w:name="_Ref163655668"/>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B451AB">
        <w:rPr>
          <w:noProof/>
        </w:rPr>
        <w:t>3</w:t>
      </w:r>
      <w:r>
        <w:fldChar w:fldCharType="end"/>
      </w:r>
      <w:r>
        <w:rPr>
          <w:rFonts w:hint="eastAsia"/>
        </w:rPr>
        <w:t xml:space="preserve">  裂缝宽度</w:t>
      </w:r>
      <w:bookmarkEnd w:id="60"/>
    </w:p>
    <w:tbl>
      <w:tblPr>
        <w:tblStyle w:val="ab"/>
        <w:tblW w:w="0" w:type="auto"/>
        <w:tblLook w:val="04A0" w:firstRow="1" w:lastRow="0" w:firstColumn="1" w:lastColumn="0" w:noHBand="0" w:noVBand="1"/>
      </w:tblPr>
      <w:tblGrid>
        <w:gridCol w:w="1242"/>
        <w:gridCol w:w="2410"/>
        <w:gridCol w:w="2410"/>
        <w:gridCol w:w="2460"/>
      </w:tblGrid>
      <w:tr w:rsidR="0074458A">
        <w:trPr>
          <w:trHeight w:val="292"/>
        </w:trPr>
        <w:tc>
          <w:tcPr>
            <w:tcW w:w="1242" w:type="dxa"/>
            <w:vMerge w:val="restart"/>
            <w:vAlign w:val="center"/>
          </w:tcPr>
          <w:p w:rsidR="0074458A" w:rsidRDefault="00795025">
            <w:pPr>
              <w:pStyle w:val="af7"/>
              <w:rPr>
                <w:rFonts w:hAnsi="宋体"/>
              </w:rPr>
            </w:p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u</m:t>
                  </m:r>
                </m:sub>
              </m:sSub>
            </m:oMath>
            <w:r w:rsidR="007B156E">
              <w:rPr>
                <w:rFonts w:hAnsi="宋体" w:hint="eastAsia"/>
              </w:rPr>
              <w:t>(mm)</w:t>
            </w:r>
          </w:p>
        </w:tc>
        <w:tc>
          <w:tcPr>
            <w:tcW w:w="7280" w:type="dxa"/>
            <w:gridSpan w:val="3"/>
            <w:vAlign w:val="center"/>
          </w:tcPr>
          <w:p w:rsidR="0074458A" w:rsidRDefault="007B156E">
            <w:pPr>
              <w:pStyle w:val="af7"/>
              <w:rPr>
                <w:rFonts w:hAnsi="宋体"/>
              </w:rPr>
            </w:pPr>
            <w:r>
              <w:rPr>
                <w:rFonts w:hAnsi="宋体" w:hint="eastAsia"/>
              </w:rPr>
              <w:t>裂缝宽度（</w:t>
            </w:r>
            <w:r>
              <w:rPr>
                <w:rFonts w:hAnsi="宋体" w:hint="eastAsia"/>
              </w:rPr>
              <w:t>mm</w:t>
            </w:r>
            <w:r>
              <w:rPr>
                <w:rFonts w:hAnsi="宋体" w:hint="eastAsia"/>
              </w:rPr>
              <w:t>）</w:t>
            </w:r>
          </w:p>
        </w:tc>
      </w:tr>
      <w:tr w:rsidR="0074458A">
        <w:trPr>
          <w:trHeight w:val="337"/>
        </w:trPr>
        <w:tc>
          <w:tcPr>
            <w:tcW w:w="1242" w:type="dxa"/>
            <w:vMerge/>
            <w:vAlign w:val="center"/>
          </w:tcPr>
          <w:p w:rsidR="0074458A" w:rsidRDefault="0074458A">
            <w:pPr>
              <w:pStyle w:val="af7"/>
              <w:rPr>
                <w:rFonts w:hAnsi="宋体"/>
              </w:rPr>
            </w:pPr>
          </w:p>
        </w:tc>
        <w:tc>
          <w:tcPr>
            <w:tcW w:w="2410" w:type="dxa"/>
            <w:vAlign w:val="center"/>
          </w:tcPr>
          <w:p w:rsidR="0074458A" w:rsidRDefault="007B156E">
            <w:pPr>
              <w:pStyle w:val="af7"/>
              <w:rPr>
                <w:rFonts w:hAnsi="宋体"/>
              </w:rPr>
            </w:pPr>
            <w:r>
              <w:rPr>
                <w:rFonts w:hAnsi="宋体" w:hint="eastAsia"/>
              </w:rPr>
              <w:t>UT2(</w:t>
            </w:r>
            <m:oMath>
              <m:sSub>
                <m:sSubPr>
                  <m:ctrlPr>
                    <w:rPr>
                      <w:rFonts w:ascii="Cambria Math" w:hAnsi="Cambria Math" w:cs="Cambria Math"/>
                    </w:rPr>
                  </m:ctrlPr>
                </m:sSubPr>
                <m:e>
                  <m:r>
                    <m:rPr>
                      <m:sty m:val="p"/>
                    </m:rPr>
                    <w:rPr>
                      <w:rFonts w:ascii="Cambria Math" w:hAnsi="Cambria Math" w:cs="Cambria Math"/>
                    </w:rPr>
                    <m:t>ε</m:t>
                  </m:r>
                </m:e>
                <m:sub>
                  <m:r>
                    <m:rPr>
                      <m:sty m:val="p"/>
                    </m:rPr>
                    <w:rPr>
                      <w:rFonts w:ascii="Cambria Math" w:hAnsi="Cambria Math" w:cs="Cambria Math"/>
                    </w:rPr>
                    <m:t>Utu</m:t>
                  </m:r>
                </m:sub>
              </m:sSub>
              <m:r>
                <m:rPr>
                  <m:sty m:val="p"/>
                </m:rPr>
                <w:rPr>
                  <w:rFonts w:ascii="Cambria Math" w:hAnsi="Cambria Math" w:cs="Cambria Math"/>
                </w:rPr>
                <m:t>=0.1%</m:t>
              </m:r>
            </m:oMath>
            <w:r>
              <w:rPr>
                <w:rFonts w:hAnsi="宋体" w:hint="eastAsia"/>
              </w:rPr>
              <w:t>)</w:t>
            </w:r>
          </w:p>
        </w:tc>
        <w:tc>
          <w:tcPr>
            <w:tcW w:w="2410" w:type="dxa"/>
            <w:vAlign w:val="center"/>
          </w:tcPr>
          <w:p w:rsidR="0074458A" w:rsidRDefault="007B156E">
            <w:pPr>
              <w:pStyle w:val="af7"/>
              <w:rPr>
                <w:rFonts w:hAnsi="宋体"/>
              </w:rPr>
            </w:pPr>
            <w:r>
              <w:rPr>
                <w:rFonts w:hAnsi="宋体" w:hint="eastAsia"/>
              </w:rPr>
              <w:t>UT3(</w:t>
            </w:r>
            <m:oMath>
              <m:sSub>
                <m:sSubPr>
                  <m:ctrlPr>
                    <w:rPr>
                      <w:rFonts w:ascii="Cambria Math" w:hAnsi="Cambria Math" w:cs="Cambria Math"/>
                    </w:rPr>
                  </m:ctrlPr>
                </m:sSubPr>
                <m:e>
                  <m:r>
                    <m:rPr>
                      <m:sty m:val="p"/>
                    </m:rPr>
                    <w:rPr>
                      <w:rFonts w:ascii="Cambria Math" w:hAnsi="Cambria Math" w:cs="Cambria Math"/>
                    </w:rPr>
                    <m:t>ε</m:t>
                  </m:r>
                </m:e>
                <m:sub>
                  <m:r>
                    <m:rPr>
                      <m:sty m:val="p"/>
                    </m:rPr>
                    <w:rPr>
                      <w:rFonts w:ascii="Cambria Math" w:hAnsi="Cambria Math" w:cs="Cambria Math"/>
                    </w:rPr>
                    <m:t>Utu</m:t>
                  </m:r>
                </m:sub>
              </m:sSub>
              <m:r>
                <m:rPr>
                  <m:sty m:val="p"/>
                </m:rPr>
                <w:rPr>
                  <w:rFonts w:ascii="Cambria Math" w:hAnsi="Cambria Math" w:cs="Cambria Math"/>
                </w:rPr>
                <m:t>=0.15%</m:t>
              </m:r>
            </m:oMath>
            <w:r>
              <w:rPr>
                <w:rFonts w:hAnsi="宋体" w:hint="eastAsia"/>
              </w:rPr>
              <w:t>)</w:t>
            </w:r>
          </w:p>
        </w:tc>
        <w:tc>
          <w:tcPr>
            <w:tcW w:w="2460" w:type="dxa"/>
            <w:vAlign w:val="center"/>
          </w:tcPr>
          <w:p w:rsidR="0074458A" w:rsidRDefault="007B156E">
            <w:pPr>
              <w:pStyle w:val="af7"/>
              <w:rPr>
                <w:rFonts w:hAnsi="宋体"/>
              </w:rPr>
            </w:pPr>
            <w:r>
              <w:rPr>
                <w:rFonts w:hAnsi="宋体" w:hint="eastAsia"/>
              </w:rPr>
              <w:t>UT4(</w:t>
            </w:r>
            <m:oMath>
              <m:sSub>
                <m:sSubPr>
                  <m:ctrlPr>
                    <w:rPr>
                      <w:rFonts w:ascii="Cambria Math" w:hAnsi="Cambria Math" w:cs="Cambria Math"/>
                    </w:rPr>
                  </m:ctrlPr>
                </m:sSubPr>
                <m:e>
                  <m:r>
                    <m:rPr>
                      <m:sty m:val="p"/>
                    </m:rPr>
                    <w:rPr>
                      <w:rFonts w:ascii="Cambria Math" w:hAnsi="Cambria Math" w:cs="Cambria Math"/>
                    </w:rPr>
                    <m:t>ε</m:t>
                  </m:r>
                </m:e>
                <m:sub>
                  <m:r>
                    <m:rPr>
                      <m:sty m:val="p"/>
                    </m:rPr>
                    <w:rPr>
                      <w:rFonts w:ascii="Cambria Math" w:hAnsi="Cambria Math" w:cs="Cambria Math"/>
                    </w:rPr>
                    <m:t>Utu</m:t>
                  </m:r>
                </m:sub>
              </m:sSub>
              <m:r>
                <m:rPr>
                  <m:sty m:val="p"/>
                </m:rPr>
                <w:rPr>
                  <w:rFonts w:ascii="Cambria Math" w:hAnsi="Cambria Math" w:cs="Cambria Math"/>
                </w:rPr>
                <m:t>=0.20%</m:t>
              </m:r>
            </m:oMath>
            <w:r>
              <w:rPr>
                <w:rFonts w:hAnsi="宋体" w:hint="eastAsia"/>
              </w:rPr>
              <w:t>)</w:t>
            </w:r>
          </w:p>
        </w:tc>
      </w:tr>
      <w:tr w:rsidR="0074458A">
        <w:tc>
          <w:tcPr>
            <w:tcW w:w="1242" w:type="dxa"/>
            <w:vAlign w:val="center"/>
          </w:tcPr>
          <w:p w:rsidR="0074458A" w:rsidRDefault="007B156E">
            <w:pPr>
              <w:pStyle w:val="af7"/>
              <w:rPr>
                <w:rFonts w:hAnsi="宋体"/>
              </w:rPr>
            </w:pPr>
            <w:r>
              <w:rPr>
                <w:rFonts w:hAnsi="宋体" w:hint="eastAsia"/>
              </w:rPr>
              <w:t>30</w:t>
            </w:r>
          </w:p>
        </w:tc>
        <w:tc>
          <w:tcPr>
            <w:tcW w:w="2410" w:type="dxa"/>
            <w:vAlign w:val="center"/>
          </w:tcPr>
          <w:p w:rsidR="0074458A" w:rsidRDefault="007B156E">
            <w:pPr>
              <w:pStyle w:val="af7"/>
              <w:rPr>
                <w:rFonts w:hAnsi="宋体"/>
              </w:rPr>
            </w:pPr>
            <w:r>
              <w:rPr>
                <w:rFonts w:hAnsi="宋体" w:hint="eastAsia"/>
              </w:rPr>
              <w:t>0.0378</w:t>
            </w:r>
          </w:p>
        </w:tc>
        <w:tc>
          <w:tcPr>
            <w:tcW w:w="2410" w:type="dxa"/>
            <w:vAlign w:val="center"/>
          </w:tcPr>
          <w:p w:rsidR="0074458A" w:rsidRDefault="007B156E">
            <w:pPr>
              <w:pStyle w:val="af7"/>
              <w:rPr>
                <w:rFonts w:hAnsi="宋体"/>
              </w:rPr>
            </w:pPr>
            <w:r>
              <w:rPr>
                <w:rFonts w:hAnsi="宋体" w:hint="eastAsia"/>
              </w:rPr>
              <w:t>0.0603</w:t>
            </w:r>
          </w:p>
        </w:tc>
        <w:tc>
          <w:tcPr>
            <w:tcW w:w="2460" w:type="dxa"/>
            <w:vAlign w:val="center"/>
          </w:tcPr>
          <w:p w:rsidR="0074458A" w:rsidRDefault="007B156E">
            <w:pPr>
              <w:pStyle w:val="af7"/>
              <w:rPr>
                <w:rFonts w:hAnsi="宋体"/>
              </w:rPr>
            </w:pPr>
            <w:r>
              <w:rPr>
                <w:rFonts w:hAnsi="宋体" w:hint="eastAsia"/>
              </w:rPr>
              <w:t>0.0828</w:t>
            </w:r>
          </w:p>
        </w:tc>
      </w:tr>
      <w:tr w:rsidR="0074458A">
        <w:tc>
          <w:tcPr>
            <w:tcW w:w="1242" w:type="dxa"/>
            <w:vAlign w:val="center"/>
          </w:tcPr>
          <w:p w:rsidR="0074458A" w:rsidRDefault="007B156E">
            <w:pPr>
              <w:pStyle w:val="af7"/>
              <w:rPr>
                <w:rFonts w:hAnsi="宋体"/>
              </w:rPr>
            </w:pPr>
            <w:r>
              <w:rPr>
                <w:rFonts w:hAnsi="宋体" w:hint="eastAsia"/>
              </w:rPr>
              <w:t>50</w:t>
            </w:r>
          </w:p>
        </w:tc>
        <w:tc>
          <w:tcPr>
            <w:tcW w:w="2410" w:type="dxa"/>
            <w:vAlign w:val="center"/>
          </w:tcPr>
          <w:p w:rsidR="0074458A" w:rsidRDefault="007B156E">
            <w:pPr>
              <w:pStyle w:val="af7"/>
              <w:rPr>
                <w:rFonts w:hAnsi="宋体"/>
              </w:rPr>
            </w:pPr>
            <w:r>
              <w:rPr>
                <w:rFonts w:hAnsi="宋体" w:hint="eastAsia"/>
              </w:rPr>
              <w:t>0.063</w:t>
            </w:r>
          </w:p>
        </w:tc>
        <w:tc>
          <w:tcPr>
            <w:tcW w:w="2410" w:type="dxa"/>
            <w:vAlign w:val="center"/>
          </w:tcPr>
          <w:p w:rsidR="0074458A" w:rsidRDefault="007B156E">
            <w:pPr>
              <w:pStyle w:val="af7"/>
              <w:rPr>
                <w:rFonts w:hAnsi="宋体"/>
              </w:rPr>
            </w:pPr>
            <w:r>
              <w:rPr>
                <w:rFonts w:hAnsi="宋体" w:hint="eastAsia"/>
              </w:rPr>
              <w:t>0.1005</w:t>
            </w:r>
          </w:p>
        </w:tc>
        <w:tc>
          <w:tcPr>
            <w:tcW w:w="2460" w:type="dxa"/>
            <w:vAlign w:val="center"/>
          </w:tcPr>
          <w:p w:rsidR="0074458A" w:rsidRDefault="007B156E">
            <w:pPr>
              <w:pStyle w:val="af7"/>
              <w:rPr>
                <w:rFonts w:hAnsi="宋体"/>
              </w:rPr>
            </w:pPr>
            <w:r>
              <w:rPr>
                <w:rFonts w:hAnsi="宋体" w:hint="eastAsia"/>
              </w:rPr>
              <w:t>0.138</w:t>
            </w:r>
          </w:p>
        </w:tc>
      </w:tr>
      <w:tr w:rsidR="0074458A">
        <w:tc>
          <w:tcPr>
            <w:tcW w:w="1242" w:type="dxa"/>
            <w:vAlign w:val="center"/>
          </w:tcPr>
          <w:p w:rsidR="0074458A" w:rsidRDefault="007B156E">
            <w:pPr>
              <w:pStyle w:val="af7"/>
              <w:rPr>
                <w:rFonts w:hAnsi="宋体"/>
              </w:rPr>
            </w:pPr>
            <w:r>
              <w:rPr>
                <w:rFonts w:hAnsi="宋体" w:hint="eastAsia"/>
              </w:rPr>
              <w:t>100</w:t>
            </w:r>
          </w:p>
        </w:tc>
        <w:tc>
          <w:tcPr>
            <w:tcW w:w="2410" w:type="dxa"/>
            <w:vAlign w:val="center"/>
          </w:tcPr>
          <w:p w:rsidR="0074458A" w:rsidRDefault="007B156E">
            <w:pPr>
              <w:pStyle w:val="af7"/>
              <w:rPr>
                <w:rFonts w:hAnsi="宋体"/>
              </w:rPr>
            </w:pPr>
            <w:r>
              <w:rPr>
                <w:rFonts w:hAnsi="宋体" w:hint="eastAsia"/>
              </w:rPr>
              <w:t>0.126</w:t>
            </w:r>
          </w:p>
        </w:tc>
        <w:tc>
          <w:tcPr>
            <w:tcW w:w="2410" w:type="dxa"/>
            <w:vAlign w:val="center"/>
          </w:tcPr>
          <w:p w:rsidR="0074458A" w:rsidRDefault="007B156E">
            <w:pPr>
              <w:pStyle w:val="af7"/>
              <w:rPr>
                <w:rFonts w:hAnsi="宋体"/>
              </w:rPr>
            </w:pPr>
            <w:r>
              <w:rPr>
                <w:rFonts w:hAnsi="宋体" w:hint="eastAsia"/>
              </w:rPr>
              <w:t>0.201</w:t>
            </w:r>
          </w:p>
        </w:tc>
        <w:tc>
          <w:tcPr>
            <w:tcW w:w="2460" w:type="dxa"/>
            <w:vAlign w:val="center"/>
          </w:tcPr>
          <w:p w:rsidR="0074458A" w:rsidRDefault="007B156E">
            <w:pPr>
              <w:pStyle w:val="af7"/>
              <w:rPr>
                <w:rFonts w:hAnsi="宋体"/>
              </w:rPr>
            </w:pPr>
            <w:r>
              <w:rPr>
                <w:rFonts w:hAnsi="宋体" w:hint="eastAsia"/>
              </w:rPr>
              <w:t>0.276</w:t>
            </w:r>
          </w:p>
        </w:tc>
      </w:tr>
    </w:tbl>
    <w:p w:rsidR="0074458A" w:rsidRDefault="0074458A">
      <w:pPr>
        <w:pStyle w:val="Default"/>
        <w:rPr>
          <w:rFonts w:hAnsi="宋体"/>
        </w:rPr>
      </w:pPr>
    </w:p>
    <w:p w:rsidR="0074458A" w:rsidRDefault="007B156E">
      <w:r>
        <w:rPr>
          <w:rFonts w:cs="Times New Roman"/>
          <w:b/>
        </w:rPr>
        <w:t>5.</w:t>
      </w:r>
      <w:r>
        <w:rPr>
          <w:rFonts w:cs="Times New Roman" w:hint="eastAsia"/>
          <w:b/>
        </w:rPr>
        <w:t>5</w:t>
      </w:r>
      <w:r>
        <w:rPr>
          <w:rFonts w:cs="Times New Roman"/>
          <w:b/>
        </w:rPr>
        <w:t>.</w:t>
      </w:r>
      <w:r>
        <w:rPr>
          <w:rFonts w:cs="Times New Roman" w:hint="eastAsia"/>
          <w:b/>
        </w:rPr>
        <w:t xml:space="preserve">7 </w:t>
      </w:r>
      <w:r>
        <w:rPr>
          <w:rFonts w:hint="eastAsia"/>
        </w:rPr>
        <w:t>各施工环节，超高性能混凝土预制外墙板应</w:t>
      </w:r>
      <w:proofErr w:type="gramStart"/>
      <w:r>
        <w:rPr>
          <w:rFonts w:hint="eastAsia"/>
        </w:rPr>
        <w:t>不</w:t>
      </w:r>
      <w:proofErr w:type="gramEnd"/>
      <w:r>
        <w:rPr>
          <w:rFonts w:hint="eastAsia"/>
        </w:rPr>
        <w:t>开裂，应满足下式要求：</w:t>
      </w:r>
    </w:p>
    <w:p w:rsidR="0074458A" w:rsidRDefault="00795025">
      <w:pPr>
        <w:pStyle w:val="af4"/>
        <w:jc w:val="right"/>
        <w:rPr>
          <w:rFonts w:cs="Times New Roman"/>
        </w:rPr>
      </w:pPr>
      <m:oMath>
        <m:sSub>
          <m:sSubPr>
            <m:ctrlPr>
              <w:rPr>
                <w:rFonts w:ascii="Cambria Math" w:hAnsi="Cambria Math" w:cs="Cambria Math"/>
                <w:i/>
              </w:rPr>
            </m:ctrlPr>
          </m:sSubPr>
          <m:e>
            <m:r>
              <w:rPr>
                <w:rFonts w:ascii="Cambria Math" w:hAnsi="Cambria Math" w:cs="Cambria Math"/>
              </w:rPr>
              <m:t>σ</m:t>
            </m:r>
          </m:e>
          <m:sub>
            <m:r>
              <w:rPr>
                <w:rFonts w:ascii="Cambria Math" w:hAnsi="Cambria Math" w:cs="Cambria Math"/>
              </w:rPr>
              <m:t>Ut</m:t>
            </m:r>
          </m:sub>
        </m:sSub>
        <m:r>
          <w:rPr>
            <w:rFonts w:ascii="Cambria Math" w:hAnsi="Cambria Math" w:cs="Cambria Math"/>
          </w:rPr>
          <m:t>≤</m:t>
        </m:r>
        <m:sSub>
          <m:sSubPr>
            <m:ctrlPr>
              <w:rPr>
                <w:rFonts w:ascii="Cambria Math" w:hAnsi="Cambria Math" w:cs="Cambria Math"/>
                <w:i/>
              </w:rPr>
            </m:ctrlPr>
          </m:sSubPr>
          <m:e>
            <m:r>
              <w:rPr>
                <w:rFonts w:ascii="Cambria Math" w:hAnsi="Cambria Math" w:cs="Cambria Math"/>
              </w:rPr>
              <m:t>f</m:t>
            </m:r>
          </m:e>
          <m:sub>
            <m:r>
              <w:rPr>
                <w:rFonts w:ascii="Cambria Math" w:hAnsi="Cambria Math" w:cs="Cambria Math"/>
              </w:rPr>
              <m:t>Utek</m:t>
            </m:r>
          </m:sub>
        </m:sSub>
      </m:oMath>
      <w:r w:rsidR="007B156E">
        <w:rPr>
          <w:rFonts w:hAnsi="Cambria Math" w:cs="Cambria Math" w:hint="eastAsia"/>
        </w:rPr>
        <w:t xml:space="preserve">                         </w:t>
      </w:r>
      <w:r w:rsidR="007B156E">
        <w:rPr>
          <w:rFonts w:cs="Times New Roman"/>
        </w:rPr>
        <w:t>（</w:t>
      </w:r>
      <w:r w:rsidR="007B156E">
        <w:rPr>
          <w:rFonts w:cs="Times New Roman"/>
        </w:rPr>
        <w:t>5.5.</w:t>
      </w:r>
      <w:r w:rsidR="007B156E">
        <w:rPr>
          <w:rFonts w:cs="Times New Roman" w:hint="eastAsia"/>
        </w:rPr>
        <w:t>7</w:t>
      </w:r>
      <w:r w:rsidR="007B156E">
        <w:rPr>
          <w:rFonts w:cs="Times New Roman"/>
        </w:rPr>
        <w:t>）</w:t>
      </w:r>
    </w:p>
    <w:p w:rsidR="0074458A" w:rsidRDefault="007B156E">
      <w:pPr>
        <w:pStyle w:val="af4"/>
        <w:rPr>
          <w:color w:val="auto"/>
        </w:rPr>
      </w:pPr>
      <w:r>
        <w:rPr>
          <w:rFonts w:eastAsiaTheme="minorEastAsia" w:hint="eastAsia"/>
          <w:color w:val="auto"/>
        </w:rPr>
        <w:t>式中：</w:t>
      </w:r>
      <m:oMath>
        <m:sSub>
          <m:sSubPr>
            <m:ctrlPr>
              <w:rPr>
                <w:rFonts w:ascii="Cambria Math" w:hAnsi="Cambria Math" w:cs="Cambria Math"/>
                <w:i/>
              </w:rPr>
            </m:ctrlPr>
          </m:sSubPr>
          <m:e>
            <m:r>
              <w:rPr>
                <w:rFonts w:ascii="Cambria Math" w:hAnsi="Cambria Math" w:cs="Cambria Math"/>
              </w:rPr>
              <m:t>σ</m:t>
            </m:r>
          </m:e>
          <m:sub>
            <m:r>
              <w:rPr>
                <w:rFonts w:ascii="Cambria Math" w:hAnsi="Cambria Math" w:cs="Cambria Math"/>
              </w:rPr>
              <m:t>Ut</m:t>
            </m:r>
          </m:sub>
        </m:sSub>
      </m:oMath>
      <w:r>
        <w:t>——</w:t>
      </w:r>
      <w:r>
        <w:rPr>
          <w:rFonts w:eastAsiaTheme="minorEastAsia" w:hint="eastAsia"/>
          <w:color w:val="auto"/>
        </w:rPr>
        <w:t>各施工环节的荷载标准组合下，超高性能混凝土预制外墙板正截面边缘法向拉应力。</w:t>
      </w:r>
    </w:p>
    <w:p w:rsidR="0074458A" w:rsidRDefault="0074458A">
      <w:pPr>
        <w:pStyle w:val="Default"/>
      </w:pPr>
    </w:p>
    <w:p w:rsidR="0074458A" w:rsidRDefault="007B156E">
      <w:pPr>
        <w:pStyle w:val="2"/>
        <w:spacing w:before="312" w:after="312"/>
      </w:pPr>
      <w:bookmarkStart w:id="61" w:name="_Toc22961"/>
      <w:bookmarkStart w:id="62" w:name="_Toc169"/>
      <w:bookmarkStart w:id="63" w:name="_Toc169021422"/>
      <w:r>
        <w:rPr>
          <w:rFonts w:hint="eastAsia"/>
        </w:rPr>
        <w:lastRenderedPageBreak/>
        <w:t xml:space="preserve">5.6  </w:t>
      </w:r>
      <w:r>
        <w:rPr>
          <w:rFonts w:hint="eastAsia"/>
        </w:rPr>
        <w:t>连接设计</w:t>
      </w:r>
      <w:bookmarkEnd w:id="61"/>
      <w:bookmarkEnd w:id="62"/>
      <w:bookmarkEnd w:id="63"/>
    </w:p>
    <w:p w:rsidR="0074458A" w:rsidRDefault="007B156E">
      <w:r>
        <w:rPr>
          <w:rFonts w:hint="eastAsia"/>
          <w:b/>
        </w:rPr>
        <w:t>5.6.1</w:t>
      </w:r>
      <w:r>
        <w:rPr>
          <w:rFonts w:asciiTheme="minorEastAsia" w:hAnsiTheme="minorEastAsia" w:cs="仿宋" w:hint="eastAsia"/>
        </w:rPr>
        <w:t xml:space="preserve"> </w:t>
      </w:r>
      <w:r>
        <w:rPr>
          <w:rFonts w:cs="仿宋_GB2312" w:hint="eastAsia"/>
          <w:bCs/>
        </w:rPr>
        <w:t>超高性能混凝土预制外墙构件</w:t>
      </w:r>
      <w:r>
        <w:rPr>
          <w:rFonts w:hint="eastAsia"/>
        </w:rPr>
        <w:t>与金属龙骨或主体结构连接处的连接件、焊缝、螺栓等设计，应符合国家现行标准《钢结构设计标准》</w:t>
      </w:r>
      <w:r>
        <w:rPr>
          <w:rFonts w:hint="eastAsia"/>
        </w:rPr>
        <w:t>GB 50017</w:t>
      </w:r>
      <w:r>
        <w:rPr>
          <w:rFonts w:hint="eastAsia"/>
        </w:rPr>
        <w:t>、《高层民用建筑钢结构技术规程》</w:t>
      </w:r>
      <w:r>
        <w:rPr>
          <w:rFonts w:hint="eastAsia"/>
        </w:rPr>
        <w:t>JGJ 99</w:t>
      </w:r>
      <w:r>
        <w:rPr>
          <w:rFonts w:hint="eastAsia"/>
        </w:rPr>
        <w:t>和《铝合金结构设计规范》</w:t>
      </w:r>
      <w:r>
        <w:rPr>
          <w:rFonts w:hint="eastAsia"/>
        </w:rPr>
        <w:t>GB 50429</w:t>
      </w:r>
      <w:r>
        <w:rPr>
          <w:rFonts w:hint="eastAsia"/>
        </w:rPr>
        <w:t>的有关规定。连接处的受力螺栓不应少于</w:t>
      </w:r>
      <w:r>
        <w:rPr>
          <w:rFonts w:hint="eastAsia"/>
        </w:rPr>
        <w:t>2</w:t>
      </w:r>
      <w:r>
        <w:rPr>
          <w:rFonts w:hint="eastAsia"/>
        </w:rPr>
        <w:t>个。</w:t>
      </w:r>
    </w:p>
    <w:p w:rsidR="0074458A" w:rsidRDefault="007B156E">
      <w:r>
        <w:rPr>
          <w:rFonts w:hint="eastAsia"/>
          <w:b/>
        </w:rPr>
        <w:t>5.6.2</w:t>
      </w:r>
      <w:r>
        <w:rPr>
          <w:rFonts w:asciiTheme="minorEastAsia" w:hAnsiTheme="minorEastAsia" w:cs="仿宋" w:hint="eastAsia"/>
        </w:rPr>
        <w:t xml:space="preserve">  </w:t>
      </w:r>
      <w:r>
        <w:rPr>
          <w:rFonts w:cs="仿宋_GB2312" w:hint="eastAsia"/>
          <w:bCs/>
        </w:rPr>
        <w:t>超高性能混凝土预制外墙构件</w:t>
      </w:r>
      <w:r>
        <w:rPr>
          <w:rFonts w:hint="eastAsia"/>
        </w:rPr>
        <w:t>与主体混凝土结构应通过预埋件连接，预埋件应在主体结构混凝土施工时埋入，预埋件的位置应准确；当没有条件采用预埋件连接时，应采用其他可靠的连接措施，并应通过试验确定其承载力。</w:t>
      </w:r>
    </w:p>
    <w:p w:rsidR="0074458A" w:rsidRDefault="007B156E">
      <w:r>
        <w:rPr>
          <w:rFonts w:hint="eastAsia"/>
          <w:b/>
        </w:rPr>
        <w:t>5.6.3</w:t>
      </w:r>
      <w:r>
        <w:rPr>
          <w:rFonts w:asciiTheme="minorEastAsia" w:hAnsiTheme="minorEastAsia" w:cs="仿宋" w:hint="eastAsia"/>
        </w:rPr>
        <w:t xml:space="preserve">  </w:t>
      </w:r>
      <w:r>
        <w:rPr>
          <w:rFonts w:hint="eastAsia"/>
        </w:rPr>
        <w:t>超高性能混凝土预制外墙连接用的预埋螺纹套筒或钢筋应预埋，宜采用不锈钢材质。</w:t>
      </w:r>
    </w:p>
    <w:p w:rsidR="0074458A" w:rsidRDefault="007B156E">
      <w:pPr>
        <w:pStyle w:val="af4"/>
      </w:pPr>
      <w:r>
        <w:rPr>
          <w:rFonts w:hint="eastAsia"/>
        </w:rPr>
        <w:t>【条文说明】</w:t>
      </w:r>
      <w:r>
        <w:rPr>
          <w:rFonts w:hint="eastAsia"/>
        </w:rPr>
        <w:t xml:space="preserve"> </w:t>
      </w:r>
      <w:r>
        <w:rPr>
          <w:rFonts w:hint="eastAsia"/>
        </w:rPr>
        <w:t>超高性能混凝土预制外墙必须采用后锚固连接时，需经试验论证后方可使用。</w:t>
      </w:r>
    </w:p>
    <w:p w:rsidR="0074458A" w:rsidRDefault="007B156E">
      <w:r>
        <w:rPr>
          <w:rFonts w:hint="eastAsia"/>
          <w:b/>
        </w:rPr>
        <w:t>5.6.4</w:t>
      </w:r>
      <w:r>
        <w:rPr>
          <w:rFonts w:asciiTheme="minorEastAsia" w:hAnsiTheme="minorEastAsia" w:cs="仿宋" w:hint="eastAsia"/>
        </w:rPr>
        <w:t xml:space="preserve">  </w:t>
      </w:r>
      <w:r>
        <w:rPr>
          <w:rFonts w:hint="eastAsia"/>
        </w:rPr>
        <w:t>超高性能混凝土预制外墙构件与砌体结构连接时，宜在连接部位的主体结构上增设钢筋混凝土圈梁或钢结构梁、柱等支承结构。轻质填充墙不应作为</w:t>
      </w:r>
      <w:r>
        <w:rPr>
          <w:rFonts w:hint="eastAsia"/>
        </w:rPr>
        <w:t>UHPC</w:t>
      </w:r>
      <w:r>
        <w:rPr>
          <w:rFonts w:hint="eastAsia"/>
        </w:rPr>
        <w:t>构件的支承结构。</w:t>
      </w:r>
    </w:p>
    <w:p w:rsidR="0074458A" w:rsidRDefault="007B156E">
      <w:pPr>
        <w:pStyle w:val="Default"/>
        <w:spacing w:line="360" w:lineRule="auto"/>
        <w:rPr>
          <w:rFonts w:ascii="Times New Roman" w:eastAsiaTheme="minorEastAsia" w:cstheme="minorBidi"/>
          <w:kern w:val="2"/>
          <w:sz w:val="21"/>
          <w:szCs w:val="21"/>
        </w:rPr>
      </w:pPr>
      <w:r>
        <w:rPr>
          <w:rFonts w:ascii="Times New Roman" w:eastAsiaTheme="minorEastAsia" w:cstheme="minorBidi" w:hint="eastAsia"/>
          <w:b/>
          <w:kern w:val="2"/>
          <w:sz w:val="21"/>
          <w:szCs w:val="21"/>
        </w:rPr>
        <w:t xml:space="preserve">5.6.5 </w:t>
      </w:r>
      <w:r>
        <w:rPr>
          <w:rFonts w:ascii="Times New Roman" w:eastAsiaTheme="minorEastAsia" w:cstheme="minorBidi" w:hint="eastAsia"/>
          <w:kern w:val="2"/>
          <w:sz w:val="21"/>
          <w:szCs w:val="21"/>
        </w:rPr>
        <w:t xml:space="preserve"> </w:t>
      </w:r>
      <w:r>
        <w:rPr>
          <w:rFonts w:ascii="Times New Roman" w:eastAsiaTheme="minorEastAsia" w:cstheme="minorBidi" w:hint="eastAsia"/>
          <w:kern w:val="2"/>
          <w:sz w:val="21"/>
          <w:szCs w:val="21"/>
        </w:rPr>
        <w:t>超高性能混凝土预制外墙构件与主体结构的连接应进行承载力设计，符合本规程</w:t>
      </w:r>
      <w:r>
        <w:rPr>
          <w:rFonts w:ascii="Times New Roman" w:eastAsiaTheme="minorEastAsia" w:cstheme="minorBidi" w:hint="eastAsia"/>
          <w:kern w:val="2"/>
          <w:sz w:val="21"/>
          <w:szCs w:val="21"/>
        </w:rPr>
        <w:t>5.1.4</w:t>
      </w:r>
      <w:r>
        <w:rPr>
          <w:rFonts w:ascii="Times New Roman" w:eastAsiaTheme="minorEastAsia" w:cstheme="minorBidi" w:hint="eastAsia"/>
          <w:kern w:val="2"/>
          <w:sz w:val="21"/>
          <w:szCs w:val="21"/>
        </w:rPr>
        <w:t>条的规定。</w:t>
      </w:r>
    </w:p>
    <w:p w:rsidR="0074458A" w:rsidRDefault="007B156E">
      <w:pPr>
        <w:pStyle w:val="Default"/>
        <w:rPr>
          <w:rFonts w:ascii="Times New Roman" w:eastAsiaTheme="minorEastAsia" w:cstheme="minorBidi"/>
          <w:kern w:val="2"/>
          <w:sz w:val="21"/>
          <w:szCs w:val="21"/>
        </w:rPr>
      </w:pPr>
      <w:r>
        <w:rPr>
          <w:rFonts w:ascii="Times New Roman" w:eastAsiaTheme="minorEastAsia" w:cstheme="minorBidi" w:hint="eastAsia"/>
          <w:b/>
          <w:kern w:val="2"/>
          <w:sz w:val="21"/>
          <w:szCs w:val="21"/>
        </w:rPr>
        <w:t>5.6.6</w:t>
      </w:r>
      <w:r>
        <w:rPr>
          <w:rFonts w:hint="eastAsia"/>
        </w:rPr>
        <w:t xml:space="preserve">  </w:t>
      </w:r>
      <w:r>
        <w:rPr>
          <w:rFonts w:ascii="Times New Roman" w:eastAsiaTheme="minorEastAsia" w:cstheme="minorBidi" w:hint="eastAsia"/>
          <w:kern w:val="2"/>
          <w:sz w:val="21"/>
          <w:szCs w:val="21"/>
        </w:rPr>
        <w:t>埋入</w:t>
      </w:r>
      <w:r>
        <w:rPr>
          <w:rFonts w:ascii="Times New Roman" w:eastAsiaTheme="minorEastAsia" w:cstheme="minorBidi" w:hint="eastAsia"/>
          <w:kern w:val="2"/>
          <w:sz w:val="21"/>
          <w:szCs w:val="21"/>
        </w:rPr>
        <w:t>UHPC</w:t>
      </w:r>
      <w:r>
        <w:rPr>
          <w:rFonts w:ascii="Times New Roman" w:eastAsiaTheme="minorEastAsia" w:cstheme="minorBidi" w:hint="eastAsia"/>
          <w:kern w:val="2"/>
          <w:sz w:val="21"/>
          <w:szCs w:val="21"/>
        </w:rPr>
        <w:t>墙板的预埋套筒的抗拉承载力</w:t>
      </w:r>
      <w:proofErr w:type="gramStart"/>
      <w:r>
        <w:rPr>
          <w:rFonts w:ascii="Times New Roman" w:eastAsiaTheme="minorEastAsia" w:cstheme="minorBidi" w:hint="eastAsia"/>
          <w:kern w:val="2"/>
          <w:sz w:val="21"/>
          <w:szCs w:val="21"/>
        </w:rPr>
        <w:t>和抗剪承载力</w:t>
      </w:r>
      <w:proofErr w:type="gramEnd"/>
      <w:r>
        <w:rPr>
          <w:rFonts w:ascii="Times New Roman" w:eastAsiaTheme="minorEastAsia" w:cstheme="minorBidi" w:hint="eastAsia"/>
          <w:kern w:val="2"/>
          <w:sz w:val="21"/>
          <w:szCs w:val="21"/>
        </w:rPr>
        <w:t>应经试验确定，并符合下列规定：</w:t>
      </w:r>
    </w:p>
    <w:p w:rsidR="0074458A" w:rsidRDefault="007B156E">
      <w:pPr>
        <w:pStyle w:val="Default"/>
        <w:rPr>
          <w:rFonts w:ascii="Times New Roman" w:eastAsiaTheme="minorEastAsia" w:cstheme="minorBidi"/>
          <w:kern w:val="2"/>
          <w:sz w:val="21"/>
          <w:szCs w:val="21"/>
        </w:rPr>
      </w:pPr>
      <w:r>
        <w:rPr>
          <w:rFonts w:ascii="Times New Roman" w:eastAsiaTheme="minorEastAsia" w:cstheme="minorBidi" w:hint="eastAsia"/>
          <w:kern w:val="2"/>
          <w:sz w:val="21"/>
          <w:szCs w:val="21"/>
        </w:rPr>
        <w:t xml:space="preserve">1 </w:t>
      </w:r>
      <w:r>
        <w:rPr>
          <w:rFonts w:ascii="Times New Roman" w:eastAsiaTheme="minorEastAsia" w:cstheme="minorBidi" w:hint="eastAsia"/>
          <w:kern w:val="2"/>
          <w:sz w:val="21"/>
          <w:szCs w:val="21"/>
        </w:rPr>
        <w:t>预埋套筒连接的受拉承载力设计值应符合下式规定：</w:t>
      </w:r>
    </w:p>
    <w:p w:rsidR="0074458A" w:rsidRDefault="00795025">
      <w:pPr>
        <w:pStyle w:val="Default"/>
        <w:jc w:val="right"/>
        <w:rPr>
          <w:rFonts w:ascii="Times New Roman" w:eastAsiaTheme="minorEastAsia" w:cstheme="minorBidi"/>
          <w:kern w:val="2"/>
          <w:sz w:val="21"/>
          <w:szCs w:val="21"/>
        </w:rPr>
      </w:pPr>
      <m:oMath>
        <m:sSub>
          <m:sSubPr>
            <m:ctrlPr>
              <w:rPr>
                <w:rFonts w:ascii="Cambria Math" w:eastAsia="Cambria Math" w:hAnsi="Cambria Math" w:cs="Cambria Math"/>
                <w:kern w:val="2"/>
                <w:sz w:val="21"/>
                <w:szCs w:val="21"/>
              </w:rPr>
            </m:ctrlPr>
          </m:sSubPr>
          <m:e>
            <m:r>
              <m:rPr>
                <m:sty m:val="p"/>
              </m:rPr>
              <w:rPr>
                <w:rFonts w:ascii="Cambria Math" w:eastAsia="Cambria Math" w:hAnsi="Cambria Math" w:cs="Cambria Math"/>
                <w:kern w:val="2"/>
                <w:sz w:val="21"/>
                <w:szCs w:val="21"/>
              </w:rPr>
              <m:t>N</m:t>
            </m:r>
          </m:e>
          <m:sub>
            <m:r>
              <w:rPr>
                <w:rFonts w:ascii="Cambria Math" w:eastAsia="Cambria Math" w:hAnsi="Cambria Math" w:cs="Cambria Math"/>
                <w:kern w:val="2"/>
                <w:sz w:val="21"/>
                <w:szCs w:val="21"/>
              </w:rPr>
              <m:t>d</m:t>
            </m:r>
          </m:sub>
        </m:sSub>
        <m:r>
          <m:rPr>
            <m:sty m:val="p"/>
          </m:rPr>
          <w:rPr>
            <w:rFonts w:ascii="Cambria Math" w:eastAsia="Cambria Math" w:hAnsi="Cambria Math" w:cs="Cambria Math"/>
            <w:kern w:val="2"/>
            <w:sz w:val="21"/>
            <w:szCs w:val="21"/>
          </w:rPr>
          <m:t>≤</m:t>
        </m:r>
        <m:f>
          <m:fPr>
            <m:ctrlPr>
              <w:rPr>
                <w:rFonts w:ascii="Cambria Math" w:eastAsia="Cambria Math" w:hAnsi="Cambria Math" w:cs="Cambria Math"/>
                <w:kern w:val="2"/>
                <w:sz w:val="21"/>
                <w:szCs w:val="21"/>
              </w:rPr>
            </m:ctrlPr>
          </m:fPr>
          <m:num>
            <m:sSub>
              <m:sSubPr>
                <m:ctrlPr>
                  <w:rPr>
                    <w:rFonts w:ascii="Cambria Math" w:eastAsia="Cambria Math" w:hAnsi="Cambria Math" w:cs="Cambria Math"/>
                    <w:i/>
                    <w:kern w:val="2"/>
                    <w:sz w:val="21"/>
                    <w:szCs w:val="21"/>
                  </w:rPr>
                </m:ctrlPr>
              </m:sSubPr>
              <m:e>
                <m:r>
                  <w:rPr>
                    <w:rFonts w:ascii="Cambria Math" w:hAnsi="Cambria Math" w:cs="Cambria Math"/>
                    <w:kern w:val="2"/>
                    <w:sz w:val="21"/>
                    <w:szCs w:val="21"/>
                  </w:rPr>
                  <m:t>N</m:t>
                </m:r>
              </m:e>
              <m:sub>
                <m:r>
                  <w:rPr>
                    <w:rFonts w:ascii="Cambria Math" w:eastAsia="Cambria Math" w:hAnsi="Cambria Math" w:cs="Cambria Math"/>
                    <w:kern w:val="2"/>
                    <w:sz w:val="21"/>
                    <w:szCs w:val="21"/>
                  </w:rPr>
                  <m:t>u</m:t>
                </m:r>
              </m:sub>
            </m:sSub>
          </m:num>
          <m:den>
            <m:sSub>
              <m:sSubPr>
                <m:ctrlPr>
                  <w:rPr>
                    <w:rFonts w:ascii="Cambria Math" w:eastAsia="Cambria Math" w:hAnsi="Cambria Math" w:cs="Cambria Math"/>
                    <w:kern w:val="2"/>
                    <w:sz w:val="21"/>
                    <w:szCs w:val="21"/>
                  </w:rPr>
                </m:ctrlPr>
              </m:sSubPr>
              <m:e>
                <m:r>
                  <m:rPr>
                    <m:sty m:val="p"/>
                  </m:rPr>
                  <w:rPr>
                    <w:rFonts w:ascii="Cambria Math" w:eastAsia="Cambria Math" w:hAnsi="Cambria Math" w:cs="Cambria Math"/>
                    <w:kern w:val="2"/>
                    <w:sz w:val="21"/>
                    <w:szCs w:val="21"/>
                  </w:rPr>
                  <m:t>g</m:t>
                </m:r>
              </m:e>
              <m:sub>
                <m:r>
                  <m:rPr>
                    <m:sty m:val="p"/>
                  </m:rPr>
                  <w:rPr>
                    <w:rFonts w:ascii="Cambria Math" w:eastAsia="Cambria Math" w:hAnsi="Cambria Math" w:cs="Cambria Math"/>
                    <w:kern w:val="2"/>
                    <w:sz w:val="21"/>
                    <w:szCs w:val="21"/>
                  </w:rPr>
                  <m:t>R</m:t>
                </m:r>
              </m:sub>
            </m:sSub>
          </m:den>
        </m:f>
      </m:oMath>
      <w:r w:rsidR="007B156E">
        <w:rPr>
          <w:rFonts w:ascii="Times New Roman" w:eastAsiaTheme="minorEastAsia" w:cstheme="minorBidi" w:hint="eastAsia"/>
          <w:kern w:val="2"/>
          <w:sz w:val="21"/>
          <w:szCs w:val="21"/>
        </w:rPr>
        <w:t xml:space="preserve"> </w:t>
      </w:r>
      <w:r w:rsidR="007B156E">
        <w:rPr>
          <w:rFonts w:ascii="Times New Roman" w:cs="Times New Roman" w:hint="eastAsia"/>
        </w:rPr>
        <w:tab/>
      </w:r>
      <w:r w:rsidR="007B156E">
        <w:rPr>
          <w:rFonts w:ascii="Times New Roman" w:cs="Times New Roman" w:hint="eastAsia"/>
        </w:rPr>
        <w:tab/>
        <w:t xml:space="preserve">       </w:t>
      </w:r>
      <w:r w:rsidR="007B156E">
        <w:rPr>
          <w:rFonts w:ascii="Times New Roman" w:cs="Times New Roman" w:hint="eastAsia"/>
        </w:rPr>
        <w:tab/>
      </w:r>
      <w:r w:rsidR="007B156E">
        <w:rPr>
          <w:rFonts w:ascii="Times New Roman" w:cs="Times New Roman" w:hint="eastAsia"/>
        </w:rPr>
        <w:tab/>
      </w:r>
      <w:r w:rsidR="007B156E">
        <w:rPr>
          <w:rFonts w:ascii="Times New Roman" w:cs="Times New Roman" w:hint="eastAsia"/>
        </w:rPr>
        <w:tab/>
      </w:r>
      <w:r w:rsidR="007B156E">
        <w:rPr>
          <w:rFonts w:ascii="Times New Roman" w:cs="Times New Roman"/>
          <w:sz w:val="21"/>
          <w:szCs w:val="21"/>
        </w:rPr>
        <w:t>（</w:t>
      </w:r>
      <w:r w:rsidR="007B156E">
        <w:rPr>
          <w:rFonts w:ascii="Times New Roman" w:cs="Times New Roman"/>
          <w:sz w:val="21"/>
          <w:szCs w:val="21"/>
        </w:rPr>
        <w:t>5.6.6-1</w:t>
      </w:r>
      <w:r w:rsidR="007B156E">
        <w:rPr>
          <w:rFonts w:ascii="Times New Roman" w:cs="Times New Roman"/>
          <w:sz w:val="21"/>
          <w:szCs w:val="21"/>
        </w:rPr>
        <w:t>）</w:t>
      </w:r>
    </w:p>
    <w:p w:rsidR="0074458A" w:rsidRDefault="007B156E">
      <w:pPr>
        <w:pStyle w:val="Default"/>
        <w:rPr>
          <w:rFonts w:ascii="Times New Roman" w:eastAsiaTheme="minorEastAsia" w:cstheme="minorBidi"/>
          <w:kern w:val="2"/>
          <w:sz w:val="21"/>
          <w:szCs w:val="21"/>
        </w:rPr>
      </w:pPr>
      <w:r>
        <w:rPr>
          <w:rFonts w:ascii="Times New Roman" w:eastAsiaTheme="minorEastAsia" w:cstheme="minorBidi" w:hint="eastAsia"/>
          <w:kern w:val="2"/>
          <w:sz w:val="21"/>
          <w:szCs w:val="21"/>
        </w:rPr>
        <w:t xml:space="preserve">2 </w:t>
      </w:r>
      <w:r>
        <w:rPr>
          <w:rFonts w:ascii="Times New Roman" w:eastAsiaTheme="minorEastAsia" w:cstheme="minorBidi" w:hint="eastAsia"/>
          <w:kern w:val="2"/>
          <w:sz w:val="21"/>
          <w:szCs w:val="21"/>
        </w:rPr>
        <w:t>预埋套筒连接</w:t>
      </w:r>
      <w:proofErr w:type="gramStart"/>
      <w:r>
        <w:rPr>
          <w:rFonts w:ascii="Times New Roman" w:eastAsiaTheme="minorEastAsia" w:cstheme="minorBidi" w:hint="eastAsia"/>
          <w:kern w:val="2"/>
          <w:sz w:val="21"/>
          <w:szCs w:val="21"/>
        </w:rPr>
        <w:t>的受剪承载力</w:t>
      </w:r>
      <w:proofErr w:type="gramEnd"/>
      <w:r>
        <w:rPr>
          <w:rFonts w:ascii="Times New Roman" w:eastAsiaTheme="minorEastAsia" w:cstheme="minorBidi" w:hint="eastAsia"/>
          <w:kern w:val="2"/>
          <w:sz w:val="21"/>
          <w:szCs w:val="21"/>
        </w:rPr>
        <w:t>设计值应符合下式规定：</w:t>
      </w:r>
    </w:p>
    <w:p w:rsidR="0074458A" w:rsidRDefault="00795025">
      <w:pPr>
        <w:pStyle w:val="Default"/>
        <w:jc w:val="right"/>
        <w:rPr>
          <w:rFonts w:ascii="Times New Roman" w:eastAsiaTheme="minorEastAsia" w:cstheme="minorBidi"/>
          <w:kern w:val="2"/>
          <w:sz w:val="21"/>
          <w:szCs w:val="21"/>
        </w:rPr>
      </w:pPr>
      <m:oMath>
        <m:sSub>
          <m:sSubPr>
            <m:ctrlPr>
              <w:rPr>
                <w:rFonts w:ascii="Cambria Math" w:eastAsia="Cambria Math" w:hAnsi="Cambria Math" w:cs="Cambria Math"/>
                <w:kern w:val="2"/>
                <w:sz w:val="21"/>
                <w:szCs w:val="21"/>
              </w:rPr>
            </m:ctrlPr>
          </m:sSubPr>
          <m:e>
            <m:r>
              <m:rPr>
                <m:sty m:val="p"/>
              </m:rPr>
              <w:rPr>
                <w:rFonts w:ascii="Cambria Math" w:eastAsia="Cambria Math" w:hAnsi="Cambria Math" w:cs="Cambria Math"/>
                <w:kern w:val="2"/>
                <w:sz w:val="21"/>
                <w:szCs w:val="21"/>
              </w:rPr>
              <m:t>V</m:t>
            </m:r>
          </m:e>
          <m:sub>
            <m:r>
              <w:rPr>
                <w:rFonts w:ascii="Cambria Math" w:eastAsia="Cambria Math" w:hAnsi="Cambria Math" w:cs="Cambria Math"/>
                <w:kern w:val="2"/>
                <w:sz w:val="21"/>
                <w:szCs w:val="21"/>
              </w:rPr>
              <m:t>d</m:t>
            </m:r>
          </m:sub>
        </m:sSub>
        <m:r>
          <m:rPr>
            <m:sty m:val="p"/>
          </m:rPr>
          <w:rPr>
            <w:rFonts w:ascii="Cambria Math" w:eastAsia="Cambria Math" w:hAnsi="Cambria Math" w:cs="Cambria Math"/>
            <w:kern w:val="2"/>
            <w:sz w:val="21"/>
            <w:szCs w:val="21"/>
          </w:rPr>
          <m:t>≤</m:t>
        </m:r>
        <m:f>
          <m:fPr>
            <m:ctrlPr>
              <w:rPr>
                <w:rFonts w:ascii="Cambria Math" w:eastAsia="Cambria Math" w:hAnsi="Cambria Math" w:cs="Cambria Math"/>
                <w:kern w:val="2"/>
                <w:sz w:val="21"/>
                <w:szCs w:val="21"/>
              </w:rPr>
            </m:ctrlPr>
          </m:fPr>
          <m:num>
            <m:sSub>
              <m:sSubPr>
                <m:ctrlPr>
                  <w:rPr>
                    <w:rFonts w:ascii="Cambria Math" w:eastAsia="Cambria Math" w:hAnsi="Cambria Math" w:cs="Cambria Math"/>
                    <w:i/>
                    <w:kern w:val="2"/>
                    <w:sz w:val="21"/>
                    <w:szCs w:val="21"/>
                  </w:rPr>
                </m:ctrlPr>
              </m:sSubPr>
              <m:e>
                <m:r>
                  <w:rPr>
                    <w:rFonts w:ascii="Cambria Math" w:eastAsia="Cambria Math" w:hAnsi="Cambria Math" w:cs="Cambria Math"/>
                    <w:kern w:val="2"/>
                    <w:sz w:val="21"/>
                    <w:szCs w:val="21"/>
                  </w:rPr>
                  <m:t>V</m:t>
                </m:r>
              </m:e>
              <m:sub>
                <m:r>
                  <w:rPr>
                    <w:rFonts w:ascii="Cambria Math" w:eastAsia="Cambria Math" w:hAnsi="Cambria Math" w:cs="Cambria Math"/>
                    <w:kern w:val="2"/>
                    <w:sz w:val="21"/>
                    <w:szCs w:val="21"/>
                  </w:rPr>
                  <m:t>u</m:t>
                </m:r>
              </m:sub>
            </m:sSub>
          </m:num>
          <m:den>
            <m:sSub>
              <m:sSubPr>
                <m:ctrlPr>
                  <w:rPr>
                    <w:rFonts w:ascii="Cambria Math" w:eastAsia="Cambria Math" w:hAnsi="Cambria Math" w:cs="Cambria Math"/>
                    <w:kern w:val="2"/>
                    <w:sz w:val="21"/>
                    <w:szCs w:val="21"/>
                  </w:rPr>
                </m:ctrlPr>
              </m:sSubPr>
              <m:e>
                <m:r>
                  <m:rPr>
                    <m:sty m:val="p"/>
                  </m:rPr>
                  <w:rPr>
                    <w:rFonts w:ascii="Cambria Math" w:eastAsia="Cambria Math" w:hAnsi="Cambria Math" w:cs="Cambria Math"/>
                    <w:kern w:val="2"/>
                    <w:sz w:val="21"/>
                    <w:szCs w:val="21"/>
                  </w:rPr>
                  <m:t>g</m:t>
                </m:r>
              </m:e>
              <m:sub>
                <m:r>
                  <m:rPr>
                    <m:sty m:val="p"/>
                  </m:rPr>
                  <w:rPr>
                    <w:rFonts w:ascii="Cambria Math" w:eastAsia="Cambria Math" w:hAnsi="Cambria Math" w:cs="Cambria Math"/>
                    <w:kern w:val="2"/>
                    <w:sz w:val="21"/>
                    <w:szCs w:val="21"/>
                  </w:rPr>
                  <m:t>R</m:t>
                </m:r>
              </m:sub>
            </m:sSub>
          </m:den>
        </m:f>
      </m:oMath>
      <w:r w:rsidR="007B156E">
        <w:rPr>
          <w:rFonts w:ascii="Times New Roman" w:cs="Times New Roman" w:hint="eastAsia"/>
        </w:rPr>
        <w:tab/>
      </w:r>
      <w:r w:rsidR="007B156E">
        <w:rPr>
          <w:rFonts w:ascii="Times New Roman" w:cs="Times New Roman" w:hint="eastAsia"/>
        </w:rPr>
        <w:tab/>
        <w:t xml:space="preserve">       </w:t>
      </w:r>
      <w:r w:rsidR="007B156E">
        <w:rPr>
          <w:rFonts w:ascii="Times New Roman" w:cs="Times New Roman" w:hint="eastAsia"/>
        </w:rPr>
        <w:tab/>
      </w:r>
      <w:r w:rsidR="007B156E">
        <w:rPr>
          <w:rFonts w:ascii="Times New Roman" w:cs="Times New Roman" w:hint="eastAsia"/>
        </w:rPr>
        <w:tab/>
      </w:r>
      <w:r w:rsidR="007B156E">
        <w:rPr>
          <w:rFonts w:ascii="Times New Roman" w:cs="Times New Roman" w:hint="eastAsia"/>
        </w:rPr>
        <w:tab/>
      </w:r>
      <w:r w:rsidR="007B156E">
        <w:rPr>
          <w:rFonts w:ascii="Times New Roman" w:cs="Times New Roman"/>
          <w:sz w:val="21"/>
          <w:szCs w:val="21"/>
        </w:rPr>
        <w:t>（</w:t>
      </w:r>
      <w:r w:rsidR="007B156E">
        <w:rPr>
          <w:rFonts w:ascii="Times New Roman" w:cs="Times New Roman"/>
          <w:sz w:val="21"/>
          <w:szCs w:val="21"/>
        </w:rPr>
        <w:t>5.6.6-</w:t>
      </w:r>
      <w:r w:rsidR="007B156E">
        <w:rPr>
          <w:rFonts w:ascii="Times New Roman" w:cs="Times New Roman" w:hint="eastAsia"/>
          <w:sz w:val="21"/>
          <w:szCs w:val="21"/>
        </w:rPr>
        <w:t>2</w:t>
      </w:r>
      <w:r w:rsidR="007B156E">
        <w:rPr>
          <w:rFonts w:ascii="Times New Roman" w:cs="Times New Roman"/>
          <w:sz w:val="21"/>
          <w:szCs w:val="21"/>
        </w:rPr>
        <w:t>）</w:t>
      </w:r>
    </w:p>
    <w:p w:rsidR="0074458A" w:rsidRDefault="007B156E">
      <w:pPr>
        <w:pStyle w:val="Default"/>
        <w:spacing w:line="360" w:lineRule="auto"/>
        <w:rPr>
          <w:rFonts w:ascii="Times New Roman" w:eastAsiaTheme="minorEastAsia" w:cstheme="minorBidi"/>
          <w:kern w:val="2"/>
          <w:sz w:val="21"/>
          <w:szCs w:val="21"/>
        </w:rPr>
      </w:pPr>
      <w:r>
        <w:rPr>
          <w:rFonts w:ascii="Times New Roman" w:eastAsiaTheme="minorEastAsia" w:cstheme="minorBidi"/>
          <w:kern w:val="2"/>
          <w:sz w:val="21"/>
          <w:szCs w:val="21"/>
        </w:rPr>
        <w:t>式中：</w:t>
      </w:r>
      <m:oMath>
        <m:sSub>
          <m:sSubPr>
            <m:ctrlPr>
              <w:rPr>
                <w:rFonts w:ascii="Cambria Math" w:eastAsia="Cambria Math" w:hAnsi="Cambria Math" w:cs="Cambria Math"/>
                <w:i/>
                <w:kern w:val="2"/>
                <w:sz w:val="21"/>
                <w:szCs w:val="21"/>
              </w:rPr>
            </m:ctrlPr>
          </m:sSubPr>
          <m:e>
            <m:r>
              <w:rPr>
                <w:rFonts w:ascii="Cambria Math" w:eastAsia="Cambria Math" w:hAnsi="Cambria Math" w:cs="Cambria Math"/>
                <w:kern w:val="2"/>
                <w:sz w:val="21"/>
                <w:szCs w:val="21"/>
              </w:rPr>
              <m:t>N</m:t>
            </m:r>
          </m:e>
          <m:sub>
            <m:r>
              <w:rPr>
                <w:rFonts w:ascii="Cambria Math" w:eastAsia="Cambria Math" w:hAnsi="Cambria Math" w:cs="Cambria Math"/>
                <w:kern w:val="2"/>
                <w:sz w:val="21"/>
                <w:szCs w:val="21"/>
              </w:rPr>
              <m:t>u</m:t>
            </m:r>
          </m:sub>
        </m:sSub>
      </m:oMath>
      <w:r>
        <w:t>——</w:t>
      </w:r>
      <w:r>
        <w:rPr>
          <w:rFonts w:ascii="Times New Roman" w:eastAsiaTheme="minorEastAsia" w:cstheme="minorBidi" w:hint="eastAsia"/>
          <w:kern w:val="2"/>
          <w:sz w:val="21"/>
          <w:szCs w:val="21"/>
        </w:rPr>
        <w:t>实测所得预埋套筒连接受拉破坏力最小值；</w:t>
      </w:r>
    </w:p>
    <w:p w:rsidR="0074458A" w:rsidRDefault="00795025">
      <w:pPr>
        <w:pStyle w:val="21"/>
        <w:ind w:firstLineChars="300" w:firstLine="630"/>
      </w:pPr>
      <m:oMath>
        <m:sSub>
          <m:sSubPr>
            <m:ctrlPr>
              <w:rPr>
                <w:rFonts w:ascii="Cambria Math" w:eastAsia="Cambria Math" w:hAnsi="Cambria Math" w:cs="Cambria Math"/>
                <w:i/>
              </w:rPr>
            </m:ctrlPr>
          </m:sSubPr>
          <m:e>
            <m:r>
              <w:rPr>
                <w:rFonts w:ascii="Cambria Math" w:eastAsia="Cambria Math" w:hAnsi="Cambria Math" w:cs="Cambria Math"/>
              </w:rPr>
              <m:t>V</m:t>
            </m:r>
          </m:e>
          <m:sub>
            <m:r>
              <w:rPr>
                <w:rFonts w:ascii="Cambria Math" w:eastAsia="Cambria Math" w:hAnsi="Cambria Math" w:cs="Cambria Math"/>
              </w:rPr>
              <m:t>u</m:t>
            </m:r>
          </m:sub>
        </m:sSub>
      </m:oMath>
      <w:r w:rsidR="007B156E">
        <w:t>——</w:t>
      </w:r>
      <w:r w:rsidR="007B156E">
        <w:rPr>
          <w:rFonts w:hint="eastAsia"/>
        </w:rPr>
        <w:t>实测所得预埋套筒</w:t>
      </w:r>
      <w:proofErr w:type="gramStart"/>
      <w:r w:rsidR="007B156E">
        <w:rPr>
          <w:rFonts w:hint="eastAsia"/>
        </w:rPr>
        <w:t>连接受剪破坏力</w:t>
      </w:r>
      <w:proofErr w:type="gramEnd"/>
      <w:r w:rsidR="007B156E">
        <w:rPr>
          <w:rFonts w:hint="eastAsia"/>
        </w:rPr>
        <w:t>最小值；</w:t>
      </w:r>
    </w:p>
    <w:p w:rsidR="0074458A" w:rsidRDefault="00795025">
      <w:pPr>
        <w:pStyle w:val="21"/>
        <w:ind w:firstLineChars="300" w:firstLine="630"/>
      </w:pPr>
      <m:oMath>
        <m:sSub>
          <m:sSubPr>
            <m:ctrlPr>
              <w:rPr>
                <w:rFonts w:ascii="Cambria Math" w:eastAsia="Cambria Math" w:hAnsi="Cambria Math" w:cs="Cambria Math"/>
                <w:i/>
              </w:rPr>
            </m:ctrlPr>
          </m:sSubPr>
          <m:e>
            <m:r>
              <w:rPr>
                <w:rFonts w:ascii="Cambria Math" w:eastAsia="Cambria Math" w:hAnsi="Cambria Math" w:cs="Cambria Math"/>
              </w:rPr>
              <m:t>N</m:t>
            </m:r>
          </m:e>
          <m:sub>
            <m:r>
              <w:rPr>
                <w:rFonts w:ascii="Cambria Math" w:eastAsia="Cambria Math" w:hAnsi="Cambria Math" w:cs="Cambria Math"/>
              </w:rPr>
              <m:t>d</m:t>
            </m:r>
          </m:sub>
        </m:sSub>
      </m:oMath>
      <w:r w:rsidR="007B156E">
        <w:t>——</w:t>
      </w:r>
      <w:r w:rsidR="007B156E">
        <w:rPr>
          <w:rFonts w:hint="eastAsia"/>
        </w:rPr>
        <w:t>预埋套筒抗拉设计值；</w:t>
      </w:r>
    </w:p>
    <w:p w:rsidR="0074458A" w:rsidRDefault="00795025">
      <w:pPr>
        <w:pStyle w:val="21"/>
        <w:ind w:firstLineChars="300" w:firstLine="630"/>
      </w:pPr>
      <m:oMath>
        <m:sSub>
          <m:sSubPr>
            <m:ctrlPr>
              <w:rPr>
                <w:rFonts w:ascii="Cambria Math" w:eastAsia="Cambria Math" w:hAnsi="Cambria Math" w:cs="Cambria Math"/>
                <w:i/>
              </w:rPr>
            </m:ctrlPr>
          </m:sSubPr>
          <m:e>
            <m:r>
              <w:rPr>
                <w:rFonts w:ascii="Cambria Math" w:eastAsia="Cambria Math" w:hAnsi="Cambria Math" w:cs="Cambria Math"/>
              </w:rPr>
              <m:t>V</m:t>
            </m:r>
          </m:e>
          <m:sub>
            <m:r>
              <w:rPr>
                <w:rFonts w:ascii="Cambria Math" w:eastAsia="Cambria Math" w:hAnsi="Cambria Math" w:cs="Cambria Math"/>
              </w:rPr>
              <m:t>d</m:t>
            </m:r>
          </m:sub>
        </m:sSub>
      </m:oMath>
      <w:r w:rsidR="007B156E">
        <w:t>——</w:t>
      </w:r>
      <w:r w:rsidR="007B156E">
        <w:t>预埋套筒</w:t>
      </w:r>
      <w:proofErr w:type="gramStart"/>
      <w:r w:rsidR="007B156E">
        <w:t>抗剪设计</w:t>
      </w:r>
      <w:proofErr w:type="gramEnd"/>
      <w:r w:rsidR="007B156E">
        <w:t>值；</w:t>
      </w:r>
    </w:p>
    <w:p w:rsidR="0074458A" w:rsidRDefault="00795025">
      <w:pPr>
        <w:pStyle w:val="21"/>
        <w:ind w:firstLineChars="300" w:firstLine="630"/>
      </w:pPr>
      <m:oMath>
        <m:sSub>
          <m:sSubPr>
            <m:ctrlPr>
              <w:rPr>
                <w:rFonts w:ascii="Cambria Math" w:eastAsia="Cambria Math" w:hAnsi="Cambria Math" w:cs="Cambria Math"/>
                <w:i/>
              </w:rPr>
            </m:ctrlPr>
          </m:sSubPr>
          <m:e>
            <m:r>
              <m:rPr>
                <m:sty m:val="p"/>
              </m:rPr>
              <w:rPr>
                <w:rFonts w:ascii="Cambria Math" w:eastAsia="Cambria Math" w:hAnsi="Cambria Math" w:cs="Cambria Math"/>
              </w:rPr>
              <m:t>g</m:t>
            </m:r>
          </m:e>
          <m:sub>
            <m:r>
              <w:rPr>
                <w:rFonts w:ascii="Cambria Math" w:eastAsia="Cambria Math" w:hAnsi="Cambria Math" w:cs="Cambria Math"/>
              </w:rPr>
              <m:t>R</m:t>
            </m:r>
          </m:sub>
        </m:sSub>
      </m:oMath>
      <w:r w:rsidR="007B156E">
        <w:t>——</w:t>
      </w:r>
      <w:r w:rsidR="007B156E">
        <w:t>预埋套筒锚固承载力分项系数，混凝土破坏时</w:t>
      </w:r>
      <m:oMath>
        <m:sSub>
          <m:sSubPr>
            <m:ctrlPr>
              <w:rPr>
                <w:rFonts w:ascii="Cambria Math" w:eastAsia="Cambria Math" w:hAnsi="Cambria Math" w:cs="Cambria Math"/>
                <w:i/>
              </w:rPr>
            </m:ctrlPr>
          </m:sSubPr>
          <m:e>
            <m:r>
              <m:rPr>
                <m:sty m:val="p"/>
              </m:rPr>
              <w:rPr>
                <w:rFonts w:ascii="Cambria Math" w:eastAsia="Cambria Math" w:hAnsi="Cambria Math" w:cs="Cambria Math"/>
              </w:rPr>
              <m:t>g</m:t>
            </m:r>
          </m:e>
          <m:sub>
            <m:r>
              <w:rPr>
                <w:rFonts w:ascii="Cambria Math" w:eastAsia="Cambria Math" w:hAnsi="Cambria Math" w:cs="Cambria Math"/>
              </w:rPr>
              <m:t>R</m:t>
            </m:r>
          </m:sub>
        </m:sSub>
        <m:r>
          <w:rPr>
            <w:rFonts w:ascii="Cambria Math" w:eastAsia="Cambria Math" w:hAnsi="Cambria Math" w:cs="Cambria Math"/>
          </w:rPr>
          <m:t>=1.8</m:t>
        </m:r>
      </m:oMath>
      <w:r w:rsidR="007B156E">
        <w:t>，钢材破坏时</w:t>
      </w:r>
      <m:oMath>
        <m:sSub>
          <m:sSubPr>
            <m:ctrlPr>
              <w:rPr>
                <w:rFonts w:ascii="Cambria Math" w:eastAsia="Cambria Math" w:hAnsi="Cambria Math" w:cs="Cambria Math"/>
                <w:i/>
              </w:rPr>
            </m:ctrlPr>
          </m:sSubPr>
          <m:e>
            <m:r>
              <m:rPr>
                <m:sty m:val="p"/>
              </m:rPr>
              <w:rPr>
                <w:rFonts w:ascii="Cambria Math" w:eastAsia="Cambria Math" w:hAnsi="Cambria Math" w:cs="Cambria Math"/>
              </w:rPr>
              <m:t>g</m:t>
            </m:r>
          </m:e>
          <m:sub>
            <m:r>
              <w:rPr>
                <w:rFonts w:ascii="Cambria Math" w:eastAsia="Cambria Math" w:hAnsi="Cambria Math" w:cs="Cambria Math"/>
              </w:rPr>
              <m:t>R</m:t>
            </m:r>
          </m:sub>
        </m:sSub>
        <m:r>
          <w:rPr>
            <w:rFonts w:ascii="Cambria Math" w:eastAsia="Cambria Math" w:hAnsi="Cambria Math" w:cs="Cambria Math"/>
          </w:rPr>
          <m:t>=1.5</m:t>
        </m:r>
      </m:oMath>
      <w:r w:rsidR="007B156E">
        <w:t>。</w:t>
      </w:r>
    </w:p>
    <w:p w:rsidR="0074458A" w:rsidRDefault="007B156E">
      <w:pPr>
        <w:pStyle w:val="af8"/>
      </w:pPr>
      <w:r>
        <w:rPr>
          <w:rFonts w:hint="eastAsia"/>
        </w:rPr>
        <w:t>【条文说明】ACI-2019给出锚固承载力</w:t>
      </w:r>
      <w:proofErr w:type="gramStart"/>
      <w:r>
        <w:rPr>
          <w:rFonts w:hint="eastAsia"/>
        </w:rPr>
        <w:t>的折减系数</w:t>
      </w:r>
      <w:proofErr w:type="gramEnd"/>
      <w:r>
        <w:rPr>
          <w:rFonts w:hint="eastAsia"/>
        </w:rPr>
        <w:t>，对于钢材破坏的情况，锚固强度折减系数如</w:t>
      </w:r>
      <w:r>
        <w:fldChar w:fldCharType="begin"/>
      </w:r>
      <w:r>
        <w:instrText xml:space="preserve"> </w:instrText>
      </w:r>
      <w:r>
        <w:rPr>
          <w:rFonts w:hint="eastAsia"/>
        </w:rPr>
        <w:instrText>REF _Ref163655740 \h</w:instrText>
      </w:r>
      <w:r>
        <w:instrText xml:space="preserve"> </w:instrText>
      </w:r>
      <w:r>
        <w:fldChar w:fldCharType="separate"/>
      </w:r>
      <w:r w:rsidR="00B451AB">
        <w:rPr>
          <w:rFonts w:hint="eastAsia"/>
        </w:rPr>
        <w:t xml:space="preserve">表 </w:t>
      </w:r>
      <w:r w:rsidR="00B451AB">
        <w:rPr>
          <w:noProof/>
        </w:rPr>
        <w:t>4</w:t>
      </w:r>
      <w:r>
        <w:fldChar w:fldCharType="end"/>
      </w:r>
      <w:r>
        <w:rPr>
          <w:rFonts w:hint="eastAsia"/>
        </w:rPr>
        <w:t xml:space="preserve"> 所示，对于混凝土材料破坏的情况，锚固强度折减系数如</w:t>
      </w:r>
      <w:r>
        <w:fldChar w:fldCharType="begin"/>
      </w:r>
      <w:r>
        <w:instrText xml:space="preserve"> </w:instrText>
      </w:r>
      <w:r>
        <w:rPr>
          <w:rFonts w:hint="eastAsia"/>
        </w:rPr>
        <w:instrText>REF _Ref163655761 \h</w:instrText>
      </w:r>
      <w:r>
        <w:instrText xml:space="preserve"> </w:instrText>
      </w:r>
      <w:r>
        <w:fldChar w:fldCharType="separate"/>
      </w:r>
      <w:r w:rsidR="00B451AB">
        <w:rPr>
          <w:rFonts w:hint="eastAsia"/>
        </w:rPr>
        <w:t xml:space="preserve">表 </w:t>
      </w:r>
      <w:r w:rsidR="00B451AB">
        <w:rPr>
          <w:noProof/>
        </w:rPr>
        <w:t>5</w:t>
      </w:r>
      <w:r>
        <w:fldChar w:fldCharType="end"/>
      </w:r>
      <w:r>
        <w:rPr>
          <w:rFonts w:hint="eastAsia"/>
        </w:rPr>
        <w:t xml:space="preserve"> 和</w:t>
      </w:r>
      <w:r>
        <w:fldChar w:fldCharType="begin"/>
      </w:r>
      <w:r>
        <w:instrText xml:space="preserve"> </w:instrText>
      </w:r>
      <w:r>
        <w:rPr>
          <w:rFonts w:hint="eastAsia"/>
        </w:rPr>
        <w:instrText>REF _Ref163655796 \h</w:instrText>
      </w:r>
      <w:r>
        <w:instrText xml:space="preserve"> </w:instrText>
      </w:r>
      <w:r>
        <w:fldChar w:fldCharType="separate"/>
      </w:r>
      <w:r w:rsidR="00B451AB">
        <w:rPr>
          <w:rFonts w:hint="eastAsia"/>
        </w:rPr>
        <w:t xml:space="preserve">表 </w:t>
      </w:r>
      <w:r w:rsidR="00B451AB">
        <w:rPr>
          <w:noProof/>
        </w:rPr>
        <w:t>6</w:t>
      </w:r>
      <w:r>
        <w:fldChar w:fldCharType="end"/>
      </w:r>
      <w:r>
        <w:rPr>
          <w:rFonts w:hint="eastAsia"/>
        </w:rPr>
        <w:t>所示。</w:t>
      </w:r>
    </w:p>
    <w:p w:rsidR="0074458A" w:rsidRDefault="007B156E">
      <w:pPr>
        <w:pStyle w:val="af8"/>
      </w:pPr>
      <w:bookmarkStart w:id="64" w:name="_Ref163655740"/>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B451AB">
        <w:rPr>
          <w:noProof/>
        </w:rPr>
        <w:t>4</w:t>
      </w:r>
      <w:r>
        <w:fldChar w:fldCharType="end"/>
      </w:r>
      <w:bookmarkEnd w:id="64"/>
      <w:r>
        <w:rPr>
          <w:rFonts w:hint="eastAsia"/>
        </w:rPr>
        <w:t xml:space="preserve">  钢材破坏控制工况的锚固强度折减系数</w:t>
      </w:r>
    </w:p>
    <w:tbl>
      <w:tblPr>
        <w:tblStyle w:val="ab"/>
        <w:tblW w:w="0" w:type="auto"/>
        <w:jc w:val="center"/>
        <w:tblLook w:val="04A0" w:firstRow="1" w:lastRow="0" w:firstColumn="1" w:lastColumn="0" w:noHBand="0" w:noVBand="1"/>
      </w:tblPr>
      <w:tblGrid>
        <w:gridCol w:w="1056"/>
        <w:gridCol w:w="1056"/>
        <w:gridCol w:w="1056"/>
      </w:tblGrid>
      <w:tr w:rsidR="0074458A">
        <w:trPr>
          <w:jc w:val="center"/>
        </w:trPr>
        <w:tc>
          <w:tcPr>
            <w:tcW w:w="0" w:type="auto"/>
            <w:vMerge w:val="restart"/>
            <w:vAlign w:val="center"/>
          </w:tcPr>
          <w:p w:rsidR="0074458A" w:rsidRDefault="007B156E">
            <w:pPr>
              <w:pStyle w:val="af7"/>
            </w:pPr>
            <w:r>
              <w:rPr>
                <w:rFonts w:hint="eastAsia"/>
              </w:rPr>
              <w:t>钢材类型</w:t>
            </w:r>
          </w:p>
        </w:tc>
        <w:tc>
          <w:tcPr>
            <w:tcW w:w="0" w:type="auto"/>
            <w:gridSpan w:val="2"/>
            <w:vAlign w:val="center"/>
          </w:tcPr>
          <w:p w:rsidR="0074458A" w:rsidRDefault="007B156E">
            <w:pPr>
              <w:pStyle w:val="af7"/>
            </w:pPr>
            <w:r>
              <w:rPr>
                <w:rFonts w:hint="eastAsia"/>
              </w:rPr>
              <w:t>强度折减系数</w:t>
            </w:r>
          </w:p>
        </w:tc>
      </w:tr>
      <w:tr w:rsidR="0074458A">
        <w:trPr>
          <w:jc w:val="center"/>
        </w:trPr>
        <w:tc>
          <w:tcPr>
            <w:tcW w:w="0" w:type="auto"/>
            <w:vMerge/>
            <w:vAlign w:val="center"/>
          </w:tcPr>
          <w:p w:rsidR="0074458A" w:rsidRDefault="0074458A">
            <w:pPr>
              <w:pStyle w:val="af7"/>
            </w:pPr>
          </w:p>
        </w:tc>
        <w:tc>
          <w:tcPr>
            <w:tcW w:w="0" w:type="auto"/>
            <w:vAlign w:val="center"/>
          </w:tcPr>
          <w:p w:rsidR="0074458A" w:rsidRDefault="007B156E">
            <w:pPr>
              <w:pStyle w:val="af7"/>
            </w:pPr>
            <w:r>
              <w:rPr>
                <w:rFonts w:hint="eastAsia"/>
              </w:rPr>
              <w:t>钢材受拉</w:t>
            </w:r>
          </w:p>
        </w:tc>
        <w:tc>
          <w:tcPr>
            <w:tcW w:w="0" w:type="auto"/>
            <w:vAlign w:val="center"/>
          </w:tcPr>
          <w:p w:rsidR="0074458A" w:rsidRDefault="007B156E">
            <w:pPr>
              <w:pStyle w:val="af7"/>
            </w:pPr>
            <w:proofErr w:type="gramStart"/>
            <w:r>
              <w:rPr>
                <w:rFonts w:hint="eastAsia"/>
              </w:rPr>
              <w:t>钢材受剪</w:t>
            </w:r>
            <w:proofErr w:type="gramEnd"/>
          </w:p>
        </w:tc>
      </w:tr>
      <w:tr w:rsidR="0074458A">
        <w:trPr>
          <w:jc w:val="center"/>
        </w:trPr>
        <w:tc>
          <w:tcPr>
            <w:tcW w:w="0" w:type="auto"/>
            <w:vAlign w:val="center"/>
          </w:tcPr>
          <w:p w:rsidR="0074458A" w:rsidRDefault="007B156E">
            <w:pPr>
              <w:pStyle w:val="af7"/>
            </w:pPr>
            <w:r>
              <w:rPr>
                <w:rFonts w:hint="eastAsia"/>
              </w:rPr>
              <w:t>延性</w:t>
            </w:r>
          </w:p>
        </w:tc>
        <w:tc>
          <w:tcPr>
            <w:tcW w:w="0" w:type="auto"/>
            <w:vAlign w:val="center"/>
          </w:tcPr>
          <w:p w:rsidR="0074458A" w:rsidRDefault="007B156E">
            <w:pPr>
              <w:pStyle w:val="af7"/>
            </w:pPr>
            <w:r>
              <w:rPr>
                <w:rFonts w:hint="eastAsia"/>
              </w:rPr>
              <w:t>0.75</w:t>
            </w:r>
          </w:p>
        </w:tc>
        <w:tc>
          <w:tcPr>
            <w:tcW w:w="0" w:type="auto"/>
            <w:vAlign w:val="center"/>
          </w:tcPr>
          <w:p w:rsidR="0074458A" w:rsidRDefault="007B156E">
            <w:pPr>
              <w:pStyle w:val="af7"/>
            </w:pPr>
            <w:r>
              <w:rPr>
                <w:rFonts w:hint="eastAsia"/>
              </w:rPr>
              <w:t>0.65</w:t>
            </w:r>
          </w:p>
        </w:tc>
      </w:tr>
      <w:tr w:rsidR="0074458A">
        <w:trPr>
          <w:jc w:val="center"/>
        </w:trPr>
        <w:tc>
          <w:tcPr>
            <w:tcW w:w="0" w:type="auto"/>
            <w:vAlign w:val="center"/>
          </w:tcPr>
          <w:p w:rsidR="0074458A" w:rsidRDefault="007B156E">
            <w:pPr>
              <w:pStyle w:val="af7"/>
            </w:pPr>
            <w:r>
              <w:rPr>
                <w:rFonts w:hint="eastAsia"/>
              </w:rPr>
              <w:t>脆性</w:t>
            </w:r>
          </w:p>
        </w:tc>
        <w:tc>
          <w:tcPr>
            <w:tcW w:w="0" w:type="auto"/>
            <w:vAlign w:val="center"/>
          </w:tcPr>
          <w:p w:rsidR="0074458A" w:rsidRDefault="007B156E">
            <w:pPr>
              <w:pStyle w:val="af7"/>
            </w:pPr>
            <w:r>
              <w:rPr>
                <w:rFonts w:hint="eastAsia"/>
              </w:rPr>
              <w:t>0.65</w:t>
            </w:r>
          </w:p>
        </w:tc>
        <w:tc>
          <w:tcPr>
            <w:tcW w:w="0" w:type="auto"/>
            <w:vAlign w:val="center"/>
          </w:tcPr>
          <w:p w:rsidR="0074458A" w:rsidRDefault="007B156E">
            <w:pPr>
              <w:pStyle w:val="af7"/>
            </w:pPr>
            <w:r>
              <w:rPr>
                <w:rFonts w:hint="eastAsia"/>
              </w:rPr>
              <w:t>0.60</w:t>
            </w:r>
          </w:p>
        </w:tc>
      </w:tr>
    </w:tbl>
    <w:p w:rsidR="0074458A" w:rsidRDefault="0074458A">
      <w:pPr>
        <w:pStyle w:val="af2"/>
        <w:rPr>
          <w:color w:val="4F81BD" w:themeColor="accent1"/>
        </w:rPr>
      </w:pPr>
    </w:p>
    <w:p w:rsidR="0074458A" w:rsidRDefault="007B156E">
      <w:pPr>
        <w:pStyle w:val="af8"/>
      </w:pPr>
      <w:bookmarkStart w:id="65" w:name="_Ref163655761"/>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B451AB">
        <w:rPr>
          <w:noProof/>
        </w:rPr>
        <w:t>5</w:t>
      </w:r>
      <w:r>
        <w:fldChar w:fldCharType="end"/>
      </w:r>
      <w:bookmarkEnd w:id="65"/>
      <w:r>
        <w:rPr>
          <w:rFonts w:hint="eastAsia"/>
        </w:rPr>
        <w:t xml:space="preserve">  </w:t>
      </w:r>
      <w:r>
        <w:t>混凝土破裂、粘结失效、边缘破坏等控制工况的锚固强度</w:t>
      </w:r>
    </w:p>
    <w:tbl>
      <w:tblPr>
        <w:tblStyle w:val="ab"/>
        <w:tblW w:w="5000" w:type="pct"/>
        <w:tblLook w:val="04A0" w:firstRow="1" w:lastRow="0" w:firstColumn="1" w:lastColumn="0" w:noHBand="0" w:noVBand="1"/>
      </w:tblPr>
      <w:tblGrid>
        <w:gridCol w:w="1384"/>
        <w:gridCol w:w="1135"/>
        <w:gridCol w:w="1984"/>
        <w:gridCol w:w="2558"/>
        <w:gridCol w:w="1461"/>
      </w:tblGrid>
      <w:tr w:rsidR="0074458A">
        <w:trPr>
          <w:trHeight w:val="538"/>
        </w:trPr>
        <w:tc>
          <w:tcPr>
            <w:tcW w:w="812" w:type="pct"/>
            <w:vMerge w:val="restart"/>
            <w:vAlign w:val="center"/>
          </w:tcPr>
          <w:p w:rsidR="0074458A" w:rsidRDefault="007B156E">
            <w:pPr>
              <w:pStyle w:val="af7"/>
            </w:pPr>
            <w:r>
              <w:t>是否有附加钢筋</w:t>
            </w:r>
          </w:p>
        </w:tc>
        <w:tc>
          <w:tcPr>
            <w:tcW w:w="666" w:type="pct"/>
            <w:vMerge w:val="restart"/>
            <w:vAlign w:val="center"/>
          </w:tcPr>
          <w:p w:rsidR="0074458A" w:rsidRDefault="007B156E">
            <w:pPr>
              <w:pStyle w:val="af7"/>
            </w:pPr>
            <w:r>
              <w:t>锚固件安装类型</w:t>
            </w:r>
          </w:p>
        </w:tc>
        <w:tc>
          <w:tcPr>
            <w:tcW w:w="1164" w:type="pct"/>
            <w:vMerge w:val="restart"/>
            <w:vAlign w:val="center"/>
          </w:tcPr>
          <w:p w:rsidR="0074458A" w:rsidRDefault="007B156E">
            <w:pPr>
              <w:pStyle w:val="af7"/>
            </w:pPr>
            <w:r>
              <w:t>ACI</w:t>
            </w:r>
            <w:r>
              <w:rPr>
                <w:rFonts w:hint="eastAsia"/>
              </w:rPr>
              <w:t>355.2</w:t>
            </w:r>
            <w:r>
              <w:rPr>
                <w:rFonts w:hint="eastAsia"/>
              </w:rPr>
              <w:t>或</w:t>
            </w:r>
            <w:r>
              <w:rPr>
                <w:rFonts w:hint="eastAsia"/>
              </w:rPr>
              <w:t>ACI355.4</w:t>
            </w:r>
            <w:r>
              <w:rPr>
                <w:rFonts w:hint="eastAsia"/>
              </w:rPr>
              <w:t>的后锚固类别</w:t>
            </w:r>
          </w:p>
        </w:tc>
        <w:tc>
          <w:tcPr>
            <w:tcW w:w="2358" w:type="pct"/>
            <w:gridSpan w:val="2"/>
            <w:vAlign w:val="center"/>
          </w:tcPr>
          <w:p w:rsidR="0074458A" w:rsidRDefault="007B156E">
            <w:pPr>
              <w:pStyle w:val="af7"/>
            </w:pPr>
            <w:r>
              <w:t>强度折减系数</w:t>
            </w:r>
          </w:p>
        </w:tc>
      </w:tr>
      <w:tr w:rsidR="0074458A">
        <w:trPr>
          <w:trHeight w:val="401"/>
        </w:trPr>
        <w:tc>
          <w:tcPr>
            <w:tcW w:w="812" w:type="pct"/>
            <w:vMerge/>
            <w:vAlign w:val="center"/>
          </w:tcPr>
          <w:p w:rsidR="0074458A" w:rsidRDefault="0074458A">
            <w:pPr>
              <w:pStyle w:val="af7"/>
            </w:pPr>
          </w:p>
        </w:tc>
        <w:tc>
          <w:tcPr>
            <w:tcW w:w="666" w:type="pct"/>
            <w:vMerge/>
            <w:vAlign w:val="center"/>
          </w:tcPr>
          <w:p w:rsidR="0074458A" w:rsidRDefault="0074458A">
            <w:pPr>
              <w:pStyle w:val="af7"/>
            </w:pPr>
          </w:p>
        </w:tc>
        <w:tc>
          <w:tcPr>
            <w:tcW w:w="1164" w:type="pct"/>
            <w:vMerge/>
            <w:vAlign w:val="center"/>
          </w:tcPr>
          <w:p w:rsidR="0074458A" w:rsidRDefault="0074458A">
            <w:pPr>
              <w:pStyle w:val="af7"/>
            </w:pPr>
          </w:p>
        </w:tc>
        <w:tc>
          <w:tcPr>
            <w:tcW w:w="1501" w:type="pct"/>
            <w:vAlign w:val="center"/>
          </w:tcPr>
          <w:p w:rsidR="0074458A" w:rsidRDefault="007B156E">
            <w:pPr>
              <w:pStyle w:val="af7"/>
            </w:pPr>
            <w:r>
              <w:t>受拉（混凝土破裂、粘结</w:t>
            </w:r>
            <w:r>
              <w:lastRenderedPageBreak/>
              <w:t>失效、边缘破坏）</w:t>
            </w:r>
          </w:p>
        </w:tc>
        <w:tc>
          <w:tcPr>
            <w:tcW w:w="857" w:type="pct"/>
            <w:vAlign w:val="center"/>
          </w:tcPr>
          <w:p w:rsidR="0074458A" w:rsidRDefault="007B156E">
            <w:pPr>
              <w:pStyle w:val="af7"/>
            </w:pPr>
            <w:r>
              <w:lastRenderedPageBreak/>
              <w:t>受剪（混凝土</w:t>
            </w:r>
            <w:r>
              <w:lastRenderedPageBreak/>
              <w:t>破裂）</w:t>
            </w:r>
          </w:p>
        </w:tc>
      </w:tr>
      <w:tr w:rsidR="0074458A">
        <w:tc>
          <w:tcPr>
            <w:tcW w:w="812" w:type="pct"/>
            <w:vMerge w:val="restart"/>
            <w:vAlign w:val="center"/>
          </w:tcPr>
          <w:p w:rsidR="0074458A" w:rsidRDefault="007B156E">
            <w:pPr>
              <w:pStyle w:val="af7"/>
            </w:pPr>
            <w:r>
              <w:lastRenderedPageBreak/>
              <w:t>有附加钢筋</w:t>
            </w:r>
          </w:p>
        </w:tc>
        <w:tc>
          <w:tcPr>
            <w:tcW w:w="666" w:type="pct"/>
            <w:vAlign w:val="center"/>
          </w:tcPr>
          <w:p w:rsidR="0074458A" w:rsidRDefault="007B156E">
            <w:pPr>
              <w:pStyle w:val="af7"/>
            </w:pPr>
            <w:r>
              <w:t>预埋</w:t>
            </w:r>
          </w:p>
        </w:tc>
        <w:tc>
          <w:tcPr>
            <w:tcW w:w="1164" w:type="pct"/>
            <w:vAlign w:val="center"/>
          </w:tcPr>
          <w:p w:rsidR="0074458A" w:rsidRDefault="007B156E">
            <w:pPr>
              <w:pStyle w:val="af7"/>
            </w:pPr>
            <w:r>
              <w:t>——</w:t>
            </w:r>
          </w:p>
        </w:tc>
        <w:tc>
          <w:tcPr>
            <w:tcW w:w="1501" w:type="pct"/>
            <w:vAlign w:val="center"/>
          </w:tcPr>
          <w:p w:rsidR="0074458A" w:rsidRDefault="007B156E">
            <w:pPr>
              <w:pStyle w:val="af7"/>
            </w:pPr>
            <w:r>
              <w:rPr>
                <w:rFonts w:hint="eastAsia"/>
              </w:rPr>
              <w:t>0.75</w:t>
            </w:r>
          </w:p>
        </w:tc>
        <w:tc>
          <w:tcPr>
            <w:tcW w:w="857" w:type="pct"/>
            <w:vMerge w:val="restart"/>
            <w:vAlign w:val="center"/>
          </w:tcPr>
          <w:p w:rsidR="0074458A" w:rsidRDefault="007B156E">
            <w:pPr>
              <w:pStyle w:val="af7"/>
            </w:pPr>
            <w:r>
              <w:rPr>
                <w:rFonts w:hint="eastAsia"/>
              </w:rPr>
              <w:t>0.75</w:t>
            </w:r>
          </w:p>
        </w:tc>
      </w:tr>
      <w:tr w:rsidR="0074458A">
        <w:tc>
          <w:tcPr>
            <w:tcW w:w="812" w:type="pct"/>
            <w:vMerge/>
            <w:vAlign w:val="center"/>
          </w:tcPr>
          <w:p w:rsidR="0074458A" w:rsidRDefault="0074458A">
            <w:pPr>
              <w:pStyle w:val="af7"/>
            </w:pPr>
          </w:p>
        </w:tc>
        <w:tc>
          <w:tcPr>
            <w:tcW w:w="666" w:type="pct"/>
            <w:vMerge w:val="restart"/>
            <w:vAlign w:val="center"/>
          </w:tcPr>
          <w:p w:rsidR="0074458A" w:rsidRDefault="007B156E">
            <w:pPr>
              <w:pStyle w:val="af7"/>
            </w:pPr>
            <w:r>
              <w:t>后锚固</w:t>
            </w:r>
          </w:p>
        </w:tc>
        <w:tc>
          <w:tcPr>
            <w:tcW w:w="1164" w:type="pct"/>
            <w:vAlign w:val="center"/>
          </w:tcPr>
          <w:p w:rsidR="0074458A" w:rsidRDefault="007B156E">
            <w:pPr>
              <w:pStyle w:val="af7"/>
            </w:pPr>
            <w:r>
              <w:rPr>
                <w:rFonts w:hint="eastAsia"/>
              </w:rPr>
              <w:t>1</w:t>
            </w:r>
          </w:p>
        </w:tc>
        <w:tc>
          <w:tcPr>
            <w:tcW w:w="1501" w:type="pct"/>
            <w:vAlign w:val="center"/>
          </w:tcPr>
          <w:p w:rsidR="0074458A" w:rsidRDefault="007B156E">
            <w:pPr>
              <w:pStyle w:val="af7"/>
            </w:pPr>
            <w:r>
              <w:rPr>
                <w:rFonts w:hint="eastAsia"/>
              </w:rPr>
              <w:t>0.75</w:t>
            </w:r>
          </w:p>
        </w:tc>
        <w:tc>
          <w:tcPr>
            <w:tcW w:w="857" w:type="pct"/>
            <w:vMerge/>
            <w:vAlign w:val="center"/>
          </w:tcPr>
          <w:p w:rsidR="0074458A" w:rsidRDefault="0074458A">
            <w:pPr>
              <w:pStyle w:val="af7"/>
            </w:pPr>
          </w:p>
        </w:tc>
      </w:tr>
      <w:tr w:rsidR="0074458A">
        <w:tc>
          <w:tcPr>
            <w:tcW w:w="812" w:type="pct"/>
            <w:vMerge/>
            <w:vAlign w:val="center"/>
          </w:tcPr>
          <w:p w:rsidR="0074458A" w:rsidRDefault="0074458A">
            <w:pPr>
              <w:pStyle w:val="af7"/>
            </w:pPr>
          </w:p>
        </w:tc>
        <w:tc>
          <w:tcPr>
            <w:tcW w:w="666" w:type="pct"/>
            <w:vMerge/>
            <w:vAlign w:val="center"/>
          </w:tcPr>
          <w:p w:rsidR="0074458A" w:rsidRDefault="0074458A">
            <w:pPr>
              <w:pStyle w:val="af7"/>
            </w:pPr>
          </w:p>
        </w:tc>
        <w:tc>
          <w:tcPr>
            <w:tcW w:w="1164" w:type="pct"/>
            <w:vAlign w:val="center"/>
          </w:tcPr>
          <w:p w:rsidR="0074458A" w:rsidRDefault="007B156E">
            <w:pPr>
              <w:pStyle w:val="af7"/>
            </w:pPr>
            <w:r>
              <w:rPr>
                <w:rFonts w:hint="eastAsia"/>
              </w:rPr>
              <w:t>2</w:t>
            </w:r>
          </w:p>
        </w:tc>
        <w:tc>
          <w:tcPr>
            <w:tcW w:w="1501" w:type="pct"/>
            <w:vAlign w:val="center"/>
          </w:tcPr>
          <w:p w:rsidR="0074458A" w:rsidRDefault="007B156E">
            <w:pPr>
              <w:pStyle w:val="af7"/>
            </w:pPr>
            <w:r>
              <w:rPr>
                <w:rFonts w:hint="eastAsia"/>
              </w:rPr>
              <w:t>0.65</w:t>
            </w:r>
          </w:p>
        </w:tc>
        <w:tc>
          <w:tcPr>
            <w:tcW w:w="857" w:type="pct"/>
            <w:vMerge/>
            <w:vAlign w:val="center"/>
          </w:tcPr>
          <w:p w:rsidR="0074458A" w:rsidRDefault="0074458A">
            <w:pPr>
              <w:pStyle w:val="af7"/>
            </w:pPr>
          </w:p>
        </w:tc>
      </w:tr>
      <w:tr w:rsidR="0074458A">
        <w:tc>
          <w:tcPr>
            <w:tcW w:w="812" w:type="pct"/>
            <w:vMerge/>
            <w:vAlign w:val="center"/>
          </w:tcPr>
          <w:p w:rsidR="0074458A" w:rsidRDefault="0074458A">
            <w:pPr>
              <w:pStyle w:val="af7"/>
            </w:pPr>
          </w:p>
        </w:tc>
        <w:tc>
          <w:tcPr>
            <w:tcW w:w="666" w:type="pct"/>
            <w:vMerge/>
            <w:vAlign w:val="center"/>
          </w:tcPr>
          <w:p w:rsidR="0074458A" w:rsidRDefault="0074458A">
            <w:pPr>
              <w:pStyle w:val="af7"/>
            </w:pPr>
          </w:p>
        </w:tc>
        <w:tc>
          <w:tcPr>
            <w:tcW w:w="1164" w:type="pct"/>
            <w:vAlign w:val="center"/>
          </w:tcPr>
          <w:p w:rsidR="0074458A" w:rsidRDefault="007B156E">
            <w:pPr>
              <w:pStyle w:val="af7"/>
            </w:pPr>
            <w:r>
              <w:rPr>
                <w:rFonts w:hint="eastAsia"/>
              </w:rPr>
              <w:t>3</w:t>
            </w:r>
          </w:p>
        </w:tc>
        <w:tc>
          <w:tcPr>
            <w:tcW w:w="1501" w:type="pct"/>
            <w:vAlign w:val="center"/>
          </w:tcPr>
          <w:p w:rsidR="0074458A" w:rsidRDefault="007B156E">
            <w:pPr>
              <w:pStyle w:val="af7"/>
            </w:pPr>
            <w:r>
              <w:rPr>
                <w:rFonts w:hint="eastAsia"/>
              </w:rPr>
              <w:t>0.55</w:t>
            </w:r>
          </w:p>
        </w:tc>
        <w:tc>
          <w:tcPr>
            <w:tcW w:w="857" w:type="pct"/>
            <w:vMerge/>
            <w:vAlign w:val="center"/>
          </w:tcPr>
          <w:p w:rsidR="0074458A" w:rsidRDefault="0074458A">
            <w:pPr>
              <w:pStyle w:val="af7"/>
            </w:pPr>
          </w:p>
        </w:tc>
      </w:tr>
      <w:tr w:rsidR="0074458A">
        <w:tc>
          <w:tcPr>
            <w:tcW w:w="812" w:type="pct"/>
            <w:vMerge w:val="restart"/>
            <w:vAlign w:val="center"/>
          </w:tcPr>
          <w:p w:rsidR="0074458A" w:rsidRDefault="007B156E">
            <w:pPr>
              <w:pStyle w:val="af7"/>
            </w:pPr>
            <w:r>
              <w:t>无附加钢筋</w:t>
            </w:r>
          </w:p>
        </w:tc>
        <w:tc>
          <w:tcPr>
            <w:tcW w:w="666" w:type="pct"/>
            <w:vAlign w:val="center"/>
          </w:tcPr>
          <w:p w:rsidR="0074458A" w:rsidRDefault="007B156E">
            <w:pPr>
              <w:pStyle w:val="af7"/>
            </w:pPr>
            <w:r>
              <w:t>预埋</w:t>
            </w:r>
          </w:p>
        </w:tc>
        <w:tc>
          <w:tcPr>
            <w:tcW w:w="1164" w:type="pct"/>
            <w:vAlign w:val="center"/>
          </w:tcPr>
          <w:p w:rsidR="0074458A" w:rsidRDefault="007B156E">
            <w:pPr>
              <w:pStyle w:val="af7"/>
            </w:pPr>
            <w:r>
              <w:t>——</w:t>
            </w:r>
          </w:p>
        </w:tc>
        <w:tc>
          <w:tcPr>
            <w:tcW w:w="1501" w:type="pct"/>
            <w:vAlign w:val="center"/>
          </w:tcPr>
          <w:p w:rsidR="0074458A" w:rsidRDefault="007B156E">
            <w:pPr>
              <w:pStyle w:val="af7"/>
            </w:pPr>
            <w:r>
              <w:rPr>
                <w:rFonts w:hint="eastAsia"/>
              </w:rPr>
              <w:t>0.70</w:t>
            </w:r>
          </w:p>
        </w:tc>
        <w:tc>
          <w:tcPr>
            <w:tcW w:w="857" w:type="pct"/>
            <w:vMerge w:val="restart"/>
            <w:vAlign w:val="center"/>
          </w:tcPr>
          <w:p w:rsidR="0074458A" w:rsidRDefault="007B156E">
            <w:pPr>
              <w:pStyle w:val="af7"/>
            </w:pPr>
            <w:r>
              <w:rPr>
                <w:rFonts w:hint="eastAsia"/>
              </w:rPr>
              <w:t>0.70</w:t>
            </w:r>
          </w:p>
        </w:tc>
      </w:tr>
      <w:tr w:rsidR="0074458A">
        <w:tc>
          <w:tcPr>
            <w:tcW w:w="812" w:type="pct"/>
            <w:vMerge/>
          </w:tcPr>
          <w:p w:rsidR="0074458A" w:rsidRDefault="0074458A">
            <w:pPr>
              <w:pStyle w:val="af7"/>
            </w:pPr>
          </w:p>
        </w:tc>
        <w:tc>
          <w:tcPr>
            <w:tcW w:w="666" w:type="pct"/>
            <w:vMerge w:val="restart"/>
            <w:vAlign w:val="center"/>
          </w:tcPr>
          <w:p w:rsidR="0074458A" w:rsidRDefault="007B156E">
            <w:pPr>
              <w:pStyle w:val="af7"/>
            </w:pPr>
            <w:r>
              <w:t>后锚固</w:t>
            </w:r>
          </w:p>
        </w:tc>
        <w:tc>
          <w:tcPr>
            <w:tcW w:w="1164" w:type="pct"/>
            <w:vAlign w:val="center"/>
          </w:tcPr>
          <w:p w:rsidR="0074458A" w:rsidRDefault="007B156E">
            <w:pPr>
              <w:pStyle w:val="af7"/>
            </w:pPr>
            <w:r>
              <w:rPr>
                <w:rFonts w:hint="eastAsia"/>
              </w:rPr>
              <w:t>1</w:t>
            </w:r>
          </w:p>
        </w:tc>
        <w:tc>
          <w:tcPr>
            <w:tcW w:w="1501" w:type="pct"/>
            <w:vAlign w:val="center"/>
          </w:tcPr>
          <w:p w:rsidR="0074458A" w:rsidRDefault="007B156E">
            <w:pPr>
              <w:pStyle w:val="af7"/>
            </w:pPr>
            <w:r>
              <w:rPr>
                <w:rFonts w:hint="eastAsia"/>
              </w:rPr>
              <w:t>0.65</w:t>
            </w:r>
          </w:p>
        </w:tc>
        <w:tc>
          <w:tcPr>
            <w:tcW w:w="857" w:type="pct"/>
            <w:vMerge/>
          </w:tcPr>
          <w:p w:rsidR="0074458A" w:rsidRDefault="0074458A">
            <w:pPr>
              <w:pStyle w:val="af7"/>
            </w:pPr>
          </w:p>
        </w:tc>
      </w:tr>
      <w:tr w:rsidR="0074458A">
        <w:tc>
          <w:tcPr>
            <w:tcW w:w="812" w:type="pct"/>
            <w:vMerge/>
          </w:tcPr>
          <w:p w:rsidR="0074458A" w:rsidRDefault="0074458A">
            <w:pPr>
              <w:pStyle w:val="af7"/>
            </w:pPr>
          </w:p>
        </w:tc>
        <w:tc>
          <w:tcPr>
            <w:tcW w:w="666" w:type="pct"/>
            <w:vMerge/>
          </w:tcPr>
          <w:p w:rsidR="0074458A" w:rsidRDefault="0074458A">
            <w:pPr>
              <w:pStyle w:val="af7"/>
            </w:pPr>
          </w:p>
        </w:tc>
        <w:tc>
          <w:tcPr>
            <w:tcW w:w="1164" w:type="pct"/>
            <w:vAlign w:val="center"/>
          </w:tcPr>
          <w:p w:rsidR="0074458A" w:rsidRDefault="007B156E">
            <w:pPr>
              <w:pStyle w:val="af7"/>
            </w:pPr>
            <w:r>
              <w:rPr>
                <w:rFonts w:hint="eastAsia"/>
              </w:rPr>
              <w:t>2</w:t>
            </w:r>
          </w:p>
        </w:tc>
        <w:tc>
          <w:tcPr>
            <w:tcW w:w="1501" w:type="pct"/>
            <w:vAlign w:val="center"/>
          </w:tcPr>
          <w:p w:rsidR="0074458A" w:rsidRDefault="007B156E">
            <w:pPr>
              <w:pStyle w:val="af7"/>
            </w:pPr>
            <w:r>
              <w:rPr>
                <w:rFonts w:hint="eastAsia"/>
              </w:rPr>
              <w:t>0.55</w:t>
            </w:r>
          </w:p>
        </w:tc>
        <w:tc>
          <w:tcPr>
            <w:tcW w:w="857" w:type="pct"/>
            <w:vMerge/>
          </w:tcPr>
          <w:p w:rsidR="0074458A" w:rsidRDefault="0074458A">
            <w:pPr>
              <w:pStyle w:val="af7"/>
            </w:pPr>
          </w:p>
        </w:tc>
      </w:tr>
      <w:tr w:rsidR="0074458A">
        <w:tc>
          <w:tcPr>
            <w:tcW w:w="812" w:type="pct"/>
            <w:vMerge/>
          </w:tcPr>
          <w:p w:rsidR="0074458A" w:rsidRDefault="0074458A">
            <w:pPr>
              <w:pStyle w:val="af7"/>
            </w:pPr>
          </w:p>
        </w:tc>
        <w:tc>
          <w:tcPr>
            <w:tcW w:w="666" w:type="pct"/>
            <w:vMerge/>
          </w:tcPr>
          <w:p w:rsidR="0074458A" w:rsidRDefault="0074458A">
            <w:pPr>
              <w:pStyle w:val="af7"/>
            </w:pPr>
          </w:p>
        </w:tc>
        <w:tc>
          <w:tcPr>
            <w:tcW w:w="1164" w:type="pct"/>
            <w:vAlign w:val="center"/>
          </w:tcPr>
          <w:p w:rsidR="0074458A" w:rsidRDefault="007B156E">
            <w:pPr>
              <w:pStyle w:val="af7"/>
            </w:pPr>
            <w:r>
              <w:rPr>
                <w:rFonts w:hint="eastAsia"/>
              </w:rPr>
              <w:t>3</w:t>
            </w:r>
          </w:p>
        </w:tc>
        <w:tc>
          <w:tcPr>
            <w:tcW w:w="1501" w:type="pct"/>
            <w:vAlign w:val="center"/>
          </w:tcPr>
          <w:p w:rsidR="0074458A" w:rsidRDefault="007B156E">
            <w:pPr>
              <w:pStyle w:val="af7"/>
            </w:pPr>
            <w:r>
              <w:rPr>
                <w:rFonts w:hint="eastAsia"/>
              </w:rPr>
              <w:t>0.45</w:t>
            </w:r>
          </w:p>
        </w:tc>
        <w:tc>
          <w:tcPr>
            <w:tcW w:w="857" w:type="pct"/>
            <w:vMerge/>
          </w:tcPr>
          <w:p w:rsidR="0074458A" w:rsidRDefault="0074458A">
            <w:pPr>
              <w:pStyle w:val="af7"/>
            </w:pPr>
          </w:p>
        </w:tc>
      </w:tr>
    </w:tbl>
    <w:p w:rsidR="0074458A" w:rsidRDefault="0074458A">
      <w:pPr>
        <w:pStyle w:val="af2"/>
        <w:rPr>
          <w:color w:val="4F81BD" w:themeColor="accent1"/>
        </w:rPr>
      </w:pPr>
    </w:p>
    <w:p w:rsidR="0074458A" w:rsidRDefault="007B156E">
      <w:pPr>
        <w:pStyle w:val="af8"/>
      </w:pPr>
      <w:bookmarkStart w:id="66" w:name="_Ref163655796"/>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B451AB">
        <w:rPr>
          <w:noProof/>
        </w:rPr>
        <w:t>6</w:t>
      </w:r>
      <w:r>
        <w:fldChar w:fldCharType="end"/>
      </w:r>
      <w:bookmarkEnd w:id="66"/>
      <w:r>
        <w:rPr>
          <w:rFonts w:hint="eastAsia"/>
        </w:rPr>
        <w:t xml:space="preserve">  混凝土</w:t>
      </w:r>
      <w:proofErr w:type="gramStart"/>
      <w:r>
        <w:rPr>
          <w:rFonts w:hint="eastAsia"/>
        </w:rPr>
        <w:t>锥体受</w:t>
      </w:r>
      <w:proofErr w:type="gramEnd"/>
      <w:r>
        <w:rPr>
          <w:rFonts w:hint="eastAsia"/>
        </w:rPr>
        <w:t>拉破坏控制工况的锚固强度折减系数</w:t>
      </w:r>
    </w:p>
    <w:tbl>
      <w:tblPr>
        <w:tblStyle w:val="ab"/>
        <w:tblW w:w="0" w:type="auto"/>
        <w:tblLook w:val="04A0" w:firstRow="1" w:lastRow="0" w:firstColumn="1" w:lastColumn="0" w:noHBand="0" w:noVBand="1"/>
      </w:tblPr>
      <w:tblGrid>
        <w:gridCol w:w="2130"/>
        <w:gridCol w:w="2130"/>
        <w:gridCol w:w="2131"/>
        <w:gridCol w:w="2131"/>
      </w:tblGrid>
      <w:tr w:rsidR="0074458A">
        <w:trPr>
          <w:trHeight w:val="429"/>
        </w:trPr>
        <w:tc>
          <w:tcPr>
            <w:tcW w:w="2130" w:type="dxa"/>
            <w:vMerge w:val="restart"/>
          </w:tcPr>
          <w:p w:rsidR="0074458A" w:rsidRDefault="007B156E">
            <w:pPr>
              <w:pStyle w:val="af7"/>
            </w:pPr>
            <w:r>
              <w:t>锚固件安装类型</w:t>
            </w:r>
          </w:p>
        </w:tc>
        <w:tc>
          <w:tcPr>
            <w:tcW w:w="2130" w:type="dxa"/>
            <w:vMerge w:val="restart"/>
          </w:tcPr>
          <w:p w:rsidR="0074458A" w:rsidRDefault="007B156E">
            <w:pPr>
              <w:pStyle w:val="af7"/>
            </w:pPr>
            <w:r>
              <w:t>ACI</w:t>
            </w:r>
            <w:r>
              <w:rPr>
                <w:rFonts w:hint="eastAsia"/>
              </w:rPr>
              <w:t>355.2</w:t>
            </w:r>
            <w:r>
              <w:rPr>
                <w:rFonts w:hint="eastAsia"/>
              </w:rPr>
              <w:t>或</w:t>
            </w:r>
            <w:r>
              <w:rPr>
                <w:rFonts w:hint="eastAsia"/>
              </w:rPr>
              <w:t>ACI355.4</w:t>
            </w:r>
            <w:r>
              <w:rPr>
                <w:rFonts w:hint="eastAsia"/>
              </w:rPr>
              <w:t>的后锚固类别</w:t>
            </w:r>
          </w:p>
        </w:tc>
        <w:tc>
          <w:tcPr>
            <w:tcW w:w="4262" w:type="dxa"/>
            <w:gridSpan w:val="2"/>
          </w:tcPr>
          <w:p w:rsidR="0074458A" w:rsidRDefault="007B156E">
            <w:pPr>
              <w:pStyle w:val="af7"/>
            </w:pPr>
            <w:r>
              <w:t>强度折减系数</w:t>
            </w:r>
          </w:p>
        </w:tc>
      </w:tr>
      <w:tr w:rsidR="0074458A">
        <w:trPr>
          <w:trHeight w:val="191"/>
        </w:trPr>
        <w:tc>
          <w:tcPr>
            <w:tcW w:w="2130" w:type="dxa"/>
            <w:vMerge/>
          </w:tcPr>
          <w:p w:rsidR="0074458A" w:rsidRDefault="0074458A">
            <w:pPr>
              <w:pStyle w:val="af7"/>
            </w:pPr>
          </w:p>
        </w:tc>
        <w:tc>
          <w:tcPr>
            <w:tcW w:w="2130" w:type="dxa"/>
            <w:vMerge/>
          </w:tcPr>
          <w:p w:rsidR="0074458A" w:rsidRDefault="0074458A">
            <w:pPr>
              <w:pStyle w:val="af7"/>
            </w:pPr>
          </w:p>
        </w:tc>
        <w:tc>
          <w:tcPr>
            <w:tcW w:w="2131" w:type="dxa"/>
            <w:vAlign w:val="center"/>
          </w:tcPr>
          <w:p w:rsidR="0074458A" w:rsidRDefault="007B156E">
            <w:pPr>
              <w:pStyle w:val="af7"/>
            </w:pPr>
            <w:r>
              <w:t>受拉（</w:t>
            </w:r>
            <w:proofErr w:type="gramStart"/>
            <w:r>
              <w:t>锥体受</w:t>
            </w:r>
            <w:proofErr w:type="gramEnd"/>
            <w:r>
              <w:t>拉破坏）</w:t>
            </w:r>
          </w:p>
        </w:tc>
        <w:tc>
          <w:tcPr>
            <w:tcW w:w="2131" w:type="dxa"/>
            <w:vAlign w:val="center"/>
          </w:tcPr>
          <w:p w:rsidR="0074458A" w:rsidRDefault="007B156E">
            <w:pPr>
              <w:pStyle w:val="af7"/>
            </w:pPr>
            <w:r>
              <w:t>受剪（</w:t>
            </w:r>
            <w:proofErr w:type="gramStart"/>
            <w:r>
              <w:t>剪翘破坏</w:t>
            </w:r>
            <w:proofErr w:type="gramEnd"/>
            <w:r>
              <w:t>）</w:t>
            </w:r>
          </w:p>
        </w:tc>
      </w:tr>
      <w:tr w:rsidR="0074458A">
        <w:tc>
          <w:tcPr>
            <w:tcW w:w="2130" w:type="dxa"/>
          </w:tcPr>
          <w:p w:rsidR="0074458A" w:rsidRDefault="007B156E">
            <w:pPr>
              <w:pStyle w:val="af7"/>
            </w:pPr>
            <w:r>
              <w:t>预埋</w:t>
            </w:r>
          </w:p>
        </w:tc>
        <w:tc>
          <w:tcPr>
            <w:tcW w:w="2130" w:type="dxa"/>
          </w:tcPr>
          <w:p w:rsidR="0074458A" w:rsidRDefault="007B156E">
            <w:pPr>
              <w:pStyle w:val="af7"/>
            </w:pPr>
            <w:r>
              <w:t>——</w:t>
            </w:r>
          </w:p>
        </w:tc>
        <w:tc>
          <w:tcPr>
            <w:tcW w:w="2131" w:type="dxa"/>
          </w:tcPr>
          <w:p w:rsidR="0074458A" w:rsidRDefault="007B156E">
            <w:pPr>
              <w:pStyle w:val="af7"/>
            </w:pPr>
            <w:r>
              <w:rPr>
                <w:rFonts w:hint="eastAsia"/>
              </w:rPr>
              <w:t>0.70</w:t>
            </w:r>
          </w:p>
        </w:tc>
        <w:tc>
          <w:tcPr>
            <w:tcW w:w="2131" w:type="dxa"/>
            <w:vMerge w:val="restart"/>
            <w:vAlign w:val="center"/>
          </w:tcPr>
          <w:p w:rsidR="0074458A" w:rsidRDefault="007B156E">
            <w:pPr>
              <w:pStyle w:val="af7"/>
            </w:pPr>
            <w:r>
              <w:rPr>
                <w:rFonts w:hint="eastAsia"/>
              </w:rPr>
              <w:t>0.70</w:t>
            </w:r>
          </w:p>
        </w:tc>
      </w:tr>
      <w:tr w:rsidR="0074458A">
        <w:tc>
          <w:tcPr>
            <w:tcW w:w="2130" w:type="dxa"/>
            <w:vMerge w:val="restart"/>
          </w:tcPr>
          <w:p w:rsidR="0074458A" w:rsidRDefault="007B156E">
            <w:pPr>
              <w:pStyle w:val="af7"/>
            </w:pPr>
            <w:r>
              <w:t>后锚固</w:t>
            </w:r>
          </w:p>
        </w:tc>
        <w:tc>
          <w:tcPr>
            <w:tcW w:w="2130" w:type="dxa"/>
          </w:tcPr>
          <w:p w:rsidR="0074458A" w:rsidRDefault="007B156E">
            <w:pPr>
              <w:pStyle w:val="af7"/>
            </w:pPr>
            <w:r>
              <w:rPr>
                <w:rFonts w:hint="eastAsia"/>
              </w:rPr>
              <w:t>1</w:t>
            </w:r>
          </w:p>
        </w:tc>
        <w:tc>
          <w:tcPr>
            <w:tcW w:w="2131" w:type="dxa"/>
          </w:tcPr>
          <w:p w:rsidR="0074458A" w:rsidRDefault="007B156E">
            <w:pPr>
              <w:pStyle w:val="af7"/>
            </w:pPr>
            <w:r>
              <w:rPr>
                <w:rFonts w:hint="eastAsia"/>
              </w:rPr>
              <w:t>0.65</w:t>
            </w:r>
          </w:p>
        </w:tc>
        <w:tc>
          <w:tcPr>
            <w:tcW w:w="2131" w:type="dxa"/>
            <w:vMerge/>
          </w:tcPr>
          <w:p w:rsidR="0074458A" w:rsidRDefault="0074458A">
            <w:pPr>
              <w:pStyle w:val="af7"/>
            </w:pPr>
          </w:p>
        </w:tc>
      </w:tr>
      <w:tr w:rsidR="0074458A">
        <w:tc>
          <w:tcPr>
            <w:tcW w:w="2130" w:type="dxa"/>
            <w:vMerge/>
          </w:tcPr>
          <w:p w:rsidR="0074458A" w:rsidRDefault="0074458A">
            <w:pPr>
              <w:pStyle w:val="af7"/>
            </w:pPr>
          </w:p>
        </w:tc>
        <w:tc>
          <w:tcPr>
            <w:tcW w:w="2130" w:type="dxa"/>
          </w:tcPr>
          <w:p w:rsidR="0074458A" w:rsidRDefault="007B156E">
            <w:pPr>
              <w:pStyle w:val="af7"/>
            </w:pPr>
            <w:r>
              <w:rPr>
                <w:rFonts w:hint="eastAsia"/>
              </w:rPr>
              <w:t>2</w:t>
            </w:r>
          </w:p>
        </w:tc>
        <w:tc>
          <w:tcPr>
            <w:tcW w:w="2131" w:type="dxa"/>
          </w:tcPr>
          <w:p w:rsidR="0074458A" w:rsidRDefault="007B156E">
            <w:pPr>
              <w:pStyle w:val="af7"/>
            </w:pPr>
            <w:r>
              <w:rPr>
                <w:rFonts w:hint="eastAsia"/>
              </w:rPr>
              <w:t>0.55</w:t>
            </w:r>
          </w:p>
        </w:tc>
        <w:tc>
          <w:tcPr>
            <w:tcW w:w="2131" w:type="dxa"/>
            <w:vMerge/>
          </w:tcPr>
          <w:p w:rsidR="0074458A" w:rsidRDefault="0074458A">
            <w:pPr>
              <w:pStyle w:val="af7"/>
            </w:pPr>
          </w:p>
        </w:tc>
      </w:tr>
      <w:tr w:rsidR="0074458A">
        <w:tc>
          <w:tcPr>
            <w:tcW w:w="2130" w:type="dxa"/>
            <w:vMerge/>
          </w:tcPr>
          <w:p w:rsidR="0074458A" w:rsidRDefault="0074458A">
            <w:pPr>
              <w:pStyle w:val="af7"/>
            </w:pPr>
          </w:p>
        </w:tc>
        <w:tc>
          <w:tcPr>
            <w:tcW w:w="2130" w:type="dxa"/>
          </w:tcPr>
          <w:p w:rsidR="0074458A" w:rsidRDefault="007B156E">
            <w:pPr>
              <w:pStyle w:val="af7"/>
            </w:pPr>
            <w:r>
              <w:rPr>
                <w:rFonts w:hint="eastAsia"/>
              </w:rPr>
              <w:t>3</w:t>
            </w:r>
          </w:p>
        </w:tc>
        <w:tc>
          <w:tcPr>
            <w:tcW w:w="2131" w:type="dxa"/>
          </w:tcPr>
          <w:p w:rsidR="0074458A" w:rsidRDefault="007B156E">
            <w:pPr>
              <w:pStyle w:val="af7"/>
            </w:pPr>
            <w:r>
              <w:rPr>
                <w:rFonts w:hint="eastAsia"/>
              </w:rPr>
              <w:t>0.45</w:t>
            </w:r>
          </w:p>
        </w:tc>
        <w:tc>
          <w:tcPr>
            <w:tcW w:w="2131" w:type="dxa"/>
            <w:vMerge/>
          </w:tcPr>
          <w:p w:rsidR="0074458A" w:rsidRDefault="0074458A">
            <w:pPr>
              <w:pStyle w:val="af7"/>
            </w:pPr>
          </w:p>
        </w:tc>
      </w:tr>
    </w:tbl>
    <w:p w:rsidR="0074458A" w:rsidRDefault="0074458A">
      <w:pPr>
        <w:pStyle w:val="Default"/>
        <w:rPr>
          <w:color w:val="4F81BD" w:themeColor="accent1"/>
        </w:rPr>
      </w:pPr>
    </w:p>
    <w:p w:rsidR="0074458A" w:rsidRDefault="007B156E">
      <w:pPr>
        <w:pStyle w:val="af3"/>
        <w:ind w:firstLine="420"/>
      </w:pPr>
      <w:r>
        <w:rPr>
          <w:rFonts w:hint="eastAsia"/>
        </w:rPr>
        <w:t>综上，</w:t>
      </w:r>
      <w:r>
        <w:rPr>
          <w:rFonts w:hint="eastAsia"/>
        </w:rPr>
        <w:t>ACI-2019</w:t>
      </w:r>
      <w:r>
        <w:rPr>
          <w:rFonts w:hint="eastAsia"/>
        </w:rPr>
        <w:t>中受拉预埋锚固件混凝土</w:t>
      </w:r>
      <w:proofErr w:type="gramStart"/>
      <w:r>
        <w:rPr>
          <w:rFonts w:hint="eastAsia"/>
        </w:rPr>
        <w:t>破坏折减系数</w:t>
      </w:r>
      <w:proofErr w:type="gramEnd"/>
      <w:r>
        <w:rPr>
          <w:rFonts w:hint="eastAsia"/>
        </w:rPr>
        <w:t>为</w:t>
      </w:r>
      <w:r>
        <w:rPr>
          <w:rFonts w:hint="eastAsia"/>
        </w:rPr>
        <w:t>0.70</w:t>
      </w:r>
      <w:r>
        <w:rPr>
          <w:rFonts w:hint="eastAsia"/>
        </w:rPr>
        <w:t>（相当于分项系数为</w:t>
      </w:r>
      <w:r>
        <w:rPr>
          <w:rFonts w:hint="eastAsia"/>
        </w:rPr>
        <w:t>1.43</w:t>
      </w:r>
      <w:r>
        <w:rPr>
          <w:rFonts w:hint="eastAsia"/>
        </w:rPr>
        <w:t>），</w:t>
      </w:r>
      <w:proofErr w:type="gramStart"/>
      <w:r>
        <w:rPr>
          <w:rFonts w:hint="eastAsia"/>
        </w:rPr>
        <w:t>受剪锚固</w:t>
      </w:r>
      <w:proofErr w:type="gramEnd"/>
      <w:r>
        <w:rPr>
          <w:rFonts w:hint="eastAsia"/>
        </w:rPr>
        <w:t>件混凝土破坏强度折减系数为</w:t>
      </w:r>
      <w:r>
        <w:rPr>
          <w:rFonts w:hint="eastAsia"/>
        </w:rPr>
        <w:t>0.70</w:t>
      </w:r>
      <w:r>
        <w:rPr>
          <w:rFonts w:hint="eastAsia"/>
        </w:rPr>
        <w:t>（相当于分项系数为</w:t>
      </w:r>
      <w:r>
        <w:rPr>
          <w:rFonts w:hint="eastAsia"/>
        </w:rPr>
        <w:t>1.43</w:t>
      </w:r>
      <w:r>
        <w:rPr>
          <w:rFonts w:hint="eastAsia"/>
        </w:rPr>
        <w:t>），钢材延性破坏强度折减系数为</w:t>
      </w:r>
      <w:r>
        <w:rPr>
          <w:rFonts w:hint="eastAsia"/>
        </w:rPr>
        <w:t>0.75</w:t>
      </w:r>
      <w:r>
        <w:rPr>
          <w:rFonts w:hint="eastAsia"/>
        </w:rPr>
        <w:t>（相当于分项系数为</w:t>
      </w:r>
      <w:r>
        <w:rPr>
          <w:rFonts w:hint="eastAsia"/>
        </w:rPr>
        <w:t>1.33</w:t>
      </w:r>
      <w:r>
        <w:rPr>
          <w:rFonts w:hint="eastAsia"/>
        </w:rPr>
        <w:t>），钢材脆性破坏强度折减系数为</w:t>
      </w:r>
      <w:r>
        <w:rPr>
          <w:rFonts w:hint="eastAsia"/>
        </w:rPr>
        <w:t>0.60~0.65</w:t>
      </w:r>
      <w:r>
        <w:rPr>
          <w:rFonts w:hint="eastAsia"/>
        </w:rPr>
        <w:t>（相当于分项系数为</w:t>
      </w:r>
      <w:r>
        <w:rPr>
          <w:rFonts w:hint="eastAsia"/>
        </w:rPr>
        <w:t>1.53~1.66</w:t>
      </w:r>
      <w:r>
        <w:rPr>
          <w:rFonts w:hint="eastAsia"/>
        </w:rPr>
        <w:t>）。</w:t>
      </w:r>
    </w:p>
    <w:p w:rsidR="0074458A" w:rsidRDefault="007B156E">
      <w:pPr>
        <w:pStyle w:val="af3"/>
        <w:ind w:firstLine="420"/>
      </w:pPr>
      <w:r>
        <w:rPr>
          <w:rFonts w:hint="eastAsia"/>
        </w:rPr>
        <w:t>《玻璃纤维增强水泥（</w:t>
      </w:r>
      <w:r>
        <w:rPr>
          <w:rFonts w:hint="eastAsia"/>
        </w:rPr>
        <w:t>GRC</w:t>
      </w:r>
      <w:r>
        <w:rPr>
          <w:rFonts w:hint="eastAsia"/>
        </w:rPr>
        <w:t>）建筑应用技术标准》锚固承载力分项系数依据《混凝土结构后锚固技术规程》进行取值。《混凝土结构后锚固技术规程》</w:t>
      </w:r>
      <w:r>
        <w:rPr>
          <w:rFonts w:hint="eastAsia"/>
        </w:rPr>
        <w:t>JGJ145</w:t>
      </w:r>
      <w:r>
        <w:rPr>
          <w:rFonts w:hint="eastAsia"/>
        </w:rPr>
        <w:t>第</w:t>
      </w:r>
      <w:r>
        <w:rPr>
          <w:rFonts w:hint="eastAsia"/>
        </w:rPr>
        <w:t>4.3.10</w:t>
      </w:r>
      <w:r>
        <w:rPr>
          <w:rFonts w:hint="eastAsia"/>
        </w:rPr>
        <w:t>条，混凝土非结构构件后锚固连接承载力分项系数</w:t>
      </w:r>
      <m:oMath>
        <m:sSub>
          <m:sSubPr>
            <m:ctrlPr>
              <w:rPr>
                <w:rFonts w:ascii="Cambria Math" w:eastAsia="Cambria Math" w:hAnsi="Cambria Math" w:cs="Cambria Math"/>
                <w:i/>
              </w:rPr>
            </m:ctrlPr>
          </m:sSubPr>
          <m:e>
            <m:r>
              <w:rPr>
                <w:rFonts w:ascii="Cambria Math" w:eastAsia="Cambria Math" w:hAnsi="Cambria Math" w:cs="Cambria Math"/>
              </w:rPr>
              <m:t>γ</m:t>
            </m:r>
          </m:e>
          <m:sub>
            <m:r>
              <w:rPr>
                <w:rFonts w:ascii="Cambria Math" w:eastAsia="Cambria Math" w:hAnsi="Cambria Math" w:cs="Cambria Math"/>
              </w:rPr>
              <m:t>R</m:t>
            </m:r>
          </m:sub>
        </m:sSub>
      </m:oMath>
      <w:r>
        <w:t>取值如</w:t>
      </w:r>
      <w:r>
        <w:fldChar w:fldCharType="begin"/>
      </w:r>
      <w:r>
        <w:instrText xml:space="preserve"> REF _Ref163655810 \h </w:instrText>
      </w:r>
      <w:r>
        <w:fldChar w:fldCharType="separate"/>
      </w:r>
      <w:r w:rsidR="00B451AB">
        <w:rPr>
          <w:rFonts w:hint="eastAsia"/>
        </w:rPr>
        <w:t>表</w:t>
      </w:r>
      <w:r w:rsidR="00B451AB">
        <w:rPr>
          <w:rFonts w:hint="eastAsia"/>
        </w:rPr>
        <w:t xml:space="preserve"> </w:t>
      </w:r>
      <w:r w:rsidR="00B451AB">
        <w:rPr>
          <w:noProof/>
        </w:rPr>
        <w:t>7</w:t>
      </w:r>
      <w:r>
        <w:fldChar w:fldCharType="end"/>
      </w:r>
      <w:r>
        <w:rPr>
          <w:rFonts w:hint="eastAsia"/>
        </w:rPr>
        <w:t xml:space="preserve"> </w:t>
      </w:r>
      <w:r>
        <w:rPr>
          <w:rFonts w:hint="eastAsia"/>
        </w:rPr>
        <w:t>所示。</w:t>
      </w:r>
    </w:p>
    <w:p w:rsidR="0074458A" w:rsidRDefault="007B156E">
      <w:pPr>
        <w:pStyle w:val="af8"/>
      </w:pPr>
      <w:bookmarkStart w:id="67" w:name="_Ref163655810"/>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B451AB">
        <w:rPr>
          <w:noProof/>
        </w:rPr>
        <w:t>7</w:t>
      </w:r>
      <w:r>
        <w:fldChar w:fldCharType="end"/>
      </w:r>
      <w:bookmarkEnd w:id="67"/>
      <w:r>
        <w:rPr>
          <w:rFonts w:hint="eastAsia"/>
        </w:rPr>
        <w:t xml:space="preserve">  </w:t>
      </w:r>
      <w:r>
        <w:t>非结构构件后锚固连接件的承载力分项系数</w:t>
      </w:r>
    </w:p>
    <w:tbl>
      <w:tblPr>
        <w:tblStyle w:val="ab"/>
        <w:tblW w:w="0" w:type="auto"/>
        <w:jc w:val="center"/>
        <w:tblLook w:val="04A0" w:firstRow="1" w:lastRow="0" w:firstColumn="1" w:lastColumn="0" w:noHBand="0" w:noVBand="1"/>
      </w:tblPr>
      <w:tblGrid>
        <w:gridCol w:w="936"/>
        <w:gridCol w:w="2725"/>
        <w:gridCol w:w="2725"/>
      </w:tblGrid>
      <w:tr w:rsidR="0074458A">
        <w:trPr>
          <w:jc w:val="center"/>
        </w:trPr>
        <w:tc>
          <w:tcPr>
            <w:tcW w:w="936" w:type="dxa"/>
          </w:tcPr>
          <w:p w:rsidR="0074458A" w:rsidRDefault="007B156E">
            <w:pPr>
              <w:pStyle w:val="af7"/>
            </w:pPr>
            <w:r>
              <w:rPr>
                <w:rFonts w:hint="eastAsia"/>
              </w:rPr>
              <w:t>项次</w:t>
            </w:r>
          </w:p>
        </w:tc>
        <w:tc>
          <w:tcPr>
            <w:tcW w:w="2725" w:type="dxa"/>
          </w:tcPr>
          <w:p w:rsidR="0074458A" w:rsidRDefault="007B156E">
            <w:pPr>
              <w:pStyle w:val="af7"/>
            </w:pPr>
            <w:r>
              <w:rPr>
                <w:rFonts w:hint="eastAsia"/>
              </w:rPr>
              <w:t>锚固破坏类型</w:t>
            </w:r>
          </w:p>
        </w:tc>
        <w:tc>
          <w:tcPr>
            <w:tcW w:w="2725" w:type="dxa"/>
          </w:tcPr>
          <w:p w:rsidR="0074458A" w:rsidRDefault="007B156E">
            <w:pPr>
              <w:pStyle w:val="af7"/>
            </w:pPr>
            <w:r>
              <w:rPr>
                <w:rFonts w:hint="eastAsia"/>
              </w:rPr>
              <w:t>非结构构件</w:t>
            </w:r>
          </w:p>
        </w:tc>
      </w:tr>
      <w:tr w:rsidR="0074458A">
        <w:trPr>
          <w:jc w:val="center"/>
        </w:trPr>
        <w:tc>
          <w:tcPr>
            <w:tcW w:w="936" w:type="dxa"/>
          </w:tcPr>
          <w:p w:rsidR="0074458A" w:rsidRDefault="007B156E">
            <w:pPr>
              <w:pStyle w:val="af7"/>
            </w:pPr>
            <w:r>
              <w:rPr>
                <w:rFonts w:hint="eastAsia"/>
              </w:rPr>
              <w:t>1</w:t>
            </w:r>
          </w:p>
        </w:tc>
        <w:tc>
          <w:tcPr>
            <w:tcW w:w="2725" w:type="dxa"/>
          </w:tcPr>
          <w:p w:rsidR="0074458A" w:rsidRDefault="007B156E">
            <w:pPr>
              <w:pStyle w:val="af7"/>
            </w:pPr>
            <w:r>
              <w:rPr>
                <w:rFonts w:hint="eastAsia"/>
              </w:rPr>
              <w:t>混凝土</w:t>
            </w:r>
            <w:proofErr w:type="gramStart"/>
            <w:r>
              <w:rPr>
                <w:rFonts w:hint="eastAsia"/>
              </w:rPr>
              <w:t>锥体受</w:t>
            </w:r>
            <w:proofErr w:type="gramEnd"/>
            <w:r>
              <w:rPr>
                <w:rFonts w:hint="eastAsia"/>
              </w:rPr>
              <w:t>拉破坏</w:t>
            </w:r>
          </w:p>
        </w:tc>
        <w:tc>
          <w:tcPr>
            <w:tcW w:w="2725" w:type="dxa"/>
          </w:tcPr>
          <w:p w:rsidR="0074458A" w:rsidRDefault="007B156E">
            <w:pPr>
              <w:pStyle w:val="af7"/>
            </w:pPr>
            <w:r>
              <w:rPr>
                <w:rFonts w:hint="eastAsia"/>
              </w:rPr>
              <w:t>1.8</w:t>
            </w:r>
          </w:p>
        </w:tc>
      </w:tr>
      <w:tr w:rsidR="0074458A">
        <w:trPr>
          <w:jc w:val="center"/>
        </w:trPr>
        <w:tc>
          <w:tcPr>
            <w:tcW w:w="936" w:type="dxa"/>
          </w:tcPr>
          <w:p w:rsidR="0074458A" w:rsidRDefault="007B156E">
            <w:pPr>
              <w:pStyle w:val="af7"/>
            </w:pPr>
            <w:r>
              <w:rPr>
                <w:rFonts w:hint="eastAsia"/>
              </w:rPr>
              <w:t>2</w:t>
            </w:r>
          </w:p>
        </w:tc>
        <w:tc>
          <w:tcPr>
            <w:tcW w:w="2725" w:type="dxa"/>
          </w:tcPr>
          <w:p w:rsidR="0074458A" w:rsidRDefault="007B156E">
            <w:pPr>
              <w:pStyle w:val="af7"/>
            </w:pPr>
            <w:r>
              <w:rPr>
                <w:rFonts w:hint="eastAsia"/>
              </w:rPr>
              <w:t>混凝土边缘</w:t>
            </w:r>
            <w:proofErr w:type="gramStart"/>
            <w:r>
              <w:rPr>
                <w:rFonts w:hint="eastAsia"/>
              </w:rPr>
              <w:t>受剪破坏</w:t>
            </w:r>
            <w:proofErr w:type="gramEnd"/>
          </w:p>
        </w:tc>
        <w:tc>
          <w:tcPr>
            <w:tcW w:w="2725" w:type="dxa"/>
          </w:tcPr>
          <w:p w:rsidR="0074458A" w:rsidRDefault="007B156E">
            <w:pPr>
              <w:pStyle w:val="af7"/>
            </w:pPr>
            <w:r>
              <w:rPr>
                <w:rFonts w:hint="eastAsia"/>
              </w:rPr>
              <w:t>1.5</w:t>
            </w:r>
          </w:p>
        </w:tc>
      </w:tr>
      <w:tr w:rsidR="0074458A">
        <w:trPr>
          <w:jc w:val="center"/>
        </w:trPr>
        <w:tc>
          <w:tcPr>
            <w:tcW w:w="936" w:type="dxa"/>
          </w:tcPr>
          <w:p w:rsidR="0074458A" w:rsidRDefault="007B156E">
            <w:pPr>
              <w:pStyle w:val="af7"/>
            </w:pPr>
            <w:r>
              <w:rPr>
                <w:rFonts w:hint="eastAsia"/>
              </w:rPr>
              <w:t>3</w:t>
            </w:r>
          </w:p>
        </w:tc>
        <w:tc>
          <w:tcPr>
            <w:tcW w:w="2725" w:type="dxa"/>
          </w:tcPr>
          <w:p w:rsidR="0074458A" w:rsidRDefault="007B156E">
            <w:pPr>
              <w:pStyle w:val="af7"/>
            </w:pPr>
            <w:r>
              <w:rPr>
                <w:rFonts w:hint="eastAsia"/>
              </w:rPr>
              <w:t>混凝土劈裂破坏</w:t>
            </w:r>
          </w:p>
        </w:tc>
        <w:tc>
          <w:tcPr>
            <w:tcW w:w="2725" w:type="dxa"/>
          </w:tcPr>
          <w:p w:rsidR="0074458A" w:rsidRDefault="007B156E">
            <w:pPr>
              <w:pStyle w:val="af7"/>
            </w:pPr>
            <w:r>
              <w:rPr>
                <w:rFonts w:hint="eastAsia"/>
              </w:rPr>
              <w:t>1.8</w:t>
            </w:r>
          </w:p>
        </w:tc>
      </w:tr>
      <w:tr w:rsidR="0074458A">
        <w:trPr>
          <w:jc w:val="center"/>
        </w:trPr>
        <w:tc>
          <w:tcPr>
            <w:tcW w:w="936" w:type="dxa"/>
          </w:tcPr>
          <w:p w:rsidR="0074458A" w:rsidRDefault="007B156E">
            <w:pPr>
              <w:pStyle w:val="af7"/>
            </w:pPr>
            <w:r>
              <w:rPr>
                <w:rFonts w:hint="eastAsia"/>
              </w:rPr>
              <w:t>4</w:t>
            </w:r>
          </w:p>
        </w:tc>
        <w:tc>
          <w:tcPr>
            <w:tcW w:w="2725" w:type="dxa"/>
          </w:tcPr>
          <w:p w:rsidR="0074458A" w:rsidRDefault="007B156E">
            <w:pPr>
              <w:pStyle w:val="af7"/>
            </w:pPr>
            <w:r>
              <w:rPr>
                <w:rFonts w:hint="eastAsia"/>
              </w:rPr>
              <w:t>混凝土</w:t>
            </w:r>
            <w:proofErr w:type="gramStart"/>
            <w:r>
              <w:rPr>
                <w:rFonts w:hint="eastAsia"/>
              </w:rPr>
              <w:t>剪撬破坏</w:t>
            </w:r>
            <w:proofErr w:type="gramEnd"/>
          </w:p>
        </w:tc>
        <w:tc>
          <w:tcPr>
            <w:tcW w:w="2725" w:type="dxa"/>
          </w:tcPr>
          <w:p w:rsidR="0074458A" w:rsidRDefault="007B156E">
            <w:pPr>
              <w:pStyle w:val="af7"/>
            </w:pPr>
            <w:r>
              <w:rPr>
                <w:rFonts w:hint="eastAsia"/>
              </w:rPr>
              <w:t>1.5</w:t>
            </w:r>
          </w:p>
        </w:tc>
      </w:tr>
      <w:tr w:rsidR="0074458A">
        <w:trPr>
          <w:jc w:val="center"/>
        </w:trPr>
        <w:tc>
          <w:tcPr>
            <w:tcW w:w="936" w:type="dxa"/>
          </w:tcPr>
          <w:p w:rsidR="0074458A" w:rsidRDefault="007B156E">
            <w:pPr>
              <w:pStyle w:val="af7"/>
            </w:pPr>
            <w:r>
              <w:rPr>
                <w:rFonts w:hint="eastAsia"/>
              </w:rPr>
              <w:t>5</w:t>
            </w:r>
          </w:p>
        </w:tc>
        <w:tc>
          <w:tcPr>
            <w:tcW w:w="2725" w:type="dxa"/>
          </w:tcPr>
          <w:p w:rsidR="0074458A" w:rsidRDefault="007B156E">
            <w:pPr>
              <w:pStyle w:val="af7"/>
            </w:pPr>
            <w:r>
              <w:rPr>
                <w:rFonts w:hint="eastAsia"/>
              </w:rPr>
              <w:t>混合破坏</w:t>
            </w:r>
          </w:p>
        </w:tc>
        <w:tc>
          <w:tcPr>
            <w:tcW w:w="2725" w:type="dxa"/>
          </w:tcPr>
          <w:p w:rsidR="0074458A" w:rsidRDefault="007B156E">
            <w:pPr>
              <w:pStyle w:val="af7"/>
            </w:pPr>
            <w:r>
              <w:rPr>
                <w:rFonts w:hint="eastAsia"/>
              </w:rPr>
              <w:t>1.8</w:t>
            </w:r>
          </w:p>
        </w:tc>
      </w:tr>
      <w:tr w:rsidR="0074458A">
        <w:trPr>
          <w:jc w:val="center"/>
        </w:trPr>
        <w:tc>
          <w:tcPr>
            <w:tcW w:w="936" w:type="dxa"/>
          </w:tcPr>
          <w:p w:rsidR="0074458A" w:rsidRDefault="007B156E">
            <w:pPr>
              <w:pStyle w:val="af7"/>
            </w:pPr>
            <w:r>
              <w:rPr>
                <w:rFonts w:hint="eastAsia"/>
              </w:rPr>
              <w:t>6</w:t>
            </w:r>
          </w:p>
        </w:tc>
        <w:tc>
          <w:tcPr>
            <w:tcW w:w="2725" w:type="dxa"/>
          </w:tcPr>
          <w:p w:rsidR="0074458A" w:rsidRDefault="007B156E">
            <w:pPr>
              <w:pStyle w:val="af7"/>
            </w:pPr>
            <w:r>
              <w:rPr>
                <w:rFonts w:hint="eastAsia"/>
              </w:rPr>
              <w:t>锚栓钢材受拉破坏</w:t>
            </w:r>
          </w:p>
        </w:tc>
        <w:tc>
          <w:tcPr>
            <w:tcW w:w="2725" w:type="dxa"/>
          </w:tcPr>
          <w:p w:rsidR="0074458A" w:rsidRDefault="007B156E">
            <w:pPr>
              <w:pStyle w:val="af7"/>
            </w:pPr>
            <w:r>
              <w:rPr>
                <w:rFonts w:hint="eastAsia"/>
              </w:rPr>
              <w:t>1.2</w:t>
            </w:r>
          </w:p>
        </w:tc>
      </w:tr>
      <w:tr w:rsidR="0074458A">
        <w:trPr>
          <w:jc w:val="center"/>
        </w:trPr>
        <w:tc>
          <w:tcPr>
            <w:tcW w:w="936" w:type="dxa"/>
          </w:tcPr>
          <w:p w:rsidR="0074458A" w:rsidRDefault="007B156E">
            <w:pPr>
              <w:pStyle w:val="af7"/>
            </w:pPr>
            <w:r>
              <w:rPr>
                <w:rFonts w:hint="eastAsia"/>
              </w:rPr>
              <w:t>7</w:t>
            </w:r>
          </w:p>
        </w:tc>
        <w:tc>
          <w:tcPr>
            <w:tcW w:w="2725" w:type="dxa"/>
          </w:tcPr>
          <w:p w:rsidR="0074458A" w:rsidRDefault="007B156E">
            <w:pPr>
              <w:pStyle w:val="af7"/>
            </w:pPr>
            <w:r>
              <w:rPr>
                <w:rFonts w:hint="eastAsia"/>
              </w:rPr>
              <w:t>锚栓钢材</w:t>
            </w:r>
            <w:proofErr w:type="gramStart"/>
            <w:r>
              <w:rPr>
                <w:rFonts w:hint="eastAsia"/>
              </w:rPr>
              <w:t>受剪破坏</w:t>
            </w:r>
            <w:proofErr w:type="gramEnd"/>
          </w:p>
        </w:tc>
        <w:tc>
          <w:tcPr>
            <w:tcW w:w="2725" w:type="dxa"/>
          </w:tcPr>
          <w:p w:rsidR="0074458A" w:rsidRDefault="007B156E">
            <w:pPr>
              <w:pStyle w:val="af7"/>
            </w:pPr>
            <w:r>
              <w:rPr>
                <w:rFonts w:hint="eastAsia"/>
              </w:rPr>
              <w:t>1.2</w:t>
            </w:r>
          </w:p>
        </w:tc>
      </w:tr>
    </w:tbl>
    <w:p w:rsidR="0074458A" w:rsidRDefault="0074458A">
      <w:pPr>
        <w:pStyle w:val="Default"/>
        <w:rPr>
          <w:color w:val="4F81BD" w:themeColor="accent1"/>
        </w:rPr>
      </w:pPr>
    </w:p>
    <w:p w:rsidR="0074458A" w:rsidRDefault="007B156E">
      <w:pPr>
        <w:pStyle w:val="af3"/>
        <w:ind w:firstLine="420"/>
      </w:pPr>
      <w:r>
        <w:rPr>
          <w:rFonts w:hint="eastAsia"/>
        </w:rPr>
        <w:t>本规程对锚固件承载力分项系数取值进行简化，当发生混凝土破坏时，参照《混凝土结构后锚固技术规程》，分项系数取</w:t>
      </w:r>
      <w:r>
        <w:rPr>
          <w:rFonts w:hint="eastAsia"/>
        </w:rPr>
        <w:t>1.8</w:t>
      </w:r>
      <w:r>
        <w:rPr>
          <w:rFonts w:hint="eastAsia"/>
        </w:rPr>
        <w:t>，当发生钢材破坏时，分项系数取</w:t>
      </w:r>
      <w:r>
        <w:rPr>
          <w:rFonts w:hint="eastAsia"/>
        </w:rPr>
        <w:t>1.5</w:t>
      </w:r>
      <w:r>
        <w:rPr>
          <w:rFonts w:hint="eastAsia"/>
        </w:rPr>
        <w:t>。</w:t>
      </w:r>
    </w:p>
    <w:p w:rsidR="0074458A" w:rsidRDefault="007B156E">
      <w:pPr>
        <w:pStyle w:val="af3"/>
        <w:ind w:firstLine="420"/>
      </w:pPr>
      <w:r>
        <w:rPr>
          <w:rFonts w:hint="eastAsia"/>
        </w:rPr>
        <w:t>缺乏试验数据时，预埋套筒锚固抗拉</w:t>
      </w:r>
      <w:proofErr w:type="gramStart"/>
      <w:r>
        <w:rPr>
          <w:rFonts w:hint="eastAsia"/>
        </w:rPr>
        <w:t>和抗剪承载力</w:t>
      </w:r>
      <w:proofErr w:type="gramEnd"/>
      <w:r>
        <w:rPr>
          <w:rFonts w:hint="eastAsia"/>
        </w:rPr>
        <w:t>可按下列方法计算：</w:t>
      </w:r>
    </w:p>
    <w:p w:rsidR="0074458A" w:rsidRDefault="007B156E">
      <w:pPr>
        <w:pStyle w:val="af3"/>
        <w:ind w:firstLine="420"/>
      </w:pPr>
      <w:r>
        <w:rPr>
          <w:rFonts w:hint="eastAsia"/>
        </w:rPr>
        <w:t>（</w:t>
      </w:r>
      <w:r>
        <w:rPr>
          <w:rFonts w:hint="eastAsia"/>
        </w:rPr>
        <w:t>1</w:t>
      </w:r>
      <w:r>
        <w:rPr>
          <w:rFonts w:hint="eastAsia"/>
        </w:rPr>
        <w:t>）预埋套筒锚固抗拔承载力（参照文献《</w:t>
      </w:r>
      <w:r>
        <w:t>Pull-out strength of post-installed connectors in thin UHPC members</w:t>
      </w:r>
      <w:r>
        <w:t>》）：</w:t>
      </w:r>
    </w:p>
    <w:p w:rsidR="0074458A" w:rsidRDefault="00795025">
      <w:pPr>
        <w:pStyle w:val="af6"/>
        <w:rPr>
          <w:rFonts w:ascii="Times New Roman" w:cs="Times New Roman"/>
        </w:rPr>
      </w:pPr>
      <m:oMath>
        <m:sSub>
          <m:sSubPr>
            <m:ctrlPr/>
          </m:sSubPr>
          <m:e>
            <m:r>
              <m:t>P</m:t>
            </m:r>
          </m:e>
          <m:sub>
            <m:r>
              <m:t>u</m:t>
            </m:r>
          </m:sub>
        </m:sSub>
        <m:r>
          <m:t>=7.79×</m:t>
        </m:r>
        <m:sSup>
          <m:sSupPr>
            <m:ctrlPr/>
          </m:sSupPr>
          <m:e>
            <m:r>
              <m:t>10</m:t>
            </m:r>
          </m:e>
          <m:sup>
            <m:r>
              <m:t>-3</m:t>
            </m:r>
          </m:sup>
        </m:sSup>
        <m:r>
          <w:rPr>
            <w:rFonts w:ascii="宋体" w:eastAsia="宋体" w:hAnsi="宋体" w:cs="宋体" w:hint="eastAsia"/>
          </w:rPr>
          <m:t>（</m:t>
        </m:r>
        <m:f>
          <m:fPr>
            <m:ctrlPr/>
          </m:fPr>
          <m:num>
            <m:sSubSup>
              <m:sSubSupPr>
                <m:ctrlPr/>
              </m:sSubSupPr>
              <m:e>
                <m:r>
                  <m:t>t</m:t>
                </m:r>
              </m:e>
              <m:sub>
                <m:r>
                  <m:t>c</m:t>
                </m:r>
              </m:sub>
              <m:sup>
                <m:r>
                  <m:t>1.42</m:t>
                </m:r>
              </m:sup>
            </m:sSubSup>
          </m:num>
          <m:den>
            <m:sSup>
              <m:sSupPr>
                <m:ctrlPr/>
              </m:sSupPr>
              <m:e>
                <m:r>
                  <m:t>d</m:t>
                </m:r>
              </m:e>
              <m:sup>
                <m:r>
                  <m:t>0.13</m:t>
                </m:r>
                <m:sSubSup>
                  <m:sSubSupPr>
                    <m:ctrlPr/>
                  </m:sSubSupPr>
                  <m:e>
                    <m:r>
                      <m:t>ρ</m:t>
                    </m:r>
                  </m:e>
                  <m:sub>
                    <m:r>
                      <m:t>f</m:t>
                    </m:r>
                  </m:sub>
                  <m:sup>
                    <m:r>
                      <m:t>0.05</m:t>
                    </m:r>
                  </m:sup>
                </m:sSubSup>
              </m:sup>
            </m:sSup>
          </m:den>
        </m:f>
        <m:r>
          <w:rPr>
            <w:rFonts w:ascii="宋体" w:eastAsia="宋体" w:hAnsi="宋体" w:cs="宋体" w:hint="eastAsia"/>
          </w:rPr>
          <m:t>）</m:t>
        </m:r>
        <m:rad>
          <m:radPr>
            <m:degHide m:val="1"/>
            <m:ctrlPr/>
          </m:radPr>
          <m:deg/>
          <m:e>
            <m:sSubSup>
              <m:sSubSupPr>
                <m:ctrlPr/>
              </m:sSubSupPr>
              <m:e>
                <m:r>
                  <m:t>f</m:t>
                </m:r>
              </m:e>
              <m:sub>
                <m:r>
                  <m:t>c</m:t>
                </m:r>
              </m:sub>
              <m:sup>
                <m:r>
                  <m:t>’</m:t>
                </m:r>
              </m:sup>
            </m:sSubSup>
          </m:e>
        </m:rad>
      </m:oMath>
      <w:r w:rsidR="007B156E">
        <w:rPr>
          <w:rFonts w:hint="eastAsia"/>
        </w:rPr>
        <w:t xml:space="preserve">   </w:t>
      </w:r>
      <w:r w:rsidR="007B156E">
        <w:rPr>
          <w:rFonts w:hint="eastAsia"/>
        </w:rPr>
        <w:tab/>
        <w:t xml:space="preserve">    </w:t>
      </w:r>
      <w:r w:rsidR="007B156E">
        <w:rPr>
          <w:rFonts w:hint="eastAsia"/>
        </w:rPr>
        <w:tab/>
      </w:r>
      <w:r w:rsidR="007B156E">
        <w:rPr>
          <w:rFonts w:hint="eastAsia"/>
        </w:rPr>
        <w:tab/>
      </w:r>
      <w:r w:rsidR="007B156E">
        <w:rPr>
          <w:rFonts w:ascii="宋体" w:eastAsia="宋体" w:hAnsi="宋体" w:cs="宋体" w:hint="eastAsia"/>
          <w:i w:val="0"/>
        </w:rPr>
        <w:t>（</w:t>
      </w:r>
      <w:r w:rsidR="007B156E">
        <w:rPr>
          <w:rFonts w:ascii="Times New Roman" w:cs="Times New Roman"/>
          <w:i w:val="0"/>
        </w:rPr>
        <w:t xml:space="preserve"> </w:t>
      </w:r>
      <w:r w:rsidR="007B156E">
        <w:rPr>
          <w:rFonts w:ascii="Times New Roman" w:cs="Times New Roman"/>
          <w:i w:val="0"/>
        </w:rPr>
        <w:fldChar w:fldCharType="begin"/>
      </w:r>
      <w:r w:rsidR="007B156E">
        <w:rPr>
          <w:rFonts w:ascii="Times New Roman" w:cs="Times New Roman"/>
          <w:i w:val="0"/>
        </w:rPr>
        <w:instrText xml:space="preserve"> SEQ </w:instrText>
      </w:r>
      <w:r w:rsidR="007B156E">
        <w:rPr>
          <w:rFonts w:ascii="宋体" w:eastAsia="宋体" w:hAnsi="宋体" w:cs="宋体" w:hint="eastAsia"/>
          <w:i w:val="0"/>
        </w:rPr>
        <w:instrText>（</w:instrText>
      </w:r>
      <w:r w:rsidR="007B156E">
        <w:rPr>
          <w:rFonts w:ascii="Times New Roman" w:cs="Times New Roman"/>
          <w:i w:val="0"/>
        </w:rPr>
        <w:instrText xml:space="preserve"> \* ARABIC </w:instrText>
      </w:r>
      <w:r w:rsidR="007B156E">
        <w:rPr>
          <w:rFonts w:ascii="Times New Roman" w:cs="Times New Roman"/>
          <w:i w:val="0"/>
        </w:rPr>
        <w:fldChar w:fldCharType="separate"/>
      </w:r>
      <w:r w:rsidR="00B451AB">
        <w:rPr>
          <w:rFonts w:ascii="Times New Roman" w:cs="Times New Roman"/>
          <w:i w:val="0"/>
          <w:noProof/>
        </w:rPr>
        <w:t>4</w:t>
      </w:r>
      <w:r w:rsidR="007B156E">
        <w:rPr>
          <w:rFonts w:ascii="Times New Roman" w:cs="Times New Roman"/>
          <w:i w:val="0"/>
        </w:rPr>
        <w:fldChar w:fldCharType="end"/>
      </w:r>
      <w:r w:rsidR="007B156E">
        <w:rPr>
          <w:rFonts w:ascii="Times New Roman" w:cs="Times New Roman"/>
          <w:i w:val="0"/>
        </w:rPr>
        <w:t xml:space="preserve"> </w:t>
      </w:r>
      <w:r w:rsidR="007B156E">
        <w:rPr>
          <w:rFonts w:ascii="宋体" w:eastAsia="宋体" w:hAnsi="宋体" w:cs="宋体" w:hint="eastAsia"/>
          <w:i w:val="0"/>
        </w:rPr>
        <w:t>）</w:t>
      </w:r>
    </w:p>
    <w:p w:rsidR="0074458A" w:rsidRDefault="007B156E">
      <w:pPr>
        <w:pStyle w:val="af3"/>
        <w:ind w:firstLine="420"/>
      </w:pPr>
      <w:r>
        <w:rPr>
          <w:rFonts w:hint="eastAsia"/>
        </w:rPr>
        <w:t>（</w:t>
      </w:r>
      <w:r>
        <w:rPr>
          <w:rFonts w:hint="eastAsia"/>
        </w:rPr>
        <w:t>2</w:t>
      </w:r>
      <w:r>
        <w:rPr>
          <w:rFonts w:hint="eastAsia"/>
        </w:rPr>
        <w:t>）预埋套筒</w:t>
      </w:r>
      <w:proofErr w:type="gramStart"/>
      <w:r>
        <w:rPr>
          <w:rFonts w:hint="eastAsia"/>
        </w:rPr>
        <w:t>锚固抗剪承载力</w:t>
      </w:r>
      <w:proofErr w:type="gramEnd"/>
      <w:r>
        <w:rPr>
          <w:rFonts w:hint="eastAsia"/>
        </w:rPr>
        <w:t>（参照文献《</w:t>
      </w:r>
      <w:r>
        <w:t>Shear strength of post-installed connectors in thin UHPC precast walls</w:t>
      </w:r>
      <w:r>
        <w:t>》）：</w:t>
      </w:r>
    </w:p>
    <w:p w:rsidR="0074458A" w:rsidRDefault="00795025">
      <w:pPr>
        <w:pStyle w:val="af6"/>
        <w:rPr>
          <w:rFonts w:ascii="Times New Roman" w:eastAsiaTheme="minorEastAsia" w:cs="Times New Roman"/>
        </w:rPr>
      </w:pPr>
      <m:oMath>
        <m:sSub>
          <m:sSubPr>
            <m:ctrlPr/>
          </m:sSubPr>
          <m:e>
            <m:r>
              <m:t>V</m:t>
            </m:r>
          </m:e>
          <m:sub>
            <m:r>
              <m:t>u</m:t>
            </m:r>
          </m:sub>
        </m:sSub>
        <m:r>
          <m:t>=1.35×</m:t>
        </m:r>
        <m:sSup>
          <m:sSupPr>
            <m:ctrlPr/>
          </m:sSupPr>
          <m:e>
            <m:r>
              <m:t>10</m:t>
            </m:r>
          </m:e>
          <m:sup>
            <m:r>
              <m:t>-3</m:t>
            </m:r>
          </m:sup>
        </m:sSup>
        <m:r>
          <w:rPr>
            <w:rFonts w:ascii="宋体" w:eastAsia="宋体" w:hAnsi="宋体" w:cs="宋体" w:hint="eastAsia"/>
          </w:rPr>
          <m:t>（</m:t>
        </m:r>
        <m:sSup>
          <m:sSupPr>
            <m:ctrlPr/>
          </m:sSupPr>
          <m:e>
            <m:r>
              <m:t>d</m:t>
            </m:r>
          </m:e>
          <m:sup>
            <m:r>
              <m:t>0.03</m:t>
            </m:r>
          </m:sup>
        </m:sSup>
        <m:sSubSup>
          <m:sSubSupPr>
            <m:ctrlPr/>
          </m:sSubSupPr>
          <m:e>
            <m:r>
              <m:t>h</m:t>
            </m:r>
          </m:e>
          <m:sub>
            <m:r>
              <m:t>ef</m:t>
            </m:r>
          </m:sub>
          <m:sup>
            <m:r>
              <m:t>0.71</m:t>
            </m:r>
          </m:sup>
        </m:sSubSup>
        <m:sSubSup>
          <m:sSubSupPr>
            <m:ctrlPr/>
          </m:sSubSupPr>
          <m:e>
            <m:r>
              <m:t>ρ</m:t>
            </m:r>
          </m:e>
          <m:sub>
            <m:r>
              <m:t>f</m:t>
            </m:r>
          </m:sub>
          <m:sup>
            <m:r>
              <m:t>0.36</m:t>
            </m:r>
          </m:sup>
        </m:sSubSup>
        <m:sSubSup>
          <m:sSubSupPr>
            <m:ctrlPr/>
          </m:sSubSupPr>
          <m:e>
            <m:r>
              <m:t>c</m:t>
            </m:r>
          </m:e>
          <m:sub>
            <m:r>
              <m:t>1</m:t>
            </m:r>
          </m:sub>
          <m:sup>
            <m:r>
              <m:t>0.8</m:t>
            </m:r>
          </m:sup>
        </m:sSubSup>
        <m:r>
          <w:rPr>
            <w:rFonts w:ascii="宋体" w:eastAsia="宋体" w:hAnsi="宋体" w:cs="宋体" w:hint="eastAsia"/>
          </w:rPr>
          <m:t>）</m:t>
        </m:r>
        <m:rad>
          <m:radPr>
            <m:degHide m:val="1"/>
            <m:ctrlPr/>
          </m:radPr>
          <m:deg/>
          <m:e>
            <m:sSubSup>
              <m:sSubSupPr>
                <m:ctrlPr/>
              </m:sSubSupPr>
              <m:e>
                <m:r>
                  <m:t>f</m:t>
                </m:r>
              </m:e>
              <m:sub>
                <m:r>
                  <m:t>c</m:t>
                </m:r>
              </m:sub>
              <m:sup>
                <m:r>
                  <m:t>‘</m:t>
                </m:r>
              </m:sup>
            </m:sSubSup>
          </m:e>
        </m:rad>
      </m:oMath>
      <w:r w:rsidR="007B156E">
        <w:rPr>
          <w:rFonts w:hint="eastAsia"/>
        </w:rPr>
        <w:t xml:space="preserve"> </w:t>
      </w:r>
      <w:r w:rsidR="007B156E">
        <w:rPr>
          <w:rFonts w:hint="eastAsia"/>
        </w:rPr>
        <w:tab/>
        <w:t xml:space="preserve">    </w:t>
      </w:r>
      <w:r w:rsidR="007B156E">
        <w:rPr>
          <w:rFonts w:hint="eastAsia"/>
        </w:rPr>
        <w:tab/>
      </w:r>
      <w:r w:rsidR="007B156E">
        <w:rPr>
          <w:rFonts w:hint="eastAsia"/>
        </w:rPr>
        <w:tab/>
      </w:r>
      <w:r w:rsidR="007B156E">
        <w:rPr>
          <w:rFonts w:ascii="宋体" w:eastAsia="宋体" w:hAnsi="宋体" w:cs="宋体" w:hint="eastAsia"/>
          <w:i w:val="0"/>
        </w:rPr>
        <w:t>（</w:t>
      </w:r>
      <w:r w:rsidR="007B156E">
        <w:rPr>
          <w:rFonts w:ascii="Times New Roman" w:cs="Times New Roman"/>
          <w:i w:val="0"/>
        </w:rPr>
        <w:t xml:space="preserve"> </w:t>
      </w:r>
      <w:r w:rsidR="007B156E">
        <w:rPr>
          <w:rFonts w:ascii="Times New Roman" w:cs="Times New Roman"/>
          <w:i w:val="0"/>
        </w:rPr>
        <w:fldChar w:fldCharType="begin"/>
      </w:r>
      <w:r w:rsidR="007B156E">
        <w:rPr>
          <w:rFonts w:ascii="Times New Roman" w:cs="Times New Roman"/>
          <w:i w:val="0"/>
        </w:rPr>
        <w:instrText xml:space="preserve"> SEQ </w:instrText>
      </w:r>
      <w:r w:rsidR="007B156E">
        <w:rPr>
          <w:rFonts w:ascii="宋体" w:eastAsia="宋体" w:hAnsi="宋体" w:cs="宋体" w:hint="eastAsia"/>
          <w:i w:val="0"/>
        </w:rPr>
        <w:instrText>（</w:instrText>
      </w:r>
      <w:r w:rsidR="007B156E">
        <w:rPr>
          <w:rFonts w:ascii="Times New Roman" w:cs="Times New Roman"/>
          <w:i w:val="0"/>
        </w:rPr>
        <w:instrText xml:space="preserve"> \* ARABIC </w:instrText>
      </w:r>
      <w:r w:rsidR="007B156E">
        <w:rPr>
          <w:rFonts w:ascii="Times New Roman" w:cs="Times New Roman"/>
          <w:i w:val="0"/>
        </w:rPr>
        <w:fldChar w:fldCharType="separate"/>
      </w:r>
      <w:r w:rsidR="00B451AB">
        <w:rPr>
          <w:rFonts w:ascii="Times New Roman" w:cs="Times New Roman"/>
          <w:i w:val="0"/>
          <w:noProof/>
        </w:rPr>
        <w:t>5</w:t>
      </w:r>
      <w:r w:rsidR="007B156E">
        <w:rPr>
          <w:rFonts w:ascii="Times New Roman" w:cs="Times New Roman"/>
          <w:i w:val="0"/>
        </w:rPr>
        <w:fldChar w:fldCharType="end"/>
      </w:r>
      <w:r w:rsidR="007B156E">
        <w:rPr>
          <w:rFonts w:ascii="Times New Roman" w:cs="Times New Roman"/>
          <w:i w:val="0"/>
        </w:rPr>
        <w:t xml:space="preserve"> </w:t>
      </w:r>
      <w:r w:rsidR="007B156E">
        <w:rPr>
          <w:rFonts w:ascii="宋体" w:eastAsia="宋体" w:hAnsi="宋体" w:cs="宋体" w:hint="eastAsia"/>
          <w:i w:val="0"/>
        </w:rPr>
        <w:t>）</w:t>
      </w:r>
    </w:p>
    <w:p w:rsidR="0074458A" w:rsidRDefault="007B156E">
      <w:pPr>
        <w:pStyle w:val="af4"/>
      </w:pPr>
      <w:r>
        <w:rPr>
          <w:rFonts w:eastAsiaTheme="minorEastAsia"/>
        </w:rPr>
        <w:t>式中：</w:t>
      </w:r>
      <m:oMath>
        <m:sSubSup>
          <m:sSubSupPr>
            <m:ctrlPr>
              <w:rPr>
                <w:rFonts w:ascii="Cambria Math" w:eastAsia="Cambria Math" w:hAnsi="Cambria Math"/>
                <w:i/>
              </w:rPr>
            </m:ctrlPr>
          </m:sSubSupPr>
          <m:e>
            <m:r>
              <w:rPr>
                <w:rFonts w:ascii="Cambria Math" w:eastAsia="Cambria Math" w:hAnsi="Cambria Math"/>
              </w:rPr>
              <m:t>f</m:t>
            </m:r>
          </m:e>
          <m:sub>
            <m:r>
              <w:rPr>
                <w:rFonts w:ascii="Cambria Math" w:eastAsia="Cambria Math" w:hAnsi="Cambria Math"/>
              </w:rPr>
              <m:t>c</m:t>
            </m:r>
          </m:sub>
          <m:sup>
            <m:r>
              <w:rPr>
                <w:rFonts w:ascii="Cambria Math" w:eastAsia="Cambria Math" w:hAnsi="Cambria Math"/>
              </w:rPr>
              <m:t>’</m:t>
            </m:r>
          </m:sup>
        </m:sSubSup>
      </m:oMath>
      <w:r>
        <w:t>——</w:t>
      </w:r>
      <w:r>
        <w:t>混凝土立方体抗压强度标准值；</w:t>
      </w:r>
    </w:p>
    <w:p w:rsidR="0074458A" w:rsidRDefault="007B156E">
      <w:pPr>
        <w:pStyle w:val="af4"/>
        <w:ind w:firstLineChars="300" w:firstLine="630"/>
      </w:pPr>
      <w:r>
        <w:t>d——</w:t>
      </w:r>
      <w:r>
        <w:rPr>
          <w:rFonts w:hint="eastAsia"/>
        </w:rPr>
        <w:t>预埋套筒直径；</w:t>
      </w:r>
    </w:p>
    <w:p w:rsidR="0074458A" w:rsidRDefault="00795025">
      <w:pPr>
        <w:pStyle w:val="af4"/>
        <w:ind w:firstLineChars="300" w:firstLine="630"/>
      </w:pPr>
      <m:oMath>
        <m:sSub>
          <m:sSubPr>
            <m:ctrlPr>
              <w:rPr>
                <w:rFonts w:ascii="Cambria Math" w:eastAsia="Cambria Math" w:hAnsi="Cambria Math" w:cs="Cambria Math"/>
                <w:i/>
              </w:rPr>
            </m:ctrlPr>
          </m:sSubPr>
          <m:e>
            <m:r>
              <w:rPr>
                <w:rFonts w:ascii="Cambria Math" w:eastAsia="Cambria Math" w:hAnsi="Cambria Math" w:cs="Cambria Math"/>
              </w:rPr>
              <m:t>h</m:t>
            </m:r>
          </m:e>
          <m:sub>
            <m:r>
              <w:rPr>
                <w:rFonts w:ascii="Cambria Math" w:eastAsia="Cambria Math" w:hAnsi="Cambria Math" w:cs="Cambria Math"/>
              </w:rPr>
              <m:t>ef</m:t>
            </m:r>
          </m:sub>
        </m:sSub>
      </m:oMath>
      <w:r w:rsidR="007B156E">
        <w:t>——</w:t>
      </w:r>
      <w:r w:rsidR="007B156E">
        <w:t>预埋套筒埋入深度；</w:t>
      </w:r>
    </w:p>
    <w:p w:rsidR="0074458A" w:rsidRDefault="00795025">
      <w:pPr>
        <w:pStyle w:val="af4"/>
        <w:ind w:firstLineChars="300" w:firstLine="630"/>
      </w:pPr>
      <m:oMath>
        <m:sSub>
          <m:sSubPr>
            <m:ctrlPr>
              <w:rPr>
                <w:rFonts w:ascii="Cambria Math" w:eastAsia="Cambria Math" w:hAnsi="Cambria Math" w:cs="Cambria Math"/>
                <w:i/>
              </w:rPr>
            </m:ctrlPr>
          </m:sSubPr>
          <m:e>
            <m:r>
              <w:rPr>
                <w:rFonts w:ascii="Cambria Math" w:eastAsia="Cambria Math" w:hAnsi="Cambria Math" w:cs="Cambria Math"/>
              </w:rPr>
              <m:t>ρ</m:t>
            </m:r>
          </m:e>
          <m:sub>
            <m:r>
              <w:rPr>
                <w:rFonts w:ascii="Cambria Math" w:eastAsia="Cambria Math" w:hAnsi="Cambria Math" w:cs="Cambria Math"/>
              </w:rPr>
              <m:t>f</m:t>
            </m:r>
          </m:sub>
        </m:sSub>
      </m:oMath>
      <w:r w:rsidR="007B156E">
        <w:t>——</w:t>
      </w:r>
      <w:r w:rsidR="007B156E">
        <w:rPr>
          <w:rFonts w:hint="eastAsia"/>
        </w:rPr>
        <w:t>纤维含量；</w:t>
      </w:r>
    </w:p>
    <w:p w:rsidR="0074458A" w:rsidRDefault="00795025">
      <w:pPr>
        <w:pStyle w:val="af4"/>
        <w:ind w:firstLineChars="300" w:firstLine="630"/>
      </w:pPr>
      <m:oMath>
        <m:sSub>
          <m:sSubPr>
            <m:ctrlPr>
              <w:rPr>
                <w:rFonts w:ascii="Cambria Math" w:eastAsia="Cambria Math" w:hAnsi="Cambria Math" w:cs="Cambria Math"/>
                <w:i/>
              </w:rPr>
            </m:ctrlPr>
          </m:sSubPr>
          <m:e>
            <m:r>
              <w:rPr>
                <w:rFonts w:ascii="Cambria Math" w:eastAsia="Cambria Math" w:hAnsi="Cambria Math" w:cs="Cambria Math"/>
              </w:rPr>
              <m:t>t</m:t>
            </m:r>
          </m:e>
          <m:sub>
            <m:r>
              <w:rPr>
                <w:rFonts w:ascii="Cambria Math" w:eastAsia="Cambria Math" w:hAnsi="Cambria Math" w:cs="Cambria Math"/>
              </w:rPr>
              <m:t>c</m:t>
            </m:r>
          </m:sub>
        </m:sSub>
      </m:oMath>
      <w:r w:rsidR="007B156E">
        <w:t>——UHPC</w:t>
      </w:r>
      <w:r w:rsidR="007B156E">
        <w:t>板厚度；</w:t>
      </w:r>
    </w:p>
    <w:p w:rsidR="0074458A" w:rsidRDefault="00795025">
      <w:pPr>
        <w:pStyle w:val="af4"/>
        <w:ind w:firstLineChars="300" w:firstLine="630"/>
      </w:pPr>
      <m:oMath>
        <m:sSub>
          <m:sSubPr>
            <m:ctrlPr>
              <w:rPr>
                <w:rFonts w:ascii="Cambria Math" w:eastAsia="Cambria Math" w:hAnsi="Cambria Math" w:cs="Cambria Math"/>
                <w:i/>
              </w:rPr>
            </m:ctrlPr>
          </m:sSubPr>
          <m:e>
            <m:r>
              <w:rPr>
                <w:rFonts w:ascii="Cambria Math" w:eastAsia="Cambria Math" w:hAnsi="Cambria Math" w:cs="Cambria Math"/>
              </w:rPr>
              <m:t>c</m:t>
            </m:r>
          </m:e>
          <m:sub>
            <m:r>
              <w:rPr>
                <w:rFonts w:ascii="Cambria Math" w:eastAsia="Cambria Math" w:hAnsi="Cambria Math" w:cs="Cambria Math"/>
              </w:rPr>
              <m:t>1</m:t>
            </m:r>
          </m:sub>
        </m:sSub>
      </m:oMath>
      <w:r w:rsidR="007B156E">
        <w:rPr>
          <w:rFonts w:eastAsiaTheme="minorEastAsia"/>
        </w:rPr>
        <w:t>——</w:t>
      </w:r>
      <w:r w:rsidR="007B156E">
        <w:rPr>
          <w:rFonts w:eastAsiaTheme="minorEastAsia"/>
        </w:rPr>
        <w:t>预埋套筒到板边的距离。</w:t>
      </w:r>
    </w:p>
    <w:p w:rsidR="0074458A" w:rsidRDefault="007B156E">
      <w:pPr>
        <w:rPr>
          <w:b/>
        </w:rPr>
      </w:pPr>
      <w:r>
        <w:rPr>
          <w:rFonts w:hint="eastAsia"/>
          <w:b/>
        </w:rPr>
        <w:t xml:space="preserve">5.6.7 </w:t>
      </w:r>
      <w:r>
        <w:rPr>
          <w:rFonts w:hint="eastAsia"/>
        </w:rPr>
        <w:t>拉剪复合受力下预埋套筒材料破坏时承载力应符合下列公式要求：</w:t>
      </w:r>
    </w:p>
    <w:p w:rsidR="0074458A" w:rsidRDefault="00795025">
      <w:pPr>
        <w:jc w:val="right"/>
        <w:rPr>
          <w:b/>
        </w:rPr>
      </w:pPr>
      <m:oMath>
        <m:sSup>
          <m:sSupPr>
            <m:ctrlPr>
              <w:rPr>
                <w:rFonts w:ascii="Cambria Math" w:eastAsia="Cambria Math" w:hAnsi="Cambria Math" w:cs="Cambria Math"/>
                <w:i/>
              </w:rPr>
            </m:ctrlPr>
          </m:sSupPr>
          <m:e>
            <m:d>
              <m:dPr>
                <m:ctrlPr>
                  <w:rPr>
                    <w:rFonts w:ascii="Cambria Math" w:eastAsia="Cambria Math" w:hAnsi="Cambria Math" w:cs="Cambria Math"/>
                    <w:i/>
                  </w:rPr>
                </m:ctrlPr>
              </m:dPr>
              <m:e>
                <m:f>
                  <m:fPr>
                    <m:ctrlPr>
                      <w:rPr>
                        <w:rFonts w:ascii="Cambria Math" w:eastAsia="Cambria Math" w:hAnsi="Cambria Math" w:cs="Cambria Math"/>
                        <w:i/>
                      </w:rPr>
                    </m:ctrlPr>
                  </m:fPr>
                  <m:num>
                    <m:sSub>
                      <m:sSubPr>
                        <m:ctrlPr>
                          <w:rPr>
                            <w:rFonts w:ascii="Cambria Math" w:eastAsia="Cambria Math" w:hAnsi="Cambria Math" w:cs="Cambria Math"/>
                            <w:i/>
                          </w:rPr>
                        </m:ctrlPr>
                      </m:sSubPr>
                      <m:e>
                        <m:r>
                          <w:rPr>
                            <w:rFonts w:ascii="Cambria Math" w:eastAsia="Cambria Math" w:hAnsi="Cambria Math" w:cs="Cambria Math"/>
                          </w:rPr>
                          <m:t>N</m:t>
                        </m:r>
                      </m:e>
                      <m:sub>
                        <m:r>
                          <w:rPr>
                            <w:rFonts w:ascii="Cambria Math" w:eastAsia="Cambria Math" w:hAnsi="Cambria Math" w:cs="Cambria Math"/>
                          </w:rPr>
                          <m:t>d</m:t>
                        </m:r>
                      </m:sub>
                    </m:sSub>
                  </m:num>
                  <m:den>
                    <m:sSub>
                      <m:sSubPr>
                        <m:ctrlPr>
                          <w:rPr>
                            <w:rFonts w:ascii="Cambria Math" w:eastAsia="Cambria Math" w:hAnsi="Cambria Math" w:cs="Cambria Math"/>
                            <w:i/>
                          </w:rPr>
                        </m:ctrlPr>
                      </m:sSubPr>
                      <m:e>
                        <m:r>
                          <w:rPr>
                            <w:rFonts w:ascii="Cambria Math" w:eastAsia="Cambria Math" w:hAnsi="Cambria Math" w:cs="Cambria Math"/>
                          </w:rPr>
                          <m:t>N</m:t>
                        </m:r>
                      </m:e>
                      <m:sub>
                        <m:r>
                          <w:rPr>
                            <w:rFonts w:ascii="Cambria Math" w:eastAsia="Cambria Math" w:hAnsi="Cambria Math" w:cs="Cambria Math"/>
                          </w:rPr>
                          <m:t>u</m:t>
                        </m:r>
                      </m:sub>
                    </m:sSub>
                  </m:den>
                </m:f>
              </m:e>
            </m:d>
          </m:e>
          <m:sup>
            <m:r>
              <w:rPr>
                <w:rFonts w:ascii="Cambria Math" w:eastAsia="Cambria Math" w:hAnsi="Cambria Math" w:cs="Cambria Math"/>
              </w:rPr>
              <m:t>2</m:t>
            </m:r>
          </m:sup>
        </m:sSup>
        <m:r>
          <w:rPr>
            <w:rFonts w:ascii="Cambria Math" w:eastAsia="Cambria Math" w:hAnsi="Cambria Math" w:cs="Cambria Math"/>
          </w:rPr>
          <m:t>+</m:t>
        </m:r>
        <m:sSup>
          <m:sSupPr>
            <m:ctrlPr>
              <w:rPr>
                <w:rFonts w:ascii="Cambria Math" w:eastAsia="Cambria Math" w:hAnsi="Cambria Math" w:cs="Cambria Math"/>
                <w:i/>
              </w:rPr>
            </m:ctrlPr>
          </m:sSupPr>
          <m:e>
            <m:d>
              <m:dPr>
                <m:ctrlPr>
                  <w:rPr>
                    <w:rFonts w:ascii="Cambria Math" w:eastAsia="Cambria Math" w:hAnsi="Cambria Math" w:cs="Cambria Math"/>
                    <w:i/>
                  </w:rPr>
                </m:ctrlPr>
              </m:dPr>
              <m:e>
                <m:f>
                  <m:fPr>
                    <m:ctrlPr>
                      <w:rPr>
                        <w:rFonts w:ascii="Cambria Math" w:eastAsia="Cambria Math" w:hAnsi="Cambria Math" w:cs="Cambria Math"/>
                        <w:i/>
                      </w:rPr>
                    </m:ctrlPr>
                  </m:fPr>
                  <m:num>
                    <m:sSub>
                      <m:sSubPr>
                        <m:ctrlPr>
                          <w:rPr>
                            <w:rFonts w:ascii="Cambria Math" w:eastAsia="Cambria Math" w:hAnsi="Cambria Math" w:cs="Cambria Math"/>
                            <w:i/>
                          </w:rPr>
                        </m:ctrlPr>
                      </m:sSubPr>
                      <m:e>
                        <m:r>
                          <w:rPr>
                            <w:rFonts w:ascii="Cambria Math" w:eastAsia="Cambria Math" w:hAnsi="Cambria Math" w:cs="Cambria Math"/>
                          </w:rPr>
                          <m:t>V</m:t>
                        </m:r>
                      </m:e>
                      <m:sub>
                        <m:r>
                          <w:rPr>
                            <w:rFonts w:ascii="Cambria Math" w:eastAsia="Cambria Math" w:hAnsi="Cambria Math" w:cs="Cambria Math"/>
                          </w:rPr>
                          <m:t>d</m:t>
                        </m:r>
                      </m:sub>
                    </m:sSub>
                  </m:num>
                  <m:den>
                    <m:sSub>
                      <m:sSubPr>
                        <m:ctrlPr>
                          <w:rPr>
                            <w:rFonts w:ascii="Cambria Math" w:eastAsia="Cambria Math" w:hAnsi="Cambria Math" w:cs="Cambria Math"/>
                            <w:i/>
                          </w:rPr>
                        </m:ctrlPr>
                      </m:sSubPr>
                      <m:e>
                        <m:r>
                          <w:rPr>
                            <w:rFonts w:ascii="Cambria Math" w:eastAsia="Cambria Math" w:hAnsi="Cambria Math" w:cs="Cambria Math"/>
                          </w:rPr>
                          <m:t>V</m:t>
                        </m:r>
                      </m:e>
                      <m:sub>
                        <m:r>
                          <w:rPr>
                            <w:rFonts w:ascii="Cambria Math" w:eastAsia="Cambria Math" w:hAnsi="Cambria Math" w:cs="Cambria Math"/>
                          </w:rPr>
                          <m:t>u</m:t>
                        </m:r>
                      </m:sub>
                    </m:sSub>
                  </m:den>
                </m:f>
              </m:e>
            </m:d>
          </m:e>
          <m:sup>
            <m:r>
              <w:rPr>
                <w:rFonts w:ascii="Cambria Math" w:eastAsia="Cambria Math" w:hAnsi="Cambria Math" w:cs="Cambria Math"/>
              </w:rPr>
              <m:t>2</m:t>
            </m:r>
          </m:sup>
        </m:sSup>
        <m:r>
          <w:rPr>
            <w:rFonts w:ascii="Cambria Math" w:eastAsia="Cambria Math" w:hAnsi="Cambria Math" w:cs="Cambria Math"/>
          </w:rPr>
          <m:t>≤1</m:t>
        </m:r>
      </m:oMath>
      <w:r w:rsidR="007B156E">
        <w:rPr>
          <w:rFonts w:hint="eastAsia"/>
        </w:rPr>
        <w:t xml:space="preserve">    </w:t>
      </w:r>
      <w:r w:rsidR="007B156E">
        <w:rPr>
          <w:rFonts w:hint="eastAsia"/>
        </w:rPr>
        <w:tab/>
      </w:r>
      <w:r w:rsidR="007B156E">
        <w:rPr>
          <w:rFonts w:hint="eastAsia"/>
        </w:rPr>
        <w:tab/>
      </w:r>
      <w:r w:rsidR="007B156E">
        <w:rPr>
          <w:rFonts w:hint="eastAsia"/>
        </w:rPr>
        <w:tab/>
      </w:r>
      <w:r w:rsidR="007B156E">
        <w:rPr>
          <w:rFonts w:hint="eastAsia"/>
        </w:rPr>
        <w:tab/>
      </w:r>
      <w:r w:rsidR="007B156E">
        <w:rPr>
          <w:rFonts w:hint="eastAsia"/>
        </w:rPr>
        <w:tab/>
      </w:r>
      <w:r w:rsidR="007B156E">
        <w:rPr>
          <w:rFonts w:hint="eastAsia"/>
        </w:rPr>
        <w:tab/>
        <w:t xml:space="preserve">  (5.6.7)</w:t>
      </w:r>
    </w:p>
    <w:p w:rsidR="0074458A" w:rsidRDefault="007B156E">
      <w:pPr>
        <w:rPr>
          <w:b/>
        </w:rPr>
      </w:pPr>
      <w:r>
        <w:rPr>
          <w:rFonts w:hint="eastAsia"/>
          <w:b/>
        </w:rPr>
        <w:t xml:space="preserve">5.6.8 </w:t>
      </w:r>
      <w:r>
        <w:rPr>
          <w:rFonts w:hint="eastAsia"/>
        </w:rPr>
        <w:t>拉剪复合受力下超高性能混凝土预制外墙板破坏时承载力应符合下列公式要求：</w:t>
      </w:r>
    </w:p>
    <w:p w:rsidR="0074458A" w:rsidRDefault="00795025">
      <w:pPr>
        <w:jc w:val="right"/>
        <w:rPr>
          <w:b/>
        </w:rPr>
      </w:pPr>
      <m:oMath>
        <m:sSup>
          <m:sSupPr>
            <m:ctrlPr>
              <w:rPr>
                <w:rFonts w:ascii="Cambria Math" w:eastAsia="Cambria Math" w:hAnsi="Cambria Math" w:cs="Cambria Math"/>
                <w:i/>
              </w:rPr>
            </m:ctrlPr>
          </m:sSupPr>
          <m:e>
            <m:d>
              <m:dPr>
                <m:ctrlPr>
                  <w:rPr>
                    <w:rFonts w:ascii="Cambria Math" w:eastAsia="Cambria Math" w:hAnsi="Cambria Math" w:cs="Cambria Math"/>
                    <w:i/>
                  </w:rPr>
                </m:ctrlPr>
              </m:dPr>
              <m:e>
                <m:f>
                  <m:fPr>
                    <m:ctrlPr>
                      <w:rPr>
                        <w:rFonts w:ascii="Cambria Math" w:eastAsia="Cambria Math" w:hAnsi="Cambria Math" w:cs="Cambria Math"/>
                        <w:i/>
                      </w:rPr>
                    </m:ctrlPr>
                  </m:fPr>
                  <m:num>
                    <m:sSub>
                      <m:sSubPr>
                        <m:ctrlPr>
                          <w:rPr>
                            <w:rFonts w:ascii="Cambria Math" w:eastAsia="Cambria Math" w:hAnsi="Cambria Math" w:cs="Cambria Math"/>
                            <w:i/>
                          </w:rPr>
                        </m:ctrlPr>
                      </m:sSubPr>
                      <m:e>
                        <m:r>
                          <w:rPr>
                            <w:rFonts w:ascii="Cambria Math" w:eastAsia="Cambria Math" w:hAnsi="Cambria Math" w:cs="Cambria Math"/>
                          </w:rPr>
                          <m:t>N</m:t>
                        </m:r>
                      </m:e>
                      <m:sub>
                        <m:r>
                          <w:rPr>
                            <w:rFonts w:ascii="Cambria Math" w:eastAsia="Cambria Math" w:hAnsi="Cambria Math" w:cs="Cambria Math"/>
                          </w:rPr>
                          <m:t>d</m:t>
                        </m:r>
                      </m:sub>
                    </m:sSub>
                  </m:num>
                  <m:den>
                    <m:sSub>
                      <m:sSubPr>
                        <m:ctrlPr>
                          <w:rPr>
                            <w:rFonts w:ascii="Cambria Math" w:eastAsia="Cambria Math" w:hAnsi="Cambria Math" w:cs="Cambria Math"/>
                            <w:i/>
                          </w:rPr>
                        </m:ctrlPr>
                      </m:sSubPr>
                      <m:e>
                        <m:r>
                          <w:rPr>
                            <w:rFonts w:ascii="Cambria Math" w:eastAsia="Cambria Math" w:hAnsi="Cambria Math" w:cs="Cambria Math"/>
                          </w:rPr>
                          <m:t>N</m:t>
                        </m:r>
                      </m:e>
                      <m:sub>
                        <m:r>
                          <w:rPr>
                            <w:rFonts w:ascii="Cambria Math" w:eastAsia="Cambria Math" w:hAnsi="Cambria Math" w:cs="Cambria Math"/>
                          </w:rPr>
                          <m:t>u</m:t>
                        </m:r>
                      </m:sub>
                    </m:sSub>
                  </m:den>
                </m:f>
              </m:e>
            </m:d>
          </m:e>
          <m:sup>
            <m:r>
              <w:rPr>
                <w:rFonts w:ascii="Cambria Math" w:eastAsia="Cambria Math" w:hAnsi="Cambria Math" w:cs="Cambria Math"/>
              </w:rPr>
              <m:t>1.5</m:t>
            </m:r>
          </m:sup>
        </m:sSup>
        <m:r>
          <w:rPr>
            <w:rFonts w:ascii="Cambria Math" w:eastAsia="Cambria Math" w:hAnsi="Cambria Math" w:cs="Cambria Math"/>
          </w:rPr>
          <m:t>+</m:t>
        </m:r>
        <m:sSup>
          <m:sSupPr>
            <m:ctrlPr>
              <w:rPr>
                <w:rFonts w:ascii="Cambria Math" w:eastAsia="Cambria Math" w:hAnsi="Cambria Math" w:cs="Cambria Math"/>
                <w:i/>
              </w:rPr>
            </m:ctrlPr>
          </m:sSupPr>
          <m:e>
            <m:d>
              <m:dPr>
                <m:ctrlPr>
                  <w:rPr>
                    <w:rFonts w:ascii="Cambria Math" w:eastAsia="Cambria Math" w:hAnsi="Cambria Math" w:cs="Cambria Math"/>
                    <w:i/>
                  </w:rPr>
                </m:ctrlPr>
              </m:dPr>
              <m:e>
                <m:f>
                  <m:fPr>
                    <m:ctrlPr>
                      <w:rPr>
                        <w:rFonts w:ascii="Cambria Math" w:eastAsia="Cambria Math" w:hAnsi="Cambria Math" w:cs="Cambria Math"/>
                        <w:i/>
                      </w:rPr>
                    </m:ctrlPr>
                  </m:fPr>
                  <m:num>
                    <m:sSub>
                      <m:sSubPr>
                        <m:ctrlPr>
                          <w:rPr>
                            <w:rFonts w:ascii="Cambria Math" w:eastAsia="Cambria Math" w:hAnsi="Cambria Math" w:cs="Cambria Math"/>
                            <w:i/>
                          </w:rPr>
                        </m:ctrlPr>
                      </m:sSubPr>
                      <m:e>
                        <m:r>
                          <w:rPr>
                            <w:rFonts w:ascii="Cambria Math" w:eastAsia="Cambria Math" w:hAnsi="Cambria Math" w:cs="Cambria Math"/>
                          </w:rPr>
                          <m:t>V</m:t>
                        </m:r>
                      </m:e>
                      <m:sub>
                        <m:r>
                          <w:rPr>
                            <w:rFonts w:ascii="Cambria Math" w:eastAsia="Cambria Math" w:hAnsi="Cambria Math" w:cs="Cambria Math"/>
                          </w:rPr>
                          <m:t>d</m:t>
                        </m:r>
                      </m:sub>
                    </m:sSub>
                  </m:num>
                  <m:den>
                    <m:sSub>
                      <m:sSubPr>
                        <m:ctrlPr>
                          <w:rPr>
                            <w:rFonts w:ascii="Cambria Math" w:eastAsia="Cambria Math" w:hAnsi="Cambria Math" w:cs="Cambria Math"/>
                            <w:i/>
                          </w:rPr>
                        </m:ctrlPr>
                      </m:sSubPr>
                      <m:e>
                        <m:r>
                          <w:rPr>
                            <w:rFonts w:ascii="Cambria Math" w:eastAsia="Cambria Math" w:hAnsi="Cambria Math" w:cs="Cambria Math"/>
                          </w:rPr>
                          <m:t>V</m:t>
                        </m:r>
                      </m:e>
                      <m:sub>
                        <m:r>
                          <w:rPr>
                            <w:rFonts w:ascii="Cambria Math" w:eastAsia="Cambria Math" w:hAnsi="Cambria Math" w:cs="Cambria Math"/>
                          </w:rPr>
                          <m:t>u</m:t>
                        </m:r>
                      </m:sub>
                    </m:sSub>
                  </m:den>
                </m:f>
              </m:e>
            </m:d>
          </m:e>
          <m:sup>
            <m:r>
              <w:rPr>
                <w:rFonts w:ascii="Cambria Math" w:eastAsia="Cambria Math" w:hAnsi="Cambria Math" w:cs="Cambria Math"/>
              </w:rPr>
              <m:t>1.5</m:t>
            </m:r>
          </m:sup>
        </m:sSup>
        <m:r>
          <w:rPr>
            <w:rFonts w:ascii="Cambria Math" w:eastAsia="Cambria Math" w:hAnsi="Cambria Math" w:cs="Cambria Math"/>
          </w:rPr>
          <m:t>≤1</m:t>
        </m:r>
      </m:oMath>
      <w:r w:rsidR="007B156E">
        <w:rPr>
          <w:rFonts w:hint="eastAsia"/>
        </w:rPr>
        <w:t xml:space="preserve">                        (5.6.8)</w:t>
      </w:r>
    </w:p>
    <w:p w:rsidR="0074458A" w:rsidRDefault="0074458A">
      <w:pPr>
        <w:rPr>
          <w:b/>
        </w:rPr>
      </w:pPr>
    </w:p>
    <w:p w:rsidR="0074458A" w:rsidRDefault="0074458A">
      <w:pPr>
        <w:pStyle w:val="Default"/>
        <w:sectPr w:rsidR="0074458A">
          <w:pgSz w:w="11906" w:h="16838"/>
          <w:pgMar w:top="1440" w:right="1800" w:bottom="1440" w:left="1800" w:header="851" w:footer="992" w:gutter="0"/>
          <w:cols w:space="425"/>
          <w:docGrid w:type="lines" w:linePitch="312"/>
        </w:sectPr>
      </w:pPr>
    </w:p>
    <w:p w:rsidR="0074458A" w:rsidRDefault="007B156E">
      <w:pPr>
        <w:pStyle w:val="1"/>
        <w:spacing w:before="156" w:after="156"/>
      </w:pPr>
      <w:bookmarkStart w:id="68" w:name="_Toc10615"/>
      <w:bookmarkStart w:id="69" w:name="_Toc676"/>
      <w:bookmarkStart w:id="70" w:name="_Toc169021423"/>
      <w:r>
        <w:rPr>
          <w:rFonts w:hint="eastAsia"/>
        </w:rPr>
        <w:lastRenderedPageBreak/>
        <w:t xml:space="preserve">6  </w:t>
      </w:r>
      <w:r>
        <w:rPr>
          <w:rFonts w:hint="eastAsia"/>
        </w:rPr>
        <w:t>预制外墙结构设计</w:t>
      </w:r>
      <w:bookmarkEnd w:id="68"/>
      <w:bookmarkEnd w:id="69"/>
      <w:bookmarkEnd w:id="70"/>
    </w:p>
    <w:p w:rsidR="0074458A" w:rsidRDefault="007B156E">
      <w:pPr>
        <w:pStyle w:val="2"/>
        <w:spacing w:before="312" w:after="312"/>
      </w:pPr>
      <w:bookmarkStart w:id="71" w:name="_Toc31285"/>
      <w:bookmarkStart w:id="72" w:name="_Toc8942"/>
      <w:bookmarkStart w:id="73" w:name="_Toc169021424"/>
      <w:r>
        <w:t xml:space="preserve">6.1 </w:t>
      </w:r>
      <w:r>
        <w:rPr>
          <w:rFonts w:hint="eastAsia"/>
        </w:rPr>
        <w:t xml:space="preserve"> </w:t>
      </w:r>
      <w:r>
        <w:rPr>
          <w:rFonts w:hint="eastAsia"/>
        </w:rPr>
        <w:t>一般规定</w:t>
      </w:r>
      <w:bookmarkEnd w:id="71"/>
      <w:bookmarkEnd w:id="72"/>
      <w:bookmarkEnd w:id="73"/>
    </w:p>
    <w:p w:rsidR="0074458A" w:rsidRDefault="007B156E">
      <w:pPr>
        <w:tabs>
          <w:tab w:val="left" w:pos="2880"/>
        </w:tabs>
        <w:adjustRightInd w:val="0"/>
        <w:snapToGrid w:val="0"/>
      </w:pPr>
      <w:r>
        <w:rPr>
          <w:b/>
        </w:rPr>
        <w:t>6.1.1</w:t>
      </w:r>
      <w:r>
        <w:rPr>
          <w:rFonts w:hint="eastAsia"/>
          <w:b/>
        </w:rPr>
        <w:t xml:space="preserve">  </w:t>
      </w:r>
      <w:r>
        <w:rPr>
          <w:rFonts w:hint="eastAsia"/>
        </w:rPr>
        <w:t>超高性能混凝土预制外墙板包括三种类型：</w:t>
      </w:r>
      <w:r>
        <w:rPr>
          <w:rFonts w:hint="eastAsia"/>
        </w:rPr>
        <w:t>UHPC</w:t>
      </w:r>
      <w:r>
        <w:rPr>
          <w:rFonts w:hint="eastAsia"/>
        </w:rPr>
        <w:t>平板、</w:t>
      </w:r>
      <w:r>
        <w:rPr>
          <w:rFonts w:hint="eastAsia"/>
        </w:rPr>
        <w:t>UHPC</w:t>
      </w:r>
      <w:r>
        <w:rPr>
          <w:rFonts w:hint="eastAsia"/>
        </w:rPr>
        <w:t>带肋板和</w:t>
      </w:r>
      <w:r>
        <w:rPr>
          <w:rFonts w:hint="eastAsia"/>
        </w:rPr>
        <w:t>UHPC</w:t>
      </w:r>
      <w:r>
        <w:rPr>
          <w:rFonts w:hint="eastAsia"/>
        </w:rPr>
        <w:t>龙骨复合板。</w:t>
      </w:r>
    </w:p>
    <w:p w:rsidR="0074458A" w:rsidRDefault="007B156E">
      <w:pPr>
        <w:pStyle w:val="21"/>
        <w:ind w:firstLine="422"/>
      </w:pPr>
      <w:r>
        <w:rPr>
          <w:rFonts w:hint="eastAsia"/>
          <w:b/>
        </w:rPr>
        <w:t xml:space="preserve">1 </w:t>
      </w:r>
      <w:r>
        <w:rPr>
          <w:rFonts w:hint="eastAsia"/>
        </w:rPr>
        <w:t xml:space="preserve"> UHPC</w:t>
      </w:r>
      <w:r>
        <w:rPr>
          <w:rFonts w:hint="eastAsia"/>
        </w:rPr>
        <w:t>平板。</w:t>
      </w:r>
      <w:r>
        <w:rPr>
          <w:rFonts w:hint="eastAsia"/>
        </w:rPr>
        <w:t>UHPC</w:t>
      </w:r>
      <w:r>
        <w:rPr>
          <w:rFonts w:hint="eastAsia"/>
        </w:rPr>
        <w:t>平板是指</w:t>
      </w:r>
      <w:r>
        <w:rPr>
          <w:rFonts w:hint="eastAsia"/>
        </w:rPr>
        <w:t>UHPC</w:t>
      </w:r>
      <w:r>
        <w:rPr>
          <w:rFonts w:hint="eastAsia"/>
        </w:rPr>
        <w:t>平面板或曲面板，其荷载通过支承节点传递给主体结构。</w:t>
      </w:r>
    </w:p>
    <w:p w:rsidR="0074458A" w:rsidRDefault="007B156E">
      <w:pPr>
        <w:pStyle w:val="21"/>
        <w:ind w:firstLine="422"/>
      </w:pPr>
      <w:r>
        <w:rPr>
          <w:rFonts w:hint="eastAsia"/>
          <w:b/>
        </w:rPr>
        <w:t>2</w:t>
      </w:r>
      <w:r>
        <w:rPr>
          <w:rFonts w:hint="eastAsia"/>
        </w:rPr>
        <w:t xml:space="preserve">  UHPC</w:t>
      </w:r>
      <w:r>
        <w:rPr>
          <w:rFonts w:hint="eastAsia"/>
        </w:rPr>
        <w:t>带肋板。</w:t>
      </w:r>
      <w:r>
        <w:rPr>
          <w:rFonts w:hint="eastAsia"/>
        </w:rPr>
        <w:t>UHPC</w:t>
      </w:r>
      <w:r>
        <w:rPr>
          <w:rFonts w:hint="eastAsia"/>
        </w:rPr>
        <w:t>带肋板是指</w:t>
      </w:r>
      <w:r>
        <w:rPr>
          <w:rFonts w:hint="eastAsia"/>
        </w:rPr>
        <w:t>UHPC</w:t>
      </w:r>
      <w:r>
        <w:rPr>
          <w:rFonts w:hint="eastAsia"/>
        </w:rPr>
        <w:t>平面或曲面板局部设置加劲肋，面板的荷载传递给加劲肋，再通过加劲肋上的支承节点传递给主体结构。</w:t>
      </w:r>
    </w:p>
    <w:p w:rsidR="0074458A" w:rsidRDefault="007B156E">
      <w:pPr>
        <w:pStyle w:val="21"/>
        <w:ind w:firstLine="422"/>
      </w:pPr>
      <w:r>
        <w:rPr>
          <w:rFonts w:hint="eastAsia"/>
          <w:b/>
        </w:rPr>
        <w:t>3</w:t>
      </w:r>
      <w:r>
        <w:rPr>
          <w:rFonts w:hint="eastAsia"/>
        </w:rPr>
        <w:t xml:space="preserve">  UHPC</w:t>
      </w:r>
      <w:r>
        <w:rPr>
          <w:rFonts w:hint="eastAsia"/>
        </w:rPr>
        <w:t>龙骨复合板。</w:t>
      </w:r>
      <w:r>
        <w:rPr>
          <w:rFonts w:hint="eastAsia"/>
        </w:rPr>
        <w:t>UHPC</w:t>
      </w:r>
      <w:r>
        <w:rPr>
          <w:rFonts w:hint="eastAsia"/>
        </w:rPr>
        <w:t>龙骨复合板是指</w:t>
      </w:r>
      <w:r>
        <w:rPr>
          <w:rFonts w:hint="eastAsia"/>
        </w:rPr>
        <w:t>UHPC</w:t>
      </w:r>
      <w:r>
        <w:rPr>
          <w:rFonts w:hint="eastAsia"/>
        </w:rPr>
        <w:t>平面板或曲面板的荷载通过面板和龙骨的连接节点传递给龙骨，再通过龙骨上的支承节点传递给主体结构。</w:t>
      </w:r>
    </w:p>
    <w:p w:rsidR="0074458A" w:rsidRDefault="007B156E">
      <w:pPr>
        <w:tabs>
          <w:tab w:val="left" w:pos="2880"/>
        </w:tabs>
        <w:adjustRightInd w:val="0"/>
        <w:snapToGrid w:val="0"/>
      </w:pPr>
      <w:r>
        <w:rPr>
          <w:rFonts w:hint="eastAsia"/>
          <w:b/>
        </w:rPr>
        <w:t xml:space="preserve">6.1.2  </w:t>
      </w:r>
      <w:r>
        <w:rPr>
          <w:rFonts w:hint="eastAsia"/>
        </w:rPr>
        <w:t>超高性能混凝土预制外墙结构宜采用有限元方法计算。应变软化型超高性能混凝土板，</w:t>
      </w:r>
      <w:r>
        <w:rPr>
          <w:rFonts w:hint="eastAsia"/>
        </w:rPr>
        <w:t>UHPC</w:t>
      </w:r>
      <w:r>
        <w:rPr>
          <w:rFonts w:hint="eastAsia"/>
        </w:rPr>
        <w:t>材料应力应变关系为线性关系。应变硬化型超高性能混凝土板，</w:t>
      </w:r>
      <w:r>
        <w:rPr>
          <w:rFonts w:hint="eastAsia"/>
        </w:rPr>
        <w:t>UHPC</w:t>
      </w:r>
      <w:r>
        <w:rPr>
          <w:rFonts w:hint="eastAsia"/>
        </w:rPr>
        <w:t>材料应力应变关系为非线性关系。</w:t>
      </w:r>
    </w:p>
    <w:p w:rsidR="0074458A" w:rsidRDefault="007B156E">
      <w:pPr>
        <w:pStyle w:val="af4"/>
      </w:pPr>
      <w:r>
        <w:rPr>
          <w:rFonts w:hint="eastAsia"/>
        </w:rPr>
        <w:t>【条文说明】由于应变软化型超高性能混凝土的抗拉强度标准值小于弹性极限抗拉强度标准值，在承载能力范围内，</w:t>
      </w:r>
      <w:r>
        <w:rPr>
          <w:rFonts w:hint="eastAsia"/>
        </w:rPr>
        <w:t>UHPC</w:t>
      </w:r>
      <w:r>
        <w:rPr>
          <w:rFonts w:hint="eastAsia"/>
        </w:rPr>
        <w:t>材料不会进入非线性阶段，因此应力应变关系为线性关系。应变硬化型超高性能混凝土板，应变允许进入硬化段，</w:t>
      </w:r>
      <w:r>
        <w:rPr>
          <w:rFonts w:hint="eastAsia"/>
        </w:rPr>
        <w:t>UHPC</w:t>
      </w:r>
      <w:r>
        <w:rPr>
          <w:rFonts w:hint="eastAsia"/>
        </w:rPr>
        <w:t>材料采用双折线应力应变关系。</w:t>
      </w:r>
    </w:p>
    <w:p w:rsidR="0074458A" w:rsidRDefault="007B156E">
      <w:pPr>
        <w:tabs>
          <w:tab w:val="left" w:pos="2880"/>
        </w:tabs>
        <w:adjustRightInd w:val="0"/>
        <w:snapToGrid w:val="0"/>
      </w:pPr>
      <w:r>
        <w:rPr>
          <w:rFonts w:hint="eastAsia"/>
          <w:b/>
        </w:rPr>
        <w:t xml:space="preserve">6.1.3  </w:t>
      </w:r>
      <w:r>
        <w:rPr>
          <w:rFonts w:hint="eastAsia"/>
        </w:rPr>
        <w:t>超高性能混凝土预制外墙构件可按建筑立面需求进行镂空，镂空的超高性能混凝土预制外墙构件宜按有限元方法进行计算。</w:t>
      </w:r>
    </w:p>
    <w:p w:rsidR="0074458A" w:rsidRDefault="007B156E">
      <w:pPr>
        <w:pStyle w:val="af4"/>
      </w:pPr>
      <w:r>
        <w:rPr>
          <w:rFonts w:hint="eastAsia"/>
        </w:rPr>
        <w:t>【条文说明】</w:t>
      </w:r>
      <w:r>
        <w:rPr>
          <w:rFonts w:hint="eastAsia"/>
        </w:rPr>
        <w:t>UHPC</w:t>
      </w:r>
      <w:r>
        <w:rPr>
          <w:rFonts w:hint="eastAsia"/>
        </w:rPr>
        <w:t>板、</w:t>
      </w:r>
      <w:r>
        <w:rPr>
          <w:rFonts w:hint="eastAsia"/>
        </w:rPr>
        <w:t>UHPC</w:t>
      </w:r>
      <w:r>
        <w:rPr>
          <w:rFonts w:hint="eastAsia"/>
        </w:rPr>
        <w:t>带肋板和</w:t>
      </w:r>
      <w:r>
        <w:rPr>
          <w:rFonts w:hint="eastAsia"/>
        </w:rPr>
        <w:t>UHPC</w:t>
      </w:r>
      <w:r>
        <w:rPr>
          <w:rFonts w:hint="eastAsia"/>
        </w:rPr>
        <w:t>龙骨复合板均可根据建筑美观的需求进行镂空，镂空后的板经有限元计算，强度和变形需满足本规程要求。</w:t>
      </w:r>
    </w:p>
    <w:p w:rsidR="0074458A" w:rsidRDefault="007B156E">
      <w:pPr>
        <w:jc w:val="left"/>
      </w:pPr>
      <w:r>
        <w:rPr>
          <w:rFonts w:hint="eastAsia"/>
          <w:b/>
          <w:bCs/>
        </w:rPr>
        <w:t>6.1.4</w:t>
      </w:r>
      <w:r>
        <w:rPr>
          <w:b/>
          <w:bCs/>
        </w:rPr>
        <w:t xml:space="preserve">  </w:t>
      </w:r>
      <w:r>
        <w:rPr>
          <w:rFonts w:ascii="宋体" w:hAnsi="宋体" w:hint="eastAsia"/>
        </w:rPr>
        <w:t>超高性能混凝土预制外墙</w:t>
      </w:r>
      <w:r>
        <w:rPr>
          <w:rFonts w:ascii="宋体" w:hAnsi="宋体"/>
        </w:rPr>
        <w:t>的抗震性能设计应符合下列规定：</w:t>
      </w:r>
    </w:p>
    <w:p w:rsidR="0074458A" w:rsidRDefault="007B156E">
      <w:pPr>
        <w:pStyle w:val="21"/>
        <w:ind w:firstLine="422"/>
      </w:pPr>
      <w:r>
        <w:rPr>
          <w:rFonts w:hint="eastAsia"/>
          <w:b/>
          <w:bCs/>
        </w:rPr>
        <w:t>1</w:t>
      </w:r>
      <w:r>
        <w:rPr>
          <w:b/>
          <w:bCs/>
        </w:rPr>
        <w:t xml:space="preserve">  </w:t>
      </w:r>
      <w:r>
        <w:rPr>
          <w:rFonts w:ascii="宋体" w:hAnsi="宋体" w:hint="eastAsia"/>
          <w:bCs/>
        </w:rPr>
        <w:t>预制</w:t>
      </w:r>
      <w:r>
        <w:rPr>
          <w:rFonts w:ascii="宋体" w:hAnsi="宋体"/>
          <w:bCs/>
        </w:rPr>
        <w:t>外墙</w:t>
      </w:r>
      <w:r>
        <w:rPr>
          <w:rFonts w:ascii="宋体" w:hAnsi="宋体" w:hint="eastAsia"/>
        </w:rPr>
        <w:t>应能承担直接作用于外墙的地震作用力。预制外墙水平地震作用标准值应按本规程</w:t>
      </w:r>
      <w:r>
        <w:rPr>
          <w:rFonts w:cs="Times New Roman"/>
        </w:rPr>
        <w:t>5.3.3</w:t>
      </w:r>
      <w:r>
        <w:rPr>
          <w:rFonts w:ascii="宋体" w:hAnsi="宋体" w:hint="eastAsia"/>
        </w:rPr>
        <w:t>条和</w:t>
      </w:r>
      <w:r>
        <w:rPr>
          <w:rFonts w:cs="Times New Roman" w:hint="eastAsia"/>
        </w:rPr>
        <w:t>5.3.4</w:t>
      </w:r>
      <w:r>
        <w:rPr>
          <w:rFonts w:ascii="宋体" w:hAnsi="宋体" w:hint="eastAsia"/>
        </w:rPr>
        <w:t>条规定计算。</w:t>
      </w:r>
    </w:p>
    <w:p w:rsidR="0074458A" w:rsidRDefault="007B156E">
      <w:pPr>
        <w:pStyle w:val="21"/>
        <w:ind w:firstLine="422"/>
        <w:rPr>
          <w:rFonts w:ascii="宋体" w:hAnsi="宋体"/>
        </w:rPr>
      </w:pPr>
      <w:r>
        <w:rPr>
          <w:rFonts w:hint="eastAsia"/>
          <w:b/>
          <w:bCs/>
        </w:rPr>
        <w:t>2</w:t>
      </w:r>
      <w:r>
        <w:rPr>
          <w:b/>
          <w:bCs/>
        </w:rPr>
        <w:t xml:space="preserve">  </w:t>
      </w:r>
      <w:r>
        <w:rPr>
          <w:rFonts w:ascii="宋体" w:hAnsi="宋体" w:hint="eastAsia"/>
        </w:rPr>
        <w:t>预制外墙应具有适应地震荷载下主体结构层间变形的能力。平面内变形性能指标值应按不低于设防地震下主体结构弹性层间位移角限值的</w:t>
      </w:r>
      <w:r>
        <w:rPr>
          <w:rFonts w:hint="eastAsia"/>
        </w:rPr>
        <w:t>3</w:t>
      </w:r>
      <w:r>
        <w:rPr>
          <w:rFonts w:ascii="宋体" w:hAnsi="宋体" w:hint="eastAsia"/>
        </w:rPr>
        <w:t>倍确定。</w:t>
      </w:r>
    </w:p>
    <w:p w:rsidR="0074458A" w:rsidRDefault="007B156E">
      <w:pPr>
        <w:jc w:val="left"/>
        <w:rPr>
          <w:b/>
          <w:bCs/>
        </w:rPr>
      </w:pPr>
      <w:r>
        <w:rPr>
          <w:rFonts w:hint="eastAsia"/>
          <w:b/>
          <w:bCs/>
        </w:rPr>
        <w:t xml:space="preserve">6.1.5 </w:t>
      </w:r>
      <w:r>
        <w:rPr>
          <w:rFonts w:ascii="宋体" w:hAnsi="宋体" w:hint="eastAsia"/>
        </w:rPr>
        <w:t>超高性能混凝土预制外墙应具有适应风荷载下主体结构层间变形的能力。</w:t>
      </w:r>
    </w:p>
    <w:p w:rsidR="0074458A" w:rsidRDefault="007B156E">
      <w:pPr>
        <w:pStyle w:val="af4"/>
      </w:pPr>
      <w:r>
        <w:rPr>
          <w:rFonts w:hint="eastAsia"/>
        </w:rPr>
        <w:t>【条文说明】预制外墙平面内变形，是由于建筑物所受风荷载或地震作用后，建筑物各层间发生相对位移时产生的随动变形。这种平面内变形对预制外墙造成风险不容忽视。平面内变形应根据是否需要抗震设计提出不同要求。</w:t>
      </w:r>
    </w:p>
    <w:p w:rsidR="0074458A" w:rsidRDefault="0074458A">
      <w:pPr>
        <w:pStyle w:val="af4"/>
      </w:pPr>
    </w:p>
    <w:p w:rsidR="0074458A" w:rsidRDefault="007B156E">
      <w:pPr>
        <w:pStyle w:val="2"/>
        <w:spacing w:before="312" w:after="312"/>
      </w:pPr>
      <w:bookmarkStart w:id="74" w:name="_Toc4817"/>
      <w:bookmarkStart w:id="75" w:name="_Toc1337"/>
      <w:bookmarkStart w:id="76" w:name="_Toc169021425"/>
      <w:r>
        <w:t>6.</w:t>
      </w:r>
      <w:r>
        <w:rPr>
          <w:rFonts w:hint="eastAsia"/>
        </w:rPr>
        <w:t>2</w:t>
      </w:r>
      <w:r>
        <w:t xml:space="preserve"> </w:t>
      </w:r>
      <w:r>
        <w:rPr>
          <w:rFonts w:hint="eastAsia"/>
        </w:rPr>
        <w:t xml:space="preserve"> UHP</w:t>
      </w:r>
      <w:r>
        <w:t>C</w:t>
      </w:r>
      <w:r>
        <w:t>平板</w:t>
      </w:r>
      <w:r>
        <w:rPr>
          <w:rFonts w:hint="eastAsia"/>
        </w:rPr>
        <w:t>和</w:t>
      </w:r>
      <w:r>
        <w:rPr>
          <w:rFonts w:hint="eastAsia"/>
        </w:rPr>
        <w:t>UHPC</w:t>
      </w:r>
      <w:r>
        <w:rPr>
          <w:rFonts w:hint="eastAsia"/>
        </w:rPr>
        <w:t>带肋板设计</w:t>
      </w:r>
      <w:bookmarkEnd w:id="74"/>
      <w:bookmarkEnd w:id="75"/>
      <w:bookmarkEnd w:id="76"/>
    </w:p>
    <w:p w:rsidR="0074458A" w:rsidRDefault="007B156E">
      <w:pPr>
        <w:tabs>
          <w:tab w:val="left" w:pos="2880"/>
        </w:tabs>
        <w:adjustRightInd w:val="0"/>
        <w:snapToGrid w:val="0"/>
        <w:rPr>
          <w:position w:val="-10"/>
        </w:rPr>
      </w:pPr>
      <w:r>
        <w:rPr>
          <w:b/>
        </w:rPr>
        <w:t>6.</w:t>
      </w:r>
      <w:r>
        <w:rPr>
          <w:rFonts w:hint="eastAsia"/>
          <w:b/>
        </w:rPr>
        <w:t>2</w:t>
      </w:r>
      <w:r>
        <w:rPr>
          <w:b/>
        </w:rPr>
        <w:t>.</w:t>
      </w:r>
      <w:r>
        <w:rPr>
          <w:rFonts w:hint="eastAsia"/>
          <w:b/>
        </w:rPr>
        <w:t xml:space="preserve">1  </w:t>
      </w:r>
      <w:r>
        <w:rPr>
          <w:rFonts w:hint="eastAsia"/>
        </w:rPr>
        <w:t>四</w:t>
      </w:r>
      <w:r>
        <w:t>点支承</w:t>
      </w:r>
      <w:r>
        <w:t>UHPC</w:t>
      </w:r>
      <w:r>
        <w:t>平</w:t>
      </w:r>
      <w:r>
        <w:rPr>
          <w:rFonts w:hint="eastAsia"/>
        </w:rPr>
        <w:t>板或</w:t>
      </w:r>
      <w:r>
        <w:rPr>
          <w:rFonts w:hint="eastAsia"/>
        </w:rPr>
        <w:t>UHPC</w:t>
      </w:r>
      <w:r>
        <w:rPr>
          <w:rFonts w:hint="eastAsia"/>
        </w:rPr>
        <w:t>带肋板</w:t>
      </w:r>
      <w:r>
        <w:t>的挠度限值</w:t>
      </w:r>
      <w:r>
        <w:object w:dxaOrig="334" w:dyaOrig="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pt;height:15.55pt" o:ole="">
            <v:imagedata r:id="rId27" o:title=""/>
          </v:shape>
          <o:OLEObject Type="Embed" ProgID="Equation.3" ShapeID="_x0000_i1025" DrawAspect="Content" ObjectID="_1782821063" r:id="rId28"/>
        </w:object>
      </w:r>
      <w:r>
        <w:t>宜按其支承点间长边边长的</w:t>
      </w:r>
      <w:r>
        <w:rPr>
          <w:rFonts w:hint="eastAsia"/>
        </w:rPr>
        <w:t>l/250</w:t>
      </w:r>
      <w:r>
        <w:t>确定。</w:t>
      </w:r>
    </w:p>
    <w:p w:rsidR="0074458A" w:rsidRDefault="007B156E">
      <w:r>
        <w:rPr>
          <w:rFonts w:hint="eastAsia"/>
          <w:b/>
        </w:rPr>
        <w:t>6.2.2</w:t>
      </w:r>
      <w:r>
        <w:rPr>
          <w:rFonts w:asciiTheme="minorEastAsia" w:hAnsiTheme="minorEastAsia" w:cs="仿宋" w:hint="eastAsia"/>
        </w:rPr>
        <w:t xml:space="preserve"> </w:t>
      </w:r>
      <w:r>
        <w:rPr>
          <w:rFonts w:cs="仿宋_GB2312" w:hint="eastAsia"/>
          <w:bCs/>
        </w:rPr>
        <w:t>UHPC</w:t>
      </w:r>
      <w:r>
        <w:rPr>
          <w:rFonts w:cs="仿宋_GB2312" w:hint="eastAsia"/>
          <w:bCs/>
        </w:rPr>
        <w:t>平板或</w:t>
      </w:r>
      <w:r>
        <w:rPr>
          <w:rFonts w:cs="仿宋_GB2312" w:hint="eastAsia"/>
          <w:bCs/>
        </w:rPr>
        <w:t>UHPC</w:t>
      </w:r>
      <w:r>
        <w:rPr>
          <w:rFonts w:cs="仿宋_GB2312" w:hint="eastAsia"/>
          <w:bCs/>
        </w:rPr>
        <w:t>带肋板外墙构件</w:t>
      </w:r>
      <w:r>
        <w:rPr>
          <w:rFonts w:hint="eastAsia"/>
        </w:rPr>
        <w:t>与支承结构或主体结构连接时，承重连接节点宜选用墙板下端的连接节点。</w:t>
      </w:r>
    </w:p>
    <w:p w:rsidR="0074458A" w:rsidRDefault="007B156E">
      <w:pPr>
        <w:pStyle w:val="af4"/>
        <w:rPr>
          <w:b/>
        </w:rPr>
      </w:pPr>
      <w:r>
        <w:rPr>
          <w:rFonts w:hint="eastAsia"/>
        </w:rPr>
        <w:lastRenderedPageBreak/>
        <w:t>【条文说明】当超高性能混凝土预制外墙构件没有背负龙骨时，下端的连接节点作为承重节点时，在自重荷载下，墙板构件受压，有利于墙板防开裂。</w:t>
      </w:r>
    </w:p>
    <w:p w:rsidR="0074458A" w:rsidRDefault="007B156E">
      <w:pPr>
        <w:tabs>
          <w:tab w:val="left" w:pos="2880"/>
        </w:tabs>
        <w:adjustRightInd w:val="0"/>
        <w:snapToGrid w:val="0"/>
      </w:pPr>
      <w:r>
        <w:rPr>
          <w:b/>
        </w:rPr>
        <w:t>6.</w:t>
      </w:r>
      <w:r>
        <w:rPr>
          <w:rFonts w:hint="eastAsia"/>
          <w:b/>
        </w:rPr>
        <w:t>2</w:t>
      </w:r>
      <w:r>
        <w:rPr>
          <w:b/>
        </w:rPr>
        <w:t>.</w:t>
      </w:r>
      <w:r>
        <w:rPr>
          <w:rFonts w:hint="eastAsia"/>
          <w:b/>
        </w:rPr>
        <w:t>3</w:t>
      </w:r>
      <w:r>
        <w:t xml:space="preserve"> </w:t>
      </w:r>
      <w:r>
        <w:rPr>
          <w:rFonts w:hint="eastAsia"/>
        </w:rPr>
        <w:t xml:space="preserve"> </w:t>
      </w:r>
      <w:r>
        <w:rPr>
          <w:rFonts w:hint="eastAsia"/>
        </w:rPr>
        <w:t>当进行</w:t>
      </w:r>
      <w:r>
        <w:t>锚固承载力设计时，</w:t>
      </w:r>
      <w:r>
        <w:rPr>
          <w:rFonts w:hint="eastAsia"/>
        </w:rPr>
        <w:t>应按本规程</w:t>
      </w:r>
      <w:r>
        <w:rPr>
          <w:rFonts w:hint="eastAsia"/>
        </w:rPr>
        <w:t>5.6</w:t>
      </w:r>
      <w:r>
        <w:rPr>
          <w:rFonts w:hint="eastAsia"/>
        </w:rPr>
        <w:t>章节进行设计。</w:t>
      </w:r>
    </w:p>
    <w:p w:rsidR="0074458A" w:rsidRDefault="007B156E">
      <w:pPr>
        <w:pStyle w:val="Default"/>
        <w:rPr>
          <w:rFonts w:ascii="Times New Roman" w:eastAsiaTheme="minorEastAsia" w:cstheme="minorBidi"/>
          <w:kern w:val="2"/>
          <w:sz w:val="21"/>
          <w:szCs w:val="21"/>
        </w:rPr>
      </w:pPr>
      <w:r>
        <w:rPr>
          <w:rFonts w:ascii="Times New Roman" w:eastAsiaTheme="minorEastAsia" w:cstheme="minorBidi" w:hint="eastAsia"/>
          <w:b/>
          <w:kern w:val="2"/>
          <w:sz w:val="21"/>
          <w:szCs w:val="21"/>
        </w:rPr>
        <w:t xml:space="preserve">6.2.4  </w:t>
      </w:r>
      <w:r>
        <w:rPr>
          <w:rFonts w:ascii="Times New Roman" w:eastAsiaTheme="minorEastAsia" w:cstheme="minorBidi" w:hint="eastAsia"/>
          <w:kern w:val="2"/>
          <w:sz w:val="21"/>
          <w:szCs w:val="21"/>
        </w:rPr>
        <w:t>UHPC</w:t>
      </w:r>
      <w:r>
        <w:rPr>
          <w:rFonts w:ascii="Times New Roman" w:eastAsiaTheme="minorEastAsia" w:cstheme="minorBidi" w:hint="eastAsia"/>
          <w:kern w:val="2"/>
          <w:sz w:val="21"/>
          <w:szCs w:val="21"/>
        </w:rPr>
        <w:t>带肋板的连接节点预埋件宜预埋在</w:t>
      </w:r>
      <w:proofErr w:type="gramStart"/>
      <w:r>
        <w:rPr>
          <w:rFonts w:ascii="Times New Roman" w:eastAsiaTheme="minorEastAsia" w:cstheme="minorBidi" w:hint="eastAsia"/>
          <w:kern w:val="2"/>
          <w:sz w:val="21"/>
          <w:szCs w:val="21"/>
        </w:rPr>
        <w:t>肋</w:t>
      </w:r>
      <w:proofErr w:type="gramEnd"/>
      <w:r>
        <w:rPr>
          <w:rFonts w:ascii="Times New Roman" w:eastAsiaTheme="minorEastAsia" w:cstheme="minorBidi" w:hint="eastAsia"/>
          <w:kern w:val="2"/>
          <w:sz w:val="21"/>
          <w:szCs w:val="21"/>
        </w:rPr>
        <w:t>位置。</w:t>
      </w:r>
    </w:p>
    <w:p w:rsidR="0074458A" w:rsidRDefault="007B156E">
      <w:pPr>
        <w:pStyle w:val="af4"/>
      </w:pPr>
      <w:r>
        <w:rPr>
          <w:rFonts w:hint="eastAsia"/>
        </w:rPr>
        <w:t>【条文说明】预埋件的承载力和预埋件的埋深及边距相关，预埋件</w:t>
      </w:r>
      <w:proofErr w:type="gramStart"/>
      <w:r>
        <w:rPr>
          <w:rFonts w:hint="eastAsia"/>
        </w:rPr>
        <w:t>埋于肋的位置</w:t>
      </w:r>
      <w:proofErr w:type="gramEnd"/>
      <w:r>
        <w:rPr>
          <w:rFonts w:hint="eastAsia"/>
        </w:rPr>
        <w:t>有利于提高其抗拉</w:t>
      </w:r>
      <w:proofErr w:type="gramStart"/>
      <w:r>
        <w:rPr>
          <w:rFonts w:hint="eastAsia"/>
        </w:rPr>
        <w:t>和抗剪承载力</w:t>
      </w:r>
      <w:proofErr w:type="gramEnd"/>
      <w:r>
        <w:rPr>
          <w:rFonts w:hint="eastAsia"/>
        </w:rPr>
        <w:t>。</w:t>
      </w:r>
    </w:p>
    <w:p w:rsidR="0074458A" w:rsidRDefault="0074458A">
      <w:pPr>
        <w:pStyle w:val="Default"/>
      </w:pPr>
    </w:p>
    <w:p w:rsidR="0074458A" w:rsidRDefault="007B156E">
      <w:pPr>
        <w:pStyle w:val="2"/>
        <w:spacing w:before="312" w:after="312"/>
      </w:pPr>
      <w:bookmarkStart w:id="77" w:name="_Toc169021426"/>
      <w:bookmarkStart w:id="78" w:name="_Toc8311"/>
      <w:bookmarkStart w:id="79" w:name="_Toc0"/>
      <w:r>
        <w:t>6.</w:t>
      </w:r>
      <w:r>
        <w:rPr>
          <w:rFonts w:hint="eastAsia"/>
        </w:rPr>
        <w:t>3  UHP</w:t>
      </w:r>
      <w:r>
        <w:t>C</w:t>
      </w:r>
      <w:r>
        <w:t>龙骨复合板设计</w:t>
      </w:r>
      <w:bookmarkEnd w:id="77"/>
      <w:bookmarkEnd w:id="78"/>
      <w:bookmarkEnd w:id="79"/>
    </w:p>
    <w:p w:rsidR="0074458A" w:rsidRDefault="007B156E">
      <w:r>
        <w:rPr>
          <w:rFonts w:hint="eastAsia"/>
          <w:b/>
        </w:rPr>
        <w:t xml:space="preserve">6.3.1 </w:t>
      </w:r>
      <w:r>
        <w:rPr>
          <w:rFonts w:hint="eastAsia"/>
        </w:rPr>
        <w:t xml:space="preserve"> UHPC</w:t>
      </w:r>
      <w:r>
        <w:rPr>
          <w:rFonts w:hint="eastAsia"/>
        </w:rPr>
        <w:t>龙骨复合板内力和变形宜采用有限单元法进行计算，</w:t>
      </w:r>
      <w:r>
        <w:rPr>
          <w:rFonts w:hint="eastAsia"/>
        </w:rPr>
        <w:t>UHPC</w:t>
      </w:r>
      <w:r>
        <w:rPr>
          <w:rFonts w:hint="eastAsia"/>
        </w:rPr>
        <w:t>板与主体结构之间的支座连接应根据实际构造假定为三向约束、两向约束或单向约束铰接支座。</w:t>
      </w:r>
    </w:p>
    <w:p w:rsidR="0074458A" w:rsidRDefault="007B156E">
      <w:r>
        <w:rPr>
          <w:rFonts w:hint="eastAsia"/>
          <w:b/>
        </w:rPr>
        <w:t>6.3.2</w:t>
      </w:r>
      <w:r>
        <w:rPr>
          <w:rFonts w:hint="eastAsia"/>
        </w:rPr>
        <w:t xml:space="preserve">  UHPC</w:t>
      </w:r>
      <w:r>
        <w:rPr>
          <w:rFonts w:hint="eastAsia"/>
        </w:rPr>
        <w:t>面板的设计应按本规程第</w:t>
      </w:r>
      <w:r>
        <w:rPr>
          <w:rFonts w:hint="eastAsia"/>
        </w:rPr>
        <w:t>5</w:t>
      </w:r>
      <w:r>
        <w:rPr>
          <w:rFonts w:hint="eastAsia"/>
        </w:rPr>
        <w:t>章的规定进行承载力能力极限状态设计和正常使用极限状态设计。</w:t>
      </w:r>
    </w:p>
    <w:p w:rsidR="0074458A" w:rsidRDefault="007B156E">
      <w:r>
        <w:rPr>
          <w:rFonts w:hint="eastAsia"/>
          <w:b/>
        </w:rPr>
        <w:t xml:space="preserve">6.3.3  </w:t>
      </w:r>
      <w:r>
        <w:rPr>
          <w:rFonts w:hint="eastAsia"/>
        </w:rPr>
        <w:t>龙骨应采用钢龙骨或铝合金龙骨。龙骨的承载能力极限状态应按现行国家标准《钢结构设计标准》</w:t>
      </w:r>
      <w:r>
        <w:rPr>
          <w:rFonts w:hint="eastAsia"/>
        </w:rPr>
        <w:t>GB50017</w:t>
      </w:r>
      <w:r>
        <w:rPr>
          <w:rFonts w:hint="eastAsia"/>
        </w:rPr>
        <w:t>、《冷弯薄壁型钢结构技术规范》</w:t>
      </w:r>
      <w:r>
        <w:rPr>
          <w:rFonts w:hint="eastAsia"/>
        </w:rPr>
        <w:t>GB50018</w:t>
      </w:r>
      <w:r>
        <w:rPr>
          <w:rFonts w:hint="eastAsia"/>
        </w:rPr>
        <w:t>和《铝合金结构设计规范》</w:t>
      </w:r>
      <w:r>
        <w:rPr>
          <w:rFonts w:hint="eastAsia"/>
        </w:rPr>
        <w:t>GB50429</w:t>
      </w:r>
      <w:r>
        <w:rPr>
          <w:rFonts w:hint="eastAsia"/>
        </w:rPr>
        <w:t>等进行设计和验算。</w:t>
      </w:r>
    </w:p>
    <w:p w:rsidR="0074458A" w:rsidRDefault="007B156E">
      <w:r>
        <w:rPr>
          <w:rFonts w:hint="eastAsia"/>
          <w:b/>
        </w:rPr>
        <w:t xml:space="preserve">6.3.4  </w:t>
      </w:r>
      <w:r>
        <w:rPr>
          <w:rFonts w:hint="eastAsia"/>
        </w:rPr>
        <w:t>UHPC</w:t>
      </w:r>
      <w:r>
        <w:rPr>
          <w:rFonts w:hint="eastAsia"/>
        </w:rPr>
        <w:t>面板应采用不锈钢预埋套筒、螺栓或不锈钢锚筋等连接件与龙骨连接，并应符合以下规定：</w:t>
      </w:r>
    </w:p>
    <w:p w:rsidR="0074458A" w:rsidRDefault="007B156E">
      <w:pPr>
        <w:pStyle w:val="21"/>
        <w:ind w:firstLine="422"/>
      </w:pPr>
      <w:r>
        <w:rPr>
          <w:b/>
        </w:rPr>
        <w:t>1</w:t>
      </w:r>
      <w:r>
        <w:t xml:space="preserve"> </w:t>
      </w:r>
      <w:r>
        <w:rPr>
          <w:rFonts w:hint="eastAsia"/>
        </w:rPr>
        <w:t xml:space="preserve"> </w:t>
      </w:r>
      <w:r>
        <w:t>连接件应能可靠的将</w:t>
      </w:r>
      <w:r>
        <w:t>UHPC</w:t>
      </w:r>
      <w:r>
        <w:t>面板荷载传递到龙骨上；</w:t>
      </w:r>
    </w:p>
    <w:p w:rsidR="0074458A" w:rsidRDefault="007B156E">
      <w:pPr>
        <w:pStyle w:val="21"/>
        <w:ind w:firstLine="422"/>
      </w:pPr>
      <w:r>
        <w:rPr>
          <w:rFonts w:hint="eastAsia"/>
          <w:b/>
        </w:rPr>
        <w:t>2</w:t>
      </w:r>
      <w:r>
        <w:rPr>
          <w:rFonts w:hint="eastAsia"/>
        </w:rPr>
        <w:t xml:space="preserve">  UHPC</w:t>
      </w:r>
      <w:r>
        <w:rPr>
          <w:rFonts w:hint="eastAsia"/>
        </w:rPr>
        <w:t>面板支承节点间距应按结构计算确定，连接件的数量应由结构计算确定；</w:t>
      </w:r>
    </w:p>
    <w:p w:rsidR="0074458A" w:rsidRDefault="007B156E">
      <w:pPr>
        <w:pStyle w:val="21"/>
        <w:ind w:firstLine="422"/>
      </w:pPr>
      <w:r>
        <w:rPr>
          <w:rFonts w:hint="eastAsia"/>
          <w:b/>
        </w:rPr>
        <w:t>3</w:t>
      </w:r>
      <w:r>
        <w:rPr>
          <w:rFonts w:hint="eastAsia"/>
        </w:rPr>
        <w:t xml:space="preserve"> </w:t>
      </w:r>
      <w:r>
        <w:rPr>
          <w:rFonts w:hint="eastAsia"/>
        </w:rPr>
        <w:t>预埋套筒的承载力应符合第</w:t>
      </w:r>
      <w:r>
        <w:rPr>
          <w:rFonts w:hint="eastAsia"/>
        </w:rPr>
        <w:t>5.6</w:t>
      </w:r>
      <w:r>
        <w:rPr>
          <w:rFonts w:hint="eastAsia"/>
        </w:rPr>
        <w:t>节的规定</w:t>
      </w:r>
    </w:p>
    <w:p w:rsidR="0074458A" w:rsidRDefault="007B156E">
      <w:pPr>
        <w:rPr>
          <w:color w:val="C00000"/>
        </w:rPr>
      </w:pPr>
      <w:r>
        <w:rPr>
          <w:rFonts w:hint="eastAsia"/>
          <w:b/>
        </w:rPr>
        <w:t>6.3.5</w:t>
      </w:r>
      <w:r>
        <w:rPr>
          <w:rFonts w:asciiTheme="minorEastAsia" w:hAnsiTheme="minorEastAsia" w:cs="仿宋" w:hint="eastAsia"/>
          <w:sz w:val="24"/>
          <w:szCs w:val="24"/>
        </w:rPr>
        <w:t xml:space="preserve"> </w:t>
      </w:r>
      <w:r>
        <w:rPr>
          <w:rFonts w:asciiTheme="minorEastAsia" w:hAnsiTheme="minorEastAsia" w:cs="仿宋" w:hint="eastAsia"/>
          <w:color w:val="C00000"/>
          <w:sz w:val="24"/>
          <w:szCs w:val="24"/>
        </w:rPr>
        <w:t xml:space="preserve"> </w:t>
      </w:r>
      <w:r>
        <w:rPr>
          <w:rFonts w:hint="eastAsia"/>
        </w:rPr>
        <w:t>UHPC</w:t>
      </w:r>
      <w:r>
        <w:rPr>
          <w:rFonts w:hint="eastAsia"/>
        </w:rPr>
        <w:t>龙骨复合墙板体系的立柱和横梁组成墙板的支承结构，其立柱宜悬挂在主体结构上。</w:t>
      </w:r>
    </w:p>
    <w:p w:rsidR="0074458A" w:rsidRDefault="007B156E">
      <w:pPr>
        <w:pStyle w:val="af4"/>
      </w:pPr>
      <w:r>
        <w:rPr>
          <w:rFonts w:hint="eastAsia"/>
        </w:rPr>
        <w:t>【条文说明】立柱悬挂在主体结构上，在重力荷载下，立柱受拉，不容易发生失稳破坏。</w:t>
      </w:r>
    </w:p>
    <w:p w:rsidR="0074458A" w:rsidRDefault="007B156E">
      <w:r>
        <w:rPr>
          <w:b/>
        </w:rPr>
        <w:t>6.</w:t>
      </w:r>
      <w:r>
        <w:rPr>
          <w:rFonts w:hint="eastAsia"/>
          <w:b/>
        </w:rPr>
        <w:t>3</w:t>
      </w:r>
      <w:r>
        <w:rPr>
          <w:b/>
        </w:rPr>
        <w:t>.</w:t>
      </w:r>
      <w:r>
        <w:rPr>
          <w:rFonts w:hint="eastAsia"/>
          <w:b/>
        </w:rPr>
        <w:t>6</w:t>
      </w:r>
      <w:r>
        <w:rPr>
          <w:b/>
        </w:rPr>
        <w:t xml:space="preserve"> </w:t>
      </w:r>
      <w:r>
        <w:rPr>
          <w:rFonts w:hint="eastAsia"/>
        </w:rPr>
        <w:t xml:space="preserve"> </w:t>
      </w:r>
      <w:r>
        <w:t>横梁的挠度值</w:t>
      </w:r>
      <w:r>
        <w:t>u</w:t>
      </w:r>
      <w:r>
        <w:t>，应符合下列要求：</w:t>
      </w:r>
    </w:p>
    <w:p w:rsidR="0074458A" w:rsidRDefault="007B156E">
      <w:pPr>
        <w:tabs>
          <w:tab w:val="left" w:pos="2880"/>
        </w:tabs>
        <w:adjustRightInd w:val="0"/>
        <w:snapToGrid w:val="0"/>
        <w:ind w:leftChars="202" w:left="424"/>
        <w:jc w:val="right"/>
      </w:pPr>
      <w:r>
        <w:t>铝合金型材</w:t>
      </w:r>
      <w:r>
        <w:rPr>
          <w:rFonts w:hint="eastAsia"/>
        </w:rPr>
        <w:t>：</w:t>
      </w:r>
      <m:oMath>
        <m:r>
          <w:rPr>
            <w:rFonts w:ascii="Cambria Math" w:eastAsia="Cambria Math" w:hAnsi="Cambria Math" w:cs="Cambria Math"/>
          </w:rPr>
          <m:t>u</m:t>
        </m:r>
        <m:r>
          <m:rPr>
            <m:sty m:val="p"/>
          </m:rPr>
          <w:rPr>
            <w:rFonts w:ascii="Cambria Math" w:eastAsia="Cambria Math" w:hAnsi="Cambria Math" w:cs="Cambria Math"/>
          </w:rPr>
          <m:t>≤</m:t>
        </m:r>
        <m:f>
          <m:fPr>
            <m:type m:val="skw"/>
            <m:ctrlPr>
              <w:rPr>
                <w:rFonts w:ascii="Cambria Math" w:eastAsia="Cambria Math" w:hAnsi="Cambria Math" w:cs="Cambria Math"/>
              </w:rPr>
            </m:ctrlPr>
          </m:fPr>
          <m:num>
            <m:r>
              <w:rPr>
                <w:rFonts w:ascii="Cambria Math" w:eastAsia="Cambria Math" w:hAnsi="Cambria Math" w:cs="Cambria Math"/>
              </w:rPr>
              <m:t>l</m:t>
            </m:r>
          </m:num>
          <m:den>
            <m:r>
              <w:rPr>
                <w:rFonts w:ascii="Cambria Math" w:eastAsia="Cambria Math" w:hAnsi="Cambria Math" w:cs="Cambria Math"/>
              </w:rPr>
              <m:t>180</m:t>
            </m:r>
          </m:den>
        </m:f>
      </m:oMath>
      <w:r>
        <w:rPr>
          <w:rFonts w:hint="eastAsia"/>
        </w:rPr>
        <w:t xml:space="preserve">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 xml:space="preserve"> </w:t>
      </w:r>
      <w:r>
        <w:t>（</w:t>
      </w:r>
      <w:r>
        <w:t>6.</w:t>
      </w:r>
      <w:r>
        <w:rPr>
          <w:rFonts w:hint="eastAsia"/>
        </w:rPr>
        <w:t>3</w:t>
      </w:r>
      <w:r>
        <w:t>.</w:t>
      </w:r>
      <w:r>
        <w:rPr>
          <w:rFonts w:hint="eastAsia"/>
        </w:rPr>
        <w:t>6</w:t>
      </w:r>
      <w:r>
        <w:t>-1</w:t>
      </w:r>
      <w:r>
        <w:t>）</w:t>
      </w:r>
    </w:p>
    <w:p w:rsidR="0074458A" w:rsidRDefault="007B156E">
      <w:pPr>
        <w:tabs>
          <w:tab w:val="left" w:pos="2880"/>
        </w:tabs>
        <w:adjustRightInd w:val="0"/>
        <w:snapToGrid w:val="0"/>
        <w:ind w:leftChars="202" w:left="424"/>
        <w:jc w:val="right"/>
      </w:pPr>
      <w:r>
        <w:rPr>
          <w:rFonts w:hint="eastAsia"/>
        </w:rPr>
        <w:t>钢型材：</w:t>
      </w:r>
      <m:oMath>
        <m:r>
          <w:rPr>
            <w:rFonts w:ascii="Cambria Math" w:eastAsia="Cambria Math" w:hAnsi="Cambria Math" w:cs="Cambria Math"/>
          </w:rPr>
          <m:t>u</m:t>
        </m:r>
        <m:r>
          <m:rPr>
            <m:sty m:val="p"/>
          </m:rPr>
          <w:rPr>
            <w:rFonts w:ascii="Cambria Math" w:eastAsia="Cambria Math" w:hAnsi="Cambria Math" w:cs="Cambria Math"/>
          </w:rPr>
          <m:t>≤</m:t>
        </m:r>
        <m:f>
          <m:fPr>
            <m:type m:val="skw"/>
            <m:ctrlPr>
              <w:rPr>
                <w:rFonts w:ascii="Cambria Math" w:eastAsia="Cambria Math" w:hAnsi="Cambria Math" w:cs="Cambria Math"/>
              </w:rPr>
            </m:ctrlPr>
          </m:fPr>
          <m:num>
            <m:r>
              <w:rPr>
                <w:rFonts w:ascii="Cambria Math" w:eastAsia="Cambria Math" w:hAnsi="Cambria Math" w:cs="Cambria Math"/>
              </w:rPr>
              <m:t>l</m:t>
            </m:r>
          </m:num>
          <m:den>
            <m:r>
              <w:rPr>
                <w:rFonts w:ascii="Cambria Math" w:eastAsia="Cambria Math" w:hAnsi="Cambria Math" w:cs="Cambria Math"/>
              </w:rPr>
              <m:t>250</m:t>
            </m:r>
          </m:den>
        </m:f>
      </m:oMath>
      <w:r>
        <w:rPr>
          <w:rFonts w:hint="eastAsia"/>
        </w:rPr>
        <w:t xml:space="preserve">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 xml:space="preserve"> </w:t>
      </w:r>
      <w:r>
        <w:t>（</w:t>
      </w:r>
      <w:r>
        <w:t>6.</w:t>
      </w:r>
      <w:r>
        <w:rPr>
          <w:rFonts w:hint="eastAsia"/>
        </w:rPr>
        <w:t>3</w:t>
      </w:r>
      <w:r>
        <w:t>.</w:t>
      </w:r>
      <w:r>
        <w:rPr>
          <w:rFonts w:hint="eastAsia"/>
        </w:rPr>
        <w:t>6</w:t>
      </w:r>
      <w:r>
        <w:t>-2</w:t>
      </w:r>
      <w:r>
        <w:t>）</w:t>
      </w:r>
    </w:p>
    <w:p w:rsidR="0074458A" w:rsidRDefault="007B156E">
      <w:pPr>
        <w:tabs>
          <w:tab w:val="left" w:pos="2880"/>
        </w:tabs>
        <w:adjustRightInd w:val="0"/>
        <w:snapToGrid w:val="0"/>
      </w:pPr>
      <w:r>
        <w:t>式中</w:t>
      </w:r>
      <w:r>
        <w:rPr>
          <w:rFonts w:hint="eastAsia"/>
        </w:rPr>
        <w:t>：</w:t>
      </w:r>
      <w:r>
        <w:rPr>
          <w:i/>
        </w:rPr>
        <w:t>l</w:t>
      </w:r>
      <w:r>
        <w:t>——</w:t>
      </w:r>
      <w:r>
        <w:t>横梁的跨度</w:t>
      </w:r>
      <w:r>
        <w:t>(mm)</w:t>
      </w:r>
      <w:r>
        <w:rPr>
          <w:rFonts w:hint="eastAsia"/>
        </w:rPr>
        <w:t>，</w:t>
      </w:r>
      <w:r>
        <w:t>悬臂构件取挑出长度的</w:t>
      </w:r>
      <w:r>
        <w:t>2</w:t>
      </w:r>
      <w:r>
        <w:t>倍。</w:t>
      </w:r>
    </w:p>
    <w:p w:rsidR="0074458A" w:rsidRDefault="007B156E">
      <w:r>
        <w:rPr>
          <w:b/>
        </w:rPr>
        <w:t>6.</w:t>
      </w:r>
      <w:r>
        <w:rPr>
          <w:rFonts w:hint="eastAsia"/>
          <w:b/>
        </w:rPr>
        <w:t>3</w:t>
      </w:r>
      <w:r>
        <w:rPr>
          <w:b/>
        </w:rPr>
        <w:t>.</w:t>
      </w:r>
      <w:r>
        <w:rPr>
          <w:rFonts w:hint="eastAsia"/>
          <w:b/>
        </w:rPr>
        <w:t>7</w:t>
      </w:r>
      <w:r>
        <w:rPr>
          <w:b/>
        </w:rPr>
        <w:t xml:space="preserve"> </w:t>
      </w:r>
      <w:r>
        <w:rPr>
          <w:rFonts w:hint="eastAsia"/>
        </w:rPr>
        <w:t xml:space="preserve"> </w:t>
      </w:r>
      <w:r>
        <w:rPr>
          <w:rFonts w:hint="eastAsia"/>
        </w:rPr>
        <w:t>风荷载或水平地震作用下，</w:t>
      </w:r>
      <w:r>
        <w:t>立柱的挠度值</w:t>
      </w:r>
      <w:r>
        <w:t>u</w:t>
      </w:r>
      <w:r>
        <w:t>，应符合下列要求：</w:t>
      </w:r>
    </w:p>
    <w:p w:rsidR="0074458A" w:rsidRDefault="007B156E">
      <w:pPr>
        <w:tabs>
          <w:tab w:val="left" w:pos="2880"/>
        </w:tabs>
        <w:adjustRightInd w:val="0"/>
        <w:snapToGrid w:val="0"/>
        <w:ind w:leftChars="202" w:left="424"/>
        <w:jc w:val="right"/>
      </w:pPr>
      <w:r>
        <w:t>铝合金型材</w:t>
      </w:r>
      <w:r>
        <w:rPr>
          <w:rFonts w:hint="eastAsia"/>
        </w:rPr>
        <w:t>：</w:t>
      </w:r>
      <m:oMath>
        <m:r>
          <w:rPr>
            <w:rFonts w:ascii="Cambria Math" w:eastAsia="Cambria Math" w:hAnsi="Cambria Math" w:cs="Cambria Math"/>
          </w:rPr>
          <m:t>u</m:t>
        </m:r>
        <m:r>
          <m:rPr>
            <m:sty m:val="p"/>
          </m:rPr>
          <w:rPr>
            <w:rFonts w:ascii="Cambria Math" w:eastAsia="Cambria Math" w:hAnsi="Cambria Math" w:cs="Cambria Math"/>
          </w:rPr>
          <m:t>≤</m:t>
        </m:r>
        <m:f>
          <m:fPr>
            <m:type m:val="skw"/>
            <m:ctrlPr>
              <w:rPr>
                <w:rFonts w:ascii="Cambria Math" w:eastAsia="Cambria Math" w:hAnsi="Cambria Math" w:cs="Cambria Math"/>
              </w:rPr>
            </m:ctrlPr>
          </m:fPr>
          <m:num>
            <m:r>
              <w:rPr>
                <w:rFonts w:ascii="Cambria Math" w:eastAsia="Cambria Math" w:hAnsi="Cambria Math" w:cs="Cambria Math"/>
              </w:rPr>
              <m:t>l</m:t>
            </m:r>
          </m:num>
          <m:den>
            <m:r>
              <w:rPr>
                <w:rFonts w:ascii="Cambria Math" w:eastAsia="Cambria Math" w:hAnsi="Cambria Math" w:cs="Cambria Math"/>
              </w:rPr>
              <m:t>180</m:t>
            </m:r>
          </m:den>
        </m:f>
      </m:oMath>
      <w:r>
        <w:rPr>
          <w:rFonts w:hint="eastAsia"/>
        </w:rPr>
        <w:t xml:space="preserve">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 xml:space="preserve"> </w:t>
      </w:r>
      <w:r>
        <w:t>（</w:t>
      </w:r>
      <w:r>
        <w:t>6.</w:t>
      </w:r>
      <w:r>
        <w:rPr>
          <w:rFonts w:hint="eastAsia"/>
        </w:rPr>
        <w:t>3</w:t>
      </w:r>
      <w:r>
        <w:t>.7-1</w:t>
      </w:r>
      <w:r>
        <w:t>）</w:t>
      </w:r>
    </w:p>
    <w:p w:rsidR="0074458A" w:rsidRDefault="007B156E">
      <w:pPr>
        <w:tabs>
          <w:tab w:val="left" w:pos="2880"/>
        </w:tabs>
        <w:adjustRightInd w:val="0"/>
        <w:snapToGrid w:val="0"/>
        <w:ind w:leftChars="202" w:left="424"/>
        <w:jc w:val="right"/>
      </w:pPr>
      <w:r>
        <w:rPr>
          <w:rFonts w:hint="eastAsia"/>
        </w:rPr>
        <w:t>钢型材：</w:t>
      </w:r>
      <m:oMath>
        <m:r>
          <w:rPr>
            <w:rFonts w:ascii="Cambria Math" w:eastAsia="Cambria Math" w:hAnsi="Cambria Math" w:cs="Cambria Math"/>
          </w:rPr>
          <m:t>u</m:t>
        </m:r>
        <m:r>
          <m:rPr>
            <m:sty m:val="p"/>
          </m:rPr>
          <w:rPr>
            <w:rFonts w:ascii="Cambria Math" w:eastAsia="Cambria Math" w:hAnsi="Cambria Math" w:cs="Cambria Math"/>
          </w:rPr>
          <m:t>≤</m:t>
        </m:r>
        <m:f>
          <m:fPr>
            <m:type m:val="skw"/>
            <m:ctrlPr>
              <w:rPr>
                <w:rFonts w:ascii="Cambria Math" w:eastAsia="Cambria Math" w:hAnsi="Cambria Math" w:cs="Cambria Math"/>
              </w:rPr>
            </m:ctrlPr>
          </m:fPr>
          <m:num>
            <m:r>
              <w:rPr>
                <w:rFonts w:ascii="Cambria Math" w:eastAsia="Cambria Math" w:hAnsi="Cambria Math" w:cs="Cambria Math"/>
              </w:rPr>
              <m:t>l</m:t>
            </m:r>
          </m:num>
          <m:den>
            <m:r>
              <w:rPr>
                <w:rFonts w:ascii="Cambria Math" w:eastAsia="Cambria Math" w:hAnsi="Cambria Math" w:cs="Cambria Math"/>
              </w:rPr>
              <m:t>250</m:t>
            </m:r>
          </m:den>
        </m:f>
      </m:oMath>
      <w:r>
        <w:rPr>
          <w:rFonts w:hint="eastAsia"/>
        </w:rPr>
        <w:t xml:space="preserve">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 xml:space="preserve"> </w:t>
      </w:r>
      <w:r>
        <w:t>（</w:t>
      </w:r>
      <w:r>
        <w:t>6.</w:t>
      </w:r>
      <w:r>
        <w:rPr>
          <w:rFonts w:hint="eastAsia"/>
        </w:rPr>
        <w:t>3</w:t>
      </w:r>
      <w:r>
        <w:t>.7-2</w:t>
      </w:r>
      <w:r>
        <w:t>）</w:t>
      </w:r>
    </w:p>
    <w:p w:rsidR="0074458A" w:rsidRDefault="007B156E">
      <w:pPr>
        <w:tabs>
          <w:tab w:val="left" w:pos="2880"/>
        </w:tabs>
        <w:adjustRightInd w:val="0"/>
        <w:snapToGrid w:val="0"/>
      </w:pPr>
      <w:r>
        <w:t>式中</w:t>
      </w:r>
      <w:r>
        <w:rPr>
          <w:rFonts w:hint="eastAsia"/>
        </w:rPr>
        <w:t>：</w:t>
      </w:r>
      <w:r>
        <w:rPr>
          <w:i/>
        </w:rPr>
        <w:t>l</w:t>
      </w:r>
      <w:r>
        <w:t>——</w:t>
      </w:r>
      <w:r>
        <w:t>立柱的跨度</w:t>
      </w:r>
      <w:r>
        <w:t>(mm)</w:t>
      </w:r>
      <w:r>
        <w:rPr>
          <w:rFonts w:hint="eastAsia"/>
        </w:rPr>
        <w:t>，</w:t>
      </w:r>
      <w:r>
        <w:t>悬臂构件取挑出长度的</w:t>
      </w:r>
      <w:r>
        <w:t>2</w:t>
      </w:r>
      <w:r>
        <w:t>倍。</w:t>
      </w:r>
    </w:p>
    <w:p w:rsidR="0074458A" w:rsidRDefault="007B156E">
      <w:pPr>
        <w:pStyle w:val="af4"/>
      </w:pPr>
      <w:r>
        <w:rPr>
          <w:rFonts w:hint="eastAsia"/>
        </w:rPr>
        <w:t>【条文说明】本条参考《玻璃幕墙工程技术规范》</w:t>
      </w:r>
      <w:r>
        <w:rPr>
          <w:rFonts w:hint="eastAsia"/>
        </w:rPr>
        <w:t>JGJ102</w:t>
      </w:r>
      <w:r>
        <w:rPr>
          <w:rFonts w:hint="eastAsia"/>
        </w:rPr>
        <w:t>规定了金属龙骨的挠度限值，适用于不考虑</w:t>
      </w:r>
      <w:r>
        <w:rPr>
          <w:rFonts w:hint="eastAsia"/>
        </w:rPr>
        <w:t>UHPC</w:t>
      </w:r>
      <w:r>
        <w:rPr>
          <w:rFonts w:hint="eastAsia"/>
        </w:rPr>
        <w:t>板刚度的情况。</w:t>
      </w:r>
      <w:proofErr w:type="gramStart"/>
      <w:r>
        <w:rPr>
          <w:rFonts w:hint="eastAsia"/>
        </w:rPr>
        <w:t>当考虑</w:t>
      </w:r>
      <w:proofErr w:type="gramEnd"/>
      <w:r>
        <w:rPr>
          <w:rFonts w:hint="eastAsia"/>
        </w:rPr>
        <w:t>UHPC</w:t>
      </w:r>
      <w:r>
        <w:rPr>
          <w:rFonts w:hint="eastAsia"/>
        </w:rPr>
        <w:t>板和龙骨共同作用时，横梁和立柱的挠度值宜不大于</w:t>
      </w:r>
      <m:oMath>
        <m:f>
          <m:fPr>
            <m:type m:val="skw"/>
            <m:ctrlPr>
              <w:rPr>
                <w:rFonts w:ascii="Cambria Math" w:eastAsia="Cambria Math" w:hAnsi="Cambria Math" w:cs="Cambria Math"/>
              </w:rPr>
            </m:ctrlPr>
          </m:fPr>
          <m:num>
            <m:r>
              <w:rPr>
                <w:rFonts w:ascii="Cambria Math" w:eastAsia="Cambria Math" w:hAnsi="Cambria Math" w:cs="Cambria Math"/>
              </w:rPr>
              <m:t>l</m:t>
            </m:r>
          </m:num>
          <m:den>
            <m:r>
              <w:rPr>
                <w:rFonts w:ascii="Cambria Math" w:eastAsia="Cambria Math" w:hAnsi="Cambria Math" w:cs="Cambria Math"/>
              </w:rPr>
              <m:t>250</m:t>
            </m:r>
          </m:den>
        </m:f>
      </m:oMath>
      <w:r>
        <w:t>。</w:t>
      </w:r>
      <w:r>
        <w:rPr>
          <w:rFonts w:hint="eastAsia"/>
        </w:rPr>
        <w:t xml:space="preserve">                    </w:t>
      </w:r>
    </w:p>
    <w:p w:rsidR="0074458A" w:rsidRDefault="0074458A">
      <w:pPr>
        <w:pStyle w:val="1"/>
        <w:spacing w:before="156" w:after="156"/>
        <w:rPr>
          <w:b w:val="0"/>
        </w:rPr>
        <w:sectPr w:rsidR="0074458A">
          <w:pgSz w:w="11906" w:h="16838"/>
          <w:pgMar w:top="1440" w:right="1800" w:bottom="1440" w:left="1800" w:header="851" w:footer="992" w:gutter="0"/>
          <w:cols w:space="425"/>
          <w:docGrid w:type="lines" w:linePitch="312"/>
        </w:sectPr>
      </w:pPr>
      <w:bookmarkStart w:id="80" w:name="_Toc17447"/>
      <w:bookmarkStart w:id="81" w:name="_Toc15342"/>
    </w:p>
    <w:p w:rsidR="0074458A" w:rsidRDefault="007B156E">
      <w:pPr>
        <w:pStyle w:val="1"/>
        <w:spacing w:before="156" w:after="156"/>
      </w:pPr>
      <w:bookmarkStart w:id="82" w:name="_Toc169021427"/>
      <w:r>
        <w:rPr>
          <w:rFonts w:hint="eastAsia"/>
          <w:b w:val="0"/>
        </w:rPr>
        <w:lastRenderedPageBreak/>
        <w:t>7</w:t>
      </w:r>
      <w:r>
        <w:rPr>
          <w:rFonts w:hint="eastAsia"/>
        </w:rPr>
        <w:t xml:space="preserve">  </w:t>
      </w:r>
      <w:r>
        <w:rPr>
          <w:rFonts w:hint="eastAsia"/>
        </w:rPr>
        <w:t>制作加工</w:t>
      </w:r>
      <w:bookmarkEnd w:id="80"/>
      <w:bookmarkEnd w:id="81"/>
      <w:bookmarkEnd w:id="82"/>
    </w:p>
    <w:p w:rsidR="0074458A" w:rsidRDefault="007B156E">
      <w:pPr>
        <w:pStyle w:val="2"/>
        <w:spacing w:before="312" w:after="312"/>
      </w:pPr>
      <w:bookmarkStart w:id="83" w:name="_Toc22254"/>
      <w:bookmarkStart w:id="84" w:name="_Toc30150"/>
      <w:bookmarkStart w:id="85" w:name="_Toc169021428"/>
      <w:r>
        <w:rPr>
          <w:rFonts w:hint="eastAsia"/>
        </w:rPr>
        <w:t xml:space="preserve">7.1 </w:t>
      </w:r>
      <w:r>
        <w:rPr>
          <w:rFonts w:hint="eastAsia"/>
        </w:rPr>
        <w:t>一般规定</w:t>
      </w:r>
      <w:bookmarkEnd w:id="83"/>
      <w:bookmarkEnd w:id="84"/>
      <w:bookmarkEnd w:id="85"/>
    </w:p>
    <w:p w:rsidR="0074458A" w:rsidRDefault="007B156E">
      <w:r>
        <w:rPr>
          <w:rFonts w:hint="eastAsia"/>
          <w:b/>
          <w:bCs/>
        </w:rPr>
        <w:t xml:space="preserve">7.1.1  </w:t>
      </w:r>
      <w:r>
        <w:rPr>
          <w:rFonts w:hint="eastAsia"/>
          <w:bCs/>
        </w:rPr>
        <w:t>UHPC</w:t>
      </w:r>
      <w:r>
        <w:rPr>
          <w:rFonts w:hint="eastAsia"/>
        </w:rPr>
        <w:t>预制建筑外墙构件制作单位应具备相应的生产工艺设施，并应有完善的质量管理体系和必要的试验检测手段。</w:t>
      </w:r>
      <w:r>
        <w:rPr>
          <w:rFonts w:hint="eastAsia"/>
        </w:rPr>
        <w:t xml:space="preserve"> </w:t>
      </w:r>
    </w:p>
    <w:p w:rsidR="0074458A" w:rsidRDefault="007B156E">
      <w:r>
        <w:rPr>
          <w:rFonts w:hint="eastAsia"/>
          <w:b/>
          <w:bCs/>
        </w:rPr>
        <w:t>7.1.2</w:t>
      </w:r>
      <w:r>
        <w:t xml:space="preserve"> </w:t>
      </w:r>
      <w:r>
        <w:rPr>
          <w:rFonts w:hint="eastAsia"/>
        </w:rPr>
        <w:t xml:space="preserve"> UHPC</w:t>
      </w:r>
      <w:r>
        <w:rPr>
          <w:rFonts w:hint="eastAsia"/>
        </w:rPr>
        <w:t>预制建筑外墙构件制作前，应对其技术要求和质量标准进行技术交底，并应制定生产方案；生产方案应包括生产工艺、模具方案、生产计划、技术质量控制措施、成品保护、堆放及运输方案等内容。</w:t>
      </w:r>
      <w:r>
        <w:rPr>
          <w:rFonts w:hint="eastAsia"/>
        </w:rPr>
        <w:t xml:space="preserve"> </w:t>
      </w:r>
    </w:p>
    <w:p w:rsidR="0074458A" w:rsidRDefault="007B156E">
      <w:r>
        <w:rPr>
          <w:rFonts w:hint="eastAsia"/>
          <w:b/>
          <w:bCs/>
        </w:rPr>
        <w:t xml:space="preserve">7.1.3 </w:t>
      </w:r>
      <w:r>
        <w:t xml:space="preserve"> </w:t>
      </w:r>
      <w:r>
        <w:rPr>
          <w:rFonts w:hint="eastAsia"/>
        </w:rPr>
        <w:t>UHPC</w:t>
      </w:r>
      <w:r>
        <w:rPr>
          <w:rFonts w:hint="eastAsia"/>
        </w:rPr>
        <w:t>预制建筑外墙构件用钢筋的加工、连接与安装应符合国家现行标准《混凝土结构工程施工规范》</w:t>
      </w:r>
      <w:r>
        <w:rPr>
          <w:rFonts w:hint="eastAsia"/>
        </w:rPr>
        <w:t xml:space="preserve"> </w:t>
      </w:r>
      <w:r>
        <w:t xml:space="preserve">GB 50666 </w:t>
      </w:r>
      <w:r>
        <w:rPr>
          <w:rFonts w:hint="eastAsia"/>
        </w:rPr>
        <w:t>和《混凝土结构工程施工质量验收规范》</w:t>
      </w:r>
      <w:r>
        <w:t xml:space="preserve">GB 50204 </w:t>
      </w:r>
      <w:r>
        <w:rPr>
          <w:rFonts w:hint="eastAsia"/>
        </w:rPr>
        <w:t>等的有关规定。</w:t>
      </w:r>
      <w:r>
        <w:rPr>
          <w:rFonts w:hint="eastAsia"/>
        </w:rPr>
        <w:t xml:space="preserve"> </w:t>
      </w:r>
    </w:p>
    <w:p w:rsidR="0074458A" w:rsidRDefault="007B156E">
      <w:r>
        <w:rPr>
          <w:rFonts w:hint="eastAsia"/>
          <w:b/>
          <w:bCs/>
        </w:rPr>
        <w:t xml:space="preserve">7.1.4 </w:t>
      </w:r>
      <w:r>
        <w:t xml:space="preserve"> </w:t>
      </w:r>
      <w:r>
        <w:rPr>
          <w:rFonts w:hint="eastAsia"/>
        </w:rPr>
        <w:t>UHPC</w:t>
      </w:r>
      <w:r>
        <w:rPr>
          <w:rFonts w:hint="eastAsia"/>
        </w:rPr>
        <w:t>预制建筑外墙构件制作与运输应符合国家现行标准《装配式混凝土建筑技术标准》</w:t>
      </w:r>
      <w:r>
        <w:t xml:space="preserve">GB/T 51231 </w:t>
      </w:r>
      <w:r>
        <w:rPr>
          <w:rFonts w:hint="eastAsia"/>
        </w:rPr>
        <w:t>和行业现行标准《装配式混凝土结构技术规程》</w:t>
      </w:r>
      <w:r>
        <w:t xml:space="preserve">JGJ 1-2014 </w:t>
      </w:r>
      <w:r>
        <w:rPr>
          <w:rFonts w:hint="eastAsia"/>
        </w:rPr>
        <w:t>的相关规定。</w:t>
      </w:r>
      <w:r>
        <w:rPr>
          <w:rFonts w:hint="eastAsia"/>
        </w:rPr>
        <w:t xml:space="preserve"> </w:t>
      </w:r>
    </w:p>
    <w:p w:rsidR="0074458A" w:rsidRDefault="0074458A">
      <w:pPr>
        <w:pStyle w:val="Default"/>
      </w:pPr>
    </w:p>
    <w:p w:rsidR="0074458A" w:rsidRDefault="007B156E">
      <w:pPr>
        <w:pStyle w:val="2"/>
        <w:spacing w:before="312" w:after="312"/>
      </w:pPr>
      <w:bookmarkStart w:id="86" w:name="_Toc7603"/>
      <w:bookmarkStart w:id="87" w:name="_Toc14884"/>
      <w:bookmarkStart w:id="88" w:name="_Toc169021429"/>
      <w:r>
        <w:rPr>
          <w:rFonts w:hint="eastAsia"/>
        </w:rPr>
        <w:t>7.2  UHPC</w:t>
      </w:r>
      <w:r>
        <w:rPr>
          <w:rFonts w:hint="eastAsia"/>
        </w:rPr>
        <w:t>构件制作</w:t>
      </w:r>
      <w:bookmarkEnd w:id="86"/>
      <w:bookmarkEnd w:id="87"/>
      <w:bookmarkEnd w:id="88"/>
    </w:p>
    <w:p w:rsidR="0074458A" w:rsidRDefault="007B156E">
      <w:pPr>
        <w:rPr>
          <w:lang w:bidi="ar"/>
        </w:rPr>
      </w:pPr>
      <w:r>
        <w:rPr>
          <w:rFonts w:hint="eastAsia"/>
          <w:b/>
          <w:bCs/>
          <w:lang w:bidi="ar"/>
        </w:rPr>
        <w:t xml:space="preserve">7.2.1  </w:t>
      </w:r>
      <w:r>
        <w:rPr>
          <w:rFonts w:hint="eastAsia"/>
          <w:bCs/>
        </w:rPr>
        <w:t>超高性能混凝土预制板</w:t>
      </w:r>
      <w:r>
        <w:rPr>
          <w:rFonts w:hint="eastAsia"/>
          <w:lang w:bidi="ar"/>
        </w:rPr>
        <w:t>制作所用的模具可以是木模、玻璃钢模、钢模、硅胶模、水泥模、石膏模或复合模等。模具应具有足够的刚度和尺寸精度且</w:t>
      </w:r>
      <w:proofErr w:type="gramStart"/>
      <w:r>
        <w:rPr>
          <w:rFonts w:hint="eastAsia"/>
          <w:lang w:bidi="ar"/>
        </w:rPr>
        <w:t>不</w:t>
      </w:r>
      <w:proofErr w:type="gramEnd"/>
      <w:r>
        <w:rPr>
          <w:rFonts w:hint="eastAsia"/>
          <w:lang w:bidi="ar"/>
        </w:rPr>
        <w:t>吸水，模具投入生产前应清理并进行验收。</w:t>
      </w:r>
    </w:p>
    <w:p w:rsidR="0074458A" w:rsidRDefault="007B156E">
      <w:pPr>
        <w:pStyle w:val="af4"/>
      </w:pPr>
      <w:r>
        <w:rPr>
          <w:rFonts w:hint="eastAsia"/>
        </w:rPr>
        <w:t>【条文说明】由于超高性能混凝土板表面质量要求严格，因此施工时对模具刚度、尺寸精度、内表面光滑度、平整度等要求必须严格控制，确保超高性能混凝土预制建筑构件产品不出现变形和尺寸偏差。模具在投入生产前应进行清理，模具清理应符合下列要求：</w:t>
      </w:r>
    </w:p>
    <w:p w:rsidR="0074458A" w:rsidRDefault="007B156E">
      <w:pPr>
        <w:pStyle w:val="af4"/>
      </w:pPr>
      <w:r>
        <w:rPr>
          <w:rFonts w:hint="eastAsia"/>
        </w:rPr>
        <w:t>（</w:t>
      </w:r>
      <w:r>
        <w:rPr>
          <w:rFonts w:hint="eastAsia"/>
        </w:rPr>
        <w:t>1</w:t>
      </w:r>
      <w:r>
        <w:rPr>
          <w:rFonts w:hint="eastAsia"/>
        </w:rPr>
        <w:t>）必须认真清理模具，把模具上的混凝土残积物全部清除，清洁后的模具内表面不得有混凝土残积物。</w:t>
      </w:r>
    </w:p>
    <w:p w:rsidR="0074458A" w:rsidRDefault="007B156E">
      <w:pPr>
        <w:pStyle w:val="af4"/>
      </w:pPr>
      <w:r>
        <w:rPr>
          <w:rFonts w:hint="eastAsia"/>
        </w:rPr>
        <w:t>（</w:t>
      </w:r>
      <w:r>
        <w:rPr>
          <w:rFonts w:hint="eastAsia"/>
        </w:rPr>
        <w:t>2</w:t>
      </w:r>
      <w:r>
        <w:rPr>
          <w:rFonts w:hint="eastAsia"/>
        </w:rPr>
        <w:t>）模具内表面使用海绵块及胶片配合清理，严禁用铁器清刮。</w:t>
      </w:r>
    </w:p>
    <w:p w:rsidR="0074458A" w:rsidRDefault="007B156E">
      <w:pPr>
        <w:pStyle w:val="af4"/>
      </w:pPr>
      <w:r>
        <w:rPr>
          <w:rFonts w:hint="eastAsia"/>
        </w:rPr>
        <w:t>（</w:t>
      </w:r>
      <w:r>
        <w:rPr>
          <w:rFonts w:hint="eastAsia"/>
        </w:rPr>
        <w:t>3</w:t>
      </w:r>
      <w:r>
        <w:rPr>
          <w:rFonts w:hint="eastAsia"/>
        </w:rPr>
        <w:t>）清理模具外表面时，特别要注意清除测量精度范围内所有位置的残积物。</w:t>
      </w:r>
    </w:p>
    <w:p w:rsidR="0074458A" w:rsidRDefault="007B156E">
      <w:pPr>
        <w:pStyle w:val="af4"/>
      </w:pPr>
      <w:r>
        <w:rPr>
          <w:rFonts w:hint="eastAsia"/>
        </w:rPr>
        <w:t>（</w:t>
      </w:r>
      <w:r>
        <w:rPr>
          <w:rFonts w:hint="eastAsia"/>
        </w:rPr>
        <w:t>4</w:t>
      </w:r>
      <w:r>
        <w:rPr>
          <w:rFonts w:hint="eastAsia"/>
        </w:rPr>
        <w:t>）混凝土残积物全部被剥落后，应由专人把全部杂物从模具内表面清走，不得有任何</w:t>
      </w:r>
    </w:p>
    <w:p w:rsidR="0074458A" w:rsidRDefault="007B156E">
      <w:pPr>
        <w:pStyle w:val="af4"/>
      </w:pPr>
      <w:r>
        <w:rPr>
          <w:rFonts w:hint="eastAsia"/>
        </w:rPr>
        <w:t>残留杂物。</w:t>
      </w:r>
    </w:p>
    <w:p w:rsidR="0074458A" w:rsidRDefault="007B156E">
      <w:pPr>
        <w:rPr>
          <w:lang w:bidi="ar"/>
        </w:rPr>
      </w:pPr>
      <w:r>
        <w:rPr>
          <w:rFonts w:hint="eastAsia"/>
          <w:b/>
          <w:lang w:bidi="ar"/>
        </w:rPr>
        <w:t>7.2.2</w:t>
      </w:r>
      <w:r>
        <w:rPr>
          <w:rFonts w:hint="eastAsia"/>
          <w:lang w:bidi="ar"/>
        </w:rPr>
        <w:t xml:space="preserve"> </w:t>
      </w:r>
      <w:r>
        <w:rPr>
          <w:rFonts w:hint="eastAsia"/>
          <w:lang w:bidi="ar"/>
        </w:rPr>
        <w:t>模具表面宜喷涂脱模剂。</w:t>
      </w:r>
    </w:p>
    <w:p w:rsidR="0074458A" w:rsidRDefault="007B156E">
      <w:pPr>
        <w:pStyle w:val="af4"/>
        <w:rPr>
          <w:lang w:bidi="ar"/>
        </w:rPr>
      </w:pPr>
      <w:r>
        <w:rPr>
          <w:rFonts w:hint="eastAsia"/>
          <w:lang w:bidi="ar"/>
        </w:rPr>
        <w:t>【条文说明】实践证明，当混凝土达到一定强度后，</w:t>
      </w:r>
      <w:r>
        <w:rPr>
          <w:rFonts w:hint="eastAsia"/>
        </w:rPr>
        <w:t>超高性能混凝土</w:t>
      </w:r>
      <w:r>
        <w:rPr>
          <w:rFonts w:hint="eastAsia"/>
          <w:lang w:bidi="ar"/>
        </w:rPr>
        <w:t>板脱模后成品表面质量能否达到光滑平整，与施工时喷涂脱模剂的质量及喷涂工艺有相当大关系，因此必须重视喷涂工艺，喷涂流程应符合下列规定：</w:t>
      </w:r>
    </w:p>
    <w:p w:rsidR="0074458A" w:rsidRDefault="007B156E">
      <w:pPr>
        <w:pStyle w:val="af4"/>
        <w:rPr>
          <w:lang w:bidi="ar"/>
        </w:rPr>
      </w:pPr>
      <w:r>
        <w:rPr>
          <w:rFonts w:hint="eastAsia"/>
          <w:lang w:bidi="ar"/>
        </w:rPr>
        <w:t>（</w:t>
      </w:r>
      <w:r>
        <w:rPr>
          <w:rFonts w:hint="eastAsia"/>
          <w:lang w:bidi="ar"/>
        </w:rPr>
        <w:t>1</w:t>
      </w:r>
      <w:r>
        <w:rPr>
          <w:rFonts w:hint="eastAsia"/>
          <w:lang w:bidi="ar"/>
        </w:rPr>
        <w:t>）喷涂脱模剂由专人负责。</w:t>
      </w:r>
    </w:p>
    <w:p w:rsidR="0074458A" w:rsidRDefault="007B156E">
      <w:pPr>
        <w:pStyle w:val="af4"/>
        <w:rPr>
          <w:lang w:bidi="ar"/>
        </w:rPr>
      </w:pPr>
      <w:r>
        <w:rPr>
          <w:rFonts w:hint="eastAsia"/>
          <w:lang w:bidi="ar"/>
        </w:rPr>
        <w:t>（</w:t>
      </w:r>
      <w:r>
        <w:rPr>
          <w:rFonts w:hint="eastAsia"/>
          <w:lang w:bidi="ar"/>
        </w:rPr>
        <w:t>2</w:t>
      </w:r>
      <w:r>
        <w:rPr>
          <w:rFonts w:hint="eastAsia"/>
          <w:lang w:bidi="ar"/>
        </w:rPr>
        <w:t>）喷涂脱模剂前先检查模具内表面是否仍留有混凝土残积物，如有应</w:t>
      </w:r>
      <w:proofErr w:type="gramStart"/>
      <w:r>
        <w:rPr>
          <w:rFonts w:hint="eastAsia"/>
          <w:lang w:bidi="ar"/>
        </w:rPr>
        <w:t>通知清模人员</w:t>
      </w:r>
      <w:proofErr w:type="gramEnd"/>
      <w:r>
        <w:rPr>
          <w:rFonts w:hint="eastAsia"/>
          <w:lang w:bidi="ar"/>
        </w:rPr>
        <w:t>返</w:t>
      </w:r>
    </w:p>
    <w:p w:rsidR="0074458A" w:rsidRDefault="007B156E">
      <w:pPr>
        <w:pStyle w:val="af4"/>
        <w:rPr>
          <w:lang w:bidi="ar"/>
        </w:rPr>
      </w:pPr>
      <w:r>
        <w:rPr>
          <w:rFonts w:hint="eastAsia"/>
          <w:lang w:bidi="ar"/>
        </w:rPr>
        <w:t>工清洁。</w:t>
      </w:r>
    </w:p>
    <w:p w:rsidR="0074458A" w:rsidRDefault="007B156E">
      <w:pPr>
        <w:pStyle w:val="af4"/>
        <w:rPr>
          <w:lang w:bidi="ar"/>
        </w:rPr>
      </w:pPr>
      <w:r>
        <w:rPr>
          <w:rFonts w:hint="eastAsia"/>
          <w:lang w:bidi="ar"/>
        </w:rPr>
        <w:t>（</w:t>
      </w:r>
      <w:r>
        <w:rPr>
          <w:rFonts w:hint="eastAsia"/>
          <w:lang w:bidi="ar"/>
        </w:rPr>
        <w:t>3</w:t>
      </w:r>
      <w:r>
        <w:rPr>
          <w:rFonts w:hint="eastAsia"/>
          <w:lang w:bidi="ar"/>
        </w:rPr>
        <w:t>）务必使模具内表面全部均布薄层脱模剂，模具夹角处不得漏涂、不得积聚，如两端</w:t>
      </w:r>
    </w:p>
    <w:p w:rsidR="0074458A" w:rsidRDefault="007B156E">
      <w:pPr>
        <w:pStyle w:val="af4"/>
      </w:pPr>
      <w:r>
        <w:rPr>
          <w:rFonts w:hint="eastAsia"/>
          <w:lang w:bidi="ar"/>
        </w:rPr>
        <w:lastRenderedPageBreak/>
        <w:t>底部有淌流的脱模剂积聚，应用海绵清理干净。</w:t>
      </w:r>
    </w:p>
    <w:p w:rsidR="0074458A" w:rsidRDefault="007B156E">
      <w:pPr>
        <w:rPr>
          <w:lang w:bidi="ar"/>
        </w:rPr>
      </w:pPr>
      <w:r>
        <w:rPr>
          <w:rFonts w:hint="eastAsia"/>
          <w:b/>
          <w:lang w:bidi="ar"/>
        </w:rPr>
        <w:t>7.2.3</w:t>
      </w:r>
      <w:r>
        <w:rPr>
          <w:rFonts w:hint="eastAsia"/>
          <w:lang w:bidi="ar"/>
        </w:rPr>
        <w:t xml:space="preserve">  </w:t>
      </w:r>
      <w:r>
        <w:rPr>
          <w:rFonts w:hint="eastAsia"/>
          <w:lang w:bidi="ar"/>
        </w:rPr>
        <w:t>在</w:t>
      </w:r>
      <w:r>
        <w:rPr>
          <w:rFonts w:hint="eastAsia"/>
          <w:lang w:bidi="ar"/>
        </w:rPr>
        <w:t>UHPC</w:t>
      </w:r>
      <w:r>
        <w:rPr>
          <w:rFonts w:hint="eastAsia"/>
          <w:lang w:bidi="ar"/>
        </w:rPr>
        <w:t>浇筑前应进行预埋件预埋。</w:t>
      </w:r>
    </w:p>
    <w:p w:rsidR="0074458A" w:rsidRDefault="007B156E">
      <w:pPr>
        <w:rPr>
          <w:lang w:bidi="ar"/>
        </w:rPr>
      </w:pPr>
      <w:r>
        <w:rPr>
          <w:rFonts w:hint="eastAsia"/>
          <w:b/>
          <w:lang w:bidi="ar"/>
        </w:rPr>
        <w:t>7.2.4</w:t>
      </w:r>
      <w:r>
        <w:rPr>
          <w:rFonts w:hint="eastAsia"/>
          <w:lang w:bidi="ar"/>
        </w:rPr>
        <w:t xml:space="preserve">  </w:t>
      </w:r>
      <w:r>
        <w:rPr>
          <w:rFonts w:hint="eastAsia"/>
          <w:lang w:bidi="ar"/>
        </w:rPr>
        <w:t>构件生产用</w:t>
      </w:r>
      <w:r>
        <w:rPr>
          <w:rFonts w:hint="eastAsia"/>
          <w:lang w:bidi="ar"/>
        </w:rPr>
        <w:t>UHPC</w:t>
      </w:r>
      <w:r>
        <w:rPr>
          <w:rFonts w:hint="eastAsia"/>
          <w:lang w:bidi="ar"/>
        </w:rPr>
        <w:t>宜采用预混料进行拌合制备。</w:t>
      </w:r>
      <w:r>
        <w:rPr>
          <w:rFonts w:hint="eastAsia"/>
          <w:lang w:bidi="ar"/>
        </w:rPr>
        <w:t>UHPC</w:t>
      </w:r>
      <w:r>
        <w:rPr>
          <w:rFonts w:hint="eastAsia"/>
          <w:lang w:bidi="ar"/>
        </w:rPr>
        <w:t>拌合规定如下：</w:t>
      </w:r>
    </w:p>
    <w:p w:rsidR="0074458A" w:rsidRDefault="007B156E">
      <w:pPr>
        <w:pStyle w:val="21"/>
        <w:ind w:firstLine="422"/>
      </w:pPr>
      <w:r>
        <w:rPr>
          <w:rFonts w:hint="eastAsia"/>
          <w:b/>
        </w:rPr>
        <w:t>1</w:t>
      </w:r>
      <w:r>
        <w:rPr>
          <w:rFonts w:hint="eastAsia"/>
        </w:rPr>
        <w:t xml:space="preserve">  UHPC</w:t>
      </w:r>
      <w:r>
        <w:rPr>
          <w:rFonts w:hint="eastAsia"/>
        </w:rPr>
        <w:t>应采用强制式搅拌机搅拌。搅拌前应检查搅拌设备状态，确保搅拌设备清洁、无积水。搅拌时宜将</w:t>
      </w:r>
      <w:r>
        <w:rPr>
          <w:rFonts w:hint="eastAsia"/>
        </w:rPr>
        <w:t>UHPC</w:t>
      </w:r>
      <w:r>
        <w:rPr>
          <w:rFonts w:hint="eastAsia"/>
        </w:rPr>
        <w:t>预混料先干拌</w:t>
      </w:r>
      <w:r>
        <w:rPr>
          <w:rFonts w:hint="eastAsia"/>
        </w:rPr>
        <w:t>1~2min</w:t>
      </w:r>
      <w:r>
        <w:rPr>
          <w:rFonts w:hint="eastAsia"/>
        </w:rPr>
        <w:t>，然后加入水和其他液体原材料湿拌，湿</w:t>
      </w:r>
      <w:proofErr w:type="gramStart"/>
      <w:r>
        <w:rPr>
          <w:rFonts w:hint="eastAsia"/>
        </w:rPr>
        <w:t>拌时间</w:t>
      </w:r>
      <w:proofErr w:type="gramEnd"/>
      <w:r>
        <w:rPr>
          <w:rFonts w:hint="eastAsia"/>
        </w:rPr>
        <w:t>不宜低于</w:t>
      </w:r>
      <w:r>
        <w:rPr>
          <w:rFonts w:hint="eastAsia"/>
        </w:rPr>
        <w:t>5min</w:t>
      </w:r>
      <w:r>
        <w:rPr>
          <w:rFonts w:hint="eastAsia"/>
        </w:rPr>
        <w:t>，至拌合物接近目标流动性，然后缓慢加入纤维，待纤维全部加完后继续搅拌不小于</w:t>
      </w:r>
      <w:r>
        <w:rPr>
          <w:rFonts w:hint="eastAsia"/>
        </w:rPr>
        <w:t>2min</w:t>
      </w:r>
      <w:r>
        <w:rPr>
          <w:rFonts w:hint="eastAsia"/>
        </w:rPr>
        <w:t>，至纤维在拌合物中分散均匀。</w:t>
      </w:r>
    </w:p>
    <w:p w:rsidR="0074458A" w:rsidRDefault="007B156E">
      <w:pPr>
        <w:pStyle w:val="21"/>
        <w:ind w:firstLine="422"/>
      </w:pPr>
      <w:r>
        <w:rPr>
          <w:rFonts w:hint="eastAsia"/>
          <w:b/>
        </w:rPr>
        <w:t xml:space="preserve">2 </w:t>
      </w:r>
      <w:r>
        <w:rPr>
          <w:rFonts w:hint="eastAsia"/>
        </w:rPr>
        <w:t xml:space="preserve"> </w:t>
      </w:r>
      <w:r>
        <w:rPr>
          <w:rFonts w:hint="eastAsia"/>
        </w:rPr>
        <w:t>应按试验性制作确定搅拌工艺。</w:t>
      </w:r>
    </w:p>
    <w:p w:rsidR="0074458A" w:rsidRDefault="007B156E">
      <w:pPr>
        <w:pStyle w:val="21"/>
        <w:ind w:firstLine="422"/>
      </w:pPr>
      <w:r>
        <w:rPr>
          <w:rFonts w:hint="eastAsia"/>
          <w:b/>
        </w:rPr>
        <w:t xml:space="preserve">3  </w:t>
      </w:r>
      <w:r>
        <w:rPr>
          <w:rFonts w:hint="eastAsia"/>
        </w:rPr>
        <w:t>搅拌应保证拌合物的均匀性，出机拌合物中不应有肉眼可见的纤维接团。</w:t>
      </w:r>
    </w:p>
    <w:p w:rsidR="0074458A" w:rsidRDefault="007B156E">
      <w:pPr>
        <w:pStyle w:val="21"/>
        <w:ind w:firstLine="422"/>
      </w:pPr>
      <w:r>
        <w:rPr>
          <w:rFonts w:hint="eastAsia"/>
          <w:b/>
        </w:rPr>
        <w:t xml:space="preserve">4  </w:t>
      </w:r>
      <w:r>
        <w:rPr>
          <w:rFonts w:hint="eastAsia"/>
        </w:rPr>
        <w:t>拌合物出机后不得加水。</w:t>
      </w:r>
    </w:p>
    <w:p w:rsidR="0074458A" w:rsidRDefault="007B156E">
      <w:pPr>
        <w:pStyle w:val="21"/>
        <w:ind w:firstLine="422"/>
      </w:pPr>
      <w:r>
        <w:rPr>
          <w:rFonts w:hint="eastAsia"/>
          <w:b/>
        </w:rPr>
        <w:t xml:space="preserve">5  </w:t>
      </w:r>
      <w:r>
        <w:rPr>
          <w:rFonts w:hint="eastAsia"/>
        </w:rPr>
        <w:t>应采取措施防止下料和搅拌过程中扬尘。</w:t>
      </w:r>
    </w:p>
    <w:p w:rsidR="0074458A" w:rsidRDefault="007B156E">
      <w:pPr>
        <w:pStyle w:val="af4"/>
      </w:pPr>
      <w:r>
        <w:rPr>
          <w:rFonts w:hint="eastAsia"/>
        </w:rPr>
        <w:t>【条文说明】由于超高性能混凝土用水量少，粘度大，还要保证纤维均匀分布，因此一般采用强制式搅拌机生产。</w:t>
      </w:r>
    </w:p>
    <w:p w:rsidR="0074458A" w:rsidRDefault="007B156E">
      <w:r>
        <w:rPr>
          <w:rFonts w:hint="eastAsia"/>
          <w:b/>
          <w:bCs/>
        </w:rPr>
        <w:t>7.2.5</w:t>
      </w:r>
      <w:r>
        <w:rPr>
          <w:rFonts w:hint="eastAsia"/>
        </w:rPr>
        <w:t xml:space="preserve">  </w:t>
      </w:r>
      <w:r>
        <w:rPr>
          <w:rFonts w:hint="eastAsia"/>
        </w:rPr>
        <w:t>浇筑时，</w:t>
      </w:r>
      <w:r>
        <w:rPr>
          <w:rFonts w:hint="eastAsia"/>
        </w:rPr>
        <w:t>UHPC</w:t>
      </w:r>
      <w:r>
        <w:rPr>
          <w:rFonts w:hint="eastAsia"/>
        </w:rPr>
        <w:t>拌合物下料点和流动方向应考虑对纤维分布和取向性的影响，宜使拌合物</w:t>
      </w:r>
      <w:proofErr w:type="gramStart"/>
      <w:r>
        <w:rPr>
          <w:rFonts w:hint="eastAsia"/>
        </w:rPr>
        <w:t>沿结构</w:t>
      </w:r>
      <w:proofErr w:type="gramEnd"/>
      <w:r>
        <w:rPr>
          <w:rFonts w:hint="eastAsia"/>
        </w:rPr>
        <w:t>承受主拉应力的方向流动，并通过试验性制作确定</w:t>
      </w:r>
      <w:r>
        <w:t>。</w:t>
      </w:r>
    </w:p>
    <w:p w:rsidR="0074458A" w:rsidRDefault="007B156E">
      <w:pPr>
        <w:rPr>
          <w:lang w:bidi="ar"/>
        </w:rPr>
      </w:pPr>
      <w:r>
        <w:rPr>
          <w:rFonts w:hint="eastAsia"/>
          <w:b/>
          <w:bCs/>
          <w:lang w:bidi="ar"/>
        </w:rPr>
        <w:t>7.2.6</w:t>
      </w:r>
      <w:r>
        <w:rPr>
          <w:rFonts w:hint="eastAsia"/>
          <w:lang w:bidi="ar"/>
        </w:rPr>
        <w:t xml:space="preserve">  </w:t>
      </w:r>
      <w:r>
        <w:rPr>
          <w:rFonts w:hint="eastAsia"/>
          <w:lang w:bidi="ar"/>
        </w:rPr>
        <w:t>生产</w:t>
      </w:r>
      <w:r>
        <w:rPr>
          <w:rFonts w:hint="eastAsia"/>
          <w:bCs/>
        </w:rPr>
        <w:t>UHPC</w:t>
      </w:r>
      <w:r>
        <w:rPr>
          <w:rFonts w:hint="eastAsia"/>
        </w:rPr>
        <w:t>预制建筑外墙构件</w:t>
      </w:r>
      <w:r>
        <w:rPr>
          <w:rFonts w:hint="eastAsia"/>
          <w:lang w:bidi="ar"/>
        </w:rPr>
        <w:t>的混凝土拌合物应具有自密实和自流平特性，且应通过配方改进减少气泡引入或加速气泡排出。</w:t>
      </w:r>
    </w:p>
    <w:p w:rsidR="0074458A" w:rsidRDefault="007B156E">
      <w:pPr>
        <w:pStyle w:val="af4"/>
      </w:pPr>
      <w:r>
        <w:rPr>
          <w:rFonts w:hint="eastAsia"/>
        </w:rPr>
        <w:t>【条文说明】</w:t>
      </w:r>
      <w:r>
        <w:rPr>
          <w:rFonts w:hint="eastAsia"/>
        </w:rPr>
        <w:t xml:space="preserve"> </w:t>
      </w:r>
      <w:r>
        <w:rPr>
          <w:rFonts w:hint="eastAsia"/>
        </w:rPr>
        <w:t>超高性能混凝土粘度较大，如果不是自流平，靠手动成型很难振实，也很容易引入缺陷。超高性能混凝土应通过配方改进减少气泡引入或加速气泡排出，从而提高外墙板的浇筑质量。</w:t>
      </w:r>
    </w:p>
    <w:p w:rsidR="0074458A" w:rsidRDefault="007B156E">
      <w:r>
        <w:rPr>
          <w:rFonts w:hint="eastAsia"/>
          <w:b/>
          <w:bCs/>
        </w:rPr>
        <w:t>7.2.7</w:t>
      </w:r>
      <w:r>
        <w:rPr>
          <w:rFonts w:hint="eastAsia"/>
        </w:rPr>
        <w:t xml:space="preserve">  </w:t>
      </w:r>
      <w:r>
        <w:rPr>
          <w:rFonts w:hint="eastAsia"/>
        </w:rPr>
        <w:t>拌合物浇筑过程应避免出现层间冷缝。</w:t>
      </w:r>
    </w:p>
    <w:p w:rsidR="0074458A" w:rsidRDefault="007B156E">
      <w:pPr>
        <w:rPr>
          <w:lang w:bidi="ar"/>
        </w:rPr>
      </w:pPr>
      <w:r>
        <w:rPr>
          <w:rFonts w:hint="eastAsia"/>
          <w:b/>
          <w:bCs/>
          <w:lang w:bidi="ar"/>
        </w:rPr>
        <w:t>7.2.8</w:t>
      </w:r>
      <w:r>
        <w:rPr>
          <w:rFonts w:hint="eastAsia"/>
          <w:lang w:bidi="ar"/>
        </w:rPr>
        <w:t xml:space="preserve">  </w:t>
      </w:r>
      <w:r>
        <w:rPr>
          <w:rFonts w:hint="eastAsia"/>
          <w:bCs/>
        </w:rPr>
        <w:t>UHPC</w:t>
      </w:r>
      <w:r>
        <w:rPr>
          <w:rFonts w:hint="eastAsia"/>
        </w:rPr>
        <w:t>预制外墙构件</w:t>
      </w:r>
      <w:r>
        <w:rPr>
          <w:rFonts w:hint="eastAsia"/>
          <w:lang w:bidi="ar"/>
        </w:rPr>
        <w:t>成型过程应采用振动密实，浇筑振捣应避免表面纤维外露。</w:t>
      </w:r>
    </w:p>
    <w:p w:rsidR="0074458A" w:rsidRDefault="007B156E">
      <w:pPr>
        <w:pStyle w:val="af4"/>
      </w:pPr>
      <w:r>
        <w:rPr>
          <w:rFonts w:hint="eastAsia"/>
        </w:rPr>
        <w:t>【条文说明】</w:t>
      </w:r>
      <w:r>
        <w:rPr>
          <w:rFonts w:hint="eastAsia"/>
        </w:rPr>
        <w:t xml:space="preserve"> UHPC</w:t>
      </w:r>
      <w:r>
        <w:rPr>
          <w:rFonts w:hint="eastAsia"/>
        </w:rPr>
        <w:t>预制外墙构件成型过程不应进行插捣，以防出现纤维的不均匀分布和引入缺陷。</w:t>
      </w:r>
      <w:r>
        <w:rPr>
          <w:rFonts w:hint="eastAsia"/>
        </w:rPr>
        <w:t xml:space="preserve"> </w:t>
      </w:r>
    </w:p>
    <w:p w:rsidR="0074458A" w:rsidRDefault="007B156E">
      <w:pPr>
        <w:rPr>
          <w:lang w:bidi="ar"/>
        </w:rPr>
      </w:pPr>
      <w:r>
        <w:rPr>
          <w:rFonts w:hint="eastAsia"/>
          <w:b/>
          <w:bCs/>
          <w:lang w:bidi="ar"/>
        </w:rPr>
        <w:t>7.2.9</w:t>
      </w:r>
      <w:r>
        <w:rPr>
          <w:rFonts w:hint="eastAsia"/>
          <w:lang w:bidi="ar"/>
        </w:rPr>
        <w:t xml:space="preserve">  </w:t>
      </w:r>
      <w:r>
        <w:rPr>
          <w:rFonts w:hint="eastAsia"/>
          <w:bCs/>
        </w:rPr>
        <w:t>UHPC</w:t>
      </w:r>
      <w:r>
        <w:rPr>
          <w:rFonts w:hint="eastAsia"/>
        </w:rPr>
        <w:t>预制建筑外墙构件</w:t>
      </w:r>
      <w:r>
        <w:rPr>
          <w:rFonts w:hint="eastAsia"/>
          <w:lang w:bidi="ar"/>
        </w:rPr>
        <w:t>浇筑完成后应及时覆盖塑料薄膜进行保湿养护。</w:t>
      </w:r>
    </w:p>
    <w:p w:rsidR="0074458A" w:rsidRDefault="007B156E">
      <w:pPr>
        <w:pStyle w:val="af4"/>
      </w:pPr>
      <w:r>
        <w:rPr>
          <w:rFonts w:hint="eastAsia"/>
        </w:rPr>
        <w:t>【条文说明】超高性能混凝土拌合物失水后很容易起皮，影响结构的致密性，还容易引起收缩裂缝。</w:t>
      </w:r>
      <w:r>
        <w:rPr>
          <w:rFonts w:hint="eastAsia"/>
        </w:rPr>
        <w:t xml:space="preserve"> </w:t>
      </w:r>
    </w:p>
    <w:p w:rsidR="0074458A" w:rsidRDefault="007B156E">
      <w:pPr>
        <w:rPr>
          <w:lang w:bidi="ar"/>
        </w:rPr>
      </w:pPr>
      <w:r>
        <w:rPr>
          <w:rFonts w:hint="eastAsia"/>
          <w:b/>
          <w:lang w:bidi="ar"/>
        </w:rPr>
        <w:t>7.2.10</w:t>
      </w:r>
      <w:r>
        <w:rPr>
          <w:rFonts w:hint="eastAsia"/>
          <w:lang w:bidi="ar"/>
        </w:rPr>
        <w:t xml:space="preserve">  </w:t>
      </w:r>
      <w:r>
        <w:rPr>
          <w:rFonts w:hint="eastAsia"/>
          <w:lang w:bidi="ar"/>
        </w:rPr>
        <w:t>产品自然养护初期，</w:t>
      </w:r>
      <w:r>
        <w:rPr>
          <w:lang w:bidi="ar"/>
        </w:rPr>
        <w:t>应不移动模具及产品。</w:t>
      </w:r>
    </w:p>
    <w:p w:rsidR="0074458A" w:rsidRDefault="007B156E">
      <w:pPr>
        <w:rPr>
          <w:lang w:bidi="ar"/>
        </w:rPr>
      </w:pPr>
      <w:r>
        <w:rPr>
          <w:rFonts w:hint="eastAsia"/>
          <w:b/>
          <w:lang w:bidi="ar"/>
        </w:rPr>
        <w:t>7.2.11</w:t>
      </w:r>
      <w:r>
        <w:rPr>
          <w:rFonts w:hint="eastAsia"/>
          <w:lang w:bidi="ar"/>
        </w:rPr>
        <w:t xml:space="preserve"> </w:t>
      </w:r>
      <w:r>
        <w:rPr>
          <w:lang w:bidi="ar"/>
        </w:rPr>
        <w:t>采用自然养护时，保湿养护试件不应少于</w:t>
      </w:r>
      <w:r>
        <w:rPr>
          <w:rFonts w:hint="eastAsia"/>
          <w:lang w:bidi="ar"/>
        </w:rPr>
        <w:t>14d</w:t>
      </w:r>
      <w:r>
        <w:rPr>
          <w:rFonts w:hint="eastAsia"/>
          <w:lang w:bidi="ar"/>
        </w:rPr>
        <w:t>，且保持构件表面温度不低于</w:t>
      </w:r>
      <w:r>
        <w:rPr>
          <w:rFonts w:hint="eastAsia"/>
          <w:lang w:bidi="ar"/>
        </w:rPr>
        <w:t>5</w:t>
      </w:r>
      <w:r>
        <w:rPr>
          <w:rFonts w:hAnsi="宋体" w:hint="eastAsia"/>
          <w:vertAlign w:val="superscript"/>
          <w:lang w:bidi="ar"/>
        </w:rPr>
        <w:t>。</w:t>
      </w:r>
      <w:r>
        <w:rPr>
          <w:rFonts w:hAnsi="宋体" w:hint="eastAsia"/>
          <w:lang w:bidi="ar"/>
        </w:rPr>
        <w:t>C</w:t>
      </w:r>
      <w:r>
        <w:rPr>
          <w:rFonts w:hAnsi="宋体" w:hint="eastAsia"/>
          <w:lang w:bidi="ar"/>
        </w:rPr>
        <w:t>。构件芯部与表面温差不宜大于</w:t>
      </w:r>
      <w:r>
        <w:rPr>
          <w:rFonts w:hAnsi="宋体" w:hint="eastAsia"/>
          <w:lang w:bidi="ar"/>
        </w:rPr>
        <w:t>25</w:t>
      </w:r>
      <w:r>
        <w:rPr>
          <w:rFonts w:hAnsi="宋体" w:hint="eastAsia"/>
          <w:vertAlign w:val="superscript"/>
          <w:lang w:bidi="ar"/>
        </w:rPr>
        <w:t>。</w:t>
      </w:r>
      <w:r>
        <w:rPr>
          <w:rFonts w:hAnsi="宋体" w:hint="eastAsia"/>
          <w:lang w:bidi="ar"/>
        </w:rPr>
        <w:t>C</w:t>
      </w:r>
      <w:r>
        <w:rPr>
          <w:rFonts w:hAnsi="宋体" w:hint="eastAsia"/>
          <w:lang w:bidi="ar"/>
        </w:rPr>
        <w:t>，当温差大于</w:t>
      </w:r>
      <w:r>
        <w:rPr>
          <w:rFonts w:hAnsi="宋体" w:hint="eastAsia"/>
          <w:lang w:bidi="ar"/>
        </w:rPr>
        <w:t>25</w:t>
      </w:r>
      <w:r>
        <w:rPr>
          <w:rFonts w:hAnsi="宋体" w:hint="eastAsia"/>
          <w:vertAlign w:val="superscript"/>
          <w:lang w:bidi="ar"/>
        </w:rPr>
        <w:t>。</w:t>
      </w:r>
      <w:r>
        <w:rPr>
          <w:rFonts w:hAnsi="宋体" w:hint="eastAsia"/>
          <w:lang w:bidi="ar"/>
        </w:rPr>
        <w:t>C</w:t>
      </w:r>
      <w:r>
        <w:rPr>
          <w:rFonts w:hAnsi="宋体" w:hint="eastAsia"/>
          <w:lang w:bidi="ar"/>
        </w:rPr>
        <w:t>时，宜采取保温措施。</w:t>
      </w:r>
    </w:p>
    <w:p w:rsidR="0074458A" w:rsidRDefault="007B156E">
      <w:pPr>
        <w:rPr>
          <w:lang w:bidi="ar"/>
        </w:rPr>
      </w:pPr>
      <w:r>
        <w:rPr>
          <w:rFonts w:hint="eastAsia"/>
          <w:b/>
          <w:bCs/>
          <w:lang w:bidi="ar"/>
        </w:rPr>
        <w:t xml:space="preserve">7.2.12  </w:t>
      </w:r>
      <w:r>
        <w:rPr>
          <w:rFonts w:hint="eastAsia"/>
          <w:bCs/>
        </w:rPr>
        <w:t>UHPC</w:t>
      </w:r>
      <w:r>
        <w:rPr>
          <w:rFonts w:hint="eastAsia"/>
        </w:rPr>
        <w:t>预制建筑外墙构件</w:t>
      </w:r>
      <w:r>
        <w:rPr>
          <w:rFonts w:hint="eastAsia"/>
          <w:lang w:bidi="ar"/>
        </w:rPr>
        <w:t>脱模强度一般为产品设计强度值的</w:t>
      </w:r>
      <w:r>
        <w:rPr>
          <w:rFonts w:hint="eastAsia"/>
          <w:lang w:bidi="ar"/>
        </w:rPr>
        <w:t xml:space="preserve"> 40%</w:t>
      </w:r>
      <w:r>
        <w:rPr>
          <w:rFonts w:hint="eastAsia"/>
          <w:lang w:bidi="ar"/>
        </w:rPr>
        <w:t>。</w:t>
      </w:r>
    </w:p>
    <w:p w:rsidR="0074458A" w:rsidRDefault="0074458A">
      <w:pPr>
        <w:pStyle w:val="Default"/>
        <w:rPr>
          <w:lang w:bidi="ar"/>
        </w:rPr>
      </w:pPr>
    </w:p>
    <w:p w:rsidR="0074458A" w:rsidRDefault="007B156E">
      <w:pPr>
        <w:pStyle w:val="2"/>
        <w:spacing w:before="312" w:after="312"/>
      </w:pPr>
      <w:bookmarkStart w:id="89" w:name="_Toc4938"/>
      <w:bookmarkStart w:id="90" w:name="_Toc169021430"/>
      <w:bookmarkStart w:id="91" w:name="_Toc23370"/>
      <w:r>
        <w:rPr>
          <w:rFonts w:hint="eastAsia"/>
        </w:rPr>
        <w:t xml:space="preserve">7.3  </w:t>
      </w:r>
      <w:r>
        <w:rPr>
          <w:rFonts w:hint="eastAsia"/>
        </w:rPr>
        <w:t>堆放和运输</w:t>
      </w:r>
      <w:bookmarkEnd w:id="89"/>
      <w:bookmarkEnd w:id="90"/>
      <w:bookmarkEnd w:id="91"/>
    </w:p>
    <w:p w:rsidR="0074458A" w:rsidRDefault="007B156E">
      <w:r>
        <w:rPr>
          <w:rFonts w:hint="eastAsia"/>
          <w:b/>
          <w:bCs/>
        </w:rPr>
        <w:t>7.3.1</w:t>
      </w:r>
      <w:r>
        <w:rPr>
          <w:rFonts w:hint="eastAsia"/>
        </w:rPr>
        <w:t xml:space="preserve">  </w:t>
      </w:r>
      <w:r>
        <w:rPr>
          <w:rFonts w:hint="eastAsia"/>
        </w:rPr>
        <w:t>构件应在脱模起吊时进行标识，内容应包括工程名称、产品名称、型号、编号、生产日期、制作单位和检验结果。标识应标注于堆放与安装时容易辨识且不易遮挡的位置。基于建筑信息模型进行设计、生产、施工和维护管理的预制构件，宜采用适合电子识别的标识方</w:t>
      </w:r>
      <w:r>
        <w:rPr>
          <w:rFonts w:hint="eastAsia"/>
        </w:rPr>
        <w:lastRenderedPageBreak/>
        <w:t>法。</w:t>
      </w:r>
    </w:p>
    <w:p w:rsidR="0074458A" w:rsidRDefault="007B156E">
      <w:r>
        <w:rPr>
          <w:rFonts w:hint="eastAsia"/>
          <w:b/>
        </w:rPr>
        <w:t xml:space="preserve">7.3.2  </w:t>
      </w:r>
      <w:r>
        <w:rPr>
          <w:rFonts w:hint="eastAsia"/>
        </w:rPr>
        <w:t>堆放场地应坚实、平整、干燥、通风。</w:t>
      </w:r>
    </w:p>
    <w:p w:rsidR="0074458A" w:rsidRDefault="007B156E">
      <w:r>
        <w:rPr>
          <w:rFonts w:hint="eastAsia"/>
          <w:b/>
        </w:rPr>
        <w:t>7.3.3</w:t>
      </w:r>
      <w:r>
        <w:rPr>
          <w:rFonts w:hint="eastAsia"/>
        </w:rPr>
        <w:t xml:space="preserve">  </w:t>
      </w:r>
      <w:r>
        <w:rPr>
          <w:rFonts w:hint="eastAsia"/>
        </w:rPr>
        <w:t>超高性能混凝土预制板脱模并养护后，运至堆放场存放，堆放应符合下列规定：</w:t>
      </w:r>
    </w:p>
    <w:p w:rsidR="0074458A" w:rsidRDefault="007B156E">
      <w:pPr>
        <w:pStyle w:val="21"/>
        <w:ind w:firstLine="422"/>
      </w:pPr>
      <w:r>
        <w:rPr>
          <w:rFonts w:hint="eastAsia"/>
          <w:b/>
        </w:rPr>
        <w:t>1</w:t>
      </w:r>
      <w:r>
        <w:rPr>
          <w:rFonts w:hint="eastAsia"/>
        </w:rPr>
        <w:t xml:space="preserve">  </w:t>
      </w:r>
      <w:r>
        <w:rPr>
          <w:rFonts w:hint="eastAsia"/>
        </w:rPr>
        <w:t>超高性能混凝土预制板按流水编号和型号分别堆码，堆垛间应留运输通道距离要求；</w:t>
      </w:r>
    </w:p>
    <w:p w:rsidR="0074458A" w:rsidRDefault="007B156E">
      <w:pPr>
        <w:pStyle w:val="21"/>
        <w:ind w:firstLine="422"/>
      </w:pPr>
      <w:r>
        <w:rPr>
          <w:rFonts w:hint="eastAsia"/>
          <w:b/>
        </w:rPr>
        <w:t>2</w:t>
      </w:r>
      <w:r>
        <w:rPr>
          <w:rFonts w:hint="eastAsia"/>
        </w:rPr>
        <w:t xml:space="preserve">  </w:t>
      </w:r>
      <w:r>
        <w:rPr>
          <w:rFonts w:hint="eastAsia"/>
        </w:rPr>
        <w:t>超高性能混凝土预制板堆垛整齐划一，无倾斜感；</w:t>
      </w:r>
    </w:p>
    <w:p w:rsidR="0074458A" w:rsidRDefault="007B156E">
      <w:pPr>
        <w:pStyle w:val="21"/>
        <w:ind w:firstLine="422"/>
      </w:pPr>
      <w:r>
        <w:rPr>
          <w:rFonts w:hint="eastAsia"/>
          <w:b/>
        </w:rPr>
        <w:t>3</w:t>
      </w:r>
      <w:r>
        <w:rPr>
          <w:rFonts w:hint="eastAsia"/>
        </w:rPr>
        <w:t xml:space="preserve">  </w:t>
      </w:r>
      <w:r>
        <w:rPr>
          <w:rFonts w:hint="eastAsia"/>
        </w:rPr>
        <w:t>超高性能混凝土预制板层间用垫木相隔，</w:t>
      </w:r>
      <w:proofErr w:type="gramStart"/>
      <w:r>
        <w:rPr>
          <w:rFonts w:hint="eastAsia"/>
        </w:rPr>
        <w:t>垫木摆放</w:t>
      </w:r>
      <w:proofErr w:type="gramEnd"/>
      <w:r>
        <w:rPr>
          <w:rFonts w:hint="eastAsia"/>
        </w:rPr>
        <w:t>位置均匀，厚度一致，上下层</w:t>
      </w:r>
      <w:proofErr w:type="gramStart"/>
      <w:r>
        <w:rPr>
          <w:rFonts w:hint="eastAsia"/>
        </w:rPr>
        <w:t>垫木应</w:t>
      </w:r>
      <w:proofErr w:type="gramEnd"/>
      <w:r>
        <w:rPr>
          <w:rFonts w:hint="eastAsia"/>
        </w:rPr>
        <w:t>在一条垂线上；</w:t>
      </w:r>
    </w:p>
    <w:p w:rsidR="0074458A" w:rsidRDefault="007B156E">
      <w:pPr>
        <w:pStyle w:val="21"/>
        <w:ind w:firstLine="422"/>
      </w:pPr>
      <w:r>
        <w:rPr>
          <w:rFonts w:hint="eastAsia"/>
          <w:b/>
        </w:rPr>
        <w:t xml:space="preserve">4 </w:t>
      </w:r>
      <w:r>
        <w:rPr>
          <w:rFonts w:hint="eastAsia"/>
        </w:rPr>
        <w:t xml:space="preserve"> </w:t>
      </w:r>
      <w:r>
        <w:rPr>
          <w:rFonts w:hint="eastAsia"/>
        </w:rPr>
        <w:t>按规格型号分类堆放，堆放高度不应超过</w:t>
      </w:r>
      <w:r>
        <w:rPr>
          <w:rFonts w:hint="eastAsia"/>
        </w:rPr>
        <w:t xml:space="preserve"> 2m</w:t>
      </w:r>
      <w:r>
        <w:rPr>
          <w:rFonts w:hint="eastAsia"/>
        </w:rPr>
        <w:t>，堆放层数不应超过四层；</w:t>
      </w:r>
    </w:p>
    <w:p w:rsidR="0074458A" w:rsidRDefault="007B156E">
      <w:pPr>
        <w:pStyle w:val="21"/>
        <w:ind w:firstLine="422"/>
      </w:pPr>
      <w:r>
        <w:rPr>
          <w:rFonts w:hint="eastAsia"/>
          <w:b/>
        </w:rPr>
        <w:t xml:space="preserve">5 </w:t>
      </w:r>
      <w:r>
        <w:rPr>
          <w:rFonts w:hint="eastAsia"/>
        </w:rPr>
        <w:t xml:space="preserve"> </w:t>
      </w:r>
      <w:r>
        <w:rPr>
          <w:rFonts w:hint="eastAsia"/>
        </w:rPr>
        <w:t>在与板裸露表面接触的位置应采取保护措施，所有的垫块、包装和保护材料不应对板引起污染或损坏。</w:t>
      </w:r>
    </w:p>
    <w:p w:rsidR="0074458A" w:rsidRDefault="007B156E">
      <w:r>
        <w:rPr>
          <w:rFonts w:hint="eastAsia"/>
          <w:b/>
        </w:rPr>
        <w:t>7.3.4</w:t>
      </w:r>
      <w:r>
        <w:rPr>
          <w:rFonts w:hint="eastAsia"/>
        </w:rPr>
        <w:t xml:space="preserve">  </w:t>
      </w:r>
      <w:r>
        <w:rPr>
          <w:rFonts w:hint="eastAsia"/>
        </w:rPr>
        <w:t>超高性能混凝土外墙构件的存储和成品防护应符合下列规定：</w:t>
      </w:r>
    </w:p>
    <w:p w:rsidR="0074458A" w:rsidRDefault="007B156E">
      <w:pPr>
        <w:pStyle w:val="21"/>
        <w:ind w:firstLine="422"/>
      </w:pPr>
      <w:r>
        <w:rPr>
          <w:rFonts w:hint="eastAsia"/>
          <w:b/>
        </w:rPr>
        <w:t>1</w:t>
      </w:r>
      <w:r>
        <w:rPr>
          <w:rFonts w:hint="eastAsia"/>
        </w:rPr>
        <w:t xml:space="preserve"> </w:t>
      </w:r>
      <w:r>
        <w:rPr>
          <w:rFonts w:hint="eastAsia"/>
        </w:rPr>
        <w:t>构件的存储应稳固、安全；</w:t>
      </w:r>
    </w:p>
    <w:p w:rsidR="0074458A" w:rsidRDefault="007B156E">
      <w:pPr>
        <w:pStyle w:val="21"/>
        <w:ind w:firstLine="422"/>
      </w:pPr>
      <w:r>
        <w:rPr>
          <w:rFonts w:hint="eastAsia"/>
          <w:b/>
        </w:rPr>
        <w:t>2</w:t>
      </w:r>
      <w:r>
        <w:rPr>
          <w:rFonts w:hint="eastAsia"/>
        </w:rPr>
        <w:t xml:space="preserve"> </w:t>
      </w:r>
      <w:r>
        <w:rPr>
          <w:rFonts w:hint="eastAsia"/>
        </w:rPr>
        <w:t>叠放构件应采取防变形的存储方式，防止构件发生损坏和变形；</w:t>
      </w:r>
    </w:p>
    <w:p w:rsidR="0074458A" w:rsidRDefault="007B156E">
      <w:pPr>
        <w:pStyle w:val="21"/>
        <w:ind w:firstLine="422"/>
      </w:pPr>
      <w:r>
        <w:rPr>
          <w:rFonts w:hint="eastAsia"/>
          <w:b/>
        </w:rPr>
        <w:t>3</w:t>
      </w:r>
      <w:r>
        <w:rPr>
          <w:rFonts w:hint="eastAsia"/>
        </w:rPr>
        <w:t xml:space="preserve"> </w:t>
      </w:r>
      <w:r>
        <w:t>外露保温板应进行防破损防护，外露金属件应进行防锈蚀防护</w:t>
      </w:r>
      <w:r>
        <w:rPr>
          <w:rFonts w:hint="eastAsia"/>
        </w:rPr>
        <w:t>；</w:t>
      </w:r>
    </w:p>
    <w:p w:rsidR="0074458A" w:rsidRDefault="007B156E">
      <w:pPr>
        <w:pStyle w:val="21"/>
        <w:ind w:firstLine="422"/>
      </w:pPr>
      <w:r>
        <w:rPr>
          <w:rFonts w:hint="eastAsia"/>
          <w:b/>
        </w:rPr>
        <w:t>4</w:t>
      </w:r>
      <w:r>
        <w:rPr>
          <w:rFonts w:hint="eastAsia"/>
        </w:rPr>
        <w:t xml:space="preserve"> </w:t>
      </w:r>
      <w:r>
        <w:rPr>
          <w:rFonts w:hint="eastAsia"/>
        </w:rPr>
        <w:t>构件的清水饰面应采取防止表面被污染的措施。</w:t>
      </w:r>
    </w:p>
    <w:p w:rsidR="0074458A" w:rsidRDefault="007B156E">
      <w:pPr>
        <w:pStyle w:val="af4"/>
        <w:rPr>
          <w:lang w:bidi="ar"/>
        </w:rPr>
      </w:pPr>
      <w:r>
        <w:rPr>
          <w:rFonts w:hint="eastAsia"/>
        </w:rPr>
        <w:t>【条文说明】</w:t>
      </w:r>
      <w:r>
        <w:rPr>
          <w:lang w:bidi="ar"/>
        </w:rPr>
        <w:t>产品表面不可以直接与地面接触</w:t>
      </w:r>
      <w:r>
        <w:rPr>
          <w:lang w:bidi="ar"/>
        </w:rPr>
        <w:t>,</w:t>
      </w:r>
      <w:r>
        <w:rPr>
          <w:lang w:bidi="ar"/>
        </w:rPr>
        <w:t>应使用无色衬垫。转运时产品接触转运工具部位要有软性衬垫保护，防止破损。</w:t>
      </w:r>
    </w:p>
    <w:p w:rsidR="0074458A" w:rsidRDefault="007B156E">
      <w:r>
        <w:rPr>
          <w:rFonts w:hint="eastAsia"/>
          <w:b/>
        </w:rPr>
        <w:t xml:space="preserve">7.3.5 </w:t>
      </w:r>
      <w:r>
        <w:rPr>
          <w:rFonts w:hint="eastAsia"/>
        </w:rPr>
        <w:t>运输装卸及搬运制品时，应轻装轻放，严禁抛掷。在运输过程中应使用对板有缓冲作用和保护作用的材料进行捆扎固定牢靠，避免结构伤害引起开裂或不可恢复形变。</w:t>
      </w:r>
    </w:p>
    <w:p w:rsidR="0074458A" w:rsidRDefault="007B156E">
      <w:pPr>
        <w:rPr>
          <w:b/>
          <w:bCs/>
        </w:rPr>
      </w:pPr>
      <w:r>
        <w:rPr>
          <w:rFonts w:hint="eastAsia"/>
          <w:b/>
          <w:bCs/>
        </w:rPr>
        <w:t xml:space="preserve">7.3.6 </w:t>
      </w:r>
      <w:r>
        <w:rPr>
          <w:rFonts w:hint="eastAsia"/>
        </w:rPr>
        <w:t xml:space="preserve"> </w:t>
      </w:r>
      <w:r>
        <w:rPr>
          <w:rFonts w:hint="eastAsia"/>
        </w:rPr>
        <w:t>超高性能混凝土预制</w:t>
      </w:r>
      <w:r>
        <w:t>板</w:t>
      </w:r>
      <w:proofErr w:type="gramStart"/>
      <w:r>
        <w:t>的垫点和</w:t>
      </w:r>
      <w:proofErr w:type="gramEnd"/>
      <w:r>
        <w:t>吊点，应</w:t>
      </w:r>
      <w:r>
        <w:rPr>
          <w:rFonts w:hint="eastAsia"/>
        </w:rPr>
        <w:t>进行设计并</w:t>
      </w:r>
      <w:r>
        <w:t>按设计的位置进行操作</w:t>
      </w:r>
    </w:p>
    <w:p w:rsidR="0074458A" w:rsidRDefault="007B156E">
      <w:r>
        <w:rPr>
          <w:rFonts w:hint="eastAsia"/>
          <w:b/>
          <w:bCs/>
        </w:rPr>
        <w:t>7.3.7</w:t>
      </w:r>
      <w:r>
        <w:rPr>
          <w:rFonts w:hint="eastAsia"/>
        </w:rPr>
        <w:t xml:space="preserve"> </w:t>
      </w:r>
      <w:r>
        <w:t>用两根以上绳扣吊</w:t>
      </w:r>
      <w:r>
        <w:rPr>
          <w:rFonts w:hint="eastAsia"/>
        </w:rPr>
        <w:t>装</w:t>
      </w:r>
      <w:r>
        <w:t>超高性能混凝土预制板时，</w:t>
      </w:r>
      <w:proofErr w:type="gramStart"/>
      <w:r>
        <w:t>绳扣间的</w:t>
      </w:r>
      <w:proofErr w:type="gramEnd"/>
      <w:r>
        <w:t>夹角如大于</w:t>
      </w:r>
      <w:r>
        <w:t xml:space="preserve"> 100°</w:t>
      </w:r>
      <w:r>
        <w:t>，应加设卡环以防止绳扣滑行。</w:t>
      </w:r>
    </w:p>
    <w:p w:rsidR="0074458A" w:rsidRDefault="007B156E">
      <w:r>
        <w:rPr>
          <w:rFonts w:hint="eastAsia"/>
          <w:b/>
          <w:bCs/>
        </w:rPr>
        <w:t>7.3.8</w:t>
      </w:r>
      <w:r>
        <w:rPr>
          <w:rFonts w:hint="eastAsia"/>
        </w:rPr>
        <w:t xml:space="preserve"> </w:t>
      </w:r>
      <w:r>
        <w:t>根据</w:t>
      </w:r>
      <w:r>
        <w:rPr>
          <w:rFonts w:hint="eastAsia"/>
        </w:rPr>
        <w:t>超高性能混凝土预制</w:t>
      </w:r>
      <w:r>
        <w:t>板重量、尺寸及工地具体情况选择合理的运输车辆和装卸机械</w:t>
      </w:r>
      <w:r>
        <w:rPr>
          <w:rFonts w:hint="eastAsia"/>
        </w:rPr>
        <w:t>。运输前，确认</w:t>
      </w:r>
      <w:r>
        <w:t>运输道路平整坚实，有足够的路面宽度与转弯</w:t>
      </w:r>
      <w:r>
        <w:rPr>
          <w:rFonts w:hint="eastAsia"/>
        </w:rPr>
        <w:t>半径</w:t>
      </w:r>
      <w:r>
        <w:t>。</w:t>
      </w:r>
    </w:p>
    <w:p w:rsidR="0074458A" w:rsidRDefault="0074458A">
      <w:pPr>
        <w:pStyle w:val="Default"/>
      </w:pPr>
    </w:p>
    <w:p w:rsidR="0074458A" w:rsidRDefault="007B156E">
      <w:pPr>
        <w:pStyle w:val="2"/>
        <w:spacing w:before="312" w:after="312"/>
      </w:pPr>
      <w:bookmarkStart w:id="92" w:name="_Toc5293"/>
      <w:bookmarkStart w:id="93" w:name="_Toc1760"/>
      <w:bookmarkStart w:id="94" w:name="_Toc169021431"/>
      <w:r>
        <w:rPr>
          <w:rFonts w:hint="eastAsia"/>
        </w:rPr>
        <w:t xml:space="preserve">7.4  </w:t>
      </w:r>
      <w:r>
        <w:rPr>
          <w:rFonts w:hint="eastAsia"/>
        </w:rPr>
        <w:t>修复</w:t>
      </w:r>
      <w:bookmarkEnd w:id="92"/>
      <w:bookmarkEnd w:id="93"/>
      <w:bookmarkEnd w:id="94"/>
    </w:p>
    <w:p w:rsidR="0074458A" w:rsidRDefault="007B156E">
      <w:pPr>
        <w:rPr>
          <w:bCs/>
          <w:kern w:val="0"/>
          <w:lang w:bidi="ar"/>
        </w:rPr>
      </w:pPr>
      <w:bookmarkStart w:id="95" w:name="_GoBack"/>
      <w:bookmarkEnd w:id="95"/>
      <w:r>
        <w:rPr>
          <w:rFonts w:hint="eastAsia"/>
          <w:b/>
          <w:bCs/>
          <w:lang w:bidi="ar"/>
        </w:rPr>
        <w:t>7.4.1</w:t>
      </w:r>
      <w:r>
        <w:rPr>
          <w:rFonts w:hint="eastAsia"/>
          <w:lang w:bidi="ar"/>
        </w:rPr>
        <w:t xml:space="preserve">  </w:t>
      </w:r>
      <w:r>
        <w:rPr>
          <w:rFonts w:hint="eastAsia"/>
          <w:bCs/>
        </w:rPr>
        <w:t>UHPC</w:t>
      </w:r>
      <w:r>
        <w:rPr>
          <w:rFonts w:hint="eastAsia"/>
        </w:rPr>
        <w:t>预制建筑外墙构件</w:t>
      </w:r>
      <w:r>
        <w:rPr>
          <w:rFonts w:hint="eastAsia"/>
          <w:lang w:bidi="ar"/>
        </w:rPr>
        <w:t>不应有严重缺陷，对于一般缺陷应在工厂内修复后方能出厂。</w:t>
      </w:r>
      <w:r>
        <w:rPr>
          <w:rFonts w:hint="eastAsia"/>
          <w:lang w:bidi="ar"/>
        </w:rPr>
        <w:t xml:space="preserve"> </w:t>
      </w:r>
    </w:p>
    <w:p w:rsidR="0074458A" w:rsidRDefault="007B156E">
      <w:pPr>
        <w:pStyle w:val="21"/>
        <w:ind w:firstLineChars="0" w:firstLine="0"/>
      </w:pPr>
      <w:r>
        <w:rPr>
          <w:rFonts w:hint="eastAsia"/>
          <w:b/>
        </w:rPr>
        <w:t>7.4.2</w:t>
      </w:r>
      <w:r>
        <w:rPr>
          <w:rFonts w:hint="eastAsia"/>
        </w:rPr>
        <w:t xml:space="preserve">  </w:t>
      </w:r>
      <w:r>
        <w:rPr>
          <w:rFonts w:hint="eastAsia"/>
        </w:rPr>
        <w:t>修复前检查流程如下：</w:t>
      </w:r>
    </w:p>
    <w:p w:rsidR="0074458A" w:rsidRDefault="007B156E">
      <w:pPr>
        <w:pStyle w:val="21"/>
        <w:ind w:firstLine="422"/>
      </w:pPr>
      <w:r>
        <w:rPr>
          <w:rFonts w:hint="eastAsia"/>
          <w:b/>
        </w:rPr>
        <w:t xml:space="preserve">1 </w:t>
      </w:r>
      <w:r>
        <w:rPr>
          <w:rFonts w:hint="eastAsia"/>
        </w:rPr>
        <w:t xml:space="preserve"> UHPC</w:t>
      </w:r>
      <w:r>
        <w:rPr>
          <w:rFonts w:hint="eastAsia"/>
        </w:rPr>
        <w:t>预制建筑外墙构件脱模后判定有问题的，如剪口、蜂窝、水眼或崩角等问题</w:t>
      </w:r>
      <w:r>
        <w:rPr>
          <w:rFonts w:hint="eastAsia"/>
        </w:rPr>
        <w:t>,</w:t>
      </w:r>
      <w:r>
        <w:rPr>
          <w:rFonts w:hint="eastAsia"/>
        </w:rPr>
        <w:t>应按照相应的方法修补。</w:t>
      </w:r>
    </w:p>
    <w:p w:rsidR="0074458A" w:rsidRDefault="007B156E">
      <w:pPr>
        <w:pStyle w:val="21"/>
        <w:ind w:firstLine="422"/>
      </w:pPr>
      <w:r>
        <w:rPr>
          <w:rFonts w:hint="eastAsia"/>
          <w:b/>
        </w:rPr>
        <w:t>2</w:t>
      </w:r>
      <w:r>
        <w:rPr>
          <w:rFonts w:hint="eastAsia"/>
        </w:rPr>
        <w:t xml:space="preserve"> </w:t>
      </w:r>
      <w:r>
        <w:rPr>
          <w:rFonts w:hint="eastAsia"/>
        </w:rPr>
        <w:t>检查需修补处表面是否干净，确认使用修补材料是否正确。</w:t>
      </w:r>
    </w:p>
    <w:p w:rsidR="0074458A" w:rsidRDefault="007B156E">
      <w:pPr>
        <w:pStyle w:val="21"/>
        <w:ind w:firstLine="422"/>
      </w:pPr>
      <w:r>
        <w:rPr>
          <w:rFonts w:hint="eastAsia"/>
          <w:b/>
        </w:rPr>
        <w:t>3</w:t>
      </w:r>
      <w:r>
        <w:rPr>
          <w:rFonts w:hint="eastAsia"/>
        </w:rPr>
        <w:t xml:space="preserve"> </w:t>
      </w:r>
      <w:r>
        <w:rPr>
          <w:rFonts w:hint="eastAsia"/>
        </w:rPr>
        <w:t>检查修补方法判定标准</w:t>
      </w:r>
      <w:r>
        <w:rPr>
          <w:rFonts w:hint="eastAsia"/>
        </w:rPr>
        <w:t>:</w:t>
      </w:r>
    </w:p>
    <w:p w:rsidR="0074458A" w:rsidRDefault="007B156E">
      <w:pPr>
        <w:pStyle w:val="21"/>
        <w:ind w:firstLine="420"/>
      </w:pPr>
      <w:r>
        <w:rPr>
          <w:rFonts w:asciiTheme="minorEastAsia" w:hAnsiTheme="minorEastAsia" w:hint="eastAsia"/>
        </w:rPr>
        <w:t>①</w:t>
      </w:r>
      <w:r>
        <w:rPr>
          <w:rFonts w:hint="eastAsia"/>
        </w:rPr>
        <w:t>剪口</w:t>
      </w:r>
      <w:r>
        <w:rPr>
          <w:rFonts w:hint="eastAsia"/>
        </w:rPr>
        <w:t>:</w:t>
      </w:r>
      <w:r>
        <w:rPr>
          <w:rFonts w:hint="eastAsia"/>
        </w:rPr>
        <w:t>凸出或</w:t>
      </w:r>
      <w:proofErr w:type="gramStart"/>
      <w:r>
        <w:rPr>
          <w:rFonts w:hint="eastAsia"/>
        </w:rPr>
        <w:t>凹入超高</w:t>
      </w:r>
      <w:proofErr w:type="gramEnd"/>
      <w:r>
        <w:rPr>
          <w:rFonts w:hint="eastAsia"/>
        </w:rPr>
        <w:t>混凝土预制构件表面超过</w:t>
      </w:r>
      <w:r>
        <w:rPr>
          <w:rFonts w:hint="eastAsia"/>
        </w:rPr>
        <w:t>2mm</w:t>
      </w:r>
      <w:r>
        <w:rPr>
          <w:rFonts w:hint="eastAsia"/>
        </w:rPr>
        <w:t>。</w:t>
      </w:r>
    </w:p>
    <w:p w:rsidR="0074458A" w:rsidRDefault="007B156E">
      <w:pPr>
        <w:pStyle w:val="21"/>
        <w:ind w:firstLine="420"/>
      </w:pPr>
      <w:r>
        <w:rPr>
          <w:rFonts w:hint="eastAsia"/>
        </w:rPr>
        <w:t>②蜂窝</w:t>
      </w:r>
      <w:r>
        <w:rPr>
          <w:rFonts w:hint="eastAsia"/>
        </w:rPr>
        <w:t xml:space="preserve">: </w:t>
      </w:r>
      <w:r>
        <w:rPr>
          <w:rFonts w:hint="eastAsia"/>
        </w:rPr>
        <w:t>超高混凝土预制构件上不密实处的范围或深度超过</w:t>
      </w:r>
      <w:r>
        <w:rPr>
          <w:rFonts w:hint="eastAsia"/>
        </w:rPr>
        <w:t>4mm</w:t>
      </w:r>
      <w:r>
        <w:rPr>
          <w:rFonts w:hint="eastAsia"/>
        </w:rPr>
        <w:t>。</w:t>
      </w:r>
    </w:p>
    <w:p w:rsidR="0074458A" w:rsidRDefault="007B156E">
      <w:pPr>
        <w:pStyle w:val="21"/>
        <w:ind w:firstLine="420"/>
      </w:pPr>
      <w:r>
        <w:rPr>
          <w:rFonts w:asciiTheme="minorEastAsia" w:hAnsiTheme="minorEastAsia" w:hint="eastAsia"/>
        </w:rPr>
        <w:t>③</w:t>
      </w:r>
      <w:r>
        <w:rPr>
          <w:rFonts w:hint="eastAsia"/>
        </w:rPr>
        <w:t>水眼</w:t>
      </w:r>
      <w:r>
        <w:rPr>
          <w:rFonts w:hint="eastAsia"/>
        </w:rPr>
        <w:t xml:space="preserve">: </w:t>
      </w:r>
      <w:r>
        <w:rPr>
          <w:rFonts w:hint="eastAsia"/>
        </w:rPr>
        <w:t>超高混凝土预制构件上不密实处或孔洞的范围不超过</w:t>
      </w:r>
      <w:r>
        <w:rPr>
          <w:rFonts w:hint="eastAsia"/>
        </w:rPr>
        <w:t>4mm</w:t>
      </w:r>
      <w:r>
        <w:rPr>
          <w:rFonts w:hint="eastAsia"/>
        </w:rPr>
        <w:t>。</w:t>
      </w:r>
    </w:p>
    <w:p w:rsidR="0074458A" w:rsidRDefault="007B156E">
      <w:pPr>
        <w:pStyle w:val="21"/>
        <w:ind w:firstLine="420"/>
      </w:pPr>
      <w:r>
        <w:rPr>
          <w:rFonts w:ascii="宋体" w:eastAsia="宋体" w:hAnsi="宋体" w:hint="eastAsia"/>
        </w:rPr>
        <w:t>④</w:t>
      </w:r>
      <w:r>
        <w:rPr>
          <w:rFonts w:hint="eastAsia"/>
        </w:rPr>
        <w:t>崩角</w:t>
      </w:r>
      <w:r>
        <w:rPr>
          <w:rFonts w:hint="eastAsia"/>
        </w:rPr>
        <w:t xml:space="preserve">: </w:t>
      </w:r>
      <w:r>
        <w:rPr>
          <w:rFonts w:hint="eastAsia"/>
        </w:rPr>
        <w:t>超高混凝土预制构件之边角混凝土崩裂，脱落。</w:t>
      </w:r>
    </w:p>
    <w:p w:rsidR="0074458A" w:rsidRDefault="007B156E">
      <w:pPr>
        <w:pStyle w:val="21"/>
        <w:ind w:firstLine="420"/>
      </w:pPr>
      <w:r>
        <w:rPr>
          <w:rFonts w:hint="eastAsia"/>
        </w:rPr>
        <w:lastRenderedPageBreak/>
        <w:t>⑤轻微裂缝</w:t>
      </w:r>
      <w:r>
        <w:rPr>
          <w:rFonts w:hint="eastAsia"/>
        </w:rPr>
        <w:t>:</w:t>
      </w:r>
      <w:r>
        <w:rPr>
          <w:rFonts w:hint="eastAsia"/>
        </w:rPr>
        <w:t>裂缝宽度不超过</w:t>
      </w:r>
      <w:r>
        <w:rPr>
          <w:rFonts w:hint="eastAsia"/>
        </w:rPr>
        <w:t>0.3mm</w:t>
      </w:r>
      <w:r>
        <w:rPr>
          <w:rFonts w:hint="eastAsia"/>
        </w:rPr>
        <w:t>。</w:t>
      </w:r>
    </w:p>
    <w:p w:rsidR="0074458A" w:rsidRDefault="007B156E">
      <w:pPr>
        <w:pStyle w:val="21"/>
        <w:ind w:firstLine="420"/>
      </w:pPr>
      <w:r>
        <w:rPr>
          <w:rFonts w:hint="eastAsia"/>
        </w:rPr>
        <w:t>⑥大裂缝</w:t>
      </w:r>
      <w:r>
        <w:rPr>
          <w:rFonts w:hint="eastAsia"/>
        </w:rPr>
        <w:t>:</w:t>
      </w:r>
      <w:r>
        <w:rPr>
          <w:rFonts w:hint="eastAsia"/>
        </w:rPr>
        <w:t>超过</w:t>
      </w:r>
      <w:r>
        <w:rPr>
          <w:rFonts w:hint="eastAsia"/>
        </w:rPr>
        <w:t>0.3mm</w:t>
      </w:r>
      <w:r>
        <w:rPr>
          <w:rFonts w:hint="eastAsia"/>
        </w:rPr>
        <w:t>则为大裂缝。</w:t>
      </w:r>
    </w:p>
    <w:p w:rsidR="0074458A" w:rsidRDefault="007B156E">
      <w:pPr>
        <w:pStyle w:val="21"/>
        <w:ind w:firstLine="420"/>
      </w:pPr>
      <w:r>
        <w:rPr>
          <w:rFonts w:hint="eastAsia"/>
        </w:rPr>
        <w:t>⑦贯通裂缝</w:t>
      </w:r>
      <w:r>
        <w:rPr>
          <w:rFonts w:hint="eastAsia"/>
        </w:rPr>
        <w:t>:</w:t>
      </w:r>
      <w:r>
        <w:rPr>
          <w:rFonts w:hint="eastAsia"/>
        </w:rPr>
        <w:t>当超高混凝土预制构件两个表面均见到形状大至相同的裂缝为贯通裂缝而目裂缝</w:t>
      </w:r>
      <w:proofErr w:type="gramStart"/>
      <w:r>
        <w:rPr>
          <w:rFonts w:hint="eastAsia"/>
        </w:rPr>
        <w:t>不</w:t>
      </w:r>
      <w:proofErr w:type="gramEnd"/>
      <w:r>
        <w:rPr>
          <w:rFonts w:hint="eastAsia"/>
        </w:rPr>
        <w:t>分支。修补后，修补处表面要与其周边表面平齐一致，满足有关要求，且修补后不能出现新裂缝。</w:t>
      </w:r>
    </w:p>
    <w:p w:rsidR="0074458A" w:rsidRDefault="007B156E">
      <w:r>
        <w:rPr>
          <w:rFonts w:hint="eastAsia"/>
          <w:b/>
        </w:rPr>
        <w:t>7.4.3</w:t>
      </w:r>
      <w:r>
        <w:rPr>
          <w:rFonts w:hint="eastAsia"/>
        </w:rPr>
        <w:t xml:space="preserve">  </w:t>
      </w:r>
      <w:r>
        <w:rPr>
          <w:rFonts w:hint="eastAsia"/>
        </w:rPr>
        <w:t>在确认修复方案用正确的材料及方法修补预制件前后，修复单位需对该方案及材料、方法等作好记录。修复方法如下</w:t>
      </w:r>
      <w:r>
        <w:rPr>
          <w:rFonts w:hint="eastAsia"/>
        </w:rPr>
        <w:t>:</w:t>
      </w:r>
    </w:p>
    <w:p w:rsidR="0074458A" w:rsidRDefault="007B156E">
      <w:pPr>
        <w:pStyle w:val="21"/>
        <w:ind w:firstLine="422"/>
      </w:pPr>
      <w:r>
        <w:rPr>
          <w:rFonts w:hint="eastAsia"/>
          <w:b/>
        </w:rPr>
        <w:t>1</w:t>
      </w:r>
      <w:r>
        <w:rPr>
          <w:rFonts w:hint="eastAsia"/>
        </w:rPr>
        <w:t xml:space="preserve"> </w:t>
      </w:r>
      <w:r>
        <w:rPr>
          <w:rFonts w:hint="eastAsia"/>
        </w:rPr>
        <w:t>剪口</w:t>
      </w:r>
      <w:r>
        <w:rPr>
          <w:rFonts w:hint="eastAsia"/>
        </w:rPr>
        <w:t>:</w:t>
      </w:r>
      <w:r>
        <w:rPr>
          <w:rFonts w:hint="eastAsia"/>
        </w:rPr>
        <w:t>将</w:t>
      </w:r>
      <w:r>
        <w:rPr>
          <w:rFonts w:hint="eastAsia"/>
        </w:rPr>
        <w:t>UHPC</w:t>
      </w:r>
      <w:r>
        <w:rPr>
          <w:rFonts w:hint="eastAsia"/>
        </w:rPr>
        <w:t>预制建筑外墙构件接缝处之凸出部分用磨机磨平</w:t>
      </w:r>
      <w:r>
        <w:rPr>
          <w:rFonts w:hint="eastAsia"/>
        </w:rPr>
        <w:t>,</w:t>
      </w:r>
      <w:r>
        <w:rPr>
          <w:rFonts w:hint="eastAsia"/>
        </w:rPr>
        <w:t>凹陷用修补</w:t>
      </w:r>
      <w:r>
        <w:rPr>
          <w:rFonts w:hint="eastAsia"/>
        </w:rPr>
        <w:t>UHPC</w:t>
      </w:r>
      <w:r>
        <w:rPr>
          <w:rFonts w:hint="eastAsia"/>
        </w:rPr>
        <w:t>预混浆补平。</w:t>
      </w:r>
    </w:p>
    <w:p w:rsidR="0074458A" w:rsidRDefault="007B156E">
      <w:pPr>
        <w:pStyle w:val="21"/>
        <w:ind w:firstLine="422"/>
      </w:pPr>
      <w:r>
        <w:rPr>
          <w:rFonts w:hint="eastAsia"/>
          <w:b/>
        </w:rPr>
        <w:t>2</w:t>
      </w:r>
      <w:r>
        <w:rPr>
          <w:rFonts w:hint="eastAsia"/>
        </w:rPr>
        <w:t xml:space="preserve"> </w:t>
      </w:r>
      <w:r>
        <w:rPr>
          <w:rFonts w:hint="eastAsia"/>
        </w:rPr>
        <w:t>蜂窝</w:t>
      </w:r>
      <w:r>
        <w:rPr>
          <w:rFonts w:hint="eastAsia"/>
        </w:rPr>
        <w:t>:</w:t>
      </w:r>
      <w:r>
        <w:rPr>
          <w:rFonts w:hint="eastAsia"/>
        </w:rPr>
        <w:t>除去构件上蜂窝处不密实的部分后，磨去表面的水泥浆</w:t>
      </w:r>
      <w:r>
        <w:rPr>
          <w:rFonts w:hint="eastAsia"/>
        </w:rPr>
        <w:t>,</w:t>
      </w:r>
      <w:r>
        <w:rPr>
          <w:rFonts w:hint="eastAsia"/>
        </w:rPr>
        <w:t>用水将蜂窝洗干净，不可存有杂物。用</w:t>
      </w:r>
      <w:r>
        <w:rPr>
          <w:rFonts w:hint="eastAsia"/>
        </w:rPr>
        <w:t>UHPC</w:t>
      </w:r>
      <w:r>
        <w:rPr>
          <w:rFonts w:hint="eastAsia"/>
        </w:rPr>
        <w:t>修补砂浆填补蜂窝</w:t>
      </w:r>
      <w:r>
        <w:rPr>
          <w:rFonts w:hint="eastAsia"/>
        </w:rPr>
        <w:t>,</w:t>
      </w:r>
      <w:r>
        <w:rPr>
          <w:rFonts w:hint="eastAsia"/>
        </w:rPr>
        <w:t>填实蜂窝后将表面扫平修补完整。</w:t>
      </w:r>
    </w:p>
    <w:p w:rsidR="0074458A" w:rsidRDefault="007B156E">
      <w:pPr>
        <w:pStyle w:val="21"/>
        <w:ind w:firstLine="422"/>
      </w:pPr>
      <w:r>
        <w:rPr>
          <w:rFonts w:hint="eastAsia"/>
          <w:b/>
        </w:rPr>
        <w:t>3</w:t>
      </w:r>
      <w:r>
        <w:rPr>
          <w:rFonts w:hint="eastAsia"/>
        </w:rPr>
        <w:t xml:space="preserve"> </w:t>
      </w:r>
      <w:r>
        <w:rPr>
          <w:rFonts w:hint="eastAsia"/>
        </w:rPr>
        <w:t>水眼</w:t>
      </w:r>
      <w:r>
        <w:rPr>
          <w:rFonts w:hint="eastAsia"/>
        </w:rPr>
        <w:t>:</w:t>
      </w:r>
      <w:r>
        <w:rPr>
          <w:rFonts w:hint="eastAsia"/>
        </w:rPr>
        <w:t>将水眼表层的水泥浆除去</w:t>
      </w:r>
      <w:r>
        <w:rPr>
          <w:rFonts w:hint="eastAsia"/>
        </w:rPr>
        <w:t>,</w:t>
      </w:r>
      <w:r>
        <w:rPr>
          <w:rFonts w:hint="eastAsia"/>
        </w:rPr>
        <w:t>露出整个水眼。用水将水眼洗干净。用修补</w:t>
      </w:r>
      <w:r>
        <w:rPr>
          <w:rFonts w:hint="eastAsia"/>
        </w:rPr>
        <w:t>UHPC</w:t>
      </w:r>
      <w:r>
        <w:rPr>
          <w:rFonts w:hint="eastAsia"/>
        </w:rPr>
        <w:t>预混浆将水眼寒满，表面扫平即可。</w:t>
      </w:r>
    </w:p>
    <w:p w:rsidR="0074458A" w:rsidRDefault="007B156E">
      <w:pPr>
        <w:pStyle w:val="21"/>
        <w:ind w:firstLine="422"/>
      </w:pPr>
      <w:r>
        <w:rPr>
          <w:rFonts w:hint="eastAsia"/>
          <w:b/>
        </w:rPr>
        <w:t>4</w:t>
      </w:r>
      <w:r>
        <w:rPr>
          <w:rFonts w:hint="eastAsia"/>
        </w:rPr>
        <w:t>崩角</w:t>
      </w:r>
      <w:r>
        <w:rPr>
          <w:rFonts w:hint="eastAsia"/>
        </w:rPr>
        <w:t>:</w:t>
      </w:r>
      <w:r>
        <w:rPr>
          <w:rFonts w:hint="eastAsia"/>
        </w:rPr>
        <w:t>将崩角处已松动的部分除去。可以通过喷砂和高压水枪用水将崩角处清洁干净</w:t>
      </w:r>
      <w:r>
        <w:rPr>
          <w:rFonts w:hint="eastAsia"/>
        </w:rPr>
        <w:t>,</w:t>
      </w:r>
      <w:r>
        <w:rPr>
          <w:rFonts w:hint="eastAsia"/>
        </w:rPr>
        <w:t>保证崩角处无其他杂质。如直立面的修补区域深度大于</w:t>
      </w:r>
      <w:r>
        <w:rPr>
          <w:rFonts w:hint="eastAsia"/>
        </w:rPr>
        <w:t>10mm</w:t>
      </w:r>
      <w:r>
        <w:rPr>
          <w:rFonts w:hint="eastAsia"/>
        </w:rPr>
        <w:t>至</w:t>
      </w:r>
      <w:r>
        <w:rPr>
          <w:rFonts w:hint="eastAsia"/>
        </w:rPr>
        <w:t>100mm</w:t>
      </w:r>
      <w:r>
        <w:rPr>
          <w:rFonts w:hint="eastAsia"/>
        </w:rPr>
        <w:t>，可立模板进行修补</w:t>
      </w:r>
      <w:r>
        <w:rPr>
          <w:rFonts w:hint="eastAsia"/>
        </w:rPr>
        <w:t>,</w:t>
      </w:r>
      <w:r>
        <w:rPr>
          <w:rFonts w:hint="eastAsia"/>
        </w:rPr>
        <w:t>水平面修补深度</w:t>
      </w:r>
      <w:r>
        <w:rPr>
          <w:rFonts w:hint="eastAsia"/>
        </w:rPr>
        <w:t>5</w:t>
      </w:r>
      <w:r>
        <w:rPr>
          <w:rFonts w:hint="eastAsia"/>
        </w:rPr>
        <w:t>至</w:t>
      </w:r>
      <w:r>
        <w:rPr>
          <w:rFonts w:hint="eastAsia"/>
        </w:rPr>
        <w:t>100mm</w:t>
      </w:r>
      <w:r>
        <w:rPr>
          <w:rFonts w:hint="eastAsia"/>
        </w:rPr>
        <w:t>都可进行手工修补，崩角处填补好后抹平面</w:t>
      </w:r>
      <w:proofErr w:type="gramStart"/>
      <w:r>
        <w:rPr>
          <w:rFonts w:hint="eastAsia"/>
        </w:rPr>
        <w:t>层至满足</w:t>
      </w:r>
      <w:proofErr w:type="gramEnd"/>
      <w:r>
        <w:rPr>
          <w:rFonts w:hint="eastAsia"/>
        </w:rPr>
        <w:t>要求。根据实际情况考虑是否需要覆膜，做好修复处的后期养护工作。</w:t>
      </w:r>
    </w:p>
    <w:p w:rsidR="0074458A" w:rsidRDefault="007B156E">
      <w:pPr>
        <w:pStyle w:val="21"/>
        <w:ind w:firstLine="422"/>
      </w:pPr>
      <w:r>
        <w:rPr>
          <w:rFonts w:hint="eastAsia"/>
          <w:b/>
        </w:rPr>
        <w:t>5</w:t>
      </w:r>
      <w:r>
        <w:rPr>
          <w:rFonts w:hint="eastAsia"/>
        </w:rPr>
        <w:t xml:space="preserve"> </w:t>
      </w:r>
      <w:r>
        <w:t>轻微裂缝</w:t>
      </w:r>
      <w:r>
        <w:t>:</w:t>
      </w:r>
      <w:r>
        <w:t>将</w:t>
      </w:r>
      <w:r>
        <w:rPr>
          <w:rFonts w:hint="eastAsia"/>
        </w:rPr>
        <w:t>与该构件生产制作配方同比例预混的超高性能混凝土浆料均匀填充后</w:t>
      </w:r>
      <w:r>
        <w:t>，将裂缝遮盖即可。</w:t>
      </w:r>
    </w:p>
    <w:p w:rsidR="0074458A" w:rsidRDefault="007B156E">
      <w:pPr>
        <w:pStyle w:val="21"/>
        <w:ind w:firstLine="422"/>
      </w:pPr>
      <w:r>
        <w:rPr>
          <w:rFonts w:hint="eastAsia"/>
          <w:b/>
        </w:rPr>
        <w:t>6</w:t>
      </w:r>
      <w:r>
        <w:rPr>
          <w:rFonts w:hint="eastAsia"/>
        </w:rPr>
        <w:t xml:space="preserve"> </w:t>
      </w:r>
      <w:r>
        <w:t>大裂</w:t>
      </w:r>
      <w:r>
        <w:rPr>
          <w:rFonts w:hint="eastAsia"/>
        </w:rPr>
        <w:t>缝</w:t>
      </w:r>
      <w:r>
        <w:t>:</w:t>
      </w:r>
      <w:r>
        <w:t>将裂缝处凿成</w:t>
      </w:r>
      <w:r>
        <w:rPr>
          <w:rFonts w:hint="eastAsia"/>
        </w:rPr>
        <w:t>三角形</w:t>
      </w:r>
      <w:proofErr w:type="gramStart"/>
      <w:r>
        <w:rPr>
          <w:rFonts w:hint="eastAsia"/>
        </w:rPr>
        <w:t>凹</w:t>
      </w:r>
      <w:proofErr w:type="gramEnd"/>
      <w:r>
        <w:t>口</w:t>
      </w:r>
      <w:r>
        <w:rPr>
          <w:rFonts w:hint="eastAsia"/>
        </w:rPr>
        <w:t>，</w:t>
      </w:r>
      <w:r>
        <w:t>在</w:t>
      </w:r>
      <w:r>
        <w:rPr>
          <w:rFonts w:hint="eastAsia"/>
        </w:rPr>
        <w:t>提前处理好的湿润基面上，</w:t>
      </w:r>
      <w:r>
        <w:t>用硬</w:t>
      </w:r>
      <w:r>
        <w:rPr>
          <w:rFonts w:hint="eastAsia"/>
        </w:rPr>
        <w:t>毛</w:t>
      </w:r>
      <w:r>
        <w:t>刷大力刷上一层较厚的粘结砂浆</w:t>
      </w:r>
      <w:r>
        <w:rPr>
          <w:rFonts w:hint="eastAsia"/>
        </w:rPr>
        <w:t>，在其</w:t>
      </w:r>
      <w:r>
        <w:t>未干前</w:t>
      </w:r>
      <w:r>
        <w:t>,</w:t>
      </w:r>
      <w:r>
        <w:rPr>
          <w:rFonts w:hint="eastAsia"/>
        </w:rPr>
        <w:t>操作</w:t>
      </w:r>
      <w:r>
        <w:t>面层砂浆</w:t>
      </w:r>
      <w:r>
        <w:rPr>
          <w:rFonts w:hint="eastAsia"/>
        </w:rPr>
        <w:t>，</w:t>
      </w:r>
      <w:r>
        <w:t>用已</w:t>
      </w:r>
      <w:r>
        <w:rPr>
          <w:rFonts w:hint="eastAsia"/>
        </w:rPr>
        <w:t>确认</w:t>
      </w:r>
      <w:r>
        <w:t>使用的</w:t>
      </w:r>
      <w:r>
        <w:rPr>
          <w:rFonts w:hint="eastAsia"/>
        </w:rPr>
        <w:t>超高性能混凝土浆料</w:t>
      </w:r>
      <w:r>
        <w:t>进行修补</w:t>
      </w:r>
      <w:r>
        <w:rPr>
          <w:rFonts w:hint="eastAsia"/>
        </w:rPr>
        <w:t>，修补后要覆盖深色薄膜，防止失水和阳光暴晒</w:t>
      </w:r>
      <w:r>
        <w:t>。</w:t>
      </w:r>
    </w:p>
    <w:p w:rsidR="0074458A" w:rsidRDefault="007B156E">
      <w:pPr>
        <w:pStyle w:val="21"/>
        <w:ind w:firstLine="422"/>
      </w:pPr>
      <w:r>
        <w:rPr>
          <w:rFonts w:hint="eastAsia"/>
          <w:b/>
        </w:rPr>
        <w:t>7</w:t>
      </w:r>
      <w:r>
        <w:rPr>
          <w:rFonts w:hint="eastAsia"/>
        </w:rPr>
        <w:t xml:space="preserve"> </w:t>
      </w:r>
      <w:r>
        <w:t>贯通裂缝</w:t>
      </w:r>
      <w:r>
        <w:t>:</w:t>
      </w:r>
      <w:r>
        <w:t>用树脂打针修补</w:t>
      </w:r>
      <w:r>
        <w:rPr>
          <w:rFonts w:hint="eastAsia"/>
        </w:rPr>
        <w:t>，操作</w:t>
      </w:r>
      <w:r>
        <w:t>人员从每道工序本着认真负责的态度按施工标准进行施工，尽量避免不良操作，各级主管严把质量关</w:t>
      </w:r>
      <w:r>
        <w:t>,</w:t>
      </w:r>
      <w:r>
        <w:t>就必定能防患于未然，尽可能地降低</w:t>
      </w:r>
      <w:proofErr w:type="gramStart"/>
      <w:r>
        <w:t>混凝士缺陷</w:t>
      </w:r>
      <w:proofErr w:type="gramEnd"/>
      <w:r>
        <w:t>和裂缝的出现</w:t>
      </w:r>
      <w:r>
        <w:t>,</w:t>
      </w:r>
      <w:r>
        <w:t>保证成品的质量。</w:t>
      </w:r>
    </w:p>
    <w:p w:rsidR="0074458A" w:rsidRDefault="007B156E">
      <w:pPr>
        <w:pStyle w:val="af4"/>
        <w:rPr>
          <w:lang w:bidi="ar"/>
        </w:rPr>
      </w:pPr>
      <w:r>
        <w:rPr>
          <w:rFonts w:hint="eastAsia"/>
        </w:rPr>
        <w:t>【条文说明】</w:t>
      </w:r>
      <w:r>
        <w:rPr>
          <w:rFonts w:hint="eastAsia"/>
          <w:lang w:bidi="ar"/>
        </w:rPr>
        <w:t>宜</w:t>
      </w:r>
      <w:r>
        <w:rPr>
          <w:lang w:bidi="ar"/>
        </w:rPr>
        <w:t>避免在室外进行修补</w:t>
      </w:r>
      <w:r>
        <w:rPr>
          <w:lang w:bidi="ar"/>
        </w:rPr>
        <w:t>,</w:t>
      </w:r>
      <w:r>
        <w:rPr>
          <w:lang w:bidi="ar"/>
        </w:rPr>
        <w:t>避免产品脱模早期遭遇暴晒或雨淋。修补时用细磨石或者磨光机对产品的边缘及背面进行修饰</w:t>
      </w:r>
      <w:r>
        <w:rPr>
          <w:lang w:bidi="ar"/>
        </w:rPr>
        <w:t>,</w:t>
      </w:r>
      <w:r>
        <w:rPr>
          <w:lang w:bidi="ar"/>
        </w:rPr>
        <w:t>去除飞边毛刺，将需要修补的部位及周围清理干净</w:t>
      </w:r>
      <w:r>
        <w:rPr>
          <w:lang w:bidi="ar"/>
        </w:rPr>
        <w:t>,</w:t>
      </w:r>
      <w:r>
        <w:rPr>
          <w:lang w:bidi="ar"/>
        </w:rPr>
        <w:t>再进行修补。对于大的修补区域，修补完成之后</w:t>
      </w:r>
      <w:r>
        <w:rPr>
          <w:lang w:bidi="ar"/>
        </w:rPr>
        <w:t>,</w:t>
      </w:r>
      <w:r>
        <w:rPr>
          <w:lang w:bidi="ar"/>
        </w:rPr>
        <w:t>需要用湿毛巾将其覆盖</w:t>
      </w:r>
      <w:r>
        <w:rPr>
          <w:lang w:bidi="ar"/>
        </w:rPr>
        <w:t>,</w:t>
      </w:r>
      <w:r>
        <w:rPr>
          <w:lang w:bidi="ar"/>
        </w:rPr>
        <w:t>防止失水过快而产生裂纹。待修补</w:t>
      </w:r>
      <w:proofErr w:type="gramStart"/>
      <w:r>
        <w:rPr>
          <w:lang w:bidi="ar"/>
        </w:rPr>
        <w:t>料有了</w:t>
      </w:r>
      <w:proofErr w:type="gramEnd"/>
      <w:r>
        <w:rPr>
          <w:lang w:bidi="ar"/>
        </w:rPr>
        <w:t>初步固化之后</w:t>
      </w:r>
      <w:r>
        <w:rPr>
          <w:lang w:bidi="ar"/>
        </w:rPr>
        <w:t>,</w:t>
      </w:r>
      <w:r>
        <w:rPr>
          <w:lang w:bidi="ar"/>
        </w:rPr>
        <w:t>将修补区域清理干净</w:t>
      </w:r>
      <w:r>
        <w:rPr>
          <w:lang w:bidi="ar"/>
        </w:rPr>
        <w:t>,</w:t>
      </w:r>
      <w:r>
        <w:rPr>
          <w:lang w:bidi="ar"/>
        </w:rPr>
        <w:t>并用抹布或细砂纸将修补部分擦拭干净或者轻微打磨一下使之与周围颜色效果基本一致。修补不可接受色差可采用</w:t>
      </w:r>
      <w:proofErr w:type="gramStart"/>
      <w:r>
        <w:rPr>
          <w:lang w:bidi="ar"/>
        </w:rPr>
        <w:t>专用拉色防护</w:t>
      </w:r>
      <w:proofErr w:type="gramEnd"/>
      <w:r>
        <w:rPr>
          <w:lang w:bidi="ar"/>
        </w:rPr>
        <w:t>剂进行校正处理。</w:t>
      </w:r>
    </w:p>
    <w:p w:rsidR="0074458A" w:rsidRDefault="0074458A">
      <w:pPr>
        <w:pStyle w:val="21"/>
        <w:ind w:firstLine="420"/>
      </w:pPr>
    </w:p>
    <w:p w:rsidR="0074458A" w:rsidRDefault="0074458A">
      <w:pPr>
        <w:sectPr w:rsidR="0074458A">
          <w:pgSz w:w="11906" w:h="16838"/>
          <w:pgMar w:top="1440" w:right="1800" w:bottom="1440" w:left="1800" w:header="851" w:footer="992" w:gutter="0"/>
          <w:cols w:space="425"/>
          <w:docGrid w:type="lines" w:linePitch="312"/>
        </w:sectPr>
      </w:pPr>
    </w:p>
    <w:p w:rsidR="0074458A" w:rsidRDefault="007B156E">
      <w:pPr>
        <w:pStyle w:val="1"/>
        <w:spacing w:before="156" w:after="156"/>
      </w:pPr>
      <w:bookmarkStart w:id="96" w:name="_Toc169021432"/>
      <w:bookmarkEnd w:id="34"/>
      <w:bookmarkEnd w:id="35"/>
      <w:bookmarkEnd w:id="36"/>
      <w:bookmarkEnd w:id="37"/>
      <w:bookmarkEnd w:id="38"/>
      <w:r>
        <w:rPr>
          <w:rFonts w:hint="eastAsia"/>
        </w:rPr>
        <w:lastRenderedPageBreak/>
        <w:t>8</w:t>
      </w:r>
      <w:r>
        <w:t xml:space="preserve"> </w:t>
      </w:r>
      <w:r>
        <w:rPr>
          <w:rFonts w:hint="eastAsia"/>
        </w:rPr>
        <w:t xml:space="preserve"> </w:t>
      </w:r>
      <w:r>
        <w:rPr>
          <w:rFonts w:hint="eastAsia"/>
        </w:rPr>
        <w:t>安装施工</w:t>
      </w:r>
      <w:bookmarkEnd w:id="96"/>
    </w:p>
    <w:p w:rsidR="0074458A" w:rsidRDefault="007B156E">
      <w:pPr>
        <w:pStyle w:val="2"/>
        <w:spacing w:before="312" w:after="312"/>
      </w:pPr>
      <w:bookmarkStart w:id="97" w:name="_Toc169021433"/>
      <w:r>
        <w:rPr>
          <w:rFonts w:hint="eastAsia"/>
        </w:rPr>
        <w:t xml:space="preserve">8.1  </w:t>
      </w:r>
      <w:r>
        <w:t>一般规定</w:t>
      </w:r>
      <w:bookmarkEnd w:id="97"/>
    </w:p>
    <w:p w:rsidR="0074458A" w:rsidRDefault="007B156E">
      <w:r>
        <w:rPr>
          <w:rFonts w:hint="eastAsia"/>
          <w:b/>
          <w:bCs/>
        </w:rPr>
        <w:t>8.1.</w:t>
      </w:r>
      <w:r>
        <w:rPr>
          <w:b/>
          <w:bCs/>
        </w:rPr>
        <w:t xml:space="preserve">1 </w:t>
      </w:r>
      <w:r>
        <w:t xml:space="preserve"> </w:t>
      </w:r>
      <w:r>
        <w:t>安装面板前，应</w:t>
      </w:r>
      <w:r>
        <w:rPr>
          <w:rFonts w:hint="eastAsia"/>
        </w:rPr>
        <w:t>复查质保资料并进行性能复试</w:t>
      </w:r>
      <w:r>
        <w:t>。</w:t>
      </w:r>
    </w:p>
    <w:p w:rsidR="0074458A" w:rsidRDefault="007B156E">
      <w:pPr>
        <w:pStyle w:val="af4"/>
      </w:pPr>
      <w:r>
        <w:rPr>
          <w:rFonts w:hint="eastAsia"/>
        </w:rPr>
        <w:t>【条文说明】安装前应对构件进行检验、性能复试，不合格的构件不得安装使用；材料质保资料应齐全。</w:t>
      </w:r>
    </w:p>
    <w:p w:rsidR="0074458A" w:rsidRDefault="007B156E">
      <w:r>
        <w:rPr>
          <w:rFonts w:hint="eastAsia"/>
          <w:b/>
          <w:bCs/>
        </w:rPr>
        <w:t>8.1.</w:t>
      </w:r>
      <w:r>
        <w:rPr>
          <w:b/>
          <w:bCs/>
        </w:rPr>
        <w:t>2</w:t>
      </w:r>
      <w:r>
        <w:t xml:space="preserve">  </w:t>
      </w:r>
      <w:r>
        <w:rPr>
          <w:rFonts w:ascii="宋体" w:hAnsi="宋体"/>
        </w:rPr>
        <w:t>面板表面防护符合设计要求。</w:t>
      </w:r>
    </w:p>
    <w:p w:rsidR="0074458A" w:rsidRDefault="007B156E">
      <w:pPr>
        <w:pStyle w:val="af4"/>
      </w:pPr>
      <w:r>
        <w:rPr>
          <w:rFonts w:hint="eastAsia"/>
        </w:rPr>
        <w:t>【条文说明】</w:t>
      </w:r>
      <w:r>
        <w:rPr>
          <w:rFonts w:hint="eastAsia"/>
        </w:rPr>
        <w:t>UHPC</w:t>
      </w:r>
      <w:r>
        <w:rPr>
          <w:rFonts w:hint="eastAsia"/>
        </w:rPr>
        <w:t>构件在安装之前，应按设计要求进行表面防护处理。</w:t>
      </w:r>
    </w:p>
    <w:p w:rsidR="0074458A" w:rsidRDefault="007B156E">
      <w:r>
        <w:rPr>
          <w:rFonts w:hint="eastAsia"/>
          <w:b/>
          <w:bCs/>
        </w:rPr>
        <w:t>8.1.3</w:t>
      </w:r>
      <w:r>
        <w:rPr>
          <w:b/>
          <w:bCs/>
        </w:rPr>
        <w:t xml:space="preserve"> </w:t>
      </w:r>
      <w:r>
        <w:t xml:space="preserve"> </w:t>
      </w:r>
      <w:r>
        <w:t>超高性能混凝土预制板</w:t>
      </w:r>
      <w:r>
        <w:rPr>
          <w:rFonts w:ascii="宋体" w:hAnsi="宋体"/>
        </w:rPr>
        <w:t>的施工应根据审查合格的施工图设计文件和审查批准的施工方案，在主体结构施工质量验收合格后进行。</w:t>
      </w:r>
    </w:p>
    <w:p w:rsidR="0074458A" w:rsidRDefault="007B156E">
      <w:pPr>
        <w:pStyle w:val="af4"/>
      </w:pPr>
      <w:r>
        <w:rPr>
          <w:rFonts w:hint="eastAsia"/>
        </w:rPr>
        <w:t>【条文说明】主体结构必须与建筑设计相符，满足相应规范要求且满足幕墙安装的基本要求，经验收合格后方可进行超高性能混凝土预制板的施工。</w:t>
      </w:r>
    </w:p>
    <w:p w:rsidR="0074458A" w:rsidRDefault="0074458A">
      <w:pPr>
        <w:pStyle w:val="af4"/>
      </w:pPr>
    </w:p>
    <w:p w:rsidR="0074458A" w:rsidRDefault="007B156E">
      <w:pPr>
        <w:pStyle w:val="2"/>
        <w:spacing w:before="312" w:after="312"/>
      </w:pPr>
      <w:bookmarkStart w:id="98" w:name="_Toc169021434"/>
      <w:r>
        <w:rPr>
          <w:rFonts w:hint="eastAsia"/>
        </w:rPr>
        <w:t xml:space="preserve">8.2  </w:t>
      </w:r>
      <w:r>
        <w:t>安装施工</w:t>
      </w:r>
      <w:bookmarkEnd w:id="98"/>
    </w:p>
    <w:p w:rsidR="0074458A" w:rsidRDefault="007B156E">
      <w:r>
        <w:rPr>
          <w:rFonts w:hint="eastAsia"/>
          <w:b/>
          <w:bCs/>
        </w:rPr>
        <w:t>8.2.1</w:t>
      </w:r>
      <w:r>
        <w:rPr>
          <w:b/>
          <w:bCs/>
        </w:rPr>
        <w:t xml:space="preserve">  </w:t>
      </w:r>
      <w:r>
        <w:t>超高性能混凝土预制板</w:t>
      </w:r>
      <w:r>
        <w:rPr>
          <w:rFonts w:ascii="宋体" w:hAnsi="宋体"/>
        </w:rPr>
        <w:t>应通过支承结构与主体结构连接。</w:t>
      </w:r>
      <w:r>
        <w:t>超高性能混凝土预制板</w:t>
      </w:r>
      <w:r>
        <w:rPr>
          <w:rFonts w:ascii="宋体" w:hAnsi="宋体"/>
        </w:rPr>
        <w:t>与支承结构应采用插槽连接或螺栓连接，严禁现场焊接。</w:t>
      </w:r>
    </w:p>
    <w:p w:rsidR="0074458A" w:rsidRDefault="007B156E">
      <w:r>
        <w:rPr>
          <w:rFonts w:hint="eastAsia"/>
          <w:b/>
          <w:bCs/>
        </w:rPr>
        <w:t>8.2.2</w:t>
      </w:r>
      <w:r>
        <w:t xml:space="preserve">  </w:t>
      </w:r>
      <w:r>
        <w:rPr>
          <w:rFonts w:ascii="宋体" w:hAnsi="宋体"/>
        </w:rPr>
        <w:t>竖向连续分布构件宜自下而上安装，竖向不连续分布的构件可同时在不同层次作业。横向连续构件的安装顺序应根据误差进行分配，宜从边角开始安装。</w:t>
      </w:r>
      <w:proofErr w:type="gramStart"/>
      <w:r>
        <w:rPr>
          <w:rFonts w:ascii="宋体" w:hAnsi="宋体"/>
        </w:rPr>
        <w:t>环窗构件</w:t>
      </w:r>
      <w:proofErr w:type="gramEnd"/>
      <w:r>
        <w:rPr>
          <w:rFonts w:ascii="宋体" w:hAnsi="宋体"/>
        </w:rPr>
        <w:t>的安装顺序宜为窗台</w:t>
      </w:r>
      <w:r>
        <w:t>—</w:t>
      </w:r>
      <w:r>
        <w:rPr>
          <w:rFonts w:ascii="宋体" w:hAnsi="宋体"/>
        </w:rPr>
        <w:t>窗边</w:t>
      </w:r>
      <w:proofErr w:type="gramStart"/>
      <w:r>
        <w:t>—</w:t>
      </w:r>
      <w:r>
        <w:rPr>
          <w:rFonts w:ascii="宋体" w:hAnsi="宋体"/>
        </w:rPr>
        <w:t>窗顶</w:t>
      </w:r>
      <w:proofErr w:type="gramEnd"/>
      <w:r>
        <w:rPr>
          <w:rFonts w:ascii="宋体" w:hAnsi="宋体"/>
        </w:rPr>
        <w:t>。</w:t>
      </w:r>
    </w:p>
    <w:p w:rsidR="0074458A" w:rsidRDefault="007B156E">
      <w:r>
        <w:rPr>
          <w:rFonts w:hint="eastAsia"/>
          <w:b/>
          <w:bCs/>
        </w:rPr>
        <w:t>8.2.3</w:t>
      </w:r>
      <w:r>
        <w:rPr>
          <w:b/>
          <w:bCs/>
        </w:rPr>
        <w:t xml:space="preserve"> </w:t>
      </w:r>
      <w:r>
        <w:t xml:space="preserve"> </w:t>
      </w:r>
      <w:r>
        <w:rPr>
          <w:rFonts w:ascii="宋体" w:hAnsi="宋体"/>
        </w:rPr>
        <w:t>横向尺度大的</w:t>
      </w:r>
      <w:r>
        <w:t>超高性能混凝土预制板</w:t>
      </w:r>
      <w:r>
        <w:rPr>
          <w:rFonts w:ascii="宋体" w:hAnsi="宋体"/>
        </w:rPr>
        <w:t>应采用两点或多点吊装。吊点设置应平衡。</w:t>
      </w:r>
    </w:p>
    <w:p w:rsidR="0074458A" w:rsidRDefault="007B156E">
      <w:r>
        <w:rPr>
          <w:rFonts w:hint="eastAsia"/>
          <w:b/>
          <w:bCs/>
        </w:rPr>
        <w:t>8.2.4</w:t>
      </w:r>
      <w:r>
        <w:t xml:space="preserve">  </w:t>
      </w:r>
      <w:r>
        <w:rPr>
          <w:rFonts w:ascii="宋体" w:hAnsi="宋体"/>
        </w:rPr>
        <w:t>有</w:t>
      </w:r>
      <w:r>
        <w:rPr>
          <w:rFonts w:ascii="宋体" w:hAnsi="宋体" w:hint="eastAsia"/>
        </w:rPr>
        <w:t>金属龙骨</w:t>
      </w:r>
      <w:r>
        <w:rPr>
          <w:rFonts w:ascii="宋体" w:hAnsi="宋体"/>
        </w:rPr>
        <w:t>的</w:t>
      </w:r>
      <w:r>
        <w:t>超高性能混凝土预制板</w:t>
      </w:r>
      <w:r>
        <w:rPr>
          <w:rFonts w:ascii="宋体" w:hAnsi="宋体"/>
        </w:rPr>
        <w:t>，吊点数量和位置应</w:t>
      </w:r>
      <w:proofErr w:type="gramStart"/>
      <w:r>
        <w:rPr>
          <w:rFonts w:ascii="宋体" w:hAnsi="宋体"/>
        </w:rPr>
        <w:t>根据背附钢架</w:t>
      </w:r>
      <w:proofErr w:type="gramEnd"/>
      <w:r>
        <w:rPr>
          <w:rFonts w:ascii="宋体" w:hAnsi="宋体"/>
        </w:rPr>
        <w:t>刚度和构件的形状确定。吊装点应布置在钢架上，吊装荷载不应作用到构件或锚杆上。</w:t>
      </w:r>
    </w:p>
    <w:p w:rsidR="0074458A" w:rsidRDefault="007B156E">
      <w:r>
        <w:rPr>
          <w:rFonts w:hint="eastAsia"/>
          <w:b/>
          <w:bCs/>
        </w:rPr>
        <w:t>8.2.5</w:t>
      </w:r>
      <w:r>
        <w:t xml:space="preserve">  </w:t>
      </w:r>
      <w:r>
        <w:t>超高性能混凝土预制板</w:t>
      </w:r>
      <w:r>
        <w:rPr>
          <w:rFonts w:ascii="宋体" w:hAnsi="宋体"/>
        </w:rPr>
        <w:t>就位后经测量确定三维方向的位置和角度都应在允许误差范围内，方可固定。</w:t>
      </w:r>
    </w:p>
    <w:p w:rsidR="0074458A" w:rsidRDefault="007B156E">
      <w:r>
        <w:rPr>
          <w:rFonts w:hint="eastAsia"/>
          <w:b/>
          <w:bCs/>
        </w:rPr>
        <w:t>8.2.6</w:t>
      </w:r>
      <w:r>
        <w:t xml:space="preserve">  </w:t>
      </w:r>
      <w:r>
        <w:rPr>
          <w:rFonts w:ascii="宋体" w:hAnsi="宋体"/>
        </w:rPr>
        <w:t>每个</w:t>
      </w:r>
      <w:r>
        <w:t>超高性能混凝土预制板</w:t>
      </w:r>
      <w:r>
        <w:rPr>
          <w:rFonts w:ascii="宋体" w:hAnsi="宋体"/>
        </w:rPr>
        <w:t>均应独立与主体结构或支承结构连接</w:t>
      </w:r>
      <w:r>
        <w:rPr>
          <w:rFonts w:ascii="宋体" w:hAnsi="宋体" w:hint="eastAsia"/>
        </w:rPr>
        <w:t>，</w:t>
      </w:r>
      <w:r>
        <w:rPr>
          <w:rFonts w:ascii="宋体" w:hAnsi="宋体"/>
        </w:rPr>
        <w:t>不得承受上部或邻近</w:t>
      </w:r>
      <w:r>
        <w:t>超高性能混凝土预制板</w:t>
      </w:r>
      <w:r>
        <w:rPr>
          <w:rFonts w:ascii="宋体" w:hAnsi="宋体"/>
        </w:rPr>
        <w:t>的荷载。</w:t>
      </w:r>
    </w:p>
    <w:p w:rsidR="0074458A" w:rsidRDefault="007B156E">
      <w:r>
        <w:rPr>
          <w:rFonts w:hint="eastAsia"/>
          <w:b/>
          <w:bCs/>
        </w:rPr>
        <w:t>8.2.7</w:t>
      </w:r>
      <w:r>
        <w:rPr>
          <w:b/>
          <w:bCs/>
        </w:rPr>
        <w:t xml:space="preserve"> </w:t>
      </w:r>
      <w:r>
        <w:t xml:space="preserve"> </w:t>
      </w:r>
      <w:r>
        <w:rPr>
          <w:rFonts w:ascii="宋体" w:hAnsi="宋体"/>
        </w:rPr>
        <w:t>檐线、腰线、窗台线等横向</w:t>
      </w:r>
      <w:r>
        <w:t>超高性能混凝土预制板</w:t>
      </w:r>
      <w:r>
        <w:rPr>
          <w:rFonts w:ascii="宋体" w:hAnsi="宋体"/>
        </w:rPr>
        <w:t>，应有不小于</w:t>
      </w:r>
      <w:r>
        <w:t>3%</w:t>
      </w:r>
      <w:r>
        <w:rPr>
          <w:rFonts w:ascii="宋体" w:hAnsi="宋体"/>
        </w:rPr>
        <w:t>的排水坡度。</w:t>
      </w:r>
    </w:p>
    <w:p w:rsidR="0074458A" w:rsidRDefault="007B156E">
      <w:r>
        <w:rPr>
          <w:rFonts w:hint="eastAsia"/>
          <w:b/>
          <w:bCs/>
        </w:rPr>
        <w:t>8.2.8</w:t>
      </w:r>
      <w:r>
        <w:t xml:space="preserve">  </w:t>
      </w:r>
      <w:r>
        <w:rPr>
          <w:rFonts w:ascii="宋体" w:hAnsi="宋体"/>
        </w:rPr>
        <w:t>支承结构与主体结构连接应在围护墙体和屋面的保温层和防水层施工前完成。如遇特殊情况需要倒序施工，对破坏的保温层和防水层应填充封堵。安装</w:t>
      </w:r>
      <w:r>
        <w:t>超高性能混凝土预制板</w:t>
      </w:r>
      <w:r>
        <w:rPr>
          <w:rFonts w:ascii="宋体" w:hAnsi="宋体"/>
        </w:rPr>
        <w:t>时，严禁踩踏、碰撞和破坏保温层和防水层。</w:t>
      </w:r>
    </w:p>
    <w:p w:rsidR="0074458A" w:rsidRDefault="007B156E">
      <w:r>
        <w:rPr>
          <w:rFonts w:hint="eastAsia"/>
          <w:b/>
          <w:bCs/>
        </w:rPr>
        <w:t>8.2.9</w:t>
      </w:r>
      <w:r>
        <w:rPr>
          <w:b/>
          <w:bCs/>
        </w:rPr>
        <w:t xml:space="preserve"> </w:t>
      </w:r>
      <w:r>
        <w:t xml:space="preserve"> </w:t>
      </w:r>
      <w:r>
        <w:t>超高性能混凝土预制板</w:t>
      </w:r>
      <w:r>
        <w:rPr>
          <w:rFonts w:ascii="宋体" w:hAnsi="宋体"/>
        </w:rPr>
        <w:t>接缝允许偏差内，可将部分安装偏差在构件接缝中调整。</w:t>
      </w:r>
    </w:p>
    <w:p w:rsidR="0074458A" w:rsidRDefault="007B156E">
      <w:r>
        <w:rPr>
          <w:rFonts w:hint="eastAsia"/>
          <w:b/>
          <w:bCs/>
        </w:rPr>
        <w:t>8.2.</w:t>
      </w:r>
      <w:r>
        <w:rPr>
          <w:b/>
          <w:bCs/>
        </w:rPr>
        <w:t>1</w:t>
      </w:r>
      <w:r>
        <w:rPr>
          <w:rFonts w:hint="eastAsia"/>
          <w:b/>
          <w:bCs/>
        </w:rPr>
        <w:t>0</w:t>
      </w:r>
      <w:r>
        <w:rPr>
          <w:b/>
          <w:bCs/>
        </w:rPr>
        <w:t xml:space="preserve">  </w:t>
      </w:r>
      <w:r>
        <w:t>超高性能混凝土预制板</w:t>
      </w:r>
      <w:r>
        <w:rPr>
          <w:rFonts w:ascii="宋体" w:hAnsi="宋体"/>
        </w:rPr>
        <w:t>与墙体接缝及其与其他围护材料的接缝处理措施，应符合设计要求。</w:t>
      </w:r>
    </w:p>
    <w:p w:rsidR="0074458A" w:rsidRDefault="007B156E">
      <w:r>
        <w:rPr>
          <w:rFonts w:hint="eastAsia"/>
          <w:b/>
          <w:bCs/>
        </w:rPr>
        <w:t>8.2.</w:t>
      </w:r>
      <w:r>
        <w:rPr>
          <w:b/>
          <w:bCs/>
        </w:rPr>
        <w:t>1</w:t>
      </w:r>
      <w:r>
        <w:rPr>
          <w:rFonts w:hint="eastAsia"/>
          <w:b/>
          <w:bCs/>
        </w:rPr>
        <w:t>1</w:t>
      </w:r>
      <w:r>
        <w:rPr>
          <w:b/>
          <w:bCs/>
        </w:rPr>
        <w:t xml:space="preserve"> </w:t>
      </w:r>
      <w:r>
        <w:t xml:space="preserve"> </w:t>
      </w:r>
      <w:r>
        <w:t>超高性能混凝土预制板</w:t>
      </w:r>
      <w:r>
        <w:rPr>
          <w:rFonts w:ascii="宋体" w:hAnsi="宋体"/>
        </w:rPr>
        <w:t>与主体结构的连接节点应按隐蔽工程验收。</w:t>
      </w:r>
    </w:p>
    <w:p w:rsidR="0074458A" w:rsidRDefault="007B156E">
      <w:pPr>
        <w:rPr>
          <w:rFonts w:ascii="宋体" w:hAnsi="宋体"/>
        </w:rPr>
      </w:pPr>
      <w:r>
        <w:rPr>
          <w:rFonts w:hint="eastAsia"/>
          <w:b/>
          <w:bCs/>
        </w:rPr>
        <w:t>8.2.</w:t>
      </w:r>
      <w:r>
        <w:rPr>
          <w:b/>
          <w:bCs/>
        </w:rPr>
        <w:t>1</w:t>
      </w:r>
      <w:r>
        <w:rPr>
          <w:rFonts w:hint="eastAsia"/>
          <w:b/>
          <w:bCs/>
        </w:rPr>
        <w:t>2</w:t>
      </w:r>
      <w:r>
        <w:t xml:space="preserve">  </w:t>
      </w:r>
      <w:r>
        <w:rPr>
          <w:rFonts w:hint="eastAsia"/>
        </w:rPr>
        <w:t>金属</w:t>
      </w:r>
      <w:r>
        <w:rPr>
          <w:rFonts w:ascii="宋体" w:hAnsi="宋体" w:hint="eastAsia"/>
        </w:rPr>
        <w:t>龙骨</w:t>
      </w:r>
      <w:r>
        <w:rPr>
          <w:rFonts w:ascii="宋体" w:hAnsi="宋体"/>
        </w:rPr>
        <w:t>与</w:t>
      </w:r>
      <w:r>
        <w:t>超高性能混凝土预制板</w:t>
      </w:r>
      <w:r>
        <w:rPr>
          <w:rFonts w:ascii="宋体" w:hAnsi="宋体"/>
        </w:rPr>
        <w:t>可以工厂安装或施工现场安装，安装完成后的面</w:t>
      </w:r>
      <w:r>
        <w:rPr>
          <w:rFonts w:ascii="宋体" w:hAnsi="宋体"/>
        </w:rPr>
        <w:lastRenderedPageBreak/>
        <w:t>板挂点四周</w:t>
      </w:r>
      <w:r>
        <w:rPr>
          <w:rFonts w:ascii="宋体" w:hAnsi="宋体" w:hint="eastAsia"/>
        </w:rPr>
        <w:t>不应出现</w:t>
      </w:r>
      <w:r>
        <w:rPr>
          <w:rFonts w:ascii="宋体" w:hAnsi="宋体"/>
        </w:rPr>
        <w:t>开裂现象。</w:t>
      </w:r>
    </w:p>
    <w:p w:rsidR="0074458A" w:rsidRDefault="0074458A">
      <w:pPr>
        <w:pStyle w:val="Default"/>
      </w:pPr>
    </w:p>
    <w:p w:rsidR="0074458A" w:rsidRDefault="007B156E">
      <w:pPr>
        <w:pStyle w:val="2"/>
        <w:spacing w:before="312" w:after="312"/>
      </w:pPr>
      <w:bookmarkStart w:id="99" w:name="_Toc169021435"/>
      <w:r>
        <w:rPr>
          <w:rFonts w:hint="eastAsia"/>
        </w:rPr>
        <w:t xml:space="preserve">8.3  </w:t>
      </w:r>
      <w:r>
        <w:t>安装质量</w:t>
      </w:r>
      <w:r>
        <w:rPr>
          <w:rFonts w:hint="eastAsia"/>
        </w:rPr>
        <w:t>要求</w:t>
      </w:r>
      <w:bookmarkEnd w:id="99"/>
    </w:p>
    <w:p w:rsidR="0074458A" w:rsidRDefault="007B156E">
      <w:r>
        <w:rPr>
          <w:rFonts w:hint="eastAsia"/>
          <w:b/>
          <w:bCs/>
        </w:rPr>
        <w:t>8.3.1</w:t>
      </w:r>
      <w:r>
        <w:t xml:space="preserve">  </w:t>
      </w:r>
      <w:r>
        <w:t>超高性能混凝土预制板与主体结构的净距应符合下列规定：</w:t>
      </w:r>
    </w:p>
    <w:p w:rsidR="0074458A" w:rsidRDefault="007B156E">
      <w:pPr>
        <w:pStyle w:val="21"/>
        <w:ind w:firstLine="422"/>
      </w:pPr>
      <w:r>
        <w:rPr>
          <w:b/>
        </w:rPr>
        <w:t>1</w:t>
      </w:r>
      <w:r>
        <w:t xml:space="preserve">  </w:t>
      </w:r>
      <w:r>
        <w:t>超高性能混凝土预制板背面与预制混凝土结构净距不应小于</w:t>
      </w:r>
      <w:r>
        <w:t>40mm</w:t>
      </w:r>
      <w:r>
        <w:rPr>
          <w:rFonts w:hint="eastAsia"/>
        </w:rPr>
        <w:t>，</w:t>
      </w:r>
      <w:r>
        <w:t>与现浇混凝土结构净距不应小于</w:t>
      </w:r>
      <w:r>
        <w:t>50mm</w:t>
      </w:r>
      <w:r>
        <w:t>；</w:t>
      </w:r>
    </w:p>
    <w:p w:rsidR="0074458A" w:rsidRDefault="007B156E">
      <w:pPr>
        <w:pStyle w:val="21"/>
        <w:ind w:firstLine="422"/>
      </w:pPr>
      <w:r>
        <w:rPr>
          <w:b/>
        </w:rPr>
        <w:t>2</w:t>
      </w:r>
      <w:r>
        <w:t xml:space="preserve">  </w:t>
      </w:r>
      <w:r>
        <w:t>超高性能混凝土预制板背面与钢结构净距不应小于</w:t>
      </w:r>
      <w:r>
        <w:t>40mm</w:t>
      </w:r>
      <w:r>
        <w:t>；</w:t>
      </w:r>
    </w:p>
    <w:p w:rsidR="0074458A" w:rsidRDefault="007B156E">
      <w:pPr>
        <w:pStyle w:val="21"/>
        <w:ind w:firstLine="422"/>
      </w:pPr>
      <w:r>
        <w:rPr>
          <w:b/>
        </w:rPr>
        <w:t>3</w:t>
      </w:r>
      <w:r>
        <w:t xml:space="preserve">  </w:t>
      </w:r>
      <w:r>
        <w:t>超高性能混凝土预制板与主体结构的连接点在上下、左右、前后三个方向内的调节空间净距不应小于</w:t>
      </w:r>
      <w:r>
        <w:t>25mm</w:t>
      </w:r>
      <w:r>
        <w:t>。</w:t>
      </w:r>
    </w:p>
    <w:p w:rsidR="0074458A" w:rsidRDefault="007B156E">
      <w:pPr>
        <w:pStyle w:val="af4"/>
      </w:pPr>
      <w:r>
        <w:rPr>
          <w:rFonts w:hint="eastAsia"/>
        </w:rPr>
        <w:t>【条文说明】通过对主体结构的测量和施工放线，及时调整误差，确保超高性能混凝土预制板的安装空间和精度满足设计要求。</w:t>
      </w:r>
    </w:p>
    <w:p w:rsidR="0074458A" w:rsidRDefault="007B156E">
      <w:pPr>
        <w:jc w:val="left"/>
      </w:pPr>
      <w:r>
        <w:rPr>
          <w:rFonts w:hint="eastAsia"/>
          <w:b/>
        </w:rPr>
        <w:t>8.3</w:t>
      </w:r>
      <w:r>
        <w:rPr>
          <w:rFonts w:hint="eastAsia"/>
          <w:b/>
          <w:bCs/>
        </w:rPr>
        <w:t>.2</w:t>
      </w:r>
      <w:r>
        <w:rPr>
          <w:b/>
          <w:bCs/>
        </w:rPr>
        <w:t xml:space="preserve"> </w:t>
      </w:r>
      <w:r>
        <w:t xml:space="preserve"> </w:t>
      </w:r>
      <w:r>
        <w:rPr>
          <w:rFonts w:ascii="宋体" w:hAnsi="宋体"/>
        </w:rPr>
        <w:t>安装效果应符合下列规定：</w:t>
      </w:r>
    </w:p>
    <w:p w:rsidR="0074458A" w:rsidRDefault="007B156E">
      <w:pPr>
        <w:pStyle w:val="21"/>
        <w:ind w:firstLine="422"/>
      </w:pPr>
      <w:r>
        <w:rPr>
          <w:b/>
        </w:rPr>
        <w:t>1</w:t>
      </w:r>
      <w:r>
        <w:t xml:space="preserve">  </w:t>
      </w:r>
      <w:r>
        <w:t>安装后的外墙外立面应线条清晰、层次分明、表面平整、曲面过渡光滑，横向构件应保证平直度，竖向构件应保证垂直度，整体效果应达到建筑设计要求；</w:t>
      </w:r>
    </w:p>
    <w:p w:rsidR="0074458A" w:rsidRDefault="007B156E">
      <w:pPr>
        <w:pStyle w:val="21"/>
        <w:ind w:firstLine="422"/>
      </w:pPr>
      <w:r>
        <w:rPr>
          <w:b/>
        </w:rPr>
        <w:t>2</w:t>
      </w:r>
      <w:r>
        <w:t xml:space="preserve">  </w:t>
      </w:r>
      <w:r>
        <w:t>超高性能混凝土预制板表面应洁净，表面颜色和</w:t>
      </w:r>
      <w:proofErr w:type="gramStart"/>
      <w:r>
        <w:t>质感应</w:t>
      </w:r>
      <w:proofErr w:type="gramEnd"/>
      <w:r>
        <w:t>符合样板要求；</w:t>
      </w:r>
    </w:p>
    <w:p w:rsidR="0074458A" w:rsidRDefault="007B156E">
      <w:pPr>
        <w:pStyle w:val="21"/>
        <w:ind w:firstLine="422"/>
      </w:pPr>
      <w:r>
        <w:rPr>
          <w:b/>
        </w:rPr>
        <w:t>3</w:t>
      </w:r>
      <w:r>
        <w:t xml:space="preserve">  </w:t>
      </w:r>
      <w:r>
        <w:t>超高性能混凝土预制板间接缝应平直、均匀，不得有歪斜、错台及边角损坏。</w:t>
      </w:r>
    </w:p>
    <w:p w:rsidR="0074458A" w:rsidRDefault="007B156E">
      <w:pPr>
        <w:pStyle w:val="af4"/>
      </w:pPr>
      <w:r>
        <w:rPr>
          <w:rFonts w:hint="eastAsia"/>
        </w:rPr>
        <w:t>【条文说明】构件或构件之间出现色差，通常以</w:t>
      </w:r>
      <w:r>
        <w:rPr>
          <w:rFonts w:hint="eastAsia"/>
        </w:rPr>
        <w:t>6m</w:t>
      </w:r>
      <w:r>
        <w:rPr>
          <w:rFonts w:hint="eastAsia"/>
        </w:rPr>
        <w:t>距离观察是否影响整体效果作为评判依据。</w:t>
      </w:r>
    </w:p>
    <w:p w:rsidR="0074458A" w:rsidRDefault="007B156E">
      <w:r>
        <w:rPr>
          <w:rFonts w:hint="eastAsia"/>
          <w:b/>
          <w:bCs/>
        </w:rPr>
        <w:t>8.3.3</w:t>
      </w:r>
      <w:r>
        <w:t xml:space="preserve">  </w:t>
      </w:r>
      <w:r>
        <w:rPr>
          <w:rFonts w:ascii="宋体" w:hAnsi="宋体"/>
        </w:rPr>
        <w:t>安装偏差应符合下列规定：</w:t>
      </w:r>
    </w:p>
    <w:p w:rsidR="0074458A" w:rsidRDefault="007B156E">
      <w:pPr>
        <w:pStyle w:val="21"/>
        <w:ind w:firstLine="422"/>
      </w:pPr>
      <w:r>
        <w:rPr>
          <w:b/>
          <w:bCs/>
        </w:rPr>
        <w:t xml:space="preserve">1 </w:t>
      </w:r>
      <w:r>
        <w:t xml:space="preserve"> </w:t>
      </w:r>
      <w:r>
        <w:rPr>
          <w:rFonts w:ascii="宋体" w:hAnsi="宋体"/>
        </w:rPr>
        <w:t>建筑平面内，</w:t>
      </w:r>
      <w:r>
        <w:t>超高性能混凝土预制板</w:t>
      </w:r>
      <w:r>
        <w:rPr>
          <w:rFonts w:ascii="宋体" w:hAnsi="宋体"/>
        </w:rPr>
        <w:t>与建筑轴线的距离偏差不应大于</w:t>
      </w:r>
      <w:r>
        <w:t>12mm</w:t>
      </w:r>
      <w:r>
        <w:rPr>
          <w:rFonts w:ascii="宋体" w:hAnsi="宋体"/>
        </w:rPr>
        <w:t>；</w:t>
      </w:r>
    </w:p>
    <w:p w:rsidR="0074458A" w:rsidRDefault="007B156E">
      <w:pPr>
        <w:pStyle w:val="21"/>
        <w:ind w:firstLine="422"/>
      </w:pPr>
      <w:r>
        <w:rPr>
          <w:b/>
          <w:bCs/>
        </w:rPr>
        <w:t>2</w:t>
      </w:r>
      <w:r>
        <w:t xml:space="preserve">  </w:t>
      </w:r>
      <w:r>
        <w:rPr>
          <w:rFonts w:ascii="宋体" w:hAnsi="宋体"/>
        </w:rPr>
        <w:t>立面</w:t>
      </w:r>
      <w:r>
        <w:t>3m</w:t>
      </w:r>
      <w:r>
        <w:rPr>
          <w:rFonts w:ascii="宋体" w:hAnsi="宋体"/>
        </w:rPr>
        <w:t>高度</w:t>
      </w:r>
      <w:r>
        <w:t>超高性能混凝土预制板</w:t>
      </w:r>
      <w:r>
        <w:rPr>
          <w:rFonts w:ascii="宋体" w:hAnsi="宋体"/>
        </w:rPr>
        <w:t>立面垂直度偏差不应大于</w:t>
      </w:r>
      <w:r>
        <w:t>5mm</w:t>
      </w:r>
      <w:r>
        <w:rPr>
          <w:rFonts w:ascii="宋体" w:hAnsi="宋体"/>
        </w:rPr>
        <w:t>；立面</w:t>
      </w:r>
      <w:r>
        <w:t>15m</w:t>
      </w:r>
      <w:r>
        <w:rPr>
          <w:rFonts w:ascii="宋体" w:hAnsi="宋体"/>
        </w:rPr>
        <w:t>高度</w:t>
      </w:r>
      <w:r>
        <w:t>超高性能混凝土预制板</w:t>
      </w:r>
      <w:r>
        <w:rPr>
          <w:rFonts w:ascii="宋体" w:hAnsi="宋体"/>
        </w:rPr>
        <w:t>立面垂直度偏差不应大于</w:t>
      </w:r>
      <w:r>
        <w:t>10mm</w:t>
      </w:r>
      <w:r>
        <w:rPr>
          <w:rFonts w:ascii="宋体" w:hAnsi="宋体"/>
        </w:rPr>
        <w:t>；立面</w:t>
      </w:r>
      <w:r>
        <w:t>30m</w:t>
      </w:r>
      <w:r>
        <w:rPr>
          <w:rFonts w:ascii="宋体" w:hAnsi="宋体"/>
        </w:rPr>
        <w:t>高度</w:t>
      </w:r>
      <w:r>
        <w:t>超高性能混凝土预制板</w:t>
      </w:r>
      <w:r>
        <w:rPr>
          <w:rFonts w:ascii="宋体" w:hAnsi="宋体"/>
        </w:rPr>
        <w:t>立面垂直度偏差不应大于</w:t>
      </w:r>
      <w:r>
        <w:t>20mm</w:t>
      </w:r>
      <w:r>
        <w:rPr>
          <w:rFonts w:ascii="宋体" w:hAnsi="宋体"/>
        </w:rPr>
        <w:t>；</w:t>
      </w:r>
    </w:p>
    <w:p w:rsidR="0074458A" w:rsidRDefault="007B156E">
      <w:pPr>
        <w:pStyle w:val="21"/>
        <w:ind w:firstLine="422"/>
      </w:pPr>
      <w:r>
        <w:rPr>
          <w:b/>
          <w:bCs/>
        </w:rPr>
        <w:t xml:space="preserve">3 </w:t>
      </w:r>
      <w:r>
        <w:t xml:space="preserve"> </w:t>
      </w:r>
      <w:r>
        <w:rPr>
          <w:rFonts w:ascii="宋体" w:hAnsi="宋体"/>
        </w:rPr>
        <w:t>单个</w:t>
      </w:r>
      <w:r>
        <w:t>超高性能混凝土预制板</w:t>
      </w:r>
      <w:r>
        <w:rPr>
          <w:rFonts w:ascii="宋体" w:hAnsi="宋体"/>
        </w:rPr>
        <w:t>顶部标高与设计标高偏差不应大于</w:t>
      </w:r>
      <w:r>
        <w:t>10mm</w:t>
      </w:r>
      <w:r>
        <w:rPr>
          <w:rFonts w:ascii="宋体" w:hAnsi="宋体" w:hint="eastAsia"/>
        </w:rPr>
        <w:t>，</w:t>
      </w:r>
      <w:r>
        <w:rPr>
          <w:rFonts w:ascii="宋体" w:hAnsi="宋体"/>
        </w:rPr>
        <w:t>相邻构件顶部标高偏差不应大于</w:t>
      </w:r>
      <w:r>
        <w:t>5mm</w:t>
      </w:r>
      <w:r>
        <w:rPr>
          <w:rFonts w:ascii="宋体" w:hAnsi="宋体"/>
        </w:rPr>
        <w:t>；</w:t>
      </w:r>
    </w:p>
    <w:p w:rsidR="0074458A" w:rsidRDefault="007B156E">
      <w:pPr>
        <w:pStyle w:val="21"/>
        <w:ind w:firstLine="422"/>
      </w:pPr>
      <w:r>
        <w:rPr>
          <w:b/>
          <w:bCs/>
        </w:rPr>
        <w:t xml:space="preserve">4 </w:t>
      </w:r>
      <w:r>
        <w:t xml:space="preserve"> </w:t>
      </w:r>
      <w:r>
        <w:t>超高性能混凝土预制板</w:t>
      </w:r>
      <w:r>
        <w:rPr>
          <w:rFonts w:ascii="宋体" w:hAnsi="宋体"/>
        </w:rPr>
        <w:t>长度小于或等于</w:t>
      </w:r>
      <w:r>
        <w:t>6m</w:t>
      </w:r>
      <w:r>
        <w:rPr>
          <w:rFonts w:ascii="宋体" w:hAnsi="宋体"/>
        </w:rPr>
        <w:t>时，接缝宽度与设计宽度偏差不应大于</w:t>
      </w:r>
      <w:r>
        <w:t>5mm</w:t>
      </w:r>
      <w:r>
        <w:rPr>
          <w:rFonts w:ascii="宋体" w:hAnsi="宋体"/>
        </w:rPr>
        <w:t>；</w:t>
      </w:r>
      <w:r>
        <w:t>超高性能混凝土预制板</w:t>
      </w:r>
      <w:r>
        <w:rPr>
          <w:rFonts w:ascii="宋体" w:hAnsi="宋体"/>
        </w:rPr>
        <w:t>长度大于</w:t>
      </w:r>
      <w:r>
        <w:t>6m</w:t>
      </w:r>
      <w:r>
        <w:rPr>
          <w:rFonts w:ascii="宋体" w:hAnsi="宋体"/>
        </w:rPr>
        <w:t>时，接缝宽度与设计宽度偏差不应大于</w:t>
      </w:r>
      <w:r>
        <w:t>10mm</w:t>
      </w:r>
      <w:r>
        <w:rPr>
          <w:rFonts w:ascii="宋体" w:hAnsi="宋体"/>
        </w:rPr>
        <w:t>；</w:t>
      </w:r>
    </w:p>
    <w:p w:rsidR="0074458A" w:rsidRDefault="007B156E">
      <w:pPr>
        <w:pStyle w:val="21"/>
        <w:ind w:firstLine="422"/>
      </w:pPr>
      <w:r>
        <w:rPr>
          <w:b/>
          <w:bCs/>
        </w:rPr>
        <w:t xml:space="preserve">5 </w:t>
      </w:r>
      <w:r>
        <w:t xml:space="preserve"> </w:t>
      </w:r>
      <w:r>
        <w:rPr>
          <w:rFonts w:ascii="宋体" w:hAnsi="宋体"/>
        </w:rPr>
        <w:t>相邻</w:t>
      </w:r>
      <w:r>
        <w:t>超高性能混凝土预制板</w:t>
      </w:r>
      <w:r>
        <w:rPr>
          <w:rFonts w:ascii="宋体" w:hAnsi="宋体"/>
        </w:rPr>
        <w:t>面内错台偏差不应大于</w:t>
      </w:r>
      <w:r>
        <w:t>5mm</w:t>
      </w:r>
      <w:r>
        <w:rPr>
          <w:rFonts w:ascii="宋体" w:hAnsi="宋体"/>
        </w:rPr>
        <w:t>；</w:t>
      </w:r>
    </w:p>
    <w:p w:rsidR="0074458A" w:rsidRDefault="007B156E">
      <w:pPr>
        <w:pStyle w:val="21"/>
        <w:ind w:firstLine="422"/>
      </w:pPr>
      <w:r>
        <w:rPr>
          <w:b/>
          <w:bCs/>
        </w:rPr>
        <w:t>6</w:t>
      </w:r>
      <w:r>
        <w:t xml:space="preserve">  </w:t>
      </w:r>
      <w:r>
        <w:rPr>
          <w:rFonts w:ascii="宋体" w:hAnsi="宋体"/>
        </w:rPr>
        <w:t>与主体结构相连的连接件定位偏差不应大于</w:t>
      </w:r>
      <w:r>
        <w:t>5mm</w:t>
      </w:r>
      <w:r>
        <w:rPr>
          <w:rFonts w:ascii="宋体" w:hAnsi="宋体"/>
        </w:rPr>
        <w:t>。</w:t>
      </w:r>
    </w:p>
    <w:p w:rsidR="0074458A" w:rsidRDefault="007B156E">
      <w:pPr>
        <w:pStyle w:val="af4"/>
      </w:pPr>
      <w:r>
        <w:rPr>
          <w:rFonts w:hint="eastAsia"/>
        </w:rPr>
        <w:t>【条文说明】超高性能混凝土预制板立面垂直度的偏差，指整个</w:t>
      </w:r>
      <w:r>
        <w:rPr>
          <w:rFonts w:hint="eastAsia"/>
        </w:rPr>
        <w:t>UHPC</w:t>
      </w:r>
      <w:r>
        <w:rPr>
          <w:rFonts w:hint="eastAsia"/>
        </w:rPr>
        <w:t>立面高度范围内任取</w:t>
      </w:r>
      <w:r>
        <w:rPr>
          <w:rFonts w:hint="eastAsia"/>
        </w:rPr>
        <w:t>3m</w:t>
      </w:r>
      <w:r>
        <w:rPr>
          <w:rFonts w:hint="eastAsia"/>
        </w:rPr>
        <w:t>高度立面偏差不大于</w:t>
      </w:r>
      <w:r>
        <w:rPr>
          <w:rFonts w:hint="eastAsia"/>
        </w:rPr>
        <w:t>5mm</w:t>
      </w:r>
      <w:r>
        <w:rPr>
          <w:rFonts w:hint="eastAsia"/>
        </w:rPr>
        <w:t>，任取</w:t>
      </w:r>
      <w:r>
        <w:rPr>
          <w:rFonts w:hint="eastAsia"/>
        </w:rPr>
        <w:t>15m</w:t>
      </w:r>
      <w:r>
        <w:rPr>
          <w:rFonts w:hint="eastAsia"/>
        </w:rPr>
        <w:t>高度立面偏差不大于</w:t>
      </w:r>
      <w:r>
        <w:rPr>
          <w:rFonts w:hint="eastAsia"/>
        </w:rPr>
        <w:t>10mm</w:t>
      </w:r>
      <w:r>
        <w:rPr>
          <w:rFonts w:hint="eastAsia"/>
        </w:rPr>
        <w:t>，对于高层建筑任取</w:t>
      </w:r>
      <w:r>
        <w:rPr>
          <w:rFonts w:hint="eastAsia"/>
        </w:rPr>
        <w:t>30m</w:t>
      </w:r>
      <w:r>
        <w:rPr>
          <w:rFonts w:hint="eastAsia"/>
        </w:rPr>
        <w:t>高度立面偏差不大于</w:t>
      </w:r>
      <w:r>
        <w:rPr>
          <w:rFonts w:hint="eastAsia"/>
        </w:rPr>
        <w:t xml:space="preserve"> 20mm</w:t>
      </w:r>
      <w:r>
        <w:rPr>
          <w:rFonts w:hint="eastAsia"/>
        </w:rPr>
        <w:t>。</w:t>
      </w:r>
    </w:p>
    <w:p w:rsidR="0074458A" w:rsidRDefault="0074458A">
      <w:pPr>
        <w:widowControl/>
        <w:spacing w:line="240" w:lineRule="auto"/>
        <w:jc w:val="left"/>
        <w:rPr>
          <w:color w:val="4F81BD"/>
        </w:rPr>
        <w:sectPr w:rsidR="0074458A">
          <w:pgSz w:w="11906" w:h="16838"/>
          <w:pgMar w:top="1440" w:right="1800" w:bottom="1440" w:left="1800" w:header="851" w:footer="992" w:gutter="0"/>
          <w:cols w:space="720"/>
          <w:docGrid w:type="lines" w:linePitch="312"/>
        </w:sectPr>
      </w:pPr>
    </w:p>
    <w:p w:rsidR="0074458A" w:rsidRDefault="007B156E">
      <w:pPr>
        <w:pStyle w:val="1"/>
        <w:spacing w:before="156" w:after="156"/>
      </w:pPr>
      <w:bookmarkStart w:id="100" w:name="_Toc169021436"/>
      <w:r>
        <w:rPr>
          <w:rFonts w:hint="eastAsia"/>
        </w:rPr>
        <w:lastRenderedPageBreak/>
        <w:t>9</w:t>
      </w:r>
      <w:r>
        <w:t xml:space="preserve">  </w:t>
      </w:r>
      <w:proofErr w:type="gramStart"/>
      <w:r>
        <w:rPr>
          <w:rFonts w:hint="eastAsia"/>
        </w:rPr>
        <w:t>验</w:t>
      </w:r>
      <w:proofErr w:type="gramEnd"/>
      <w:r>
        <w:t xml:space="preserve">  </w:t>
      </w:r>
      <w:r>
        <w:rPr>
          <w:rFonts w:hint="eastAsia"/>
        </w:rPr>
        <w:t>收</w:t>
      </w:r>
      <w:bookmarkEnd w:id="100"/>
    </w:p>
    <w:p w:rsidR="0074458A" w:rsidRDefault="007B156E">
      <w:pPr>
        <w:pStyle w:val="2"/>
        <w:spacing w:before="312" w:after="312"/>
      </w:pPr>
      <w:bookmarkStart w:id="101" w:name="_Toc169021437"/>
      <w:r>
        <w:rPr>
          <w:rFonts w:hint="eastAsia"/>
        </w:rPr>
        <w:t xml:space="preserve">9.1  </w:t>
      </w:r>
      <w:r>
        <w:rPr>
          <w:rFonts w:hint="eastAsia"/>
        </w:rPr>
        <w:t>一般规定</w:t>
      </w:r>
      <w:bookmarkEnd w:id="101"/>
    </w:p>
    <w:p w:rsidR="0074458A" w:rsidRDefault="007B156E">
      <w:r>
        <w:rPr>
          <w:rFonts w:hint="eastAsia"/>
          <w:b/>
        </w:rPr>
        <w:t>9.1</w:t>
      </w:r>
      <w:r>
        <w:rPr>
          <w:b/>
        </w:rPr>
        <w:t>.1</w:t>
      </w:r>
      <w:r>
        <w:rPr>
          <w:rFonts w:hint="eastAsia"/>
        </w:rPr>
        <w:t xml:space="preserve">  </w:t>
      </w:r>
      <w:r>
        <w:t>超高性能混凝土</w:t>
      </w:r>
      <w:r>
        <w:rPr>
          <w:rFonts w:ascii="宋体" w:hAnsi="宋体"/>
        </w:rPr>
        <w:t>板的验收包括技术资料复核、现场检查和抽样检查</w:t>
      </w:r>
      <w:r>
        <w:rPr>
          <w:rFonts w:ascii="宋体" w:hAnsi="宋体" w:hint="eastAsia"/>
        </w:rPr>
        <w:t>。</w:t>
      </w:r>
    </w:p>
    <w:p w:rsidR="0074458A" w:rsidRDefault="007B156E">
      <w:r>
        <w:rPr>
          <w:rFonts w:hint="eastAsia"/>
          <w:b/>
        </w:rPr>
        <w:t>9.1.2</w:t>
      </w:r>
      <w:r>
        <w:rPr>
          <w:b/>
        </w:rPr>
        <w:t xml:space="preserve"> </w:t>
      </w:r>
      <w:r>
        <w:t xml:space="preserve"> </w:t>
      </w:r>
      <w:r>
        <w:t>超高性能混凝土</w:t>
      </w:r>
      <w:r>
        <w:rPr>
          <w:rFonts w:ascii="宋体" w:hAnsi="宋体"/>
        </w:rPr>
        <w:t>板的验收检验批的划分应符合下列规定</w:t>
      </w:r>
      <w:r>
        <w:t>:</w:t>
      </w:r>
    </w:p>
    <w:p w:rsidR="0074458A" w:rsidRDefault="007B156E">
      <w:pPr>
        <w:pStyle w:val="21"/>
        <w:ind w:firstLine="422"/>
      </w:pPr>
      <w:r>
        <w:rPr>
          <w:b/>
        </w:rPr>
        <w:t>1</w:t>
      </w:r>
      <w:r>
        <w:rPr>
          <w:rFonts w:hint="eastAsia"/>
          <w:b/>
        </w:rPr>
        <w:t xml:space="preserve">  </w:t>
      </w:r>
      <w:r>
        <w:rPr>
          <w:rFonts w:ascii="宋体" w:hAnsi="宋体"/>
        </w:rPr>
        <w:t>设计、材料、工艺和施工条件相同的</w:t>
      </w:r>
      <w:r>
        <w:t>超高性能混凝土板</w:t>
      </w:r>
      <w:r>
        <w:rPr>
          <w:rFonts w:ascii="宋体" w:hAnsi="宋体"/>
        </w:rPr>
        <w:t>工程</w:t>
      </w:r>
      <w:r>
        <w:t>,</w:t>
      </w:r>
      <w:r>
        <w:rPr>
          <w:rFonts w:ascii="宋体" w:hAnsi="宋体"/>
        </w:rPr>
        <w:t>每</w:t>
      </w:r>
      <w:r>
        <w:t>1000 m</w:t>
      </w:r>
      <w:r>
        <w:rPr>
          <w:vertAlign w:val="superscript"/>
        </w:rPr>
        <w:t>2</w:t>
      </w:r>
      <w:r>
        <w:rPr>
          <w:rFonts w:ascii="宋体" w:hAnsi="宋体"/>
        </w:rPr>
        <w:t>为一个检验批</w:t>
      </w:r>
      <w:r>
        <w:t>,</w:t>
      </w:r>
      <w:r>
        <w:rPr>
          <w:rFonts w:ascii="宋体" w:hAnsi="宋体"/>
        </w:rPr>
        <w:t>不足</w:t>
      </w:r>
      <w:r>
        <w:rPr>
          <w:rFonts w:hint="eastAsia"/>
        </w:rPr>
        <w:t>1</w:t>
      </w:r>
      <w:r>
        <w:t>000 m</w:t>
      </w:r>
      <w:r>
        <w:rPr>
          <w:vertAlign w:val="superscript"/>
        </w:rPr>
        <w:t>2</w:t>
      </w:r>
      <w:r>
        <w:rPr>
          <w:rFonts w:ascii="宋体" w:hAnsi="宋体"/>
        </w:rPr>
        <w:t>应划分为一个独立检验批</w:t>
      </w:r>
      <w:r>
        <w:t>;</w:t>
      </w:r>
      <w:r>
        <w:rPr>
          <w:rFonts w:ascii="宋体" w:hAnsi="宋体"/>
        </w:rPr>
        <w:t>每个检验批每</w:t>
      </w:r>
      <w:r>
        <w:t>100 m</w:t>
      </w:r>
      <w:r>
        <w:rPr>
          <w:vertAlign w:val="superscript"/>
        </w:rPr>
        <w:t>2</w:t>
      </w:r>
      <w:r>
        <w:rPr>
          <w:rFonts w:ascii="宋体" w:hAnsi="宋体"/>
        </w:rPr>
        <w:t>应至少查一处</w:t>
      </w:r>
      <w:r>
        <w:t>,</w:t>
      </w:r>
      <w:r>
        <w:rPr>
          <w:rFonts w:ascii="宋体" w:hAnsi="宋体"/>
        </w:rPr>
        <w:t>每处不得少于</w:t>
      </w:r>
      <w:r>
        <w:t>10m</w:t>
      </w:r>
      <w:r>
        <w:rPr>
          <w:vertAlign w:val="superscript"/>
        </w:rPr>
        <w:t>2</w:t>
      </w:r>
      <w:r>
        <w:rPr>
          <w:rFonts w:ascii="宋体" w:hAnsi="宋体" w:hint="eastAsia"/>
        </w:rPr>
        <w:t>；</w:t>
      </w:r>
    </w:p>
    <w:p w:rsidR="0074458A" w:rsidRDefault="007B156E">
      <w:pPr>
        <w:pStyle w:val="21"/>
        <w:ind w:firstLine="422"/>
      </w:pPr>
      <w:r>
        <w:rPr>
          <w:b/>
        </w:rPr>
        <w:t>2</w:t>
      </w:r>
      <w:r>
        <w:rPr>
          <w:rFonts w:hint="eastAsia"/>
          <w:b/>
        </w:rPr>
        <w:t xml:space="preserve">  </w:t>
      </w:r>
      <w:r>
        <w:rPr>
          <w:rFonts w:ascii="宋体" w:hAnsi="宋体"/>
        </w:rPr>
        <w:t>同一个单位工程中不连续的</w:t>
      </w:r>
      <w:r>
        <w:t>超高性能混凝土板</w:t>
      </w:r>
      <w:r>
        <w:rPr>
          <w:rFonts w:ascii="宋体" w:hAnsi="宋体"/>
        </w:rPr>
        <w:t>工程应单独划分检验批</w:t>
      </w:r>
      <w:r>
        <w:rPr>
          <w:rFonts w:ascii="宋体" w:hAnsi="宋体" w:hint="eastAsia"/>
        </w:rPr>
        <w:t>；</w:t>
      </w:r>
    </w:p>
    <w:p w:rsidR="0074458A" w:rsidRDefault="007B156E">
      <w:pPr>
        <w:pStyle w:val="21"/>
        <w:ind w:firstLine="422"/>
        <w:rPr>
          <w:rFonts w:ascii="宋体" w:hAnsi="宋体"/>
        </w:rPr>
      </w:pPr>
      <w:r>
        <w:rPr>
          <w:b/>
        </w:rPr>
        <w:t>3</w:t>
      </w:r>
      <w:r>
        <w:rPr>
          <w:rFonts w:hint="eastAsia"/>
          <w:b/>
        </w:rPr>
        <w:t xml:space="preserve">  </w:t>
      </w:r>
      <w:r>
        <w:rPr>
          <w:rFonts w:ascii="宋体" w:hAnsi="宋体"/>
        </w:rPr>
        <w:t>对于异形或有特殊要求的</w:t>
      </w:r>
      <w:r>
        <w:t>超高性能混凝土板</w:t>
      </w:r>
      <w:r>
        <w:t>,</w:t>
      </w:r>
      <w:r>
        <w:rPr>
          <w:rFonts w:ascii="宋体" w:hAnsi="宋体"/>
        </w:rPr>
        <w:t>检验批的划分应根据</w:t>
      </w:r>
      <w:r>
        <w:t>超高性能混凝土板</w:t>
      </w:r>
      <w:r>
        <w:rPr>
          <w:rFonts w:ascii="宋体" w:hAnsi="宋体"/>
        </w:rPr>
        <w:t>的结构、工艺特点及</w:t>
      </w:r>
      <w:r>
        <w:t>超高性能混凝土板</w:t>
      </w:r>
      <w:r>
        <w:rPr>
          <w:rFonts w:ascii="宋体" w:hAnsi="宋体"/>
        </w:rPr>
        <w:t>工程的规模</w:t>
      </w:r>
      <w:r>
        <w:t>,</w:t>
      </w:r>
      <w:r>
        <w:rPr>
          <w:rFonts w:ascii="宋体" w:hAnsi="宋体"/>
        </w:rPr>
        <w:t>宜由监理单位、建设单位和施工单位协商确定。</w:t>
      </w:r>
    </w:p>
    <w:p w:rsidR="0074458A" w:rsidRDefault="0074458A">
      <w:pPr>
        <w:pStyle w:val="21"/>
        <w:ind w:firstLine="420"/>
      </w:pPr>
    </w:p>
    <w:p w:rsidR="0074458A" w:rsidRDefault="007B156E">
      <w:pPr>
        <w:pStyle w:val="2"/>
        <w:spacing w:before="312" w:after="312"/>
      </w:pPr>
      <w:bookmarkStart w:id="102" w:name="_Toc169021438"/>
      <w:r>
        <w:rPr>
          <w:rFonts w:hint="eastAsia"/>
        </w:rPr>
        <w:t xml:space="preserve">9.2  </w:t>
      </w:r>
      <w:r>
        <w:t>进场验收</w:t>
      </w:r>
      <w:bookmarkEnd w:id="102"/>
      <w:r>
        <w:rPr>
          <w:rFonts w:hint="eastAsia"/>
        </w:rPr>
        <w:t xml:space="preserve"> </w:t>
      </w:r>
    </w:p>
    <w:p w:rsidR="0074458A" w:rsidRDefault="007B156E">
      <w:r>
        <w:rPr>
          <w:rFonts w:hint="eastAsia"/>
          <w:b/>
          <w:bCs/>
        </w:rPr>
        <w:t>9.2.1</w:t>
      </w:r>
      <w:r>
        <w:t xml:space="preserve"> </w:t>
      </w:r>
      <w:r>
        <w:rPr>
          <w:rFonts w:hint="eastAsia"/>
        </w:rPr>
        <w:t xml:space="preserve"> </w:t>
      </w:r>
      <w:r>
        <w:rPr>
          <w:rFonts w:ascii="宋体" w:hAnsi="宋体"/>
        </w:rPr>
        <w:t>进场验收应检查</w:t>
      </w:r>
      <w:r>
        <w:t>超高性能混凝土板</w:t>
      </w:r>
      <w:r>
        <w:rPr>
          <w:rFonts w:ascii="宋体" w:hAnsi="宋体"/>
        </w:rPr>
        <w:t>产品合格证、</w:t>
      </w:r>
      <w:r>
        <w:rPr>
          <w:rFonts w:ascii="宋体" w:hAnsi="宋体" w:hint="eastAsia"/>
        </w:rPr>
        <w:t>金属</w:t>
      </w:r>
      <w:r>
        <w:rPr>
          <w:rFonts w:ascii="宋体" w:hAnsi="宋体"/>
        </w:rPr>
        <w:t>构件、连接件材质证明及合格证，安装密封胶合格证</w:t>
      </w:r>
      <w:r>
        <w:rPr>
          <w:rFonts w:ascii="宋体" w:hAnsi="宋体" w:hint="eastAsia"/>
        </w:rPr>
        <w:t>及有效期内的</w:t>
      </w:r>
      <w:r>
        <w:rPr>
          <w:rFonts w:ascii="宋体" w:hAnsi="宋体"/>
        </w:rPr>
        <w:t>型式检验报告等文件资料。</w:t>
      </w:r>
    </w:p>
    <w:p w:rsidR="0074458A" w:rsidRDefault="007B156E">
      <w:pPr>
        <w:pStyle w:val="af4"/>
      </w:pPr>
      <w:r>
        <w:rPr>
          <w:rFonts w:hint="eastAsia"/>
        </w:rPr>
        <w:t>【条文说明】当难以出具针对本项目的超高性能混凝土预制板型式检验报告的情况下，制造商应提供不针对任何项目的产品型式检验报告。</w:t>
      </w:r>
    </w:p>
    <w:p w:rsidR="0074458A" w:rsidRDefault="007B156E">
      <w:r>
        <w:rPr>
          <w:rFonts w:hint="eastAsia"/>
          <w:b/>
          <w:bCs/>
        </w:rPr>
        <w:t>9.2.2</w:t>
      </w:r>
      <w:r>
        <w:rPr>
          <w:b/>
          <w:bCs/>
        </w:rPr>
        <w:t xml:space="preserve"> </w:t>
      </w:r>
      <w:r>
        <w:t xml:space="preserve"> </w:t>
      </w:r>
      <w:r>
        <w:t>超高性能混凝土预制外墙</w:t>
      </w:r>
      <w:r>
        <w:rPr>
          <w:rFonts w:ascii="宋体" w:hAnsi="宋体"/>
        </w:rPr>
        <w:t>工程涉及的各类材料进场应按设计要求及相关质量标准验收，并应进行验收记录。</w:t>
      </w:r>
    </w:p>
    <w:p w:rsidR="0074458A" w:rsidRDefault="007B156E">
      <w:r>
        <w:rPr>
          <w:rFonts w:hint="eastAsia"/>
          <w:b/>
          <w:bCs/>
        </w:rPr>
        <w:t>9.2.3</w:t>
      </w:r>
      <w:r>
        <w:t xml:space="preserve">  </w:t>
      </w:r>
      <w:r>
        <w:t>超高性能混凝土预制板</w:t>
      </w:r>
      <w:r>
        <w:rPr>
          <w:rFonts w:ascii="宋体" w:hAnsi="宋体"/>
        </w:rPr>
        <w:t>进场</w:t>
      </w:r>
      <w:r>
        <w:rPr>
          <w:rFonts w:ascii="宋体" w:hAnsi="宋体" w:hint="eastAsia"/>
        </w:rPr>
        <w:t>时</w:t>
      </w:r>
      <w:r>
        <w:rPr>
          <w:rFonts w:ascii="宋体" w:hAnsi="宋体"/>
        </w:rPr>
        <w:t>应进行外观、包装、尺寸抽查，抽查比例不应小于件数或面积</w:t>
      </w:r>
      <w:r>
        <w:rPr>
          <w:rFonts w:ascii="宋体" w:hAnsi="宋体" w:hint="eastAsia"/>
        </w:rPr>
        <w:t>的</w:t>
      </w:r>
      <w:r>
        <w:t>1%</w:t>
      </w:r>
      <w:r>
        <w:rPr>
          <w:rFonts w:ascii="宋体" w:hAnsi="宋体"/>
        </w:rPr>
        <w:t>。</w:t>
      </w:r>
    </w:p>
    <w:p w:rsidR="0074458A" w:rsidRDefault="007B156E">
      <w:r>
        <w:rPr>
          <w:rFonts w:hint="eastAsia"/>
          <w:b/>
          <w:bCs/>
        </w:rPr>
        <w:t xml:space="preserve">9.2.4  </w:t>
      </w:r>
      <w:r>
        <w:rPr>
          <w:rFonts w:ascii="宋体" w:hAnsi="宋体" w:hint="eastAsia"/>
        </w:rPr>
        <w:t>项目进行前应按本标准表</w:t>
      </w:r>
      <w:r>
        <w:rPr>
          <w:rFonts w:hint="eastAsia"/>
        </w:rPr>
        <w:t>9.2.4-1~9.2.4-3</w:t>
      </w:r>
      <w:r>
        <w:rPr>
          <w:rFonts w:ascii="宋体" w:hAnsi="宋体" w:hint="eastAsia"/>
        </w:rPr>
        <w:t>中提供性能指标要求的全部项目提供第三方检测报告，并符合业主和设计方的要求。</w:t>
      </w:r>
    </w:p>
    <w:p w:rsidR="0074458A" w:rsidRDefault="007B156E">
      <w:pPr>
        <w:pStyle w:val="af2"/>
      </w:pPr>
      <w:r>
        <w:t>表</w:t>
      </w:r>
      <w:r>
        <w:rPr>
          <w:rFonts w:hint="eastAsia"/>
        </w:rPr>
        <w:t>9.2</w:t>
      </w:r>
      <w:r>
        <w:t>.</w:t>
      </w:r>
      <w:r>
        <w:rPr>
          <w:rFonts w:hint="eastAsia"/>
        </w:rPr>
        <w:t>4-1</w:t>
      </w:r>
      <w:r>
        <w:t xml:space="preserve">  </w:t>
      </w:r>
      <w:r>
        <w:t>超高性能混凝土力学性能</w:t>
      </w:r>
    </w:p>
    <w:tbl>
      <w:tblPr>
        <w:tblW w:w="85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116"/>
        <w:gridCol w:w="4405"/>
      </w:tblGrid>
      <w:tr w:rsidR="0074458A">
        <w:trPr>
          <w:trHeight w:val="23"/>
          <w:jc w:val="center"/>
        </w:trPr>
        <w:tc>
          <w:tcPr>
            <w:tcW w:w="4116" w:type="dxa"/>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项目</w:t>
            </w:r>
          </w:p>
        </w:tc>
        <w:tc>
          <w:tcPr>
            <w:tcW w:w="4405" w:type="dxa"/>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性能指标</w:t>
            </w:r>
          </w:p>
        </w:tc>
      </w:tr>
      <w:tr w:rsidR="0074458A">
        <w:trPr>
          <w:trHeight w:val="23"/>
          <w:jc w:val="center"/>
        </w:trPr>
        <w:tc>
          <w:tcPr>
            <w:tcW w:w="4116" w:type="dxa"/>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抗压强度（</w:t>
            </w:r>
            <w:r>
              <w:t>MPa</w:t>
            </w:r>
            <w:r>
              <w:t>）</w:t>
            </w:r>
          </w:p>
        </w:tc>
        <w:tc>
          <w:tcPr>
            <w:tcW w:w="4405" w:type="dxa"/>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rPr>
                <w:lang w:eastAsia="zh-CN"/>
              </w:rPr>
            </w:pPr>
            <w:r>
              <w:rPr>
                <w:rFonts w:hint="eastAsia"/>
                <w:lang w:eastAsia="zh-CN"/>
              </w:rPr>
              <w:t>设计图纸要求</w:t>
            </w:r>
          </w:p>
        </w:tc>
      </w:tr>
      <w:tr w:rsidR="0074458A">
        <w:trPr>
          <w:trHeight w:val="23"/>
          <w:jc w:val="center"/>
        </w:trPr>
        <w:tc>
          <w:tcPr>
            <w:tcW w:w="4116" w:type="dxa"/>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抗拉强度（</w:t>
            </w:r>
            <w:r>
              <w:t>MPa</w:t>
            </w:r>
            <w:r>
              <w:t>）</w:t>
            </w:r>
          </w:p>
        </w:tc>
        <w:tc>
          <w:tcPr>
            <w:tcW w:w="4405" w:type="dxa"/>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rPr>
                <w:rFonts w:hint="eastAsia"/>
                <w:lang w:eastAsia="zh-CN"/>
              </w:rPr>
              <w:t>设计图纸要求</w:t>
            </w:r>
          </w:p>
        </w:tc>
      </w:tr>
      <w:tr w:rsidR="0074458A">
        <w:trPr>
          <w:trHeight w:val="23"/>
          <w:jc w:val="center"/>
        </w:trPr>
        <w:tc>
          <w:tcPr>
            <w:tcW w:w="4116" w:type="dxa"/>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rPr>
                <w:lang w:eastAsia="zh-CN"/>
              </w:rPr>
            </w:pPr>
            <w:r>
              <w:rPr>
                <w:lang w:eastAsia="zh-CN"/>
              </w:rPr>
              <w:t>受压弹性模量（</w:t>
            </w:r>
            <w:r>
              <w:rPr>
                <w:lang w:eastAsia="zh-CN"/>
              </w:rPr>
              <w:t>GPa</w:t>
            </w:r>
            <w:r>
              <w:rPr>
                <w:lang w:eastAsia="zh-CN"/>
              </w:rPr>
              <w:t>）</w:t>
            </w:r>
          </w:p>
        </w:tc>
        <w:tc>
          <w:tcPr>
            <w:tcW w:w="4405" w:type="dxa"/>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rPr>
                <w:rFonts w:hint="eastAsia"/>
                <w:lang w:eastAsia="zh-CN"/>
              </w:rPr>
              <w:t>设计图纸要求</w:t>
            </w:r>
          </w:p>
        </w:tc>
      </w:tr>
      <w:tr w:rsidR="0074458A">
        <w:trPr>
          <w:trHeight w:val="338"/>
          <w:jc w:val="center"/>
        </w:trPr>
        <w:tc>
          <w:tcPr>
            <w:tcW w:w="4116" w:type="dxa"/>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抗弯强度（</w:t>
            </w:r>
            <w:r>
              <w:t>MPa</w:t>
            </w:r>
            <w:r>
              <w:t>）</w:t>
            </w:r>
          </w:p>
        </w:tc>
        <w:tc>
          <w:tcPr>
            <w:tcW w:w="4405" w:type="dxa"/>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rPr>
                <w:rFonts w:hint="eastAsia"/>
                <w:lang w:eastAsia="zh-CN"/>
              </w:rPr>
              <w:t>设计图纸要求</w:t>
            </w:r>
          </w:p>
        </w:tc>
      </w:tr>
      <w:tr w:rsidR="0074458A">
        <w:trPr>
          <w:trHeight w:val="23"/>
          <w:jc w:val="center"/>
        </w:trPr>
        <w:tc>
          <w:tcPr>
            <w:tcW w:w="4116" w:type="dxa"/>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rPr>
                <w:lang w:eastAsia="zh-CN"/>
              </w:rPr>
            </w:pPr>
            <w:r>
              <w:rPr>
                <w:lang w:eastAsia="zh-CN"/>
              </w:rPr>
              <w:t>抗弯比例极限强度（</w:t>
            </w:r>
            <w:r>
              <w:rPr>
                <w:lang w:eastAsia="zh-CN"/>
              </w:rPr>
              <w:t>MPa</w:t>
            </w:r>
            <w:r>
              <w:rPr>
                <w:lang w:eastAsia="zh-CN"/>
              </w:rPr>
              <w:t>）</w:t>
            </w:r>
          </w:p>
        </w:tc>
        <w:tc>
          <w:tcPr>
            <w:tcW w:w="4405" w:type="dxa"/>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rPr>
                <w:rFonts w:hint="eastAsia"/>
                <w:lang w:eastAsia="zh-CN"/>
              </w:rPr>
              <w:t>设计图纸要求</w:t>
            </w:r>
          </w:p>
        </w:tc>
      </w:tr>
      <w:tr w:rsidR="0074458A">
        <w:trPr>
          <w:trHeight w:val="23"/>
          <w:jc w:val="center"/>
        </w:trPr>
        <w:tc>
          <w:tcPr>
            <w:tcW w:w="4116" w:type="dxa"/>
            <w:tcBorders>
              <w:top w:val="single" w:sz="4" w:space="0" w:color="000000"/>
              <w:left w:val="single" w:sz="4" w:space="0" w:color="000000"/>
              <w:bottom w:val="single" w:sz="4" w:space="0" w:color="000000"/>
              <w:right w:val="single" w:sz="4" w:space="0" w:color="000000"/>
            </w:tcBorders>
          </w:tcPr>
          <w:p w:rsidR="0074458A" w:rsidRDefault="007B156E">
            <w:pPr>
              <w:pStyle w:val="af5"/>
            </w:pPr>
            <w:r>
              <w:rPr>
                <w:rFonts w:ascii="宋体" w:hAnsi="宋体"/>
              </w:rPr>
              <w:t>抗冲击试验</w:t>
            </w:r>
          </w:p>
        </w:tc>
        <w:tc>
          <w:tcPr>
            <w:tcW w:w="4405" w:type="dxa"/>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rPr>
                <w:rFonts w:hint="eastAsia"/>
              </w:rPr>
              <w:t>板面无贯通裂缝</w:t>
            </w:r>
          </w:p>
        </w:tc>
      </w:tr>
      <w:tr w:rsidR="0074458A">
        <w:trPr>
          <w:trHeight w:val="23"/>
          <w:jc w:val="center"/>
        </w:trPr>
        <w:tc>
          <w:tcPr>
            <w:tcW w:w="4116" w:type="dxa"/>
            <w:tcBorders>
              <w:top w:val="single" w:sz="4" w:space="0" w:color="000000"/>
              <w:left w:val="single" w:sz="4" w:space="0" w:color="000000"/>
              <w:bottom w:val="single" w:sz="4" w:space="0" w:color="000000"/>
              <w:right w:val="single" w:sz="4" w:space="0" w:color="000000"/>
            </w:tcBorders>
          </w:tcPr>
          <w:p w:rsidR="0074458A" w:rsidRDefault="007B156E">
            <w:pPr>
              <w:pStyle w:val="af5"/>
              <w:rPr>
                <w:lang w:eastAsia="zh-CN"/>
              </w:rPr>
            </w:pPr>
            <w:r>
              <w:rPr>
                <w:rFonts w:ascii="宋体" w:hAnsi="宋体"/>
                <w:lang w:eastAsia="zh-CN"/>
              </w:rPr>
              <w:t>抗冲击强度（</w:t>
            </w:r>
            <w:r>
              <w:rPr>
                <w:lang w:eastAsia="zh-CN"/>
              </w:rPr>
              <w:t>MPa</w:t>
            </w:r>
            <w:r>
              <w:rPr>
                <w:rFonts w:ascii="宋体" w:hAnsi="宋体"/>
                <w:lang w:eastAsia="zh-CN"/>
              </w:rPr>
              <w:t>）</w:t>
            </w:r>
          </w:p>
        </w:tc>
        <w:tc>
          <w:tcPr>
            <w:tcW w:w="4405" w:type="dxa"/>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rPr>
                <w:rFonts w:hint="eastAsia"/>
              </w:rPr>
              <w:t>≥</w:t>
            </w:r>
            <w:r>
              <w:rPr>
                <w:rFonts w:hint="eastAsia"/>
              </w:rPr>
              <w:t>8</w:t>
            </w:r>
          </w:p>
        </w:tc>
      </w:tr>
      <w:tr w:rsidR="0074458A">
        <w:trPr>
          <w:trHeight w:val="23"/>
          <w:jc w:val="center"/>
        </w:trPr>
        <w:tc>
          <w:tcPr>
            <w:tcW w:w="4116" w:type="dxa"/>
            <w:tcBorders>
              <w:top w:val="single" w:sz="4" w:space="0" w:color="000000"/>
              <w:left w:val="single" w:sz="4" w:space="0" w:color="000000"/>
              <w:bottom w:val="single" w:sz="4" w:space="0" w:color="000000"/>
              <w:right w:val="single" w:sz="4" w:space="0" w:color="000000"/>
            </w:tcBorders>
          </w:tcPr>
          <w:p w:rsidR="0074458A" w:rsidRDefault="007B156E">
            <w:pPr>
              <w:pStyle w:val="af5"/>
              <w:rPr>
                <w:lang w:eastAsia="zh-CN"/>
              </w:rPr>
            </w:pPr>
            <w:r>
              <w:rPr>
                <w:rFonts w:ascii="宋体" w:hAnsi="宋体"/>
                <w:lang w:eastAsia="zh-CN"/>
              </w:rPr>
              <w:t>饱水状态抗折强度（</w:t>
            </w:r>
            <w:r>
              <w:rPr>
                <w:lang w:eastAsia="zh-CN"/>
              </w:rPr>
              <w:t>MPa</w:t>
            </w:r>
            <w:r>
              <w:rPr>
                <w:rFonts w:ascii="宋体" w:hAnsi="宋体"/>
                <w:lang w:eastAsia="zh-CN"/>
              </w:rPr>
              <w:t>）</w:t>
            </w:r>
          </w:p>
        </w:tc>
        <w:tc>
          <w:tcPr>
            <w:tcW w:w="4405" w:type="dxa"/>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rPr>
                <w:rFonts w:hint="eastAsia"/>
              </w:rPr>
              <w:t>≥</w:t>
            </w:r>
            <w:r>
              <w:rPr>
                <w:rFonts w:hint="eastAsia"/>
              </w:rPr>
              <w:t>13</w:t>
            </w:r>
          </w:p>
        </w:tc>
      </w:tr>
    </w:tbl>
    <w:p w:rsidR="0074458A" w:rsidRDefault="007B156E">
      <w:pPr>
        <w:pStyle w:val="Default"/>
        <w:spacing w:line="360" w:lineRule="auto"/>
        <w:jc w:val="center"/>
        <w:rPr>
          <w:rFonts w:ascii="Times New Roman" w:eastAsia="黑体" w:cs="Times New Roman"/>
          <w:spacing w:val="-3"/>
          <w:sz w:val="21"/>
          <w:szCs w:val="21"/>
        </w:rPr>
      </w:pPr>
      <w:r>
        <w:rPr>
          <w:rFonts w:ascii="Times New Roman" w:eastAsia="黑体" w:cs="Times New Roman"/>
          <w:spacing w:val="-3"/>
          <w:sz w:val="21"/>
          <w:szCs w:val="21"/>
        </w:rPr>
        <w:lastRenderedPageBreak/>
        <w:t xml:space="preserve"> </w:t>
      </w:r>
    </w:p>
    <w:p w:rsidR="0074458A" w:rsidRDefault="007B156E">
      <w:pPr>
        <w:pStyle w:val="af2"/>
      </w:pPr>
      <w:r>
        <w:t>表</w:t>
      </w:r>
      <w:r>
        <w:rPr>
          <w:rFonts w:hint="eastAsia"/>
        </w:rPr>
        <w:t>9.2</w:t>
      </w:r>
      <w:r>
        <w:t>.</w:t>
      </w:r>
      <w:r>
        <w:rPr>
          <w:rFonts w:hint="eastAsia"/>
        </w:rPr>
        <w:t>4-2</w:t>
      </w:r>
      <w:r>
        <w:t xml:space="preserve">  </w:t>
      </w:r>
      <w:r>
        <w:t>超高性能混凝土长期性能和耐久性能</w:t>
      </w:r>
    </w:p>
    <w:tbl>
      <w:tblPr>
        <w:tblW w:w="85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510"/>
        <w:gridCol w:w="5011"/>
      </w:tblGrid>
      <w:tr w:rsidR="0074458A">
        <w:trPr>
          <w:trHeight w:val="23"/>
          <w:jc w:val="center"/>
        </w:trPr>
        <w:tc>
          <w:tcPr>
            <w:tcW w:w="3510" w:type="dxa"/>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项目</w:t>
            </w:r>
          </w:p>
        </w:tc>
        <w:tc>
          <w:tcPr>
            <w:tcW w:w="5011" w:type="dxa"/>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性能指标</w:t>
            </w:r>
          </w:p>
        </w:tc>
      </w:tr>
      <w:tr w:rsidR="0074458A">
        <w:trPr>
          <w:trHeight w:val="23"/>
          <w:jc w:val="center"/>
        </w:trPr>
        <w:tc>
          <w:tcPr>
            <w:tcW w:w="3510" w:type="dxa"/>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干燥收缩（</w:t>
            </w:r>
            <w:r>
              <w:t>μm/m</w:t>
            </w:r>
            <w:r>
              <w:t>）</w:t>
            </w:r>
          </w:p>
        </w:tc>
        <w:tc>
          <w:tcPr>
            <w:tcW w:w="5011" w:type="dxa"/>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w:t>
            </w:r>
            <w:r>
              <w:t>1000</w:t>
            </w:r>
          </w:p>
        </w:tc>
      </w:tr>
      <w:tr w:rsidR="0074458A">
        <w:trPr>
          <w:trHeight w:val="23"/>
          <w:jc w:val="center"/>
        </w:trPr>
        <w:tc>
          <w:tcPr>
            <w:tcW w:w="3510" w:type="dxa"/>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氯离子扩散系数</w:t>
            </w:r>
            <w:r>
              <w:t xml:space="preserve"> (10</w:t>
            </w:r>
            <w:r>
              <w:rPr>
                <w:vertAlign w:val="superscript"/>
              </w:rPr>
              <w:t>-12</w:t>
            </w:r>
            <w:r>
              <w:t>m</w:t>
            </w:r>
            <w:r>
              <w:rPr>
                <w:vertAlign w:val="superscript"/>
              </w:rPr>
              <w:t>2</w:t>
            </w:r>
            <w:r>
              <w:t>/s)</w:t>
            </w:r>
          </w:p>
        </w:tc>
        <w:tc>
          <w:tcPr>
            <w:tcW w:w="5011" w:type="dxa"/>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w:t>
            </w:r>
            <w:r>
              <w:t>1.2</w:t>
            </w:r>
          </w:p>
        </w:tc>
      </w:tr>
      <w:tr w:rsidR="0074458A">
        <w:trPr>
          <w:trHeight w:val="23"/>
          <w:jc w:val="center"/>
        </w:trPr>
        <w:tc>
          <w:tcPr>
            <w:tcW w:w="3510" w:type="dxa"/>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rPr>
                <w:spacing w:val="-12"/>
              </w:rPr>
            </w:pPr>
            <w:r>
              <w:rPr>
                <w:rFonts w:hint="eastAsia"/>
                <w:spacing w:val="-12"/>
              </w:rPr>
              <w:t>抗冻性</w:t>
            </w:r>
          </w:p>
        </w:tc>
        <w:tc>
          <w:tcPr>
            <w:tcW w:w="5011" w:type="dxa"/>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rPr>
                <w:lang w:eastAsia="zh-CN"/>
              </w:rPr>
            </w:pPr>
            <w:r>
              <w:rPr>
                <w:lang w:eastAsia="zh-CN"/>
              </w:rPr>
              <w:t>板面无破裂分层，冻融循环后与对比试件饱水抗折强度的比值应</w:t>
            </w:r>
            <w:r>
              <w:rPr>
                <w:rFonts w:hint="eastAsia"/>
                <w:lang w:eastAsia="zh-CN"/>
              </w:rPr>
              <w:t>≥</w:t>
            </w:r>
            <w:r>
              <w:rPr>
                <w:lang w:eastAsia="zh-CN"/>
              </w:rPr>
              <w:t>0.80</w:t>
            </w:r>
          </w:p>
        </w:tc>
      </w:tr>
      <w:tr w:rsidR="0074458A">
        <w:trPr>
          <w:trHeight w:val="23"/>
          <w:jc w:val="center"/>
        </w:trPr>
        <w:tc>
          <w:tcPr>
            <w:tcW w:w="3510" w:type="dxa"/>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rPr>
                <w:lang w:eastAsia="zh-CN"/>
              </w:rPr>
            </w:pPr>
            <w:r>
              <w:rPr>
                <w:spacing w:val="-12"/>
                <w:lang w:eastAsia="zh-CN"/>
              </w:rPr>
              <w:t>冻融循环</w:t>
            </w:r>
            <w:r>
              <w:rPr>
                <w:spacing w:val="-12"/>
                <w:lang w:eastAsia="zh-CN"/>
              </w:rPr>
              <w:t>100</w:t>
            </w:r>
            <w:r>
              <w:rPr>
                <w:spacing w:val="-4"/>
                <w:lang w:eastAsia="zh-CN"/>
              </w:rPr>
              <w:t>次极限弯曲强度</w:t>
            </w:r>
            <w:r>
              <w:rPr>
                <w:lang w:eastAsia="zh-CN"/>
              </w:rPr>
              <w:t>（</w:t>
            </w:r>
            <w:r>
              <w:rPr>
                <w:lang w:eastAsia="zh-CN"/>
              </w:rPr>
              <w:t>MPa</w:t>
            </w:r>
            <w:r>
              <w:rPr>
                <w:lang w:eastAsia="zh-CN"/>
              </w:rPr>
              <w:t>）</w:t>
            </w:r>
          </w:p>
        </w:tc>
        <w:tc>
          <w:tcPr>
            <w:tcW w:w="5011" w:type="dxa"/>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10~25</w:t>
            </w:r>
          </w:p>
        </w:tc>
      </w:tr>
      <w:tr w:rsidR="0074458A">
        <w:trPr>
          <w:trHeight w:val="23"/>
          <w:jc w:val="center"/>
        </w:trPr>
        <w:tc>
          <w:tcPr>
            <w:tcW w:w="3510" w:type="dxa"/>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二氧化碳碳化深度</w:t>
            </w:r>
          </w:p>
        </w:tc>
        <w:tc>
          <w:tcPr>
            <w:tcW w:w="5011" w:type="dxa"/>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w:t>
            </w:r>
            <w:r>
              <w:t>0.5mm</w:t>
            </w:r>
          </w:p>
        </w:tc>
      </w:tr>
      <w:tr w:rsidR="0074458A">
        <w:trPr>
          <w:trHeight w:val="23"/>
          <w:jc w:val="center"/>
        </w:trPr>
        <w:tc>
          <w:tcPr>
            <w:tcW w:w="3510" w:type="dxa"/>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rPr>
                <w:rFonts w:ascii="宋体" w:hAnsi="宋体"/>
              </w:rPr>
              <w:t>湿度变形（</w:t>
            </w:r>
            <w:r>
              <w:t>%</w:t>
            </w:r>
            <w:r>
              <w:rPr>
                <w:rFonts w:ascii="宋体" w:hAnsi="宋体"/>
              </w:rPr>
              <w:t>）</w:t>
            </w:r>
          </w:p>
        </w:tc>
        <w:tc>
          <w:tcPr>
            <w:tcW w:w="5011" w:type="dxa"/>
            <w:tcBorders>
              <w:top w:val="single" w:sz="4" w:space="0" w:color="000000"/>
              <w:left w:val="single" w:sz="4" w:space="0" w:color="000000"/>
              <w:bottom w:val="single" w:sz="4" w:space="0" w:color="000000"/>
              <w:right w:val="single" w:sz="4" w:space="0" w:color="000000"/>
            </w:tcBorders>
          </w:tcPr>
          <w:p w:rsidR="0074458A" w:rsidRDefault="007B156E">
            <w:pPr>
              <w:pStyle w:val="af5"/>
            </w:pPr>
            <w:r>
              <w:rPr>
                <w:rFonts w:ascii="宋体" w:hAnsi="宋体" w:hint="eastAsia"/>
              </w:rPr>
              <w:t>≤</w:t>
            </w:r>
            <w:r>
              <w:t>0.07</w:t>
            </w:r>
          </w:p>
        </w:tc>
      </w:tr>
      <w:tr w:rsidR="0074458A">
        <w:trPr>
          <w:trHeight w:val="23"/>
          <w:jc w:val="center"/>
        </w:trPr>
        <w:tc>
          <w:tcPr>
            <w:tcW w:w="3510" w:type="dxa"/>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rPr>
                <w:rFonts w:ascii="宋体" w:hAnsi="宋体"/>
              </w:rPr>
              <w:t>耐热水</w:t>
            </w:r>
          </w:p>
        </w:tc>
        <w:tc>
          <w:tcPr>
            <w:tcW w:w="5011" w:type="dxa"/>
            <w:tcBorders>
              <w:top w:val="single" w:sz="4" w:space="0" w:color="000000"/>
              <w:left w:val="single" w:sz="4" w:space="0" w:color="000000"/>
              <w:bottom w:val="single" w:sz="4" w:space="0" w:color="000000"/>
              <w:right w:val="single" w:sz="4" w:space="0" w:color="000000"/>
            </w:tcBorders>
          </w:tcPr>
          <w:p w:rsidR="0074458A" w:rsidRDefault="007B156E">
            <w:pPr>
              <w:pStyle w:val="af5"/>
              <w:rPr>
                <w:lang w:eastAsia="zh-CN"/>
              </w:rPr>
            </w:pPr>
            <w:r>
              <w:rPr>
                <w:lang w:eastAsia="zh-CN"/>
              </w:rPr>
              <w:t>60℃</w:t>
            </w:r>
            <w:r>
              <w:rPr>
                <w:rFonts w:ascii="宋体" w:hAnsi="宋体"/>
                <w:lang w:eastAsia="zh-CN"/>
              </w:rPr>
              <w:t>水中浸泡</w:t>
            </w:r>
            <w:r>
              <w:rPr>
                <w:lang w:eastAsia="zh-CN"/>
              </w:rPr>
              <w:t>56d</w:t>
            </w:r>
            <w:r>
              <w:rPr>
                <w:rFonts w:ascii="宋体" w:hAnsi="宋体"/>
                <w:lang w:eastAsia="zh-CN"/>
              </w:rPr>
              <w:t>后的试件与对比试件饱水状态抗折强度的比值</w:t>
            </w:r>
            <w:r>
              <w:rPr>
                <w:rFonts w:ascii="宋体" w:hAnsi="宋体" w:hint="eastAsia"/>
                <w:lang w:eastAsia="zh-CN"/>
              </w:rPr>
              <w:t>≥</w:t>
            </w:r>
            <w:r>
              <w:rPr>
                <w:lang w:eastAsia="zh-CN"/>
              </w:rPr>
              <w:t>0.80</w:t>
            </w:r>
          </w:p>
        </w:tc>
      </w:tr>
      <w:tr w:rsidR="0074458A">
        <w:trPr>
          <w:trHeight w:val="23"/>
          <w:jc w:val="center"/>
        </w:trPr>
        <w:tc>
          <w:tcPr>
            <w:tcW w:w="3510" w:type="dxa"/>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rPr>
                <w:rFonts w:ascii="宋体" w:hAnsi="宋体"/>
              </w:rPr>
              <w:t>耐干湿</w:t>
            </w:r>
          </w:p>
        </w:tc>
        <w:tc>
          <w:tcPr>
            <w:tcW w:w="5011" w:type="dxa"/>
            <w:tcBorders>
              <w:top w:val="single" w:sz="4" w:space="0" w:color="000000"/>
              <w:left w:val="single" w:sz="4" w:space="0" w:color="000000"/>
              <w:bottom w:val="single" w:sz="4" w:space="0" w:color="000000"/>
              <w:right w:val="single" w:sz="4" w:space="0" w:color="000000"/>
            </w:tcBorders>
          </w:tcPr>
          <w:p w:rsidR="0074458A" w:rsidRDefault="007B156E">
            <w:pPr>
              <w:pStyle w:val="af5"/>
              <w:rPr>
                <w:lang w:eastAsia="zh-CN"/>
              </w:rPr>
            </w:pPr>
            <w:r>
              <w:rPr>
                <w:rFonts w:ascii="宋体" w:hAnsi="宋体"/>
                <w:lang w:eastAsia="zh-CN"/>
              </w:rPr>
              <w:t>浸泡</w:t>
            </w:r>
            <w:r>
              <w:rPr>
                <w:rFonts w:ascii="宋体" w:hAnsi="宋体" w:hint="eastAsia"/>
                <w:lang w:eastAsia="zh-CN"/>
              </w:rPr>
              <w:t>－</w:t>
            </w:r>
            <w:r>
              <w:rPr>
                <w:rFonts w:ascii="宋体" w:hAnsi="宋体"/>
                <w:lang w:eastAsia="zh-CN"/>
              </w:rPr>
              <w:t>干燥循环</w:t>
            </w:r>
            <w:r>
              <w:rPr>
                <w:lang w:eastAsia="zh-CN"/>
              </w:rPr>
              <w:t>50</w:t>
            </w:r>
            <w:r>
              <w:rPr>
                <w:rFonts w:ascii="宋体" w:hAnsi="宋体"/>
                <w:lang w:eastAsia="zh-CN"/>
              </w:rPr>
              <w:t>次后的试件与对比试件饱水状态抗折强度的比值</w:t>
            </w:r>
            <w:r>
              <w:rPr>
                <w:rFonts w:ascii="宋体" w:hAnsi="宋体" w:hint="eastAsia"/>
                <w:lang w:eastAsia="zh-CN"/>
              </w:rPr>
              <w:t>≥</w:t>
            </w:r>
            <w:r>
              <w:rPr>
                <w:lang w:eastAsia="zh-CN"/>
              </w:rPr>
              <w:t>0.75</w:t>
            </w:r>
          </w:p>
        </w:tc>
      </w:tr>
    </w:tbl>
    <w:p w:rsidR="0074458A" w:rsidRDefault="0074458A">
      <w:pPr>
        <w:pStyle w:val="Default"/>
        <w:spacing w:line="360" w:lineRule="auto"/>
        <w:jc w:val="center"/>
        <w:rPr>
          <w:rFonts w:ascii="黑体" w:eastAsia="黑体" w:hAnsi="黑体" w:cs="Times New Roman"/>
          <w:spacing w:val="-3"/>
          <w:sz w:val="21"/>
          <w:szCs w:val="21"/>
        </w:rPr>
      </w:pPr>
    </w:p>
    <w:p w:rsidR="0074458A" w:rsidRDefault="007B156E">
      <w:pPr>
        <w:pStyle w:val="Default"/>
        <w:spacing w:line="360" w:lineRule="auto"/>
        <w:jc w:val="center"/>
      </w:pPr>
      <w:r>
        <w:rPr>
          <w:rFonts w:ascii="黑体" w:eastAsia="黑体" w:hAnsi="黑体" w:cs="Times New Roman"/>
          <w:spacing w:val="-3"/>
          <w:sz w:val="21"/>
          <w:szCs w:val="21"/>
        </w:rPr>
        <w:t>表</w:t>
      </w:r>
      <w:r>
        <w:rPr>
          <w:rFonts w:ascii="Times New Roman" w:eastAsia="黑体" w:cs="Times New Roman" w:hint="eastAsia"/>
          <w:spacing w:val="-3"/>
          <w:sz w:val="21"/>
          <w:szCs w:val="21"/>
        </w:rPr>
        <w:t>9.2</w:t>
      </w:r>
      <w:r>
        <w:rPr>
          <w:rFonts w:ascii="Times New Roman" w:eastAsia="黑体" w:cs="Times New Roman"/>
          <w:spacing w:val="-3"/>
          <w:sz w:val="21"/>
          <w:szCs w:val="21"/>
        </w:rPr>
        <w:t>.</w:t>
      </w:r>
      <w:r>
        <w:rPr>
          <w:rFonts w:ascii="Times New Roman" w:eastAsia="黑体" w:cs="Times New Roman" w:hint="eastAsia"/>
          <w:spacing w:val="-3"/>
          <w:sz w:val="21"/>
          <w:szCs w:val="21"/>
        </w:rPr>
        <w:t>4-3</w:t>
      </w:r>
      <w:r>
        <w:rPr>
          <w:rFonts w:ascii="Times New Roman" w:eastAsia="黑体" w:cs="Times New Roman"/>
          <w:spacing w:val="-3"/>
          <w:sz w:val="21"/>
          <w:szCs w:val="21"/>
        </w:rPr>
        <w:t xml:space="preserve">  </w:t>
      </w:r>
      <w:r>
        <w:rPr>
          <w:rFonts w:ascii="黑体" w:eastAsia="黑体" w:hAnsi="黑体" w:cs="Times New Roman"/>
          <w:spacing w:val="-3"/>
          <w:sz w:val="21"/>
          <w:szCs w:val="21"/>
        </w:rPr>
        <w:t>超高性能混凝土其他性能</w:t>
      </w:r>
    </w:p>
    <w:tbl>
      <w:tblPr>
        <w:tblW w:w="85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369"/>
        <w:gridCol w:w="5152"/>
      </w:tblGrid>
      <w:tr w:rsidR="0074458A">
        <w:trPr>
          <w:trHeight w:val="23"/>
          <w:jc w:val="center"/>
        </w:trPr>
        <w:tc>
          <w:tcPr>
            <w:tcW w:w="3369" w:type="dxa"/>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名称</w:t>
            </w:r>
          </w:p>
        </w:tc>
        <w:tc>
          <w:tcPr>
            <w:tcW w:w="5152" w:type="dxa"/>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性能指标</w:t>
            </w:r>
          </w:p>
        </w:tc>
      </w:tr>
      <w:tr w:rsidR="0074458A">
        <w:trPr>
          <w:trHeight w:val="23"/>
          <w:jc w:val="center"/>
        </w:trPr>
        <w:tc>
          <w:tcPr>
            <w:tcW w:w="3369" w:type="dxa"/>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rPr>
                <w:rFonts w:hint="eastAsia"/>
              </w:rPr>
              <w:t>体积密度</w:t>
            </w:r>
          </w:p>
        </w:tc>
        <w:tc>
          <w:tcPr>
            <w:tcW w:w="5152" w:type="dxa"/>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2.2g/cm</w:t>
            </w:r>
            <w:r>
              <w:rPr>
                <w:vertAlign w:val="superscript"/>
              </w:rPr>
              <w:t>3</w:t>
            </w:r>
            <w:r>
              <w:t>~2.4g/cm</w:t>
            </w:r>
            <w:r>
              <w:rPr>
                <w:vertAlign w:val="superscript"/>
              </w:rPr>
              <w:t>3</w:t>
            </w:r>
          </w:p>
        </w:tc>
      </w:tr>
      <w:tr w:rsidR="0074458A">
        <w:trPr>
          <w:trHeight w:val="23"/>
          <w:jc w:val="center"/>
        </w:trPr>
        <w:tc>
          <w:tcPr>
            <w:tcW w:w="3369" w:type="dxa"/>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吸水率</w:t>
            </w:r>
          </w:p>
        </w:tc>
        <w:tc>
          <w:tcPr>
            <w:tcW w:w="5152" w:type="dxa"/>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w:t>
            </w:r>
            <w:r>
              <w:t>3%</w:t>
            </w:r>
          </w:p>
        </w:tc>
      </w:tr>
      <w:tr w:rsidR="0074458A">
        <w:trPr>
          <w:trHeight w:val="23"/>
          <w:jc w:val="center"/>
        </w:trPr>
        <w:tc>
          <w:tcPr>
            <w:tcW w:w="3369" w:type="dxa"/>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泊松比</w:t>
            </w:r>
          </w:p>
        </w:tc>
        <w:tc>
          <w:tcPr>
            <w:tcW w:w="5152" w:type="dxa"/>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rPr>
                <w:rFonts w:hint="eastAsia"/>
              </w:rPr>
              <w:t>0.19~</w:t>
            </w:r>
            <w:r>
              <w:t>0.24</w:t>
            </w:r>
          </w:p>
        </w:tc>
      </w:tr>
      <w:tr w:rsidR="0074458A">
        <w:trPr>
          <w:trHeight w:val="23"/>
          <w:jc w:val="center"/>
        </w:trPr>
        <w:tc>
          <w:tcPr>
            <w:tcW w:w="3369" w:type="dxa"/>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线膨胀系数</w:t>
            </w:r>
            <w:r>
              <w:rPr>
                <w:spacing w:val="-17"/>
              </w:rPr>
              <w:t>（</w:t>
            </w:r>
            <w:r>
              <w:rPr>
                <w:spacing w:val="-17"/>
              </w:rPr>
              <w:t>1/℃</w:t>
            </w:r>
            <w:r>
              <w:rPr>
                <w:spacing w:val="-17"/>
              </w:rPr>
              <w:t>）</w:t>
            </w:r>
          </w:p>
        </w:tc>
        <w:tc>
          <w:tcPr>
            <w:tcW w:w="5152" w:type="dxa"/>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(1.0~1.5)×10</w:t>
            </w:r>
            <w:r>
              <w:rPr>
                <w:vertAlign w:val="superscript"/>
              </w:rPr>
              <w:t>-5</w:t>
            </w:r>
          </w:p>
        </w:tc>
      </w:tr>
      <w:tr w:rsidR="0074458A">
        <w:trPr>
          <w:trHeight w:val="23"/>
          <w:jc w:val="center"/>
        </w:trPr>
        <w:tc>
          <w:tcPr>
            <w:tcW w:w="3369" w:type="dxa"/>
            <w:tcBorders>
              <w:top w:val="single" w:sz="4" w:space="0" w:color="000000"/>
              <w:left w:val="single" w:sz="4" w:space="0" w:color="000000"/>
              <w:bottom w:val="single" w:sz="4" w:space="0" w:color="000000"/>
              <w:right w:val="single" w:sz="4" w:space="0" w:color="000000"/>
            </w:tcBorders>
          </w:tcPr>
          <w:p w:rsidR="0074458A" w:rsidRDefault="007B156E">
            <w:pPr>
              <w:pStyle w:val="af5"/>
            </w:pPr>
            <w:r>
              <w:rPr>
                <w:rFonts w:ascii="宋体" w:hAnsi="宋体"/>
              </w:rPr>
              <w:t>导热系数</w:t>
            </w:r>
          </w:p>
        </w:tc>
        <w:tc>
          <w:tcPr>
            <w:tcW w:w="5152" w:type="dxa"/>
            <w:tcBorders>
              <w:top w:val="single" w:sz="4" w:space="0" w:color="000000"/>
              <w:left w:val="single" w:sz="4" w:space="0" w:color="000000"/>
              <w:bottom w:val="single" w:sz="4" w:space="0" w:color="000000"/>
              <w:right w:val="single" w:sz="4" w:space="0" w:color="000000"/>
            </w:tcBorders>
          </w:tcPr>
          <w:p w:rsidR="0074458A" w:rsidRDefault="007B156E">
            <w:pPr>
              <w:pStyle w:val="af5"/>
            </w:pPr>
            <w:r>
              <w:rPr>
                <w:rFonts w:ascii="宋体" w:hAnsi="宋体"/>
              </w:rPr>
              <w:t>生产企业应给出</w:t>
            </w:r>
          </w:p>
        </w:tc>
      </w:tr>
      <w:tr w:rsidR="0074458A">
        <w:trPr>
          <w:trHeight w:val="23"/>
          <w:jc w:val="center"/>
        </w:trPr>
        <w:tc>
          <w:tcPr>
            <w:tcW w:w="3369" w:type="dxa"/>
            <w:tcBorders>
              <w:top w:val="single" w:sz="4" w:space="0" w:color="000000"/>
              <w:left w:val="single" w:sz="4" w:space="0" w:color="000000"/>
              <w:bottom w:val="single" w:sz="4" w:space="0" w:color="000000"/>
              <w:right w:val="single" w:sz="4" w:space="0" w:color="000000"/>
            </w:tcBorders>
          </w:tcPr>
          <w:p w:rsidR="0074458A" w:rsidRDefault="007B156E">
            <w:pPr>
              <w:pStyle w:val="af5"/>
            </w:pPr>
            <w:r>
              <w:rPr>
                <w:rFonts w:ascii="宋体" w:hAnsi="宋体"/>
              </w:rPr>
              <w:t>燃烧性能</w:t>
            </w:r>
          </w:p>
        </w:tc>
        <w:tc>
          <w:tcPr>
            <w:tcW w:w="5152" w:type="dxa"/>
            <w:tcBorders>
              <w:top w:val="single" w:sz="4" w:space="0" w:color="000000"/>
              <w:left w:val="single" w:sz="4" w:space="0" w:color="000000"/>
              <w:bottom w:val="single" w:sz="4" w:space="0" w:color="000000"/>
              <w:right w:val="single" w:sz="4" w:space="0" w:color="000000"/>
            </w:tcBorders>
          </w:tcPr>
          <w:p w:rsidR="0074458A" w:rsidRDefault="007B156E">
            <w:pPr>
              <w:pStyle w:val="af5"/>
              <w:rPr>
                <w:lang w:eastAsia="zh-CN"/>
              </w:rPr>
            </w:pPr>
            <w:r>
              <w:rPr>
                <w:rFonts w:ascii="宋体" w:hAnsi="宋体"/>
                <w:lang w:eastAsia="zh-CN"/>
              </w:rPr>
              <w:t>不低于</w:t>
            </w:r>
            <w:r>
              <w:rPr>
                <w:rFonts w:ascii="宋体" w:hAnsi="宋体" w:hint="eastAsia"/>
                <w:lang w:eastAsia="zh-CN"/>
              </w:rPr>
              <w:t>《建筑材料及制品燃烧性能分级》</w:t>
            </w:r>
            <w:r>
              <w:rPr>
                <w:lang w:eastAsia="zh-CN"/>
              </w:rPr>
              <w:t>GB 8624</w:t>
            </w:r>
            <w:r>
              <w:rPr>
                <w:rFonts w:ascii="宋体" w:hAnsi="宋体"/>
                <w:lang w:eastAsia="zh-CN"/>
              </w:rPr>
              <w:t>中平板状建筑材料</w:t>
            </w:r>
            <w:r>
              <w:rPr>
                <w:lang w:eastAsia="zh-CN"/>
              </w:rPr>
              <w:t>A2</w:t>
            </w:r>
            <w:r>
              <w:rPr>
                <w:rFonts w:ascii="宋体" w:hAnsi="宋体"/>
                <w:lang w:eastAsia="zh-CN"/>
              </w:rPr>
              <w:t>级要求</w:t>
            </w:r>
          </w:p>
        </w:tc>
      </w:tr>
      <w:tr w:rsidR="0074458A">
        <w:trPr>
          <w:trHeight w:val="23"/>
          <w:jc w:val="center"/>
        </w:trPr>
        <w:tc>
          <w:tcPr>
            <w:tcW w:w="3369" w:type="dxa"/>
            <w:tcBorders>
              <w:top w:val="single" w:sz="4" w:space="0" w:color="000000"/>
              <w:left w:val="single" w:sz="4" w:space="0" w:color="000000"/>
              <w:bottom w:val="single" w:sz="4" w:space="0" w:color="000000"/>
              <w:right w:val="single" w:sz="4" w:space="0" w:color="000000"/>
            </w:tcBorders>
          </w:tcPr>
          <w:p w:rsidR="0074458A" w:rsidRDefault="007B156E">
            <w:pPr>
              <w:pStyle w:val="af5"/>
              <w:rPr>
                <w:rFonts w:asciiTheme="minorEastAsia" w:eastAsiaTheme="minorEastAsia" w:hAnsiTheme="minorEastAsia"/>
              </w:rPr>
            </w:pPr>
            <w:r>
              <w:rPr>
                <w:rFonts w:asciiTheme="minorEastAsia" w:eastAsiaTheme="minorEastAsia" w:hAnsiTheme="minorEastAsia"/>
              </w:rPr>
              <w:t>不透水性</w:t>
            </w:r>
          </w:p>
        </w:tc>
        <w:tc>
          <w:tcPr>
            <w:tcW w:w="5152" w:type="dxa"/>
            <w:tcBorders>
              <w:top w:val="single" w:sz="4" w:space="0" w:color="000000"/>
              <w:left w:val="single" w:sz="4" w:space="0" w:color="000000"/>
              <w:bottom w:val="single" w:sz="4" w:space="0" w:color="000000"/>
              <w:right w:val="single" w:sz="4" w:space="0" w:color="000000"/>
            </w:tcBorders>
          </w:tcPr>
          <w:p w:rsidR="0074458A" w:rsidRDefault="007B156E">
            <w:pPr>
              <w:pStyle w:val="af5"/>
              <w:rPr>
                <w:lang w:eastAsia="zh-CN"/>
              </w:rPr>
            </w:pPr>
            <w:r>
              <w:rPr>
                <w:lang w:eastAsia="zh-CN"/>
              </w:rPr>
              <w:t>24h</w:t>
            </w:r>
            <w:r>
              <w:rPr>
                <w:rFonts w:ascii="宋体" w:hAnsi="宋体"/>
                <w:lang w:eastAsia="zh-CN"/>
              </w:rPr>
              <w:t>后平板反面允许出现湿痕，但不应出现水滴</w:t>
            </w:r>
          </w:p>
        </w:tc>
      </w:tr>
      <w:tr w:rsidR="0074458A">
        <w:trPr>
          <w:trHeight w:val="23"/>
          <w:jc w:val="center"/>
        </w:trPr>
        <w:tc>
          <w:tcPr>
            <w:tcW w:w="3369" w:type="dxa"/>
            <w:tcBorders>
              <w:top w:val="single" w:sz="4" w:space="0" w:color="000000"/>
              <w:left w:val="single" w:sz="4" w:space="0" w:color="000000"/>
              <w:bottom w:val="single" w:sz="4" w:space="0" w:color="000000"/>
              <w:right w:val="single" w:sz="4" w:space="0" w:color="000000"/>
            </w:tcBorders>
          </w:tcPr>
          <w:p w:rsidR="0074458A" w:rsidRDefault="007B156E">
            <w:pPr>
              <w:pStyle w:val="af5"/>
              <w:rPr>
                <w:rFonts w:asciiTheme="minorEastAsia" w:eastAsiaTheme="minorEastAsia" w:hAnsiTheme="minorEastAsia"/>
              </w:rPr>
            </w:pPr>
            <w:r>
              <w:rPr>
                <w:rFonts w:asciiTheme="minorEastAsia" w:eastAsiaTheme="minorEastAsia" w:hAnsiTheme="minorEastAsia"/>
              </w:rPr>
              <w:t>放射性</w:t>
            </w:r>
          </w:p>
        </w:tc>
        <w:tc>
          <w:tcPr>
            <w:tcW w:w="5152" w:type="dxa"/>
            <w:tcBorders>
              <w:top w:val="single" w:sz="4" w:space="0" w:color="000000"/>
              <w:left w:val="single" w:sz="4" w:space="0" w:color="000000"/>
              <w:bottom w:val="single" w:sz="4" w:space="0" w:color="000000"/>
              <w:right w:val="single" w:sz="4" w:space="0" w:color="000000"/>
            </w:tcBorders>
          </w:tcPr>
          <w:p w:rsidR="0074458A" w:rsidRDefault="007B156E">
            <w:pPr>
              <w:pStyle w:val="af5"/>
              <w:rPr>
                <w:lang w:eastAsia="zh-CN"/>
              </w:rPr>
            </w:pPr>
            <w:r>
              <w:rPr>
                <w:rFonts w:ascii="宋体" w:hAnsi="宋体"/>
                <w:lang w:eastAsia="zh-CN"/>
              </w:rPr>
              <w:t>内照射指数</w:t>
            </w:r>
            <w:r>
              <w:rPr>
                <w:rFonts w:ascii="宋体" w:hAnsi="宋体" w:hint="eastAsia"/>
                <w:lang w:eastAsia="zh-CN"/>
              </w:rPr>
              <w:t>≤</w:t>
            </w:r>
            <w:r>
              <w:rPr>
                <w:lang w:eastAsia="zh-CN"/>
              </w:rPr>
              <w:t>1.0</w:t>
            </w:r>
            <w:r>
              <w:rPr>
                <w:rFonts w:ascii="宋体" w:hAnsi="宋体"/>
                <w:lang w:eastAsia="zh-CN"/>
              </w:rPr>
              <w:t>，外照射指数</w:t>
            </w:r>
            <w:r>
              <w:rPr>
                <w:rFonts w:ascii="宋体" w:hAnsi="宋体" w:hint="eastAsia"/>
                <w:lang w:eastAsia="zh-CN"/>
              </w:rPr>
              <w:t>≤</w:t>
            </w:r>
            <w:r>
              <w:rPr>
                <w:lang w:eastAsia="zh-CN"/>
              </w:rPr>
              <w:t>1.0</w:t>
            </w:r>
          </w:p>
        </w:tc>
      </w:tr>
    </w:tbl>
    <w:p w:rsidR="0074458A" w:rsidRDefault="0074458A">
      <w:pPr>
        <w:rPr>
          <w:b/>
          <w:bCs/>
        </w:rPr>
      </w:pPr>
    </w:p>
    <w:p w:rsidR="0074458A" w:rsidRDefault="007B156E">
      <w:pPr>
        <w:rPr>
          <w:rFonts w:cs="Times New Roman"/>
        </w:rPr>
      </w:pPr>
      <w:r>
        <w:rPr>
          <w:rFonts w:hint="eastAsia"/>
          <w:b/>
          <w:bCs/>
        </w:rPr>
        <w:t>9.2.5</w:t>
      </w:r>
      <w:r>
        <w:rPr>
          <w:b/>
          <w:bCs/>
        </w:rPr>
        <w:t xml:space="preserve"> </w:t>
      </w:r>
      <w:r>
        <w:rPr>
          <w:rFonts w:hint="eastAsia"/>
          <w:b/>
          <w:bCs/>
        </w:rPr>
        <w:t xml:space="preserve"> </w:t>
      </w:r>
      <w:r>
        <w:t>超高性能混凝土预制板</w:t>
      </w:r>
      <w:r>
        <w:rPr>
          <w:rFonts w:ascii="宋体" w:hAnsi="宋体"/>
        </w:rPr>
        <w:t>应进行</w:t>
      </w:r>
      <w:r>
        <w:rPr>
          <w:rFonts w:ascii="宋体" w:hAnsi="宋体" w:hint="eastAsia"/>
        </w:rPr>
        <w:t>材料</w:t>
      </w:r>
      <w:r>
        <w:rPr>
          <w:rFonts w:ascii="宋体" w:hAnsi="宋体"/>
        </w:rPr>
        <w:t>性能复试</w:t>
      </w:r>
      <w:r>
        <w:rPr>
          <w:rFonts w:ascii="宋体" w:hAnsi="宋体" w:hint="eastAsia"/>
        </w:rPr>
        <w:t>，</w:t>
      </w:r>
      <w:r>
        <w:rPr>
          <w:rFonts w:ascii="宋体" w:hAnsi="宋体"/>
        </w:rPr>
        <w:t>复试</w:t>
      </w:r>
      <w:r>
        <w:rPr>
          <w:rFonts w:ascii="宋体" w:hAnsi="宋体" w:hint="eastAsia"/>
        </w:rPr>
        <w:t>试件</w:t>
      </w:r>
      <w:r>
        <w:rPr>
          <w:rFonts w:ascii="宋体" w:hAnsi="宋体"/>
        </w:rPr>
        <w:t>应由</w:t>
      </w:r>
      <w:r>
        <w:t>超高性能混凝土预制板</w:t>
      </w:r>
      <w:r>
        <w:rPr>
          <w:rFonts w:ascii="宋体" w:hAnsi="宋体"/>
        </w:rPr>
        <w:t>供应商提供</w:t>
      </w:r>
      <w:r>
        <w:rPr>
          <w:rFonts w:ascii="宋体" w:hAnsi="宋体" w:hint="eastAsia"/>
        </w:rPr>
        <w:t>，并</w:t>
      </w:r>
      <w:r>
        <w:rPr>
          <w:rFonts w:ascii="宋体" w:hAnsi="宋体"/>
        </w:rPr>
        <w:t>与施工项目配方及生产工艺一致。复试应在</w:t>
      </w:r>
      <w:r>
        <w:t>超高性能混凝土预制板</w:t>
      </w:r>
      <w:r>
        <w:rPr>
          <w:rFonts w:ascii="宋体" w:hAnsi="宋体"/>
        </w:rPr>
        <w:t>正式投产后进行，每项工程宜复试</w:t>
      </w:r>
      <w:r>
        <w:rPr>
          <w:rFonts w:hint="eastAsia"/>
        </w:rPr>
        <w:t>1</w:t>
      </w:r>
      <w:r>
        <w:rPr>
          <w:rFonts w:ascii="宋体" w:hAnsi="宋体"/>
        </w:rPr>
        <w:t>次，特殊要求应在合同中明确。</w:t>
      </w:r>
    </w:p>
    <w:p w:rsidR="0074458A" w:rsidRDefault="007B156E">
      <w:pPr>
        <w:pStyle w:val="af4"/>
      </w:pPr>
      <w:r>
        <w:rPr>
          <w:rFonts w:hint="eastAsia"/>
        </w:rPr>
        <w:t>【条文说明】供应商提交的型式检验报告以及企业内部实验室进行的性能测试不能代替性能复试。</w:t>
      </w:r>
    </w:p>
    <w:p w:rsidR="0074458A" w:rsidRDefault="007B156E">
      <w:r>
        <w:rPr>
          <w:rFonts w:hint="eastAsia"/>
          <w:b/>
          <w:bCs/>
        </w:rPr>
        <w:t>9.2.6</w:t>
      </w:r>
      <w:r>
        <w:t xml:space="preserve"> </w:t>
      </w:r>
      <w:r>
        <w:rPr>
          <w:rFonts w:hint="eastAsia"/>
        </w:rPr>
        <w:t xml:space="preserve"> </w:t>
      </w:r>
      <w:r>
        <w:rPr>
          <w:rFonts w:ascii="宋体" w:hAnsi="宋体"/>
        </w:rPr>
        <w:t>性能复试项目</w:t>
      </w:r>
      <w:r>
        <w:rPr>
          <w:rFonts w:ascii="宋体" w:hAnsi="宋体" w:hint="eastAsia"/>
        </w:rPr>
        <w:t>应包括抗压强度、体积密度、抗弯强度、抗弯比例极限强度、吸水率、抗冲击强度。另外，严寒地区应增加抗冻性试验并检测冻融循环</w:t>
      </w:r>
      <w:r>
        <w:rPr>
          <w:rFonts w:hint="eastAsia"/>
        </w:rPr>
        <w:t>100</w:t>
      </w:r>
      <w:r>
        <w:rPr>
          <w:rFonts w:ascii="宋体" w:hAnsi="宋体" w:hint="eastAsia"/>
        </w:rPr>
        <w:t>次极限弯曲强度。</w:t>
      </w:r>
    </w:p>
    <w:p w:rsidR="0074458A" w:rsidRDefault="007B156E">
      <w:r>
        <w:rPr>
          <w:rFonts w:hint="eastAsia"/>
          <w:b/>
          <w:bCs/>
        </w:rPr>
        <w:t>9.2.7</w:t>
      </w:r>
      <w:r>
        <w:rPr>
          <w:rFonts w:hint="eastAsia"/>
        </w:rPr>
        <w:t xml:space="preserve">  </w:t>
      </w:r>
      <w:r>
        <w:t>超高性能混凝土预制板</w:t>
      </w:r>
      <w:r>
        <w:rPr>
          <w:rFonts w:ascii="宋体" w:hAnsi="宋体" w:hint="eastAsia"/>
        </w:rPr>
        <w:t>性能检测项目应按下列方法进行检测：</w:t>
      </w:r>
    </w:p>
    <w:p w:rsidR="0074458A" w:rsidRDefault="007B156E">
      <w:pPr>
        <w:pStyle w:val="21"/>
        <w:ind w:firstLine="422"/>
      </w:pPr>
      <w:r>
        <w:rPr>
          <w:rFonts w:hint="eastAsia"/>
          <w:b/>
          <w:bCs/>
        </w:rPr>
        <w:t>1</w:t>
      </w:r>
      <w:r>
        <w:rPr>
          <w:rFonts w:hint="eastAsia"/>
        </w:rPr>
        <w:t xml:space="preserve">  </w:t>
      </w:r>
      <w:r>
        <w:rPr>
          <w:rFonts w:ascii="宋体" w:hAnsi="宋体" w:hint="eastAsia"/>
        </w:rPr>
        <w:t>外观质量和尺寸偏差按本标准表</w:t>
      </w:r>
      <w:r>
        <w:rPr>
          <w:rFonts w:hint="eastAsia"/>
        </w:rPr>
        <w:t>9.2.7-1~ 9.2.7-4</w:t>
      </w:r>
      <w:r>
        <w:rPr>
          <w:rFonts w:ascii="宋体" w:hAnsi="宋体" w:hint="eastAsia"/>
        </w:rPr>
        <w:t>的要求进行检测；</w:t>
      </w:r>
    </w:p>
    <w:p w:rsidR="0074458A" w:rsidRDefault="007B156E">
      <w:pPr>
        <w:pStyle w:val="21"/>
        <w:ind w:firstLine="422"/>
      </w:pPr>
      <w:r>
        <w:rPr>
          <w:rFonts w:hint="eastAsia"/>
          <w:b/>
          <w:bCs/>
        </w:rPr>
        <w:lastRenderedPageBreak/>
        <w:t>2</w:t>
      </w:r>
      <w:r>
        <w:rPr>
          <w:rFonts w:hint="eastAsia"/>
        </w:rPr>
        <w:t xml:space="preserve">  </w:t>
      </w:r>
      <w:r>
        <w:rPr>
          <w:rFonts w:ascii="宋体" w:hAnsi="宋体" w:hint="eastAsia"/>
        </w:rPr>
        <w:t>抗压强度、抗拉强度、体积密度、抗弯强度、抗弯比例极限强度和冻融循环</w:t>
      </w:r>
      <w:r>
        <w:rPr>
          <w:rFonts w:hint="eastAsia"/>
        </w:rPr>
        <w:t>100</w:t>
      </w:r>
      <w:r>
        <w:rPr>
          <w:rFonts w:ascii="宋体" w:hAnsi="宋体" w:hint="eastAsia"/>
        </w:rPr>
        <w:t>次极限弯曲强度按照</w:t>
      </w:r>
      <w:r>
        <w:rPr>
          <w:rFonts w:hint="eastAsia"/>
        </w:rPr>
        <w:t>GB/T 15231</w:t>
      </w:r>
      <w:r>
        <w:rPr>
          <w:rFonts w:ascii="宋体" w:hAnsi="宋体" w:hint="eastAsia"/>
        </w:rPr>
        <w:t>规定的方法进行检测；</w:t>
      </w:r>
    </w:p>
    <w:p w:rsidR="0074458A" w:rsidRDefault="007B156E">
      <w:pPr>
        <w:pStyle w:val="21"/>
        <w:ind w:firstLine="422"/>
      </w:pPr>
      <w:r>
        <w:rPr>
          <w:rFonts w:hint="eastAsia"/>
          <w:b/>
          <w:bCs/>
        </w:rPr>
        <w:t>3</w:t>
      </w:r>
      <w:r>
        <w:rPr>
          <w:rFonts w:hint="eastAsia"/>
        </w:rPr>
        <w:t xml:space="preserve">  </w:t>
      </w:r>
      <w:r>
        <w:rPr>
          <w:rFonts w:ascii="宋体" w:hAnsi="宋体" w:hint="eastAsia"/>
        </w:rPr>
        <w:t>弹性模量按照</w:t>
      </w:r>
      <w:r>
        <w:rPr>
          <w:rFonts w:hint="eastAsia"/>
        </w:rPr>
        <w:t>GB/T 50081</w:t>
      </w:r>
      <w:r>
        <w:rPr>
          <w:rFonts w:ascii="宋体" w:hAnsi="宋体" w:hint="eastAsia"/>
        </w:rPr>
        <w:t>规定的方法进行检测；</w:t>
      </w:r>
    </w:p>
    <w:p w:rsidR="0074458A" w:rsidRDefault="007B156E">
      <w:pPr>
        <w:pStyle w:val="21"/>
        <w:ind w:firstLine="422"/>
      </w:pPr>
      <w:r>
        <w:rPr>
          <w:rFonts w:hint="eastAsia"/>
          <w:b/>
          <w:bCs/>
        </w:rPr>
        <w:t>4</w:t>
      </w:r>
      <w:r>
        <w:rPr>
          <w:rFonts w:hint="eastAsia"/>
        </w:rPr>
        <w:t xml:space="preserve">  </w:t>
      </w:r>
      <w:r>
        <w:rPr>
          <w:rFonts w:ascii="宋体" w:hAnsi="宋体" w:hint="eastAsia"/>
        </w:rPr>
        <w:t>氯离子扩散系数、二氧化碳碳化深度按照</w:t>
      </w:r>
      <w:r>
        <w:rPr>
          <w:rFonts w:hint="eastAsia"/>
        </w:rPr>
        <w:t>GB/T 50082</w:t>
      </w:r>
      <w:r>
        <w:rPr>
          <w:rFonts w:ascii="宋体" w:hAnsi="宋体" w:hint="eastAsia"/>
        </w:rPr>
        <w:t>规定的方法进行检测；</w:t>
      </w:r>
    </w:p>
    <w:p w:rsidR="0074458A" w:rsidRDefault="007B156E">
      <w:pPr>
        <w:pStyle w:val="21"/>
        <w:ind w:firstLine="422"/>
      </w:pPr>
      <w:r>
        <w:rPr>
          <w:rFonts w:hint="eastAsia"/>
          <w:b/>
          <w:bCs/>
        </w:rPr>
        <w:t>5</w:t>
      </w:r>
      <w:r>
        <w:rPr>
          <w:rFonts w:hint="eastAsia"/>
        </w:rPr>
        <w:t xml:space="preserve">  </w:t>
      </w:r>
      <w:r>
        <w:rPr>
          <w:rFonts w:ascii="宋体" w:hAnsi="宋体" w:hint="eastAsia"/>
        </w:rPr>
        <w:t>吸水率、干燥收缩、抗冲击强度、</w:t>
      </w:r>
      <w:proofErr w:type="gramStart"/>
      <w:r>
        <w:rPr>
          <w:rFonts w:ascii="宋体" w:hAnsi="宋体" w:hint="eastAsia"/>
        </w:rPr>
        <w:t>不</w:t>
      </w:r>
      <w:proofErr w:type="gramEnd"/>
      <w:r>
        <w:rPr>
          <w:rFonts w:ascii="宋体" w:hAnsi="宋体" w:hint="eastAsia"/>
        </w:rPr>
        <w:t>透水性、饱水状态抗折强度按照</w:t>
      </w:r>
      <w:r>
        <w:rPr>
          <w:rFonts w:hint="eastAsia"/>
        </w:rPr>
        <w:t>GB/T 7019</w:t>
      </w:r>
      <w:r>
        <w:rPr>
          <w:rFonts w:ascii="宋体" w:hAnsi="宋体" w:hint="eastAsia"/>
        </w:rPr>
        <w:t>规定的方法进行检测；</w:t>
      </w:r>
    </w:p>
    <w:p w:rsidR="0074458A" w:rsidRDefault="007B156E">
      <w:pPr>
        <w:pStyle w:val="21"/>
        <w:ind w:firstLine="422"/>
      </w:pPr>
      <w:r>
        <w:rPr>
          <w:rFonts w:hint="eastAsia"/>
          <w:b/>
          <w:bCs/>
        </w:rPr>
        <w:t>6</w:t>
      </w:r>
      <w:r>
        <w:rPr>
          <w:rFonts w:hint="eastAsia"/>
        </w:rPr>
        <w:t xml:space="preserve">  </w:t>
      </w:r>
      <w:r>
        <w:rPr>
          <w:rFonts w:ascii="宋体" w:hAnsi="宋体" w:hint="eastAsia"/>
        </w:rPr>
        <w:t>导热系数按照</w:t>
      </w:r>
      <w:r>
        <w:rPr>
          <w:rFonts w:hint="eastAsia"/>
        </w:rPr>
        <w:t>GB 10294</w:t>
      </w:r>
      <w:r>
        <w:rPr>
          <w:rFonts w:ascii="宋体" w:hAnsi="宋体" w:hint="eastAsia"/>
        </w:rPr>
        <w:t>规定的方法进行检测；</w:t>
      </w:r>
    </w:p>
    <w:p w:rsidR="0074458A" w:rsidRDefault="007B156E">
      <w:pPr>
        <w:pStyle w:val="21"/>
        <w:ind w:firstLine="422"/>
      </w:pPr>
      <w:r>
        <w:rPr>
          <w:rFonts w:hint="eastAsia"/>
          <w:b/>
          <w:bCs/>
        </w:rPr>
        <w:t>7</w:t>
      </w:r>
      <w:r>
        <w:rPr>
          <w:rFonts w:hint="eastAsia"/>
        </w:rPr>
        <w:t xml:space="preserve">  </w:t>
      </w:r>
      <w:r>
        <w:rPr>
          <w:rFonts w:ascii="宋体" w:hAnsi="宋体" w:hint="eastAsia"/>
        </w:rPr>
        <w:t>燃烧性能按照</w:t>
      </w:r>
      <w:r>
        <w:rPr>
          <w:rFonts w:hint="eastAsia"/>
        </w:rPr>
        <w:t>GB8624</w:t>
      </w:r>
      <w:r>
        <w:rPr>
          <w:rFonts w:ascii="宋体" w:hAnsi="宋体" w:hint="eastAsia"/>
        </w:rPr>
        <w:t>规定发方法进行检测；</w:t>
      </w:r>
    </w:p>
    <w:p w:rsidR="0074458A" w:rsidRDefault="007B156E">
      <w:pPr>
        <w:pStyle w:val="21"/>
        <w:ind w:firstLine="422"/>
      </w:pPr>
      <w:r>
        <w:rPr>
          <w:rFonts w:hint="eastAsia"/>
          <w:b/>
          <w:bCs/>
        </w:rPr>
        <w:t>8</w:t>
      </w:r>
      <w:r>
        <w:rPr>
          <w:rFonts w:hint="eastAsia"/>
        </w:rPr>
        <w:t xml:space="preserve">  </w:t>
      </w:r>
      <w:r>
        <w:rPr>
          <w:rFonts w:ascii="宋体" w:hAnsi="宋体" w:hint="eastAsia"/>
        </w:rPr>
        <w:t>放射性按照</w:t>
      </w:r>
      <w:r>
        <w:rPr>
          <w:rFonts w:hint="eastAsia"/>
        </w:rPr>
        <w:t>GB6566</w:t>
      </w:r>
      <w:r>
        <w:rPr>
          <w:rFonts w:ascii="宋体" w:hAnsi="宋体" w:hint="eastAsia"/>
        </w:rPr>
        <w:t>规定的方法进行检测；</w:t>
      </w:r>
    </w:p>
    <w:p w:rsidR="0074458A" w:rsidRDefault="007B156E">
      <w:pPr>
        <w:pStyle w:val="21"/>
        <w:ind w:firstLine="422"/>
      </w:pPr>
      <w:r>
        <w:rPr>
          <w:rFonts w:hint="eastAsia"/>
          <w:b/>
          <w:bCs/>
        </w:rPr>
        <w:t>9</w:t>
      </w:r>
      <w:r>
        <w:rPr>
          <w:rFonts w:hint="eastAsia"/>
        </w:rPr>
        <w:t xml:space="preserve">  </w:t>
      </w:r>
      <w:r>
        <w:rPr>
          <w:rFonts w:ascii="宋体" w:hAnsi="宋体" w:hint="eastAsia"/>
        </w:rPr>
        <w:t>湿度变形、耐热水、耐干湿性能按照</w:t>
      </w:r>
      <w:r>
        <w:rPr>
          <w:rFonts w:hint="eastAsia"/>
        </w:rPr>
        <w:t>JG/T 396</w:t>
      </w:r>
      <w:r>
        <w:rPr>
          <w:rFonts w:ascii="宋体" w:hAnsi="宋体" w:hint="eastAsia"/>
        </w:rPr>
        <w:t>规定的方法进行检测；</w:t>
      </w:r>
    </w:p>
    <w:p w:rsidR="0074458A" w:rsidRDefault="007B156E">
      <w:pPr>
        <w:pStyle w:val="21"/>
        <w:ind w:firstLine="422"/>
      </w:pPr>
      <w:r>
        <w:rPr>
          <w:rFonts w:hint="eastAsia"/>
          <w:b/>
          <w:bCs/>
        </w:rPr>
        <w:t>10</w:t>
      </w:r>
      <w:r>
        <w:rPr>
          <w:rFonts w:hint="eastAsia"/>
        </w:rPr>
        <w:t xml:space="preserve">  </w:t>
      </w:r>
      <w:r>
        <w:rPr>
          <w:rFonts w:ascii="宋体" w:hAnsi="宋体" w:hint="eastAsia"/>
        </w:rPr>
        <w:t>泊松比按照</w:t>
      </w:r>
      <w:r>
        <w:rPr>
          <w:rFonts w:hint="eastAsia"/>
        </w:rPr>
        <w:t>JG/T 324</w:t>
      </w:r>
      <w:r>
        <w:rPr>
          <w:rFonts w:ascii="宋体" w:hAnsi="宋体" w:hint="eastAsia"/>
        </w:rPr>
        <w:t>规定的方法进行检测；</w:t>
      </w:r>
    </w:p>
    <w:p w:rsidR="0074458A" w:rsidRDefault="007B156E">
      <w:pPr>
        <w:pStyle w:val="21"/>
        <w:ind w:firstLine="422"/>
      </w:pPr>
      <w:r>
        <w:rPr>
          <w:rFonts w:hint="eastAsia"/>
          <w:b/>
          <w:bCs/>
        </w:rPr>
        <w:t>11</w:t>
      </w:r>
      <w:r>
        <w:rPr>
          <w:rFonts w:hint="eastAsia"/>
        </w:rPr>
        <w:t xml:space="preserve">  </w:t>
      </w:r>
      <w:r>
        <w:rPr>
          <w:rFonts w:ascii="宋体" w:hAnsi="宋体" w:hint="eastAsia"/>
        </w:rPr>
        <w:t>线膨胀系数按照</w:t>
      </w:r>
      <w:r>
        <w:rPr>
          <w:rFonts w:hint="eastAsia"/>
        </w:rPr>
        <w:t>DL/T 5150-2017</w:t>
      </w:r>
      <w:r>
        <w:rPr>
          <w:rFonts w:ascii="宋体" w:hAnsi="宋体" w:hint="eastAsia"/>
        </w:rPr>
        <w:t>规定的方法进行检测；</w:t>
      </w:r>
    </w:p>
    <w:p w:rsidR="0074458A" w:rsidRDefault="007B156E">
      <w:pPr>
        <w:pStyle w:val="21"/>
        <w:ind w:firstLine="422"/>
      </w:pPr>
      <w:r>
        <w:rPr>
          <w:rFonts w:hint="eastAsia"/>
          <w:b/>
          <w:bCs/>
        </w:rPr>
        <w:t>12</w:t>
      </w:r>
      <w:r>
        <w:rPr>
          <w:rFonts w:hint="eastAsia"/>
        </w:rPr>
        <w:t xml:space="preserve">  </w:t>
      </w:r>
      <w:r>
        <w:rPr>
          <w:rFonts w:ascii="宋体" w:hAnsi="宋体" w:hint="eastAsia"/>
        </w:rPr>
        <w:t>抗拉拔试验按照</w:t>
      </w:r>
      <w:r>
        <w:rPr>
          <w:rFonts w:hint="eastAsia"/>
        </w:rPr>
        <w:t>JG/T 328-2011</w:t>
      </w:r>
      <w:r>
        <w:rPr>
          <w:rFonts w:ascii="宋体" w:hAnsi="宋体" w:hint="eastAsia"/>
        </w:rPr>
        <w:t>规定的方法进行检测。</w:t>
      </w:r>
    </w:p>
    <w:p w:rsidR="0074458A" w:rsidRDefault="007B156E">
      <w:pPr>
        <w:pStyle w:val="21"/>
        <w:ind w:firstLine="422"/>
      </w:pPr>
      <w:r>
        <w:rPr>
          <w:rFonts w:hint="eastAsia"/>
          <w:b/>
          <w:bCs/>
        </w:rPr>
        <w:t>13</w:t>
      </w:r>
      <w:r>
        <w:rPr>
          <w:rFonts w:hint="eastAsia"/>
        </w:rPr>
        <w:t xml:space="preserve">  </w:t>
      </w:r>
      <w:r>
        <w:rPr>
          <w:rFonts w:ascii="宋体" w:hAnsi="宋体" w:hint="eastAsia"/>
        </w:rPr>
        <w:t>抗冻性试验按照</w:t>
      </w:r>
      <w:r>
        <w:rPr>
          <w:rFonts w:hint="eastAsia"/>
        </w:rPr>
        <w:t>JG/T 396-2012</w:t>
      </w:r>
      <w:r>
        <w:rPr>
          <w:rFonts w:ascii="宋体" w:hAnsi="宋体" w:hint="eastAsia"/>
        </w:rPr>
        <w:t>规定的方法进行检测；</w:t>
      </w:r>
    </w:p>
    <w:p w:rsidR="0074458A" w:rsidRDefault="007B156E">
      <w:pPr>
        <w:pStyle w:val="21"/>
        <w:ind w:firstLine="422"/>
      </w:pPr>
      <w:r>
        <w:rPr>
          <w:rFonts w:hint="eastAsia"/>
          <w:b/>
          <w:bCs/>
        </w:rPr>
        <w:t>14</w:t>
      </w:r>
      <w:r>
        <w:rPr>
          <w:rFonts w:hint="eastAsia"/>
        </w:rPr>
        <w:t xml:space="preserve">  </w:t>
      </w:r>
      <w:r>
        <w:rPr>
          <w:rFonts w:ascii="宋体" w:hAnsi="宋体" w:hint="eastAsia"/>
        </w:rPr>
        <w:t>按照</w:t>
      </w:r>
      <w:r>
        <w:rPr>
          <w:rFonts w:hint="eastAsia"/>
        </w:rPr>
        <w:t>GB/T 15231-2008</w:t>
      </w:r>
      <w:r>
        <w:rPr>
          <w:rFonts w:ascii="宋体" w:hAnsi="宋体" w:hint="eastAsia"/>
        </w:rPr>
        <w:t>规定的方法进行冻融循环</w:t>
      </w:r>
      <w:r>
        <w:rPr>
          <w:rFonts w:hint="eastAsia"/>
        </w:rPr>
        <w:t>100</w:t>
      </w:r>
      <w:r>
        <w:rPr>
          <w:rFonts w:ascii="宋体" w:hAnsi="宋体" w:hint="eastAsia"/>
        </w:rPr>
        <w:t>次极限弯曲强度检测。</w:t>
      </w:r>
    </w:p>
    <w:p w:rsidR="0074458A" w:rsidRDefault="0074458A">
      <w:pPr>
        <w:pStyle w:val="af2"/>
        <w:rPr>
          <w:rFonts w:ascii="黑体" w:hAnsi="黑体"/>
        </w:rPr>
      </w:pPr>
    </w:p>
    <w:p w:rsidR="0074458A" w:rsidRDefault="007B156E">
      <w:pPr>
        <w:pStyle w:val="af2"/>
      </w:pPr>
      <w:r>
        <w:rPr>
          <w:rFonts w:ascii="黑体" w:hAnsi="黑体"/>
        </w:rPr>
        <w:t>表</w:t>
      </w:r>
      <w:r>
        <w:rPr>
          <w:rFonts w:hint="eastAsia"/>
        </w:rPr>
        <w:t>9.2.7</w:t>
      </w:r>
      <w:r>
        <w:t xml:space="preserve">-1 </w:t>
      </w:r>
      <w:r>
        <w:rPr>
          <w:rFonts w:hint="eastAsia"/>
        </w:rPr>
        <w:t xml:space="preserve"> </w:t>
      </w:r>
      <w:r>
        <w:t>超高性能混凝土预制板</w:t>
      </w:r>
      <w:r>
        <w:rPr>
          <w:rFonts w:ascii="黑体" w:hAnsi="黑体"/>
        </w:rPr>
        <w:t>尺寸允许偏差</w:t>
      </w:r>
      <w:r>
        <w:rPr>
          <w:rFonts w:ascii="黑体" w:hAnsi="黑体" w:hint="eastAsia"/>
        </w:rPr>
        <w:t>及检查方法</w:t>
      </w:r>
    </w:p>
    <w:tbl>
      <w:tblPr>
        <w:tblW w:w="49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51"/>
        <w:gridCol w:w="1535"/>
        <w:gridCol w:w="2764"/>
        <w:gridCol w:w="2764"/>
      </w:tblGrid>
      <w:tr w:rsidR="0074458A">
        <w:trPr>
          <w:trHeight w:val="407"/>
          <w:jc w:val="center"/>
        </w:trPr>
        <w:tc>
          <w:tcPr>
            <w:tcW w:w="1676" w:type="pct"/>
            <w:gridSpan w:val="2"/>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项目</w:t>
            </w:r>
          </w:p>
        </w:tc>
        <w:tc>
          <w:tcPr>
            <w:tcW w:w="1661"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允许偏差</w:t>
            </w:r>
          </w:p>
        </w:tc>
        <w:tc>
          <w:tcPr>
            <w:tcW w:w="1661"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rPr>
                <w:rFonts w:hint="eastAsia"/>
              </w:rPr>
              <w:t>检查</w:t>
            </w:r>
            <w:r>
              <w:t>方法</w:t>
            </w:r>
          </w:p>
        </w:tc>
      </w:tr>
      <w:tr w:rsidR="0074458A">
        <w:trPr>
          <w:trHeight w:val="408"/>
          <w:jc w:val="center"/>
        </w:trPr>
        <w:tc>
          <w:tcPr>
            <w:tcW w:w="753" w:type="pct"/>
            <w:vMerge w:val="restart"/>
            <w:tcBorders>
              <w:top w:val="nil"/>
              <w:left w:val="single" w:sz="4" w:space="0" w:color="000000"/>
              <w:bottom w:val="single" w:sz="4" w:space="0" w:color="000000"/>
              <w:right w:val="single" w:sz="4" w:space="0" w:color="000000"/>
            </w:tcBorders>
            <w:vAlign w:val="center"/>
          </w:tcPr>
          <w:p w:rsidR="0074458A" w:rsidRDefault="007B156E">
            <w:pPr>
              <w:pStyle w:val="af5"/>
            </w:pPr>
            <w:r>
              <w:t>长度</w:t>
            </w:r>
            <w:r>
              <w:t>a</w:t>
            </w:r>
            <w:r>
              <w:t>（</w:t>
            </w:r>
            <w:r>
              <w:t>mm</w:t>
            </w:r>
            <w:r>
              <w:t>）</w:t>
            </w:r>
          </w:p>
        </w:tc>
        <w:tc>
          <w:tcPr>
            <w:tcW w:w="922"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a</w:t>
            </w:r>
            <w:r>
              <w:rPr>
                <w:rFonts w:hint="eastAsia"/>
              </w:rPr>
              <w:t>≤</w:t>
            </w:r>
            <w:r>
              <w:t>1000</w:t>
            </w:r>
          </w:p>
        </w:tc>
        <w:tc>
          <w:tcPr>
            <w:tcW w:w="1661"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±1.3</w:t>
            </w:r>
          </w:p>
        </w:tc>
        <w:tc>
          <w:tcPr>
            <w:tcW w:w="1661"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按</w:t>
            </w:r>
            <w:r>
              <w:t xml:space="preserve"> GB/T 7019</w:t>
            </w:r>
            <w:r>
              <w:t>的规定进行</w:t>
            </w:r>
          </w:p>
        </w:tc>
      </w:tr>
      <w:tr w:rsidR="0074458A">
        <w:trPr>
          <w:trHeight w:val="408"/>
          <w:jc w:val="center"/>
        </w:trPr>
        <w:tc>
          <w:tcPr>
            <w:tcW w:w="0" w:type="auto"/>
            <w:vMerge/>
            <w:tcBorders>
              <w:top w:val="nil"/>
              <w:left w:val="single" w:sz="4" w:space="0" w:color="000000"/>
              <w:bottom w:val="single" w:sz="4" w:space="0" w:color="000000"/>
              <w:right w:val="single" w:sz="4" w:space="0" w:color="000000"/>
            </w:tcBorders>
            <w:vAlign w:val="center"/>
          </w:tcPr>
          <w:p w:rsidR="0074458A" w:rsidRDefault="0074458A">
            <w:pPr>
              <w:pStyle w:val="af5"/>
            </w:pPr>
          </w:p>
        </w:tc>
        <w:tc>
          <w:tcPr>
            <w:tcW w:w="922"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a&gt;1000</w:t>
            </w:r>
          </w:p>
        </w:tc>
        <w:tc>
          <w:tcPr>
            <w:tcW w:w="1661"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±2.5</w:t>
            </w:r>
          </w:p>
        </w:tc>
        <w:tc>
          <w:tcPr>
            <w:tcW w:w="1661"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按</w:t>
            </w:r>
            <w:r>
              <w:t xml:space="preserve"> GB/T 7019</w:t>
            </w:r>
            <w:r>
              <w:t>的规定进行</w:t>
            </w:r>
          </w:p>
        </w:tc>
      </w:tr>
      <w:tr w:rsidR="0074458A">
        <w:trPr>
          <w:trHeight w:val="408"/>
          <w:jc w:val="center"/>
        </w:trPr>
        <w:tc>
          <w:tcPr>
            <w:tcW w:w="753" w:type="pct"/>
            <w:vMerge w:val="restart"/>
            <w:tcBorders>
              <w:top w:val="nil"/>
              <w:left w:val="single" w:sz="4" w:space="0" w:color="000000"/>
              <w:bottom w:val="single" w:sz="4" w:space="0" w:color="000000"/>
              <w:right w:val="single" w:sz="4" w:space="0" w:color="000000"/>
            </w:tcBorders>
            <w:vAlign w:val="center"/>
          </w:tcPr>
          <w:p w:rsidR="0074458A" w:rsidRDefault="007B156E">
            <w:pPr>
              <w:pStyle w:val="af5"/>
            </w:pPr>
            <w:r>
              <w:t>宽度</w:t>
            </w:r>
            <w:r>
              <w:t>b</w:t>
            </w:r>
            <w:r>
              <w:t>（</w:t>
            </w:r>
            <w:r>
              <w:t>mm</w:t>
            </w:r>
            <w:r>
              <w:t>）</w:t>
            </w:r>
          </w:p>
        </w:tc>
        <w:tc>
          <w:tcPr>
            <w:tcW w:w="922"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b</w:t>
            </w:r>
            <w:r>
              <w:rPr>
                <w:rFonts w:hint="eastAsia"/>
              </w:rPr>
              <w:t>≤</w:t>
            </w:r>
            <w:r>
              <w:t>1000</w:t>
            </w:r>
          </w:p>
        </w:tc>
        <w:tc>
          <w:tcPr>
            <w:tcW w:w="1661"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±1.3</w:t>
            </w:r>
          </w:p>
        </w:tc>
        <w:tc>
          <w:tcPr>
            <w:tcW w:w="1661"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按</w:t>
            </w:r>
            <w:r>
              <w:t xml:space="preserve"> GB/T 7019</w:t>
            </w:r>
            <w:r>
              <w:t>的规定进行</w:t>
            </w:r>
          </w:p>
        </w:tc>
      </w:tr>
      <w:tr w:rsidR="0074458A">
        <w:trPr>
          <w:trHeight w:val="407"/>
          <w:jc w:val="center"/>
        </w:trPr>
        <w:tc>
          <w:tcPr>
            <w:tcW w:w="0" w:type="auto"/>
            <w:vMerge/>
            <w:tcBorders>
              <w:top w:val="nil"/>
              <w:left w:val="single" w:sz="4" w:space="0" w:color="000000"/>
              <w:bottom w:val="single" w:sz="4" w:space="0" w:color="000000"/>
              <w:right w:val="single" w:sz="4" w:space="0" w:color="000000"/>
            </w:tcBorders>
            <w:vAlign w:val="center"/>
          </w:tcPr>
          <w:p w:rsidR="0074458A" w:rsidRDefault="0074458A">
            <w:pPr>
              <w:pStyle w:val="af5"/>
            </w:pPr>
          </w:p>
        </w:tc>
        <w:tc>
          <w:tcPr>
            <w:tcW w:w="922"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b&gt;1000</w:t>
            </w:r>
          </w:p>
        </w:tc>
        <w:tc>
          <w:tcPr>
            <w:tcW w:w="1661"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±2.5</w:t>
            </w:r>
          </w:p>
        </w:tc>
        <w:tc>
          <w:tcPr>
            <w:tcW w:w="1661"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按</w:t>
            </w:r>
            <w:r>
              <w:t xml:space="preserve"> JC/T 564.2 </w:t>
            </w:r>
            <w:r>
              <w:t>的规定进行</w:t>
            </w:r>
          </w:p>
        </w:tc>
      </w:tr>
      <w:tr w:rsidR="0074458A">
        <w:trPr>
          <w:trHeight w:val="409"/>
          <w:jc w:val="center"/>
        </w:trPr>
        <w:tc>
          <w:tcPr>
            <w:tcW w:w="1676" w:type="pct"/>
            <w:gridSpan w:val="2"/>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厚度</w:t>
            </w:r>
            <w:r>
              <w:t>t</w:t>
            </w:r>
            <w:r>
              <w:t>（</w:t>
            </w:r>
            <w:r>
              <w:t>mm</w:t>
            </w:r>
            <w:r>
              <w:t>）</w:t>
            </w:r>
          </w:p>
        </w:tc>
        <w:tc>
          <w:tcPr>
            <w:tcW w:w="1661"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±1.0</w:t>
            </w:r>
          </w:p>
        </w:tc>
        <w:tc>
          <w:tcPr>
            <w:tcW w:w="1661"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rPr>
                <w:lang w:eastAsia="zh-CN"/>
              </w:rPr>
            </w:pPr>
            <w:r>
              <w:rPr>
                <w:lang w:eastAsia="zh-CN"/>
              </w:rPr>
              <w:t>用长度</w:t>
            </w:r>
            <w:r>
              <w:rPr>
                <w:lang w:eastAsia="zh-CN"/>
              </w:rPr>
              <w:t xml:space="preserve"> 2m </w:t>
            </w:r>
            <w:r>
              <w:rPr>
                <w:lang w:eastAsia="zh-CN"/>
              </w:rPr>
              <w:t>靠尺，按</w:t>
            </w:r>
            <w:r>
              <w:rPr>
                <w:lang w:eastAsia="zh-CN"/>
              </w:rPr>
              <w:t xml:space="preserve"> GB/T 7019</w:t>
            </w:r>
          </w:p>
          <w:p w:rsidR="0074458A" w:rsidRDefault="007B156E">
            <w:pPr>
              <w:pStyle w:val="af5"/>
              <w:rPr>
                <w:lang w:eastAsia="zh-CN"/>
              </w:rPr>
            </w:pPr>
            <w:r>
              <w:rPr>
                <w:lang w:eastAsia="zh-CN"/>
              </w:rPr>
              <w:t>的规定进行</w:t>
            </w:r>
          </w:p>
        </w:tc>
      </w:tr>
      <w:tr w:rsidR="0074458A">
        <w:trPr>
          <w:trHeight w:val="407"/>
          <w:jc w:val="center"/>
        </w:trPr>
        <w:tc>
          <w:tcPr>
            <w:tcW w:w="1676" w:type="pct"/>
            <w:gridSpan w:val="2"/>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边直度（</w:t>
            </w:r>
            <w:r>
              <w:t>mm/m</w:t>
            </w:r>
            <w:r>
              <w:t>）</w:t>
            </w:r>
          </w:p>
        </w:tc>
        <w:tc>
          <w:tcPr>
            <w:tcW w:w="1661"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rPr>
                <w:rFonts w:hint="eastAsia"/>
              </w:rPr>
              <w:t>≤</w:t>
            </w:r>
            <w:r>
              <w:t>1.0</w:t>
            </w:r>
          </w:p>
        </w:tc>
        <w:tc>
          <w:tcPr>
            <w:tcW w:w="1661"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按</w:t>
            </w:r>
            <w:r>
              <w:t xml:space="preserve"> JC/T 564.2 </w:t>
            </w:r>
            <w:r>
              <w:t>的规定进行</w:t>
            </w:r>
          </w:p>
        </w:tc>
      </w:tr>
      <w:tr w:rsidR="0074458A">
        <w:trPr>
          <w:trHeight w:val="365"/>
          <w:jc w:val="center"/>
        </w:trPr>
        <w:tc>
          <w:tcPr>
            <w:tcW w:w="1676" w:type="pct"/>
            <w:gridSpan w:val="2"/>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板面平整度（</w:t>
            </w:r>
            <w:r>
              <w:t>mm</w:t>
            </w:r>
            <w:r>
              <w:t>）</w:t>
            </w:r>
          </w:p>
        </w:tc>
        <w:tc>
          <w:tcPr>
            <w:tcW w:w="1661"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rPr>
                <w:rFonts w:hint="eastAsia"/>
              </w:rPr>
              <w:t>≤</w:t>
            </w:r>
            <w:r>
              <w:t>3.0</w:t>
            </w:r>
          </w:p>
        </w:tc>
        <w:tc>
          <w:tcPr>
            <w:tcW w:w="1661"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金属尺量</w:t>
            </w:r>
          </w:p>
        </w:tc>
      </w:tr>
      <w:tr w:rsidR="0074458A">
        <w:trPr>
          <w:trHeight w:val="409"/>
          <w:jc w:val="center"/>
        </w:trPr>
        <w:tc>
          <w:tcPr>
            <w:tcW w:w="1676" w:type="pct"/>
            <w:gridSpan w:val="2"/>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对角线差（</w:t>
            </w:r>
            <w:r>
              <w:t>mm</w:t>
            </w:r>
            <w:r>
              <w:t>）</w:t>
            </w:r>
          </w:p>
        </w:tc>
        <w:tc>
          <w:tcPr>
            <w:tcW w:w="1661"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rPr>
                <w:rFonts w:hint="eastAsia"/>
              </w:rPr>
              <w:t>≤</w:t>
            </w:r>
            <w:r>
              <w:t>6.0</w:t>
            </w:r>
          </w:p>
        </w:tc>
        <w:tc>
          <w:tcPr>
            <w:tcW w:w="1661"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rPr>
                <w:rFonts w:hint="eastAsia"/>
              </w:rPr>
              <w:t>检查</w:t>
            </w:r>
            <w:r>
              <w:t>方法</w:t>
            </w:r>
          </w:p>
        </w:tc>
      </w:tr>
      <w:tr w:rsidR="0074458A">
        <w:trPr>
          <w:trHeight w:val="407"/>
          <w:jc w:val="center"/>
        </w:trPr>
        <w:tc>
          <w:tcPr>
            <w:tcW w:w="1676" w:type="pct"/>
            <w:gridSpan w:val="2"/>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孔中心距（</w:t>
            </w:r>
            <w:r>
              <w:t>mm</w:t>
            </w:r>
            <w:r>
              <w:t>）</w:t>
            </w:r>
          </w:p>
        </w:tc>
        <w:tc>
          <w:tcPr>
            <w:tcW w:w="1661"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±1.5</w:t>
            </w:r>
          </w:p>
        </w:tc>
        <w:tc>
          <w:tcPr>
            <w:tcW w:w="1661"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按</w:t>
            </w:r>
            <w:r>
              <w:t xml:space="preserve"> GB/T 7019</w:t>
            </w:r>
            <w:r>
              <w:t>的规定进行</w:t>
            </w:r>
          </w:p>
        </w:tc>
      </w:tr>
    </w:tbl>
    <w:p w:rsidR="0074458A" w:rsidRDefault="007B156E">
      <w:pPr>
        <w:pStyle w:val="Default"/>
        <w:spacing w:line="360" w:lineRule="auto"/>
        <w:ind w:firstLineChars="200" w:firstLine="480"/>
      </w:pPr>
      <w:r>
        <w:rPr>
          <w:rFonts w:hint="eastAsia"/>
        </w:rPr>
        <w:t xml:space="preserve"> </w:t>
      </w:r>
    </w:p>
    <w:p w:rsidR="0074458A" w:rsidRDefault="007B156E">
      <w:pPr>
        <w:pStyle w:val="af2"/>
      </w:pPr>
      <w:r>
        <w:t>表</w:t>
      </w:r>
      <w:r>
        <w:rPr>
          <w:rFonts w:hint="eastAsia"/>
        </w:rPr>
        <w:t>9.2.7</w:t>
      </w:r>
      <w:r>
        <w:t>-</w:t>
      </w:r>
      <w:r>
        <w:rPr>
          <w:rFonts w:hint="eastAsia"/>
        </w:rPr>
        <w:t xml:space="preserve">2 </w:t>
      </w:r>
      <w:r>
        <w:t xml:space="preserve"> </w:t>
      </w:r>
      <w:proofErr w:type="gramStart"/>
      <w:r>
        <w:rPr>
          <w:rFonts w:hint="eastAsia"/>
        </w:rPr>
        <w:t>背附钢架</w:t>
      </w:r>
      <w:proofErr w:type="gramEnd"/>
      <w:r>
        <w:t>尺寸允许偏差</w:t>
      </w:r>
      <w:r>
        <w:rPr>
          <w:rFonts w:hint="eastAsia"/>
        </w:rPr>
        <w:t>及检查方法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781"/>
        <w:gridCol w:w="2766"/>
        <w:gridCol w:w="2766"/>
      </w:tblGrid>
      <w:tr w:rsidR="0074458A">
        <w:trPr>
          <w:trHeight w:val="23"/>
          <w:jc w:val="center"/>
        </w:trPr>
        <w:tc>
          <w:tcPr>
            <w:tcW w:w="1672"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项目</w:t>
            </w:r>
          </w:p>
        </w:tc>
        <w:tc>
          <w:tcPr>
            <w:tcW w:w="1663"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允许偏差（</w:t>
            </w:r>
            <w:r>
              <w:t>mm</w:t>
            </w:r>
            <w:r>
              <w:t>）</w:t>
            </w:r>
          </w:p>
        </w:tc>
        <w:tc>
          <w:tcPr>
            <w:tcW w:w="1663"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rPr>
                <w:rFonts w:hint="eastAsia"/>
              </w:rPr>
              <w:t>检查</w:t>
            </w:r>
            <w:r>
              <w:t>方法</w:t>
            </w:r>
          </w:p>
        </w:tc>
      </w:tr>
      <w:tr w:rsidR="0074458A">
        <w:trPr>
          <w:trHeight w:val="23"/>
          <w:jc w:val="center"/>
        </w:trPr>
        <w:tc>
          <w:tcPr>
            <w:tcW w:w="1672"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边长</w:t>
            </w:r>
          </w:p>
        </w:tc>
        <w:tc>
          <w:tcPr>
            <w:tcW w:w="1663"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±10</w:t>
            </w:r>
          </w:p>
        </w:tc>
        <w:tc>
          <w:tcPr>
            <w:tcW w:w="1663"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尺量检查</w:t>
            </w:r>
          </w:p>
        </w:tc>
      </w:tr>
      <w:tr w:rsidR="0074458A">
        <w:trPr>
          <w:trHeight w:val="23"/>
          <w:jc w:val="center"/>
        </w:trPr>
        <w:tc>
          <w:tcPr>
            <w:tcW w:w="1672"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对角线差</w:t>
            </w:r>
          </w:p>
        </w:tc>
        <w:tc>
          <w:tcPr>
            <w:tcW w:w="1663"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rPr>
                <w:rFonts w:hint="eastAsia"/>
              </w:rPr>
              <w:t>≤</w:t>
            </w:r>
            <w:r>
              <w:t>10</w:t>
            </w:r>
          </w:p>
        </w:tc>
        <w:tc>
          <w:tcPr>
            <w:tcW w:w="1663"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尺量检查</w:t>
            </w:r>
          </w:p>
        </w:tc>
      </w:tr>
      <w:tr w:rsidR="0074458A">
        <w:trPr>
          <w:trHeight w:val="23"/>
          <w:jc w:val="center"/>
        </w:trPr>
        <w:tc>
          <w:tcPr>
            <w:tcW w:w="1672"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rPr>
                <w:lang w:eastAsia="zh-CN"/>
              </w:rPr>
            </w:pPr>
            <w:r>
              <w:rPr>
                <w:lang w:eastAsia="zh-CN"/>
              </w:rPr>
              <w:t>连接件、支承件加工尺寸</w:t>
            </w:r>
          </w:p>
        </w:tc>
        <w:tc>
          <w:tcPr>
            <w:tcW w:w="1663"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+5</w:t>
            </w:r>
          </w:p>
        </w:tc>
        <w:tc>
          <w:tcPr>
            <w:tcW w:w="1663"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尺量检查</w:t>
            </w:r>
          </w:p>
        </w:tc>
      </w:tr>
      <w:tr w:rsidR="0074458A">
        <w:trPr>
          <w:trHeight w:val="23"/>
          <w:jc w:val="center"/>
        </w:trPr>
        <w:tc>
          <w:tcPr>
            <w:tcW w:w="1672"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lastRenderedPageBreak/>
              <w:t>孔、槽位置</w:t>
            </w:r>
          </w:p>
        </w:tc>
        <w:tc>
          <w:tcPr>
            <w:tcW w:w="1663"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±10</w:t>
            </w:r>
          </w:p>
        </w:tc>
        <w:tc>
          <w:tcPr>
            <w:tcW w:w="1663"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尺量检查</w:t>
            </w:r>
          </w:p>
        </w:tc>
      </w:tr>
      <w:tr w:rsidR="0074458A">
        <w:trPr>
          <w:trHeight w:val="23"/>
          <w:jc w:val="center"/>
        </w:trPr>
        <w:tc>
          <w:tcPr>
            <w:tcW w:w="1672"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翘曲</w:t>
            </w:r>
          </w:p>
        </w:tc>
        <w:tc>
          <w:tcPr>
            <w:tcW w:w="1663"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rPr>
                <w:rFonts w:hint="eastAsia"/>
              </w:rPr>
              <w:t>≤</w:t>
            </w:r>
            <w:r>
              <w:t>5</w:t>
            </w:r>
          </w:p>
        </w:tc>
        <w:tc>
          <w:tcPr>
            <w:tcW w:w="1663"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拉线尺量检查</w:t>
            </w:r>
          </w:p>
        </w:tc>
      </w:tr>
    </w:tbl>
    <w:p w:rsidR="0074458A" w:rsidRDefault="007B156E">
      <w:pPr>
        <w:pStyle w:val="Default"/>
        <w:spacing w:line="360" w:lineRule="auto"/>
        <w:ind w:firstLineChars="200" w:firstLine="480"/>
      </w:pPr>
      <w:r>
        <w:rPr>
          <w:rFonts w:hint="eastAsia"/>
        </w:rPr>
        <w:t xml:space="preserve"> </w:t>
      </w:r>
    </w:p>
    <w:p w:rsidR="0074458A" w:rsidRDefault="007B156E">
      <w:pPr>
        <w:pStyle w:val="af2"/>
      </w:pPr>
      <w:r>
        <w:t>表</w:t>
      </w:r>
      <w:r>
        <w:rPr>
          <w:rFonts w:hint="eastAsia"/>
        </w:rPr>
        <w:t xml:space="preserve">9.2.7-3  </w:t>
      </w:r>
      <w:r>
        <w:t xml:space="preserve"> UHPC</w:t>
      </w:r>
      <w:proofErr w:type="gramStart"/>
      <w:r>
        <w:rPr>
          <w:rFonts w:hint="eastAsia"/>
        </w:rPr>
        <w:t>背附</w:t>
      </w:r>
      <w:r>
        <w:t>钢架</w:t>
      </w:r>
      <w:r>
        <w:rPr>
          <w:rFonts w:hint="eastAsia"/>
        </w:rPr>
        <w:t>板</w:t>
      </w:r>
      <w:proofErr w:type="gramEnd"/>
      <w:r>
        <w:t>允许偏差（</w:t>
      </w:r>
      <w:r>
        <w:t>mm</w:t>
      </w:r>
      <w:r>
        <w:t>）</w:t>
      </w:r>
      <w:r>
        <w:rPr>
          <w:rFonts w:hint="eastAsia"/>
        </w:rPr>
        <w:t>及检查方法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771"/>
        <w:gridCol w:w="2771"/>
        <w:gridCol w:w="2771"/>
      </w:tblGrid>
      <w:tr w:rsidR="0074458A">
        <w:trPr>
          <w:trHeight w:val="23"/>
          <w:jc w:val="center"/>
        </w:trPr>
        <w:tc>
          <w:tcPr>
            <w:tcW w:w="1666"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项目</w:t>
            </w:r>
          </w:p>
        </w:tc>
        <w:tc>
          <w:tcPr>
            <w:tcW w:w="1666"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允许偏差（</w:t>
            </w:r>
            <w:r>
              <w:t>mm</w:t>
            </w:r>
            <w:r>
              <w:t>）</w:t>
            </w:r>
          </w:p>
        </w:tc>
        <w:tc>
          <w:tcPr>
            <w:tcW w:w="1666"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rPr>
                <w:rFonts w:hint="eastAsia"/>
              </w:rPr>
              <w:t>检查</w:t>
            </w:r>
            <w:r>
              <w:t>方法</w:t>
            </w:r>
          </w:p>
        </w:tc>
      </w:tr>
      <w:tr w:rsidR="0074458A">
        <w:trPr>
          <w:trHeight w:val="23"/>
          <w:jc w:val="center"/>
        </w:trPr>
        <w:tc>
          <w:tcPr>
            <w:tcW w:w="1666"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钢架位置偏差</w:t>
            </w:r>
          </w:p>
        </w:tc>
        <w:tc>
          <w:tcPr>
            <w:tcW w:w="1666"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±5</w:t>
            </w:r>
          </w:p>
        </w:tc>
        <w:tc>
          <w:tcPr>
            <w:tcW w:w="1666"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尺量检查</w:t>
            </w:r>
          </w:p>
        </w:tc>
      </w:tr>
      <w:tr w:rsidR="0074458A">
        <w:trPr>
          <w:trHeight w:val="23"/>
          <w:jc w:val="center"/>
        </w:trPr>
        <w:tc>
          <w:tcPr>
            <w:tcW w:w="1666"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rPr>
                <w:lang w:eastAsia="zh-CN"/>
              </w:rPr>
            </w:pPr>
            <w:r>
              <w:rPr>
                <w:lang w:eastAsia="zh-CN"/>
              </w:rPr>
              <w:t>预埋件、孔、槽位置偏差</w:t>
            </w:r>
          </w:p>
        </w:tc>
        <w:tc>
          <w:tcPr>
            <w:tcW w:w="1666"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±5</w:t>
            </w:r>
          </w:p>
        </w:tc>
        <w:tc>
          <w:tcPr>
            <w:tcW w:w="1666"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尺量检查</w:t>
            </w:r>
          </w:p>
        </w:tc>
      </w:tr>
    </w:tbl>
    <w:p w:rsidR="0074458A" w:rsidRDefault="007B156E">
      <w:pPr>
        <w:pStyle w:val="Default"/>
        <w:spacing w:line="360" w:lineRule="auto"/>
        <w:ind w:firstLineChars="200" w:firstLine="480"/>
      </w:pPr>
      <w:r>
        <w:rPr>
          <w:rFonts w:hint="eastAsia"/>
        </w:rPr>
        <w:t xml:space="preserve"> </w:t>
      </w:r>
    </w:p>
    <w:p w:rsidR="0074458A" w:rsidRDefault="007B156E">
      <w:pPr>
        <w:pStyle w:val="af2"/>
      </w:pPr>
      <w:r>
        <w:rPr>
          <w:rFonts w:ascii="黑体" w:hAnsi="黑体"/>
        </w:rPr>
        <w:t>表</w:t>
      </w:r>
      <w:r>
        <w:rPr>
          <w:rFonts w:hint="eastAsia"/>
        </w:rPr>
        <w:t>9.2.7-4</w:t>
      </w:r>
      <w:r>
        <w:t xml:space="preserve">  </w:t>
      </w:r>
      <w:r>
        <w:t>超高性能混凝土预制板</w:t>
      </w:r>
      <w:r>
        <w:rPr>
          <w:rFonts w:ascii="黑体" w:hAnsi="黑体"/>
        </w:rPr>
        <w:t>的</w:t>
      </w:r>
      <w:r>
        <w:rPr>
          <w:rFonts w:ascii="黑体" w:hAnsi="黑体" w:hint="eastAsia"/>
        </w:rPr>
        <w:t>外观质量及检查方法</w:t>
      </w:r>
    </w:p>
    <w:tbl>
      <w:tblPr>
        <w:tblW w:w="502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79"/>
        <w:gridCol w:w="1215"/>
        <w:gridCol w:w="2543"/>
        <w:gridCol w:w="1746"/>
        <w:gridCol w:w="2170"/>
      </w:tblGrid>
      <w:tr w:rsidR="0074458A">
        <w:trPr>
          <w:trHeight w:val="23"/>
          <w:jc w:val="center"/>
        </w:trPr>
        <w:tc>
          <w:tcPr>
            <w:tcW w:w="406"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项次</w:t>
            </w:r>
          </w:p>
        </w:tc>
        <w:tc>
          <w:tcPr>
            <w:tcW w:w="2249" w:type="pct"/>
            <w:gridSpan w:val="2"/>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项目</w:t>
            </w:r>
          </w:p>
        </w:tc>
        <w:tc>
          <w:tcPr>
            <w:tcW w:w="1045"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质量要求</w:t>
            </w:r>
          </w:p>
        </w:tc>
        <w:tc>
          <w:tcPr>
            <w:tcW w:w="1299"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检查方法</w:t>
            </w:r>
          </w:p>
        </w:tc>
      </w:tr>
      <w:tr w:rsidR="0074458A">
        <w:trPr>
          <w:trHeight w:val="23"/>
          <w:jc w:val="center"/>
        </w:trPr>
        <w:tc>
          <w:tcPr>
            <w:tcW w:w="406"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1</w:t>
            </w:r>
          </w:p>
        </w:tc>
        <w:tc>
          <w:tcPr>
            <w:tcW w:w="2249" w:type="pct"/>
            <w:gridSpan w:val="2"/>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rPr>
                <w:lang w:eastAsia="zh-CN"/>
              </w:rPr>
            </w:pPr>
            <w:r>
              <w:rPr>
                <w:lang w:eastAsia="zh-CN"/>
              </w:rPr>
              <w:t>缺棱：长度</w:t>
            </w:r>
            <w:r>
              <w:rPr>
                <w:lang w:eastAsia="zh-CN"/>
              </w:rPr>
              <w:t>×</w:t>
            </w:r>
            <w:r>
              <w:rPr>
                <w:lang w:eastAsia="zh-CN"/>
              </w:rPr>
              <w:t>宽度不大于</w:t>
            </w:r>
            <w:r>
              <w:rPr>
                <w:lang w:eastAsia="zh-CN"/>
              </w:rPr>
              <w:t>10mm×3mm</w:t>
            </w:r>
          </w:p>
          <w:p w:rsidR="0074458A" w:rsidRDefault="007B156E">
            <w:pPr>
              <w:pStyle w:val="af5"/>
              <w:rPr>
                <w:lang w:eastAsia="zh-CN"/>
              </w:rPr>
            </w:pPr>
            <w:r>
              <w:rPr>
                <w:lang w:eastAsia="zh-CN"/>
              </w:rPr>
              <w:t>（长度小于</w:t>
            </w:r>
            <w:r>
              <w:rPr>
                <w:lang w:eastAsia="zh-CN"/>
              </w:rPr>
              <w:t>5mm</w:t>
            </w:r>
            <w:r>
              <w:rPr>
                <w:lang w:eastAsia="zh-CN"/>
              </w:rPr>
              <w:t>不计）周边允许（处）</w:t>
            </w:r>
          </w:p>
        </w:tc>
        <w:tc>
          <w:tcPr>
            <w:tcW w:w="1045"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2</w:t>
            </w:r>
          </w:p>
        </w:tc>
        <w:tc>
          <w:tcPr>
            <w:tcW w:w="1299"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金属直尺</w:t>
            </w:r>
          </w:p>
        </w:tc>
      </w:tr>
      <w:tr w:rsidR="0074458A">
        <w:trPr>
          <w:trHeight w:val="23"/>
          <w:jc w:val="center"/>
        </w:trPr>
        <w:tc>
          <w:tcPr>
            <w:tcW w:w="406"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2</w:t>
            </w:r>
          </w:p>
        </w:tc>
        <w:tc>
          <w:tcPr>
            <w:tcW w:w="2249" w:type="pct"/>
            <w:gridSpan w:val="2"/>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rPr>
                <w:lang w:eastAsia="zh-CN"/>
              </w:rPr>
            </w:pPr>
            <w:r>
              <w:rPr>
                <w:lang w:eastAsia="zh-CN"/>
              </w:rPr>
              <w:t>缺角：边长</w:t>
            </w:r>
            <w:r>
              <w:rPr>
                <w:lang w:eastAsia="zh-CN"/>
              </w:rPr>
              <w:t>6mm×3mm</w:t>
            </w:r>
          </w:p>
          <w:p w:rsidR="0074458A" w:rsidRDefault="007B156E">
            <w:pPr>
              <w:pStyle w:val="af5"/>
              <w:rPr>
                <w:lang w:eastAsia="zh-CN"/>
              </w:rPr>
            </w:pPr>
            <w:r>
              <w:rPr>
                <w:lang w:eastAsia="zh-CN"/>
              </w:rPr>
              <w:t>（边长</w:t>
            </w:r>
            <w:r>
              <w:rPr>
                <w:lang w:eastAsia="zh-CN"/>
              </w:rPr>
              <w:t>2mm×2mm</w:t>
            </w:r>
            <w:r>
              <w:rPr>
                <w:lang w:eastAsia="zh-CN"/>
              </w:rPr>
              <w:t>不计）允许（处）</w:t>
            </w:r>
          </w:p>
        </w:tc>
        <w:tc>
          <w:tcPr>
            <w:tcW w:w="1045"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2</w:t>
            </w:r>
          </w:p>
        </w:tc>
        <w:tc>
          <w:tcPr>
            <w:tcW w:w="1299"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金属直尺</w:t>
            </w:r>
          </w:p>
        </w:tc>
      </w:tr>
      <w:tr w:rsidR="0074458A">
        <w:trPr>
          <w:trHeight w:val="23"/>
          <w:jc w:val="center"/>
        </w:trPr>
        <w:tc>
          <w:tcPr>
            <w:tcW w:w="406"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3</w:t>
            </w:r>
          </w:p>
        </w:tc>
        <w:tc>
          <w:tcPr>
            <w:tcW w:w="2249" w:type="pct"/>
            <w:gridSpan w:val="2"/>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裂纹</w:t>
            </w:r>
          </w:p>
        </w:tc>
        <w:tc>
          <w:tcPr>
            <w:tcW w:w="1045"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3m</w:t>
            </w:r>
            <w:r>
              <w:t>外不可见</w:t>
            </w:r>
          </w:p>
        </w:tc>
        <w:tc>
          <w:tcPr>
            <w:tcW w:w="1299"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目测观察</w:t>
            </w:r>
          </w:p>
        </w:tc>
      </w:tr>
      <w:tr w:rsidR="0074458A">
        <w:trPr>
          <w:trHeight w:val="23"/>
          <w:jc w:val="center"/>
        </w:trPr>
        <w:tc>
          <w:tcPr>
            <w:tcW w:w="406"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4</w:t>
            </w:r>
          </w:p>
        </w:tc>
        <w:tc>
          <w:tcPr>
            <w:tcW w:w="2249" w:type="pct"/>
            <w:gridSpan w:val="2"/>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明显擦伤、划伤</w:t>
            </w:r>
          </w:p>
        </w:tc>
        <w:tc>
          <w:tcPr>
            <w:tcW w:w="1045"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不允许</w:t>
            </w:r>
          </w:p>
        </w:tc>
        <w:tc>
          <w:tcPr>
            <w:tcW w:w="1299"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目测观察</w:t>
            </w:r>
          </w:p>
        </w:tc>
      </w:tr>
      <w:tr w:rsidR="0074458A">
        <w:trPr>
          <w:trHeight w:val="23"/>
          <w:jc w:val="center"/>
        </w:trPr>
        <w:tc>
          <w:tcPr>
            <w:tcW w:w="406"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5</w:t>
            </w:r>
          </w:p>
        </w:tc>
        <w:tc>
          <w:tcPr>
            <w:tcW w:w="2249" w:type="pct"/>
            <w:gridSpan w:val="2"/>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长度</w:t>
            </w:r>
            <w:r>
              <w:rPr>
                <w:rFonts w:hint="eastAsia"/>
              </w:rPr>
              <w:t>≤</w:t>
            </w:r>
            <w:r>
              <w:t>100mm</w:t>
            </w:r>
            <w:r>
              <w:t>划伤</w:t>
            </w:r>
          </w:p>
        </w:tc>
        <w:tc>
          <w:tcPr>
            <w:tcW w:w="1045"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每平方米</w:t>
            </w:r>
            <w:r>
              <w:rPr>
                <w:rFonts w:hint="eastAsia"/>
              </w:rPr>
              <w:t>≤</w:t>
            </w:r>
            <w:r>
              <w:t>2</w:t>
            </w:r>
            <w:r>
              <w:t>条</w:t>
            </w:r>
          </w:p>
        </w:tc>
        <w:tc>
          <w:tcPr>
            <w:tcW w:w="1299"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金属直尺</w:t>
            </w:r>
          </w:p>
        </w:tc>
      </w:tr>
      <w:tr w:rsidR="0074458A">
        <w:trPr>
          <w:trHeight w:val="23"/>
          <w:jc w:val="center"/>
        </w:trPr>
        <w:tc>
          <w:tcPr>
            <w:tcW w:w="406" w:type="pct"/>
            <w:tcBorders>
              <w:top w:val="single" w:sz="4" w:space="0" w:color="000000"/>
              <w:left w:val="single" w:sz="4" w:space="0" w:color="000000"/>
              <w:bottom w:val="single" w:sz="4" w:space="0" w:color="auto"/>
              <w:right w:val="single" w:sz="4" w:space="0" w:color="000000"/>
            </w:tcBorders>
            <w:vAlign w:val="center"/>
          </w:tcPr>
          <w:p w:rsidR="0074458A" w:rsidRDefault="007B156E">
            <w:pPr>
              <w:pStyle w:val="af5"/>
            </w:pPr>
            <w:r>
              <w:t>6</w:t>
            </w:r>
          </w:p>
        </w:tc>
        <w:tc>
          <w:tcPr>
            <w:tcW w:w="2249" w:type="pct"/>
            <w:gridSpan w:val="2"/>
            <w:tcBorders>
              <w:top w:val="single" w:sz="4" w:space="0" w:color="000000"/>
              <w:left w:val="single" w:sz="4" w:space="0" w:color="000000"/>
              <w:bottom w:val="single" w:sz="4" w:space="0" w:color="auto"/>
              <w:right w:val="single" w:sz="4" w:space="0" w:color="000000"/>
            </w:tcBorders>
            <w:vAlign w:val="center"/>
          </w:tcPr>
          <w:p w:rsidR="0074458A" w:rsidRDefault="007B156E">
            <w:pPr>
              <w:pStyle w:val="af5"/>
            </w:pPr>
            <w:r>
              <w:t>擦伤总面积</w:t>
            </w:r>
          </w:p>
        </w:tc>
        <w:tc>
          <w:tcPr>
            <w:tcW w:w="1045"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每平方米</w:t>
            </w:r>
            <w:r>
              <w:rPr>
                <w:rFonts w:hint="eastAsia"/>
              </w:rPr>
              <w:t>≤</w:t>
            </w:r>
            <w:r>
              <w:t>300mm</w:t>
            </w:r>
            <w:r>
              <w:rPr>
                <w:vertAlign w:val="superscript"/>
              </w:rPr>
              <w:t>2</w:t>
            </w:r>
          </w:p>
        </w:tc>
        <w:tc>
          <w:tcPr>
            <w:tcW w:w="1299"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t>金属直尺</w:t>
            </w:r>
          </w:p>
        </w:tc>
      </w:tr>
      <w:tr w:rsidR="0074458A">
        <w:trPr>
          <w:trHeight w:val="23"/>
          <w:jc w:val="center"/>
        </w:trPr>
        <w:tc>
          <w:tcPr>
            <w:tcW w:w="406" w:type="pct"/>
            <w:vMerge w:val="restart"/>
            <w:tcBorders>
              <w:top w:val="nil"/>
              <w:left w:val="single" w:sz="4" w:space="0" w:color="auto"/>
              <w:bottom w:val="single" w:sz="4" w:space="0" w:color="auto"/>
              <w:right w:val="single" w:sz="4" w:space="0" w:color="auto"/>
            </w:tcBorders>
            <w:vAlign w:val="center"/>
          </w:tcPr>
          <w:p w:rsidR="0074458A" w:rsidRDefault="007B156E">
            <w:pPr>
              <w:pStyle w:val="af5"/>
            </w:pPr>
            <w:r>
              <w:t>7</w:t>
            </w:r>
          </w:p>
        </w:tc>
        <w:tc>
          <w:tcPr>
            <w:tcW w:w="727" w:type="pct"/>
            <w:vMerge w:val="restart"/>
            <w:tcBorders>
              <w:top w:val="nil"/>
              <w:left w:val="nil"/>
              <w:bottom w:val="single" w:sz="4" w:space="0" w:color="auto"/>
              <w:right w:val="single" w:sz="4" w:space="0" w:color="auto"/>
            </w:tcBorders>
            <w:vAlign w:val="center"/>
          </w:tcPr>
          <w:p w:rsidR="0074458A" w:rsidRDefault="007B156E">
            <w:pPr>
              <w:pStyle w:val="af5"/>
            </w:pPr>
            <w:r>
              <w:t>窝坑</w:t>
            </w:r>
          </w:p>
          <w:p w:rsidR="0074458A" w:rsidRDefault="007B156E">
            <w:pPr>
              <w:pStyle w:val="af5"/>
            </w:pPr>
            <w:r>
              <w:t>（背面除外）</w:t>
            </w:r>
          </w:p>
        </w:tc>
        <w:tc>
          <w:tcPr>
            <w:tcW w:w="1522" w:type="pct"/>
            <w:tcBorders>
              <w:top w:val="single" w:sz="4" w:space="0" w:color="auto"/>
              <w:left w:val="nil"/>
              <w:bottom w:val="single" w:sz="4" w:space="0" w:color="auto"/>
              <w:right w:val="single" w:sz="4" w:space="0" w:color="auto"/>
            </w:tcBorders>
            <w:vAlign w:val="center"/>
          </w:tcPr>
          <w:p w:rsidR="0074458A" w:rsidRDefault="007B156E">
            <w:pPr>
              <w:pStyle w:val="af5"/>
            </w:pPr>
            <w:r>
              <w:t>光面板</w:t>
            </w:r>
          </w:p>
        </w:tc>
        <w:tc>
          <w:tcPr>
            <w:tcW w:w="1045" w:type="pct"/>
            <w:tcBorders>
              <w:top w:val="single" w:sz="4" w:space="0" w:color="000000"/>
              <w:left w:val="nil"/>
              <w:bottom w:val="single" w:sz="4" w:space="0" w:color="000000"/>
              <w:right w:val="single" w:sz="4" w:space="0" w:color="000000"/>
            </w:tcBorders>
            <w:vAlign w:val="center"/>
          </w:tcPr>
          <w:p w:rsidR="0074458A" w:rsidRDefault="007B156E">
            <w:pPr>
              <w:pStyle w:val="af5"/>
            </w:pPr>
            <w:r>
              <w:t>不明显</w:t>
            </w:r>
          </w:p>
        </w:tc>
        <w:tc>
          <w:tcPr>
            <w:tcW w:w="1299"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rPr>
                <w:rFonts w:hint="eastAsia"/>
              </w:rPr>
              <w:t>3m</w:t>
            </w:r>
            <w:r>
              <w:rPr>
                <w:rFonts w:hint="eastAsia"/>
              </w:rPr>
              <w:t>距离</w:t>
            </w:r>
            <w:r>
              <w:t>目测观察</w:t>
            </w:r>
          </w:p>
        </w:tc>
      </w:tr>
      <w:tr w:rsidR="0074458A">
        <w:trPr>
          <w:trHeight w:val="23"/>
          <w:jc w:val="center"/>
        </w:trPr>
        <w:tc>
          <w:tcPr>
            <w:tcW w:w="0" w:type="auto"/>
            <w:vMerge/>
            <w:tcBorders>
              <w:top w:val="nil"/>
              <w:left w:val="single" w:sz="4" w:space="0" w:color="auto"/>
              <w:bottom w:val="single" w:sz="4" w:space="0" w:color="auto"/>
              <w:right w:val="single" w:sz="4" w:space="0" w:color="auto"/>
            </w:tcBorders>
            <w:vAlign w:val="center"/>
          </w:tcPr>
          <w:p w:rsidR="0074458A" w:rsidRDefault="0074458A">
            <w:pPr>
              <w:pStyle w:val="af5"/>
            </w:pPr>
          </w:p>
        </w:tc>
        <w:tc>
          <w:tcPr>
            <w:tcW w:w="0" w:type="auto"/>
            <w:vMerge/>
            <w:tcBorders>
              <w:top w:val="nil"/>
              <w:left w:val="nil"/>
              <w:bottom w:val="single" w:sz="4" w:space="0" w:color="auto"/>
              <w:right w:val="single" w:sz="4" w:space="0" w:color="auto"/>
            </w:tcBorders>
            <w:vAlign w:val="center"/>
          </w:tcPr>
          <w:p w:rsidR="0074458A" w:rsidRDefault="0074458A">
            <w:pPr>
              <w:pStyle w:val="af5"/>
            </w:pPr>
          </w:p>
        </w:tc>
        <w:tc>
          <w:tcPr>
            <w:tcW w:w="1522" w:type="pct"/>
            <w:tcBorders>
              <w:top w:val="single" w:sz="4" w:space="0" w:color="auto"/>
              <w:left w:val="nil"/>
              <w:bottom w:val="single" w:sz="4" w:space="0" w:color="auto"/>
              <w:right w:val="single" w:sz="4" w:space="0" w:color="auto"/>
            </w:tcBorders>
            <w:vAlign w:val="center"/>
          </w:tcPr>
          <w:p w:rsidR="0074458A" w:rsidRDefault="007B156E">
            <w:pPr>
              <w:pStyle w:val="af5"/>
              <w:rPr>
                <w:lang w:eastAsia="zh-CN"/>
              </w:rPr>
            </w:pPr>
            <w:r>
              <w:rPr>
                <w:lang w:eastAsia="zh-CN"/>
              </w:rPr>
              <w:t>有表面质感等特殊装饰效果板</w:t>
            </w:r>
          </w:p>
        </w:tc>
        <w:tc>
          <w:tcPr>
            <w:tcW w:w="1045" w:type="pct"/>
            <w:tcBorders>
              <w:top w:val="single" w:sz="4" w:space="0" w:color="000000"/>
              <w:left w:val="nil"/>
              <w:bottom w:val="single" w:sz="4" w:space="0" w:color="000000"/>
              <w:right w:val="single" w:sz="4" w:space="0" w:color="000000"/>
            </w:tcBorders>
            <w:vAlign w:val="center"/>
          </w:tcPr>
          <w:p w:rsidR="0074458A" w:rsidRDefault="007B156E">
            <w:pPr>
              <w:pStyle w:val="af5"/>
            </w:pPr>
            <w:r>
              <w:t>符合设计要求</w:t>
            </w:r>
          </w:p>
        </w:tc>
        <w:tc>
          <w:tcPr>
            <w:tcW w:w="1299"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rPr>
                <w:rFonts w:hint="eastAsia"/>
              </w:rPr>
              <w:t>3m</w:t>
            </w:r>
            <w:r>
              <w:rPr>
                <w:rFonts w:hint="eastAsia"/>
              </w:rPr>
              <w:t>距离</w:t>
            </w:r>
            <w:r>
              <w:t>目测观察</w:t>
            </w:r>
          </w:p>
        </w:tc>
      </w:tr>
      <w:tr w:rsidR="0074458A">
        <w:trPr>
          <w:trHeight w:val="23"/>
          <w:jc w:val="center"/>
        </w:trPr>
        <w:tc>
          <w:tcPr>
            <w:tcW w:w="406" w:type="pct"/>
            <w:tcBorders>
              <w:top w:val="single" w:sz="4" w:space="0" w:color="auto"/>
              <w:left w:val="single" w:sz="4" w:space="0" w:color="auto"/>
              <w:bottom w:val="single" w:sz="4" w:space="0" w:color="auto"/>
              <w:right w:val="single" w:sz="4" w:space="0" w:color="auto"/>
            </w:tcBorders>
            <w:vAlign w:val="center"/>
          </w:tcPr>
          <w:p w:rsidR="0074458A" w:rsidRDefault="007B156E">
            <w:pPr>
              <w:pStyle w:val="af5"/>
            </w:pPr>
            <w:r>
              <w:rPr>
                <w:rFonts w:hint="eastAsia"/>
              </w:rPr>
              <w:t>8</w:t>
            </w:r>
          </w:p>
        </w:tc>
        <w:tc>
          <w:tcPr>
            <w:tcW w:w="2249" w:type="pct"/>
            <w:gridSpan w:val="2"/>
            <w:tcBorders>
              <w:top w:val="single" w:sz="4" w:space="0" w:color="auto"/>
              <w:left w:val="nil"/>
              <w:bottom w:val="single" w:sz="4" w:space="0" w:color="auto"/>
              <w:right w:val="single" w:sz="4" w:space="0" w:color="auto"/>
            </w:tcBorders>
            <w:vAlign w:val="center"/>
          </w:tcPr>
          <w:p w:rsidR="0074458A" w:rsidRDefault="007B156E">
            <w:pPr>
              <w:pStyle w:val="af5"/>
            </w:pPr>
            <w:r>
              <w:rPr>
                <w:rFonts w:hint="eastAsia"/>
              </w:rPr>
              <w:t>穿透性裂缝</w:t>
            </w:r>
          </w:p>
        </w:tc>
        <w:tc>
          <w:tcPr>
            <w:tcW w:w="1045" w:type="pct"/>
            <w:tcBorders>
              <w:top w:val="single" w:sz="4" w:space="0" w:color="000000"/>
              <w:left w:val="nil"/>
              <w:bottom w:val="single" w:sz="4" w:space="0" w:color="000000"/>
              <w:right w:val="single" w:sz="4" w:space="0" w:color="000000"/>
            </w:tcBorders>
            <w:vAlign w:val="center"/>
          </w:tcPr>
          <w:p w:rsidR="0074458A" w:rsidRDefault="007B156E">
            <w:pPr>
              <w:pStyle w:val="af5"/>
            </w:pPr>
            <w:r>
              <w:rPr>
                <w:rFonts w:hint="eastAsia"/>
              </w:rPr>
              <w:t>宽度≤</w:t>
            </w:r>
            <w:r>
              <w:rPr>
                <w:rFonts w:hint="eastAsia"/>
              </w:rPr>
              <w:t>0.1mm</w:t>
            </w:r>
          </w:p>
        </w:tc>
        <w:tc>
          <w:tcPr>
            <w:tcW w:w="1299" w:type="pct"/>
            <w:tcBorders>
              <w:top w:val="single" w:sz="4" w:space="0" w:color="000000"/>
              <w:left w:val="single" w:sz="4" w:space="0" w:color="000000"/>
              <w:bottom w:val="single" w:sz="4" w:space="0" w:color="000000"/>
              <w:right w:val="single" w:sz="4" w:space="0" w:color="000000"/>
            </w:tcBorders>
            <w:vAlign w:val="center"/>
          </w:tcPr>
          <w:p w:rsidR="0074458A" w:rsidRDefault="007B156E">
            <w:pPr>
              <w:pStyle w:val="af5"/>
            </w:pPr>
            <w:r>
              <w:rPr>
                <w:rFonts w:hint="eastAsia"/>
              </w:rPr>
              <w:t>塞尺</w:t>
            </w:r>
          </w:p>
        </w:tc>
      </w:tr>
    </w:tbl>
    <w:p w:rsidR="0074458A" w:rsidRDefault="0074458A">
      <w:pPr>
        <w:rPr>
          <w:b/>
          <w:bCs/>
        </w:rPr>
      </w:pPr>
    </w:p>
    <w:p w:rsidR="0074458A" w:rsidRDefault="007B156E">
      <w:pPr>
        <w:rPr>
          <w:rFonts w:ascii="宋体" w:hAnsi="宋体"/>
        </w:rPr>
      </w:pPr>
      <w:r>
        <w:rPr>
          <w:rFonts w:hint="eastAsia"/>
          <w:b/>
          <w:bCs/>
        </w:rPr>
        <w:t>9.2.8</w:t>
      </w:r>
      <w:r>
        <w:t xml:space="preserve"> </w:t>
      </w:r>
      <w:r>
        <w:rPr>
          <w:rFonts w:hint="eastAsia"/>
        </w:rPr>
        <w:t xml:space="preserve"> </w:t>
      </w:r>
      <w:r>
        <w:t>超高性能混凝土预制板</w:t>
      </w:r>
      <w:r>
        <w:rPr>
          <w:rFonts w:ascii="宋体" w:hAnsi="宋体" w:hint="eastAsia"/>
        </w:rPr>
        <w:t>进场验收，并按表9.2.8记录验收情况。</w:t>
      </w:r>
    </w:p>
    <w:p w:rsidR="0074458A" w:rsidRDefault="0074458A">
      <w:pPr>
        <w:pStyle w:val="Default"/>
      </w:pPr>
    </w:p>
    <w:p w:rsidR="0074458A" w:rsidRDefault="007B156E">
      <w:pPr>
        <w:pStyle w:val="af2"/>
      </w:pPr>
      <w:r>
        <w:rPr>
          <w:rFonts w:hAnsi="宋体" w:hint="eastAsia"/>
        </w:rPr>
        <w:t>表</w:t>
      </w:r>
      <w:r>
        <w:rPr>
          <w:rFonts w:hAnsi="宋体" w:hint="eastAsia"/>
        </w:rPr>
        <w:t>9.</w:t>
      </w:r>
      <w:r>
        <w:rPr>
          <w:rFonts w:hint="eastAsia"/>
        </w:rPr>
        <w:t>2.8  UHPC</w:t>
      </w:r>
      <w:r>
        <w:rPr>
          <w:rFonts w:hAnsi="宋体" w:hint="eastAsia"/>
        </w:rPr>
        <w:t>材料进场验收记录</w:t>
      </w:r>
    </w:p>
    <w:tbl>
      <w:tblPr>
        <w:tblStyle w:val="ab"/>
        <w:tblW w:w="0" w:type="auto"/>
        <w:tblLook w:val="04A0" w:firstRow="1" w:lastRow="0" w:firstColumn="1" w:lastColumn="0" w:noHBand="0" w:noVBand="1"/>
      </w:tblPr>
      <w:tblGrid>
        <w:gridCol w:w="1420"/>
        <w:gridCol w:w="1420"/>
        <w:gridCol w:w="1420"/>
        <w:gridCol w:w="1420"/>
        <w:gridCol w:w="1421"/>
        <w:gridCol w:w="1421"/>
      </w:tblGrid>
      <w:tr w:rsidR="0074458A">
        <w:trPr>
          <w:trHeight w:val="625"/>
        </w:trPr>
        <w:tc>
          <w:tcPr>
            <w:tcW w:w="1420" w:type="dxa"/>
            <w:tcBorders>
              <w:top w:val="single" w:sz="4" w:space="0" w:color="auto"/>
              <w:left w:val="single" w:sz="4" w:space="0" w:color="auto"/>
              <w:bottom w:val="single" w:sz="4" w:space="0" w:color="auto"/>
              <w:right w:val="single" w:sz="4" w:space="0" w:color="auto"/>
            </w:tcBorders>
            <w:vAlign w:val="center"/>
          </w:tcPr>
          <w:p w:rsidR="0074458A" w:rsidRDefault="007B156E">
            <w:pPr>
              <w:pStyle w:val="af5"/>
            </w:pPr>
            <w:r>
              <w:rPr>
                <w:rFonts w:hint="eastAsia"/>
              </w:rPr>
              <w:t>工程名称</w:t>
            </w:r>
          </w:p>
        </w:tc>
        <w:tc>
          <w:tcPr>
            <w:tcW w:w="4260" w:type="dxa"/>
            <w:gridSpan w:val="3"/>
            <w:tcBorders>
              <w:top w:val="single" w:sz="4" w:space="0" w:color="auto"/>
              <w:left w:val="single" w:sz="4" w:space="0" w:color="auto"/>
              <w:bottom w:val="single" w:sz="4" w:space="0" w:color="auto"/>
              <w:right w:val="single" w:sz="4" w:space="0" w:color="auto"/>
            </w:tcBorders>
            <w:vAlign w:val="center"/>
          </w:tcPr>
          <w:p w:rsidR="0074458A" w:rsidRDefault="0074458A">
            <w:pPr>
              <w:pStyle w:val="af5"/>
            </w:pPr>
          </w:p>
        </w:tc>
        <w:tc>
          <w:tcPr>
            <w:tcW w:w="1421" w:type="dxa"/>
            <w:tcBorders>
              <w:top w:val="single" w:sz="4" w:space="0" w:color="auto"/>
              <w:left w:val="single" w:sz="4" w:space="0" w:color="auto"/>
              <w:bottom w:val="single" w:sz="4" w:space="0" w:color="auto"/>
              <w:right w:val="single" w:sz="4" w:space="0" w:color="auto"/>
            </w:tcBorders>
            <w:vAlign w:val="center"/>
          </w:tcPr>
          <w:p w:rsidR="0074458A" w:rsidRDefault="007B156E">
            <w:pPr>
              <w:pStyle w:val="af5"/>
            </w:pPr>
            <w:r>
              <w:rPr>
                <w:rFonts w:hint="eastAsia"/>
              </w:rPr>
              <w:t>检验日期</w:t>
            </w:r>
          </w:p>
        </w:tc>
        <w:tc>
          <w:tcPr>
            <w:tcW w:w="1421" w:type="dxa"/>
            <w:tcBorders>
              <w:top w:val="single" w:sz="4" w:space="0" w:color="auto"/>
              <w:left w:val="single" w:sz="4" w:space="0" w:color="auto"/>
              <w:bottom w:val="single" w:sz="4" w:space="0" w:color="auto"/>
              <w:right w:val="single" w:sz="4" w:space="0" w:color="auto"/>
            </w:tcBorders>
            <w:vAlign w:val="center"/>
          </w:tcPr>
          <w:p w:rsidR="0074458A" w:rsidRDefault="0074458A">
            <w:pPr>
              <w:pStyle w:val="af5"/>
            </w:pPr>
          </w:p>
        </w:tc>
      </w:tr>
      <w:tr w:rsidR="0074458A">
        <w:trPr>
          <w:trHeight w:val="602"/>
        </w:trPr>
        <w:tc>
          <w:tcPr>
            <w:tcW w:w="1420" w:type="dxa"/>
            <w:tcBorders>
              <w:top w:val="single" w:sz="4" w:space="0" w:color="auto"/>
              <w:left w:val="single" w:sz="4" w:space="0" w:color="auto"/>
              <w:bottom w:val="single" w:sz="4" w:space="0" w:color="auto"/>
              <w:right w:val="single" w:sz="4" w:space="0" w:color="auto"/>
            </w:tcBorders>
            <w:vAlign w:val="center"/>
          </w:tcPr>
          <w:p w:rsidR="0074458A" w:rsidRDefault="007B156E">
            <w:pPr>
              <w:pStyle w:val="af5"/>
            </w:pPr>
            <w:r>
              <w:rPr>
                <w:rFonts w:hint="eastAsia"/>
              </w:rPr>
              <w:t>生产厂家</w:t>
            </w:r>
          </w:p>
        </w:tc>
        <w:tc>
          <w:tcPr>
            <w:tcW w:w="4260" w:type="dxa"/>
            <w:gridSpan w:val="3"/>
            <w:tcBorders>
              <w:top w:val="single" w:sz="4" w:space="0" w:color="auto"/>
              <w:left w:val="single" w:sz="4" w:space="0" w:color="auto"/>
              <w:bottom w:val="single" w:sz="4" w:space="0" w:color="auto"/>
              <w:right w:val="single" w:sz="4" w:space="0" w:color="auto"/>
            </w:tcBorders>
            <w:vAlign w:val="center"/>
          </w:tcPr>
          <w:p w:rsidR="0074458A" w:rsidRDefault="0074458A">
            <w:pPr>
              <w:pStyle w:val="af5"/>
            </w:pPr>
          </w:p>
        </w:tc>
        <w:tc>
          <w:tcPr>
            <w:tcW w:w="1421" w:type="dxa"/>
            <w:tcBorders>
              <w:top w:val="single" w:sz="4" w:space="0" w:color="auto"/>
              <w:left w:val="single" w:sz="4" w:space="0" w:color="auto"/>
              <w:bottom w:val="single" w:sz="4" w:space="0" w:color="auto"/>
              <w:right w:val="single" w:sz="4" w:space="0" w:color="auto"/>
            </w:tcBorders>
            <w:vAlign w:val="center"/>
          </w:tcPr>
          <w:p w:rsidR="0074458A" w:rsidRDefault="007B156E">
            <w:pPr>
              <w:pStyle w:val="af5"/>
            </w:pPr>
            <w:r>
              <w:rPr>
                <w:rFonts w:hint="eastAsia"/>
              </w:rPr>
              <w:t>检验批次</w:t>
            </w:r>
          </w:p>
        </w:tc>
        <w:tc>
          <w:tcPr>
            <w:tcW w:w="1421" w:type="dxa"/>
            <w:tcBorders>
              <w:top w:val="single" w:sz="4" w:space="0" w:color="auto"/>
              <w:left w:val="single" w:sz="4" w:space="0" w:color="auto"/>
              <w:bottom w:val="single" w:sz="4" w:space="0" w:color="auto"/>
              <w:right w:val="single" w:sz="4" w:space="0" w:color="auto"/>
            </w:tcBorders>
            <w:vAlign w:val="center"/>
          </w:tcPr>
          <w:p w:rsidR="0074458A" w:rsidRDefault="0074458A">
            <w:pPr>
              <w:pStyle w:val="af5"/>
            </w:pPr>
          </w:p>
        </w:tc>
      </w:tr>
      <w:tr w:rsidR="0074458A">
        <w:trPr>
          <w:trHeight w:val="648"/>
        </w:trPr>
        <w:tc>
          <w:tcPr>
            <w:tcW w:w="1420" w:type="dxa"/>
            <w:tcBorders>
              <w:top w:val="single" w:sz="4" w:space="0" w:color="auto"/>
              <w:left w:val="single" w:sz="4" w:space="0" w:color="auto"/>
              <w:bottom w:val="single" w:sz="4" w:space="0" w:color="auto"/>
              <w:right w:val="single" w:sz="4" w:space="0" w:color="auto"/>
            </w:tcBorders>
            <w:vAlign w:val="center"/>
          </w:tcPr>
          <w:p w:rsidR="0074458A" w:rsidRDefault="007B156E">
            <w:pPr>
              <w:pStyle w:val="af5"/>
            </w:pPr>
            <w:r>
              <w:rPr>
                <w:rFonts w:hint="eastAsia"/>
              </w:rPr>
              <w:t>验收数量</w:t>
            </w:r>
          </w:p>
        </w:tc>
        <w:tc>
          <w:tcPr>
            <w:tcW w:w="4260" w:type="dxa"/>
            <w:gridSpan w:val="3"/>
            <w:tcBorders>
              <w:top w:val="single" w:sz="4" w:space="0" w:color="auto"/>
              <w:left w:val="single" w:sz="4" w:space="0" w:color="auto"/>
              <w:bottom w:val="single" w:sz="4" w:space="0" w:color="auto"/>
              <w:right w:val="single" w:sz="4" w:space="0" w:color="auto"/>
            </w:tcBorders>
            <w:vAlign w:val="center"/>
          </w:tcPr>
          <w:p w:rsidR="0074458A" w:rsidRDefault="007B156E">
            <w:pPr>
              <w:pStyle w:val="af5"/>
            </w:pPr>
            <w:r>
              <w:rPr>
                <w:rFonts w:hint="eastAsia"/>
              </w:rPr>
              <w:t>件，㎡</w:t>
            </w:r>
          </w:p>
        </w:tc>
        <w:tc>
          <w:tcPr>
            <w:tcW w:w="1421" w:type="dxa"/>
            <w:tcBorders>
              <w:top w:val="single" w:sz="4" w:space="0" w:color="auto"/>
              <w:left w:val="single" w:sz="4" w:space="0" w:color="auto"/>
              <w:bottom w:val="single" w:sz="4" w:space="0" w:color="auto"/>
              <w:right w:val="single" w:sz="4" w:space="0" w:color="auto"/>
            </w:tcBorders>
            <w:vAlign w:val="center"/>
          </w:tcPr>
          <w:p w:rsidR="0074458A" w:rsidRDefault="007B156E">
            <w:pPr>
              <w:pStyle w:val="af5"/>
            </w:pPr>
            <w:r>
              <w:rPr>
                <w:rFonts w:hint="eastAsia"/>
              </w:rPr>
              <w:t>检验比例</w:t>
            </w:r>
          </w:p>
        </w:tc>
        <w:tc>
          <w:tcPr>
            <w:tcW w:w="1421" w:type="dxa"/>
            <w:tcBorders>
              <w:top w:val="single" w:sz="4" w:space="0" w:color="auto"/>
              <w:left w:val="single" w:sz="4" w:space="0" w:color="auto"/>
              <w:bottom w:val="single" w:sz="4" w:space="0" w:color="auto"/>
              <w:right w:val="single" w:sz="4" w:space="0" w:color="auto"/>
            </w:tcBorders>
            <w:vAlign w:val="center"/>
          </w:tcPr>
          <w:p w:rsidR="0074458A" w:rsidRDefault="007B156E">
            <w:pPr>
              <w:pStyle w:val="af5"/>
            </w:pPr>
            <w:r>
              <w:rPr>
                <w:rFonts w:hint="eastAsia"/>
              </w:rPr>
              <w:t>%</w:t>
            </w:r>
          </w:p>
        </w:tc>
      </w:tr>
      <w:tr w:rsidR="0074458A">
        <w:trPr>
          <w:trHeight w:val="602"/>
        </w:trPr>
        <w:tc>
          <w:tcPr>
            <w:tcW w:w="1420" w:type="dxa"/>
            <w:vMerge w:val="restart"/>
            <w:tcBorders>
              <w:top w:val="nil"/>
              <w:left w:val="single" w:sz="4" w:space="0" w:color="auto"/>
              <w:bottom w:val="single" w:sz="4" w:space="0" w:color="auto"/>
              <w:right w:val="single" w:sz="4" w:space="0" w:color="auto"/>
            </w:tcBorders>
            <w:vAlign w:val="center"/>
          </w:tcPr>
          <w:p w:rsidR="0074458A" w:rsidRDefault="007B156E">
            <w:pPr>
              <w:pStyle w:val="af5"/>
            </w:pPr>
            <w:r>
              <w:rPr>
                <w:rFonts w:hint="eastAsia"/>
              </w:rPr>
              <w:t>抽检产品</w:t>
            </w:r>
          </w:p>
          <w:p w:rsidR="0074458A" w:rsidRDefault="007B156E">
            <w:pPr>
              <w:pStyle w:val="af5"/>
            </w:pPr>
            <w:r>
              <w:rPr>
                <w:rFonts w:hint="eastAsia"/>
              </w:rPr>
              <w:t>编号</w:t>
            </w:r>
          </w:p>
        </w:tc>
        <w:tc>
          <w:tcPr>
            <w:tcW w:w="5681" w:type="dxa"/>
            <w:gridSpan w:val="4"/>
            <w:tcBorders>
              <w:top w:val="single" w:sz="4" w:space="0" w:color="auto"/>
              <w:left w:val="single" w:sz="4" w:space="0" w:color="auto"/>
              <w:bottom w:val="single" w:sz="4" w:space="0" w:color="auto"/>
              <w:right w:val="single" w:sz="4" w:space="0" w:color="auto"/>
            </w:tcBorders>
            <w:vAlign w:val="center"/>
          </w:tcPr>
          <w:p w:rsidR="0074458A" w:rsidRDefault="007B156E">
            <w:pPr>
              <w:pStyle w:val="af5"/>
            </w:pPr>
            <w:r>
              <w:rPr>
                <w:rFonts w:hint="eastAsia"/>
              </w:rPr>
              <w:t>检验项目</w:t>
            </w:r>
          </w:p>
        </w:tc>
        <w:tc>
          <w:tcPr>
            <w:tcW w:w="1421" w:type="dxa"/>
            <w:vMerge w:val="restart"/>
            <w:tcBorders>
              <w:top w:val="nil"/>
              <w:left w:val="single" w:sz="4" w:space="0" w:color="auto"/>
              <w:bottom w:val="single" w:sz="4" w:space="0" w:color="auto"/>
              <w:right w:val="single" w:sz="4" w:space="0" w:color="auto"/>
            </w:tcBorders>
            <w:vAlign w:val="center"/>
          </w:tcPr>
          <w:p w:rsidR="0074458A" w:rsidRDefault="007B156E">
            <w:pPr>
              <w:pStyle w:val="af5"/>
            </w:pPr>
            <w:r>
              <w:rPr>
                <w:rFonts w:hint="eastAsia"/>
              </w:rPr>
              <w:t>检验</w:t>
            </w:r>
          </w:p>
          <w:p w:rsidR="0074458A" w:rsidRDefault="007B156E">
            <w:pPr>
              <w:pStyle w:val="af5"/>
            </w:pPr>
            <w:r>
              <w:rPr>
                <w:rFonts w:hint="eastAsia"/>
              </w:rPr>
              <w:t>结果</w:t>
            </w:r>
          </w:p>
        </w:tc>
      </w:tr>
      <w:tr w:rsidR="0074458A">
        <w:trPr>
          <w:trHeight w:val="602"/>
        </w:trPr>
        <w:tc>
          <w:tcPr>
            <w:tcW w:w="0" w:type="auto"/>
            <w:vMerge/>
            <w:tcBorders>
              <w:top w:val="nil"/>
              <w:left w:val="single" w:sz="4" w:space="0" w:color="auto"/>
              <w:bottom w:val="single" w:sz="4" w:space="0" w:color="auto"/>
              <w:right w:val="single" w:sz="4" w:space="0" w:color="auto"/>
            </w:tcBorders>
            <w:vAlign w:val="center"/>
          </w:tcPr>
          <w:p w:rsidR="0074458A" w:rsidRDefault="0074458A">
            <w:pPr>
              <w:pStyle w:val="af5"/>
              <w:rPr>
                <w:color w:val="000000"/>
              </w:rPr>
            </w:pPr>
          </w:p>
        </w:tc>
        <w:tc>
          <w:tcPr>
            <w:tcW w:w="1420" w:type="dxa"/>
            <w:tcBorders>
              <w:top w:val="single" w:sz="4" w:space="0" w:color="auto"/>
              <w:left w:val="single" w:sz="4" w:space="0" w:color="auto"/>
              <w:bottom w:val="single" w:sz="4" w:space="0" w:color="auto"/>
              <w:right w:val="single" w:sz="4" w:space="0" w:color="auto"/>
            </w:tcBorders>
            <w:vAlign w:val="center"/>
          </w:tcPr>
          <w:p w:rsidR="0074458A" w:rsidRDefault="007B156E">
            <w:pPr>
              <w:pStyle w:val="af5"/>
            </w:pPr>
            <w:r>
              <w:rPr>
                <w:rFonts w:hint="eastAsia"/>
              </w:rPr>
              <w:t>外观</w:t>
            </w:r>
          </w:p>
        </w:tc>
        <w:tc>
          <w:tcPr>
            <w:tcW w:w="1420" w:type="dxa"/>
            <w:tcBorders>
              <w:top w:val="single" w:sz="4" w:space="0" w:color="auto"/>
              <w:left w:val="single" w:sz="4" w:space="0" w:color="auto"/>
              <w:bottom w:val="single" w:sz="4" w:space="0" w:color="auto"/>
              <w:right w:val="single" w:sz="4" w:space="0" w:color="auto"/>
            </w:tcBorders>
            <w:vAlign w:val="center"/>
          </w:tcPr>
          <w:p w:rsidR="0074458A" w:rsidRDefault="007B156E">
            <w:pPr>
              <w:pStyle w:val="af5"/>
            </w:pPr>
            <w:r>
              <w:rPr>
                <w:rFonts w:hint="eastAsia"/>
              </w:rPr>
              <w:t>尺寸</w:t>
            </w:r>
          </w:p>
        </w:tc>
        <w:tc>
          <w:tcPr>
            <w:tcW w:w="1420" w:type="dxa"/>
            <w:tcBorders>
              <w:top w:val="single" w:sz="4" w:space="0" w:color="auto"/>
              <w:left w:val="single" w:sz="4" w:space="0" w:color="auto"/>
              <w:bottom w:val="single" w:sz="4" w:space="0" w:color="auto"/>
              <w:right w:val="single" w:sz="4" w:space="0" w:color="auto"/>
            </w:tcBorders>
            <w:vAlign w:val="center"/>
          </w:tcPr>
          <w:p w:rsidR="0074458A" w:rsidRDefault="007B156E">
            <w:pPr>
              <w:pStyle w:val="af5"/>
            </w:pPr>
            <w:r>
              <w:rPr>
                <w:rFonts w:hint="eastAsia"/>
              </w:rPr>
              <w:t>包装</w:t>
            </w:r>
          </w:p>
        </w:tc>
        <w:tc>
          <w:tcPr>
            <w:tcW w:w="1421" w:type="dxa"/>
            <w:tcBorders>
              <w:top w:val="single" w:sz="4" w:space="0" w:color="auto"/>
              <w:left w:val="single" w:sz="4" w:space="0" w:color="auto"/>
              <w:bottom w:val="single" w:sz="4" w:space="0" w:color="auto"/>
              <w:right w:val="single" w:sz="4" w:space="0" w:color="auto"/>
            </w:tcBorders>
            <w:vAlign w:val="center"/>
          </w:tcPr>
          <w:p w:rsidR="0074458A" w:rsidRDefault="007B156E">
            <w:pPr>
              <w:pStyle w:val="af5"/>
            </w:pPr>
            <w:r>
              <w:rPr>
                <w:rFonts w:hint="eastAsia"/>
              </w:rPr>
              <w:t>其他</w:t>
            </w:r>
          </w:p>
        </w:tc>
        <w:tc>
          <w:tcPr>
            <w:tcW w:w="0" w:type="auto"/>
            <w:vMerge/>
            <w:tcBorders>
              <w:top w:val="nil"/>
              <w:left w:val="single" w:sz="4" w:space="0" w:color="auto"/>
              <w:bottom w:val="single" w:sz="4" w:space="0" w:color="auto"/>
              <w:right w:val="single" w:sz="4" w:space="0" w:color="auto"/>
            </w:tcBorders>
            <w:vAlign w:val="center"/>
          </w:tcPr>
          <w:p w:rsidR="0074458A" w:rsidRDefault="0074458A">
            <w:pPr>
              <w:pStyle w:val="af5"/>
              <w:rPr>
                <w:color w:val="000000"/>
              </w:rPr>
            </w:pPr>
          </w:p>
        </w:tc>
      </w:tr>
      <w:tr w:rsidR="0074458A">
        <w:trPr>
          <w:trHeight w:val="637"/>
        </w:trPr>
        <w:tc>
          <w:tcPr>
            <w:tcW w:w="1420" w:type="dxa"/>
            <w:tcBorders>
              <w:top w:val="single" w:sz="4" w:space="0" w:color="auto"/>
              <w:left w:val="single" w:sz="4" w:space="0" w:color="auto"/>
              <w:bottom w:val="single" w:sz="4" w:space="0" w:color="auto"/>
              <w:right w:val="single" w:sz="4" w:space="0" w:color="auto"/>
            </w:tcBorders>
            <w:vAlign w:val="center"/>
          </w:tcPr>
          <w:p w:rsidR="0074458A" w:rsidRDefault="0074458A">
            <w:pPr>
              <w:pStyle w:val="af5"/>
            </w:pPr>
          </w:p>
        </w:tc>
        <w:tc>
          <w:tcPr>
            <w:tcW w:w="1420" w:type="dxa"/>
            <w:tcBorders>
              <w:top w:val="single" w:sz="4" w:space="0" w:color="auto"/>
              <w:left w:val="single" w:sz="4" w:space="0" w:color="auto"/>
              <w:bottom w:val="single" w:sz="4" w:space="0" w:color="auto"/>
              <w:right w:val="single" w:sz="4" w:space="0" w:color="auto"/>
            </w:tcBorders>
            <w:vAlign w:val="center"/>
          </w:tcPr>
          <w:p w:rsidR="0074458A" w:rsidRDefault="0074458A">
            <w:pPr>
              <w:pStyle w:val="af5"/>
            </w:pPr>
          </w:p>
        </w:tc>
        <w:tc>
          <w:tcPr>
            <w:tcW w:w="1420" w:type="dxa"/>
            <w:tcBorders>
              <w:top w:val="single" w:sz="4" w:space="0" w:color="auto"/>
              <w:left w:val="single" w:sz="4" w:space="0" w:color="auto"/>
              <w:bottom w:val="single" w:sz="4" w:space="0" w:color="auto"/>
              <w:right w:val="single" w:sz="4" w:space="0" w:color="auto"/>
            </w:tcBorders>
            <w:vAlign w:val="center"/>
          </w:tcPr>
          <w:p w:rsidR="0074458A" w:rsidRDefault="0074458A">
            <w:pPr>
              <w:pStyle w:val="af5"/>
            </w:pPr>
          </w:p>
        </w:tc>
        <w:tc>
          <w:tcPr>
            <w:tcW w:w="1420" w:type="dxa"/>
            <w:tcBorders>
              <w:top w:val="single" w:sz="4" w:space="0" w:color="auto"/>
              <w:left w:val="single" w:sz="4" w:space="0" w:color="auto"/>
              <w:bottom w:val="single" w:sz="4" w:space="0" w:color="auto"/>
              <w:right w:val="single" w:sz="4" w:space="0" w:color="auto"/>
            </w:tcBorders>
            <w:vAlign w:val="center"/>
          </w:tcPr>
          <w:p w:rsidR="0074458A" w:rsidRDefault="0074458A">
            <w:pPr>
              <w:pStyle w:val="af5"/>
            </w:pPr>
          </w:p>
        </w:tc>
        <w:tc>
          <w:tcPr>
            <w:tcW w:w="1421" w:type="dxa"/>
            <w:tcBorders>
              <w:top w:val="single" w:sz="4" w:space="0" w:color="auto"/>
              <w:left w:val="single" w:sz="4" w:space="0" w:color="auto"/>
              <w:bottom w:val="single" w:sz="4" w:space="0" w:color="auto"/>
              <w:right w:val="single" w:sz="4" w:space="0" w:color="auto"/>
            </w:tcBorders>
            <w:vAlign w:val="center"/>
          </w:tcPr>
          <w:p w:rsidR="0074458A" w:rsidRDefault="0074458A">
            <w:pPr>
              <w:pStyle w:val="af5"/>
            </w:pPr>
          </w:p>
        </w:tc>
        <w:tc>
          <w:tcPr>
            <w:tcW w:w="1421" w:type="dxa"/>
            <w:tcBorders>
              <w:top w:val="single" w:sz="4" w:space="0" w:color="auto"/>
              <w:left w:val="single" w:sz="4" w:space="0" w:color="auto"/>
              <w:bottom w:val="single" w:sz="4" w:space="0" w:color="auto"/>
              <w:right w:val="single" w:sz="4" w:space="0" w:color="auto"/>
            </w:tcBorders>
            <w:vAlign w:val="center"/>
          </w:tcPr>
          <w:p w:rsidR="0074458A" w:rsidRDefault="0074458A">
            <w:pPr>
              <w:pStyle w:val="af5"/>
            </w:pPr>
          </w:p>
        </w:tc>
      </w:tr>
      <w:tr w:rsidR="0074458A">
        <w:trPr>
          <w:trHeight w:val="626"/>
        </w:trPr>
        <w:tc>
          <w:tcPr>
            <w:tcW w:w="1420" w:type="dxa"/>
            <w:tcBorders>
              <w:top w:val="single" w:sz="4" w:space="0" w:color="auto"/>
              <w:left w:val="single" w:sz="4" w:space="0" w:color="auto"/>
              <w:bottom w:val="single" w:sz="4" w:space="0" w:color="auto"/>
              <w:right w:val="single" w:sz="4" w:space="0" w:color="auto"/>
            </w:tcBorders>
            <w:vAlign w:val="center"/>
          </w:tcPr>
          <w:p w:rsidR="0074458A" w:rsidRDefault="0074458A">
            <w:pPr>
              <w:pStyle w:val="af5"/>
            </w:pPr>
          </w:p>
        </w:tc>
        <w:tc>
          <w:tcPr>
            <w:tcW w:w="1420" w:type="dxa"/>
            <w:tcBorders>
              <w:top w:val="single" w:sz="4" w:space="0" w:color="auto"/>
              <w:left w:val="single" w:sz="4" w:space="0" w:color="auto"/>
              <w:bottom w:val="single" w:sz="4" w:space="0" w:color="auto"/>
              <w:right w:val="single" w:sz="4" w:space="0" w:color="auto"/>
            </w:tcBorders>
            <w:vAlign w:val="center"/>
          </w:tcPr>
          <w:p w:rsidR="0074458A" w:rsidRDefault="0074458A">
            <w:pPr>
              <w:pStyle w:val="af5"/>
            </w:pPr>
          </w:p>
        </w:tc>
        <w:tc>
          <w:tcPr>
            <w:tcW w:w="1420" w:type="dxa"/>
            <w:tcBorders>
              <w:top w:val="single" w:sz="4" w:space="0" w:color="auto"/>
              <w:left w:val="single" w:sz="4" w:space="0" w:color="auto"/>
              <w:bottom w:val="single" w:sz="4" w:space="0" w:color="auto"/>
              <w:right w:val="single" w:sz="4" w:space="0" w:color="auto"/>
            </w:tcBorders>
            <w:vAlign w:val="center"/>
          </w:tcPr>
          <w:p w:rsidR="0074458A" w:rsidRDefault="0074458A">
            <w:pPr>
              <w:pStyle w:val="af5"/>
            </w:pPr>
          </w:p>
        </w:tc>
        <w:tc>
          <w:tcPr>
            <w:tcW w:w="1420" w:type="dxa"/>
            <w:tcBorders>
              <w:top w:val="single" w:sz="4" w:space="0" w:color="auto"/>
              <w:left w:val="single" w:sz="4" w:space="0" w:color="auto"/>
              <w:bottom w:val="single" w:sz="4" w:space="0" w:color="auto"/>
              <w:right w:val="single" w:sz="4" w:space="0" w:color="auto"/>
            </w:tcBorders>
            <w:vAlign w:val="center"/>
          </w:tcPr>
          <w:p w:rsidR="0074458A" w:rsidRDefault="0074458A">
            <w:pPr>
              <w:pStyle w:val="af5"/>
            </w:pPr>
          </w:p>
        </w:tc>
        <w:tc>
          <w:tcPr>
            <w:tcW w:w="1421" w:type="dxa"/>
            <w:tcBorders>
              <w:top w:val="single" w:sz="4" w:space="0" w:color="auto"/>
              <w:left w:val="single" w:sz="4" w:space="0" w:color="auto"/>
              <w:bottom w:val="single" w:sz="4" w:space="0" w:color="auto"/>
              <w:right w:val="single" w:sz="4" w:space="0" w:color="auto"/>
            </w:tcBorders>
            <w:vAlign w:val="center"/>
          </w:tcPr>
          <w:p w:rsidR="0074458A" w:rsidRDefault="0074458A">
            <w:pPr>
              <w:pStyle w:val="af5"/>
            </w:pPr>
          </w:p>
        </w:tc>
        <w:tc>
          <w:tcPr>
            <w:tcW w:w="1421" w:type="dxa"/>
            <w:tcBorders>
              <w:top w:val="single" w:sz="4" w:space="0" w:color="auto"/>
              <w:left w:val="single" w:sz="4" w:space="0" w:color="auto"/>
              <w:bottom w:val="single" w:sz="4" w:space="0" w:color="auto"/>
              <w:right w:val="single" w:sz="4" w:space="0" w:color="auto"/>
            </w:tcBorders>
            <w:vAlign w:val="center"/>
          </w:tcPr>
          <w:p w:rsidR="0074458A" w:rsidRDefault="0074458A">
            <w:pPr>
              <w:pStyle w:val="af5"/>
            </w:pPr>
          </w:p>
        </w:tc>
      </w:tr>
      <w:tr w:rsidR="0074458A">
        <w:trPr>
          <w:trHeight w:val="660"/>
        </w:trPr>
        <w:tc>
          <w:tcPr>
            <w:tcW w:w="1420" w:type="dxa"/>
            <w:tcBorders>
              <w:top w:val="single" w:sz="4" w:space="0" w:color="auto"/>
              <w:left w:val="single" w:sz="4" w:space="0" w:color="auto"/>
              <w:bottom w:val="single" w:sz="4" w:space="0" w:color="auto"/>
              <w:right w:val="single" w:sz="4" w:space="0" w:color="auto"/>
            </w:tcBorders>
            <w:vAlign w:val="center"/>
          </w:tcPr>
          <w:p w:rsidR="0074458A" w:rsidRDefault="0074458A">
            <w:pPr>
              <w:pStyle w:val="af5"/>
            </w:pPr>
          </w:p>
        </w:tc>
        <w:tc>
          <w:tcPr>
            <w:tcW w:w="1420" w:type="dxa"/>
            <w:tcBorders>
              <w:top w:val="single" w:sz="4" w:space="0" w:color="auto"/>
              <w:left w:val="single" w:sz="4" w:space="0" w:color="auto"/>
              <w:bottom w:val="single" w:sz="4" w:space="0" w:color="auto"/>
              <w:right w:val="single" w:sz="4" w:space="0" w:color="auto"/>
            </w:tcBorders>
            <w:vAlign w:val="center"/>
          </w:tcPr>
          <w:p w:rsidR="0074458A" w:rsidRDefault="0074458A">
            <w:pPr>
              <w:pStyle w:val="af5"/>
            </w:pPr>
          </w:p>
        </w:tc>
        <w:tc>
          <w:tcPr>
            <w:tcW w:w="1420" w:type="dxa"/>
            <w:tcBorders>
              <w:top w:val="single" w:sz="4" w:space="0" w:color="auto"/>
              <w:left w:val="single" w:sz="4" w:space="0" w:color="auto"/>
              <w:bottom w:val="single" w:sz="4" w:space="0" w:color="auto"/>
              <w:right w:val="single" w:sz="4" w:space="0" w:color="auto"/>
            </w:tcBorders>
            <w:vAlign w:val="center"/>
          </w:tcPr>
          <w:p w:rsidR="0074458A" w:rsidRDefault="0074458A">
            <w:pPr>
              <w:pStyle w:val="af5"/>
            </w:pPr>
          </w:p>
        </w:tc>
        <w:tc>
          <w:tcPr>
            <w:tcW w:w="1420" w:type="dxa"/>
            <w:tcBorders>
              <w:top w:val="single" w:sz="4" w:space="0" w:color="auto"/>
              <w:left w:val="single" w:sz="4" w:space="0" w:color="auto"/>
              <w:bottom w:val="single" w:sz="4" w:space="0" w:color="auto"/>
              <w:right w:val="single" w:sz="4" w:space="0" w:color="auto"/>
            </w:tcBorders>
            <w:vAlign w:val="center"/>
          </w:tcPr>
          <w:p w:rsidR="0074458A" w:rsidRDefault="0074458A">
            <w:pPr>
              <w:pStyle w:val="af5"/>
            </w:pPr>
          </w:p>
        </w:tc>
        <w:tc>
          <w:tcPr>
            <w:tcW w:w="1421" w:type="dxa"/>
            <w:tcBorders>
              <w:top w:val="single" w:sz="4" w:space="0" w:color="auto"/>
              <w:left w:val="single" w:sz="4" w:space="0" w:color="auto"/>
              <w:bottom w:val="single" w:sz="4" w:space="0" w:color="auto"/>
              <w:right w:val="single" w:sz="4" w:space="0" w:color="auto"/>
            </w:tcBorders>
            <w:vAlign w:val="center"/>
          </w:tcPr>
          <w:p w:rsidR="0074458A" w:rsidRDefault="0074458A">
            <w:pPr>
              <w:pStyle w:val="af5"/>
            </w:pPr>
          </w:p>
        </w:tc>
        <w:tc>
          <w:tcPr>
            <w:tcW w:w="1421" w:type="dxa"/>
            <w:tcBorders>
              <w:top w:val="single" w:sz="4" w:space="0" w:color="auto"/>
              <w:left w:val="single" w:sz="4" w:space="0" w:color="auto"/>
              <w:bottom w:val="single" w:sz="4" w:space="0" w:color="auto"/>
              <w:right w:val="single" w:sz="4" w:space="0" w:color="auto"/>
            </w:tcBorders>
            <w:vAlign w:val="center"/>
          </w:tcPr>
          <w:p w:rsidR="0074458A" w:rsidRDefault="0074458A">
            <w:pPr>
              <w:pStyle w:val="af5"/>
            </w:pPr>
          </w:p>
        </w:tc>
      </w:tr>
      <w:tr w:rsidR="0074458A">
        <w:trPr>
          <w:trHeight w:val="671"/>
        </w:trPr>
        <w:tc>
          <w:tcPr>
            <w:tcW w:w="1420" w:type="dxa"/>
            <w:tcBorders>
              <w:top w:val="single" w:sz="4" w:space="0" w:color="auto"/>
              <w:left w:val="single" w:sz="4" w:space="0" w:color="auto"/>
              <w:bottom w:val="single" w:sz="4" w:space="0" w:color="auto"/>
              <w:right w:val="single" w:sz="4" w:space="0" w:color="auto"/>
            </w:tcBorders>
            <w:vAlign w:val="center"/>
          </w:tcPr>
          <w:p w:rsidR="0074458A" w:rsidRDefault="0074458A">
            <w:pPr>
              <w:pStyle w:val="af5"/>
            </w:pPr>
          </w:p>
        </w:tc>
        <w:tc>
          <w:tcPr>
            <w:tcW w:w="1420" w:type="dxa"/>
            <w:tcBorders>
              <w:top w:val="single" w:sz="4" w:space="0" w:color="auto"/>
              <w:left w:val="single" w:sz="4" w:space="0" w:color="auto"/>
              <w:bottom w:val="single" w:sz="4" w:space="0" w:color="auto"/>
              <w:right w:val="single" w:sz="4" w:space="0" w:color="auto"/>
            </w:tcBorders>
            <w:vAlign w:val="center"/>
          </w:tcPr>
          <w:p w:rsidR="0074458A" w:rsidRDefault="0074458A">
            <w:pPr>
              <w:pStyle w:val="af5"/>
            </w:pPr>
          </w:p>
        </w:tc>
        <w:tc>
          <w:tcPr>
            <w:tcW w:w="1420" w:type="dxa"/>
            <w:tcBorders>
              <w:top w:val="single" w:sz="4" w:space="0" w:color="auto"/>
              <w:left w:val="single" w:sz="4" w:space="0" w:color="auto"/>
              <w:bottom w:val="single" w:sz="4" w:space="0" w:color="auto"/>
              <w:right w:val="single" w:sz="4" w:space="0" w:color="auto"/>
            </w:tcBorders>
            <w:vAlign w:val="center"/>
          </w:tcPr>
          <w:p w:rsidR="0074458A" w:rsidRDefault="0074458A">
            <w:pPr>
              <w:pStyle w:val="af5"/>
            </w:pPr>
          </w:p>
        </w:tc>
        <w:tc>
          <w:tcPr>
            <w:tcW w:w="1420" w:type="dxa"/>
            <w:tcBorders>
              <w:top w:val="single" w:sz="4" w:space="0" w:color="auto"/>
              <w:left w:val="single" w:sz="4" w:space="0" w:color="auto"/>
              <w:bottom w:val="single" w:sz="4" w:space="0" w:color="auto"/>
              <w:right w:val="single" w:sz="4" w:space="0" w:color="auto"/>
            </w:tcBorders>
            <w:vAlign w:val="center"/>
          </w:tcPr>
          <w:p w:rsidR="0074458A" w:rsidRDefault="0074458A">
            <w:pPr>
              <w:pStyle w:val="af5"/>
            </w:pPr>
          </w:p>
        </w:tc>
        <w:tc>
          <w:tcPr>
            <w:tcW w:w="1421" w:type="dxa"/>
            <w:tcBorders>
              <w:top w:val="single" w:sz="4" w:space="0" w:color="auto"/>
              <w:left w:val="single" w:sz="4" w:space="0" w:color="auto"/>
              <w:bottom w:val="single" w:sz="4" w:space="0" w:color="auto"/>
              <w:right w:val="single" w:sz="4" w:space="0" w:color="auto"/>
            </w:tcBorders>
            <w:vAlign w:val="center"/>
          </w:tcPr>
          <w:p w:rsidR="0074458A" w:rsidRDefault="0074458A">
            <w:pPr>
              <w:pStyle w:val="af5"/>
            </w:pPr>
          </w:p>
        </w:tc>
        <w:tc>
          <w:tcPr>
            <w:tcW w:w="1421" w:type="dxa"/>
            <w:tcBorders>
              <w:top w:val="single" w:sz="4" w:space="0" w:color="auto"/>
              <w:left w:val="single" w:sz="4" w:space="0" w:color="auto"/>
              <w:bottom w:val="single" w:sz="4" w:space="0" w:color="auto"/>
              <w:right w:val="single" w:sz="4" w:space="0" w:color="auto"/>
            </w:tcBorders>
            <w:vAlign w:val="center"/>
          </w:tcPr>
          <w:p w:rsidR="0074458A" w:rsidRDefault="0074458A">
            <w:pPr>
              <w:pStyle w:val="af5"/>
            </w:pPr>
          </w:p>
        </w:tc>
      </w:tr>
      <w:tr w:rsidR="0074458A">
        <w:trPr>
          <w:trHeight w:val="636"/>
        </w:trPr>
        <w:tc>
          <w:tcPr>
            <w:tcW w:w="1420" w:type="dxa"/>
            <w:tcBorders>
              <w:top w:val="single" w:sz="4" w:space="0" w:color="auto"/>
              <w:left w:val="single" w:sz="4" w:space="0" w:color="auto"/>
              <w:bottom w:val="single" w:sz="4" w:space="0" w:color="auto"/>
              <w:right w:val="single" w:sz="4" w:space="0" w:color="auto"/>
            </w:tcBorders>
            <w:vAlign w:val="center"/>
          </w:tcPr>
          <w:p w:rsidR="0074458A" w:rsidRDefault="007B156E">
            <w:pPr>
              <w:pStyle w:val="af5"/>
            </w:pPr>
            <w:r>
              <w:rPr>
                <w:rFonts w:hint="eastAsia"/>
              </w:rPr>
              <w:t>检验结论</w:t>
            </w:r>
          </w:p>
        </w:tc>
        <w:tc>
          <w:tcPr>
            <w:tcW w:w="7102" w:type="dxa"/>
            <w:gridSpan w:val="5"/>
            <w:tcBorders>
              <w:top w:val="single" w:sz="4" w:space="0" w:color="auto"/>
              <w:left w:val="single" w:sz="4" w:space="0" w:color="auto"/>
              <w:bottom w:val="single" w:sz="4" w:space="0" w:color="auto"/>
              <w:right w:val="single" w:sz="4" w:space="0" w:color="auto"/>
            </w:tcBorders>
            <w:vAlign w:val="center"/>
          </w:tcPr>
          <w:p w:rsidR="0074458A" w:rsidRDefault="0074458A">
            <w:pPr>
              <w:pStyle w:val="af5"/>
            </w:pPr>
          </w:p>
        </w:tc>
      </w:tr>
      <w:tr w:rsidR="0074458A">
        <w:trPr>
          <w:trHeight w:val="637"/>
        </w:trPr>
        <w:tc>
          <w:tcPr>
            <w:tcW w:w="1420" w:type="dxa"/>
            <w:vMerge w:val="restart"/>
            <w:tcBorders>
              <w:top w:val="nil"/>
              <w:left w:val="single" w:sz="4" w:space="0" w:color="auto"/>
              <w:bottom w:val="single" w:sz="4" w:space="0" w:color="auto"/>
              <w:right w:val="single" w:sz="4" w:space="0" w:color="auto"/>
            </w:tcBorders>
            <w:vAlign w:val="center"/>
          </w:tcPr>
          <w:p w:rsidR="0074458A" w:rsidRDefault="007B156E">
            <w:pPr>
              <w:pStyle w:val="af5"/>
            </w:pPr>
            <w:r>
              <w:rPr>
                <w:rFonts w:hint="eastAsia"/>
              </w:rPr>
              <w:t>签字栏</w:t>
            </w:r>
          </w:p>
        </w:tc>
        <w:tc>
          <w:tcPr>
            <w:tcW w:w="2840" w:type="dxa"/>
            <w:gridSpan w:val="2"/>
            <w:tcBorders>
              <w:top w:val="single" w:sz="4" w:space="0" w:color="auto"/>
              <w:left w:val="single" w:sz="4" w:space="0" w:color="auto"/>
              <w:bottom w:val="single" w:sz="4" w:space="0" w:color="auto"/>
              <w:right w:val="single" w:sz="4" w:space="0" w:color="auto"/>
            </w:tcBorders>
            <w:vAlign w:val="center"/>
          </w:tcPr>
          <w:p w:rsidR="0074458A" w:rsidRDefault="007B156E">
            <w:pPr>
              <w:pStyle w:val="af5"/>
            </w:pPr>
            <w:r>
              <w:rPr>
                <w:rFonts w:hint="eastAsia"/>
              </w:rPr>
              <w:t>施工单位质检员</w:t>
            </w:r>
          </w:p>
        </w:tc>
        <w:tc>
          <w:tcPr>
            <w:tcW w:w="4262" w:type="dxa"/>
            <w:gridSpan w:val="3"/>
            <w:tcBorders>
              <w:top w:val="single" w:sz="4" w:space="0" w:color="auto"/>
              <w:left w:val="single" w:sz="4" w:space="0" w:color="auto"/>
              <w:bottom w:val="single" w:sz="4" w:space="0" w:color="auto"/>
              <w:right w:val="single" w:sz="4" w:space="0" w:color="auto"/>
            </w:tcBorders>
            <w:vAlign w:val="center"/>
          </w:tcPr>
          <w:p w:rsidR="0074458A" w:rsidRDefault="007B156E">
            <w:pPr>
              <w:pStyle w:val="af5"/>
            </w:pPr>
            <w:r>
              <w:rPr>
                <w:rFonts w:hint="eastAsia"/>
              </w:rPr>
              <w:t>建设（监理）单位</w:t>
            </w:r>
          </w:p>
        </w:tc>
      </w:tr>
      <w:tr w:rsidR="0074458A">
        <w:trPr>
          <w:trHeight w:val="658"/>
        </w:trPr>
        <w:tc>
          <w:tcPr>
            <w:tcW w:w="0" w:type="auto"/>
            <w:vMerge/>
            <w:tcBorders>
              <w:top w:val="nil"/>
              <w:left w:val="single" w:sz="4" w:space="0" w:color="auto"/>
              <w:bottom w:val="single" w:sz="4" w:space="0" w:color="auto"/>
              <w:right w:val="single" w:sz="4" w:space="0" w:color="auto"/>
            </w:tcBorders>
            <w:vAlign w:val="center"/>
          </w:tcPr>
          <w:p w:rsidR="0074458A" w:rsidRDefault="0074458A">
            <w:pPr>
              <w:pStyle w:val="af5"/>
              <w:rPr>
                <w:color w:val="000000"/>
              </w:rPr>
            </w:pPr>
          </w:p>
        </w:tc>
        <w:tc>
          <w:tcPr>
            <w:tcW w:w="2840" w:type="dxa"/>
            <w:gridSpan w:val="2"/>
            <w:tcBorders>
              <w:top w:val="single" w:sz="4" w:space="0" w:color="auto"/>
              <w:left w:val="single" w:sz="4" w:space="0" w:color="auto"/>
              <w:bottom w:val="single" w:sz="4" w:space="0" w:color="auto"/>
              <w:right w:val="single" w:sz="4" w:space="0" w:color="auto"/>
            </w:tcBorders>
            <w:vAlign w:val="center"/>
          </w:tcPr>
          <w:p w:rsidR="0074458A" w:rsidRDefault="007B156E">
            <w:pPr>
              <w:pStyle w:val="af5"/>
            </w:pP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tc>
        <w:tc>
          <w:tcPr>
            <w:tcW w:w="4262" w:type="dxa"/>
            <w:gridSpan w:val="3"/>
            <w:tcBorders>
              <w:top w:val="single" w:sz="4" w:space="0" w:color="auto"/>
              <w:left w:val="single" w:sz="4" w:space="0" w:color="auto"/>
              <w:bottom w:val="single" w:sz="4" w:space="0" w:color="auto"/>
              <w:right w:val="single" w:sz="4" w:space="0" w:color="auto"/>
            </w:tcBorders>
            <w:vAlign w:val="center"/>
          </w:tcPr>
          <w:p w:rsidR="0074458A" w:rsidRDefault="007B156E">
            <w:pPr>
              <w:pStyle w:val="af5"/>
            </w:pP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tc>
      </w:tr>
    </w:tbl>
    <w:p w:rsidR="0074458A" w:rsidRDefault="0074458A">
      <w:pPr>
        <w:rPr>
          <w:b/>
          <w:bCs/>
        </w:rPr>
      </w:pPr>
    </w:p>
    <w:p w:rsidR="0074458A" w:rsidRDefault="007B156E">
      <w:pPr>
        <w:rPr>
          <w:rFonts w:ascii="宋体" w:hAnsi="宋体"/>
        </w:rPr>
      </w:pPr>
      <w:r>
        <w:rPr>
          <w:rFonts w:hint="eastAsia"/>
          <w:b/>
          <w:bCs/>
        </w:rPr>
        <w:t>9.2.9</w:t>
      </w:r>
      <w:r>
        <w:t xml:space="preserve"> </w:t>
      </w:r>
      <w:r>
        <w:rPr>
          <w:rFonts w:hint="eastAsia"/>
        </w:rPr>
        <w:t xml:space="preserve"> </w:t>
      </w:r>
      <w:r>
        <w:t>超高性能混凝土预制板</w:t>
      </w:r>
      <w:r>
        <w:rPr>
          <w:rFonts w:ascii="宋体" w:hAnsi="宋体"/>
        </w:rPr>
        <w:t>验收合格后，应在产品的显著位置设置标识</w:t>
      </w:r>
      <w:r>
        <w:rPr>
          <w:rFonts w:ascii="宋体" w:hAnsi="宋体" w:hint="eastAsia"/>
        </w:rPr>
        <w:t>标牌</w:t>
      </w:r>
      <w:r>
        <w:rPr>
          <w:rFonts w:ascii="宋体" w:hAnsi="宋体"/>
        </w:rPr>
        <w:t>，标识</w:t>
      </w:r>
      <w:r>
        <w:rPr>
          <w:rFonts w:ascii="宋体" w:hAnsi="宋体" w:hint="eastAsia"/>
        </w:rPr>
        <w:t>标牌</w:t>
      </w:r>
      <w:r>
        <w:rPr>
          <w:rFonts w:ascii="宋体" w:hAnsi="宋体"/>
        </w:rPr>
        <w:t>的内容应包括产品编号、制作日期、合格状态、生产企业名称等信息</w:t>
      </w:r>
      <w:r>
        <w:rPr>
          <w:rFonts w:ascii="宋体" w:hAnsi="宋体" w:hint="eastAsia"/>
        </w:rPr>
        <w:t>。</w:t>
      </w:r>
    </w:p>
    <w:p w:rsidR="0074458A" w:rsidRDefault="0074458A">
      <w:pPr>
        <w:pStyle w:val="Default"/>
      </w:pPr>
    </w:p>
    <w:p w:rsidR="0074458A" w:rsidRDefault="007B156E">
      <w:pPr>
        <w:pStyle w:val="2"/>
        <w:spacing w:before="312" w:after="312"/>
      </w:pPr>
      <w:bookmarkStart w:id="103" w:name="_Toc169021439"/>
      <w:r>
        <w:rPr>
          <w:rFonts w:hint="eastAsia"/>
        </w:rPr>
        <w:t xml:space="preserve">9.3  </w:t>
      </w:r>
      <w:r>
        <w:rPr>
          <w:rFonts w:hint="eastAsia"/>
        </w:rPr>
        <w:t>中间</w:t>
      </w:r>
      <w:r>
        <w:t>验收</w:t>
      </w:r>
      <w:bookmarkEnd w:id="103"/>
    </w:p>
    <w:p w:rsidR="0074458A" w:rsidRDefault="007B156E">
      <w:r>
        <w:rPr>
          <w:rFonts w:hint="eastAsia"/>
          <w:b/>
          <w:bCs/>
        </w:rPr>
        <w:t xml:space="preserve">9.3.1  </w:t>
      </w:r>
      <w:r>
        <w:rPr>
          <w:rFonts w:hint="eastAsia"/>
        </w:rPr>
        <w:t>超高性能混凝土预制外墙</w:t>
      </w:r>
      <w:r>
        <w:rPr>
          <w:rFonts w:ascii="宋体" w:hAnsi="宋体" w:hint="eastAsia"/>
        </w:rPr>
        <w:t>工程应进行阶段性施工质量的中间验收，并应填写验收记录。验收记录可按表9.2.8记录。</w:t>
      </w:r>
    </w:p>
    <w:p w:rsidR="0074458A" w:rsidRDefault="007B156E">
      <w:pPr>
        <w:rPr>
          <w:rFonts w:cs="Times New Roman"/>
        </w:rPr>
      </w:pPr>
      <w:r>
        <w:rPr>
          <w:rFonts w:hint="eastAsia"/>
          <w:b/>
          <w:bCs/>
        </w:rPr>
        <w:t xml:space="preserve">9.3.2  </w:t>
      </w:r>
      <w:r>
        <w:rPr>
          <w:rFonts w:ascii="宋体" w:hAnsi="宋体" w:hint="eastAsia"/>
        </w:rPr>
        <w:t>中间验收应符合下列规定：</w:t>
      </w:r>
    </w:p>
    <w:p w:rsidR="0074458A" w:rsidRDefault="007B156E">
      <w:pPr>
        <w:pStyle w:val="21"/>
        <w:ind w:firstLine="422"/>
      </w:pPr>
      <w:r>
        <w:rPr>
          <w:rFonts w:hint="eastAsia"/>
          <w:b/>
          <w:bCs/>
        </w:rPr>
        <w:t>1</w:t>
      </w:r>
      <w:r>
        <w:rPr>
          <w:rFonts w:hint="eastAsia"/>
        </w:rPr>
        <w:t xml:space="preserve">  </w:t>
      </w:r>
      <w:r>
        <w:rPr>
          <w:rFonts w:hint="eastAsia"/>
        </w:rPr>
        <w:t>超高性能混凝土预制板</w:t>
      </w:r>
      <w:r>
        <w:rPr>
          <w:rFonts w:ascii="宋体" w:hAnsi="宋体" w:hint="eastAsia"/>
        </w:rPr>
        <w:t>的造型、尺寸、表面效果应符合设计或样板要求；</w:t>
      </w:r>
    </w:p>
    <w:p w:rsidR="0074458A" w:rsidRDefault="007B156E">
      <w:pPr>
        <w:pStyle w:val="21"/>
        <w:ind w:firstLine="420"/>
      </w:pPr>
      <w:r>
        <w:rPr>
          <w:rFonts w:hint="eastAsia"/>
        </w:rPr>
        <w:t xml:space="preserve">2  </w:t>
      </w:r>
      <w:r>
        <w:rPr>
          <w:rFonts w:hint="eastAsia"/>
        </w:rPr>
        <w:t>超高性能混凝土预制板</w:t>
      </w:r>
      <w:r>
        <w:rPr>
          <w:rFonts w:ascii="宋体" w:hAnsi="宋体" w:hint="eastAsia"/>
        </w:rPr>
        <w:t>的预埋件、锚固件、连接件、安装孔应符合设计要求</w:t>
      </w:r>
      <w:r>
        <w:rPr>
          <w:rFonts w:hint="eastAsia"/>
        </w:rPr>
        <w:t>;</w:t>
      </w:r>
    </w:p>
    <w:p w:rsidR="0074458A" w:rsidRDefault="007B156E">
      <w:pPr>
        <w:pStyle w:val="21"/>
        <w:ind w:firstLine="420"/>
      </w:pPr>
      <w:r>
        <w:rPr>
          <w:rFonts w:hint="eastAsia"/>
        </w:rPr>
        <w:t xml:space="preserve">3  </w:t>
      </w:r>
      <w:r>
        <w:rPr>
          <w:rFonts w:hint="eastAsia"/>
        </w:rPr>
        <w:t>超高性能混凝土预制板</w:t>
      </w:r>
      <w:r>
        <w:rPr>
          <w:rFonts w:ascii="宋体" w:hAnsi="宋体" w:hint="eastAsia"/>
        </w:rPr>
        <w:t>与主体结构连接应符合设计要求，安装必须牢固</w:t>
      </w:r>
      <w:r>
        <w:rPr>
          <w:rFonts w:hint="eastAsia"/>
        </w:rPr>
        <w:t>;</w:t>
      </w:r>
    </w:p>
    <w:p w:rsidR="0074458A" w:rsidRDefault="007B156E">
      <w:pPr>
        <w:pStyle w:val="21"/>
        <w:ind w:firstLine="420"/>
      </w:pPr>
      <w:r>
        <w:rPr>
          <w:rFonts w:hint="eastAsia"/>
        </w:rPr>
        <w:t xml:space="preserve">4  </w:t>
      </w:r>
      <w:r>
        <w:rPr>
          <w:rFonts w:hint="eastAsia"/>
        </w:rPr>
        <w:t>超高性能混凝土预制外墙</w:t>
      </w:r>
      <w:r>
        <w:rPr>
          <w:rFonts w:ascii="宋体" w:hAnsi="宋体" w:hint="eastAsia"/>
        </w:rPr>
        <w:t>工程的保温、防水、防污、防火、防雷的处理应符合设计要求</w:t>
      </w:r>
      <w:r>
        <w:rPr>
          <w:rFonts w:hint="eastAsia"/>
        </w:rPr>
        <w:t>;</w:t>
      </w:r>
    </w:p>
    <w:p w:rsidR="0074458A" w:rsidRDefault="007B156E">
      <w:pPr>
        <w:pStyle w:val="21"/>
        <w:ind w:firstLine="420"/>
      </w:pPr>
      <w:r>
        <w:rPr>
          <w:rFonts w:hint="eastAsia"/>
        </w:rPr>
        <w:t xml:space="preserve">5  </w:t>
      </w:r>
      <w:r>
        <w:rPr>
          <w:rFonts w:hint="eastAsia"/>
        </w:rPr>
        <w:t>超高性能混凝土预制外墙</w:t>
      </w:r>
      <w:r>
        <w:rPr>
          <w:rFonts w:ascii="宋体" w:hAnsi="宋体" w:hint="eastAsia"/>
        </w:rPr>
        <w:t>密封施工和接缝处理应符合设计要求</w:t>
      </w:r>
      <w:r>
        <w:rPr>
          <w:rFonts w:hint="eastAsia"/>
        </w:rPr>
        <w:t>;</w:t>
      </w:r>
    </w:p>
    <w:p w:rsidR="0074458A" w:rsidRDefault="007B156E">
      <w:pPr>
        <w:pStyle w:val="21"/>
        <w:ind w:firstLine="420"/>
        <w:rPr>
          <w:rFonts w:ascii="宋体" w:hAnsi="宋体"/>
        </w:rPr>
      </w:pPr>
      <w:r>
        <w:rPr>
          <w:rFonts w:hint="eastAsia"/>
        </w:rPr>
        <w:t xml:space="preserve">6  </w:t>
      </w:r>
      <w:r>
        <w:rPr>
          <w:rFonts w:hint="eastAsia"/>
        </w:rPr>
        <w:t>超高性能混凝土预制板</w:t>
      </w:r>
      <w:r>
        <w:rPr>
          <w:rFonts w:ascii="宋体" w:hAnsi="宋体" w:hint="eastAsia"/>
        </w:rPr>
        <w:t>安装质量要求应符合本标准第</w:t>
      </w:r>
      <w:r>
        <w:rPr>
          <w:rFonts w:hint="eastAsia"/>
        </w:rPr>
        <w:t>8.3</w:t>
      </w:r>
      <w:r>
        <w:rPr>
          <w:rFonts w:ascii="宋体" w:hAnsi="宋体" w:hint="eastAsia"/>
        </w:rPr>
        <w:t>节的规定。</w:t>
      </w:r>
    </w:p>
    <w:p w:rsidR="0074458A" w:rsidRDefault="0074458A">
      <w:pPr>
        <w:pStyle w:val="21"/>
        <w:ind w:firstLine="420"/>
      </w:pPr>
    </w:p>
    <w:p w:rsidR="0074458A" w:rsidRDefault="007B156E">
      <w:pPr>
        <w:pStyle w:val="2"/>
        <w:spacing w:before="312" w:after="312"/>
      </w:pPr>
      <w:bookmarkStart w:id="104" w:name="_Toc169021440"/>
      <w:r>
        <w:rPr>
          <w:rFonts w:hint="eastAsia"/>
        </w:rPr>
        <w:t xml:space="preserve">9.4  </w:t>
      </w:r>
      <w:r>
        <w:rPr>
          <w:rFonts w:hint="eastAsia"/>
        </w:rPr>
        <w:t>竣工</w:t>
      </w:r>
      <w:r>
        <w:t>验收</w:t>
      </w:r>
      <w:bookmarkEnd w:id="104"/>
    </w:p>
    <w:p w:rsidR="0074458A" w:rsidRDefault="007B156E">
      <w:r>
        <w:rPr>
          <w:rFonts w:hint="eastAsia"/>
          <w:b/>
          <w:bCs/>
        </w:rPr>
        <w:t>9.4.1</w:t>
      </w:r>
      <w:r>
        <w:rPr>
          <w:b/>
          <w:bCs/>
        </w:rPr>
        <w:t xml:space="preserve"> </w:t>
      </w:r>
      <w:r>
        <w:t xml:space="preserve"> </w:t>
      </w:r>
      <w:r>
        <w:t>超高性能混凝土预制板</w:t>
      </w:r>
      <w:r>
        <w:rPr>
          <w:rFonts w:ascii="宋体" w:hAnsi="宋体"/>
        </w:rPr>
        <w:t>工程验收前应将其表面全面清洗干净。</w:t>
      </w:r>
    </w:p>
    <w:p w:rsidR="0074458A" w:rsidRDefault="007B156E">
      <w:r>
        <w:rPr>
          <w:rFonts w:hint="eastAsia"/>
          <w:b/>
          <w:bCs/>
        </w:rPr>
        <w:t>9.4.2</w:t>
      </w:r>
      <w:r>
        <w:t xml:space="preserve">  </w:t>
      </w:r>
      <w:r>
        <w:t>超高性能混凝土预制板</w:t>
      </w:r>
      <w:r>
        <w:rPr>
          <w:rFonts w:ascii="宋体" w:hAnsi="宋体"/>
        </w:rPr>
        <w:t>工程验收时应提交下列资料：</w:t>
      </w:r>
    </w:p>
    <w:p w:rsidR="0074458A" w:rsidRDefault="007B156E">
      <w:pPr>
        <w:pStyle w:val="21"/>
        <w:ind w:firstLine="422"/>
      </w:pPr>
      <w:r>
        <w:rPr>
          <w:b/>
          <w:bCs/>
        </w:rPr>
        <w:t xml:space="preserve">1 </w:t>
      </w:r>
      <w:r>
        <w:t xml:space="preserve"> </w:t>
      </w:r>
      <w:r>
        <w:rPr>
          <w:rFonts w:ascii="宋体" w:hAnsi="宋体"/>
        </w:rPr>
        <w:t>通过审查并经建筑设计单位确认的有关</w:t>
      </w:r>
      <w:r>
        <w:t>超高性能混凝土预制板</w:t>
      </w:r>
      <w:r>
        <w:rPr>
          <w:rFonts w:ascii="宋体" w:hAnsi="宋体"/>
        </w:rPr>
        <w:t>设计图纸、结构计算书、设计变更文件等；</w:t>
      </w:r>
    </w:p>
    <w:p w:rsidR="0074458A" w:rsidRDefault="007B156E">
      <w:pPr>
        <w:pStyle w:val="21"/>
        <w:ind w:firstLine="422"/>
      </w:pPr>
      <w:r>
        <w:rPr>
          <w:b/>
          <w:bCs/>
        </w:rPr>
        <w:t>2</w:t>
      </w:r>
      <w:r>
        <w:t xml:space="preserve">  </w:t>
      </w:r>
      <w:r>
        <w:rPr>
          <w:rFonts w:ascii="宋体" w:hAnsi="宋体"/>
        </w:rPr>
        <w:t>进场验收及</w:t>
      </w:r>
      <w:r>
        <w:rPr>
          <w:rFonts w:ascii="宋体" w:hAnsi="宋体" w:hint="eastAsia"/>
        </w:rPr>
        <w:t>第三方检测</w:t>
      </w:r>
      <w:r>
        <w:rPr>
          <w:rFonts w:ascii="宋体" w:hAnsi="宋体"/>
        </w:rPr>
        <w:t>的合格证、检测报告、验收记录；</w:t>
      </w:r>
    </w:p>
    <w:p w:rsidR="0074458A" w:rsidRDefault="007B156E">
      <w:pPr>
        <w:pStyle w:val="21"/>
        <w:ind w:firstLine="422"/>
      </w:pPr>
      <w:r>
        <w:rPr>
          <w:b/>
          <w:bCs/>
        </w:rPr>
        <w:lastRenderedPageBreak/>
        <w:t>3</w:t>
      </w:r>
      <w:r>
        <w:t xml:space="preserve">  </w:t>
      </w:r>
      <w:r>
        <w:rPr>
          <w:rFonts w:ascii="宋体" w:hAnsi="宋体"/>
        </w:rPr>
        <w:t>设计单位提出检测要求的涉及</w:t>
      </w:r>
      <w:r>
        <w:t>超高性能混凝土预制板</w:t>
      </w:r>
      <w:r>
        <w:rPr>
          <w:rFonts w:ascii="宋体" w:hAnsi="宋体"/>
        </w:rPr>
        <w:t>中预埋件、锚固件、连接件拉拔及剪切性能检测报告；</w:t>
      </w:r>
    </w:p>
    <w:p w:rsidR="0074458A" w:rsidRDefault="007B156E">
      <w:pPr>
        <w:pStyle w:val="21"/>
        <w:ind w:firstLine="422"/>
      </w:pPr>
      <w:r>
        <w:rPr>
          <w:b/>
          <w:bCs/>
        </w:rPr>
        <w:t xml:space="preserve">4 </w:t>
      </w:r>
      <w:r>
        <w:t xml:space="preserve"> </w:t>
      </w:r>
      <w:r>
        <w:rPr>
          <w:rFonts w:ascii="宋体" w:hAnsi="宋体"/>
        </w:rPr>
        <w:t>隐蔽工程中间验收记录；</w:t>
      </w:r>
    </w:p>
    <w:p w:rsidR="0074458A" w:rsidRDefault="007B156E">
      <w:pPr>
        <w:pStyle w:val="21"/>
        <w:ind w:firstLine="422"/>
      </w:pPr>
      <w:r>
        <w:rPr>
          <w:b/>
          <w:bCs/>
        </w:rPr>
        <w:t xml:space="preserve">5 </w:t>
      </w:r>
      <w:r>
        <w:t xml:space="preserve"> </w:t>
      </w:r>
      <w:r>
        <w:rPr>
          <w:rFonts w:ascii="宋体" w:hAnsi="宋体"/>
        </w:rPr>
        <w:t>设计单位提出检测要求的涉及外墙系统性能的检测报告；</w:t>
      </w:r>
    </w:p>
    <w:p w:rsidR="0074458A" w:rsidRDefault="007B156E">
      <w:pPr>
        <w:pStyle w:val="21"/>
        <w:ind w:firstLine="422"/>
      </w:pPr>
      <w:r>
        <w:rPr>
          <w:b/>
          <w:bCs/>
        </w:rPr>
        <w:t xml:space="preserve">6  </w:t>
      </w:r>
      <w:r>
        <w:rPr>
          <w:rFonts w:ascii="宋体" w:hAnsi="宋体"/>
        </w:rPr>
        <w:t>现场安装的施工记录；</w:t>
      </w:r>
    </w:p>
    <w:p w:rsidR="0074458A" w:rsidRDefault="007B156E">
      <w:pPr>
        <w:pStyle w:val="21"/>
        <w:ind w:firstLine="422"/>
      </w:pPr>
      <w:r>
        <w:rPr>
          <w:b/>
          <w:bCs/>
        </w:rPr>
        <w:t>7</w:t>
      </w:r>
      <w:r>
        <w:t xml:space="preserve">  </w:t>
      </w:r>
      <w:r>
        <w:t>超高性能混凝土预制板</w:t>
      </w:r>
      <w:r>
        <w:rPr>
          <w:rFonts w:ascii="宋体" w:hAnsi="宋体"/>
        </w:rPr>
        <w:t>工程竣工验收表；</w:t>
      </w:r>
    </w:p>
    <w:p w:rsidR="0074458A" w:rsidRDefault="007B156E">
      <w:pPr>
        <w:pStyle w:val="21"/>
        <w:ind w:firstLine="422"/>
      </w:pPr>
      <w:r>
        <w:rPr>
          <w:b/>
          <w:bCs/>
        </w:rPr>
        <w:t>8</w:t>
      </w:r>
      <w:r>
        <w:t xml:space="preserve">  </w:t>
      </w:r>
      <w:r>
        <w:rPr>
          <w:rFonts w:ascii="宋体" w:hAnsi="宋体"/>
        </w:rPr>
        <w:t>其他合同有要求的质量保证资料。</w:t>
      </w:r>
    </w:p>
    <w:p w:rsidR="0074458A" w:rsidRDefault="007B156E">
      <w:pPr>
        <w:pStyle w:val="af4"/>
      </w:pPr>
      <w:r>
        <w:rPr>
          <w:rFonts w:hint="eastAsia"/>
        </w:rPr>
        <w:t>【条文说明】涉及本条第</w:t>
      </w:r>
      <w:r>
        <w:rPr>
          <w:rFonts w:hint="eastAsia"/>
        </w:rPr>
        <w:t>3</w:t>
      </w:r>
      <w:r>
        <w:rPr>
          <w:rFonts w:hint="eastAsia"/>
        </w:rPr>
        <w:t>款和第</w:t>
      </w:r>
      <w:r>
        <w:rPr>
          <w:rFonts w:hint="eastAsia"/>
        </w:rPr>
        <w:t>5</w:t>
      </w:r>
      <w:r>
        <w:rPr>
          <w:rFonts w:hint="eastAsia"/>
        </w:rPr>
        <w:t>款检测要求时，检测样板由生产商按照与生产产品同样的工艺进行单独制备，施工单位组织实施。</w:t>
      </w:r>
    </w:p>
    <w:p w:rsidR="0074458A" w:rsidRDefault="007B156E">
      <w:pPr>
        <w:pStyle w:val="21"/>
        <w:ind w:firstLineChars="0" w:firstLine="0"/>
        <w:jc w:val="center"/>
      </w:pPr>
      <w:r>
        <w:rPr>
          <w:rFonts w:ascii="宋体" w:hAnsi="宋体" w:hint="eastAsia"/>
        </w:rPr>
        <w:t>Ⅰ主控项目</w:t>
      </w:r>
    </w:p>
    <w:p w:rsidR="0074458A" w:rsidRDefault="007B156E">
      <w:r>
        <w:rPr>
          <w:rFonts w:hint="eastAsia"/>
          <w:b/>
          <w:bCs/>
        </w:rPr>
        <w:t xml:space="preserve">9.4.3  </w:t>
      </w:r>
      <w:r>
        <w:rPr>
          <w:rFonts w:hint="eastAsia"/>
        </w:rPr>
        <w:t>超高性能混凝土预制板所使用的材料、构件和组件的质量，应符合设计要求及国家现行产品标准的规定。</w:t>
      </w:r>
    </w:p>
    <w:p w:rsidR="0074458A" w:rsidRDefault="007B156E">
      <w:pPr>
        <w:pStyle w:val="21"/>
        <w:ind w:firstLine="420"/>
      </w:pPr>
      <w:r>
        <w:rPr>
          <w:rFonts w:ascii="宋体" w:hAnsi="宋体" w:hint="eastAsia"/>
        </w:rPr>
        <w:t>检验方法：检查材料、构件、组件的产品合格证书、进场验收记录和本标准第</w:t>
      </w:r>
      <w:r>
        <w:rPr>
          <w:rFonts w:hint="eastAsia"/>
        </w:rPr>
        <w:t>9.2.4</w:t>
      </w:r>
      <w:r>
        <w:rPr>
          <w:rFonts w:ascii="宋体" w:hAnsi="宋体" w:hint="eastAsia"/>
        </w:rPr>
        <w:t>、</w:t>
      </w:r>
      <w:r>
        <w:rPr>
          <w:rFonts w:hint="eastAsia"/>
        </w:rPr>
        <w:t>9.2.6</w:t>
      </w:r>
      <w:r>
        <w:rPr>
          <w:rFonts w:ascii="宋体" w:hAnsi="宋体" w:hint="eastAsia"/>
        </w:rPr>
        <w:t>条中所规定的材料力学性能复验报告。</w:t>
      </w:r>
    </w:p>
    <w:p w:rsidR="0074458A" w:rsidRDefault="007B156E">
      <w:r>
        <w:rPr>
          <w:rFonts w:hint="eastAsia"/>
          <w:b/>
          <w:bCs/>
        </w:rPr>
        <w:t xml:space="preserve">9.4.4  </w:t>
      </w:r>
      <w:r>
        <w:rPr>
          <w:rFonts w:hint="eastAsia"/>
        </w:rPr>
        <w:t>超高性能混凝土预制板的造型、立面分格、颜色、光泽、花纹和图案应符合设计要求。</w:t>
      </w:r>
    </w:p>
    <w:p w:rsidR="0074458A" w:rsidRDefault="007B156E">
      <w:pPr>
        <w:pStyle w:val="21"/>
        <w:ind w:firstLine="420"/>
      </w:pPr>
      <w:r>
        <w:rPr>
          <w:rFonts w:ascii="宋体" w:hAnsi="宋体" w:hint="eastAsia"/>
        </w:rPr>
        <w:t>检验方法：观察；尺量检查。</w:t>
      </w:r>
    </w:p>
    <w:p w:rsidR="0074458A" w:rsidRDefault="007B156E">
      <w:r>
        <w:rPr>
          <w:rFonts w:hint="eastAsia"/>
          <w:b/>
          <w:bCs/>
        </w:rPr>
        <w:t xml:space="preserve">9.4.5 </w:t>
      </w:r>
      <w:r>
        <w:rPr>
          <w:rFonts w:hint="eastAsia"/>
        </w:rPr>
        <w:t>主体结构的预埋件和</w:t>
      </w:r>
      <w:proofErr w:type="gramStart"/>
      <w:r>
        <w:rPr>
          <w:rFonts w:hint="eastAsia"/>
        </w:rPr>
        <w:t>后置埋件的</w:t>
      </w:r>
      <w:proofErr w:type="gramEnd"/>
      <w:r>
        <w:rPr>
          <w:rFonts w:hint="eastAsia"/>
        </w:rPr>
        <w:t>位置、数量、规格尺寸及后置埋件、槽式预埋件的拉拔力应符合设计要求。</w:t>
      </w:r>
    </w:p>
    <w:p w:rsidR="0074458A" w:rsidRDefault="007B156E">
      <w:pPr>
        <w:pStyle w:val="21"/>
        <w:ind w:firstLine="420"/>
      </w:pPr>
      <w:r>
        <w:rPr>
          <w:rFonts w:ascii="宋体" w:hAnsi="宋体" w:hint="eastAsia"/>
        </w:rPr>
        <w:t>检验方法：检查进场验收记录、隐蔽工程验收记录</w:t>
      </w:r>
      <w:r>
        <w:rPr>
          <w:rFonts w:hint="eastAsia"/>
        </w:rPr>
        <w:t>;</w:t>
      </w:r>
      <w:r>
        <w:rPr>
          <w:rFonts w:ascii="宋体" w:hAnsi="宋体" w:hint="eastAsia"/>
        </w:rPr>
        <w:t>槽式预埋件、</w:t>
      </w:r>
      <w:proofErr w:type="gramStart"/>
      <w:r>
        <w:rPr>
          <w:rFonts w:ascii="宋体" w:hAnsi="宋体" w:hint="eastAsia"/>
        </w:rPr>
        <w:t>后置埋件的</w:t>
      </w:r>
      <w:proofErr w:type="gramEnd"/>
      <w:r>
        <w:rPr>
          <w:rFonts w:ascii="宋体" w:hAnsi="宋体" w:hint="eastAsia"/>
        </w:rPr>
        <w:t>拉拔试验检测报告。</w:t>
      </w:r>
    </w:p>
    <w:p w:rsidR="0074458A" w:rsidRDefault="007B156E">
      <w:r>
        <w:rPr>
          <w:rFonts w:hint="eastAsia"/>
          <w:b/>
          <w:bCs/>
        </w:rPr>
        <w:t xml:space="preserve">9.4.6 </w:t>
      </w:r>
      <w:r>
        <w:rPr>
          <w:rFonts w:hint="eastAsia"/>
        </w:rPr>
        <w:t>检查面板用胶粘剂的相容性和密封胶的污染性，面板用的胶粘剂应符合规范要求。</w:t>
      </w:r>
    </w:p>
    <w:p w:rsidR="0074458A" w:rsidRDefault="007B156E">
      <w:pPr>
        <w:pStyle w:val="21"/>
        <w:ind w:firstLine="420"/>
      </w:pPr>
      <w:r>
        <w:rPr>
          <w:rFonts w:ascii="宋体" w:hAnsi="宋体" w:hint="eastAsia"/>
        </w:rPr>
        <w:t>检验方法：相容性试验和剥离粘接性试验。</w:t>
      </w:r>
    </w:p>
    <w:p w:rsidR="0074458A" w:rsidRDefault="007B156E">
      <w:r>
        <w:rPr>
          <w:rFonts w:hint="eastAsia"/>
          <w:b/>
          <w:bCs/>
        </w:rPr>
        <w:t xml:space="preserve">9.4.7 </w:t>
      </w:r>
      <w:r>
        <w:rPr>
          <w:rFonts w:hint="eastAsia"/>
        </w:rPr>
        <w:t xml:space="preserve"> </w:t>
      </w:r>
      <w:r>
        <w:rPr>
          <w:rFonts w:hint="eastAsia"/>
        </w:rPr>
        <w:t>超高性能混凝土预制板构架与主体结构预埋件或</w:t>
      </w:r>
      <w:proofErr w:type="gramStart"/>
      <w:r>
        <w:rPr>
          <w:rFonts w:hint="eastAsia"/>
        </w:rPr>
        <w:t>后置埋件以及</w:t>
      </w:r>
      <w:proofErr w:type="gramEnd"/>
      <w:r>
        <w:rPr>
          <w:rFonts w:hint="eastAsia"/>
        </w:rPr>
        <w:t>超高性能混凝土预制板之间连接应牢固可靠，金属框架和连接件的防腐处理应符合设计要求。</w:t>
      </w:r>
    </w:p>
    <w:p w:rsidR="0074458A" w:rsidRDefault="007B156E">
      <w:pPr>
        <w:pStyle w:val="21"/>
        <w:ind w:firstLine="420"/>
      </w:pPr>
      <w:r>
        <w:rPr>
          <w:rFonts w:ascii="宋体" w:hAnsi="宋体" w:hint="eastAsia"/>
        </w:rPr>
        <w:t>检验方法：手扳检查；检查隐敞工程验收记录。</w:t>
      </w:r>
    </w:p>
    <w:p w:rsidR="0074458A" w:rsidRDefault="007B156E">
      <w:r>
        <w:rPr>
          <w:rFonts w:hint="eastAsia"/>
          <w:b/>
          <w:bCs/>
        </w:rPr>
        <w:t xml:space="preserve">9.4.8  </w:t>
      </w:r>
      <w:r>
        <w:rPr>
          <w:rFonts w:hint="eastAsia"/>
        </w:rPr>
        <w:t>超高性能混凝土预制板的挂件的位置、数量、规格和尺寸允许偏差应符合设计要求。</w:t>
      </w:r>
    </w:p>
    <w:p w:rsidR="0074458A" w:rsidRDefault="007B156E">
      <w:pPr>
        <w:pStyle w:val="21"/>
        <w:ind w:firstLine="420"/>
      </w:pPr>
      <w:r>
        <w:rPr>
          <w:rFonts w:ascii="宋体" w:hAnsi="宋体" w:hint="eastAsia"/>
        </w:rPr>
        <w:t>检验方法：检查进场验收记录或施工记录。</w:t>
      </w:r>
    </w:p>
    <w:p w:rsidR="0074458A" w:rsidRDefault="007B156E">
      <w:r>
        <w:rPr>
          <w:rFonts w:hint="eastAsia"/>
          <w:b/>
          <w:bCs/>
        </w:rPr>
        <w:t xml:space="preserve">9.4.9  </w:t>
      </w:r>
      <w:r>
        <w:rPr>
          <w:rFonts w:hint="eastAsia"/>
        </w:rPr>
        <w:t>超高性能混凝土预制板连接用预埋套筒、预置螺母、抽芯锄钉、连接螺钉的位置、数量、规格尺寸和拉拔力应符合设计要求。</w:t>
      </w:r>
    </w:p>
    <w:p w:rsidR="0074458A" w:rsidRDefault="007B156E">
      <w:pPr>
        <w:pStyle w:val="21"/>
        <w:ind w:firstLine="420"/>
      </w:pPr>
      <w:r>
        <w:rPr>
          <w:rFonts w:ascii="宋体" w:hAnsi="宋体" w:hint="eastAsia"/>
        </w:rPr>
        <w:t>检验方法：检查进场验收记录，施工记录以及连接点的拉拔力检测报告。</w:t>
      </w:r>
    </w:p>
    <w:p w:rsidR="0074458A" w:rsidRDefault="007B156E">
      <w:r>
        <w:rPr>
          <w:rFonts w:hint="eastAsia"/>
          <w:b/>
          <w:bCs/>
        </w:rPr>
        <w:t xml:space="preserve">9.4.10 </w:t>
      </w:r>
      <w:r>
        <w:rPr>
          <w:rFonts w:hint="eastAsia"/>
        </w:rPr>
        <w:t xml:space="preserve"> </w:t>
      </w:r>
      <w:r>
        <w:rPr>
          <w:rFonts w:hint="eastAsia"/>
        </w:rPr>
        <w:t>超高性能混凝土预制板的金属构架应与主体防雷装置可靠接通，并符合设计要求。</w:t>
      </w:r>
    </w:p>
    <w:p w:rsidR="0074458A" w:rsidRDefault="007B156E">
      <w:pPr>
        <w:pStyle w:val="21"/>
        <w:ind w:firstLine="420"/>
      </w:pPr>
      <w:r>
        <w:rPr>
          <w:rFonts w:ascii="宋体" w:hAnsi="宋体" w:hint="eastAsia"/>
        </w:rPr>
        <w:t>检验方法：观察；检查隐蔽工程验收记录。</w:t>
      </w:r>
    </w:p>
    <w:p w:rsidR="0074458A" w:rsidRDefault="007B156E">
      <w:r>
        <w:rPr>
          <w:rFonts w:hint="eastAsia"/>
          <w:b/>
          <w:bCs/>
        </w:rPr>
        <w:t xml:space="preserve">9.4.11  </w:t>
      </w:r>
      <w:r>
        <w:rPr>
          <w:rFonts w:hint="eastAsia"/>
        </w:rPr>
        <w:t>超高性能混凝土预制板的防火、保温、防潮材料的设置应符合设计要求，填充应密实、均匀、厚度一致。</w:t>
      </w:r>
    </w:p>
    <w:p w:rsidR="0074458A" w:rsidRDefault="007B156E">
      <w:pPr>
        <w:pStyle w:val="21"/>
        <w:ind w:firstLine="420"/>
      </w:pPr>
      <w:r>
        <w:rPr>
          <w:rFonts w:ascii="宋体" w:hAnsi="宋体" w:hint="eastAsia"/>
        </w:rPr>
        <w:t>检验方法：观察；检查隐蔽工程验收记录。</w:t>
      </w:r>
    </w:p>
    <w:p w:rsidR="0074458A" w:rsidRDefault="007B156E">
      <w:r>
        <w:rPr>
          <w:rFonts w:hint="eastAsia"/>
          <w:b/>
          <w:bCs/>
        </w:rPr>
        <w:t xml:space="preserve">9.4.12 </w:t>
      </w:r>
      <w:r>
        <w:rPr>
          <w:rFonts w:hint="eastAsia"/>
        </w:rPr>
        <w:t>有水密性能要求的超高性能混凝土预制板应无渗漏。</w:t>
      </w:r>
    </w:p>
    <w:p w:rsidR="0074458A" w:rsidRDefault="007B156E">
      <w:pPr>
        <w:pStyle w:val="21"/>
        <w:ind w:firstLine="420"/>
      </w:pPr>
      <w:r>
        <w:rPr>
          <w:rFonts w:ascii="宋体" w:hAnsi="宋体" w:hint="eastAsia"/>
        </w:rPr>
        <w:t>检验方法：检查现场淋水记录。</w:t>
      </w:r>
    </w:p>
    <w:p w:rsidR="0074458A" w:rsidRDefault="007B156E">
      <w:pPr>
        <w:pStyle w:val="21"/>
        <w:ind w:firstLineChars="0" w:firstLine="0"/>
        <w:jc w:val="center"/>
      </w:pPr>
      <w:r>
        <w:rPr>
          <w:rFonts w:hint="eastAsia"/>
        </w:rPr>
        <w:lastRenderedPageBreak/>
        <w:t xml:space="preserve">II </w:t>
      </w:r>
      <w:r>
        <w:rPr>
          <w:rFonts w:ascii="宋体" w:hAnsi="宋体" w:hint="eastAsia"/>
        </w:rPr>
        <w:t>一般项目</w:t>
      </w:r>
    </w:p>
    <w:p w:rsidR="0074458A" w:rsidRDefault="007B156E">
      <w:r>
        <w:rPr>
          <w:rFonts w:hint="eastAsia"/>
          <w:b/>
          <w:bCs/>
        </w:rPr>
        <w:t xml:space="preserve">9.4.13 </w:t>
      </w:r>
      <w:r>
        <w:rPr>
          <w:rFonts w:hint="eastAsia"/>
        </w:rPr>
        <w:t xml:space="preserve"> </w:t>
      </w:r>
      <w:r>
        <w:rPr>
          <w:rFonts w:hint="eastAsia"/>
        </w:rPr>
        <w:t>超高性能混凝土预制板表面应平整、边缘整齐、洁净、无污染、颜色基本一致。不得有缺角、裂纹、裂缝、斑痕、分层、脱皮、起鼓、泛碱等</w:t>
      </w:r>
      <w:r>
        <w:rPr>
          <w:rFonts w:hint="eastAsia"/>
        </w:rPr>
        <w:t>3m</w:t>
      </w:r>
      <w:r>
        <w:rPr>
          <w:rFonts w:hint="eastAsia"/>
        </w:rPr>
        <w:t>距离可见的缺陷。</w:t>
      </w:r>
    </w:p>
    <w:p w:rsidR="0074458A" w:rsidRDefault="007B156E">
      <w:pPr>
        <w:pStyle w:val="21"/>
        <w:ind w:firstLine="420"/>
      </w:pPr>
      <w:r>
        <w:rPr>
          <w:rFonts w:ascii="宋体" w:hAnsi="宋体" w:hint="eastAsia"/>
        </w:rPr>
        <w:t>检验方法：观察；尺量检查。</w:t>
      </w:r>
    </w:p>
    <w:p w:rsidR="0074458A" w:rsidRDefault="007B156E">
      <w:r>
        <w:rPr>
          <w:rFonts w:hint="eastAsia"/>
          <w:b/>
          <w:bCs/>
        </w:rPr>
        <w:t xml:space="preserve">9.4.14 </w:t>
      </w:r>
      <w:r>
        <w:rPr>
          <w:rFonts w:hint="eastAsia"/>
        </w:rPr>
        <w:t>板缝应平直、均匀，注胶封闭式板缝注胶应饱满、密实、连续、均匀、无气泡，深浅基本一致、</w:t>
      </w:r>
      <w:proofErr w:type="gramStart"/>
      <w:r>
        <w:rPr>
          <w:rFonts w:hint="eastAsia"/>
        </w:rPr>
        <w:t>缝宽基本</w:t>
      </w:r>
      <w:proofErr w:type="gramEnd"/>
      <w:r>
        <w:rPr>
          <w:rFonts w:hint="eastAsia"/>
        </w:rPr>
        <w:t>均匀、光滑顺直，胶缝的宽度和厚度应符合设计要求；胶条封闭式板缝的胶条应连续，均匀、安装牢固、无脱落，板缝宽度应符合设计要求。</w:t>
      </w:r>
    </w:p>
    <w:p w:rsidR="0074458A" w:rsidRDefault="007B156E">
      <w:pPr>
        <w:pStyle w:val="21"/>
        <w:ind w:firstLine="420"/>
      </w:pPr>
      <w:r>
        <w:rPr>
          <w:rFonts w:ascii="宋体" w:hAnsi="宋体" w:hint="eastAsia"/>
        </w:rPr>
        <w:t>检验方法；观察；尺量检查。</w:t>
      </w:r>
    </w:p>
    <w:p w:rsidR="0074458A" w:rsidRDefault="007B156E">
      <w:r>
        <w:rPr>
          <w:rFonts w:hint="eastAsia"/>
          <w:b/>
          <w:bCs/>
        </w:rPr>
        <w:t xml:space="preserve">9.4.15  </w:t>
      </w:r>
      <w:proofErr w:type="gramStart"/>
      <w:r>
        <w:rPr>
          <w:rFonts w:hint="eastAsia"/>
        </w:rPr>
        <w:t>滴水线</w:t>
      </w:r>
      <w:proofErr w:type="gramEnd"/>
      <w:r>
        <w:rPr>
          <w:rFonts w:hint="eastAsia"/>
        </w:rPr>
        <w:t>宽窄均匀、光滑顺直，流水坡向符合设计要求。</w:t>
      </w:r>
    </w:p>
    <w:p w:rsidR="0074458A" w:rsidRDefault="007B156E">
      <w:pPr>
        <w:pStyle w:val="21"/>
        <w:ind w:firstLine="420"/>
        <w:rPr>
          <w:highlight w:val="yellow"/>
        </w:rPr>
      </w:pPr>
      <w:r>
        <w:rPr>
          <w:rFonts w:ascii="宋体" w:hAnsi="宋体"/>
        </w:rPr>
        <w:t>检验方法</w:t>
      </w:r>
      <w:r>
        <w:rPr>
          <w:rFonts w:ascii="宋体" w:hAnsi="宋体" w:hint="eastAsia"/>
        </w:rPr>
        <w:t>：</w:t>
      </w:r>
      <w:r>
        <w:rPr>
          <w:rFonts w:ascii="宋体" w:hAnsi="宋体"/>
        </w:rPr>
        <w:t>观察。</w:t>
      </w:r>
    </w:p>
    <w:p w:rsidR="0074458A" w:rsidRDefault="007B156E">
      <w:r>
        <w:rPr>
          <w:rFonts w:hint="eastAsia"/>
          <w:b/>
          <w:bCs/>
        </w:rPr>
        <w:t>9.4</w:t>
      </w:r>
      <w:r>
        <w:rPr>
          <w:b/>
          <w:bCs/>
        </w:rPr>
        <w:t>.16</w:t>
      </w:r>
      <w:r>
        <w:rPr>
          <w:rFonts w:hint="eastAsia"/>
          <w:b/>
          <w:bCs/>
        </w:rPr>
        <w:t xml:space="preserve"> </w:t>
      </w:r>
      <w:r>
        <w:t xml:space="preserve"> </w:t>
      </w:r>
      <w:r>
        <w:t>超高性能混凝土预制板的外观质量和检验方法应符合本标准表</w:t>
      </w:r>
      <w:r>
        <w:rPr>
          <w:rFonts w:hint="eastAsia"/>
        </w:rPr>
        <w:t>9.2.7-4</w:t>
      </w:r>
      <w:r>
        <w:t>的规定。</w:t>
      </w:r>
    </w:p>
    <w:p w:rsidR="0074458A" w:rsidRDefault="007B156E">
      <w:r>
        <w:rPr>
          <w:rFonts w:hint="eastAsia"/>
          <w:b/>
          <w:bCs/>
        </w:rPr>
        <w:t>9.4</w:t>
      </w:r>
      <w:r>
        <w:rPr>
          <w:b/>
          <w:bCs/>
        </w:rPr>
        <w:t xml:space="preserve">.17 </w:t>
      </w:r>
      <w:r>
        <w:rPr>
          <w:rFonts w:hint="eastAsia"/>
          <w:b/>
          <w:bCs/>
        </w:rPr>
        <w:t xml:space="preserve"> </w:t>
      </w:r>
      <w:r>
        <w:t>超高性能混凝土预制板的安装质量检验应在风力小于</w:t>
      </w:r>
      <w:r>
        <w:t>4</w:t>
      </w:r>
      <w:r>
        <w:t>级时进行，安装质量应符合本标准第</w:t>
      </w:r>
      <w:r>
        <w:rPr>
          <w:rFonts w:hint="eastAsia"/>
        </w:rPr>
        <w:t>8</w:t>
      </w:r>
      <w:r>
        <w:t>.3</w:t>
      </w:r>
      <w:r>
        <w:t>条的规定。</w:t>
      </w:r>
    </w:p>
    <w:p w:rsidR="0074458A" w:rsidRDefault="007B156E">
      <w:pPr>
        <w:pStyle w:val="21"/>
        <w:ind w:firstLine="420"/>
      </w:pPr>
      <w:r>
        <w:rPr>
          <w:rFonts w:ascii="宋体" w:hAnsi="宋体"/>
        </w:rPr>
        <w:t>检验方法</w:t>
      </w:r>
      <w:r>
        <w:rPr>
          <w:rFonts w:ascii="宋体" w:hAnsi="宋体" w:hint="eastAsia"/>
        </w:rPr>
        <w:t>：观察；尺量检查</w:t>
      </w:r>
      <w:r>
        <w:rPr>
          <w:rFonts w:ascii="宋体" w:hAnsi="宋体"/>
        </w:rPr>
        <w:t>。</w:t>
      </w:r>
      <w:r>
        <w:rPr>
          <w:rFonts w:ascii="Cambria" w:hAnsi="Cambria"/>
          <w:sz w:val="24"/>
          <w:szCs w:val="24"/>
        </w:rPr>
        <w:br w:type="page"/>
      </w:r>
    </w:p>
    <w:p w:rsidR="0074458A" w:rsidRDefault="0074458A">
      <w:pPr>
        <w:jc w:val="center"/>
        <w:rPr>
          <w:rFonts w:asciiTheme="majorHAnsi" w:hAnsiTheme="majorHAnsi"/>
          <w:sz w:val="24"/>
          <w:szCs w:val="24"/>
        </w:rPr>
        <w:sectPr w:rsidR="0074458A">
          <w:pgSz w:w="11906" w:h="16838"/>
          <w:pgMar w:top="1440" w:right="1800" w:bottom="1440" w:left="1800" w:header="851" w:footer="992" w:gutter="0"/>
          <w:cols w:space="425"/>
          <w:docGrid w:type="lines" w:linePitch="312"/>
        </w:sectPr>
      </w:pPr>
    </w:p>
    <w:p w:rsidR="0074458A" w:rsidRDefault="007B156E">
      <w:pPr>
        <w:pStyle w:val="1"/>
        <w:spacing w:before="156" w:after="156"/>
      </w:pPr>
      <w:bookmarkStart w:id="105" w:name="_Toc29131"/>
      <w:bookmarkStart w:id="106" w:name="_Toc20146"/>
      <w:bookmarkStart w:id="107" w:name="_Toc169021441"/>
      <w:bookmarkStart w:id="108" w:name="_Toc7224"/>
      <w:bookmarkStart w:id="109" w:name="_Toc10032"/>
      <w:bookmarkStart w:id="110" w:name="_Toc5157"/>
      <w:bookmarkStart w:id="111" w:name="_Toc11085"/>
      <w:bookmarkStart w:id="112" w:name="_Toc4154"/>
      <w:r>
        <w:rPr>
          <w:rFonts w:hint="eastAsia"/>
          <w:b w:val="0"/>
        </w:rPr>
        <w:lastRenderedPageBreak/>
        <w:t>10</w:t>
      </w:r>
      <w:r>
        <w:t xml:space="preserve">  </w:t>
      </w:r>
      <w:r>
        <w:t>维修保养</w:t>
      </w:r>
      <w:bookmarkEnd w:id="105"/>
      <w:bookmarkEnd w:id="106"/>
      <w:bookmarkEnd w:id="107"/>
      <w:bookmarkEnd w:id="108"/>
      <w:bookmarkEnd w:id="109"/>
      <w:bookmarkEnd w:id="110"/>
      <w:bookmarkEnd w:id="111"/>
      <w:bookmarkEnd w:id="112"/>
    </w:p>
    <w:p w:rsidR="0074458A" w:rsidRDefault="007B156E">
      <w:pPr>
        <w:pStyle w:val="2"/>
        <w:spacing w:before="312" w:after="312"/>
      </w:pPr>
      <w:bookmarkStart w:id="113" w:name="_TOC_250004"/>
      <w:bookmarkStart w:id="114" w:name="_Toc26432"/>
      <w:bookmarkStart w:id="115" w:name="_Toc23045"/>
      <w:bookmarkStart w:id="116" w:name="_Toc11485"/>
      <w:bookmarkStart w:id="117" w:name="_Toc26155"/>
      <w:bookmarkStart w:id="118" w:name="_Toc12625"/>
      <w:bookmarkStart w:id="119" w:name="_Toc23759"/>
      <w:bookmarkStart w:id="120" w:name="_Toc16432"/>
      <w:bookmarkStart w:id="121" w:name="_Toc169021442"/>
      <w:bookmarkEnd w:id="113"/>
      <w:r>
        <w:rPr>
          <w:rFonts w:hint="eastAsia"/>
        </w:rPr>
        <w:t>10</w:t>
      </w:r>
      <w:r>
        <w:t xml:space="preserve">.1  </w:t>
      </w:r>
      <w:r>
        <w:t>一般规定</w:t>
      </w:r>
      <w:bookmarkEnd w:id="114"/>
      <w:bookmarkEnd w:id="115"/>
      <w:bookmarkEnd w:id="116"/>
      <w:bookmarkEnd w:id="117"/>
      <w:bookmarkEnd w:id="118"/>
      <w:bookmarkEnd w:id="119"/>
      <w:bookmarkEnd w:id="120"/>
      <w:bookmarkEnd w:id="121"/>
    </w:p>
    <w:p w:rsidR="0074458A" w:rsidRDefault="007B156E">
      <w:r>
        <w:rPr>
          <w:rFonts w:hint="eastAsia"/>
          <w:b/>
          <w:bCs/>
        </w:rPr>
        <w:t>10.1.</w:t>
      </w:r>
      <w:r>
        <w:rPr>
          <w:b/>
          <w:bCs/>
        </w:rPr>
        <w:t xml:space="preserve">1 </w:t>
      </w:r>
      <w:r>
        <w:t xml:space="preserve"> </w:t>
      </w:r>
      <w:r>
        <w:rPr>
          <w:rFonts w:ascii="宋体" w:eastAsia="宋体" w:hAnsi="宋体" w:cs="宋体" w:hint="eastAsia"/>
        </w:rPr>
        <w:t>超高性能混凝土预制外墙</w:t>
      </w:r>
      <w:r>
        <w:t>工程竣工验收时，施工单位应向业主提供</w:t>
      </w:r>
      <w:r>
        <w:rPr>
          <w:rFonts w:ascii="宋体" w:eastAsia="宋体" w:hAnsi="宋体" w:cs="宋体" w:hint="eastAsia"/>
        </w:rPr>
        <w:t>超高性能混凝土预制板</w:t>
      </w:r>
      <w:r>
        <w:t>使用维护说明书，说明书应包括下列内容：</w:t>
      </w:r>
    </w:p>
    <w:p w:rsidR="0074458A" w:rsidRDefault="007B156E">
      <w:pPr>
        <w:pStyle w:val="21"/>
        <w:ind w:firstLine="422"/>
      </w:pPr>
      <w:r>
        <w:rPr>
          <w:b/>
          <w:bCs/>
        </w:rPr>
        <w:t xml:space="preserve">1 </w:t>
      </w:r>
      <w:r>
        <w:t xml:space="preserve"> </w:t>
      </w:r>
      <w:r>
        <w:t>施工方的保修责任及后期服务项目；</w:t>
      </w:r>
    </w:p>
    <w:p w:rsidR="0074458A" w:rsidRDefault="007B156E">
      <w:pPr>
        <w:pStyle w:val="21"/>
        <w:ind w:firstLine="422"/>
      </w:pPr>
      <w:r>
        <w:rPr>
          <w:b/>
          <w:bCs/>
        </w:rPr>
        <w:t xml:space="preserve">2 </w:t>
      </w:r>
      <w:r>
        <w:t xml:space="preserve"> </w:t>
      </w:r>
      <w:r>
        <w:t>定期检查、维护、保养要求；</w:t>
      </w:r>
    </w:p>
    <w:p w:rsidR="0074458A" w:rsidRDefault="007B156E">
      <w:pPr>
        <w:pStyle w:val="21"/>
        <w:ind w:firstLine="422"/>
      </w:pPr>
      <w:r>
        <w:rPr>
          <w:b/>
          <w:bCs/>
        </w:rPr>
        <w:t xml:space="preserve">3 </w:t>
      </w:r>
      <w:r>
        <w:t xml:space="preserve"> </w:t>
      </w:r>
      <w:r>
        <w:t>使用注意事项。</w:t>
      </w:r>
    </w:p>
    <w:p w:rsidR="0074458A" w:rsidRDefault="007B156E">
      <w:r>
        <w:rPr>
          <w:rFonts w:hint="eastAsia"/>
          <w:b/>
          <w:bCs/>
        </w:rPr>
        <w:t>10.1.</w:t>
      </w:r>
      <w:r>
        <w:rPr>
          <w:b/>
          <w:bCs/>
        </w:rPr>
        <w:t xml:space="preserve">2 </w:t>
      </w:r>
      <w:r>
        <w:t xml:space="preserve"> </w:t>
      </w:r>
      <w:r>
        <w:rPr>
          <w:rFonts w:ascii="宋体" w:eastAsia="宋体" w:hAnsi="宋体" w:cs="宋体" w:hint="eastAsia"/>
        </w:rPr>
        <w:t>超高性能混凝土预制外墙</w:t>
      </w:r>
      <w:r>
        <w:rPr>
          <w:spacing w:val="-4"/>
        </w:rPr>
        <w:t>工程的保修期应</w:t>
      </w:r>
      <w:r>
        <w:rPr>
          <w:rFonts w:hint="eastAsia"/>
        </w:rPr>
        <w:t>符合现行国家有关标准的规定</w:t>
      </w:r>
      <w:r>
        <w:t>。</w:t>
      </w:r>
    </w:p>
    <w:p w:rsidR="0074458A" w:rsidRDefault="007B156E">
      <w:r>
        <w:rPr>
          <w:rFonts w:hint="eastAsia"/>
          <w:b/>
          <w:bCs/>
        </w:rPr>
        <w:t>10.1.</w:t>
      </w:r>
      <w:r>
        <w:rPr>
          <w:b/>
          <w:bCs/>
        </w:rPr>
        <w:t xml:space="preserve">3 </w:t>
      </w:r>
      <w:r>
        <w:t xml:space="preserve"> </w:t>
      </w:r>
      <w:r>
        <w:t>超高性能混凝土</w:t>
      </w:r>
      <w:r>
        <w:rPr>
          <w:rFonts w:hint="eastAsia"/>
        </w:rPr>
        <w:t>板</w:t>
      </w:r>
      <w:r>
        <w:rPr>
          <w:spacing w:val="-3"/>
        </w:rPr>
        <w:t>表面检查、清洗、维护和保养应根据</w:t>
      </w:r>
      <w:r>
        <w:t>使用维护说明书进行，高空作业应符合</w:t>
      </w:r>
      <w:proofErr w:type="gramStart"/>
      <w:r>
        <w:t>现行行业</w:t>
      </w:r>
      <w:proofErr w:type="gramEnd"/>
      <w:r>
        <w:t>标准《建筑施工高处作业安全技术规程》</w:t>
      </w:r>
      <w:r>
        <w:rPr>
          <w:rFonts w:eastAsia="Times New Roman"/>
        </w:rPr>
        <w:t>JGJ</w:t>
      </w:r>
      <w:r>
        <w:rPr>
          <w:rFonts w:eastAsia="Times New Roman"/>
          <w:spacing w:val="-3"/>
        </w:rPr>
        <w:t xml:space="preserve"> </w:t>
      </w:r>
      <w:r>
        <w:rPr>
          <w:rFonts w:eastAsia="Times New Roman"/>
        </w:rPr>
        <w:t>80</w:t>
      </w:r>
      <w:r>
        <w:t>的规定。</w:t>
      </w:r>
    </w:p>
    <w:p w:rsidR="0074458A" w:rsidRDefault="0074458A">
      <w:pPr>
        <w:pStyle w:val="Default"/>
      </w:pPr>
    </w:p>
    <w:p w:rsidR="0074458A" w:rsidRDefault="007B156E">
      <w:pPr>
        <w:pStyle w:val="2"/>
        <w:spacing w:before="312" w:after="312"/>
      </w:pPr>
      <w:bookmarkStart w:id="122" w:name="_TOC_250003"/>
      <w:bookmarkStart w:id="123" w:name="_Toc169021443"/>
      <w:bookmarkStart w:id="124" w:name="_Toc2073"/>
      <w:bookmarkStart w:id="125" w:name="_Toc20026"/>
      <w:bookmarkStart w:id="126" w:name="_Toc31523"/>
      <w:bookmarkStart w:id="127" w:name="_Toc24107"/>
      <w:bookmarkStart w:id="128" w:name="_Toc1801"/>
      <w:bookmarkStart w:id="129" w:name="_Toc12085"/>
      <w:bookmarkStart w:id="130" w:name="_Toc29621"/>
      <w:bookmarkEnd w:id="122"/>
      <w:r>
        <w:rPr>
          <w:rFonts w:hint="eastAsia"/>
        </w:rPr>
        <w:t>10.2</w:t>
      </w:r>
      <w:r>
        <w:t xml:space="preserve">  </w:t>
      </w:r>
      <w:r>
        <w:t>检查与维修</w:t>
      </w:r>
      <w:bookmarkEnd w:id="123"/>
      <w:bookmarkEnd w:id="124"/>
      <w:bookmarkEnd w:id="125"/>
      <w:bookmarkEnd w:id="126"/>
      <w:bookmarkEnd w:id="127"/>
      <w:bookmarkEnd w:id="128"/>
      <w:bookmarkEnd w:id="129"/>
      <w:bookmarkEnd w:id="130"/>
    </w:p>
    <w:p w:rsidR="0074458A" w:rsidRDefault="007B156E">
      <w:r>
        <w:rPr>
          <w:rFonts w:hint="eastAsia"/>
          <w:b/>
          <w:bCs/>
        </w:rPr>
        <w:t>10.2.</w:t>
      </w:r>
      <w:r>
        <w:rPr>
          <w:b/>
          <w:bCs/>
        </w:rPr>
        <w:t xml:space="preserve">1 </w:t>
      </w:r>
      <w:r>
        <w:t xml:space="preserve"> </w:t>
      </w:r>
      <w:r>
        <w:rPr>
          <w:rFonts w:ascii="宋体" w:eastAsia="宋体" w:hAnsi="宋体" w:cs="宋体" w:hint="eastAsia"/>
        </w:rPr>
        <w:t>超高性能混凝土预制外墙</w:t>
      </w:r>
      <w:r>
        <w:rPr>
          <w:spacing w:val="-7"/>
        </w:rPr>
        <w:t>工程竣工验收后</w:t>
      </w:r>
      <w:r>
        <w:rPr>
          <w:rFonts w:hint="eastAsia"/>
          <w:spacing w:val="-7"/>
        </w:rPr>
        <w:t>1</w:t>
      </w:r>
      <w:r>
        <w:rPr>
          <w:spacing w:val="-7"/>
        </w:rPr>
        <w:t>年，应对</w:t>
      </w:r>
      <w:r>
        <w:t>超高性能混凝土预制板</w:t>
      </w:r>
      <w:r>
        <w:rPr>
          <w:spacing w:val="-7"/>
        </w:rPr>
        <w:t>进行</w:t>
      </w:r>
      <w:r>
        <w:rPr>
          <w:rFonts w:hint="eastAsia"/>
          <w:spacing w:val="-7"/>
        </w:rPr>
        <w:t>1</w:t>
      </w:r>
      <w:r>
        <w:rPr>
          <w:spacing w:val="-7"/>
        </w:rPr>
        <w:t>次检查，此后每</w:t>
      </w:r>
      <w:r>
        <w:rPr>
          <w:spacing w:val="-7"/>
        </w:rPr>
        <w:t>5</w:t>
      </w:r>
      <w:r>
        <w:t>年</w:t>
      </w:r>
      <w:r>
        <w:rPr>
          <w:spacing w:val="-7"/>
        </w:rPr>
        <w:t>检查</w:t>
      </w:r>
      <w:r>
        <w:rPr>
          <w:rFonts w:hint="eastAsia"/>
          <w:spacing w:val="-7"/>
        </w:rPr>
        <w:t>1</w:t>
      </w:r>
      <w:r>
        <w:rPr>
          <w:spacing w:val="-7"/>
        </w:rPr>
        <w:t>次，使用</w:t>
      </w:r>
      <w:r>
        <w:rPr>
          <w:spacing w:val="-7"/>
        </w:rPr>
        <w:t>10</w:t>
      </w:r>
      <w:r>
        <w:rPr>
          <w:spacing w:val="-11"/>
        </w:rPr>
        <w:t>年后应每</w:t>
      </w:r>
      <w:r>
        <w:rPr>
          <w:spacing w:val="-11"/>
        </w:rPr>
        <w:t>3</w:t>
      </w:r>
      <w:r>
        <w:t>年全面检查</w:t>
      </w:r>
      <w:r>
        <w:rPr>
          <w:rFonts w:hint="eastAsia"/>
        </w:rPr>
        <w:t>1</w:t>
      </w:r>
      <w:r>
        <w:t>次，检查项目应符合下列规定：</w:t>
      </w:r>
    </w:p>
    <w:p w:rsidR="0074458A" w:rsidRDefault="007B156E">
      <w:pPr>
        <w:pStyle w:val="21"/>
        <w:ind w:firstLine="422"/>
      </w:pPr>
      <w:r>
        <w:rPr>
          <w:b/>
          <w:bCs/>
        </w:rPr>
        <w:t xml:space="preserve">1  </w:t>
      </w:r>
      <w:r>
        <w:rPr>
          <w:spacing w:val="-27"/>
        </w:rPr>
        <w:t>当</w:t>
      </w:r>
      <w:r>
        <w:t>超高性能混凝土预制板出现变形、错位、松动时，应进一步检查该构件对应的隐蔽构造；</w:t>
      </w:r>
    </w:p>
    <w:p w:rsidR="0074458A" w:rsidRDefault="007B156E">
      <w:pPr>
        <w:pStyle w:val="21"/>
        <w:ind w:firstLine="422"/>
      </w:pPr>
      <w:r>
        <w:rPr>
          <w:b/>
          <w:bCs/>
        </w:rPr>
        <w:t xml:space="preserve">2 </w:t>
      </w:r>
      <w:r>
        <w:t xml:space="preserve"> </w:t>
      </w:r>
      <w:r>
        <w:t>超高性能混凝土预制板</w:t>
      </w:r>
      <w:r>
        <w:rPr>
          <w:spacing w:val="-4"/>
        </w:rPr>
        <w:t>安装结构、连接件、连接螺栓、预埋件、锚固件、锚固块连接仍然可靠，无锈蚀且不危害结构安全等；</w:t>
      </w:r>
    </w:p>
    <w:p w:rsidR="0074458A" w:rsidRDefault="007B156E">
      <w:pPr>
        <w:pStyle w:val="21"/>
        <w:ind w:firstLine="422"/>
      </w:pPr>
      <w:r>
        <w:rPr>
          <w:b/>
          <w:bCs/>
        </w:rPr>
        <w:t>3</w:t>
      </w:r>
      <w:r>
        <w:t xml:space="preserve">  </w:t>
      </w:r>
      <w:r>
        <w:t>超高性能混凝土预制板嵌缝无脱胶、无开裂、无老化和无渗漏情况；</w:t>
      </w:r>
    </w:p>
    <w:p w:rsidR="0074458A" w:rsidRDefault="007B156E">
      <w:pPr>
        <w:pStyle w:val="21"/>
        <w:ind w:firstLine="422"/>
      </w:pPr>
      <w:r>
        <w:rPr>
          <w:b/>
          <w:bCs/>
        </w:rPr>
        <w:t xml:space="preserve">4 </w:t>
      </w:r>
      <w:r>
        <w:t xml:space="preserve"> </w:t>
      </w:r>
      <w:r>
        <w:t>超高性能混凝土预制板应无结构性裂纹；</w:t>
      </w:r>
    </w:p>
    <w:p w:rsidR="0074458A" w:rsidRDefault="007B156E">
      <w:pPr>
        <w:pStyle w:val="21"/>
        <w:ind w:firstLine="422"/>
      </w:pPr>
      <w:r>
        <w:rPr>
          <w:b/>
          <w:bCs/>
        </w:rPr>
        <w:t xml:space="preserve">5  </w:t>
      </w:r>
      <w:r>
        <w:t>超高性能混凝土预制板表面应无污染情况及防水效果良好。</w:t>
      </w:r>
    </w:p>
    <w:p w:rsidR="0074458A" w:rsidRDefault="007B156E">
      <w:r>
        <w:rPr>
          <w:rFonts w:hint="eastAsia"/>
          <w:b/>
          <w:bCs/>
        </w:rPr>
        <w:t>10.2.</w:t>
      </w:r>
      <w:r>
        <w:rPr>
          <w:b/>
          <w:bCs/>
        </w:rPr>
        <w:t xml:space="preserve">2 </w:t>
      </w:r>
      <w:r>
        <w:rPr>
          <w:spacing w:val="-4"/>
        </w:rPr>
        <w:t xml:space="preserve"> </w:t>
      </w:r>
      <w:r>
        <w:rPr>
          <w:spacing w:val="-4"/>
        </w:rPr>
        <w:t>对检查中发现的结构安全隐患应根据</w:t>
      </w:r>
      <w:r>
        <w:t>使用维护说明书进行维修或更换。</w:t>
      </w:r>
    </w:p>
    <w:p w:rsidR="0074458A" w:rsidRDefault="007B156E">
      <w:pPr>
        <w:rPr>
          <w:sz w:val="15"/>
        </w:rPr>
      </w:pPr>
      <w:r>
        <w:rPr>
          <w:rFonts w:hint="eastAsia"/>
          <w:b/>
          <w:bCs/>
        </w:rPr>
        <w:t>10.2.</w:t>
      </w:r>
      <w:r>
        <w:rPr>
          <w:b/>
          <w:bCs/>
        </w:rPr>
        <w:t>3</w:t>
      </w:r>
      <w:r>
        <w:t xml:space="preserve">  </w:t>
      </w:r>
      <w:r>
        <w:t>对检查中发现的局部破损、螺栓松动、连接件锈蚀、密封胶损坏等应及时维修。</w:t>
      </w:r>
    </w:p>
    <w:p w:rsidR="0074458A" w:rsidRDefault="007B156E">
      <w:r>
        <w:rPr>
          <w:rFonts w:hint="eastAsia"/>
          <w:b/>
          <w:bCs/>
        </w:rPr>
        <w:t>10.2.</w:t>
      </w:r>
      <w:r>
        <w:rPr>
          <w:b/>
          <w:bCs/>
        </w:rPr>
        <w:t>4</w:t>
      </w:r>
      <w:r>
        <w:t xml:space="preserve">  </w:t>
      </w:r>
      <w:r>
        <w:t>在地震、台风、火灾等重大自然灾害发生后，应进行全面检查。</w:t>
      </w:r>
    </w:p>
    <w:p w:rsidR="0074458A" w:rsidRDefault="0074458A">
      <w:pPr>
        <w:pStyle w:val="Default"/>
      </w:pPr>
    </w:p>
    <w:p w:rsidR="0074458A" w:rsidRDefault="007B156E">
      <w:pPr>
        <w:pStyle w:val="2"/>
        <w:spacing w:before="312" w:after="312"/>
      </w:pPr>
      <w:bookmarkStart w:id="131" w:name="_TOC_250002"/>
      <w:bookmarkStart w:id="132" w:name="_Toc28100"/>
      <w:bookmarkStart w:id="133" w:name="_Toc10645"/>
      <w:bookmarkStart w:id="134" w:name="_Toc21025"/>
      <w:bookmarkStart w:id="135" w:name="_Toc11502"/>
      <w:bookmarkStart w:id="136" w:name="_Toc4888"/>
      <w:bookmarkStart w:id="137" w:name="_Toc19390"/>
      <w:bookmarkStart w:id="138" w:name="_Toc169021444"/>
      <w:bookmarkStart w:id="139" w:name="_Toc31157"/>
      <w:bookmarkEnd w:id="131"/>
      <w:r>
        <w:rPr>
          <w:rFonts w:hint="eastAsia"/>
        </w:rPr>
        <w:t>10.3</w:t>
      </w:r>
      <w:r>
        <w:t xml:space="preserve">  </w:t>
      </w:r>
      <w:bookmarkEnd w:id="132"/>
      <w:bookmarkEnd w:id="133"/>
      <w:bookmarkEnd w:id="134"/>
      <w:bookmarkEnd w:id="135"/>
      <w:bookmarkEnd w:id="136"/>
      <w:r>
        <w:t>产品保护和保养</w:t>
      </w:r>
      <w:bookmarkEnd w:id="137"/>
      <w:bookmarkEnd w:id="138"/>
      <w:bookmarkEnd w:id="139"/>
    </w:p>
    <w:p w:rsidR="0074458A" w:rsidRDefault="007B156E">
      <w:r>
        <w:rPr>
          <w:rFonts w:hint="eastAsia"/>
          <w:b/>
          <w:bCs/>
        </w:rPr>
        <w:t>10.3.</w:t>
      </w:r>
      <w:r>
        <w:rPr>
          <w:b/>
          <w:bCs/>
        </w:rPr>
        <w:t>1</w:t>
      </w:r>
      <w:r>
        <w:t xml:space="preserve">  </w:t>
      </w:r>
      <w:r>
        <w:t>超高性能混凝土预制板生产运输安装过程应采取产品保护措施，避免产品污染和破坏。</w:t>
      </w:r>
    </w:p>
    <w:p w:rsidR="0074458A" w:rsidRDefault="007B156E">
      <w:r>
        <w:rPr>
          <w:rFonts w:hint="eastAsia"/>
          <w:b/>
          <w:bCs/>
        </w:rPr>
        <w:t>10.3.</w:t>
      </w:r>
      <w:r>
        <w:rPr>
          <w:b/>
          <w:bCs/>
        </w:rPr>
        <w:t xml:space="preserve">2 </w:t>
      </w:r>
      <w:r>
        <w:rPr>
          <w:w w:val="95"/>
        </w:rPr>
        <w:t xml:space="preserve"> </w:t>
      </w:r>
      <w:r>
        <w:rPr>
          <w:rFonts w:hint="eastAsia"/>
        </w:rPr>
        <w:t>表面防护材料宜采用渗透性耐老化的防护材料。在</w:t>
      </w:r>
      <w:r>
        <w:t>防护效果有效年限期满或失效时进行防护剂的再次施工。</w:t>
      </w:r>
    </w:p>
    <w:p w:rsidR="0074458A" w:rsidRDefault="007B156E">
      <w:r>
        <w:rPr>
          <w:rFonts w:hint="eastAsia"/>
          <w:b/>
          <w:bCs/>
        </w:rPr>
        <w:t>10.3.</w:t>
      </w:r>
      <w:r>
        <w:rPr>
          <w:b/>
          <w:bCs/>
        </w:rPr>
        <w:t xml:space="preserve">3 </w:t>
      </w:r>
      <w:r>
        <w:t xml:space="preserve"> </w:t>
      </w:r>
      <w:r>
        <w:t>超高性能混凝土预制板</w:t>
      </w:r>
      <w:r>
        <w:rPr>
          <w:spacing w:val="-1"/>
        </w:rPr>
        <w:t>的清洗周期应根据使用环境及产品表面污染的实际情况确定，不</w:t>
      </w:r>
      <w:r>
        <w:rPr>
          <w:rFonts w:hint="eastAsia"/>
          <w:spacing w:val="-1"/>
        </w:rPr>
        <w:t>宜</w:t>
      </w:r>
      <w:r>
        <w:rPr>
          <w:spacing w:val="-1"/>
        </w:rPr>
        <w:t>少于</w:t>
      </w:r>
      <w:r>
        <w:rPr>
          <w:spacing w:val="-18"/>
        </w:rPr>
        <w:t>每年</w:t>
      </w:r>
      <w:r>
        <w:rPr>
          <w:spacing w:val="-18"/>
        </w:rPr>
        <w:t>1</w:t>
      </w:r>
      <w:r>
        <w:t>次，宜采用中性清洗材料</w:t>
      </w:r>
      <w:r>
        <w:rPr>
          <w:rFonts w:hint="eastAsia"/>
        </w:rPr>
        <w:t>。</w:t>
      </w:r>
    </w:p>
    <w:p w:rsidR="0074458A" w:rsidRDefault="007B156E">
      <w:r>
        <w:rPr>
          <w:rFonts w:hint="eastAsia"/>
          <w:b/>
          <w:bCs/>
        </w:rPr>
        <w:t>10.3.</w:t>
      </w:r>
      <w:r>
        <w:rPr>
          <w:b/>
          <w:bCs/>
        </w:rPr>
        <w:t>4</w:t>
      </w:r>
      <w:r>
        <w:rPr>
          <w:spacing w:val="-1"/>
        </w:rPr>
        <w:t xml:space="preserve">  </w:t>
      </w:r>
      <w:r>
        <w:rPr>
          <w:spacing w:val="-1"/>
        </w:rPr>
        <w:t>构件投入使用后应避免对产品的二次加工。当需对</w:t>
      </w:r>
      <w:r>
        <w:t>超高性能混凝土预制板进行钻孔、</w:t>
      </w:r>
      <w:r>
        <w:lastRenderedPageBreak/>
        <w:t>切割、调整产品与结构连接方式等处理时，应制</w:t>
      </w:r>
      <w:proofErr w:type="gramStart"/>
      <w:r>
        <w:t>定施工</w:t>
      </w:r>
      <w:proofErr w:type="gramEnd"/>
      <w:r>
        <w:t>方案</w:t>
      </w:r>
      <w:r>
        <w:rPr>
          <w:rFonts w:hint="eastAsia"/>
        </w:rPr>
        <w:t>并经过设计复算</w:t>
      </w:r>
      <w:r>
        <w:t>。</w:t>
      </w:r>
    </w:p>
    <w:p w:rsidR="0074458A" w:rsidRDefault="0074458A"/>
    <w:p w:rsidR="0074458A" w:rsidRDefault="0074458A"/>
    <w:p w:rsidR="0074458A" w:rsidRDefault="0074458A">
      <w:pPr>
        <w:jc w:val="center"/>
        <w:rPr>
          <w:rFonts w:asciiTheme="majorHAnsi" w:hAnsiTheme="majorHAnsi"/>
          <w:sz w:val="24"/>
          <w:szCs w:val="24"/>
        </w:rPr>
        <w:sectPr w:rsidR="0074458A">
          <w:pgSz w:w="11906" w:h="16838"/>
          <w:pgMar w:top="1440" w:right="1800" w:bottom="1440" w:left="1800" w:header="851" w:footer="992" w:gutter="0"/>
          <w:cols w:space="425"/>
          <w:docGrid w:type="lines" w:linePitch="312"/>
        </w:sectPr>
      </w:pPr>
    </w:p>
    <w:p w:rsidR="0074458A" w:rsidRDefault="007B156E">
      <w:pPr>
        <w:pStyle w:val="1"/>
        <w:spacing w:before="156" w:after="156"/>
      </w:pPr>
      <w:bookmarkStart w:id="140" w:name="_Toc169021445"/>
      <w:bookmarkStart w:id="141" w:name="_Toc6797"/>
      <w:bookmarkStart w:id="142" w:name="_Toc867"/>
      <w:r>
        <w:rPr>
          <w:rFonts w:hint="eastAsia"/>
        </w:rPr>
        <w:lastRenderedPageBreak/>
        <w:t>附录</w:t>
      </w:r>
      <w:r>
        <w:rPr>
          <w:rFonts w:hint="eastAsia"/>
        </w:rPr>
        <w:t xml:space="preserve">A </w:t>
      </w:r>
      <w:r>
        <w:rPr>
          <w:rFonts w:hint="eastAsia"/>
        </w:rPr>
        <w:t>超高性能混凝土拉伸试验</w:t>
      </w:r>
      <w:bookmarkEnd w:id="140"/>
      <w:bookmarkEnd w:id="141"/>
      <w:bookmarkEnd w:id="142"/>
    </w:p>
    <w:p w:rsidR="0074458A" w:rsidRDefault="007B156E">
      <w:r>
        <w:rPr>
          <w:rFonts w:cs="Times New Roman"/>
          <w:b/>
        </w:rPr>
        <w:t>A.1</w:t>
      </w:r>
      <w:r>
        <w:rPr>
          <w:rFonts w:hint="eastAsia"/>
        </w:rPr>
        <w:t xml:space="preserve"> </w:t>
      </w:r>
      <w:r>
        <w:rPr>
          <w:rFonts w:hint="eastAsia"/>
        </w:rPr>
        <w:t>范围</w:t>
      </w:r>
    </w:p>
    <w:p w:rsidR="0074458A" w:rsidRDefault="007B156E">
      <w:pPr>
        <w:pStyle w:val="21"/>
        <w:ind w:firstLine="420"/>
      </w:pPr>
      <w:r>
        <w:rPr>
          <w:rFonts w:hint="eastAsia"/>
        </w:rPr>
        <w:t>本试验方法适用于测定超高性能混凝土试件在单轴拉伸试验条件下的弹性极限抗拉强度、弹性极限拉应变、抗拉强度、抗拉应变。</w:t>
      </w:r>
    </w:p>
    <w:p w:rsidR="0074458A" w:rsidRDefault="007B156E">
      <w:pPr>
        <w:pStyle w:val="Default"/>
        <w:spacing w:line="360" w:lineRule="auto"/>
      </w:pPr>
      <w:r>
        <w:rPr>
          <w:rFonts w:ascii="Times New Roman" w:eastAsiaTheme="minorEastAsia" w:cs="Times New Roman" w:hint="eastAsia"/>
          <w:b/>
          <w:kern w:val="2"/>
          <w:sz w:val="21"/>
          <w:szCs w:val="21"/>
        </w:rPr>
        <w:t>A.2</w:t>
      </w:r>
      <w:r>
        <w:rPr>
          <w:rFonts w:hint="eastAsia"/>
        </w:rPr>
        <w:t xml:space="preserve"> 说明</w:t>
      </w:r>
    </w:p>
    <w:p w:rsidR="0074458A" w:rsidRDefault="007B156E">
      <w:r>
        <w:rPr>
          <w:rFonts w:cs="Times New Roman" w:hint="eastAsia"/>
          <w:b/>
        </w:rPr>
        <w:t>A.2.1</w:t>
      </w:r>
      <w:r>
        <w:rPr>
          <w:rFonts w:hint="eastAsia"/>
        </w:rPr>
        <w:t xml:space="preserve"> </w:t>
      </w:r>
      <w:r>
        <w:rPr>
          <w:rFonts w:hint="eastAsia"/>
        </w:rPr>
        <w:t>荷载</w:t>
      </w:r>
      <w:r>
        <w:rPr>
          <w:rFonts w:hint="eastAsia"/>
        </w:rPr>
        <w:t>-</w:t>
      </w:r>
      <w:r>
        <w:rPr>
          <w:rFonts w:hint="eastAsia"/>
        </w:rPr>
        <w:t>位移响应详细记录当残余力达到</w:t>
      </w:r>
      <w:r>
        <w:rPr>
          <w:rFonts w:hint="eastAsia"/>
        </w:rPr>
        <w:t>20%</w:t>
      </w:r>
      <w:r>
        <w:rPr>
          <w:rFonts w:hint="eastAsia"/>
        </w:rPr>
        <w:t>的最大荷载时或测量区域的平均拉伸长度比最大纤维长度的一半大</w:t>
      </w:r>
      <w:r>
        <w:rPr>
          <w:rFonts w:hint="eastAsia"/>
        </w:rPr>
        <w:t>20%</w:t>
      </w:r>
      <w:r>
        <w:rPr>
          <w:rFonts w:hint="eastAsia"/>
        </w:rPr>
        <w:t>时的荷载</w:t>
      </w:r>
      <w:r>
        <w:rPr>
          <w:rFonts w:hint="eastAsia"/>
        </w:rPr>
        <w:t>-</w:t>
      </w:r>
      <w:r>
        <w:rPr>
          <w:rFonts w:hint="eastAsia"/>
        </w:rPr>
        <w:t>位移曲线。</w:t>
      </w:r>
    </w:p>
    <w:p w:rsidR="0074458A" w:rsidRDefault="007B156E">
      <w:r>
        <w:rPr>
          <w:rFonts w:cs="Times New Roman" w:hint="eastAsia"/>
          <w:b/>
        </w:rPr>
        <w:t>A.2.2</w:t>
      </w:r>
      <w:r>
        <w:rPr>
          <w:rFonts w:hint="eastAsia"/>
        </w:rPr>
        <w:t xml:space="preserve"> </w:t>
      </w:r>
      <w:r>
        <w:rPr>
          <w:rFonts w:hint="eastAsia"/>
        </w:rPr>
        <w:t>平均位移定义为通过两个附着在构件两边的位移传感器测量的伸长量的平均值。</w:t>
      </w:r>
    </w:p>
    <w:p w:rsidR="0074458A" w:rsidRDefault="007B156E">
      <w:r>
        <w:rPr>
          <w:rFonts w:cs="Times New Roman" w:hint="eastAsia"/>
          <w:b/>
        </w:rPr>
        <w:t>A.2.3</w:t>
      </w:r>
      <w:r>
        <w:rPr>
          <w:rFonts w:hint="eastAsia"/>
        </w:rPr>
        <w:t xml:space="preserve"> </w:t>
      </w:r>
      <w:r>
        <w:rPr>
          <w:rFonts w:hint="eastAsia"/>
        </w:rPr>
        <w:t>应力定义为测量的力与实践中心位置截面面积的比值。</w:t>
      </w:r>
    </w:p>
    <w:p w:rsidR="0074458A" w:rsidRDefault="007B156E">
      <w:r>
        <w:rPr>
          <w:rFonts w:cs="Times New Roman" w:hint="eastAsia"/>
          <w:b/>
        </w:rPr>
        <w:t>A.2.4</w:t>
      </w:r>
      <w:r>
        <w:rPr>
          <w:rFonts w:hint="eastAsia"/>
        </w:rPr>
        <w:t xml:space="preserve"> </w:t>
      </w:r>
      <w:r>
        <w:rPr>
          <w:rFonts w:hint="eastAsia"/>
        </w:rPr>
        <w:t>弹性阶段和强化阶段的应变分别定义为：传感器测得的平均位移和测量基准长度之比</w:t>
      </w:r>
      <m:oMath>
        <m:sSub>
          <m:sSubPr>
            <m:ctrlPr>
              <w:rPr>
                <w:rFonts w:ascii="Cambria Math" w:eastAsia="Cambria Math" w:hAnsi="Cambria Math" w:cs="Cambria Math"/>
                <w:i/>
              </w:rPr>
            </m:ctrlPr>
          </m:sSubPr>
          <m:e>
            <m:r>
              <w:rPr>
                <w:rFonts w:ascii="Cambria Math" w:eastAsia="Cambria Math" w:hAnsi="Cambria Math" w:cs="Cambria Math"/>
              </w:rPr>
              <m:t>l</m:t>
            </m:r>
          </m:e>
          <m:sub>
            <m:r>
              <w:rPr>
                <w:rFonts w:ascii="Cambria Math" w:eastAsia="Cambria Math" w:hAnsi="Cambria Math" w:cs="Cambria Math"/>
              </w:rPr>
              <m:t>mes,1</m:t>
            </m:r>
          </m:sub>
        </m:sSub>
      </m:oMath>
      <w:r>
        <w:rPr>
          <w:rFonts w:hint="eastAsia"/>
        </w:rPr>
        <w:t>(C</w:t>
      </w:r>
      <w:r>
        <w:rPr>
          <w:rFonts w:hint="eastAsia"/>
        </w:rPr>
        <w:t>点和</w:t>
      </w:r>
      <w:r>
        <w:rPr>
          <w:rFonts w:hint="eastAsia"/>
        </w:rPr>
        <w:t>E</w:t>
      </w:r>
      <w:r>
        <w:rPr>
          <w:rFonts w:hint="eastAsia"/>
        </w:rPr>
        <w:t>点之间的传感器，</w:t>
      </w:r>
      <w:r>
        <w:rPr>
          <w:rFonts w:hint="eastAsia"/>
        </w:rPr>
        <w:t>L</w:t>
      </w:r>
      <w:r>
        <w:rPr>
          <w:rFonts w:hint="eastAsia"/>
        </w:rPr>
        <w:t>点和</w:t>
      </w:r>
      <w:r>
        <w:rPr>
          <w:rFonts w:hint="eastAsia"/>
        </w:rPr>
        <w:t>J</w:t>
      </w:r>
      <w:r>
        <w:rPr>
          <w:rFonts w:hint="eastAsia"/>
        </w:rPr>
        <w:t>点之间的传感器</w:t>
      </w:r>
      <w:r>
        <w:rPr>
          <w:rFonts w:hint="eastAsia"/>
        </w:rPr>
        <w:t>)</w:t>
      </w:r>
      <w:r>
        <w:rPr>
          <w:rFonts w:hint="eastAsia"/>
        </w:rPr>
        <w:t>和</w:t>
      </w:r>
      <m:oMath>
        <m:sSub>
          <m:sSubPr>
            <m:ctrlPr>
              <w:rPr>
                <w:rFonts w:ascii="Cambria Math" w:eastAsia="Cambria Math" w:hAnsi="Cambria Math" w:cs="Cambria Math"/>
                <w:i/>
              </w:rPr>
            </m:ctrlPr>
          </m:sSubPr>
          <m:e>
            <m:r>
              <w:rPr>
                <w:rFonts w:ascii="Cambria Math" w:eastAsia="Cambria Math" w:hAnsi="Cambria Math" w:cs="Cambria Math"/>
              </w:rPr>
              <m:t>l</m:t>
            </m:r>
          </m:e>
          <m:sub>
            <m:r>
              <w:rPr>
                <w:rFonts w:ascii="Cambria Math" w:eastAsia="Cambria Math" w:hAnsi="Cambria Math" w:cs="Cambria Math"/>
              </w:rPr>
              <m:t>mes,2</m:t>
            </m:r>
          </m:sub>
        </m:sSub>
      </m:oMath>
      <w:r>
        <w:t>（</w:t>
      </w:r>
      <w:r>
        <w:t>O</w:t>
      </w:r>
      <w:r>
        <w:t>点和</w:t>
      </w:r>
      <w:r>
        <w:t>P</w:t>
      </w:r>
      <w:r>
        <w:t>点之间的传感器，</w:t>
      </w:r>
      <w:r>
        <w:t>Q</w:t>
      </w:r>
      <w:r>
        <w:t>点和</w:t>
      </w:r>
      <w:r>
        <w:t>R</w:t>
      </w:r>
      <w:r>
        <w:t>点之间的传感器）</w:t>
      </w:r>
    </w:p>
    <w:p w:rsidR="0074458A" w:rsidRDefault="007B156E">
      <w:r>
        <w:rPr>
          <w:rFonts w:cs="Times New Roman" w:hint="eastAsia"/>
          <w:b/>
        </w:rPr>
        <w:t>A.3</w:t>
      </w:r>
      <w:r>
        <w:rPr>
          <w:rFonts w:hint="eastAsia"/>
        </w:rPr>
        <w:t xml:space="preserve"> </w:t>
      </w:r>
      <w:r>
        <w:rPr>
          <w:rFonts w:hint="eastAsia"/>
        </w:rPr>
        <w:t>试件尺寸和数量</w:t>
      </w:r>
    </w:p>
    <w:p w:rsidR="0074458A" w:rsidRDefault="007B156E">
      <w:r>
        <w:rPr>
          <w:rFonts w:cs="Times New Roman" w:hint="eastAsia"/>
          <w:b/>
        </w:rPr>
        <w:t>A.3.1</w:t>
      </w:r>
      <w:r>
        <w:rPr>
          <w:rFonts w:hint="eastAsia"/>
        </w:rPr>
        <w:t xml:space="preserve"> </w:t>
      </w:r>
      <w:r>
        <w:rPr>
          <w:rFonts w:hint="eastAsia"/>
        </w:rPr>
        <w:t>抗拉性能试验尺寸如图所示，每个点的坐标见表</w:t>
      </w:r>
      <w:r>
        <w:rPr>
          <w:rFonts w:hint="eastAsia"/>
        </w:rPr>
        <w:t>A.1</w:t>
      </w:r>
    </w:p>
    <w:p w:rsidR="0074458A" w:rsidRDefault="0074458A">
      <w:pPr>
        <w:pStyle w:val="Default"/>
      </w:pPr>
    </w:p>
    <w:p w:rsidR="0074458A" w:rsidRDefault="007B156E">
      <w:pPr>
        <w:pStyle w:val="Default"/>
        <w:jc w:val="center"/>
      </w:pPr>
      <w:r>
        <w:rPr>
          <w:noProof/>
        </w:rPr>
        <w:drawing>
          <wp:inline distT="0" distB="0" distL="0" distR="0">
            <wp:extent cx="4392295" cy="2152015"/>
            <wp:effectExtent l="0" t="0" r="8255" b="63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9"/>
                    <a:stretch>
                      <a:fillRect/>
                    </a:stretch>
                  </pic:blipFill>
                  <pic:spPr>
                    <a:xfrm>
                      <a:off x="0" y="0"/>
                      <a:ext cx="4394716" cy="2153521"/>
                    </a:xfrm>
                    <a:prstGeom prst="rect">
                      <a:avLst/>
                    </a:prstGeom>
                  </pic:spPr>
                </pic:pic>
              </a:graphicData>
            </a:graphic>
          </wp:inline>
        </w:drawing>
      </w:r>
    </w:p>
    <w:p w:rsidR="0074458A" w:rsidRDefault="007B156E">
      <w:pPr>
        <w:pStyle w:val="af2"/>
        <w:rPr>
          <w:rFonts w:cs="Times New Roman"/>
        </w:rPr>
      </w:pPr>
      <w:r>
        <w:rPr>
          <w:rFonts w:hint="eastAsia"/>
        </w:rPr>
        <w:t>图</w:t>
      </w:r>
      <w:r>
        <w:rPr>
          <w:rFonts w:hint="eastAsia"/>
        </w:rPr>
        <w:t xml:space="preserve">A.1 </w:t>
      </w:r>
      <w:r>
        <w:rPr>
          <w:rFonts w:hint="eastAsia"/>
        </w:rPr>
        <w:t>抗拉性能试件尺寸示意图</w:t>
      </w:r>
    </w:p>
    <w:p w:rsidR="0074458A" w:rsidRDefault="0074458A">
      <w:pPr>
        <w:pStyle w:val="Default"/>
      </w:pPr>
    </w:p>
    <w:p w:rsidR="0074458A" w:rsidRDefault="007B156E">
      <w:pPr>
        <w:pStyle w:val="af2"/>
      </w:pPr>
      <w:r>
        <w:rPr>
          <w:rFonts w:hint="eastAsia"/>
        </w:rPr>
        <w:t>表</w:t>
      </w:r>
      <w:r>
        <w:rPr>
          <w:rFonts w:hint="eastAsia"/>
        </w:rPr>
        <w:t>A.1 B-C</w:t>
      </w:r>
      <w:r>
        <w:rPr>
          <w:rFonts w:hint="eastAsia"/>
        </w:rPr>
        <w:t>段的坐标位置（</w:t>
      </w:r>
      <w:r>
        <w:rPr>
          <w:rFonts w:hint="eastAsia"/>
        </w:rPr>
        <w:t>E-F</w:t>
      </w:r>
      <w:r>
        <w:rPr>
          <w:rFonts w:hint="eastAsia"/>
        </w:rPr>
        <w:t>、</w:t>
      </w:r>
      <w:r>
        <w:rPr>
          <w:rFonts w:hint="eastAsia"/>
        </w:rPr>
        <w:t>I-J</w:t>
      </w:r>
      <w:r>
        <w:rPr>
          <w:rFonts w:hint="eastAsia"/>
        </w:rPr>
        <w:t>、</w:t>
      </w:r>
      <w:r>
        <w:rPr>
          <w:rFonts w:hint="eastAsia"/>
        </w:rPr>
        <w:t>L-M</w:t>
      </w:r>
      <w:r>
        <w:rPr>
          <w:rFonts w:hint="eastAsia"/>
        </w:rPr>
        <w:t>段堆成即可获得）</w:t>
      </w:r>
    </w:p>
    <w:p w:rsidR="0074458A" w:rsidRDefault="007B156E">
      <w:pPr>
        <w:pStyle w:val="Default"/>
      </w:pPr>
      <w:r>
        <w:rPr>
          <w:noProof/>
        </w:rPr>
        <w:drawing>
          <wp:inline distT="0" distB="0" distL="0" distR="0">
            <wp:extent cx="5274310" cy="1270000"/>
            <wp:effectExtent l="0" t="0" r="254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30"/>
                    <a:stretch>
                      <a:fillRect/>
                    </a:stretch>
                  </pic:blipFill>
                  <pic:spPr>
                    <a:xfrm>
                      <a:off x="0" y="0"/>
                      <a:ext cx="5274310" cy="1270352"/>
                    </a:xfrm>
                    <a:prstGeom prst="rect">
                      <a:avLst/>
                    </a:prstGeom>
                  </pic:spPr>
                </pic:pic>
              </a:graphicData>
            </a:graphic>
          </wp:inline>
        </w:drawing>
      </w:r>
    </w:p>
    <w:p w:rsidR="0074458A" w:rsidRDefault="007B156E">
      <w:r>
        <w:rPr>
          <w:rFonts w:cs="Times New Roman"/>
          <w:b/>
        </w:rPr>
        <w:t>A</w:t>
      </w:r>
      <w:r>
        <w:rPr>
          <w:rFonts w:cs="Times New Roman" w:hint="eastAsia"/>
          <w:b/>
        </w:rPr>
        <w:t>.3.2</w:t>
      </w:r>
      <w:r>
        <w:rPr>
          <w:rFonts w:hint="eastAsia"/>
        </w:rPr>
        <w:t xml:space="preserve"> </w:t>
      </w:r>
      <w:r>
        <w:rPr>
          <w:rFonts w:hint="eastAsia"/>
        </w:rPr>
        <w:t>每组试件数量为</w:t>
      </w:r>
      <w:r>
        <w:rPr>
          <w:rFonts w:hint="eastAsia"/>
        </w:rPr>
        <w:t>6</w:t>
      </w:r>
      <w:r>
        <w:rPr>
          <w:rFonts w:hint="eastAsia"/>
        </w:rPr>
        <w:t>个。试件厚度为</w:t>
      </w:r>
      <w:r>
        <w:rPr>
          <w:rFonts w:hint="eastAsia"/>
        </w:rPr>
        <w:t>35mm</w:t>
      </w:r>
      <w:r>
        <w:rPr>
          <w:rFonts w:hint="eastAsia"/>
        </w:rPr>
        <w:t>，允许误差为</w:t>
      </w:r>
      <w:bookmarkStart w:id="143" w:name="OLE_LINK4"/>
      <w:bookmarkStart w:id="144" w:name="OLE_LINK3"/>
      <m:oMath>
        <m:r>
          <w:rPr>
            <w:rFonts w:ascii="Cambria Math" w:eastAsia="Cambria Math" w:hAnsi="Cambria Math" w:cs="Cambria Math"/>
          </w:rPr>
          <m:t>±2</m:t>
        </m:r>
        <m:r>
          <m:rPr>
            <m:sty m:val="p"/>
          </m:rPr>
          <w:rPr>
            <w:rFonts w:ascii="Cambria Math" w:eastAsia="Cambria Math" w:hAnsi="Cambria Math" w:cs="Cambria Math"/>
          </w:rPr>
          <m:t>mm</m:t>
        </m:r>
      </m:oMath>
      <w:bookmarkEnd w:id="143"/>
      <w:bookmarkEnd w:id="144"/>
      <w:r>
        <w:t>，试验前，所有试件厚度调整至</w:t>
      </w:r>
      <w:r>
        <w:rPr>
          <w:rFonts w:hint="eastAsia"/>
        </w:rPr>
        <w:t>30mm(</w:t>
      </w:r>
      <w:r>
        <w:rPr>
          <w:rFonts w:hint="eastAsia"/>
        </w:rPr>
        <w:t>允许误差</w:t>
      </w:r>
      <m:oMath>
        <m:r>
          <w:rPr>
            <w:rFonts w:ascii="Cambria Math" w:eastAsia="Cambria Math" w:hAnsi="Cambria Math" w:cs="Cambria Math"/>
          </w:rPr>
          <m:t>±1</m:t>
        </m:r>
        <m:r>
          <m:rPr>
            <m:sty m:val="p"/>
          </m:rPr>
          <w:rPr>
            <w:rFonts w:ascii="Cambria Math" w:eastAsia="Cambria Math" w:hAnsi="Cambria Math" w:cs="Cambria Math"/>
          </w:rPr>
          <m:t>mm</m:t>
        </m:r>
      </m:oMath>
      <w:r>
        <w:rPr>
          <w:rFonts w:hint="eastAsia"/>
        </w:rPr>
        <w:t>)</w:t>
      </w:r>
    </w:p>
    <w:p w:rsidR="0074458A" w:rsidRDefault="007B156E">
      <w:r>
        <w:rPr>
          <w:rFonts w:cs="Times New Roman" w:hint="eastAsia"/>
          <w:b/>
        </w:rPr>
        <w:t>A.3.3</w:t>
      </w:r>
      <w:r>
        <w:rPr>
          <w:rFonts w:hint="eastAsia"/>
        </w:rPr>
        <w:t xml:space="preserve"> </w:t>
      </w:r>
      <w:r>
        <w:rPr>
          <w:rFonts w:hint="eastAsia"/>
        </w:rPr>
        <w:t>每个试件的尺寸应当进行测量（包括中心线的长度和宽度）。试件厚度数值取自试件</w:t>
      </w:r>
      <w:r>
        <w:rPr>
          <w:rFonts w:hint="eastAsia"/>
        </w:rPr>
        <w:lastRenderedPageBreak/>
        <w:t>不同位置的</w:t>
      </w:r>
      <w:r>
        <w:rPr>
          <w:rFonts w:hint="eastAsia"/>
        </w:rPr>
        <w:t>6</w:t>
      </w:r>
      <w:r>
        <w:rPr>
          <w:rFonts w:hint="eastAsia"/>
        </w:rPr>
        <w:t>个测量数值的平均值，要求每边取</w:t>
      </w:r>
      <w:r>
        <w:rPr>
          <w:rFonts w:hint="eastAsia"/>
        </w:rPr>
        <w:t>3</w:t>
      </w:r>
      <w:r>
        <w:rPr>
          <w:rFonts w:hint="eastAsia"/>
        </w:rPr>
        <w:t>个位置且沿纵向等间隔。</w:t>
      </w:r>
    </w:p>
    <w:p w:rsidR="0074458A" w:rsidRDefault="007B156E">
      <w:pPr>
        <w:pStyle w:val="Default"/>
        <w:spacing w:line="360" w:lineRule="auto"/>
      </w:pPr>
      <w:r>
        <w:rPr>
          <w:rFonts w:ascii="Times New Roman" w:eastAsiaTheme="minorEastAsia" w:cs="Times New Roman" w:hint="eastAsia"/>
          <w:b/>
          <w:kern w:val="2"/>
          <w:sz w:val="21"/>
          <w:szCs w:val="21"/>
        </w:rPr>
        <w:t>A.6</w:t>
      </w:r>
      <w:r>
        <w:rPr>
          <w:rFonts w:hint="eastAsia"/>
        </w:rPr>
        <w:t xml:space="preserve"> 试验步骤</w:t>
      </w:r>
    </w:p>
    <w:p w:rsidR="0074458A" w:rsidRDefault="007B156E">
      <w:r>
        <w:rPr>
          <w:rFonts w:cs="Times New Roman" w:hint="eastAsia"/>
          <w:b/>
        </w:rPr>
        <w:t>A.6.1</w:t>
      </w:r>
      <w:r>
        <w:rPr>
          <w:rFonts w:hint="eastAsia"/>
        </w:rPr>
        <w:t xml:space="preserve"> 6</w:t>
      </w:r>
      <w:r>
        <w:rPr>
          <w:rFonts w:hint="eastAsia"/>
        </w:rPr>
        <w:t>个试件中的其中三个试件，每个试件承受单调荷载，在弹性和应变强化阶段采用位移传感器位移监测的加载速度</w:t>
      </w:r>
      <w:r>
        <w:rPr>
          <w:rFonts w:hint="eastAsia"/>
        </w:rPr>
        <w:t>0.5mm/</w:t>
      </w:r>
      <w:r>
        <w:rPr>
          <w:rFonts w:hint="eastAsia"/>
        </w:rPr>
        <w:t>分钟（对应的十字头加载速度为</w:t>
      </w:r>
      <w:r>
        <w:rPr>
          <w:rFonts w:hint="eastAsia"/>
        </w:rPr>
        <w:t>0.2mm/</w:t>
      </w:r>
      <w:r>
        <w:rPr>
          <w:rFonts w:hint="eastAsia"/>
        </w:rPr>
        <w:t>分钟），</w:t>
      </w:r>
      <w:r>
        <w:t>在应变软化阶段，应变速率可以增加至</w:t>
      </w:r>
      <w:r>
        <w:rPr>
          <w:rFonts w:hint="eastAsia"/>
        </w:rPr>
        <w:t>0.5mm/</w:t>
      </w:r>
      <w:r>
        <w:rPr>
          <w:rFonts w:hint="eastAsia"/>
        </w:rPr>
        <w:t>分钟（对应的十字头加载速率为</w:t>
      </w:r>
      <w:r>
        <w:rPr>
          <w:rFonts w:hint="eastAsia"/>
        </w:rPr>
        <w:t>0.4mm/</w:t>
      </w:r>
      <w:r>
        <w:rPr>
          <w:rFonts w:hint="eastAsia"/>
        </w:rPr>
        <w:t>分钟）。数据读取速率应为</w:t>
      </w:r>
      <w:r>
        <w:rPr>
          <w:rFonts w:hint="eastAsia"/>
        </w:rPr>
        <w:t>5Hz</w:t>
      </w:r>
      <w:r>
        <w:rPr>
          <w:rFonts w:hint="eastAsia"/>
        </w:rPr>
        <w:t>。</w:t>
      </w:r>
    </w:p>
    <w:p w:rsidR="0074458A" w:rsidRDefault="007B156E">
      <w:r>
        <w:rPr>
          <w:rFonts w:cs="Times New Roman" w:hint="eastAsia"/>
          <w:b/>
        </w:rPr>
        <w:t>A6.2</w:t>
      </w:r>
      <w:r>
        <w:rPr>
          <w:rFonts w:hint="eastAsia"/>
        </w:rPr>
        <w:t xml:space="preserve"> 6</w:t>
      </w:r>
      <w:r>
        <w:rPr>
          <w:rFonts w:hint="eastAsia"/>
        </w:rPr>
        <w:t>个试件中的其余三个试件，每个试件承受三次加载</w:t>
      </w:r>
      <w:r>
        <w:rPr>
          <w:rFonts w:hint="eastAsia"/>
        </w:rPr>
        <w:t>-</w:t>
      </w:r>
      <w:r>
        <w:rPr>
          <w:rFonts w:hint="eastAsia"/>
        </w:rPr>
        <w:t>卸载循环，加载位移速率同前三个试件，循环加载的最大值为前三个试件最大荷载的</w:t>
      </w:r>
      <w:r>
        <w:rPr>
          <w:rFonts w:hint="eastAsia"/>
        </w:rPr>
        <w:t>1/3</w:t>
      </w:r>
      <w:r>
        <w:rPr>
          <w:rFonts w:hint="eastAsia"/>
        </w:rPr>
        <w:t>。循环加载结束后执行</w:t>
      </w:r>
      <w:r>
        <w:rPr>
          <w:rFonts w:hint="eastAsia"/>
        </w:rPr>
        <w:t>A6.1</w:t>
      </w:r>
      <w:r>
        <w:rPr>
          <w:rFonts w:hint="eastAsia"/>
        </w:rPr>
        <w:t>的过程。</w:t>
      </w:r>
    </w:p>
    <w:p w:rsidR="0074458A" w:rsidRDefault="007B156E">
      <w:pPr>
        <w:pStyle w:val="Default"/>
        <w:spacing w:line="360" w:lineRule="auto"/>
      </w:pPr>
      <w:r>
        <w:rPr>
          <w:rFonts w:ascii="Times New Roman" w:eastAsiaTheme="minorEastAsia" w:cs="Times New Roman" w:hint="eastAsia"/>
          <w:b/>
          <w:kern w:val="2"/>
          <w:sz w:val="21"/>
          <w:szCs w:val="21"/>
        </w:rPr>
        <w:t>A.7</w:t>
      </w:r>
      <w:r>
        <w:rPr>
          <w:rFonts w:hint="eastAsia"/>
        </w:rPr>
        <w:t xml:space="preserve"> 强度和变形的确定</w:t>
      </w:r>
    </w:p>
    <w:p w:rsidR="0074458A" w:rsidRDefault="007B156E">
      <w:r>
        <w:rPr>
          <w:rFonts w:cs="Times New Roman" w:hint="eastAsia"/>
          <w:b/>
        </w:rPr>
        <w:t>A7.1</w:t>
      </w:r>
      <w:r>
        <w:rPr>
          <w:rFonts w:hint="eastAsia"/>
        </w:rPr>
        <w:t xml:space="preserve"> </w:t>
      </w:r>
      <w:r>
        <w:rPr>
          <w:rFonts w:hint="eastAsia"/>
        </w:rPr>
        <w:t>弹性模量由</w:t>
      </w:r>
      <w:r>
        <w:rPr>
          <w:rFonts w:hint="eastAsia"/>
        </w:rPr>
        <w:t>A6.2</w:t>
      </w:r>
      <w:r>
        <w:rPr>
          <w:rFonts w:hint="eastAsia"/>
        </w:rPr>
        <w:t>的三个试件试验得到。在达到最大荷载前的最后一次荷载循环，由式</w:t>
      </w:r>
      <w:r>
        <w:rPr>
          <w:rFonts w:hint="eastAsia"/>
        </w:rPr>
        <w:t>A.1</w:t>
      </w:r>
      <w:r>
        <w:rPr>
          <w:rFonts w:hint="eastAsia"/>
        </w:rPr>
        <w:t>确定割线模量</w:t>
      </w:r>
    </w:p>
    <w:p w:rsidR="0074458A" w:rsidRDefault="00795025">
      <w:pPr>
        <w:pStyle w:val="Default"/>
        <w:spacing w:line="360" w:lineRule="auto"/>
        <w:jc w:val="right"/>
      </w:pPr>
      <m:oMath>
        <m:sSub>
          <m:sSubPr>
            <m:ctrlPr>
              <w:rPr>
                <w:rFonts w:ascii="Cambria Math" w:eastAsia="Cambria Math" w:hAnsi="Cambria Math" w:cs="Cambria Math"/>
                <w:i/>
              </w:rPr>
            </m:ctrlPr>
          </m:sSubPr>
          <m:e>
            <m:r>
              <w:rPr>
                <w:rFonts w:ascii="Cambria Math" w:eastAsia="Cambria Math" w:hAnsi="Cambria Math" w:cs="Cambria Math"/>
              </w:rPr>
              <m:t>E</m:t>
            </m:r>
          </m:e>
          <m:sub>
            <m:r>
              <w:rPr>
                <w:rFonts w:ascii="Cambria Math" w:eastAsia="Cambria Math" w:hAnsi="Cambria Math" w:cs="Cambria Math"/>
              </w:rPr>
              <m:t>i</m:t>
            </m:r>
          </m:sub>
        </m:sSub>
        <m:r>
          <m:rPr>
            <m:sty m:val="p"/>
          </m:rPr>
          <w:rPr>
            <w:rFonts w:ascii="Cambria Math" w:eastAsia="Cambria Math" w:hAnsi="Cambria Math" w:cs="Cambria Math"/>
          </w:rPr>
          <m:t>=</m:t>
        </m:r>
        <m:f>
          <m:fPr>
            <m:ctrlPr>
              <w:rPr>
                <w:rFonts w:ascii="Cambria Math" w:eastAsia="Cambria Math" w:hAnsi="Cambria Math"/>
              </w:rPr>
            </m:ctrlPr>
          </m:fPr>
          <m:num>
            <m:sSub>
              <m:sSubPr>
                <m:ctrlPr>
                  <w:rPr>
                    <w:rFonts w:ascii="Cambria Math" w:eastAsia="Cambria Math" w:hAnsi="Cambria Math" w:cs="Cambria Math"/>
                  </w:rPr>
                </m:ctrlPr>
              </m:sSubPr>
              <m:e>
                <m:r>
                  <m:rPr>
                    <m:sty m:val="p"/>
                  </m:rPr>
                  <w:rPr>
                    <w:rFonts w:ascii="Cambria Math" w:eastAsia="Cambria Math" w:hAnsi="Cambria Math" w:cs="Cambria Math"/>
                  </w:rPr>
                  <m:t>F</m:t>
                </m:r>
              </m:e>
              <m:sub>
                <m:r>
                  <w:rPr>
                    <w:rFonts w:ascii="Cambria Math" w:eastAsia="Cambria Math" w:hAnsi="Cambria Math" w:cs="Cambria Math"/>
                  </w:rPr>
                  <m:t>i</m:t>
                </m:r>
              </m:sub>
            </m:sSub>
          </m:num>
          <m:den>
            <m:sSub>
              <m:sSubPr>
                <m:ctrlPr>
                  <w:rPr>
                    <w:rFonts w:ascii="Cambria Math" w:eastAsia="Cambria Math" w:hAnsi="Cambria Math" w:cs="Cambria Math"/>
                  </w:rPr>
                </m:ctrlPr>
              </m:sSubPr>
              <m:e>
                <m:r>
                  <m:rPr>
                    <m:sty m:val="p"/>
                  </m:rPr>
                  <w:rPr>
                    <w:rFonts w:ascii="Cambria Math" w:eastAsia="Cambria Math" w:hAnsi="Cambria Math" w:cs="Cambria Math"/>
                  </w:rPr>
                  <m:t>b</m:t>
                </m:r>
              </m:e>
              <m:sub>
                <m:r>
                  <w:rPr>
                    <w:rFonts w:ascii="Cambria Math" w:eastAsia="Cambria Math" w:hAnsi="Cambria Math" w:cs="Cambria Math"/>
                  </w:rPr>
                  <m:t>m</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h</m:t>
                </m:r>
              </m:e>
              <m:sub>
                <m:r>
                  <w:rPr>
                    <w:rFonts w:ascii="Cambria Math" w:eastAsia="Cambria Math" w:hAnsi="Cambria Math" w:cs="Cambria Math"/>
                  </w:rPr>
                  <m:t>m</m:t>
                </m:r>
              </m:sub>
            </m:sSub>
          </m:den>
        </m:f>
        <m:r>
          <w:rPr>
            <w:rFonts w:ascii="Cambria Math" w:eastAsia="Cambria Math" w:hAnsi="Cambria Math"/>
          </w:rPr>
          <m:t>∙</m:t>
        </m:r>
        <m:f>
          <m:fP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mes</m:t>
                </m:r>
              </m:sub>
            </m:sSub>
          </m:num>
          <m:den>
            <m:sSub>
              <m:sSubPr>
                <m:ctrlPr>
                  <w:rPr>
                    <w:rFonts w:ascii="Cambria Math" w:eastAsia="Cambria Math" w:hAnsi="Cambria Math"/>
                    <w:i/>
                  </w:rPr>
                </m:ctrlPr>
              </m:sSubPr>
              <m:e>
                <m:r>
                  <w:rPr>
                    <w:rFonts w:ascii="Cambria Math" w:eastAsia="Cambria Math" w:hAnsi="Cambria Math"/>
                  </w:rPr>
                  <m:t>ω</m:t>
                </m:r>
              </m:e>
              <m:sub>
                <m:r>
                  <w:rPr>
                    <w:rFonts w:ascii="Cambria Math" w:eastAsia="Cambria Math" w:hAnsi="Cambria Math"/>
                  </w:rPr>
                  <m:t>Uti</m:t>
                </m:r>
              </m:sub>
            </m:sSub>
          </m:den>
        </m:f>
      </m:oMath>
      <w:r w:rsidR="007B156E">
        <w:rPr>
          <w:rFonts w:hint="eastAsia"/>
        </w:rPr>
        <w:t xml:space="preserve"> </w:t>
      </w:r>
      <w:r w:rsidR="007B156E">
        <w:rPr>
          <w:rFonts w:hint="eastAsia"/>
        </w:rPr>
        <w:tab/>
      </w:r>
      <w:r w:rsidR="007B156E">
        <w:rPr>
          <w:rFonts w:hint="eastAsia"/>
        </w:rPr>
        <w:tab/>
      </w:r>
      <w:r w:rsidR="007B156E">
        <w:rPr>
          <w:rFonts w:hint="eastAsia"/>
        </w:rPr>
        <w:tab/>
      </w:r>
      <w:r w:rsidR="007B156E">
        <w:rPr>
          <w:rFonts w:hint="eastAsia"/>
        </w:rPr>
        <w:tab/>
      </w:r>
      <w:r w:rsidR="007B156E">
        <w:rPr>
          <w:rFonts w:hint="eastAsia"/>
        </w:rPr>
        <w:tab/>
      </w:r>
      <w:r w:rsidR="007B156E">
        <w:rPr>
          <w:rFonts w:hint="eastAsia"/>
        </w:rPr>
        <w:tab/>
      </w:r>
      <w:r w:rsidR="007B156E">
        <w:rPr>
          <w:rFonts w:hint="eastAsia"/>
        </w:rPr>
        <w:tab/>
        <w:t xml:space="preserve"> </w:t>
      </w:r>
      <w:r w:rsidR="007B156E">
        <w:rPr>
          <w:rFonts w:ascii="Times New Roman" w:cs="Times New Roman"/>
        </w:rPr>
        <w:t>（</w:t>
      </w:r>
      <w:r w:rsidR="007B156E">
        <w:rPr>
          <w:rFonts w:ascii="Times New Roman" w:cs="Times New Roman"/>
        </w:rPr>
        <w:t>A-1</w:t>
      </w:r>
      <w:r w:rsidR="007B156E">
        <w:rPr>
          <w:rFonts w:ascii="Times New Roman" w:cs="Times New Roman"/>
        </w:rPr>
        <w:t>）</w:t>
      </w:r>
    </w:p>
    <w:p w:rsidR="0074458A" w:rsidRDefault="0074458A">
      <w:pPr>
        <w:pStyle w:val="Default"/>
        <w:spacing w:line="360" w:lineRule="auto"/>
      </w:pPr>
    </w:p>
    <w:p w:rsidR="0074458A" w:rsidRDefault="007B156E">
      <w:r>
        <w:rPr>
          <w:rFonts w:cs="Times New Roman" w:hint="eastAsia"/>
          <w:b/>
        </w:rPr>
        <w:t>A7.2</w:t>
      </w:r>
      <w:r>
        <w:rPr>
          <w:rFonts w:hint="eastAsia"/>
        </w:rPr>
        <w:t xml:space="preserve"> </w:t>
      </w:r>
      <w:r>
        <w:rPr>
          <w:rFonts w:hint="eastAsia"/>
        </w:rPr>
        <w:t>对于每个变形值</w:t>
      </w:r>
      <m:oMath>
        <m:sSub>
          <m:sSubPr>
            <m:ctrlPr>
              <w:rPr>
                <w:rFonts w:ascii="Cambria Math" w:eastAsia="Cambria Math" w:hAnsi="Cambria Math"/>
                <w:i/>
              </w:rPr>
            </m:ctrlPr>
          </m:sSubPr>
          <m:e>
            <m:r>
              <w:rPr>
                <w:rFonts w:ascii="Cambria Math" w:eastAsia="Cambria Math" w:hAnsi="Cambria Math"/>
              </w:rPr>
              <m:t>ω</m:t>
            </m:r>
          </m:e>
          <m:sub>
            <m:r>
              <w:rPr>
                <w:rFonts w:ascii="Cambria Math" w:eastAsia="Cambria Math" w:hAnsi="Cambria Math"/>
              </w:rPr>
              <m:t>Uti</m:t>
            </m:r>
          </m:sub>
        </m:sSub>
      </m:oMath>
      <w:r>
        <w:t>，平均值</w:t>
      </w:r>
      <m:oMath>
        <m:sSub>
          <m:sSubPr>
            <m:ctrlPr>
              <w:rPr>
                <w:rFonts w:ascii="Cambria Math" w:eastAsia="Cambria Math" w:hAnsi="Cambria Math" w:cs="Cambria Math"/>
                <w:i/>
              </w:rPr>
            </m:ctrlPr>
          </m:sSubPr>
          <m:e>
            <m:r>
              <w:rPr>
                <w:rFonts w:ascii="Cambria Math" w:eastAsia="Cambria Math" w:hAnsi="Cambria Math" w:cs="Cambria Math"/>
              </w:rPr>
              <m:t>E</m:t>
            </m:r>
          </m:e>
          <m:sub>
            <m:r>
              <w:rPr>
                <w:rFonts w:ascii="Cambria Math" w:eastAsia="Cambria Math" w:hAnsi="Cambria Math" w:cs="Cambria Math"/>
              </w:rPr>
              <m:t>im</m:t>
            </m:r>
          </m:sub>
        </m:sSub>
      </m:oMath>
      <w:r>
        <w:t>由</w:t>
      </w:r>
      <w:r>
        <w:rPr>
          <w:rFonts w:hint="eastAsia"/>
        </w:rPr>
        <w:t>10</w:t>
      </w:r>
      <w:r>
        <w:rPr>
          <w:rFonts w:hint="eastAsia"/>
        </w:rPr>
        <w:t>个之前的割线模量值</w:t>
      </w:r>
      <m:oMath>
        <m:sSub>
          <m:sSubPr>
            <m:ctrlPr>
              <w:rPr>
                <w:rFonts w:ascii="Cambria Math" w:eastAsia="Cambria Math" w:hAnsi="Cambria Math" w:cs="Cambria Math"/>
                <w:i/>
              </w:rPr>
            </m:ctrlPr>
          </m:sSubPr>
          <m:e>
            <m:r>
              <w:rPr>
                <w:rFonts w:ascii="Cambria Math" w:eastAsia="Cambria Math" w:hAnsi="Cambria Math" w:cs="Cambria Math"/>
              </w:rPr>
              <m:t>E</m:t>
            </m:r>
          </m:e>
          <m:sub>
            <m:r>
              <w:rPr>
                <w:rFonts w:ascii="Cambria Math" w:eastAsia="Cambria Math" w:hAnsi="Cambria Math" w:cs="Cambria Math"/>
              </w:rPr>
              <m:t>i</m:t>
            </m:r>
          </m:sub>
        </m:sSub>
      </m:oMath>
      <w:r>
        <w:t>取平均值</w:t>
      </w:r>
      <w:r>
        <w:rPr>
          <w:rFonts w:hint="eastAsia"/>
        </w:rPr>
        <w:t>，绘制</w:t>
      </w:r>
      <m:oMath>
        <m:sSub>
          <m:sSubPr>
            <m:ctrlPr>
              <w:rPr>
                <w:rFonts w:ascii="Cambria Math" w:eastAsia="Cambria Math" w:hAnsi="Cambria Math" w:cs="Cambria Math"/>
                <w:i/>
              </w:rPr>
            </m:ctrlPr>
          </m:sSubPr>
          <m:e>
            <m:r>
              <w:rPr>
                <w:rFonts w:ascii="Cambria Math" w:eastAsia="Cambria Math" w:hAnsi="Cambria Math" w:cs="Cambria Math"/>
              </w:rPr>
              <m:t>E</m:t>
            </m:r>
          </m:e>
          <m:sub>
            <m:r>
              <w:rPr>
                <w:rFonts w:ascii="Cambria Math" w:eastAsia="Cambria Math" w:hAnsi="Cambria Math" w:cs="Cambria Math"/>
              </w:rPr>
              <m:t>im</m:t>
            </m:r>
          </m:sub>
        </m:sSub>
      </m:oMath>
      <w:r>
        <w:rPr>
          <w:rFonts w:hint="eastAsia"/>
        </w:rPr>
        <w:t>-</w:t>
      </w:r>
      <m:oMath>
        <m:sSub>
          <m:sSubPr>
            <m:ctrlPr>
              <w:rPr>
                <w:rFonts w:ascii="Cambria Math" w:eastAsia="Cambria Math" w:hAnsi="Cambria Math"/>
                <w:i/>
              </w:rPr>
            </m:ctrlPr>
          </m:sSubPr>
          <m:e>
            <m:r>
              <w:rPr>
                <w:rFonts w:ascii="Cambria Math" w:eastAsia="Cambria Math" w:hAnsi="Cambria Math"/>
              </w:rPr>
              <m:t>ω</m:t>
            </m:r>
          </m:e>
          <m:sub>
            <m:r>
              <w:rPr>
                <w:rFonts w:ascii="Cambria Math" w:eastAsia="Cambria Math" w:hAnsi="Cambria Math"/>
              </w:rPr>
              <m:t>Uti</m:t>
            </m:r>
          </m:sub>
        </m:sSub>
      </m:oMath>
      <w:r>
        <w:t>曲线，线性范围是</w:t>
      </w:r>
      <m:oMath>
        <m:sSub>
          <m:sSubPr>
            <m:ctrlPr>
              <w:rPr>
                <w:rFonts w:ascii="Cambria Math" w:eastAsia="Cambria Math" w:hAnsi="Cambria Math" w:cs="Cambria Math"/>
                <w:i/>
              </w:rPr>
            </m:ctrlPr>
          </m:sSubPr>
          <m:e>
            <m:r>
              <w:rPr>
                <w:rFonts w:ascii="Cambria Math" w:eastAsia="Cambria Math" w:hAnsi="Cambria Math" w:cs="Cambria Math"/>
              </w:rPr>
              <m:t>E</m:t>
            </m:r>
          </m:e>
          <m:sub>
            <m:r>
              <w:rPr>
                <w:rFonts w:ascii="Cambria Math" w:eastAsia="Cambria Math" w:hAnsi="Cambria Math" w:cs="Cambria Math"/>
              </w:rPr>
              <m:t>im</m:t>
            </m:r>
          </m:sub>
        </m:sSub>
      </m:oMath>
      <w:r>
        <w:t>为常数，当</w:t>
      </w:r>
      <w:r>
        <w:rPr>
          <w:rFonts w:hint="eastAsia"/>
        </w:rPr>
        <w:t>不可逆的</w:t>
      </w:r>
      <w:r>
        <w:t>割线模量降低量超过</w:t>
      </w:r>
      <w:r>
        <w:rPr>
          <w:rFonts w:hint="eastAsia"/>
        </w:rPr>
        <w:t>1%</w:t>
      </w:r>
      <w:r>
        <w:rPr>
          <w:rFonts w:hint="eastAsia"/>
        </w:rPr>
        <w:t>时，认为线性阶段结束，此时的力大小标记为</w:t>
      </w:r>
      <m:oMath>
        <m:sSub>
          <m:sSubPr>
            <m:ctrlPr>
              <w:rPr>
                <w:rFonts w:ascii="Cambria Math" w:eastAsia="Cambria Math" w:hAnsi="Cambria Math"/>
              </w:rPr>
            </m:ctrlPr>
          </m:sSubPr>
          <m:e>
            <m:r>
              <w:rPr>
                <w:rFonts w:ascii="Cambria Math" w:eastAsia="Cambria Math" w:hAnsi="Cambria Math"/>
              </w:rPr>
              <m:t>F</m:t>
            </m:r>
          </m:e>
          <m:sub>
            <m:r>
              <w:rPr>
                <w:rFonts w:ascii="Cambria Math" w:eastAsia="Cambria Math" w:hAnsi="Cambria Math"/>
              </w:rPr>
              <m:t>A</m:t>
            </m:r>
          </m:sub>
        </m:sSub>
      </m:oMath>
      <w:r>
        <w:t>，对应的割线模量</w:t>
      </w:r>
      <m:oMath>
        <m:sSub>
          <m:sSubPr>
            <m:ctrlPr>
              <w:rPr>
                <w:rFonts w:ascii="Cambria Math" w:eastAsia="Cambria Math" w:hAnsi="Cambria Math" w:cs="Cambria Math"/>
                <w:i/>
              </w:rPr>
            </m:ctrlPr>
          </m:sSubPr>
          <m:e>
            <m:r>
              <w:rPr>
                <w:rFonts w:ascii="Cambria Math" w:eastAsia="Cambria Math" w:hAnsi="Cambria Math" w:cs="Cambria Math"/>
              </w:rPr>
              <m:t>E</m:t>
            </m:r>
          </m:e>
          <m:sub>
            <m:r>
              <w:rPr>
                <w:rFonts w:ascii="Cambria Math" w:eastAsia="Cambria Math" w:hAnsi="Cambria Math" w:cs="Cambria Math"/>
              </w:rPr>
              <m:t>i</m:t>
            </m:r>
          </m:sub>
        </m:sSub>
      </m:oMath>
      <w:r>
        <w:t>为弹性模量</w:t>
      </w:r>
      <m:oMath>
        <m:sSub>
          <m:sSubPr>
            <m:ctrlPr>
              <w:rPr>
                <w:rFonts w:ascii="Cambria Math" w:eastAsia="Cambria Math" w:hAnsi="Cambria Math" w:cs="Cambria Math"/>
                <w:i/>
              </w:rPr>
            </m:ctrlPr>
          </m:sSubPr>
          <m:e>
            <m:r>
              <w:rPr>
                <w:rFonts w:ascii="Cambria Math" w:eastAsia="Cambria Math" w:hAnsi="Cambria Math" w:cs="Cambria Math"/>
              </w:rPr>
              <m:t>E</m:t>
            </m:r>
          </m:e>
          <m:sub>
            <m:r>
              <w:rPr>
                <w:rFonts w:ascii="Cambria Math" w:eastAsia="Cambria Math" w:hAnsi="Cambria Math" w:cs="Cambria Math"/>
              </w:rPr>
              <m:t>U</m:t>
            </m:r>
          </m:sub>
        </m:sSub>
      </m:oMath>
      <w:r>
        <w:rPr>
          <w:rFonts w:hint="eastAsia"/>
        </w:rPr>
        <w:t>。</w:t>
      </w:r>
    </w:p>
    <w:p w:rsidR="0074458A" w:rsidRDefault="0074458A">
      <w:pPr>
        <w:pStyle w:val="Default"/>
        <w:spacing w:line="360" w:lineRule="auto"/>
      </w:pPr>
    </w:p>
    <w:p w:rsidR="0074458A" w:rsidRDefault="007B156E">
      <w:r>
        <w:rPr>
          <w:rFonts w:cs="Times New Roman" w:hint="eastAsia"/>
          <w:b/>
        </w:rPr>
        <w:t>A7.3</w:t>
      </w:r>
      <w:r>
        <w:rPr>
          <w:rFonts w:hint="eastAsia"/>
        </w:rPr>
        <w:t xml:space="preserve"> </w:t>
      </w:r>
      <w:r>
        <w:rPr>
          <w:rFonts w:hint="eastAsia"/>
        </w:rPr>
        <w:t>弹性极限性抗拉强度由下式确定</w:t>
      </w:r>
    </w:p>
    <w:p w:rsidR="0074458A" w:rsidRDefault="00795025">
      <w:pPr>
        <w:pStyle w:val="Default"/>
        <w:spacing w:line="360" w:lineRule="auto"/>
        <w:jc w:val="right"/>
      </w:pPr>
      <m:oMath>
        <m:sSub>
          <m:sSubPr>
            <m:ctrlPr>
              <w:rPr>
                <w:rFonts w:ascii="Cambria Math" w:eastAsia="Cambria Math" w:hAnsi="Cambria Math" w:cs="Cambria Math"/>
                <w:i/>
              </w:rPr>
            </m:ctrlPr>
          </m:sSubPr>
          <m:e>
            <m:r>
              <w:rPr>
                <w:rFonts w:ascii="Cambria Math" w:eastAsia="Cambria Math" w:hAnsi="Cambria Math" w:cs="Cambria Math"/>
              </w:rPr>
              <m:t>f</m:t>
            </m:r>
          </m:e>
          <m:sub>
            <m:r>
              <w:rPr>
                <w:rFonts w:ascii="Cambria Math" w:eastAsia="Cambria Math" w:hAnsi="Cambria Math" w:cs="Cambria Math"/>
              </w:rPr>
              <m:t>Ute</m:t>
            </m:r>
          </m:sub>
        </m:sSub>
        <m:r>
          <m:rPr>
            <m:sty m:val="p"/>
          </m:rPr>
          <w:rPr>
            <w:rFonts w:ascii="Cambria Math" w:eastAsia="Cambria Math" w:hAnsi="Cambria Math" w:cs="Cambria Math"/>
          </w:rPr>
          <m:t>=</m:t>
        </m:r>
        <m:f>
          <m:fPr>
            <m:ctrlPr>
              <w:rPr>
                <w:rFonts w:ascii="Cambria Math" w:eastAsia="Cambria Math" w:hAnsi="Cambria Math"/>
              </w:rPr>
            </m:ctrlPr>
          </m:fPr>
          <m:num>
            <m:sSub>
              <m:sSubPr>
                <m:ctrlPr>
                  <w:rPr>
                    <w:rFonts w:ascii="Cambria Math" w:eastAsia="Cambria Math" w:hAnsi="Cambria Math" w:cs="Cambria Math"/>
                  </w:rPr>
                </m:ctrlPr>
              </m:sSubPr>
              <m:e>
                <m:r>
                  <m:rPr>
                    <m:sty m:val="p"/>
                  </m:rPr>
                  <w:rPr>
                    <w:rFonts w:ascii="Cambria Math" w:eastAsia="Cambria Math" w:hAnsi="Cambria Math" w:cs="Cambria Math"/>
                  </w:rPr>
                  <m:t>F</m:t>
                </m:r>
              </m:e>
              <m:sub>
                <m:r>
                  <w:rPr>
                    <w:rFonts w:ascii="Cambria Math" w:eastAsia="Cambria Math" w:hAnsi="Cambria Math" w:cs="Cambria Math"/>
                  </w:rPr>
                  <m:t>A</m:t>
                </m:r>
              </m:sub>
            </m:sSub>
          </m:num>
          <m:den>
            <m:sSub>
              <m:sSubPr>
                <m:ctrlPr>
                  <w:rPr>
                    <w:rFonts w:ascii="Cambria Math" w:eastAsia="Cambria Math" w:hAnsi="Cambria Math" w:cs="Cambria Math"/>
                  </w:rPr>
                </m:ctrlPr>
              </m:sSubPr>
              <m:e>
                <m:r>
                  <w:rPr>
                    <w:rFonts w:ascii="Cambria Math" w:eastAsia="Cambria Math" w:hAnsi="Cambria Math" w:cs="Cambria Math"/>
                  </w:rPr>
                  <m:t>b</m:t>
                </m:r>
              </m:e>
              <m:sub>
                <m:r>
                  <w:rPr>
                    <w:rFonts w:ascii="Cambria Math" w:eastAsia="Cambria Math" w:hAnsi="Cambria Math" w:cs="Cambria Math"/>
                  </w:rPr>
                  <m:t>m</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h</m:t>
                </m:r>
              </m:e>
              <m:sub>
                <m:r>
                  <w:rPr>
                    <w:rFonts w:ascii="Cambria Math" w:eastAsia="Cambria Math" w:hAnsi="Cambria Math" w:cs="Cambria Math"/>
                  </w:rPr>
                  <m:t>m</m:t>
                </m:r>
              </m:sub>
            </m:sSub>
          </m:den>
        </m:f>
      </m:oMath>
      <w:r w:rsidR="007B156E">
        <w:rPr>
          <w:rFonts w:hint="eastAsia"/>
        </w:rPr>
        <w:tab/>
      </w:r>
      <w:r w:rsidR="007B156E">
        <w:rPr>
          <w:rFonts w:hint="eastAsia"/>
        </w:rPr>
        <w:tab/>
      </w:r>
      <w:r w:rsidR="007B156E">
        <w:rPr>
          <w:rFonts w:hint="eastAsia"/>
        </w:rPr>
        <w:tab/>
      </w:r>
      <w:r w:rsidR="007B156E">
        <w:rPr>
          <w:rFonts w:hint="eastAsia"/>
        </w:rPr>
        <w:tab/>
      </w:r>
      <w:r w:rsidR="007B156E">
        <w:rPr>
          <w:rFonts w:hint="eastAsia"/>
        </w:rPr>
        <w:tab/>
      </w:r>
      <w:r w:rsidR="007B156E">
        <w:rPr>
          <w:rFonts w:hint="eastAsia"/>
        </w:rPr>
        <w:tab/>
      </w:r>
      <w:r w:rsidR="007B156E">
        <w:rPr>
          <w:rFonts w:hint="eastAsia"/>
        </w:rPr>
        <w:tab/>
        <w:t xml:space="preserve"> </w:t>
      </w:r>
      <w:r w:rsidR="007B156E">
        <w:rPr>
          <w:rFonts w:ascii="Times New Roman" w:cs="Times New Roman"/>
        </w:rPr>
        <w:t>（</w:t>
      </w:r>
      <w:r w:rsidR="007B156E">
        <w:rPr>
          <w:rFonts w:ascii="Times New Roman" w:cs="Times New Roman"/>
        </w:rPr>
        <w:t>A-</w:t>
      </w:r>
      <w:r w:rsidR="007B156E">
        <w:rPr>
          <w:rFonts w:ascii="Times New Roman" w:cs="Times New Roman" w:hint="eastAsia"/>
        </w:rPr>
        <w:t>2</w:t>
      </w:r>
      <w:r w:rsidR="007B156E">
        <w:rPr>
          <w:rFonts w:ascii="Times New Roman" w:cs="Times New Roman"/>
        </w:rPr>
        <w:t>）</w:t>
      </w:r>
    </w:p>
    <w:p w:rsidR="0074458A" w:rsidRDefault="0074458A">
      <w:pPr>
        <w:pStyle w:val="Default"/>
        <w:spacing w:line="360" w:lineRule="auto"/>
      </w:pPr>
    </w:p>
    <w:p w:rsidR="0074458A" w:rsidRDefault="007B156E">
      <w:r>
        <w:rPr>
          <w:rFonts w:cs="Times New Roman" w:hint="eastAsia"/>
          <w:b/>
        </w:rPr>
        <w:t>A7.4</w:t>
      </w:r>
      <w:r>
        <w:rPr>
          <w:rFonts w:hint="eastAsia"/>
        </w:rPr>
        <w:t xml:space="preserve"> </w:t>
      </w:r>
      <w:r>
        <w:rPr>
          <w:rFonts w:hint="eastAsia"/>
        </w:rPr>
        <w:t>抗拉强度由下式确定</w:t>
      </w:r>
    </w:p>
    <w:p w:rsidR="0074458A" w:rsidRDefault="00795025">
      <w:pPr>
        <w:pStyle w:val="Default"/>
        <w:spacing w:line="360" w:lineRule="auto"/>
        <w:jc w:val="right"/>
      </w:pPr>
      <m:oMath>
        <m:sSub>
          <m:sSubPr>
            <m:ctrlPr>
              <w:rPr>
                <w:rFonts w:ascii="Cambria Math" w:eastAsia="Cambria Math" w:hAnsi="Cambria Math" w:cs="Cambria Math"/>
                <w:i/>
              </w:rPr>
            </m:ctrlPr>
          </m:sSubPr>
          <m:e>
            <m:r>
              <w:rPr>
                <w:rFonts w:ascii="Cambria Math" w:eastAsia="Cambria Math" w:hAnsi="Cambria Math" w:cs="Cambria Math"/>
              </w:rPr>
              <m:t>f</m:t>
            </m:r>
          </m:e>
          <m:sub>
            <m:r>
              <w:rPr>
                <w:rFonts w:ascii="Cambria Math" w:eastAsia="Cambria Math" w:hAnsi="Cambria Math" w:cs="Cambria Math"/>
              </w:rPr>
              <m:t>Utu</m:t>
            </m:r>
          </m:sub>
        </m:sSub>
        <m:r>
          <m:rPr>
            <m:sty m:val="p"/>
          </m:rPr>
          <w:rPr>
            <w:rFonts w:ascii="Cambria Math" w:eastAsia="Cambria Math" w:hAnsi="Cambria Math" w:cs="Cambria Math"/>
          </w:rPr>
          <m:t>=</m:t>
        </m:r>
        <m:f>
          <m:fPr>
            <m:ctrlPr>
              <w:rPr>
                <w:rFonts w:ascii="Cambria Math" w:eastAsia="Cambria Math" w:hAnsi="Cambria Math"/>
              </w:rPr>
            </m:ctrlPr>
          </m:fPr>
          <m:num>
            <m:sSub>
              <m:sSubPr>
                <m:ctrlPr>
                  <w:rPr>
                    <w:rFonts w:ascii="Cambria Math" w:eastAsia="Cambria Math" w:hAnsi="Cambria Math" w:cs="Cambria Math"/>
                  </w:rPr>
                </m:ctrlPr>
              </m:sSubPr>
              <m:e>
                <m:r>
                  <m:rPr>
                    <m:sty m:val="p"/>
                  </m:rPr>
                  <w:rPr>
                    <w:rFonts w:ascii="Cambria Math" w:eastAsia="Cambria Math" w:hAnsi="Cambria Math" w:cs="Cambria Math"/>
                  </w:rPr>
                  <m:t>F</m:t>
                </m:r>
              </m:e>
              <m:sub>
                <m:r>
                  <w:rPr>
                    <w:rFonts w:ascii="Cambria Math" w:eastAsia="Cambria Math" w:hAnsi="Cambria Math" w:cs="Cambria Math"/>
                  </w:rPr>
                  <m:t>B</m:t>
                </m:r>
              </m:sub>
            </m:sSub>
          </m:num>
          <m:den>
            <m:sSub>
              <m:sSubPr>
                <m:ctrlPr>
                  <w:rPr>
                    <w:rFonts w:ascii="Cambria Math" w:eastAsia="Cambria Math" w:hAnsi="Cambria Math" w:cs="Cambria Math"/>
                  </w:rPr>
                </m:ctrlPr>
              </m:sSubPr>
              <m:e>
                <m:r>
                  <w:rPr>
                    <w:rFonts w:ascii="Cambria Math" w:eastAsia="Cambria Math" w:hAnsi="Cambria Math" w:cs="Cambria Math"/>
                  </w:rPr>
                  <m:t>b</m:t>
                </m:r>
              </m:e>
              <m:sub>
                <m:r>
                  <w:rPr>
                    <w:rFonts w:ascii="Cambria Math" w:eastAsia="Cambria Math" w:hAnsi="Cambria Math" w:cs="Cambria Math"/>
                  </w:rPr>
                  <m:t>m</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h</m:t>
                </m:r>
              </m:e>
              <m:sub>
                <m:r>
                  <w:rPr>
                    <w:rFonts w:ascii="Cambria Math" w:eastAsia="Cambria Math" w:hAnsi="Cambria Math" w:cs="Cambria Math"/>
                  </w:rPr>
                  <m:t>m</m:t>
                </m:r>
              </m:sub>
            </m:sSub>
          </m:den>
        </m:f>
      </m:oMath>
      <w:r w:rsidR="007B156E">
        <w:rPr>
          <w:rFonts w:hint="eastAsia"/>
        </w:rPr>
        <w:t xml:space="preserve"> </w:t>
      </w:r>
      <w:r w:rsidR="007B156E">
        <w:rPr>
          <w:rFonts w:hint="eastAsia"/>
        </w:rPr>
        <w:tab/>
      </w:r>
      <w:r w:rsidR="007B156E">
        <w:rPr>
          <w:rFonts w:hint="eastAsia"/>
        </w:rPr>
        <w:tab/>
      </w:r>
      <w:r w:rsidR="007B156E">
        <w:rPr>
          <w:rFonts w:hint="eastAsia"/>
        </w:rPr>
        <w:tab/>
      </w:r>
      <w:r w:rsidR="007B156E">
        <w:rPr>
          <w:rFonts w:hint="eastAsia"/>
        </w:rPr>
        <w:tab/>
      </w:r>
      <w:r w:rsidR="007B156E">
        <w:rPr>
          <w:rFonts w:hint="eastAsia"/>
        </w:rPr>
        <w:tab/>
      </w:r>
      <w:r w:rsidR="007B156E">
        <w:rPr>
          <w:rFonts w:hint="eastAsia"/>
        </w:rPr>
        <w:tab/>
      </w:r>
      <w:r w:rsidR="007B156E">
        <w:rPr>
          <w:rFonts w:hint="eastAsia"/>
        </w:rPr>
        <w:tab/>
        <w:t xml:space="preserve"> </w:t>
      </w:r>
      <w:r w:rsidR="007B156E">
        <w:rPr>
          <w:rFonts w:ascii="Times New Roman" w:cs="Times New Roman"/>
        </w:rPr>
        <w:t>（</w:t>
      </w:r>
      <w:r w:rsidR="007B156E">
        <w:rPr>
          <w:rFonts w:ascii="Times New Roman" w:cs="Times New Roman"/>
        </w:rPr>
        <w:t>A-</w:t>
      </w:r>
      <w:r w:rsidR="007B156E">
        <w:rPr>
          <w:rFonts w:ascii="Times New Roman" w:cs="Times New Roman" w:hint="eastAsia"/>
        </w:rPr>
        <w:t>3</w:t>
      </w:r>
      <w:r w:rsidR="007B156E">
        <w:rPr>
          <w:rFonts w:ascii="Times New Roman" w:cs="Times New Roman"/>
        </w:rPr>
        <w:t>）</w:t>
      </w:r>
    </w:p>
    <w:p w:rsidR="0074458A" w:rsidRDefault="007B156E">
      <w:pPr>
        <w:pStyle w:val="21"/>
        <w:ind w:firstLine="420"/>
      </w:pPr>
      <w:r>
        <w:rPr>
          <w:rFonts w:hint="eastAsia"/>
        </w:rPr>
        <w:t>如果</w:t>
      </w:r>
      <w:r>
        <w:rPr>
          <w:rFonts w:hint="eastAsia"/>
        </w:rPr>
        <w:t>UHPC</w:t>
      </w:r>
      <w:r>
        <w:rPr>
          <w:rFonts w:hint="eastAsia"/>
        </w:rPr>
        <w:t>呈现应变强化阶段，</w:t>
      </w:r>
      <m:oMath>
        <m:sSub>
          <m:sSubPr>
            <m:ctrlPr>
              <w:rPr>
                <w:rFonts w:ascii="Cambria Math" w:hAnsi="Cambria Math"/>
              </w:rPr>
            </m:ctrlPr>
          </m:sSubPr>
          <m:e>
            <m:r>
              <m:rPr>
                <m:sty m:val="p"/>
              </m:rPr>
              <w:rPr>
                <w:rFonts w:ascii="Cambria Math" w:hAnsi="Cambria Math"/>
              </w:rPr>
              <m:t>F</m:t>
            </m:r>
          </m:e>
          <m:sub>
            <m:r>
              <w:rPr>
                <w:rFonts w:ascii="Cambria Math" w:hAnsi="Cambria Math"/>
              </w:rPr>
              <m:t>B</m:t>
            </m:r>
          </m:sub>
        </m:sSub>
      </m:oMath>
      <w:r>
        <w:t>是</w:t>
      </w:r>
      <w:proofErr w:type="gramStart"/>
      <w:r>
        <w:t>指试验</w:t>
      </w:r>
      <w:proofErr w:type="gramEnd"/>
      <w:r>
        <w:t>中所能达到的最大力。强化应变</w:t>
      </w:r>
      <m:oMath>
        <m:sSub>
          <m:sSubPr>
            <m:ctrlPr>
              <w:rPr>
                <w:rFonts w:ascii="Cambria Math" w:hAnsi="Cambria Math"/>
              </w:rPr>
            </m:ctrlPr>
          </m:sSubPr>
          <m:e>
            <m:r>
              <w:rPr>
                <w:rFonts w:ascii="Cambria Math" w:hAnsi="Cambria Math"/>
              </w:rPr>
              <m:t>ε</m:t>
            </m:r>
          </m:e>
          <m:sub>
            <m:r>
              <w:rPr>
                <w:rFonts w:ascii="Cambria Math" w:hAnsi="Cambria Math"/>
              </w:rPr>
              <m:t>Utu</m:t>
            </m:r>
          </m:sub>
        </m:sSub>
      </m:oMath>
      <w:r>
        <w:t>为</w:t>
      </w:r>
      <m:oMath>
        <m:sSub>
          <m:sSubPr>
            <m:ctrlPr>
              <w:rPr>
                <w:rFonts w:ascii="Cambria Math" w:hAnsi="Cambria Math"/>
              </w:rPr>
            </m:ctrlPr>
          </m:sSubPr>
          <m:e>
            <m:r>
              <m:rPr>
                <m:sty m:val="p"/>
              </m:rPr>
              <w:rPr>
                <w:rFonts w:ascii="Cambria Math" w:hAnsi="Cambria Math"/>
              </w:rPr>
              <m:t>F</m:t>
            </m:r>
          </m:e>
          <m:sub>
            <m:r>
              <w:rPr>
                <w:rFonts w:ascii="Cambria Math" w:hAnsi="Cambria Math"/>
              </w:rPr>
              <m:t>B</m:t>
            </m:r>
          </m:sub>
        </m:sSub>
      </m:oMath>
      <w:r>
        <w:t>对应的应变。</w:t>
      </w:r>
    </w:p>
    <w:p w:rsidR="0074458A" w:rsidRDefault="007B156E">
      <w:pPr>
        <w:pStyle w:val="21"/>
        <w:ind w:firstLine="420"/>
      </w:pPr>
      <w:r>
        <w:t>如果</w:t>
      </w:r>
      <w:r>
        <w:t>UHPC</w:t>
      </w:r>
      <w:r>
        <w:t>没有呈现应变强化段，</w:t>
      </w:r>
      <m:oMath>
        <m:sSub>
          <m:sSubPr>
            <m:ctrlPr>
              <w:rPr>
                <w:rFonts w:ascii="Cambria Math" w:hAnsi="Cambria Math"/>
              </w:rPr>
            </m:ctrlPr>
          </m:sSubPr>
          <m:e>
            <m:r>
              <m:rPr>
                <m:sty m:val="p"/>
              </m:rPr>
              <w:rPr>
                <w:rFonts w:ascii="Cambria Math" w:hAnsi="Cambria Math"/>
              </w:rPr>
              <m:t>F</m:t>
            </m:r>
          </m:e>
          <m:sub>
            <m:r>
              <w:rPr>
                <w:rFonts w:ascii="Cambria Math" w:hAnsi="Cambria Math"/>
              </w:rPr>
              <m:t>B</m:t>
            </m:r>
          </m:sub>
        </m:sSub>
      </m:oMath>
      <w:r>
        <w:t>对应的力是指在软化阶段，当裂缝开口达到</w:t>
      </w:r>
      <w:r>
        <w:rPr>
          <w:rFonts w:hint="eastAsia"/>
        </w:rPr>
        <w:t>0.4mm</w:t>
      </w:r>
      <w:r>
        <w:rPr>
          <w:rFonts w:hint="eastAsia"/>
        </w:rPr>
        <w:t>时对应的力的平均值。力的平均值的计算采用式（</w:t>
      </w:r>
      <w:r>
        <w:rPr>
          <w:rFonts w:hint="eastAsia"/>
        </w:rPr>
        <w:t>A.4</w:t>
      </w:r>
      <w:r>
        <w:rPr>
          <w:rFonts w:hint="eastAsia"/>
        </w:rPr>
        <w:t>）</w:t>
      </w:r>
    </w:p>
    <w:p w:rsidR="0074458A" w:rsidRDefault="00795025">
      <w:pPr>
        <w:pStyle w:val="Default"/>
        <w:spacing w:line="360" w:lineRule="auto"/>
        <w:jc w:val="right"/>
      </w:pPr>
      <m:oMath>
        <m:sSub>
          <m:sSubPr>
            <m:ctrlPr>
              <w:rPr>
                <w:rFonts w:ascii="Cambria Math" w:eastAsia="Cambria Math" w:hAnsi="Cambria Math" w:cs="Cambria Math"/>
                <w:i/>
              </w:rPr>
            </m:ctrlPr>
          </m:sSubPr>
          <m:e>
            <m:r>
              <w:rPr>
                <w:rFonts w:ascii="Cambria Math" w:eastAsia="Cambria Math" w:hAnsi="Cambria Math" w:cs="Cambria Math"/>
              </w:rPr>
              <m:t>F</m:t>
            </m:r>
          </m:e>
          <m:sub>
            <m:r>
              <w:rPr>
                <w:rFonts w:ascii="Cambria Math" w:eastAsia="Cambria Math" w:hAnsi="Cambria Math" w:cs="Cambria Math"/>
              </w:rPr>
              <m:t>B</m:t>
            </m:r>
          </m:sub>
        </m:sSub>
        <m:r>
          <m:rPr>
            <m:sty m:val="p"/>
          </m:rPr>
          <w:rPr>
            <w:rFonts w:ascii="Cambria Math" w:eastAsia="Cambria Math" w:hAnsi="Cambria Math" w:cs="Cambria Math"/>
          </w:rPr>
          <m:t>=</m:t>
        </m:r>
        <m:f>
          <m:fPr>
            <m:ctrlPr>
              <w:rPr>
                <w:rFonts w:ascii="Cambria Math" w:eastAsia="Cambria Math" w:hAnsi="Cambria Math"/>
              </w:rPr>
            </m:ctrlPr>
          </m:fPr>
          <m:num>
            <m:sSub>
              <m:sSubPr>
                <m:ctrlPr>
                  <w:rPr>
                    <w:rFonts w:ascii="Cambria Math" w:eastAsia="Cambria Math" w:hAnsi="Cambria Math" w:cs="Cambria Math"/>
                  </w:rPr>
                </m:ctrlPr>
              </m:sSubPr>
              <m:e>
                <m:r>
                  <m:rPr>
                    <m:sty m:val="p"/>
                  </m:rPr>
                  <w:rPr>
                    <w:rFonts w:ascii="Cambria Math" w:eastAsia="Cambria Math" w:hAnsi="Cambria Math" w:cs="Cambria Math"/>
                  </w:rPr>
                  <m:t>A</m:t>
                </m:r>
              </m:e>
              <m:sub>
                <m:r>
                  <w:rPr>
                    <w:rFonts w:ascii="Cambria Math" w:eastAsia="Cambria Math" w:hAnsi="Cambria Math" w:cs="Cambria Math"/>
                  </w:rPr>
                  <m:t>0.4</m:t>
                </m:r>
              </m:sub>
            </m:sSub>
          </m:num>
          <m:den>
            <m:r>
              <m:rPr>
                <m:sty m:val="p"/>
              </m:rPr>
              <w:rPr>
                <w:rFonts w:ascii="Cambria Math" w:eastAsia="Cambria Math" w:hAnsi="Cambria Math" w:cs="Cambria Math"/>
              </w:rPr>
              <m:t>0.4mm</m:t>
            </m:r>
          </m:den>
        </m:f>
      </m:oMath>
      <w:r w:rsidR="007B156E">
        <w:rPr>
          <w:rFonts w:hint="eastAsia"/>
        </w:rPr>
        <w:tab/>
      </w:r>
      <w:r w:rsidR="007B156E">
        <w:rPr>
          <w:rFonts w:hint="eastAsia"/>
        </w:rPr>
        <w:tab/>
      </w:r>
      <w:r w:rsidR="007B156E">
        <w:rPr>
          <w:rFonts w:hint="eastAsia"/>
        </w:rPr>
        <w:tab/>
      </w:r>
      <w:r w:rsidR="007B156E">
        <w:rPr>
          <w:rFonts w:hint="eastAsia"/>
        </w:rPr>
        <w:tab/>
      </w:r>
      <w:r w:rsidR="007B156E">
        <w:rPr>
          <w:rFonts w:hint="eastAsia"/>
        </w:rPr>
        <w:tab/>
      </w:r>
      <w:r w:rsidR="007B156E">
        <w:rPr>
          <w:rFonts w:hint="eastAsia"/>
        </w:rPr>
        <w:tab/>
      </w:r>
      <w:r w:rsidR="007B156E">
        <w:rPr>
          <w:rFonts w:hint="eastAsia"/>
        </w:rPr>
        <w:tab/>
        <w:t xml:space="preserve"> </w:t>
      </w:r>
      <w:r w:rsidR="007B156E">
        <w:rPr>
          <w:rFonts w:ascii="Times New Roman" w:cs="Times New Roman"/>
        </w:rPr>
        <w:t>（</w:t>
      </w:r>
      <w:r w:rsidR="007B156E">
        <w:rPr>
          <w:rFonts w:ascii="Times New Roman" w:cs="Times New Roman"/>
        </w:rPr>
        <w:t>A-</w:t>
      </w:r>
      <w:r w:rsidR="007B156E">
        <w:rPr>
          <w:rFonts w:ascii="Times New Roman" w:cs="Times New Roman" w:hint="eastAsia"/>
        </w:rPr>
        <w:t>4</w:t>
      </w:r>
      <w:r w:rsidR="007B156E">
        <w:rPr>
          <w:rFonts w:ascii="Times New Roman" w:cs="Times New Roman"/>
        </w:rPr>
        <w:t>）</w:t>
      </w:r>
    </w:p>
    <w:p w:rsidR="0074458A" w:rsidRDefault="007B156E">
      <w:r>
        <w:rPr>
          <w:rFonts w:hint="eastAsia"/>
        </w:rPr>
        <w:t>其中，</w:t>
      </w:r>
      <m:oMath>
        <m:sSub>
          <m:sSubPr>
            <m:ctrlPr>
              <w:rPr>
                <w:rFonts w:ascii="Cambria Math" w:eastAsia="Cambria Math" w:hAnsi="Cambria Math" w:cs="Cambria Math"/>
              </w:rPr>
            </m:ctrlPr>
          </m:sSubPr>
          <m:e>
            <m:r>
              <m:rPr>
                <m:sty m:val="p"/>
              </m:rPr>
              <w:rPr>
                <w:rFonts w:ascii="Cambria Math" w:eastAsia="Cambria Math" w:hAnsi="Cambria Math" w:cs="Cambria Math"/>
              </w:rPr>
              <m:t>A</m:t>
            </m:r>
          </m:e>
          <m:sub>
            <m:r>
              <w:rPr>
                <w:rFonts w:ascii="Cambria Math" w:eastAsia="Cambria Math" w:hAnsi="Cambria Math" w:cs="Cambria Math"/>
              </w:rPr>
              <m:t>0.4</m:t>
            </m:r>
          </m:sub>
        </m:sSub>
      </m:oMath>
      <w:r>
        <w:rPr>
          <w:rFonts w:hint="eastAsia"/>
        </w:rPr>
        <w:t>—荷载</w:t>
      </w:r>
      <w:r>
        <w:rPr>
          <w:rFonts w:hint="eastAsia"/>
        </w:rPr>
        <w:t>-</w:t>
      </w:r>
      <w:r>
        <w:rPr>
          <w:rFonts w:hint="eastAsia"/>
        </w:rPr>
        <w:t>位移曲线中，位移达到</w:t>
      </w:r>
      <w:r>
        <w:rPr>
          <w:rFonts w:hint="eastAsia"/>
        </w:rPr>
        <w:t>0.4mm</w:t>
      </w:r>
      <w:r>
        <w:rPr>
          <w:rFonts w:hint="eastAsia"/>
        </w:rPr>
        <w:t>时对应的面积（测量基准长度为</w:t>
      </w:r>
      <m:oMath>
        <m:sSub>
          <m:sSubPr>
            <m:ctrlPr>
              <w:rPr>
                <w:rFonts w:ascii="Cambria Math" w:hAnsi="Cambria Math"/>
              </w:rPr>
            </m:ctrlPr>
          </m:sSubPr>
          <m:e>
            <m:r>
              <w:rPr>
                <w:rFonts w:ascii="Cambria Math" w:hAnsi="Cambria Math"/>
              </w:rPr>
              <m:t>l</m:t>
            </m:r>
          </m:e>
          <m:sub>
            <m:r>
              <w:rPr>
                <w:rFonts w:ascii="Cambria Math" w:hAnsi="Cambria Math"/>
              </w:rPr>
              <m:t>mes,2</m:t>
            </m:r>
          </m:sub>
        </m:sSub>
      </m:oMath>
      <w:r>
        <w:rPr>
          <w:rFonts w:hint="eastAsia"/>
        </w:rPr>
        <w:t>）</w:t>
      </w:r>
    </w:p>
    <w:p w:rsidR="0074458A" w:rsidRDefault="0074458A">
      <w:pPr>
        <w:pStyle w:val="Default"/>
        <w:sectPr w:rsidR="0074458A">
          <w:pgSz w:w="11906" w:h="16838"/>
          <w:pgMar w:top="1440" w:right="1800" w:bottom="1440" w:left="1800" w:header="851" w:footer="992" w:gutter="0"/>
          <w:cols w:space="425"/>
          <w:docGrid w:type="lines" w:linePitch="312"/>
        </w:sectPr>
      </w:pPr>
    </w:p>
    <w:p w:rsidR="0074458A" w:rsidRDefault="007B156E">
      <w:pPr>
        <w:pStyle w:val="1"/>
        <w:spacing w:before="156" w:after="156"/>
      </w:pPr>
      <w:bookmarkStart w:id="145" w:name="_Toc169021446"/>
      <w:bookmarkStart w:id="146" w:name="_Toc9900"/>
      <w:bookmarkStart w:id="147" w:name="_Toc3288"/>
      <w:r>
        <w:rPr>
          <w:rFonts w:hint="eastAsia"/>
        </w:rPr>
        <w:lastRenderedPageBreak/>
        <w:t>附录</w:t>
      </w:r>
      <w:r>
        <w:rPr>
          <w:rFonts w:hint="eastAsia"/>
        </w:rPr>
        <w:t xml:space="preserve">B </w:t>
      </w:r>
      <w:r>
        <w:rPr>
          <w:rFonts w:hint="eastAsia"/>
        </w:rPr>
        <w:t>超高性能混凝土拉弯试验</w:t>
      </w:r>
      <w:bookmarkEnd w:id="145"/>
      <w:bookmarkEnd w:id="146"/>
      <w:bookmarkEnd w:id="147"/>
    </w:p>
    <w:p w:rsidR="0074458A" w:rsidRDefault="007B156E">
      <w:r>
        <w:rPr>
          <w:rFonts w:cs="Times New Roman"/>
          <w:b/>
        </w:rPr>
        <w:t>B</w:t>
      </w:r>
      <w:r>
        <w:rPr>
          <w:rFonts w:cs="Times New Roman" w:hint="eastAsia"/>
          <w:b/>
        </w:rPr>
        <w:t>.1</w:t>
      </w:r>
      <w:r>
        <w:rPr>
          <w:rFonts w:hint="eastAsia"/>
        </w:rPr>
        <w:t xml:space="preserve"> </w:t>
      </w:r>
      <w:r>
        <w:rPr>
          <w:rFonts w:hint="eastAsia"/>
        </w:rPr>
        <w:t>范围</w:t>
      </w:r>
    </w:p>
    <w:p w:rsidR="0074458A" w:rsidRDefault="007B156E">
      <w:r>
        <w:rPr>
          <w:rFonts w:hint="eastAsia"/>
        </w:rPr>
        <w:t>本试验方法适用于测定超高性能混凝土试件四点</w:t>
      </w:r>
      <w:proofErr w:type="gramStart"/>
      <w:r>
        <w:rPr>
          <w:rFonts w:hint="eastAsia"/>
        </w:rPr>
        <w:t>受弯试验</w:t>
      </w:r>
      <w:proofErr w:type="gramEnd"/>
      <w:r>
        <w:rPr>
          <w:rFonts w:hint="eastAsia"/>
        </w:rPr>
        <w:t>的力</w:t>
      </w:r>
      <w:r>
        <w:rPr>
          <w:rFonts w:hint="eastAsia"/>
        </w:rPr>
        <w:t>-</w:t>
      </w:r>
      <w:r>
        <w:rPr>
          <w:rFonts w:hint="eastAsia"/>
        </w:rPr>
        <w:t>挠度响应的方法。</w:t>
      </w:r>
    </w:p>
    <w:p w:rsidR="0074458A" w:rsidRDefault="007B156E">
      <w:r>
        <w:rPr>
          <w:rFonts w:cs="Times New Roman"/>
          <w:b/>
        </w:rPr>
        <w:t>B</w:t>
      </w:r>
      <w:r>
        <w:rPr>
          <w:rFonts w:cs="Times New Roman" w:hint="eastAsia"/>
          <w:b/>
        </w:rPr>
        <w:t>.2</w:t>
      </w:r>
      <w:r>
        <w:rPr>
          <w:rFonts w:hint="eastAsia"/>
        </w:rPr>
        <w:t xml:space="preserve"> </w:t>
      </w:r>
      <w:r>
        <w:rPr>
          <w:rFonts w:hint="eastAsia"/>
        </w:rPr>
        <w:t>说明</w:t>
      </w:r>
    </w:p>
    <w:p w:rsidR="0074458A" w:rsidRDefault="007B156E">
      <w:r>
        <w:rPr>
          <w:rFonts w:cs="Times New Roman" w:hint="eastAsia"/>
          <w:b/>
        </w:rPr>
        <w:t>B.2.1</w:t>
      </w:r>
      <w:r>
        <w:rPr>
          <w:rFonts w:hint="eastAsia"/>
        </w:rPr>
        <w:t xml:space="preserve"> UHPC</w:t>
      </w:r>
      <w:r>
        <w:rPr>
          <w:rFonts w:hint="eastAsia"/>
        </w:rPr>
        <w:t>试件的荷载</w:t>
      </w:r>
      <w:r>
        <w:rPr>
          <w:rFonts w:hint="eastAsia"/>
        </w:rPr>
        <w:t>-</w:t>
      </w:r>
      <w:r>
        <w:rPr>
          <w:rFonts w:hint="eastAsia"/>
        </w:rPr>
        <w:t>挠度相应是当残余力达到</w:t>
      </w:r>
      <w:proofErr w:type="gramStart"/>
      <w:r>
        <w:rPr>
          <w:rFonts w:hint="eastAsia"/>
        </w:rPr>
        <w:t>最大力</w:t>
      </w:r>
      <w:proofErr w:type="gramEnd"/>
      <w:r>
        <w:rPr>
          <w:rFonts w:hint="eastAsia"/>
        </w:rPr>
        <w:t>的</w:t>
      </w:r>
      <w:r>
        <w:rPr>
          <w:rFonts w:hint="eastAsia"/>
        </w:rPr>
        <w:t>20%</w:t>
      </w:r>
      <w:proofErr w:type="gramStart"/>
      <w:r>
        <w:rPr>
          <w:rFonts w:hint="eastAsia"/>
        </w:rPr>
        <w:t>或者跨中的</w:t>
      </w:r>
      <w:proofErr w:type="gramEnd"/>
      <w:r>
        <w:rPr>
          <w:rFonts w:hint="eastAsia"/>
        </w:rPr>
        <w:t>平均挠度达到</w:t>
      </w:r>
      <w:r>
        <w:rPr>
          <w:rFonts w:hint="eastAsia"/>
        </w:rPr>
        <w:t>25mm</w:t>
      </w:r>
      <w:r>
        <w:rPr>
          <w:rFonts w:hint="eastAsia"/>
        </w:rPr>
        <w:t>时对应的完成的荷载</w:t>
      </w:r>
      <w:r>
        <w:rPr>
          <w:rFonts w:hint="eastAsia"/>
        </w:rPr>
        <w:t>-</w:t>
      </w:r>
      <w:r>
        <w:rPr>
          <w:rFonts w:hint="eastAsia"/>
        </w:rPr>
        <w:t>挠度曲线。</w:t>
      </w:r>
    </w:p>
    <w:p w:rsidR="0074458A" w:rsidRDefault="007B156E">
      <w:r>
        <w:rPr>
          <w:rFonts w:cs="Times New Roman" w:hint="eastAsia"/>
          <w:b/>
        </w:rPr>
        <w:t xml:space="preserve">B2.2 </w:t>
      </w:r>
      <w:r>
        <w:rPr>
          <w:rFonts w:hint="eastAsia"/>
        </w:rPr>
        <w:t xml:space="preserve"> </w:t>
      </w:r>
      <w:proofErr w:type="gramStart"/>
      <w:r>
        <w:rPr>
          <w:rFonts w:hint="eastAsia"/>
        </w:rPr>
        <w:t>跨中的</w:t>
      </w:r>
      <w:proofErr w:type="gramEnd"/>
      <w:r>
        <w:rPr>
          <w:rFonts w:hint="eastAsia"/>
        </w:rPr>
        <w:t>平均挠度是指附着</w:t>
      </w:r>
      <w:proofErr w:type="gramStart"/>
      <w:r>
        <w:rPr>
          <w:rFonts w:hint="eastAsia"/>
        </w:rPr>
        <w:t>在跨中两边</w:t>
      </w:r>
      <w:proofErr w:type="gramEnd"/>
      <w:r>
        <w:rPr>
          <w:rFonts w:hint="eastAsia"/>
        </w:rPr>
        <w:t>的电子位移传感器测得挠度的平均值。</w:t>
      </w:r>
    </w:p>
    <w:p w:rsidR="0074458A" w:rsidRDefault="007B156E">
      <w:r>
        <w:rPr>
          <w:rFonts w:cs="Times New Roman" w:hint="eastAsia"/>
          <w:b/>
        </w:rPr>
        <w:t>B.3</w:t>
      </w:r>
      <w:r>
        <w:rPr>
          <w:rFonts w:hint="eastAsia"/>
        </w:rPr>
        <w:t xml:space="preserve"> </w:t>
      </w:r>
      <w:r>
        <w:rPr>
          <w:rFonts w:hint="eastAsia"/>
        </w:rPr>
        <w:t>试件制作和准备</w:t>
      </w:r>
    </w:p>
    <w:p w:rsidR="0074458A" w:rsidRDefault="007B156E">
      <w:r>
        <w:rPr>
          <w:rFonts w:cs="Times New Roman" w:hint="eastAsia"/>
          <w:b/>
        </w:rPr>
        <w:t>B.3.1</w:t>
      </w:r>
      <w:r>
        <w:rPr>
          <w:rFonts w:hint="eastAsia"/>
        </w:rPr>
        <w:t xml:space="preserve"> </w:t>
      </w:r>
      <w:r>
        <w:rPr>
          <w:rFonts w:hint="eastAsia"/>
        </w:rPr>
        <w:t>试件的尺寸为</w:t>
      </w:r>
      <m:oMath>
        <m:r>
          <w:rPr>
            <w:rFonts w:ascii="Cambria Math" w:hAnsi="Cambria Math"/>
          </w:rPr>
          <m:t>500</m:t>
        </m:r>
        <m:r>
          <m:rPr>
            <m:sty m:val="p"/>
          </m:rPr>
          <w:rPr>
            <w:rFonts w:ascii="Cambria Math" w:hAnsi="Cambria Math"/>
          </w:rPr>
          <m:t>mm</m:t>
        </m:r>
        <m:r>
          <w:rPr>
            <w:rFonts w:ascii="Cambria Math" w:hAnsi="Cambria Math"/>
          </w:rPr>
          <m:t>×100</m:t>
        </m:r>
        <m:r>
          <m:rPr>
            <m:sty m:val="p"/>
          </m:rPr>
          <w:rPr>
            <w:rFonts w:ascii="Cambria Math" w:hAnsi="Cambria Math"/>
          </w:rPr>
          <m:t>mm</m:t>
        </m:r>
        <m:r>
          <w:rPr>
            <w:rFonts w:ascii="Cambria Math" w:hAnsi="Cambria Math"/>
          </w:rPr>
          <m:t>×30</m:t>
        </m:r>
        <m:r>
          <m:rPr>
            <m:sty m:val="p"/>
          </m:rPr>
          <w:rPr>
            <w:rFonts w:ascii="Cambria Math" w:hAnsi="Cambria Math"/>
          </w:rPr>
          <m:t>mm</m:t>
        </m:r>
      </m:oMath>
      <w:r>
        <w:t>。</w:t>
      </w:r>
    </w:p>
    <w:p w:rsidR="0074458A" w:rsidRDefault="007B156E">
      <w:r>
        <w:rPr>
          <w:rFonts w:cs="Times New Roman" w:hint="eastAsia"/>
          <w:b/>
        </w:rPr>
        <w:t>B.3.2</w:t>
      </w:r>
      <w:r>
        <w:rPr>
          <w:rFonts w:hint="eastAsia"/>
        </w:rPr>
        <w:t xml:space="preserve"> </w:t>
      </w:r>
      <w:r>
        <w:rPr>
          <w:rFonts w:hint="eastAsia"/>
        </w:rPr>
        <w:t>每组试件数量为</w:t>
      </w:r>
      <w:r>
        <w:rPr>
          <w:rFonts w:hint="eastAsia"/>
        </w:rPr>
        <w:t>6</w:t>
      </w:r>
      <w:r>
        <w:rPr>
          <w:rFonts w:hint="eastAsia"/>
        </w:rPr>
        <w:t>个，厚度为</w:t>
      </w:r>
      <w:r>
        <w:rPr>
          <w:rFonts w:hint="eastAsia"/>
        </w:rPr>
        <w:t>35mm</w:t>
      </w:r>
      <w:r>
        <w:rPr>
          <w:rFonts w:hint="eastAsia"/>
        </w:rPr>
        <w:t>，允许误差为</w:t>
      </w:r>
      <m:oMath>
        <m:r>
          <w:rPr>
            <w:rFonts w:ascii="Cambria Math" w:eastAsia="Cambria Math" w:hAnsi="Cambria Math" w:cs="Cambria Math"/>
          </w:rPr>
          <m:t>±2</m:t>
        </m:r>
        <m:r>
          <m:rPr>
            <m:sty m:val="p"/>
          </m:rPr>
          <w:rPr>
            <w:rFonts w:ascii="Cambria Math" w:eastAsia="Cambria Math" w:hAnsi="Cambria Math" w:cs="Cambria Math"/>
          </w:rPr>
          <m:t>mm</m:t>
        </m:r>
      </m:oMath>
      <w:r>
        <w:t>。在试验前，采用研磨保证所有试件厚度为</w:t>
      </w:r>
      <w:r>
        <w:rPr>
          <w:rFonts w:hint="eastAsia"/>
        </w:rPr>
        <w:t>30mm</w:t>
      </w:r>
      <w:r>
        <w:rPr>
          <w:rFonts w:hint="eastAsia"/>
        </w:rPr>
        <w:t>（允许误差</w:t>
      </w:r>
      <m:oMath>
        <m:r>
          <w:rPr>
            <w:rFonts w:ascii="Cambria Math" w:eastAsia="Cambria Math" w:hAnsi="Cambria Math" w:cs="Cambria Math"/>
          </w:rPr>
          <m:t>±1</m:t>
        </m:r>
        <m:r>
          <m:rPr>
            <m:sty m:val="p"/>
          </m:rPr>
          <w:rPr>
            <w:rFonts w:ascii="Cambria Math" w:eastAsia="Cambria Math" w:hAnsi="Cambria Math" w:cs="Cambria Math"/>
          </w:rPr>
          <m:t>mm</m:t>
        </m:r>
      </m:oMath>
      <w:r>
        <w:rPr>
          <w:rFonts w:hint="eastAsia"/>
        </w:rPr>
        <w:t>）</w:t>
      </w:r>
    </w:p>
    <w:p w:rsidR="0074458A" w:rsidRDefault="007B156E">
      <w:r>
        <w:rPr>
          <w:rFonts w:cs="Times New Roman" w:hint="eastAsia"/>
          <w:b/>
        </w:rPr>
        <w:t>B.3.3</w:t>
      </w:r>
      <w:r>
        <w:rPr>
          <w:rFonts w:hint="eastAsia"/>
        </w:rPr>
        <w:t xml:space="preserve"> </w:t>
      </w:r>
      <w:r>
        <w:rPr>
          <w:rFonts w:hint="eastAsia"/>
        </w:rPr>
        <w:t>每个试件的尺寸应当进行测量（包括中心线的长度和宽度）。试件厚度数值取自试件不同位置的</w:t>
      </w:r>
      <w:r>
        <w:rPr>
          <w:rFonts w:hint="eastAsia"/>
        </w:rPr>
        <w:t>6</w:t>
      </w:r>
      <w:r>
        <w:rPr>
          <w:rFonts w:hint="eastAsia"/>
        </w:rPr>
        <w:t>个测量数值的平均值，要求每边取</w:t>
      </w:r>
      <w:r>
        <w:rPr>
          <w:rFonts w:hint="eastAsia"/>
        </w:rPr>
        <w:t>3</w:t>
      </w:r>
      <w:r>
        <w:rPr>
          <w:rFonts w:hint="eastAsia"/>
        </w:rPr>
        <w:t>个位置且沿纵向等间隔。</w:t>
      </w:r>
    </w:p>
    <w:p w:rsidR="0074458A" w:rsidRDefault="007B156E">
      <w:r>
        <w:rPr>
          <w:rFonts w:cs="Times New Roman" w:hint="eastAsia"/>
          <w:b/>
        </w:rPr>
        <w:t>B.4</w:t>
      </w:r>
      <w:r>
        <w:rPr>
          <w:rFonts w:hint="eastAsia"/>
        </w:rPr>
        <w:t xml:space="preserve"> </w:t>
      </w:r>
      <w:r>
        <w:rPr>
          <w:rFonts w:hint="eastAsia"/>
        </w:rPr>
        <w:t>试验设备</w:t>
      </w:r>
    </w:p>
    <w:p w:rsidR="0074458A" w:rsidRDefault="007B156E">
      <w:pPr>
        <w:pStyle w:val="21"/>
        <w:ind w:firstLine="420"/>
      </w:pPr>
      <w:r>
        <w:rPr>
          <w:rFonts w:hint="eastAsia"/>
        </w:rPr>
        <w:t>试验设备包括一个能够测量抗压及抗拉强度的试验仪器，其测量力的误差范围在</w:t>
      </w:r>
      <m:oMath>
        <m:r>
          <w:rPr>
            <w:rFonts w:ascii="Cambria Math" w:eastAsia="Cambria Math" w:hAnsi="Cambria Math" w:cs="Cambria Math"/>
          </w:rPr>
          <m:t>±0.2kN</m:t>
        </m:r>
      </m:oMath>
      <w:r>
        <w:t>，位移传感器误差在</w:t>
      </w:r>
      <m:oMath>
        <m:r>
          <w:rPr>
            <w:rFonts w:ascii="Cambria Math" w:eastAsia="Cambria Math" w:hAnsi="Cambria Math" w:cs="Cambria Math"/>
          </w:rPr>
          <m:t>±</m:t>
        </m:r>
      </m:oMath>
      <w:r>
        <w:rPr>
          <w:rFonts w:hint="eastAsia"/>
        </w:rPr>
        <w:t>20mm~</w:t>
      </w:r>
      <m:oMath>
        <m:r>
          <w:rPr>
            <w:rFonts w:ascii="Cambria Math" w:eastAsia="Cambria Math" w:hAnsi="Cambria Math" w:cs="Cambria Math"/>
          </w:rPr>
          <m:t>±</m:t>
        </m:r>
      </m:oMath>
      <w:r>
        <w:rPr>
          <w:rFonts w:hint="eastAsia"/>
        </w:rPr>
        <w:t>30mm</w:t>
      </w:r>
      <w:r>
        <w:rPr>
          <w:rFonts w:hint="eastAsia"/>
        </w:rPr>
        <w:t>，线性最大偏移量为</w:t>
      </w:r>
      <m:oMath>
        <m:r>
          <w:rPr>
            <w:rFonts w:ascii="Cambria Math" w:eastAsia="Cambria Math" w:hAnsi="Cambria Math" w:cs="Cambria Math"/>
          </w:rPr>
          <m:t>±0.2%</m:t>
        </m:r>
      </m:oMath>
      <w:r>
        <w:t>。测量长度和厚度的工具的允许误差要求不得超过</w:t>
      </w:r>
      <m:oMath>
        <m:r>
          <w:rPr>
            <w:rFonts w:ascii="Cambria Math" w:eastAsia="Cambria Math" w:hAnsi="Cambria Math" w:cs="Cambria Math"/>
          </w:rPr>
          <m:t>±</m:t>
        </m:r>
      </m:oMath>
      <w:r>
        <w:rPr>
          <w:rFonts w:hint="eastAsia"/>
        </w:rPr>
        <w:t>0.05mm</w:t>
      </w:r>
      <w:r>
        <w:rPr>
          <w:rFonts w:hint="eastAsia"/>
        </w:rPr>
        <w:t>。图</w:t>
      </w:r>
      <w:r>
        <w:rPr>
          <w:rFonts w:hint="eastAsia"/>
        </w:rPr>
        <w:t>B.1</w:t>
      </w:r>
      <w:r>
        <w:rPr>
          <w:rFonts w:hint="eastAsia"/>
        </w:rPr>
        <w:t>给出了位移施加点的具体位置。</w:t>
      </w:r>
    </w:p>
    <w:p w:rsidR="0074458A" w:rsidRDefault="007B156E">
      <w:pPr>
        <w:pStyle w:val="Default"/>
        <w:spacing w:line="360" w:lineRule="auto"/>
        <w:jc w:val="center"/>
      </w:pPr>
      <w:r>
        <w:rPr>
          <w:noProof/>
        </w:rPr>
        <w:drawing>
          <wp:inline distT="0" distB="0" distL="0" distR="0">
            <wp:extent cx="4965700" cy="241935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31"/>
                    <a:stretch>
                      <a:fillRect/>
                    </a:stretch>
                  </pic:blipFill>
                  <pic:spPr>
                    <a:xfrm>
                      <a:off x="0" y="0"/>
                      <a:ext cx="4965700" cy="2419350"/>
                    </a:xfrm>
                    <a:prstGeom prst="rect">
                      <a:avLst/>
                    </a:prstGeom>
                  </pic:spPr>
                </pic:pic>
              </a:graphicData>
            </a:graphic>
          </wp:inline>
        </w:drawing>
      </w:r>
    </w:p>
    <w:p w:rsidR="0074458A" w:rsidRDefault="007B156E">
      <w:pPr>
        <w:pStyle w:val="af2"/>
      </w:pPr>
      <w:r>
        <w:rPr>
          <w:rFonts w:hint="eastAsia"/>
        </w:rPr>
        <w:t>图</w:t>
      </w:r>
      <w:r>
        <w:rPr>
          <w:rFonts w:hint="eastAsia"/>
        </w:rPr>
        <w:t xml:space="preserve">B.1 </w:t>
      </w:r>
      <w:r>
        <w:rPr>
          <w:rFonts w:hint="eastAsia"/>
        </w:rPr>
        <w:t>试件尺寸为</w:t>
      </w:r>
      <w:r>
        <w:rPr>
          <w:rFonts w:hint="eastAsia"/>
        </w:rPr>
        <w:t>500mm</w:t>
      </w:r>
      <m:oMath>
        <m:r>
          <w:rPr>
            <w:rFonts w:ascii="Cambria Math" w:eastAsia="Cambria Math" w:hAnsi="Cambria Math" w:cs="Cambria Math"/>
          </w:rPr>
          <m:t>×</m:t>
        </m:r>
      </m:oMath>
      <w:r>
        <w:rPr>
          <w:rFonts w:hint="eastAsia"/>
        </w:rPr>
        <w:t>100mm</w:t>
      </w:r>
      <m:oMath>
        <m:r>
          <w:rPr>
            <w:rFonts w:ascii="Cambria Math" w:eastAsia="Cambria Math" w:hAnsi="Cambria Math" w:cs="Cambria Math"/>
          </w:rPr>
          <m:t>×</m:t>
        </m:r>
      </m:oMath>
      <w:r>
        <w:rPr>
          <w:rFonts w:hint="eastAsia"/>
        </w:rPr>
        <w:t>30mm</w:t>
      </w:r>
      <w:r>
        <w:rPr>
          <w:rFonts w:hint="eastAsia"/>
        </w:rPr>
        <w:t>的</w:t>
      </w:r>
      <w:r>
        <w:rPr>
          <w:rFonts w:hint="eastAsia"/>
        </w:rPr>
        <w:t>4</w:t>
      </w:r>
      <w:r>
        <w:rPr>
          <w:rFonts w:hint="eastAsia"/>
        </w:rPr>
        <w:t>点加载弯曲试验</w:t>
      </w:r>
    </w:p>
    <w:p w:rsidR="0074458A" w:rsidRDefault="0074458A">
      <w:pPr>
        <w:pStyle w:val="Default"/>
        <w:spacing w:line="360" w:lineRule="auto"/>
      </w:pPr>
    </w:p>
    <w:p w:rsidR="0074458A" w:rsidRDefault="007B156E">
      <w:r>
        <w:rPr>
          <w:rFonts w:cs="Times New Roman" w:hint="eastAsia"/>
          <w:b/>
        </w:rPr>
        <w:t>B.5</w:t>
      </w:r>
      <w:r>
        <w:rPr>
          <w:rFonts w:hint="eastAsia"/>
        </w:rPr>
        <w:t xml:space="preserve"> </w:t>
      </w:r>
      <w:r>
        <w:rPr>
          <w:rFonts w:hint="eastAsia"/>
        </w:rPr>
        <w:t>试验步骤</w:t>
      </w:r>
    </w:p>
    <w:p w:rsidR="0074458A" w:rsidRDefault="007B156E">
      <w:r>
        <w:rPr>
          <w:rFonts w:cs="Times New Roman" w:hint="eastAsia"/>
          <w:b/>
        </w:rPr>
        <w:t xml:space="preserve">B.5.1 </w:t>
      </w:r>
      <w:r>
        <w:rPr>
          <w:rFonts w:hint="eastAsia"/>
        </w:rPr>
        <w:t>6</w:t>
      </w:r>
      <w:r>
        <w:rPr>
          <w:rFonts w:hint="eastAsia"/>
        </w:rPr>
        <w:t>个试件中的其中三个试件按照以下过程进行试验：每个试件承受单调荷载，按照位移速度</w:t>
      </w:r>
      <w:r>
        <w:rPr>
          <w:rFonts w:hint="eastAsia"/>
        </w:rPr>
        <w:t>0.5mm/</w:t>
      </w:r>
      <w:r>
        <w:rPr>
          <w:rFonts w:hint="eastAsia"/>
        </w:rPr>
        <w:t>分钟施加直到达到最大力，然后采用速率为</w:t>
      </w:r>
      <w:r>
        <w:rPr>
          <w:rFonts w:hint="eastAsia"/>
        </w:rPr>
        <w:t>5mm/</w:t>
      </w:r>
      <w:r>
        <w:rPr>
          <w:rFonts w:hint="eastAsia"/>
        </w:rPr>
        <w:t>分钟加载</w:t>
      </w:r>
      <w:proofErr w:type="gramStart"/>
      <w:r>
        <w:rPr>
          <w:rFonts w:hint="eastAsia"/>
        </w:rPr>
        <w:t>直到跨中的</w:t>
      </w:r>
      <w:proofErr w:type="gramEnd"/>
      <w:r>
        <w:rPr>
          <w:rFonts w:hint="eastAsia"/>
        </w:rPr>
        <w:t>平均挠度达到</w:t>
      </w:r>
      <w:r>
        <w:rPr>
          <w:rFonts w:hint="eastAsia"/>
        </w:rPr>
        <w:t>25mm</w:t>
      </w:r>
      <w:r>
        <w:rPr>
          <w:rFonts w:hint="eastAsia"/>
        </w:rPr>
        <w:t>。数据读取速率为</w:t>
      </w:r>
      <w:r>
        <w:rPr>
          <w:rFonts w:hint="eastAsia"/>
        </w:rPr>
        <w:t>5Hz</w:t>
      </w:r>
      <w:r>
        <w:rPr>
          <w:rFonts w:hint="eastAsia"/>
        </w:rPr>
        <w:t>。</w:t>
      </w:r>
    </w:p>
    <w:p w:rsidR="0074458A" w:rsidRDefault="007B156E">
      <w:r>
        <w:rPr>
          <w:rFonts w:cs="Times New Roman"/>
          <w:b/>
        </w:rPr>
        <w:t>B.5.2</w:t>
      </w:r>
      <w:r>
        <w:rPr>
          <w:rFonts w:hint="eastAsia"/>
        </w:rPr>
        <w:t xml:space="preserve"> </w:t>
      </w:r>
      <w:r>
        <w:rPr>
          <w:rFonts w:hint="eastAsia"/>
        </w:rPr>
        <w:t>另外三个试件按照以下过程进行试验：每个试件承受三次加载</w:t>
      </w:r>
      <w:r>
        <w:rPr>
          <w:rFonts w:hint="eastAsia"/>
        </w:rPr>
        <w:t>-</w:t>
      </w:r>
      <w:r>
        <w:rPr>
          <w:rFonts w:hint="eastAsia"/>
        </w:rPr>
        <w:t>卸载循环，其循环荷载的取值大小为前三个试件最大荷载的</w:t>
      </w:r>
      <w:r>
        <w:rPr>
          <w:rFonts w:hint="eastAsia"/>
        </w:rPr>
        <w:t>1/3</w:t>
      </w:r>
      <w:r>
        <w:rPr>
          <w:rFonts w:hint="eastAsia"/>
        </w:rPr>
        <w:t>，加载速率同前三个试件。循环荷载结束后按</w:t>
      </w:r>
      <w:r>
        <w:rPr>
          <w:rFonts w:hint="eastAsia"/>
        </w:rPr>
        <w:t>B5.1</w:t>
      </w:r>
      <w:r>
        <w:rPr>
          <w:rFonts w:hint="eastAsia"/>
        </w:rPr>
        <w:lastRenderedPageBreak/>
        <w:t>的方法继续加载。</w:t>
      </w:r>
    </w:p>
    <w:p w:rsidR="0074458A" w:rsidRDefault="007B156E">
      <w:pPr>
        <w:pStyle w:val="Default"/>
        <w:spacing w:line="360" w:lineRule="auto"/>
        <w:jc w:val="center"/>
      </w:pPr>
      <w:r>
        <w:rPr>
          <w:noProof/>
        </w:rPr>
        <w:drawing>
          <wp:inline distT="0" distB="0" distL="0" distR="0">
            <wp:extent cx="2048510" cy="1753235"/>
            <wp:effectExtent l="0" t="0" r="889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2"/>
                    <a:stretch>
                      <a:fillRect/>
                    </a:stretch>
                  </pic:blipFill>
                  <pic:spPr>
                    <a:xfrm>
                      <a:off x="0" y="0"/>
                      <a:ext cx="2047069" cy="1751820"/>
                    </a:xfrm>
                    <a:prstGeom prst="rect">
                      <a:avLst/>
                    </a:prstGeom>
                  </pic:spPr>
                </pic:pic>
              </a:graphicData>
            </a:graphic>
          </wp:inline>
        </w:drawing>
      </w:r>
    </w:p>
    <w:p w:rsidR="0074458A" w:rsidRDefault="007B156E">
      <w:pPr>
        <w:pStyle w:val="af2"/>
      </w:pPr>
      <w:r>
        <w:rPr>
          <w:rFonts w:hint="eastAsia"/>
        </w:rPr>
        <w:t>图</w:t>
      </w:r>
      <w:r>
        <w:rPr>
          <w:rFonts w:hint="eastAsia"/>
        </w:rPr>
        <w:t>B.2</w:t>
      </w:r>
    </w:p>
    <w:p w:rsidR="0074458A" w:rsidRDefault="007B156E">
      <w:r>
        <w:rPr>
          <w:rFonts w:cs="Times New Roman" w:hint="eastAsia"/>
          <w:b/>
        </w:rPr>
        <w:t>B.6</w:t>
      </w:r>
      <w:r>
        <w:rPr>
          <w:rFonts w:hint="eastAsia"/>
        </w:rPr>
        <w:t xml:space="preserve"> </w:t>
      </w:r>
      <w:r>
        <w:rPr>
          <w:rFonts w:hint="eastAsia"/>
        </w:rPr>
        <w:t>试验结果</w:t>
      </w:r>
    </w:p>
    <w:p w:rsidR="0074458A" w:rsidRDefault="007B156E">
      <w:r>
        <w:rPr>
          <w:rFonts w:cs="Times New Roman"/>
          <w:b/>
        </w:rPr>
        <w:t>B</w:t>
      </w:r>
      <w:r>
        <w:rPr>
          <w:rFonts w:cs="Times New Roman" w:hint="eastAsia"/>
          <w:b/>
        </w:rPr>
        <w:t>.6.1</w:t>
      </w:r>
      <w:r>
        <w:rPr>
          <w:rFonts w:hint="eastAsia"/>
        </w:rPr>
        <w:t xml:space="preserve">  </w:t>
      </w:r>
      <w:r>
        <w:rPr>
          <w:rFonts w:hint="eastAsia"/>
        </w:rPr>
        <w:t>点</w:t>
      </w:r>
      <w:r>
        <w:rPr>
          <w:rFonts w:hint="eastAsia"/>
        </w:rPr>
        <w:t>A</w:t>
      </w:r>
      <w:r>
        <w:rPr>
          <w:rFonts w:hint="eastAsia"/>
        </w:rPr>
        <w:t>是构件线弹性的终点。采用线弹性模型，则弹性阶段的极限拉应力</w:t>
      </w:r>
      <m:oMath>
        <m:sSub>
          <m:sSubPr>
            <m:ctrlPr>
              <w:rPr>
                <w:rFonts w:ascii="Cambria Math" w:eastAsia="Cambria Math" w:hAnsi="Cambria Math" w:cs="Cambria Math"/>
                <w:i/>
              </w:rPr>
            </m:ctrlPr>
          </m:sSubPr>
          <m:e>
            <m:r>
              <w:rPr>
                <w:rFonts w:ascii="Cambria Math" w:eastAsia="Cambria Math" w:hAnsi="Cambria Math" w:cs="Cambria Math"/>
              </w:rPr>
              <m:t>f</m:t>
            </m:r>
          </m:e>
          <m:sub>
            <m:r>
              <w:rPr>
                <w:rFonts w:ascii="Cambria Math" w:eastAsia="Cambria Math" w:hAnsi="Cambria Math" w:cs="Cambria Math"/>
              </w:rPr>
              <m:t>Ute</m:t>
            </m:r>
          </m:sub>
        </m:sSub>
      </m:oMath>
      <w:r>
        <w:t>按如下计算：</w:t>
      </w:r>
    </w:p>
    <w:p w:rsidR="0074458A" w:rsidRDefault="007B156E">
      <w:r>
        <w:rPr>
          <w:rFonts w:hint="eastAsia"/>
        </w:rPr>
        <w:t>弹性模量采用</w:t>
      </w:r>
      <w:r>
        <w:rPr>
          <w:rFonts w:hint="eastAsia"/>
        </w:rPr>
        <w:t>B.5.2</w:t>
      </w:r>
      <w:r>
        <w:rPr>
          <w:rFonts w:hint="eastAsia"/>
        </w:rPr>
        <w:t>中三个构件的测试结果，割线模量</w:t>
      </w:r>
      <m:oMath>
        <m:sSub>
          <m:sSubPr>
            <m:ctrlPr>
              <w:rPr>
                <w:rFonts w:ascii="Cambria Math" w:eastAsia="Cambria Math" w:hAnsi="Cambria Math" w:cs="Cambria Math"/>
                <w:i/>
              </w:rPr>
            </m:ctrlPr>
          </m:sSubPr>
          <m:e>
            <m:r>
              <w:rPr>
                <w:rFonts w:ascii="Cambria Math" w:eastAsia="Cambria Math" w:hAnsi="Cambria Math" w:cs="Cambria Math"/>
              </w:rPr>
              <m:t>E</m:t>
            </m:r>
          </m:e>
          <m:sub>
            <m:r>
              <w:rPr>
                <w:rFonts w:ascii="Cambria Math" w:eastAsia="Cambria Math" w:hAnsi="Cambria Math" w:cs="Cambria Math"/>
              </w:rPr>
              <m:t>i</m:t>
            </m:r>
          </m:sub>
        </m:sSub>
      </m:oMath>
      <w:r>
        <w:t>是由第三次循环加载的每一对</w:t>
      </w:r>
      <m:oMath>
        <m:sSub>
          <m:sSubPr>
            <m:ctrlPr>
              <w:rPr>
                <w:rFonts w:ascii="Cambria Math" w:eastAsia="Cambria Math" w:hAnsi="Cambria Math" w:cs="Cambria Math"/>
                <w:i/>
              </w:rPr>
            </m:ctrlPr>
          </m:sSubPr>
          <m:e>
            <m:r>
              <w:rPr>
                <w:rFonts w:ascii="Cambria Math" w:eastAsia="Cambria Math" w:hAnsi="Cambria Math" w:cs="Cambria Math"/>
              </w:rPr>
              <m:t>F</m:t>
            </m:r>
          </m:e>
          <m:sub>
            <m:r>
              <w:rPr>
                <w:rFonts w:ascii="Cambria Math" w:eastAsia="Cambria Math" w:hAnsi="Cambria Math" w:cs="Cambria Math"/>
              </w:rPr>
              <m:t>i</m:t>
            </m:r>
          </m:sub>
        </m:sSub>
      </m:oMath>
      <w:r>
        <w:t>和</w:t>
      </w:r>
      <m:oMath>
        <m:sSub>
          <m:sSubPr>
            <m:ctrlPr>
              <w:rPr>
                <w:rFonts w:ascii="Cambria Math" w:eastAsia="Cambria Math" w:hAnsi="Cambria Math" w:cs="Cambria Math"/>
                <w:i/>
              </w:rPr>
            </m:ctrlPr>
          </m:sSubPr>
          <m:e>
            <m:r>
              <w:rPr>
                <w:rFonts w:ascii="Cambria Math" w:eastAsia="Cambria Math" w:hAnsi="Cambria Math" w:cs="Cambria Math"/>
              </w:rPr>
              <m:t>δ</m:t>
            </m:r>
          </m:e>
          <m:sub>
            <m:r>
              <w:rPr>
                <w:rFonts w:ascii="Cambria Math" w:eastAsia="Cambria Math" w:hAnsi="Cambria Math" w:cs="Cambria Math"/>
              </w:rPr>
              <m:t>i</m:t>
            </m:r>
          </m:sub>
        </m:sSub>
      </m:oMath>
      <w:r>
        <w:t>按下式计算：</w:t>
      </w:r>
    </w:p>
    <w:p w:rsidR="0074458A" w:rsidRDefault="00795025">
      <w:pPr>
        <w:jc w:val="right"/>
      </w:pPr>
      <m:oMath>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=0.212∙</m:t>
        </m:r>
        <m:f>
          <m:fPr>
            <m:ctrlPr>
              <w:rPr>
                <w:rFonts w:ascii="Cambria Math" w:hAnsi="Cambria Math"/>
              </w:rPr>
            </m:ctrlPr>
          </m:fPr>
          <m:num>
            <m:sSub>
              <m:sSubPr>
                <m:ctrlPr>
                  <w:rPr>
                    <w:rFonts w:ascii="Cambria Math" w:hAnsi="Cambria Math"/>
                  </w:rPr>
                </m:ctrlPr>
              </m:sSubPr>
              <m:e>
                <m:r>
                  <w:rPr>
                    <w:rFonts w:ascii="Cambria Math" w:hAnsi="Cambria Math"/>
                  </w:rPr>
                  <m:t>F</m:t>
                </m:r>
              </m:e>
              <m:sub>
                <m:r>
                  <w:rPr>
                    <w:rFonts w:ascii="Cambria Math" w:hAnsi="Cambria Math"/>
                  </w:rPr>
                  <m:t>i</m:t>
                </m:r>
              </m:sub>
            </m:sSub>
          </m:num>
          <m:den>
            <m:sSub>
              <m:sSubPr>
                <m:ctrlPr>
                  <w:rPr>
                    <w:rFonts w:ascii="Cambria Math" w:hAnsi="Cambria Math"/>
                  </w:rPr>
                </m:ctrlPr>
              </m:sSubPr>
              <m:e>
                <m:r>
                  <w:rPr>
                    <w:rFonts w:ascii="Cambria Math" w:hAnsi="Cambria Math"/>
                  </w:rPr>
                  <m:t>δ</m:t>
                </m:r>
              </m:e>
              <m:sub>
                <m:r>
                  <w:rPr>
                    <w:rFonts w:ascii="Cambria Math" w:hAnsi="Cambria Math"/>
                  </w:rPr>
                  <m:t>i</m:t>
                </m:r>
              </m:sub>
            </m:sSub>
          </m:den>
        </m:f>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l</m:t>
                </m:r>
              </m:e>
              <m:sub>
                <m:r>
                  <w:rPr>
                    <w:rFonts w:ascii="Cambria Math" w:hAnsi="Cambria Math"/>
                  </w:rPr>
                  <m:t>m</m:t>
                </m:r>
              </m:sub>
              <m:sup>
                <m:r>
                  <m:rPr>
                    <m:sty m:val="p"/>
                  </m:rPr>
                  <w:rPr>
                    <w:rFonts w:ascii="Cambria Math" w:hAnsi="Cambria Math"/>
                  </w:rPr>
                  <m:t>3</m:t>
                </m:r>
              </m:sup>
            </m:sSubSup>
          </m:num>
          <m:den>
            <m:sSub>
              <m:sSubPr>
                <m:ctrlPr>
                  <w:rPr>
                    <w:rFonts w:ascii="Cambria Math" w:hAnsi="Cambria Math"/>
                  </w:rPr>
                </m:ctrlPr>
              </m:sSubPr>
              <m:e>
                <m:r>
                  <w:rPr>
                    <w:rFonts w:ascii="Cambria Math" w:hAnsi="Cambria Math"/>
                  </w:rPr>
                  <m:t>b</m:t>
                </m:r>
              </m:e>
              <m:sub>
                <m:r>
                  <w:rPr>
                    <w:rFonts w:ascii="Cambria Math" w:hAnsi="Cambria Math"/>
                  </w:rPr>
                  <m:t>m</m:t>
                </m:r>
              </m:sub>
            </m:sSub>
            <m:r>
              <m:rPr>
                <m:sty m:val="p"/>
              </m:rPr>
              <w:rPr>
                <w:rFonts w:ascii="Cambria Math" w:hAnsi="Cambria Math"/>
              </w:rPr>
              <m:t>∙</m:t>
            </m:r>
            <m:sSubSup>
              <m:sSubSupPr>
                <m:ctrlPr>
                  <w:rPr>
                    <w:rFonts w:ascii="Cambria Math" w:hAnsi="Cambria Math"/>
                  </w:rPr>
                </m:ctrlPr>
              </m:sSubSupPr>
              <m:e>
                <m:r>
                  <w:rPr>
                    <w:rFonts w:ascii="Cambria Math" w:hAnsi="Cambria Math"/>
                  </w:rPr>
                  <m:t>h</m:t>
                </m:r>
              </m:e>
              <m:sub>
                <m:r>
                  <w:rPr>
                    <w:rFonts w:ascii="Cambria Math" w:hAnsi="Cambria Math"/>
                  </w:rPr>
                  <m:t>m</m:t>
                </m:r>
              </m:sub>
              <m:sup>
                <m:r>
                  <m:rPr>
                    <m:sty m:val="p"/>
                  </m:rPr>
                  <w:rPr>
                    <w:rFonts w:ascii="Cambria Math" w:hAnsi="Cambria Math"/>
                  </w:rPr>
                  <m:t>3</m:t>
                </m:r>
              </m:sup>
            </m:sSubSup>
          </m:den>
        </m:f>
      </m:oMath>
      <w:r w:rsidR="007B156E">
        <w:rPr>
          <w:rFonts w:hint="eastAsia"/>
        </w:rPr>
        <w:tab/>
      </w:r>
      <w:r w:rsidR="007B156E">
        <w:rPr>
          <w:rFonts w:hint="eastAsia"/>
        </w:rPr>
        <w:tab/>
      </w:r>
      <w:r w:rsidR="007B156E">
        <w:rPr>
          <w:rFonts w:hint="eastAsia"/>
        </w:rPr>
        <w:tab/>
      </w:r>
      <w:r w:rsidR="007B156E">
        <w:rPr>
          <w:rFonts w:hint="eastAsia"/>
        </w:rPr>
        <w:tab/>
      </w:r>
      <w:r w:rsidR="007B156E">
        <w:rPr>
          <w:rFonts w:hint="eastAsia"/>
        </w:rPr>
        <w:tab/>
      </w:r>
      <w:r w:rsidR="007B156E">
        <w:rPr>
          <w:rFonts w:hint="eastAsia"/>
        </w:rPr>
        <w:tab/>
      </w:r>
      <w:r w:rsidR="007B156E">
        <w:rPr>
          <w:rFonts w:cs="Times New Roman"/>
        </w:rPr>
        <w:t xml:space="preserve"> </w:t>
      </w:r>
      <w:r w:rsidR="007B156E">
        <w:rPr>
          <w:rFonts w:cs="Times New Roman"/>
        </w:rPr>
        <w:t>（</w:t>
      </w:r>
      <w:r w:rsidR="007B156E">
        <w:rPr>
          <w:rFonts w:cs="Times New Roman"/>
        </w:rPr>
        <w:t>B-1</w:t>
      </w:r>
      <w:r w:rsidR="007B156E">
        <w:rPr>
          <w:rFonts w:cs="Times New Roman"/>
        </w:rPr>
        <w:t>）</w:t>
      </w:r>
    </w:p>
    <w:p w:rsidR="0074458A" w:rsidRDefault="007B156E">
      <w:r>
        <w:t>其中，</w:t>
      </w:r>
      <m:oMath>
        <m:sSub>
          <m:sSubPr>
            <m:ctrlPr>
              <w:rPr>
                <w:rFonts w:ascii="Cambria Math" w:hAnsi="Cambria Math"/>
              </w:rPr>
            </m:ctrlPr>
          </m:sSubPr>
          <m:e>
            <m:r>
              <w:rPr>
                <w:rFonts w:ascii="Cambria Math" w:hAnsi="Cambria Math"/>
              </w:rPr>
              <m:t>l</m:t>
            </m:r>
          </m:e>
          <m:sub>
            <m:r>
              <w:rPr>
                <w:rFonts w:ascii="Cambria Math" w:hAnsi="Cambria Math"/>
              </w:rPr>
              <m:t>m</m:t>
            </m:r>
          </m:sub>
        </m:sSub>
      </m:oMath>
      <w:r>
        <w:t>——</w:t>
      </w:r>
      <w:r>
        <w:t>试件跨度，支承点之间的距离</w:t>
      </w:r>
    </w:p>
    <w:p w:rsidR="0074458A" w:rsidRDefault="00795025">
      <m:oMath>
        <m:sSub>
          <m:sSubPr>
            <m:ctrlPr>
              <w:rPr>
                <w:rFonts w:ascii="Cambria Math" w:hAnsi="Cambria Math"/>
              </w:rPr>
            </m:ctrlPr>
          </m:sSubPr>
          <m:e>
            <m:r>
              <w:rPr>
                <w:rFonts w:ascii="Cambria Math" w:hAnsi="Cambria Math"/>
              </w:rPr>
              <m:t>F</m:t>
            </m:r>
          </m:e>
          <m:sub>
            <m:r>
              <w:rPr>
                <w:rFonts w:ascii="Cambria Math" w:hAnsi="Cambria Math"/>
              </w:rPr>
              <m:t>i</m:t>
            </m:r>
          </m:sub>
        </m:sSub>
      </m:oMath>
      <w:r w:rsidR="007B156E">
        <w:t>——</w:t>
      </w:r>
      <w:r w:rsidR="007B156E">
        <w:t>加载荷载</w:t>
      </w:r>
    </w:p>
    <w:p w:rsidR="0074458A" w:rsidRDefault="00795025">
      <m:oMath>
        <m:sSub>
          <m:sSubPr>
            <m:ctrlPr>
              <w:rPr>
                <w:rFonts w:ascii="Cambria Math" w:hAnsi="Cambria Math"/>
              </w:rPr>
            </m:ctrlPr>
          </m:sSubPr>
          <m:e>
            <m:r>
              <w:rPr>
                <w:rFonts w:ascii="Cambria Math" w:hAnsi="Cambria Math"/>
              </w:rPr>
              <m:t>δ</m:t>
            </m:r>
          </m:e>
          <m:sub>
            <m:r>
              <w:rPr>
                <w:rFonts w:ascii="Cambria Math" w:hAnsi="Cambria Math"/>
              </w:rPr>
              <m:t>i</m:t>
            </m:r>
          </m:sub>
        </m:sSub>
      </m:oMath>
      <w:r w:rsidR="007B156E">
        <w:t>——</w:t>
      </w:r>
      <w:r w:rsidR="007B156E">
        <w:t>试件中点的挠度</w:t>
      </w:r>
    </w:p>
    <w:p w:rsidR="0074458A" w:rsidRDefault="00795025">
      <m:oMath>
        <m:sSub>
          <m:sSubPr>
            <m:ctrlPr>
              <w:rPr>
                <w:rFonts w:ascii="Cambria Math" w:hAnsi="Cambria Math"/>
              </w:rPr>
            </m:ctrlPr>
          </m:sSubPr>
          <m:e>
            <m:r>
              <w:rPr>
                <w:rFonts w:ascii="Cambria Math" w:hAnsi="Cambria Math"/>
              </w:rPr>
              <m:t>b</m:t>
            </m:r>
          </m:e>
          <m:sub>
            <m:r>
              <w:rPr>
                <w:rFonts w:ascii="Cambria Math" w:hAnsi="Cambria Math"/>
              </w:rPr>
              <m:t>m</m:t>
            </m:r>
          </m:sub>
        </m:sSub>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m</m:t>
            </m:r>
          </m:sub>
        </m:sSub>
      </m:oMath>
      <w:r w:rsidR="007B156E">
        <w:t>——</w:t>
      </w:r>
      <w:r w:rsidR="007B156E">
        <w:t>试件的宽度和高度</w:t>
      </w:r>
    </w:p>
    <w:p w:rsidR="0074458A" w:rsidRDefault="007B156E">
      <w:pPr>
        <w:pStyle w:val="21"/>
        <w:ind w:firstLine="420"/>
      </w:pPr>
      <w:r>
        <w:rPr>
          <w:rFonts w:hint="eastAsia"/>
        </w:rPr>
        <w:t>对于每个位移值</w:t>
      </w:r>
      <m:oMath>
        <m:sSub>
          <m:sSubPr>
            <m:ctrlPr>
              <w:rPr>
                <w:rFonts w:ascii="Cambria Math" w:eastAsia="Cambria Math" w:hAnsi="Cambria Math" w:cs="Cambria Math"/>
                <w:i/>
              </w:rPr>
            </m:ctrlPr>
          </m:sSubPr>
          <m:e>
            <m:r>
              <w:rPr>
                <w:rFonts w:ascii="Cambria Math" w:eastAsia="Cambria Math" w:hAnsi="Cambria Math" w:cs="Cambria Math"/>
              </w:rPr>
              <m:t>δ</m:t>
            </m:r>
          </m:e>
          <m:sub>
            <m:r>
              <w:rPr>
                <w:rFonts w:ascii="Cambria Math" w:eastAsia="Cambria Math" w:hAnsi="Cambria Math" w:cs="Cambria Math"/>
              </w:rPr>
              <m:t>i</m:t>
            </m:r>
          </m:sub>
        </m:sSub>
      </m:oMath>
      <w:r>
        <w:t>，平均值</w:t>
      </w:r>
      <m:oMath>
        <m:sSub>
          <m:sSubPr>
            <m:ctrlPr>
              <w:rPr>
                <w:rFonts w:ascii="Cambria Math" w:eastAsia="Cambria Math" w:hAnsi="Cambria Math" w:cs="Cambria Math"/>
                <w:i/>
              </w:rPr>
            </m:ctrlPr>
          </m:sSubPr>
          <m:e>
            <m:r>
              <w:rPr>
                <w:rFonts w:ascii="Cambria Math" w:eastAsia="Cambria Math" w:hAnsi="Cambria Math" w:cs="Cambria Math"/>
              </w:rPr>
              <m:t>E</m:t>
            </m:r>
          </m:e>
          <m:sub>
            <m:r>
              <w:rPr>
                <w:rFonts w:ascii="Cambria Math" w:eastAsia="Cambria Math" w:hAnsi="Cambria Math" w:cs="Cambria Math"/>
              </w:rPr>
              <m:t>im</m:t>
            </m:r>
          </m:sub>
        </m:sSub>
      </m:oMath>
      <w:r>
        <w:t>由</w:t>
      </w:r>
      <w:r>
        <w:rPr>
          <w:rFonts w:hint="eastAsia"/>
        </w:rPr>
        <w:t>10</w:t>
      </w:r>
      <w:r>
        <w:rPr>
          <w:rFonts w:hint="eastAsia"/>
        </w:rPr>
        <w:t>个之前的割线模量值</w:t>
      </w:r>
      <m:oMath>
        <m:sSub>
          <m:sSubPr>
            <m:ctrlPr>
              <w:rPr>
                <w:rFonts w:ascii="Cambria Math" w:eastAsia="Cambria Math" w:hAnsi="Cambria Math" w:cs="Cambria Math"/>
                <w:i/>
              </w:rPr>
            </m:ctrlPr>
          </m:sSubPr>
          <m:e>
            <m:r>
              <w:rPr>
                <w:rFonts w:ascii="Cambria Math" w:eastAsia="Cambria Math" w:hAnsi="Cambria Math" w:cs="Cambria Math"/>
              </w:rPr>
              <m:t>E</m:t>
            </m:r>
          </m:e>
          <m:sub>
            <m:r>
              <w:rPr>
                <w:rFonts w:ascii="Cambria Math" w:eastAsia="Cambria Math" w:hAnsi="Cambria Math" w:cs="Cambria Math"/>
              </w:rPr>
              <m:t>i</m:t>
            </m:r>
          </m:sub>
        </m:sSub>
      </m:oMath>
      <w:r>
        <w:t>取平均值</w:t>
      </w:r>
      <w:r>
        <w:rPr>
          <w:rFonts w:hint="eastAsia"/>
        </w:rPr>
        <w:t>，绘制</w:t>
      </w:r>
      <m:oMath>
        <m:sSub>
          <m:sSubPr>
            <m:ctrlPr>
              <w:rPr>
                <w:rFonts w:ascii="Cambria Math" w:eastAsia="Cambria Math" w:hAnsi="Cambria Math" w:cs="Cambria Math"/>
                <w:i/>
              </w:rPr>
            </m:ctrlPr>
          </m:sSubPr>
          <m:e>
            <m:r>
              <w:rPr>
                <w:rFonts w:ascii="Cambria Math" w:eastAsia="Cambria Math" w:hAnsi="Cambria Math" w:cs="Cambria Math"/>
              </w:rPr>
              <m:t>E</m:t>
            </m:r>
          </m:e>
          <m:sub>
            <m:r>
              <w:rPr>
                <w:rFonts w:ascii="Cambria Math" w:eastAsia="Cambria Math" w:hAnsi="Cambria Math" w:cs="Cambria Math"/>
              </w:rPr>
              <m:t>im</m:t>
            </m:r>
          </m:sub>
        </m:sSub>
      </m:oMath>
      <w:r>
        <w:rPr>
          <w:rFonts w:hint="eastAsia"/>
        </w:rPr>
        <w:t>-</w:t>
      </w:r>
      <m:oMath>
        <m:sSub>
          <m:sSubPr>
            <m:ctrlPr>
              <w:rPr>
                <w:rFonts w:ascii="Cambria Math" w:eastAsia="Cambria Math" w:hAnsi="Cambria Math" w:cs="Cambria Math"/>
                <w:i/>
              </w:rPr>
            </m:ctrlPr>
          </m:sSubPr>
          <m:e>
            <m:r>
              <w:rPr>
                <w:rFonts w:ascii="Cambria Math" w:eastAsia="Cambria Math" w:hAnsi="Cambria Math" w:cs="Cambria Math"/>
              </w:rPr>
              <m:t>δ</m:t>
            </m:r>
          </m:e>
          <m:sub>
            <m:r>
              <w:rPr>
                <w:rFonts w:ascii="Cambria Math" w:eastAsia="Cambria Math" w:hAnsi="Cambria Math" w:cs="Cambria Math"/>
              </w:rPr>
              <m:t>i</m:t>
            </m:r>
          </m:sub>
        </m:sSub>
      </m:oMath>
      <w:r>
        <w:t>曲线，线性范围是</w:t>
      </w:r>
      <m:oMath>
        <m:sSub>
          <m:sSubPr>
            <m:ctrlPr>
              <w:rPr>
                <w:rFonts w:ascii="Cambria Math" w:eastAsia="Cambria Math" w:hAnsi="Cambria Math" w:cs="Cambria Math"/>
                <w:i/>
              </w:rPr>
            </m:ctrlPr>
          </m:sSubPr>
          <m:e>
            <m:r>
              <w:rPr>
                <w:rFonts w:ascii="Cambria Math" w:eastAsia="Cambria Math" w:hAnsi="Cambria Math" w:cs="Cambria Math"/>
              </w:rPr>
              <m:t>E</m:t>
            </m:r>
          </m:e>
          <m:sub>
            <m:r>
              <w:rPr>
                <w:rFonts w:ascii="Cambria Math" w:eastAsia="Cambria Math" w:hAnsi="Cambria Math" w:cs="Cambria Math"/>
              </w:rPr>
              <m:t>im</m:t>
            </m:r>
          </m:sub>
        </m:sSub>
      </m:oMath>
      <w:r>
        <w:t>为常数，当</w:t>
      </w:r>
      <w:r>
        <w:rPr>
          <w:rFonts w:hint="eastAsia"/>
        </w:rPr>
        <w:t>不可逆的</w:t>
      </w:r>
      <w:r>
        <w:t>割线模量降低量超过</w:t>
      </w:r>
      <w:r>
        <w:rPr>
          <w:rFonts w:hint="eastAsia"/>
        </w:rPr>
        <w:t>1%</w:t>
      </w:r>
      <w:r>
        <w:rPr>
          <w:rFonts w:hint="eastAsia"/>
        </w:rPr>
        <w:t>时，认为线性阶段结束，此时的力大小标记为</w:t>
      </w:r>
      <m:oMath>
        <m:sSub>
          <m:sSubPr>
            <m:ctrlPr>
              <w:rPr>
                <w:rFonts w:ascii="Cambria Math" w:eastAsia="Cambria Math" w:hAnsi="Cambria Math"/>
              </w:rPr>
            </m:ctrlPr>
          </m:sSubPr>
          <m:e>
            <m:r>
              <w:rPr>
                <w:rFonts w:ascii="Cambria Math" w:eastAsia="Cambria Math" w:hAnsi="Cambria Math"/>
              </w:rPr>
              <m:t>F</m:t>
            </m:r>
          </m:e>
          <m:sub>
            <m:r>
              <w:rPr>
                <w:rFonts w:ascii="Cambria Math" w:eastAsia="Cambria Math" w:hAnsi="Cambria Math"/>
              </w:rPr>
              <m:t>A</m:t>
            </m:r>
          </m:sub>
        </m:sSub>
      </m:oMath>
      <w:r>
        <w:t>，对应的割线模量</w:t>
      </w:r>
      <m:oMath>
        <m:sSub>
          <m:sSubPr>
            <m:ctrlPr>
              <w:rPr>
                <w:rFonts w:ascii="Cambria Math" w:eastAsia="Cambria Math" w:hAnsi="Cambria Math" w:cs="Cambria Math"/>
                <w:i/>
              </w:rPr>
            </m:ctrlPr>
          </m:sSubPr>
          <m:e>
            <m:r>
              <w:rPr>
                <w:rFonts w:ascii="Cambria Math" w:eastAsia="Cambria Math" w:hAnsi="Cambria Math" w:cs="Cambria Math"/>
              </w:rPr>
              <m:t>E</m:t>
            </m:r>
          </m:e>
          <m:sub>
            <m:r>
              <w:rPr>
                <w:rFonts w:ascii="Cambria Math" w:eastAsia="Cambria Math" w:hAnsi="Cambria Math" w:cs="Cambria Math"/>
              </w:rPr>
              <m:t>i</m:t>
            </m:r>
          </m:sub>
        </m:sSub>
      </m:oMath>
      <w:r>
        <w:t>为弹性模量</w:t>
      </w:r>
      <m:oMath>
        <m:sSub>
          <m:sSubPr>
            <m:ctrlPr>
              <w:rPr>
                <w:rFonts w:ascii="Cambria Math" w:eastAsia="Cambria Math" w:hAnsi="Cambria Math" w:cs="Cambria Math"/>
                <w:i/>
              </w:rPr>
            </m:ctrlPr>
          </m:sSubPr>
          <m:e>
            <m:r>
              <w:rPr>
                <w:rFonts w:ascii="Cambria Math" w:eastAsia="Cambria Math" w:hAnsi="Cambria Math" w:cs="Cambria Math"/>
              </w:rPr>
              <m:t>E</m:t>
            </m:r>
          </m:e>
          <m:sub>
            <m:r>
              <w:rPr>
                <w:rFonts w:ascii="Cambria Math" w:eastAsia="Cambria Math" w:hAnsi="Cambria Math" w:cs="Cambria Math"/>
              </w:rPr>
              <m:t>U</m:t>
            </m:r>
          </m:sub>
        </m:sSub>
      </m:oMath>
      <w:r>
        <w:rPr>
          <w:rFonts w:hint="eastAsia"/>
        </w:rPr>
        <w:t>。</w:t>
      </w:r>
    </w:p>
    <w:p w:rsidR="0074458A" w:rsidRDefault="007B156E">
      <w:pPr>
        <w:pStyle w:val="Default"/>
        <w:spacing w:line="360" w:lineRule="auto"/>
      </w:pPr>
      <w:r>
        <w:rPr>
          <w:rFonts w:hint="eastAsia"/>
        </w:rPr>
        <w:t>弹性极限抗拉强度按如下公式计算：</w:t>
      </w:r>
    </w:p>
    <w:p w:rsidR="0074458A" w:rsidRDefault="00795025">
      <w:pPr>
        <w:pStyle w:val="Default"/>
        <w:spacing w:line="360" w:lineRule="auto"/>
        <w:jc w:val="right"/>
        <w:rPr>
          <w:rFonts w:ascii="Times New Roman" w:cs="Times New Roman"/>
        </w:rPr>
      </w:pPr>
      <m:oMath>
        <m:sSub>
          <m:sSubPr>
            <m:ctrlPr>
              <w:rPr>
                <w:rFonts w:ascii="Cambria Math" w:eastAsia="Cambria Math" w:hAnsi="Cambria Math" w:cs="Cambria Math"/>
                <w:i/>
              </w:rPr>
            </m:ctrlPr>
          </m:sSubPr>
          <m:e>
            <m:r>
              <w:rPr>
                <w:rFonts w:ascii="Cambria Math" w:eastAsia="Cambria Math" w:hAnsi="Cambria Math" w:cs="Cambria Math"/>
              </w:rPr>
              <m:t>f</m:t>
            </m:r>
          </m:e>
          <m:sub>
            <m:r>
              <w:rPr>
                <w:rFonts w:ascii="Cambria Math" w:eastAsia="Cambria Math" w:hAnsi="Cambria Math" w:cs="Cambria Math"/>
              </w:rPr>
              <m:t>Ute</m:t>
            </m:r>
          </m:sub>
        </m:sSub>
        <m:r>
          <m:rPr>
            <m:sty m:val="p"/>
          </m:rPr>
          <w:rPr>
            <w:rFonts w:ascii="Cambria Math" w:eastAsia="Cambria Math" w:hAnsi="Cambria Math" w:cs="Cambria Math"/>
          </w:rPr>
          <m:t>=</m:t>
        </m:r>
        <m:sSub>
          <m:sSubPr>
            <m:ctrlPr>
              <w:rPr>
                <w:rFonts w:ascii="Cambria Math" w:eastAsia="Cambria Math" w:hAnsi="Cambria Math"/>
              </w:rPr>
            </m:ctrlPr>
          </m:sSubPr>
          <m:e>
            <m:r>
              <w:rPr>
                <w:rFonts w:ascii="Cambria Math" w:eastAsia="Cambria Math" w:hAnsi="Cambria Math"/>
              </w:rPr>
              <m:t>F</m:t>
            </m:r>
          </m:e>
          <m:sub>
            <m:r>
              <w:rPr>
                <w:rFonts w:ascii="Cambria Math" w:eastAsia="Cambria Math" w:hAnsi="Cambria Math"/>
              </w:rPr>
              <m:t>A</m:t>
            </m:r>
          </m:sub>
        </m:sSub>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l</m:t>
                </m:r>
              </m:e>
              <m:sub>
                <m:r>
                  <w:rPr>
                    <w:rFonts w:ascii="Cambria Math" w:hAnsi="Cambria Math"/>
                  </w:rPr>
                  <m:t>m</m:t>
                </m:r>
              </m:sub>
            </m:sSub>
          </m:num>
          <m:den>
            <m:sSub>
              <m:sSubPr>
                <m:ctrlPr>
                  <w:rPr>
                    <w:rFonts w:ascii="Cambria Math" w:hAnsi="Cambria Math"/>
                    <w:i/>
                  </w:rPr>
                </m:ctrlPr>
              </m:sSubPr>
              <m:e>
                <m:r>
                  <w:rPr>
                    <w:rFonts w:ascii="Cambria Math" w:hAnsi="Cambria Math"/>
                  </w:rPr>
                  <m:t>b</m:t>
                </m:r>
              </m:e>
              <m:sub>
                <m:r>
                  <w:rPr>
                    <w:rFonts w:ascii="Cambria Math" w:hAnsi="Cambria Math"/>
                  </w:rPr>
                  <m:t>m</m:t>
                </m:r>
              </m:sub>
            </m:sSub>
            <m:r>
              <w:rPr>
                <w:rFonts w:ascii="Cambria Math" w:hAnsi="Cambria Math"/>
              </w:rPr>
              <m:t>∙</m:t>
            </m:r>
            <m:sSubSup>
              <m:sSubSupPr>
                <m:ctrlPr>
                  <w:rPr>
                    <w:rFonts w:ascii="Cambria Math" w:hAnsi="Cambria Math"/>
                    <w:i/>
                  </w:rPr>
                </m:ctrlPr>
              </m:sSubSupPr>
              <m:e>
                <m:r>
                  <w:rPr>
                    <w:rFonts w:ascii="Cambria Math" w:hAnsi="Cambria Math"/>
                  </w:rPr>
                  <m:t>h</m:t>
                </m:r>
              </m:e>
              <m:sub>
                <m:r>
                  <w:rPr>
                    <w:rFonts w:ascii="Cambria Math" w:hAnsi="Cambria Math"/>
                  </w:rPr>
                  <m:t>m</m:t>
                </m:r>
              </m:sub>
              <m:sup>
                <m:r>
                  <w:rPr>
                    <w:rFonts w:ascii="Cambria Math" w:hAnsi="Cambria Math"/>
                  </w:rPr>
                  <m:t>2</m:t>
                </m:r>
              </m:sup>
            </m:sSubSup>
          </m:den>
        </m:f>
      </m:oMath>
      <w:r w:rsidR="007B156E">
        <w:rPr>
          <w:rFonts w:hint="eastAsia"/>
        </w:rPr>
        <w:tab/>
      </w:r>
      <w:r w:rsidR="007B156E">
        <w:rPr>
          <w:rFonts w:hint="eastAsia"/>
        </w:rPr>
        <w:tab/>
      </w:r>
      <w:r w:rsidR="007B156E">
        <w:rPr>
          <w:rFonts w:hint="eastAsia"/>
        </w:rPr>
        <w:tab/>
      </w:r>
      <w:r w:rsidR="007B156E">
        <w:rPr>
          <w:rFonts w:hint="eastAsia"/>
        </w:rPr>
        <w:tab/>
      </w:r>
      <w:r w:rsidR="007B156E">
        <w:rPr>
          <w:rFonts w:hint="eastAsia"/>
        </w:rPr>
        <w:tab/>
      </w:r>
      <w:r w:rsidR="007B156E">
        <w:rPr>
          <w:rFonts w:hint="eastAsia"/>
        </w:rPr>
        <w:tab/>
      </w:r>
      <w:r w:rsidR="007B156E">
        <w:rPr>
          <w:rFonts w:ascii="Times New Roman" w:cs="Times New Roman"/>
        </w:rPr>
        <w:t xml:space="preserve"> </w:t>
      </w:r>
      <w:r w:rsidR="007B156E">
        <w:rPr>
          <w:rFonts w:ascii="Times New Roman" w:cs="Times New Roman"/>
        </w:rPr>
        <w:t>（</w:t>
      </w:r>
      <w:r w:rsidR="007B156E">
        <w:rPr>
          <w:rFonts w:ascii="Times New Roman" w:cs="Times New Roman"/>
        </w:rPr>
        <w:t>B-2</w:t>
      </w:r>
      <w:r w:rsidR="007B156E">
        <w:rPr>
          <w:rFonts w:ascii="Times New Roman" w:cs="Times New Roman"/>
        </w:rPr>
        <w:t>）</w:t>
      </w:r>
    </w:p>
    <w:p w:rsidR="0074458A" w:rsidRDefault="007B156E">
      <w:r>
        <w:rPr>
          <w:rFonts w:cs="Times New Roman"/>
          <w:b/>
        </w:rPr>
        <w:t>B</w:t>
      </w:r>
      <w:r>
        <w:rPr>
          <w:rFonts w:cs="Times New Roman" w:hint="eastAsia"/>
          <w:b/>
        </w:rPr>
        <w:t>.6.2</w:t>
      </w:r>
      <w:r>
        <w:rPr>
          <w:rFonts w:hint="eastAsia"/>
        </w:rPr>
        <w:t xml:space="preserve">  B</w:t>
      </w:r>
      <w:r>
        <w:rPr>
          <w:rFonts w:hint="eastAsia"/>
        </w:rPr>
        <w:t>点是测试过程中荷载达到的最大值，在</w:t>
      </w:r>
      <w:r>
        <w:rPr>
          <w:rFonts w:hint="eastAsia"/>
        </w:rPr>
        <w:t>B</w:t>
      </w:r>
      <w:r>
        <w:rPr>
          <w:rFonts w:hint="eastAsia"/>
        </w:rPr>
        <w:t>点时，假设截面的应力分布如图</w:t>
      </w:r>
      <w:r>
        <w:rPr>
          <w:rFonts w:hint="eastAsia"/>
        </w:rPr>
        <w:t>B.2(b)</w:t>
      </w:r>
      <w:r>
        <w:rPr>
          <w:rFonts w:hint="eastAsia"/>
        </w:rPr>
        <w:t>所示，对应的极限拉应力强度按照如下公式计算：</w:t>
      </w:r>
    </w:p>
    <w:p w:rsidR="0074458A" w:rsidRDefault="00795025">
      <w:pPr>
        <w:pStyle w:val="Default"/>
        <w:spacing w:line="360" w:lineRule="auto"/>
        <w:jc w:val="right"/>
      </w:pPr>
      <m:oMath>
        <m:sSub>
          <m:sSubPr>
            <m:ctrlPr>
              <w:rPr>
                <w:rFonts w:ascii="Cambria Math" w:eastAsia="Cambria Math" w:hAnsi="Cambria Math" w:cs="Cambria Math"/>
                <w:i/>
              </w:rPr>
            </m:ctrlPr>
          </m:sSubPr>
          <m:e>
            <m:r>
              <w:rPr>
                <w:rFonts w:ascii="Cambria Math" w:eastAsia="Cambria Math" w:hAnsi="Cambria Math" w:cs="Cambria Math"/>
              </w:rPr>
              <m:t>f</m:t>
            </m:r>
          </m:e>
          <m:sub>
            <m:r>
              <w:rPr>
                <w:rFonts w:ascii="Cambria Math" w:eastAsia="Cambria Math" w:hAnsi="Cambria Math" w:cs="Cambria Math"/>
              </w:rPr>
              <m:t>Utu</m:t>
            </m:r>
          </m:sub>
        </m:sSub>
        <m:r>
          <w:rPr>
            <w:rFonts w:ascii="Cambria Math" w:eastAsia="Cambria Math" w:hAnsi="Cambria Math" w:cs="Cambria Math"/>
          </w:rPr>
          <m:t>=0.383∙</m:t>
        </m:r>
        <m:sSub>
          <m:sSubPr>
            <m:ctrlPr>
              <w:rPr>
                <w:rFonts w:ascii="Cambria Math" w:eastAsia="Cambria Math" w:hAnsi="Cambria Math" w:cs="Cambria Math"/>
                <w:i/>
              </w:rPr>
            </m:ctrlPr>
          </m:sSubPr>
          <m:e>
            <m:r>
              <w:rPr>
                <w:rFonts w:ascii="Cambria Math" w:eastAsia="Cambria Math" w:hAnsi="Cambria Math" w:cs="Cambria Math"/>
              </w:rPr>
              <m:t>F</m:t>
            </m:r>
          </m:e>
          <m:sub>
            <m:r>
              <w:rPr>
                <w:rFonts w:ascii="Cambria Math" w:eastAsia="Cambria Math" w:hAnsi="Cambria Math" w:cs="Cambria Math"/>
              </w:rPr>
              <m:t>B</m:t>
            </m:r>
          </m:sub>
        </m:sSub>
        <m:r>
          <w:rPr>
            <w:rFonts w:ascii="Cambria Math" w:eastAsia="Cambria Math" w:hAnsi="Cambria Math" w:cs="Cambria Math"/>
          </w:rPr>
          <m:t>∙</m:t>
        </m:r>
        <m:f>
          <m:fPr>
            <m:ctrlPr>
              <w:rPr>
                <w:rFonts w:ascii="Cambria Math" w:eastAsia="Cambria Math" w:hAnsi="Cambria Math" w:cs="Cambria Math"/>
                <w:i/>
              </w:rPr>
            </m:ctrlPr>
          </m:fPr>
          <m:num>
            <m:sSub>
              <m:sSubPr>
                <m:ctrlPr>
                  <w:rPr>
                    <w:rFonts w:ascii="Cambria Math" w:eastAsia="Cambria Math" w:hAnsi="Cambria Math" w:cs="Cambria Math"/>
                    <w:i/>
                  </w:rPr>
                </m:ctrlPr>
              </m:sSubPr>
              <m:e>
                <m:r>
                  <w:rPr>
                    <w:rFonts w:ascii="Cambria Math" w:eastAsia="Cambria Math" w:hAnsi="Cambria Math" w:cs="Cambria Math"/>
                  </w:rPr>
                  <m:t>l</m:t>
                </m:r>
              </m:e>
              <m:sub>
                <m:r>
                  <w:rPr>
                    <w:rFonts w:ascii="Cambria Math" w:eastAsia="Cambria Math" w:hAnsi="Cambria Math" w:cs="Cambria Math"/>
                  </w:rPr>
                  <m:t>m</m:t>
                </m:r>
              </m:sub>
            </m:sSub>
          </m:num>
          <m:den>
            <m:sSub>
              <m:sSubPr>
                <m:ctrlPr>
                  <w:rPr>
                    <w:rFonts w:ascii="Cambria Math" w:eastAsia="Cambria Math" w:hAnsi="Cambria Math" w:cs="Cambria Math"/>
                    <w:i/>
                  </w:rPr>
                </m:ctrlPr>
              </m:sSubPr>
              <m:e>
                <m:r>
                  <w:rPr>
                    <w:rFonts w:ascii="Cambria Math" w:eastAsia="Cambria Math" w:hAnsi="Cambria Math" w:cs="Cambria Math"/>
                  </w:rPr>
                  <m:t>b</m:t>
                </m:r>
              </m:e>
              <m:sub>
                <m:r>
                  <w:rPr>
                    <w:rFonts w:ascii="Cambria Math" w:eastAsia="Cambria Math" w:hAnsi="Cambria Math" w:cs="Cambria Math"/>
                  </w:rPr>
                  <m:t>m</m:t>
                </m:r>
              </m:sub>
            </m:sSub>
            <m:r>
              <w:rPr>
                <w:rFonts w:ascii="Cambria Math" w:eastAsia="Cambria Math" w:hAnsi="Cambria Math" w:cs="Cambria Math"/>
              </w:rPr>
              <m:t>∙</m:t>
            </m:r>
            <m:sSubSup>
              <m:sSubSupPr>
                <m:ctrlPr>
                  <w:rPr>
                    <w:rFonts w:ascii="Cambria Math" w:eastAsia="Cambria Math" w:hAnsi="Cambria Math" w:cs="Cambria Math"/>
                    <w:i/>
                  </w:rPr>
                </m:ctrlPr>
              </m:sSubSupPr>
              <m:e>
                <m:r>
                  <w:rPr>
                    <w:rFonts w:ascii="Cambria Math" w:eastAsia="Cambria Math" w:hAnsi="Cambria Math" w:cs="Cambria Math"/>
                  </w:rPr>
                  <m:t>h</m:t>
                </m:r>
              </m:e>
              <m:sub>
                <m:r>
                  <w:rPr>
                    <w:rFonts w:ascii="Cambria Math" w:eastAsia="Cambria Math" w:hAnsi="Cambria Math" w:cs="Cambria Math"/>
                  </w:rPr>
                  <m:t>m</m:t>
                </m:r>
              </m:sub>
              <m:sup>
                <m:r>
                  <w:rPr>
                    <w:rFonts w:ascii="Cambria Math" w:eastAsia="Cambria Math" w:hAnsi="Cambria Math" w:cs="Cambria Math"/>
                  </w:rPr>
                  <m:t>2</m:t>
                </m:r>
              </m:sup>
            </m:sSubSup>
          </m:den>
        </m:f>
      </m:oMath>
      <w:r w:rsidR="007B156E">
        <w:rPr>
          <w:rFonts w:hint="eastAsia"/>
        </w:rPr>
        <w:tab/>
      </w:r>
      <w:r w:rsidR="007B156E">
        <w:rPr>
          <w:rFonts w:hint="eastAsia"/>
        </w:rPr>
        <w:tab/>
      </w:r>
      <w:r w:rsidR="007B156E">
        <w:rPr>
          <w:rFonts w:hint="eastAsia"/>
        </w:rPr>
        <w:tab/>
      </w:r>
      <w:r w:rsidR="007B156E">
        <w:rPr>
          <w:rFonts w:hint="eastAsia"/>
        </w:rPr>
        <w:tab/>
      </w:r>
      <w:r w:rsidR="007B156E">
        <w:rPr>
          <w:rFonts w:hint="eastAsia"/>
        </w:rPr>
        <w:tab/>
      </w:r>
      <w:r w:rsidR="007B156E">
        <w:rPr>
          <w:rFonts w:ascii="Times New Roman" w:cs="Times New Roman"/>
        </w:rPr>
        <w:t xml:space="preserve"> </w:t>
      </w:r>
      <w:r w:rsidR="007B156E">
        <w:rPr>
          <w:rFonts w:ascii="Times New Roman" w:cs="Times New Roman"/>
        </w:rPr>
        <w:t>（</w:t>
      </w:r>
      <w:r w:rsidR="007B156E">
        <w:rPr>
          <w:rFonts w:ascii="Times New Roman" w:cs="Times New Roman"/>
        </w:rPr>
        <w:t>B-</w:t>
      </w:r>
      <w:r w:rsidR="007B156E">
        <w:rPr>
          <w:rFonts w:ascii="Times New Roman" w:cs="Times New Roman" w:hint="eastAsia"/>
        </w:rPr>
        <w:t>3</w:t>
      </w:r>
      <w:r w:rsidR="007B156E">
        <w:rPr>
          <w:rFonts w:ascii="Times New Roman" w:cs="Times New Roman"/>
        </w:rPr>
        <w:t>）</w:t>
      </w:r>
    </w:p>
    <w:p w:rsidR="0074458A" w:rsidRDefault="007B156E">
      <w:r>
        <w:rPr>
          <w:rFonts w:cs="Times New Roman"/>
          <w:b/>
        </w:rPr>
        <w:t>B</w:t>
      </w:r>
      <w:r>
        <w:rPr>
          <w:rFonts w:cs="Times New Roman" w:hint="eastAsia"/>
          <w:b/>
        </w:rPr>
        <w:t>.6.3</w:t>
      </w:r>
      <w:r>
        <w:rPr>
          <w:rFonts w:hint="eastAsia"/>
          <w:b/>
        </w:rPr>
        <w:t xml:space="preserve">  </w:t>
      </w:r>
      <w:r>
        <w:rPr>
          <w:rFonts w:hint="eastAsia"/>
          <w:b/>
        </w:rPr>
        <w:t>在</w:t>
      </w:r>
      <w:r>
        <w:rPr>
          <w:rFonts w:hint="eastAsia"/>
        </w:rPr>
        <w:t>最大荷载值以下的</w:t>
      </w:r>
      <w:r>
        <w:rPr>
          <w:rFonts w:hint="eastAsia"/>
        </w:rPr>
        <w:t>A</w:t>
      </w:r>
      <w:r>
        <w:rPr>
          <w:rFonts w:hint="eastAsia"/>
        </w:rPr>
        <w:t>点和</w:t>
      </w:r>
      <w:r>
        <w:rPr>
          <w:rFonts w:hint="eastAsia"/>
        </w:rPr>
        <w:t>B</w:t>
      </w:r>
      <w:r>
        <w:rPr>
          <w:rFonts w:hint="eastAsia"/>
        </w:rPr>
        <w:t>点之间的区段，表现为应变硬化的逐步激活和应变软化的开始。</w:t>
      </w:r>
    </w:p>
    <w:p w:rsidR="0074458A" w:rsidRDefault="007B156E">
      <w:pPr>
        <w:pStyle w:val="21"/>
        <w:ind w:firstLine="420"/>
      </w:pPr>
      <w:r>
        <w:rPr>
          <w:rFonts w:hint="eastAsia"/>
        </w:rPr>
        <w:t>如果</w:t>
      </w:r>
      <m:oMath>
        <m:sSub>
          <m:sSubPr>
            <m:ctrlPr>
              <w:rPr>
                <w:rFonts w:ascii="Cambria Math" w:hAnsi="Cambria Math"/>
              </w:rPr>
            </m:ctrlPr>
          </m:sSubPr>
          <m:e>
            <m:r>
              <w:rPr>
                <w:rFonts w:ascii="Cambria Math" w:hAnsi="Cambria Math"/>
              </w:rPr>
              <m:t>f</m:t>
            </m:r>
          </m:e>
          <m:sub>
            <m:r>
              <w:rPr>
                <w:rFonts w:ascii="Cambria Math" w:hAnsi="Cambria Math"/>
              </w:rPr>
              <m:t>Utu</m:t>
            </m:r>
          </m:sub>
        </m:sSub>
      </m:oMath>
      <w:r>
        <w:t>小于</w:t>
      </w:r>
      <m:oMath>
        <m:sSub>
          <m:sSubPr>
            <m:ctrlPr>
              <w:rPr>
                <w:rFonts w:ascii="Cambria Math" w:hAnsi="Cambria Math"/>
              </w:rPr>
            </m:ctrlPr>
          </m:sSubPr>
          <m:e>
            <m:r>
              <w:rPr>
                <w:rFonts w:ascii="Cambria Math" w:hAnsi="Cambria Math"/>
              </w:rPr>
              <m:t>f</m:t>
            </m:r>
          </m:e>
          <m:sub>
            <m:r>
              <w:rPr>
                <w:rFonts w:ascii="Cambria Math" w:hAnsi="Cambria Math"/>
              </w:rPr>
              <m:t>Ute</m:t>
            </m:r>
          </m:sub>
        </m:sSub>
      </m:oMath>
      <w:r>
        <w:t>，</w:t>
      </w:r>
      <w:r>
        <w:t>UHPC</w:t>
      </w:r>
      <w:r>
        <w:t>没有体现应变硬化。</w:t>
      </w:r>
    </w:p>
    <w:p w:rsidR="0074458A" w:rsidRDefault="007B156E">
      <w:pPr>
        <w:pStyle w:val="21"/>
        <w:ind w:firstLine="420"/>
        <w:rPr>
          <w:b/>
        </w:rPr>
      </w:pPr>
      <w:r>
        <w:rPr>
          <w:rFonts w:hint="eastAsia"/>
        </w:rPr>
        <w:t>如果</w:t>
      </w:r>
      <m:oMath>
        <m:sSub>
          <m:sSubPr>
            <m:ctrlPr>
              <w:rPr>
                <w:rFonts w:ascii="Cambria Math" w:hAnsi="Cambria Math"/>
              </w:rPr>
            </m:ctrlPr>
          </m:sSubPr>
          <m:e>
            <m:r>
              <w:rPr>
                <w:rFonts w:ascii="Cambria Math" w:hAnsi="Cambria Math"/>
              </w:rPr>
              <m:t>f</m:t>
            </m:r>
          </m:e>
          <m:sub>
            <m:r>
              <w:rPr>
                <w:rFonts w:ascii="Cambria Math" w:hAnsi="Cambria Math"/>
              </w:rPr>
              <m:t>Utu</m:t>
            </m:r>
          </m:sub>
        </m:sSub>
      </m:oMath>
      <w:r>
        <w:t>大于</w:t>
      </w:r>
      <m:oMath>
        <m:sSub>
          <m:sSubPr>
            <m:ctrlPr>
              <w:rPr>
                <w:rFonts w:ascii="Cambria Math" w:hAnsi="Cambria Math"/>
              </w:rPr>
            </m:ctrlPr>
          </m:sSubPr>
          <m:e>
            <m:r>
              <w:rPr>
                <w:rFonts w:ascii="Cambria Math" w:hAnsi="Cambria Math"/>
              </w:rPr>
              <m:t>f</m:t>
            </m:r>
          </m:e>
          <m:sub>
            <m:r>
              <w:rPr>
                <w:rFonts w:ascii="Cambria Math" w:hAnsi="Cambria Math"/>
              </w:rPr>
              <m:t>Ute</m:t>
            </m:r>
          </m:sub>
        </m:sSub>
      </m:oMath>
      <w:r>
        <w:t>，点</w:t>
      </w:r>
      <w:r>
        <w:t>A</w:t>
      </w:r>
      <w:r>
        <w:t>和点</w:t>
      </w:r>
      <w:r>
        <w:t>B</w:t>
      </w:r>
      <w:r>
        <w:t>之间的范围需进行逆分析。</w:t>
      </w:r>
    </w:p>
    <w:p w:rsidR="0074458A" w:rsidRDefault="007B156E">
      <w:pPr>
        <w:pStyle w:val="21"/>
        <w:ind w:firstLine="420"/>
      </w:pPr>
      <w:r>
        <w:t>对于任何一对</w:t>
      </w:r>
      <w:proofErr w:type="gramStart"/>
      <w:r>
        <w:t>加载力</w:t>
      </w:r>
      <w:proofErr w:type="gramEnd"/>
      <m:oMath>
        <m:sSub>
          <m:sSubPr>
            <m:ctrlPr>
              <w:rPr>
                <w:rFonts w:ascii="Cambria Math" w:eastAsia="Cambria Math" w:hAnsi="Cambria Math" w:cs="Cambria Math"/>
                <w:i/>
              </w:rPr>
            </m:ctrlPr>
          </m:sSubPr>
          <m:e>
            <m:r>
              <w:rPr>
                <w:rFonts w:ascii="Cambria Math" w:eastAsia="Cambria Math" w:hAnsi="Cambria Math" w:cs="Cambria Math"/>
              </w:rPr>
              <m:t>F</m:t>
            </m:r>
          </m:e>
          <m:sub>
            <m:r>
              <w:rPr>
                <w:rFonts w:ascii="Cambria Math" w:eastAsia="Cambria Math" w:hAnsi="Cambria Math" w:cs="Cambria Math"/>
              </w:rPr>
              <m:t>i</m:t>
            </m:r>
          </m:sub>
        </m:sSub>
      </m:oMath>
      <w:r>
        <w:t>和位移</w:t>
      </w:r>
      <m:oMath>
        <m:sSub>
          <m:sSubPr>
            <m:ctrlPr>
              <w:rPr>
                <w:rFonts w:ascii="Cambria Math" w:eastAsia="Cambria Math" w:hAnsi="Cambria Math" w:cs="Cambria Math"/>
                <w:i/>
              </w:rPr>
            </m:ctrlPr>
          </m:sSubPr>
          <m:e>
            <m:r>
              <w:rPr>
                <w:rFonts w:ascii="Cambria Math" w:eastAsia="Cambria Math" w:hAnsi="Cambria Math" w:cs="Cambria Math"/>
              </w:rPr>
              <m:t>δ</m:t>
            </m:r>
          </m:e>
          <m:sub>
            <m:r>
              <w:rPr>
                <w:rFonts w:ascii="Cambria Math" w:eastAsia="Cambria Math" w:hAnsi="Cambria Math" w:cs="Cambria Math"/>
              </w:rPr>
              <m:t>i</m:t>
            </m:r>
          </m:sub>
        </m:sSub>
      </m:oMath>
      <w:r>
        <w:t>，弯矩为常数段的试件截面最低点纤维的拉应力由下式计算</w:t>
      </w:r>
    </w:p>
    <w:p w:rsidR="0074458A" w:rsidRDefault="00795025">
      <w:pPr>
        <w:pStyle w:val="Default"/>
        <w:spacing w:line="360" w:lineRule="auto"/>
        <w:jc w:val="right"/>
      </w:pPr>
      <m:oMath>
        <m:sSub>
          <m:sSubPr>
            <m:ctrlPr>
              <w:rPr>
                <w:rFonts w:ascii="Cambria Math" w:eastAsia="Cambria Math" w:hAnsi="Cambria Math" w:cs="Cambria Math"/>
                <w:i/>
              </w:rPr>
            </m:ctrlPr>
          </m:sSubPr>
          <m:e>
            <m:r>
              <w:rPr>
                <w:rFonts w:ascii="Cambria Math" w:eastAsia="Cambria Math" w:hAnsi="Cambria Math" w:cs="Cambria Math"/>
              </w:rPr>
              <m:t>σ</m:t>
            </m:r>
          </m:e>
          <m:sub>
            <m:r>
              <w:rPr>
                <w:rFonts w:ascii="Cambria Math" w:eastAsia="Cambria Math" w:hAnsi="Cambria Math" w:cs="Cambria Math"/>
              </w:rPr>
              <m:t>Uti</m:t>
            </m:r>
          </m:sub>
        </m:sSub>
        <m:r>
          <m:rPr>
            <m:sty m:val="p"/>
          </m:rPr>
          <w:rPr>
            <w:rFonts w:ascii="Cambria Math" w:eastAsia="Cambria Math" w:hAnsi="Cambria Math" w:cs="Cambria Math"/>
          </w:rPr>
          <m:t>=</m:t>
        </m:r>
        <m:r>
          <w:rPr>
            <w:rFonts w:ascii="Cambria Math" w:eastAsia="Cambria Math" w:hAnsi="Cambria Math"/>
          </w:rPr>
          <m:t>0.5∙</m:t>
        </m:r>
        <m:sSup>
          <m:sSupPr>
            <m:ctrlPr>
              <w:rPr>
                <w:rFonts w:ascii="Cambria Math" w:eastAsia="Cambria Math" w:hAnsi="Cambria Math"/>
                <w:i/>
              </w:rPr>
            </m:ctrlPr>
          </m:sSupPr>
          <m:e>
            <m:d>
              <m:dPr>
                <m:ctrlPr>
                  <w:rPr>
                    <w:rFonts w:ascii="Cambria Math" w:eastAsia="Cambria Math" w:hAnsi="Cambria Math"/>
                    <w:i/>
                  </w:rPr>
                </m:ctrlPr>
              </m:dPr>
              <m:e>
                <m:r>
                  <w:rPr>
                    <w:rFonts w:ascii="Cambria Math" w:eastAsia="Cambria Math" w:hAnsi="Cambria Math"/>
                  </w:rPr>
                  <m:t>1-</m:t>
                </m:r>
                <m:sSub>
                  <m:sSubPr>
                    <m:ctrlPr>
                      <w:rPr>
                        <w:rFonts w:ascii="Cambria Math" w:eastAsia="Cambria Math" w:hAnsi="Cambria Math"/>
                        <w:i/>
                      </w:rPr>
                    </m:ctrlPr>
                  </m:sSubPr>
                  <m:e>
                    <m:r>
                      <w:rPr>
                        <w:rFonts w:ascii="Cambria Math" w:eastAsia="Cambria Math" w:hAnsi="Cambria Math"/>
                      </w:rPr>
                      <m:t>α</m:t>
                    </m:r>
                  </m:e>
                  <m:sub>
                    <m:r>
                      <w:rPr>
                        <w:rFonts w:ascii="Cambria Math" w:eastAsia="Cambria Math" w:hAnsi="Cambria Math"/>
                      </w:rPr>
                      <m:t>i</m:t>
                    </m:r>
                  </m:sub>
                </m:sSub>
              </m:e>
            </m:d>
          </m:e>
          <m:sup>
            <m:r>
              <w:rPr>
                <w:rFonts w:ascii="Cambria Math" w:eastAsia="Cambria Math" w:hAnsi="Cambria Math"/>
              </w:rPr>
              <m:t>2</m:t>
            </m:r>
          </m:sup>
        </m:sSup>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h</m:t>
            </m:r>
          </m:e>
          <m:sub>
            <m:r>
              <w:rPr>
                <w:rFonts w:ascii="Cambria Math" w:eastAsia="Cambria Math" w:hAnsi="Cambria Math"/>
              </w:rPr>
              <m:t>m</m:t>
            </m:r>
          </m:sub>
        </m:sSub>
        <m:r>
          <m:rPr>
            <m:sty m:val="p"/>
          </m:rPr>
          <w:rPr>
            <w:rFonts w:ascii="Cambria Math" w:hAnsi="Cambria Math"/>
          </w:rPr>
          <m:t>∙</m:t>
        </m:r>
        <m:sSub>
          <m:sSubPr>
            <m:ctrlPr>
              <w:rPr>
                <w:rFonts w:ascii="Cambria Math" w:hAnsi="Cambria Math"/>
              </w:rPr>
            </m:ctrlPr>
          </m:sSubPr>
          <m:e>
            <m:r>
              <w:rPr>
                <w:rFonts w:ascii="Cambria Math" w:hAnsi="Cambria Math"/>
              </w:rPr>
              <m:t>χ</m:t>
            </m:r>
          </m:e>
          <m:sub>
            <m:r>
              <w:rPr>
                <w:rFonts w:ascii="Cambria Math" w:hAnsi="Cambria Math"/>
              </w:rPr>
              <m:t>i</m:t>
            </m:r>
          </m:sub>
        </m:sSub>
        <m:r>
          <w:rPr>
            <w:rFonts w:ascii="Cambria Math" w:hAnsi="Cambria Math"/>
          </w:rPr>
          <m:t>∙E</m:t>
        </m:r>
      </m:oMath>
      <w:r w:rsidR="007B156E">
        <w:rPr>
          <w:rFonts w:hint="eastAsia"/>
        </w:rPr>
        <w:tab/>
      </w:r>
      <w:r w:rsidR="007B156E">
        <w:rPr>
          <w:rFonts w:hint="eastAsia"/>
        </w:rPr>
        <w:tab/>
      </w:r>
      <w:r w:rsidR="007B156E">
        <w:rPr>
          <w:rFonts w:hint="eastAsia"/>
        </w:rPr>
        <w:tab/>
      </w:r>
      <w:r w:rsidR="007B156E">
        <w:rPr>
          <w:rFonts w:hint="eastAsia"/>
        </w:rPr>
        <w:tab/>
      </w:r>
      <w:r w:rsidR="007B156E">
        <w:rPr>
          <w:rFonts w:ascii="Times New Roman" w:cs="Times New Roman"/>
        </w:rPr>
        <w:t xml:space="preserve"> </w:t>
      </w:r>
      <w:r w:rsidR="007B156E">
        <w:rPr>
          <w:rFonts w:ascii="Times New Roman" w:cs="Times New Roman"/>
        </w:rPr>
        <w:t>（</w:t>
      </w:r>
      <w:r w:rsidR="007B156E">
        <w:rPr>
          <w:rFonts w:ascii="Times New Roman" w:cs="Times New Roman"/>
        </w:rPr>
        <w:t>B-</w:t>
      </w:r>
      <w:r w:rsidR="007B156E">
        <w:rPr>
          <w:rFonts w:ascii="Times New Roman" w:cs="Times New Roman" w:hint="eastAsia"/>
        </w:rPr>
        <w:t>4</w:t>
      </w:r>
      <w:r w:rsidR="007B156E">
        <w:rPr>
          <w:rFonts w:ascii="Times New Roman" w:cs="Times New Roman"/>
        </w:rPr>
        <w:t>）</w:t>
      </w:r>
    </w:p>
    <w:p w:rsidR="0074458A" w:rsidRDefault="007B156E">
      <w:pPr>
        <w:pStyle w:val="Default"/>
        <w:spacing w:line="360" w:lineRule="auto"/>
      </w:pPr>
      <w:r>
        <w:rPr>
          <w:rFonts w:hint="eastAsia"/>
        </w:rPr>
        <w:lastRenderedPageBreak/>
        <w:t>其中，</w:t>
      </w:r>
    </w:p>
    <w:p w:rsidR="0074458A" w:rsidRDefault="00795025">
      <w:pPr>
        <w:pStyle w:val="Default"/>
        <w:spacing w:line="360" w:lineRule="auto"/>
        <w:jc w:val="right"/>
      </w:pPr>
      <m:oMath>
        <m:sSub>
          <m:sSubPr>
            <m:ctrlPr>
              <w:rPr>
                <w:rFonts w:ascii="Cambria Math" w:hAnsi="Cambria Math"/>
              </w:rPr>
            </m:ctrlPr>
          </m:sSubPr>
          <m:e>
            <m:r>
              <w:rPr>
                <w:rFonts w:ascii="Cambria Math" w:hAnsi="Cambria Math"/>
              </w:rPr>
              <m:t>λ</m:t>
            </m:r>
          </m:e>
          <m:sub>
            <m:r>
              <w:rPr>
                <w:rFonts w:ascii="Cambria Math" w:hAnsi="Cambria Math"/>
              </w:rPr>
              <m:t>i</m:t>
            </m:r>
          </m:sub>
        </m:sSub>
        <m:r>
          <w:rPr>
            <w:rFonts w:ascii="Cambria Math" w:hAnsi="Cambria Math"/>
          </w:rPr>
          <m:t>=</m:t>
        </m:r>
        <m:f>
          <m:fPr>
            <m:ctrlPr>
              <w:rPr>
                <w:rFonts w:ascii="Cambria Math" w:hAnsi="Cambria Math"/>
                <w:i/>
              </w:rPr>
            </m:ctrlPr>
          </m:fPr>
          <m:num>
            <m:r>
              <w:rPr>
                <w:rFonts w:ascii="Cambria Math" w:hAnsi="Cambria Math"/>
              </w:rPr>
              <m:t>46</m:t>
            </m:r>
          </m:num>
          <m:den>
            <m:r>
              <w:rPr>
                <w:rFonts w:ascii="Cambria Math" w:hAnsi="Cambria Math"/>
              </w:rPr>
              <m:t>216</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i</m:t>
                </m:r>
              </m:sub>
            </m:sSub>
          </m:num>
          <m:den>
            <m:sSub>
              <m:sSubPr>
                <m:ctrlPr>
                  <w:rPr>
                    <w:rFonts w:ascii="Cambria Math" w:hAnsi="Cambria Math"/>
                    <w:i/>
                  </w:rPr>
                </m:ctrlPr>
              </m:sSubPr>
              <m:e>
                <m:r>
                  <w:rPr>
                    <w:rFonts w:ascii="Cambria Math" w:hAnsi="Cambria Math"/>
                  </w:rPr>
                  <m:t>δ</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u</m:t>
                </m:r>
              </m:sub>
            </m:sSub>
          </m:den>
        </m:f>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l</m:t>
                </m:r>
              </m:e>
              <m:sub>
                <m:r>
                  <w:rPr>
                    <w:rFonts w:ascii="Cambria Math" w:hAnsi="Cambria Math"/>
                  </w:rPr>
                  <m:t>m</m:t>
                </m:r>
              </m:sub>
              <m:sup>
                <m:r>
                  <w:rPr>
                    <w:rFonts w:ascii="Cambria Math" w:hAnsi="Cambria Math"/>
                  </w:rPr>
                  <m:t>3</m:t>
                </m:r>
              </m:sup>
            </m:sSubSup>
          </m:num>
          <m:den>
            <m:sSub>
              <m:sSubPr>
                <m:ctrlPr>
                  <w:rPr>
                    <w:rFonts w:ascii="Cambria Math" w:hAnsi="Cambria Math"/>
                    <w:i/>
                  </w:rPr>
                </m:ctrlPr>
              </m:sSubPr>
              <m:e>
                <m:r>
                  <w:rPr>
                    <w:rFonts w:ascii="Cambria Math" w:hAnsi="Cambria Math"/>
                  </w:rPr>
                  <m:t>b</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m</m:t>
                </m:r>
              </m:sub>
            </m:sSub>
          </m:den>
        </m:f>
      </m:oMath>
      <w:r w:rsidR="007B156E">
        <w:rPr>
          <w:rFonts w:hint="eastAsia"/>
        </w:rPr>
        <w:tab/>
      </w:r>
      <w:r w:rsidR="007B156E">
        <w:rPr>
          <w:rFonts w:hint="eastAsia"/>
        </w:rPr>
        <w:tab/>
      </w:r>
      <w:r w:rsidR="007B156E">
        <w:rPr>
          <w:rFonts w:hint="eastAsia"/>
        </w:rPr>
        <w:tab/>
      </w:r>
      <w:r w:rsidR="007B156E">
        <w:rPr>
          <w:rFonts w:hint="eastAsia"/>
        </w:rPr>
        <w:tab/>
      </w:r>
      <w:r w:rsidR="007B156E">
        <w:rPr>
          <w:rFonts w:hint="eastAsia"/>
        </w:rPr>
        <w:tab/>
      </w:r>
      <w:r w:rsidR="007B156E">
        <w:rPr>
          <w:rFonts w:ascii="Times New Roman" w:cs="Times New Roman"/>
        </w:rPr>
        <w:t xml:space="preserve"> </w:t>
      </w:r>
      <w:r w:rsidR="007B156E">
        <w:rPr>
          <w:rFonts w:ascii="Times New Roman" w:cs="Times New Roman"/>
        </w:rPr>
        <w:t>（</w:t>
      </w:r>
      <w:r w:rsidR="007B156E">
        <w:rPr>
          <w:rFonts w:ascii="Times New Roman" w:cs="Times New Roman"/>
        </w:rPr>
        <w:t>B-</w:t>
      </w:r>
      <w:r w:rsidR="007B156E">
        <w:rPr>
          <w:rFonts w:ascii="Times New Roman" w:cs="Times New Roman" w:hint="eastAsia"/>
        </w:rPr>
        <w:t>5</w:t>
      </w:r>
      <w:r w:rsidR="007B156E">
        <w:rPr>
          <w:rFonts w:ascii="Times New Roman" w:cs="Times New Roman"/>
        </w:rPr>
        <w:t>）</w:t>
      </w:r>
    </w:p>
    <w:p w:rsidR="0074458A" w:rsidRDefault="00795025">
      <w:pPr>
        <w:pStyle w:val="Default"/>
        <w:spacing w:line="360" w:lineRule="auto"/>
        <w:ind w:firstLineChars="200" w:firstLine="480"/>
        <w:jc w:val="right"/>
      </w:pPr>
      <m:oMath>
        <m:sSub>
          <m:sSubPr>
            <m:ctrlPr>
              <w:rPr>
                <w:rFonts w:ascii="Cambria Math" w:eastAsia="Cambria Math" w:hAnsi="Cambria Math" w:cs="Cambria Math"/>
                <w:i/>
              </w:rPr>
            </m:ctrlPr>
          </m:sSubPr>
          <m:e>
            <m:r>
              <w:rPr>
                <w:rFonts w:ascii="Cambria Math" w:eastAsia="Cambria Math" w:hAnsi="Cambria Math" w:cs="Cambria Math"/>
              </w:rPr>
              <m:t>χ</m:t>
            </m:r>
          </m:e>
          <m:sub>
            <m:r>
              <w:rPr>
                <w:rFonts w:ascii="Cambria Math" w:eastAsia="Cambria Math" w:hAnsi="Cambria Math" w:cs="Cambria Math"/>
              </w:rPr>
              <m:t>i</m:t>
            </m:r>
          </m:sub>
        </m:sSub>
        <m:r>
          <m:rPr>
            <m:sty m:val="p"/>
          </m:rPr>
          <w:rPr>
            <w:rFonts w:ascii="Cambria Math" w:eastAsia="Cambria Math" w:hAnsi="Cambria Math" w:cs="Cambria Math"/>
          </w:rPr>
          <m:t>=</m:t>
        </m:r>
        <m:f>
          <m:fPr>
            <m:ctrlPr>
              <w:rPr>
                <w:rFonts w:ascii="Cambria Math" w:eastAsia="Cambria Math" w:hAnsi="Cambria Math"/>
              </w:rPr>
            </m:ctrlPr>
          </m:fPr>
          <m:num>
            <m:r>
              <m:rPr>
                <m:sty m:val="p"/>
              </m:rPr>
              <w:rPr>
                <w:rFonts w:ascii="Cambria Math" w:eastAsia="Cambria Math" w:hAnsi="Cambria Math" w:cs="Cambria Math"/>
              </w:rPr>
              <m:t>216</m:t>
            </m:r>
          </m:num>
          <m:den>
            <m:r>
              <m:rPr>
                <m:sty m:val="p"/>
              </m:rPr>
              <w:rPr>
                <w:rFonts w:ascii="Cambria Math" w:eastAsia="Cambria Math" w:hAnsi="Cambria Math" w:cs="Cambria Math"/>
              </w:rPr>
              <m:t>23</m:t>
            </m:r>
          </m:den>
        </m:f>
        <m:r>
          <w:rPr>
            <w:rFonts w:ascii="Cambria Math" w:eastAsia="Cambria Math" w:hAnsi="Cambria Math"/>
          </w:rPr>
          <m:t>∙</m:t>
        </m:r>
        <m:f>
          <m:fP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δ</m:t>
                </m:r>
              </m:e>
              <m:sub>
                <m:r>
                  <w:rPr>
                    <w:rFonts w:ascii="Cambria Math" w:eastAsia="Cambria Math" w:hAnsi="Cambria Math"/>
                  </w:rPr>
                  <m:t>i</m:t>
                </m:r>
              </m:sub>
            </m:sSub>
          </m:num>
          <m:den>
            <m:sSubSup>
              <m:sSubSupPr>
                <m:ctrlPr>
                  <w:rPr>
                    <w:rFonts w:ascii="Cambria Math" w:eastAsia="Cambria Math" w:hAnsi="Cambria Math"/>
                    <w:i/>
                  </w:rPr>
                </m:ctrlPr>
              </m:sSubSupPr>
              <m:e>
                <m:r>
                  <w:rPr>
                    <w:rFonts w:ascii="Cambria Math" w:eastAsia="Cambria Math" w:hAnsi="Cambria Math"/>
                  </w:rPr>
                  <m:t>l</m:t>
                </m:r>
              </m:e>
              <m:sub>
                <m:r>
                  <w:rPr>
                    <w:rFonts w:ascii="Cambria Math" w:eastAsia="Cambria Math" w:hAnsi="Cambria Math"/>
                  </w:rPr>
                  <m:t>m</m:t>
                </m:r>
              </m:sub>
              <m:sup>
                <m:r>
                  <w:rPr>
                    <w:rFonts w:ascii="Cambria Math" w:eastAsia="Cambria Math" w:hAnsi="Cambria Math"/>
                  </w:rPr>
                  <m:t>2</m:t>
                </m:r>
              </m:sup>
            </m:sSubSup>
          </m:den>
        </m:f>
      </m:oMath>
      <w:r w:rsidR="007B156E">
        <w:rPr>
          <w:rFonts w:ascii="Times New Roman" w:cs="Times New Roman" w:hint="eastAsia"/>
        </w:rPr>
        <w:tab/>
      </w:r>
      <w:r w:rsidR="007B156E">
        <w:rPr>
          <w:rFonts w:ascii="Times New Roman" w:cs="Times New Roman" w:hint="eastAsia"/>
        </w:rPr>
        <w:tab/>
      </w:r>
      <w:r w:rsidR="007B156E">
        <w:rPr>
          <w:rFonts w:ascii="Times New Roman" w:cs="Times New Roman" w:hint="eastAsia"/>
        </w:rPr>
        <w:tab/>
      </w:r>
      <w:r w:rsidR="007B156E">
        <w:rPr>
          <w:rFonts w:ascii="Times New Roman" w:cs="Times New Roman" w:hint="eastAsia"/>
        </w:rPr>
        <w:tab/>
      </w:r>
      <w:r w:rsidR="007B156E">
        <w:rPr>
          <w:rFonts w:ascii="Times New Roman" w:cs="Times New Roman" w:hint="eastAsia"/>
        </w:rPr>
        <w:tab/>
      </w:r>
      <w:r w:rsidR="007B156E">
        <w:rPr>
          <w:rFonts w:ascii="Times New Roman" w:cs="Times New Roman" w:hint="eastAsia"/>
        </w:rPr>
        <w:tab/>
      </w:r>
      <w:r w:rsidR="007B156E">
        <w:rPr>
          <w:rFonts w:ascii="Times New Roman" w:cs="Times New Roman"/>
        </w:rPr>
        <w:t>（</w:t>
      </w:r>
      <w:r w:rsidR="007B156E">
        <w:rPr>
          <w:rFonts w:ascii="Times New Roman" w:cs="Times New Roman"/>
        </w:rPr>
        <w:t>B-</w:t>
      </w:r>
      <w:r w:rsidR="007B156E">
        <w:rPr>
          <w:rFonts w:ascii="Times New Roman" w:cs="Times New Roman" w:hint="eastAsia"/>
        </w:rPr>
        <w:t>6</w:t>
      </w:r>
      <w:r w:rsidR="007B156E">
        <w:rPr>
          <w:rFonts w:ascii="Times New Roman" w:cs="Times New Roman"/>
        </w:rPr>
        <w:t>）</w:t>
      </w:r>
    </w:p>
    <w:p w:rsidR="0074458A" w:rsidRDefault="00795025">
      <m:oMath>
        <m:sSub>
          <m:sSubPr>
            <m:ctrlPr>
              <w:rPr>
                <w:rFonts w:ascii="Cambria Math" w:hAnsi="Cambria Math"/>
              </w:rPr>
            </m:ctrlPr>
          </m:sSubPr>
          <m:e>
            <m:r>
              <w:rPr>
                <w:rFonts w:ascii="Cambria Math" w:hAnsi="Cambria Math"/>
              </w:rPr>
              <m:t>α</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λ</m:t>
            </m:r>
          </m:e>
          <m:sub>
            <m:r>
              <w:rPr>
                <w:rFonts w:ascii="Cambria Math" w:hAnsi="Cambria Math"/>
              </w:rPr>
              <m:t>i</m:t>
            </m:r>
          </m:sub>
        </m:sSub>
        <m:r>
          <m:rPr>
            <m:sty m:val="p"/>
          </m:rPr>
          <w:rPr>
            <w:rFonts w:ascii="Cambria Math" w:hAnsi="Cambria Math"/>
          </w:rPr>
          <m:t>）</m:t>
        </m:r>
      </m:oMath>
      <w:r w:rsidR="007B156E">
        <w:t>根据表</w:t>
      </w:r>
      <w:r w:rsidR="007B156E">
        <w:rPr>
          <w:rFonts w:hint="eastAsia"/>
        </w:rPr>
        <w:t>8</w:t>
      </w:r>
      <w:r w:rsidR="007B156E">
        <w:rPr>
          <w:rFonts w:hint="eastAsia"/>
        </w:rPr>
        <w:t>取值。</w:t>
      </w:r>
    </w:p>
    <w:p w:rsidR="0074458A" w:rsidRDefault="00795025">
      <m:oMath>
        <m:sSub>
          <m:sSubPr>
            <m:ctrlPr>
              <w:rPr>
                <w:rFonts w:ascii="Cambria Math" w:hAnsi="Cambria Math" w:cs="Cambria Math"/>
              </w:rPr>
            </m:ctrlPr>
          </m:sSubPr>
          <m:e>
            <m:r>
              <w:rPr>
                <w:rFonts w:ascii="Cambria Math" w:hAnsi="Cambria Math" w:cs="Cambria Math"/>
              </w:rPr>
              <m:t>σ</m:t>
            </m:r>
          </m:e>
          <m:sub>
            <m:r>
              <w:rPr>
                <w:rFonts w:ascii="Cambria Math" w:hAnsi="Cambria Math" w:cs="Cambria Math"/>
              </w:rPr>
              <m:t>Uti</m:t>
            </m:r>
          </m:sub>
        </m:sSub>
      </m:oMath>
      <w:r w:rsidR="007B156E">
        <w:t>对应的应变</w:t>
      </w:r>
      <m:oMath>
        <m:sSub>
          <m:sSubPr>
            <m:ctrlPr>
              <w:rPr>
                <w:rFonts w:ascii="Cambria Math" w:hAnsi="Cambria Math" w:cs="Cambria Math"/>
              </w:rPr>
            </m:ctrlPr>
          </m:sSubPr>
          <m:e>
            <m:r>
              <w:rPr>
                <w:rFonts w:ascii="Cambria Math" w:hAnsi="Cambria Math" w:cs="Cambria Math"/>
              </w:rPr>
              <m:t>ε</m:t>
            </m:r>
          </m:e>
          <m:sub>
            <m:r>
              <w:rPr>
                <w:rFonts w:ascii="Cambria Math" w:hAnsi="Cambria Math" w:cs="Cambria Math"/>
              </w:rPr>
              <m:t>Uti</m:t>
            </m:r>
          </m:sub>
        </m:sSub>
      </m:oMath>
    </w:p>
    <w:p w:rsidR="0074458A" w:rsidRDefault="0074458A">
      <w:pPr>
        <w:pStyle w:val="Default"/>
        <w:spacing w:line="360" w:lineRule="auto"/>
        <w:ind w:firstLineChars="200" w:firstLine="480"/>
      </w:pPr>
    </w:p>
    <w:p w:rsidR="0074458A" w:rsidRDefault="00795025">
      <w:pPr>
        <w:pStyle w:val="Default"/>
        <w:spacing w:line="360" w:lineRule="auto"/>
        <w:ind w:firstLineChars="200" w:firstLine="480"/>
        <w:jc w:val="right"/>
      </w:pPr>
      <m:oMath>
        <m:sSub>
          <m:sSubPr>
            <m:ctrlPr>
              <w:rPr>
                <w:rFonts w:ascii="Cambria Math" w:eastAsia="Cambria Math" w:hAnsi="Cambria Math" w:cs="Cambria Math"/>
                <w:i/>
              </w:rPr>
            </m:ctrlPr>
          </m:sSubPr>
          <m:e>
            <m:r>
              <w:rPr>
                <w:rFonts w:ascii="Cambria Math" w:eastAsia="Cambria Math" w:hAnsi="Cambria Math" w:cs="Cambria Math"/>
              </w:rPr>
              <m:t>ε</m:t>
            </m:r>
          </m:e>
          <m:sub>
            <m:r>
              <w:rPr>
                <w:rFonts w:ascii="Cambria Math" w:eastAsia="Cambria Math" w:hAnsi="Cambria Math" w:cs="Cambria Math"/>
              </w:rPr>
              <m:t>Uti</m:t>
            </m:r>
          </m:sub>
        </m:sSub>
        <m:r>
          <w:rPr>
            <w:rFonts w:ascii="Cambria Math" w:eastAsia="Cambria Math" w:hAnsi="Cambria Math" w:cs="Cambria Math"/>
          </w:rPr>
          <m:t>=</m:t>
        </m:r>
        <m:f>
          <m:fPr>
            <m:ctrlPr>
              <w:rPr>
                <w:rFonts w:ascii="Cambria Math" w:eastAsia="Cambria Math" w:hAnsi="Cambria Math" w:cs="Cambria Math"/>
                <w:i/>
              </w:rPr>
            </m:ctrlPr>
          </m:fPr>
          <m:num>
            <m:sSub>
              <m:sSubPr>
                <m:ctrlPr>
                  <w:rPr>
                    <w:rFonts w:ascii="Cambria Math" w:eastAsia="Cambria Math" w:hAnsi="Cambria Math" w:cs="Cambria Math"/>
                    <w:i/>
                  </w:rPr>
                </m:ctrlPr>
              </m:sSubPr>
              <m:e>
                <m:r>
                  <w:rPr>
                    <w:rFonts w:ascii="Cambria Math" w:eastAsia="Cambria Math" w:hAnsi="Cambria Math" w:cs="Cambria Math"/>
                  </w:rPr>
                  <m:t>σ</m:t>
                </m:r>
              </m:e>
              <m:sub>
                <m:r>
                  <w:rPr>
                    <w:rFonts w:ascii="Cambria Math" w:eastAsia="Cambria Math" w:hAnsi="Cambria Math" w:cs="Cambria Math"/>
                  </w:rPr>
                  <m:t>Uti</m:t>
                </m:r>
              </m:sub>
            </m:sSub>
          </m:num>
          <m:den>
            <m:sSub>
              <m:sSubPr>
                <m:ctrlPr>
                  <w:rPr>
                    <w:rFonts w:ascii="Cambria Math" w:eastAsia="Cambria Math" w:hAnsi="Cambria Math" w:cs="Cambria Math"/>
                    <w:i/>
                  </w:rPr>
                </m:ctrlPr>
              </m:sSubPr>
              <m:e>
                <m:r>
                  <w:rPr>
                    <w:rFonts w:ascii="Cambria Math" w:eastAsia="Cambria Math" w:hAnsi="Cambria Math" w:cs="Cambria Math"/>
                  </w:rPr>
                  <m:t>E</m:t>
                </m:r>
              </m:e>
              <m:sub>
                <m:r>
                  <w:rPr>
                    <w:rFonts w:ascii="Cambria Math" w:eastAsia="Cambria Math" w:hAnsi="Cambria Math" w:cs="Cambria Math"/>
                  </w:rPr>
                  <m:t>U</m:t>
                </m:r>
              </m:sub>
            </m:sSub>
          </m:den>
        </m:f>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χ</m:t>
            </m:r>
          </m:e>
          <m:sub>
            <m:r>
              <w:rPr>
                <w:rFonts w:ascii="Cambria Math" w:eastAsia="Cambria Math" w:hAnsi="Cambria Math" w:cs="Cambria Math"/>
              </w:rPr>
              <m:t>i</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α</m:t>
            </m:r>
          </m:e>
          <m:sub>
            <m:r>
              <w:rPr>
                <w:rFonts w:ascii="Cambria Math" w:eastAsia="Cambria Math" w:hAnsi="Cambria Math" w:cs="Cambria Math"/>
              </w:rPr>
              <m:t>i</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h</m:t>
            </m:r>
          </m:e>
          <m:sub>
            <m:r>
              <w:rPr>
                <w:rFonts w:ascii="Cambria Math" w:eastAsia="Cambria Math" w:hAnsi="Cambria Math" w:cs="Cambria Math"/>
              </w:rPr>
              <m:t>m</m:t>
            </m:r>
          </m:sub>
        </m:sSub>
      </m:oMath>
      <w:r w:rsidR="007B156E">
        <w:rPr>
          <w:rFonts w:ascii="Times New Roman" w:cs="Times New Roman" w:hint="eastAsia"/>
        </w:rPr>
        <w:tab/>
      </w:r>
      <w:r w:rsidR="007B156E">
        <w:rPr>
          <w:rFonts w:ascii="Times New Roman" w:cs="Times New Roman" w:hint="eastAsia"/>
        </w:rPr>
        <w:tab/>
      </w:r>
      <w:r w:rsidR="007B156E">
        <w:rPr>
          <w:rFonts w:ascii="Times New Roman" w:cs="Times New Roman" w:hint="eastAsia"/>
        </w:rPr>
        <w:tab/>
      </w:r>
      <w:r w:rsidR="007B156E">
        <w:rPr>
          <w:rFonts w:ascii="Times New Roman" w:cs="Times New Roman" w:hint="eastAsia"/>
        </w:rPr>
        <w:tab/>
      </w:r>
      <w:r w:rsidR="007B156E">
        <w:rPr>
          <w:rFonts w:ascii="Times New Roman" w:cs="Times New Roman" w:hint="eastAsia"/>
        </w:rPr>
        <w:tab/>
      </w:r>
      <w:r w:rsidR="007B156E">
        <w:rPr>
          <w:rFonts w:ascii="Times New Roman" w:cs="Times New Roman"/>
        </w:rPr>
        <w:t>（</w:t>
      </w:r>
      <w:r w:rsidR="007B156E">
        <w:rPr>
          <w:rFonts w:ascii="Times New Roman" w:cs="Times New Roman"/>
        </w:rPr>
        <w:t>B-</w:t>
      </w:r>
      <w:r w:rsidR="007B156E">
        <w:rPr>
          <w:rFonts w:ascii="Times New Roman" w:cs="Times New Roman" w:hint="eastAsia"/>
        </w:rPr>
        <w:t>7</w:t>
      </w:r>
      <w:r w:rsidR="007B156E">
        <w:rPr>
          <w:rFonts w:ascii="Times New Roman" w:cs="Times New Roman"/>
        </w:rPr>
        <w:t>）</w:t>
      </w:r>
    </w:p>
    <w:p w:rsidR="0074458A" w:rsidRDefault="007B156E">
      <w:r>
        <w:rPr>
          <w:rFonts w:hint="eastAsia"/>
        </w:rPr>
        <w:t>使用介于点</w:t>
      </w:r>
      <w:r>
        <w:rPr>
          <w:rFonts w:hint="eastAsia"/>
        </w:rPr>
        <w:t>A</w:t>
      </w:r>
      <w:r>
        <w:rPr>
          <w:rFonts w:hint="eastAsia"/>
        </w:rPr>
        <w:t>和点</w:t>
      </w:r>
      <w:r>
        <w:rPr>
          <w:rFonts w:hint="eastAsia"/>
        </w:rPr>
        <w:t>B</w:t>
      </w:r>
      <w:r>
        <w:rPr>
          <w:rFonts w:hint="eastAsia"/>
        </w:rPr>
        <w:t>之间的十组</w:t>
      </w:r>
      <m:oMath>
        <m:sSub>
          <m:sSubPr>
            <m:ctrlPr>
              <w:rPr>
                <w:rFonts w:ascii="Cambria Math" w:hAnsi="Cambria Math"/>
                <w:i/>
              </w:rPr>
            </m:ctrlPr>
          </m:sSubPr>
          <m:e>
            <m:r>
              <w:rPr>
                <w:rFonts w:ascii="Cambria Math" w:hAnsi="Cambria Math"/>
              </w:rPr>
              <m:t>F</m:t>
            </m:r>
          </m:e>
          <m:sub>
            <m:r>
              <w:rPr>
                <w:rFonts w:ascii="Cambria Math" w:hAnsi="Cambria Math"/>
              </w:rPr>
              <m:t>i</m:t>
            </m:r>
          </m:sub>
        </m:sSub>
      </m:oMath>
      <w:r>
        <w:t>和</w:t>
      </w:r>
      <m:oMath>
        <m:sSub>
          <m:sSubPr>
            <m:ctrlPr>
              <w:rPr>
                <w:rFonts w:ascii="Cambria Math" w:eastAsia="Cambria Math" w:hAnsi="Cambria Math"/>
                <w:i/>
              </w:rPr>
            </m:ctrlPr>
          </m:sSubPr>
          <m:e>
            <m:r>
              <w:rPr>
                <w:rFonts w:ascii="Cambria Math" w:eastAsia="Cambria Math" w:hAnsi="Cambria Math"/>
              </w:rPr>
              <m:t>δ</m:t>
            </m:r>
          </m:e>
          <m:sub>
            <m:r>
              <w:rPr>
                <w:rFonts w:ascii="Cambria Math" w:eastAsia="Cambria Math" w:hAnsi="Cambria Math"/>
              </w:rPr>
              <m:t>i</m:t>
            </m:r>
          </m:sub>
        </m:sSub>
      </m:oMath>
      <w:r>
        <w:t>数据。第一个点的力和位移</w:t>
      </w:r>
      <w:proofErr w:type="gramStart"/>
      <w:r>
        <w:t>对应值</w:t>
      </w:r>
      <w:proofErr w:type="gramEnd"/>
      <w:r>
        <w:t>为</w:t>
      </w:r>
      <w:r>
        <w:rPr>
          <w:rFonts w:hint="eastAsia"/>
        </w:rPr>
        <w:t>0.5</w:t>
      </w:r>
      <w:r>
        <w:rPr>
          <w:rFonts w:hint="eastAsia"/>
        </w:rPr>
        <w:t>（</w:t>
      </w:r>
      <m:oMath>
        <m:sSub>
          <m:sSubPr>
            <m:ctrlPr>
              <w:rPr>
                <w:rFonts w:ascii="Cambria Math" w:eastAsia="Cambria Math" w:hAnsi="Cambria Math"/>
                <w:i/>
              </w:rPr>
            </m:ctrlPr>
          </m:sSubPr>
          <m:e>
            <m:r>
              <w:rPr>
                <w:rFonts w:ascii="Cambria Math" w:eastAsia="Cambria Math" w:hAnsi="Cambria Math"/>
              </w:rPr>
              <m:t>α</m:t>
            </m:r>
          </m:e>
          <m:sub>
            <m:r>
              <w:rPr>
                <w:rFonts w:ascii="Cambria Math" w:eastAsia="Cambria Math" w:hAnsi="Cambria Math"/>
              </w:rPr>
              <m:t>i</m:t>
            </m:r>
          </m:sub>
        </m:sSub>
      </m:oMath>
      <w:r>
        <w:rPr>
          <w:rFonts w:hint="eastAsia"/>
        </w:rPr>
        <w:t>&gt;0.5,</w:t>
      </w:r>
      <w:r>
        <w:rPr>
          <w:rFonts w:hint="eastAsia"/>
        </w:rPr>
        <w:t>表示</w:t>
      </w:r>
      <w:r>
        <w:rPr>
          <w:rFonts w:hint="eastAsia"/>
        </w:rPr>
        <w:t>50%</w:t>
      </w:r>
      <w:r>
        <w:rPr>
          <w:rFonts w:hint="eastAsia"/>
        </w:rPr>
        <w:t>的横截面已经进入塑性变形）。剩下的</w:t>
      </w:r>
      <w:r>
        <w:rPr>
          <w:rFonts w:hint="eastAsia"/>
        </w:rPr>
        <w:t>9</w:t>
      </w:r>
      <w:r>
        <w:rPr>
          <w:rFonts w:hint="eastAsia"/>
        </w:rPr>
        <w:t>组力和位移值在第一个点和点</w:t>
      </w:r>
      <w:r>
        <w:rPr>
          <w:rFonts w:hint="eastAsia"/>
        </w:rPr>
        <w:t>B</w:t>
      </w:r>
      <w:r>
        <w:rPr>
          <w:rFonts w:hint="eastAsia"/>
        </w:rPr>
        <w:t>之间，并沿着位移轴均匀分布。</w:t>
      </w:r>
    </w:p>
    <w:p w:rsidR="0074458A" w:rsidRDefault="007B156E">
      <w:pPr>
        <w:pStyle w:val="11"/>
        <w:jc w:val="center"/>
      </w:pPr>
      <w:r>
        <w:rPr>
          <w:rFonts w:hint="eastAsia"/>
        </w:rPr>
        <w:t>表</w:t>
      </w:r>
      <w:r>
        <w:rPr>
          <w:rFonts w:hint="eastAsia"/>
        </w:rPr>
        <w:t xml:space="preserve">B.1 </w:t>
      </w:r>
      <m:oMath>
        <m:sSub>
          <m:sSubPr>
            <m:ctrlPr>
              <w:rPr>
                <w:rFonts w:ascii="Cambria Math" w:eastAsia="Cambria Math" w:hAnsi="Cambria Math" w:cs="Cambria Math"/>
                <w:i/>
              </w:rPr>
            </m:ctrlPr>
          </m:sSubPr>
          <m:e>
            <m:r>
              <w:rPr>
                <w:rFonts w:ascii="Cambria Math" w:eastAsia="Cambria Math" w:hAnsi="Cambria Math" w:cs="Cambria Math"/>
              </w:rPr>
              <m:t>α</m:t>
            </m:r>
          </m:e>
          <m:sub>
            <m:r>
              <w:rPr>
                <w:rFonts w:ascii="Cambria Math" w:eastAsia="Cambria Math" w:hAnsi="Cambria Math" w:cs="Cambria Math"/>
              </w:rPr>
              <m:t>i</m:t>
            </m:r>
          </m:sub>
        </m:sSub>
      </m:oMath>
      <w:r>
        <w:rPr>
          <w:rFonts w:ascii="宋体" w:hAnsi="宋体" w:hint="eastAsia"/>
        </w:rPr>
        <w:t>和</w:t>
      </w:r>
      <m:oMath>
        <m:sSub>
          <m:sSubPr>
            <m:ctrlPr>
              <w:rPr>
                <w:rFonts w:ascii="Cambria Math" w:eastAsia="Cambria Math" w:hAnsi="Cambria Math" w:cs="Cambria Math"/>
                <w:i/>
              </w:rPr>
            </m:ctrlPr>
          </m:sSubPr>
          <m:e>
            <m:r>
              <w:rPr>
                <w:rFonts w:ascii="Cambria Math" w:eastAsia="Cambria Math" w:hAnsi="Cambria Math" w:cs="Cambria Math"/>
              </w:rPr>
              <m:t>λ</m:t>
            </m:r>
          </m:e>
          <m:sub>
            <m:r>
              <w:rPr>
                <w:rFonts w:ascii="Cambria Math" w:eastAsia="Cambria Math" w:hAnsi="Cambria Math" w:cs="Cambria Math"/>
              </w:rPr>
              <m:t>i</m:t>
            </m:r>
          </m:sub>
        </m:sSub>
      </m:oMath>
      <w:r>
        <w:rPr>
          <w:rFonts w:ascii="宋体" w:hAnsi="宋体"/>
        </w:rPr>
        <w:t>的数值关系</w:t>
      </w:r>
    </w:p>
    <w:tbl>
      <w:tblPr>
        <w:tblStyle w:val="ab"/>
        <w:tblW w:w="0" w:type="auto"/>
        <w:jc w:val="center"/>
        <w:tblLook w:val="04A0" w:firstRow="1" w:lastRow="0" w:firstColumn="1" w:lastColumn="0" w:noHBand="0" w:noVBand="1"/>
      </w:tblPr>
      <w:tblGrid>
        <w:gridCol w:w="636"/>
        <w:gridCol w:w="741"/>
        <w:gridCol w:w="636"/>
        <w:gridCol w:w="741"/>
        <w:gridCol w:w="636"/>
        <w:gridCol w:w="741"/>
        <w:gridCol w:w="636"/>
        <w:gridCol w:w="741"/>
      </w:tblGrid>
      <w:tr w:rsidR="0074458A">
        <w:trPr>
          <w:trHeight w:val="227"/>
          <w:jc w:val="center"/>
        </w:trPr>
        <w:tc>
          <w:tcPr>
            <w:tcW w:w="0" w:type="auto"/>
          </w:tcPr>
          <w:p w:rsidR="0074458A" w:rsidRDefault="00795025">
            <w:pPr>
              <w:pStyle w:val="Default"/>
              <w:rPr>
                <w:sz w:val="21"/>
                <w:szCs w:val="21"/>
              </w:rPr>
            </w:pPr>
            <m:oMathPara>
              <m:oMath>
                <m:sSub>
                  <m:sSubPr>
                    <m:ctrlPr>
                      <w:rPr>
                        <w:rFonts w:ascii="Cambria Math" w:eastAsia="Cambria Math" w:hAnsi="Cambria Math" w:cs="Cambria Math"/>
                        <w:i/>
                        <w:sz w:val="21"/>
                        <w:szCs w:val="21"/>
                      </w:rPr>
                    </m:ctrlPr>
                  </m:sSubPr>
                  <m:e>
                    <m:r>
                      <w:rPr>
                        <w:rFonts w:ascii="Cambria Math" w:eastAsia="Cambria Math" w:hAnsi="Cambria Math" w:cs="Cambria Math"/>
                        <w:sz w:val="21"/>
                        <w:szCs w:val="21"/>
                      </w:rPr>
                      <m:t>λ</m:t>
                    </m:r>
                  </m:e>
                  <m:sub>
                    <m:r>
                      <w:rPr>
                        <w:rFonts w:ascii="Cambria Math" w:eastAsia="Cambria Math" w:hAnsi="Cambria Math" w:cs="Cambria Math"/>
                        <w:sz w:val="21"/>
                        <w:szCs w:val="21"/>
                      </w:rPr>
                      <m:t>i</m:t>
                    </m:r>
                  </m:sub>
                </m:sSub>
              </m:oMath>
            </m:oMathPara>
          </w:p>
        </w:tc>
        <w:tc>
          <w:tcPr>
            <w:tcW w:w="0" w:type="auto"/>
          </w:tcPr>
          <w:p w:rsidR="0074458A" w:rsidRDefault="00795025">
            <w:pPr>
              <w:pStyle w:val="Default"/>
              <w:rPr>
                <w:sz w:val="21"/>
                <w:szCs w:val="21"/>
              </w:rPr>
            </w:pPr>
            <m:oMathPara>
              <m:oMath>
                <m:sSub>
                  <m:sSubPr>
                    <m:ctrlPr>
                      <w:rPr>
                        <w:rFonts w:ascii="Cambria Math" w:eastAsia="Cambria Math" w:hAnsi="Cambria Math" w:cs="Cambria Math"/>
                        <w:i/>
                        <w:sz w:val="21"/>
                        <w:szCs w:val="21"/>
                      </w:rPr>
                    </m:ctrlPr>
                  </m:sSubPr>
                  <m:e>
                    <m:r>
                      <w:rPr>
                        <w:rFonts w:ascii="Cambria Math" w:eastAsia="Cambria Math" w:hAnsi="Cambria Math" w:cs="Cambria Math"/>
                        <w:sz w:val="21"/>
                        <w:szCs w:val="21"/>
                      </w:rPr>
                      <m:t>α</m:t>
                    </m:r>
                  </m:e>
                  <m:sub>
                    <m:r>
                      <w:rPr>
                        <w:rFonts w:ascii="Cambria Math" w:eastAsia="Cambria Math" w:hAnsi="Cambria Math" w:cs="Cambria Math"/>
                        <w:sz w:val="21"/>
                        <w:szCs w:val="21"/>
                      </w:rPr>
                      <m:t>i</m:t>
                    </m:r>
                  </m:sub>
                </m:sSub>
              </m:oMath>
            </m:oMathPara>
          </w:p>
        </w:tc>
        <w:tc>
          <w:tcPr>
            <w:tcW w:w="0" w:type="auto"/>
          </w:tcPr>
          <w:p w:rsidR="0074458A" w:rsidRDefault="00795025">
            <w:pPr>
              <w:pStyle w:val="Default"/>
              <w:rPr>
                <w:sz w:val="21"/>
                <w:szCs w:val="21"/>
              </w:rPr>
            </w:pPr>
            <m:oMathPara>
              <m:oMath>
                <m:sSub>
                  <m:sSubPr>
                    <m:ctrlPr>
                      <w:rPr>
                        <w:rFonts w:ascii="Cambria Math" w:eastAsia="Cambria Math" w:hAnsi="Cambria Math" w:cs="Cambria Math"/>
                        <w:i/>
                        <w:sz w:val="21"/>
                        <w:szCs w:val="21"/>
                      </w:rPr>
                    </m:ctrlPr>
                  </m:sSubPr>
                  <m:e>
                    <m:r>
                      <w:rPr>
                        <w:rFonts w:ascii="Cambria Math" w:eastAsia="Cambria Math" w:hAnsi="Cambria Math" w:cs="Cambria Math"/>
                        <w:sz w:val="21"/>
                        <w:szCs w:val="21"/>
                      </w:rPr>
                      <m:t>λ</m:t>
                    </m:r>
                  </m:e>
                  <m:sub>
                    <m:r>
                      <w:rPr>
                        <w:rFonts w:ascii="Cambria Math" w:eastAsia="Cambria Math" w:hAnsi="Cambria Math" w:cs="Cambria Math"/>
                        <w:sz w:val="21"/>
                        <w:szCs w:val="21"/>
                      </w:rPr>
                      <m:t>i</m:t>
                    </m:r>
                  </m:sub>
                </m:sSub>
              </m:oMath>
            </m:oMathPara>
          </w:p>
        </w:tc>
        <w:tc>
          <w:tcPr>
            <w:tcW w:w="0" w:type="auto"/>
          </w:tcPr>
          <w:p w:rsidR="0074458A" w:rsidRDefault="00795025">
            <w:pPr>
              <w:pStyle w:val="Default"/>
              <w:rPr>
                <w:sz w:val="21"/>
                <w:szCs w:val="21"/>
              </w:rPr>
            </w:pPr>
            <m:oMathPara>
              <m:oMath>
                <m:sSub>
                  <m:sSubPr>
                    <m:ctrlPr>
                      <w:rPr>
                        <w:rFonts w:ascii="Cambria Math" w:eastAsia="Cambria Math" w:hAnsi="Cambria Math" w:cs="Cambria Math"/>
                        <w:i/>
                        <w:sz w:val="21"/>
                        <w:szCs w:val="21"/>
                      </w:rPr>
                    </m:ctrlPr>
                  </m:sSubPr>
                  <m:e>
                    <m:r>
                      <w:rPr>
                        <w:rFonts w:ascii="Cambria Math" w:eastAsia="Cambria Math" w:hAnsi="Cambria Math" w:cs="Cambria Math"/>
                        <w:sz w:val="21"/>
                        <w:szCs w:val="21"/>
                      </w:rPr>
                      <m:t>α</m:t>
                    </m:r>
                  </m:e>
                  <m:sub>
                    <m:r>
                      <w:rPr>
                        <w:rFonts w:ascii="Cambria Math" w:eastAsia="Cambria Math" w:hAnsi="Cambria Math" w:cs="Cambria Math"/>
                        <w:sz w:val="21"/>
                        <w:szCs w:val="21"/>
                      </w:rPr>
                      <m:t>i</m:t>
                    </m:r>
                  </m:sub>
                </m:sSub>
              </m:oMath>
            </m:oMathPara>
          </w:p>
        </w:tc>
        <w:tc>
          <w:tcPr>
            <w:tcW w:w="0" w:type="auto"/>
          </w:tcPr>
          <w:p w:rsidR="0074458A" w:rsidRDefault="00795025">
            <w:pPr>
              <w:pStyle w:val="Default"/>
              <w:rPr>
                <w:sz w:val="21"/>
                <w:szCs w:val="21"/>
              </w:rPr>
            </w:pPr>
            <m:oMathPara>
              <m:oMath>
                <m:sSub>
                  <m:sSubPr>
                    <m:ctrlPr>
                      <w:rPr>
                        <w:rFonts w:ascii="Cambria Math" w:eastAsia="Cambria Math" w:hAnsi="Cambria Math" w:cs="Cambria Math"/>
                        <w:i/>
                        <w:sz w:val="21"/>
                        <w:szCs w:val="21"/>
                      </w:rPr>
                    </m:ctrlPr>
                  </m:sSubPr>
                  <m:e>
                    <m:r>
                      <w:rPr>
                        <w:rFonts w:ascii="Cambria Math" w:eastAsia="Cambria Math" w:hAnsi="Cambria Math" w:cs="Cambria Math"/>
                        <w:sz w:val="21"/>
                        <w:szCs w:val="21"/>
                      </w:rPr>
                      <m:t>λ</m:t>
                    </m:r>
                  </m:e>
                  <m:sub>
                    <m:r>
                      <w:rPr>
                        <w:rFonts w:ascii="Cambria Math" w:eastAsia="Cambria Math" w:hAnsi="Cambria Math" w:cs="Cambria Math"/>
                        <w:sz w:val="21"/>
                        <w:szCs w:val="21"/>
                      </w:rPr>
                      <m:t>i</m:t>
                    </m:r>
                  </m:sub>
                </m:sSub>
              </m:oMath>
            </m:oMathPara>
          </w:p>
        </w:tc>
        <w:tc>
          <w:tcPr>
            <w:tcW w:w="0" w:type="auto"/>
          </w:tcPr>
          <w:p w:rsidR="0074458A" w:rsidRDefault="00795025">
            <w:pPr>
              <w:pStyle w:val="Default"/>
              <w:rPr>
                <w:sz w:val="21"/>
                <w:szCs w:val="21"/>
              </w:rPr>
            </w:pPr>
            <m:oMathPara>
              <m:oMath>
                <m:sSub>
                  <m:sSubPr>
                    <m:ctrlPr>
                      <w:rPr>
                        <w:rFonts w:ascii="Cambria Math" w:eastAsia="Cambria Math" w:hAnsi="Cambria Math" w:cs="Cambria Math"/>
                        <w:i/>
                        <w:sz w:val="21"/>
                        <w:szCs w:val="21"/>
                      </w:rPr>
                    </m:ctrlPr>
                  </m:sSubPr>
                  <m:e>
                    <m:r>
                      <w:rPr>
                        <w:rFonts w:ascii="Cambria Math" w:eastAsia="Cambria Math" w:hAnsi="Cambria Math" w:cs="Cambria Math"/>
                        <w:sz w:val="21"/>
                        <w:szCs w:val="21"/>
                      </w:rPr>
                      <m:t>α</m:t>
                    </m:r>
                  </m:e>
                  <m:sub>
                    <m:r>
                      <w:rPr>
                        <w:rFonts w:ascii="Cambria Math" w:eastAsia="Cambria Math" w:hAnsi="Cambria Math" w:cs="Cambria Math"/>
                        <w:sz w:val="21"/>
                        <w:szCs w:val="21"/>
                      </w:rPr>
                      <m:t>i</m:t>
                    </m:r>
                  </m:sub>
                </m:sSub>
              </m:oMath>
            </m:oMathPara>
          </w:p>
        </w:tc>
        <w:tc>
          <w:tcPr>
            <w:tcW w:w="0" w:type="auto"/>
          </w:tcPr>
          <w:p w:rsidR="0074458A" w:rsidRDefault="00795025">
            <w:pPr>
              <w:pStyle w:val="Default"/>
              <w:rPr>
                <w:sz w:val="21"/>
                <w:szCs w:val="21"/>
              </w:rPr>
            </w:pPr>
            <m:oMathPara>
              <m:oMath>
                <m:sSub>
                  <m:sSubPr>
                    <m:ctrlPr>
                      <w:rPr>
                        <w:rFonts w:ascii="Cambria Math" w:eastAsia="Cambria Math" w:hAnsi="Cambria Math" w:cs="Cambria Math"/>
                        <w:i/>
                        <w:sz w:val="21"/>
                        <w:szCs w:val="21"/>
                      </w:rPr>
                    </m:ctrlPr>
                  </m:sSubPr>
                  <m:e>
                    <m:r>
                      <w:rPr>
                        <w:rFonts w:ascii="Cambria Math" w:eastAsia="Cambria Math" w:hAnsi="Cambria Math" w:cs="Cambria Math"/>
                        <w:sz w:val="21"/>
                        <w:szCs w:val="21"/>
                      </w:rPr>
                      <m:t>λ</m:t>
                    </m:r>
                  </m:e>
                  <m:sub>
                    <m:r>
                      <w:rPr>
                        <w:rFonts w:ascii="Cambria Math" w:eastAsia="Cambria Math" w:hAnsi="Cambria Math" w:cs="Cambria Math"/>
                        <w:sz w:val="21"/>
                        <w:szCs w:val="21"/>
                      </w:rPr>
                      <m:t>i</m:t>
                    </m:r>
                  </m:sub>
                </m:sSub>
              </m:oMath>
            </m:oMathPara>
          </w:p>
        </w:tc>
        <w:tc>
          <w:tcPr>
            <w:tcW w:w="0" w:type="auto"/>
          </w:tcPr>
          <w:p w:rsidR="0074458A" w:rsidRDefault="00795025">
            <w:pPr>
              <w:pStyle w:val="Default"/>
              <w:rPr>
                <w:sz w:val="21"/>
                <w:szCs w:val="21"/>
              </w:rPr>
            </w:pPr>
            <m:oMathPara>
              <m:oMath>
                <m:sSub>
                  <m:sSubPr>
                    <m:ctrlPr>
                      <w:rPr>
                        <w:rFonts w:ascii="Cambria Math" w:eastAsia="Cambria Math" w:hAnsi="Cambria Math" w:cs="Cambria Math"/>
                        <w:i/>
                        <w:sz w:val="21"/>
                        <w:szCs w:val="21"/>
                      </w:rPr>
                    </m:ctrlPr>
                  </m:sSubPr>
                  <m:e>
                    <m:r>
                      <w:rPr>
                        <w:rFonts w:ascii="Cambria Math" w:eastAsia="Cambria Math" w:hAnsi="Cambria Math" w:cs="Cambria Math"/>
                        <w:sz w:val="21"/>
                        <w:szCs w:val="21"/>
                      </w:rPr>
                      <m:t>α</m:t>
                    </m:r>
                  </m:e>
                  <m:sub>
                    <m:r>
                      <w:rPr>
                        <w:rFonts w:ascii="Cambria Math" w:eastAsia="Cambria Math" w:hAnsi="Cambria Math" w:cs="Cambria Math"/>
                        <w:sz w:val="21"/>
                        <w:szCs w:val="21"/>
                      </w:rPr>
                      <m:t>i</m:t>
                    </m:r>
                  </m:sub>
                </m:sSub>
              </m:oMath>
            </m:oMathPara>
          </w:p>
        </w:tc>
      </w:tr>
      <w:tr w:rsidR="0074458A">
        <w:trPr>
          <w:trHeight w:val="227"/>
          <w:jc w:val="center"/>
        </w:trPr>
        <w:tc>
          <w:tcPr>
            <w:tcW w:w="0" w:type="auto"/>
          </w:tcPr>
          <w:p w:rsidR="0074458A" w:rsidRDefault="007B156E">
            <w:pPr>
              <w:pStyle w:val="Default"/>
              <w:rPr>
                <w:sz w:val="21"/>
                <w:szCs w:val="21"/>
              </w:rPr>
            </w:pPr>
            <w:r>
              <w:rPr>
                <w:rFonts w:hint="eastAsia"/>
                <w:sz w:val="21"/>
                <w:szCs w:val="21"/>
              </w:rPr>
              <w:t>0.00</w:t>
            </w:r>
          </w:p>
        </w:tc>
        <w:tc>
          <w:tcPr>
            <w:tcW w:w="0" w:type="auto"/>
          </w:tcPr>
          <w:p w:rsidR="0074458A" w:rsidRDefault="007B156E">
            <w:pPr>
              <w:pStyle w:val="Default"/>
              <w:rPr>
                <w:sz w:val="21"/>
                <w:szCs w:val="21"/>
              </w:rPr>
            </w:pPr>
            <w:r>
              <w:rPr>
                <w:rFonts w:hint="eastAsia"/>
                <w:sz w:val="21"/>
                <w:szCs w:val="21"/>
              </w:rPr>
              <w:t>0.988</w:t>
            </w:r>
          </w:p>
        </w:tc>
        <w:tc>
          <w:tcPr>
            <w:tcW w:w="0" w:type="auto"/>
          </w:tcPr>
          <w:p w:rsidR="0074458A" w:rsidRDefault="007B156E">
            <w:pPr>
              <w:pStyle w:val="Default"/>
              <w:rPr>
                <w:sz w:val="21"/>
                <w:szCs w:val="21"/>
              </w:rPr>
            </w:pPr>
            <w:r>
              <w:rPr>
                <w:rFonts w:hint="eastAsia"/>
                <w:sz w:val="21"/>
                <w:szCs w:val="21"/>
              </w:rPr>
              <w:t>0.25</w:t>
            </w:r>
          </w:p>
        </w:tc>
        <w:tc>
          <w:tcPr>
            <w:tcW w:w="0" w:type="auto"/>
          </w:tcPr>
          <w:p w:rsidR="0074458A" w:rsidRDefault="007B156E">
            <w:pPr>
              <w:pStyle w:val="Default"/>
              <w:rPr>
                <w:sz w:val="21"/>
                <w:szCs w:val="21"/>
              </w:rPr>
            </w:pPr>
            <w:r>
              <w:rPr>
                <w:rFonts w:hint="eastAsia"/>
                <w:sz w:val="21"/>
                <w:szCs w:val="21"/>
              </w:rPr>
              <w:t>0.674</w:t>
            </w:r>
          </w:p>
        </w:tc>
        <w:tc>
          <w:tcPr>
            <w:tcW w:w="0" w:type="auto"/>
          </w:tcPr>
          <w:p w:rsidR="0074458A" w:rsidRDefault="007B156E">
            <w:pPr>
              <w:pStyle w:val="Default"/>
              <w:rPr>
                <w:sz w:val="21"/>
                <w:szCs w:val="21"/>
              </w:rPr>
            </w:pPr>
            <w:r>
              <w:rPr>
                <w:rFonts w:hint="eastAsia"/>
                <w:sz w:val="21"/>
                <w:szCs w:val="21"/>
              </w:rPr>
              <w:t>0.50</w:t>
            </w:r>
          </w:p>
        </w:tc>
        <w:tc>
          <w:tcPr>
            <w:tcW w:w="0" w:type="auto"/>
          </w:tcPr>
          <w:p w:rsidR="0074458A" w:rsidRDefault="007B156E">
            <w:pPr>
              <w:pStyle w:val="Default"/>
              <w:rPr>
                <w:sz w:val="21"/>
                <w:szCs w:val="21"/>
              </w:rPr>
            </w:pPr>
            <w:r>
              <w:rPr>
                <w:rFonts w:hint="eastAsia"/>
                <w:sz w:val="21"/>
                <w:szCs w:val="21"/>
              </w:rPr>
              <w:t>0.500</w:t>
            </w:r>
          </w:p>
        </w:tc>
        <w:tc>
          <w:tcPr>
            <w:tcW w:w="0" w:type="auto"/>
          </w:tcPr>
          <w:p w:rsidR="0074458A" w:rsidRDefault="007B156E">
            <w:pPr>
              <w:pStyle w:val="Default"/>
              <w:rPr>
                <w:sz w:val="21"/>
                <w:szCs w:val="21"/>
              </w:rPr>
            </w:pPr>
            <w:r>
              <w:rPr>
                <w:rFonts w:hint="eastAsia"/>
                <w:sz w:val="21"/>
                <w:szCs w:val="21"/>
              </w:rPr>
              <w:t>0.75</w:t>
            </w:r>
          </w:p>
        </w:tc>
        <w:tc>
          <w:tcPr>
            <w:tcW w:w="0" w:type="auto"/>
          </w:tcPr>
          <w:p w:rsidR="0074458A" w:rsidRDefault="007B156E">
            <w:pPr>
              <w:pStyle w:val="Default"/>
              <w:rPr>
                <w:sz w:val="21"/>
                <w:szCs w:val="21"/>
              </w:rPr>
            </w:pPr>
            <w:r>
              <w:rPr>
                <w:rFonts w:hint="eastAsia"/>
                <w:sz w:val="21"/>
                <w:szCs w:val="21"/>
              </w:rPr>
              <w:t>0.326</w:t>
            </w:r>
          </w:p>
        </w:tc>
      </w:tr>
      <w:tr w:rsidR="0074458A">
        <w:trPr>
          <w:trHeight w:val="227"/>
          <w:jc w:val="center"/>
        </w:trPr>
        <w:tc>
          <w:tcPr>
            <w:tcW w:w="0" w:type="auto"/>
          </w:tcPr>
          <w:p w:rsidR="0074458A" w:rsidRDefault="007B156E">
            <w:pPr>
              <w:pStyle w:val="Default"/>
              <w:rPr>
                <w:sz w:val="21"/>
                <w:szCs w:val="21"/>
              </w:rPr>
            </w:pPr>
            <w:r>
              <w:rPr>
                <w:rFonts w:hint="eastAsia"/>
                <w:sz w:val="21"/>
                <w:szCs w:val="21"/>
              </w:rPr>
              <w:t>0.01</w:t>
            </w:r>
          </w:p>
        </w:tc>
        <w:tc>
          <w:tcPr>
            <w:tcW w:w="0" w:type="auto"/>
          </w:tcPr>
          <w:p w:rsidR="0074458A" w:rsidRDefault="007B156E">
            <w:pPr>
              <w:pStyle w:val="Default"/>
              <w:rPr>
                <w:sz w:val="21"/>
                <w:szCs w:val="21"/>
              </w:rPr>
            </w:pPr>
            <w:r>
              <w:rPr>
                <w:rFonts w:hint="eastAsia"/>
                <w:sz w:val="21"/>
                <w:szCs w:val="21"/>
              </w:rPr>
              <w:t>0.941</w:t>
            </w:r>
          </w:p>
        </w:tc>
        <w:tc>
          <w:tcPr>
            <w:tcW w:w="0" w:type="auto"/>
          </w:tcPr>
          <w:p w:rsidR="0074458A" w:rsidRDefault="007B156E">
            <w:pPr>
              <w:pStyle w:val="Default"/>
              <w:rPr>
                <w:sz w:val="21"/>
                <w:szCs w:val="21"/>
              </w:rPr>
            </w:pPr>
            <w:r>
              <w:rPr>
                <w:rFonts w:hint="eastAsia"/>
                <w:sz w:val="21"/>
                <w:szCs w:val="21"/>
              </w:rPr>
              <w:t>0.26</w:t>
            </w:r>
          </w:p>
        </w:tc>
        <w:tc>
          <w:tcPr>
            <w:tcW w:w="0" w:type="auto"/>
          </w:tcPr>
          <w:p w:rsidR="0074458A" w:rsidRDefault="007B156E">
            <w:pPr>
              <w:pStyle w:val="Default"/>
              <w:rPr>
                <w:sz w:val="21"/>
                <w:szCs w:val="21"/>
              </w:rPr>
            </w:pPr>
            <w:r>
              <w:rPr>
                <w:rFonts w:hint="eastAsia"/>
                <w:sz w:val="21"/>
                <w:szCs w:val="21"/>
              </w:rPr>
              <w:t>0.666</w:t>
            </w:r>
          </w:p>
        </w:tc>
        <w:tc>
          <w:tcPr>
            <w:tcW w:w="0" w:type="auto"/>
          </w:tcPr>
          <w:p w:rsidR="0074458A" w:rsidRDefault="007B156E">
            <w:pPr>
              <w:pStyle w:val="Default"/>
              <w:rPr>
                <w:sz w:val="21"/>
                <w:szCs w:val="21"/>
              </w:rPr>
            </w:pPr>
            <w:r>
              <w:rPr>
                <w:rFonts w:hint="eastAsia"/>
                <w:sz w:val="21"/>
                <w:szCs w:val="21"/>
              </w:rPr>
              <w:t>0.51</w:t>
            </w:r>
          </w:p>
        </w:tc>
        <w:tc>
          <w:tcPr>
            <w:tcW w:w="0" w:type="auto"/>
          </w:tcPr>
          <w:p w:rsidR="0074458A" w:rsidRDefault="007B156E">
            <w:pPr>
              <w:pStyle w:val="Default"/>
              <w:rPr>
                <w:sz w:val="21"/>
                <w:szCs w:val="21"/>
              </w:rPr>
            </w:pPr>
            <w:r>
              <w:rPr>
                <w:rFonts w:hint="eastAsia"/>
                <w:sz w:val="21"/>
                <w:szCs w:val="21"/>
              </w:rPr>
              <w:t>0.493</w:t>
            </w:r>
          </w:p>
        </w:tc>
        <w:tc>
          <w:tcPr>
            <w:tcW w:w="0" w:type="auto"/>
          </w:tcPr>
          <w:p w:rsidR="0074458A" w:rsidRDefault="007B156E">
            <w:pPr>
              <w:pStyle w:val="Default"/>
              <w:rPr>
                <w:sz w:val="21"/>
                <w:szCs w:val="21"/>
              </w:rPr>
            </w:pPr>
            <w:r>
              <w:rPr>
                <w:rFonts w:hint="eastAsia"/>
                <w:sz w:val="21"/>
                <w:szCs w:val="21"/>
              </w:rPr>
              <w:t>0.76</w:t>
            </w:r>
          </w:p>
        </w:tc>
        <w:tc>
          <w:tcPr>
            <w:tcW w:w="0" w:type="auto"/>
          </w:tcPr>
          <w:p w:rsidR="0074458A" w:rsidRDefault="007B156E">
            <w:pPr>
              <w:pStyle w:val="Default"/>
              <w:rPr>
                <w:sz w:val="21"/>
                <w:szCs w:val="21"/>
              </w:rPr>
            </w:pPr>
            <w:r>
              <w:rPr>
                <w:rFonts w:hint="eastAsia"/>
                <w:sz w:val="21"/>
                <w:szCs w:val="21"/>
              </w:rPr>
              <w:t>0.319</w:t>
            </w:r>
          </w:p>
        </w:tc>
      </w:tr>
      <w:tr w:rsidR="0074458A">
        <w:trPr>
          <w:trHeight w:val="227"/>
          <w:jc w:val="center"/>
        </w:trPr>
        <w:tc>
          <w:tcPr>
            <w:tcW w:w="0" w:type="auto"/>
          </w:tcPr>
          <w:p w:rsidR="0074458A" w:rsidRDefault="007B156E">
            <w:pPr>
              <w:pStyle w:val="Default"/>
              <w:rPr>
                <w:sz w:val="21"/>
                <w:szCs w:val="21"/>
              </w:rPr>
            </w:pPr>
            <w:r>
              <w:rPr>
                <w:rFonts w:hint="eastAsia"/>
                <w:sz w:val="21"/>
                <w:szCs w:val="21"/>
              </w:rPr>
              <w:t>0.02</w:t>
            </w:r>
          </w:p>
        </w:tc>
        <w:tc>
          <w:tcPr>
            <w:tcW w:w="0" w:type="auto"/>
          </w:tcPr>
          <w:p w:rsidR="0074458A" w:rsidRDefault="007B156E">
            <w:pPr>
              <w:pStyle w:val="Default"/>
              <w:rPr>
                <w:sz w:val="21"/>
                <w:szCs w:val="21"/>
              </w:rPr>
            </w:pPr>
            <w:r>
              <w:rPr>
                <w:rFonts w:hint="eastAsia"/>
                <w:sz w:val="21"/>
                <w:szCs w:val="21"/>
              </w:rPr>
              <w:t>0.915</w:t>
            </w:r>
          </w:p>
        </w:tc>
        <w:tc>
          <w:tcPr>
            <w:tcW w:w="0" w:type="auto"/>
          </w:tcPr>
          <w:p w:rsidR="0074458A" w:rsidRDefault="007B156E">
            <w:pPr>
              <w:pStyle w:val="Default"/>
              <w:rPr>
                <w:sz w:val="21"/>
                <w:szCs w:val="21"/>
              </w:rPr>
            </w:pPr>
            <w:r>
              <w:rPr>
                <w:rFonts w:hint="eastAsia"/>
                <w:sz w:val="21"/>
                <w:szCs w:val="21"/>
              </w:rPr>
              <w:t>0.27</w:t>
            </w:r>
          </w:p>
        </w:tc>
        <w:tc>
          <w:tcPr>
            <w:tcW w:w="0" w:type="auto"/>
          </w:tcPr>
          <w:p w:rsidR="0074458A" w:rsidRDefault="007B156E">
            <w:pPr>
              <w:pStyle w:val="Default"/>
              <w:rPr>
                <w:sz w:val="21"/>
                <w:szCs w:val="21"/>
              </w:rPr>
            </w:pPr>
            <w:r>
              <w:rPr>
                <w:rFonts w:hint="eastAsia"/>
                <w:sz w:val="21"/>
                <w:szCs w:val="21"/>
              </w:rPr>
              <w:t>0.658</w:t>
            </w:r>
          </w:p>
        </w:tc>
        <w:tc>
          <w:tcPr>
            <w:tcW w:w="0" w:type="auto"/>
          </w:tcPr>
          <w:p w:rsidR="0074458A" w:rsidRDefault="007B156E">
            <w:pPr>
              <w:pStyle w:val="Default"/>
              <w:rPr>
                <w:sz w:val="21"/>
                <w:szCs w:val="21"/>
              </w:rPr>
            </w:pPr>
            <w:r>
              <w:rPr>
                <w:rFonts w:hint="eastAsia"/>
                <w:sz w:val="21"/>
                <w:szCs w:val="21"/>
              </w:rPr>
              <w:t>0.52</w:t>
            </w:r>
          </w:p>
        </w:tc>
        <w:tc>
          <w:tcPr>
            <w:tcW w:w="0" w:type="auto"/>
          </w:tcPr>
          <w:p w:rsidR="0074458A" w:rsidRDefault="007B156E">
            <w:pPr>
              <w:pStyle w:val="Default"/>
              <w:rPr>
                <w:sz w:val="21"/>
                <w:szCs w:val="21"/>
              </w:rPr>
            </w:pPr>
            <w:r>
              <w:rPr>
                <w:rFonts w:hint="eastAsia"/>
                <w:sz w:val="21"/>
                <w:szCs w:val="21"/>
              </w:rPr>
              <w:t>0.487</w:t>
            </w:r>
          </w:p>
        </w:tc>
        <w:tc>
          <w:tcPr>
            <w:tcW w:w="0" w:type="auto"/>
          </w:tcPr>
          <w:p w:rsidR="0074458A" w:rsidRDefault="007B156E">
            <w:pPr>
              <w:pStyle w:val="Default"/>
              <w:rPr>
                <w:sz w:val="21"/>
                <w:szCs w:val="21"/>
              </w:rPr>
            </w:pPr>
            <w:r>
              <w:rPr>
                <w:rFonts w:hint="eastAsia"/>
                <w:sz w:val="21"/>
                <w:szCs w:val="21"/>
              </w:rPr>
              <w:t>0.77</w:t>
            </w:r>
          </w:p>
        </w:tc>
        <w:tc>
          <w:tcPr>
            <w:tcW w:w="0" w:type="auto"/>
          </w:tcPr>
          <w:p w:rsidR="0074458A" w:rsidRDefault="007B156E">
            <w:pPr>
              <w:pStyle w:val="Default"/>
              <w:rPr>
                <w:sz w:val="21"/>
                <w:szCs w:val="21"/>
              </w:rPr>
            </w:pPr>
            <w:r>
              <w:rPr>
                <w:rFonts w:hint="eastAsia"/>
                <w:sz w:val="21"/>
                <w:szCs w:val="21"/>
              </w:rPr>
              <w:t>0.311</w:t>
            </w:r>
          </w:p>
        </w:tc>
      </w:tr>
      <w:tr w:rsidR="0074458A">
        <w:trPr>
          <w:trHeight w:val="227"/>
          <w:jc w:val="center"/>
        </w:trPr>
        <w:tc>
          <w:tcPr>
            <w:tcW w:w="0" w:type="auto"/>
          </w:tcPr>
          <w:p w:rsidR="0074458A" w:rsidRDefault="007B156E">
            <w:pPr>
              <w:pStyle w:val="Default"/>
              <w:rPr>
                <w:sz w:val="21"/>
                <w:szCs w:val="21"/>
              </w:rPr>
            </w:pPr>
            <w:r>
              <w:rPr>
                <w:rFonts w:hint="eastAsia"/>
                <w:sz w:val="21"/>
                <w:szCs w:val="21"/>
              </w:rPr>
              <w:t>0.03</w:t>
            </w:r>
          </w:p>
        </w:tc>
        <w:tc>
          <w:tcPr>
            <w:tcW w:w="0" w:type="auto"/>
          </w:tcPr>
          <w:p w:rsidR="0074458A" w:rsidRDefault="007B156E">
            <w:pPr>
              <w:pStyle w:val="Default"/>
              <w:rPr>
                <w:sz w:val="21"/>
                <w:szCs w:val="21"/>
              </w:rPr>
            </w:pPr>
            <w:r>
              <w:rPr>
                <w:rFonts w:hint="eastAsia"/>
                <w:sz w:val="21"/>
                <w:szCs w:val="21"/>
              </w:rPr>
              <w:t>0.896</w:t>
            </w:r>
          </w:p>
        </w:tc>
        <w:tc>
          <w:tcPr>
            <w:tcW w:w="0" w:type="auto"/>
          </w:tcPr>
          <w:p w:rsidR="0074458A" w:rsidRDefault="007B156E">
            <w:pPr>
              <w:pStyle w:val="Default"/>
              <w:rPr>
                <w:sz w:val="21"/>
                <w:szCs w:val="21"/>
              </w:rPr>
            </w:pPr>
            <w:r>
              <w:rPr>
                <w:rFonts w:hint="eastAsia"/>
                <w:sz w:val="21"/>
                <w:szCs w:val="21"/>
              </w:rPr>
              <w:t>0.28</w:t>
            </w:r>
          </w:p>
        </w:tc>
        <w:tc>
          <w:tcPr>
            <w:tcW w:w="0" w:type="auto"/>
          </w:tcPr>
          <w:p w:rsidR="0074458A" w:rsidRDefault="007B156E">
            <w:pPr>
              <w:pStyle w:val="Default"/>
              <w:rPr>
                <w:sz w:val="21"/>
                <w:szCs w:val="21"/>
              </w:rPr>
            </w:pPr>
            <w:r>
              <w:rPr>
                <w:rFonts w:hint="eastAsia"/>
                <w:sz w:val="21"/>
                <w:szCs w:val="21"/>
              </w:rPr>
              <w:t>0.651</w:t>
            </w:r>
          </w:p>
        </w:tc>
        <w:tc>
          <w:tcPr>
            <w:tcW w:w="0" w:type="auto"/>
          </w:tcPr>
          <w:p w:rsidR="0074458A" w:rsidRDefault="007B156E">
            <w:pPr>
              <w:pStyle w:val="Default"/>
              <w:rPr>
                <w:sz w:val="21"/>
                <w:szCs w:val="21"/>
              </w:rPr>
            </w:pPr>
            <w:r>
              <w:rPr>
                <w:rFonts w:hint="eastAsia"/>
                <w:sz w:val="21"/>
                <w:szCs w:val="21"/>
              </w:rPr>
              <w:t>0.53</w:t>
            </w:r>
          </w:p>
        </w:tc>
        <w:tc>
          <w:tcPr>
            <w:tcW w:w="0" w:type="auto"/>
          </w:tcPr>
          <w:p w:rsidR="0074458A" w:rsidRDefault="007B156E">
            <w:pPr>
              <w:pStyle w:val="Default"/>
              <w:rPr>
                <w:sz w:val="21"/>
                <w:szCs w:val="21"/>
              </w:rPr>
            </w:pPr>
            <w:r>
              <w:rPr>
                <w:rFonts w:hint="eastAsia"/>
                <w:sz w:val="21"/>
                <w:szCs w:val="21"/>
              </w:rPr>
              <w:t>0.480</w:t>
            </w:r>
          </w:p>
        </w:tc>
        <w:tc>
          <w:tcPr>
            <w:tcW w:w="0" w:type="auto"/>
          </w:tcPr>
          <w:p w:rsidR="0074458A" w:rsidRDefault="007B156E">
            <w:pPr>
              <w:pStyle w:val="Default"/>
              <w:rPr>
                <w:sz w:val="21"/>
                <w:szCs w:val="21"/>
              </w:rPr>
            </w:pPr>
            <w:r>
              <w:rPr>
                <w:rFonts w:hint="eastAsia"/>
                <w:sz w:val="21"/>
                <w:szCs w:val="21"/>
              </w:rPr>
              <w:t>0.78</w:t>
            </w:r>
          </w:p>
        </w:tc>
        <w:tc>
          <w:tcPr>
            <w:tcW w:w="0" w:type="auto"/>
          </w:tcPr>
          <w:p w:rsidR="0074458A" w:rsidRDefault="007B156E">
            <w:pPr>
              <w:pStyle w:val="Default"/>
              <w:rPr>
                <w:sz w:val="21"/>
                <w:szCs w:val="21"/>
              </w:rPr>
            </w:pPr>
            <w:r>
              <w:rPr>
                <w:rFonts w:hint="eastAsia"/>
                <w:sz w:val="21"/>
                <w:szCs w:val="21"/>
              </w:rPr>
              <w:t>0.303</w:t>
            </w:r>
          </w:p>
        </w:tc>
      </w:tr>
      <w:tr w:rsidR="0074458A">
        <w:trPr>
          <w:trHeight w:val="227"/>
          <w:jc w:val="center"/>
        </w:trPr>
        <w:tc>
          <w:tcPr>
            <w:tcW w:w="0" w:type="auto"/>
          </w:tcPr>
          <w:p w:rsidR="0074458A" w:rsidRDefault="007B156E">
            <w:pPr>
              <w:pStyle w:val="Default"/>
              <w:rPr>
                <w:sz w:val="21"/>
                <w:szCs w:val="21"/>
              </w:rPr>
            </w:pPr>
            <w:r>
              <w:rPr>
                <w:rFonts w:hint="eastAsia"/>
                <w:sz w:val="21"/>
                <w:szCs w:val="21"/>
              </w:rPr>
              <w:t>0.04</w:t>
            </w:r>
          </w:p>
        </w:tc>
        <w:tc>
          <w:tcPr>
            <w:tcW w:w="0" w:type="auto"/>
          </w:tcPr>
          <w:p w:rsidR="0074458A" w:rsidRDefault="007B156E">
            <w:pPr>
              <w:pStyle w:val="Default"/>
              <w:rPr>
                <w:sz w:val="21"/>
                <w:szCs w:val="21"/>
              </w:rPr>
            </w:pPr>
            <w:r>
              <w:rPr>
                <w:rFonts w:hint="eastAsia"/>
                <w:sz w:val="21"/>
                <w:szCs w:val="21"/>
              </w:rPr>
              <w:t>0.879</w:t>
            </w:r>
          </w:p>
        </w:tc>
        <w:tc>
          <w:tcPr>
            <w:tcW w:w="0" w:type="auto"/>
          </w:tcPr>
          <w:p w:rsidR="0074458A" w:rsidRDefault="007B156E">
            <w:pPr>
              <w:pStyle w:val="Default"/>
              <w:rPr>
                <w:sz w:val="21"/>
                <w:szCs w:val="21"/>
              </w:rPr>
            </w:pPr>
            <w:r>
              <w:rPr>
                <w:rFonts w:hint="eastAsia"/>
                <w:sz w:val="21"/>
                <w:szCs w:val="21"/>
              </w:rPr>
              <w:t>0.29</w:t>
            </w:r>
          </w:p>
        </w:tc>
        <w:tc>
          <w:tcPr>
            <w:tcW w:w="0" w:type="auto"/>
          </w:tcPr>
          <w:p w:rsidR="0074458A" w:rsidRDefault="007B156E">
            <w:pPr>
              <w:pStyle w:val="Default"/>
              <w:rPr>
                <w:sz w:val="21"/>
                <w:szCs w:val="21"/>
              </w:rPr>
            </w:pPr>
            <w:r>
              <w:rPr>
                <w:rFonts w:hint="eastAsia"/>
                <w:sz w:val="21"/>
                <w:szCs w:val="21"/>
              </w:rPr>
              <w:t>0.644</w:t>
            </w:r>
          </w:p>
        </w:tc>
        <w:tc>
          <w:tcPr>
            <w:tcW w:w="0" w:type="auto"/>
          </w:tcPr>
          <w:p w:rsidR="0074458A" w:rsidRDefault="007B156E">
            <w:pPr>
              <w:pStyle w:val="Default"/>
              <w:rPr>
                <w:sz w:val="21"/>
                <w:szCs w:val="21"/>
              </w:rPr>
            </w:pPr>
            <w:r>
              <w:rPr>
                <w:rFonts w:hint="eastAsia"/>
                <w:sz w:val="21"/>
                <w:szCs w:val="21"/>
              </w:rPr>
              <w:t>0.54</w:t>
            </w:r>
          </w:p>
        </w:tc>
        <w:tc>
          <w:tcPr>
            <w:tcW w:w="0" w:type="auto"/>
          </w:tcPr>
          <w:p w:rsidR="0074458A" w:rsidRDefault="007B156E">
            <w:pPr>
              <w:pStyle w:val="Default"/>
              <w:rPr>
                <w:sz w:val="21"/>
                <w:szCs w:val="21"/>
              </w:rPr>
            </w:pPr>
            <w:r>
              <w:rPr>
                <w:rFonts w:hint="eastAsia"/>
                <w:sz w:val="21"/>
                <w:szCs w:val="21"/>
              </w:rPr>
              <w:t>0.473</w:t>
            </w:r>
          </w:p>
        </w:tc>
        <w:tc>
          <w:tcPr>
            <w:tcW w:w="0" w:type="auto"/>
          </w:tcPr>
          <w:p w:rsidR="0074458A" w:rsidRDefault="007B156E">
            <w:pPr>
              <w:pStyle w:val="Default"/>
              <w:rPr>
                <w:sz w:val="21"/>
                <w:szCs w:val="21"/>
              </w:rPr>
            </w:pPr>
            <w:r>
              <w:rPr>
                <w:rFonts w:hint="eastAsia"/>
                <w:sz w:val="21"/>
                <w:szCs w:val="21"/>
              </w:rPr>
              <w:t>0.79</w:t>
            </w:r>
          </w:p>
        </w:tc>
        <w:tc>
          <w:tcPr>
            <w:tcW w:w="0" w:type="auto"/>
          </w:tcPr>
          <w:p w:rsidR="0074458A" w:rsidRDefault="007B156E">
            <w:pPr>
              <w:pStyle w:val="Default"/>
              <w:rPr>
                <w:sz w:val="21"/>
                <w:szCs w:val="21"/>
              </w:rPr>
            </w:pPr>
            <w:r>
              <w:rPr>
                <w:rFonts w:hint="eastAsia"/>
                <w:sz w:val="21"/>
                <w:szCs w:val="21"/>
              </w:rPr>
              <w:t>0.295</w:t>
            </w:r>
          </w:p>
        </w:tc>
      </w:tr>
      <w:tr w:rsidR="0074458A">
        <w:trPr>
          <w:trHeight w:val="227"/>
          <w:jc w:val="center"/>
        </w:trPr>
        <w:tc>
          <w:tcPr>
            <w:tcW w:w="0" w:type="auto"/>
          </w:tcPr>
          <w:p w:rsidR="0074458A" w:rsidRDefault="007B156E">
            <w:pPr>
              <w:pStyle w:val="Default"/>
              <w:rPr>
                <w:sz w:val="21"/>
                <w:szCs w:val="21"/>
              </w:rPr>
            </w:pPr>
            <w:r>
              <w:rPr>
                <w:rFonts w:hint="eastAsia"/>
                <w:sz w:val="21"/>
                <w:szCs w:val="21"/>
              </w:rPr>
              <w:t>0.05</w:t>
            </w:r>
          </w:p>
        </w:tc>
        <w:tc>
          <w:tcPr>
            <w:tcW w:w="0" w:type="auto"/>
          </w:tcPr>
          <w:p w:rsidR="0074458A" w:rsidRDefault="007B156E">
            <w:pPr>
              <w:pStyle w:val="Default"/>
              <w:rPr>
                <w:sz w:val="21"/>
                <w:szCs w:val="21"/>
              </w:rPr>
            </w:pPr>
            <w:r>
              <w:rPr>
                <w:rFonts w:hint="eastAsia"/>
                <w:sz w:val="21"/>
                <w:szCs w:val="21"/>
              </w:rPr>
              <w:t>0.863</w:t>
            </w:r>
          </w:p>
        </w:tc>
        <w:tc>
          <w:tcPr>
            <w:tcW w:w="0" w:type="auto"/>
          </w:tcPr>
          <w:p w:rsidR="0074458A" w:rsidRDefault="007B156E">
            <w:pPr>
              <w:pStyle w:val="Default"/>
              <w:rPr>
                <w:sz w:val="21"/>
                <w:szCs w:val="21"/>
              </w:rPr>
            </w:pPr>
            <w:r>
              <w:rPr>
                <w:rFonts w:hint="eastAsia"/>
                <w:sz w:val="21"/>
                <w:szCs w:val="21"/>
              </w:rPr>
              <w:t>0.30</w:t>
            </w:r>
          </w:p>
        </w:tc>
        <w:tc>
          <w:tcPr>
            <w:tcW w:w="0" w:type="auto"/>
          </w:tcPr>
          <w:p w:rsidR="0074458A" w:rsidRDefault="007B156E">
            <w:pPr>
              <w:pStyle w:val="Default"/>
              <w:rPr>
                <w:sz w:val="21"/>
                <w:szCs w:val="21"/>
              </w:rPr>
            </w:pPr>
            <w:r>
              <w:rPr>
                <w:rFonts w:hint="eastAsia"/>
                <w:sz w:val="21"/>
                <w:szCs w:val="21"/>
              </w:rPr>
              <w:t>0.636</w:t>
            </w:r>
          </w:p>
        </w:tc>
        <w:tc>
          <w:tcPr>
            <w:tcW w:w="0" w:type="auto"/>
          </w:tcPr>
          <w:p w:rsidR="0074458A" w:rsidRDefault="007B156E">
            <w:pPr>
              <w:pStyle w:val="Default"/>
              <w:rPr>
                <w:sz w:val="21"/>
                <w:szCs w:val="21"/>
              </w:rPr>
            </w:pPr>
            <w:r>
              <w:rPr>
                <w:rFonts w:hint="eastAsia"/>
                <w:sz w:val="21"/>
                <w:szCs w:val="21"/>
              </w:rPr>
              <w:t>0.55</w:t>
            </w:r>
          </w:p>
        </w:tc>
        <w:tc>
          <w:tcPr>
            <w:tcW w:w="0" w:type="auto"/>
          </w:tcPr>
          <w:p w:rsidR="0074458A" w:rsidRDefault="007B156E">
            <w:pPr>
              <w:pStyle w:val="Default"/>
              <w:rPr>
                <w:sz w:val="21"/>
                <w:szCs w:val="21"/>
              </w:rPr>
            </w:pPr>
            <w:r>
              <w:rPr>
                <w:rFonts w:hint="eastAsia"/>
                <w:sz w:val="21"/>
                <w:szCs w:val="21"/>
              </w:rPr>
              <w:t>0.467</w:t>
            </w:r>
          </w:p>
        </w:tc>
        <w:tc>
          <w:tcPr>
            <w:tcW w:w="0" w:type="auto"/>
          </w:tcPr>
          <w:p w:rsidR="0074458A" w:rsidRDefault="007B156E">
            <w:pPr>
              <w:pStyle w:val="Default"/>
              <w:rPr>
                <w:sz w:val="21"/>
                <w:szCs w:val="21"/>
              </w:rPr>
            </w:pPr>
            <w:r>
              <w:rPr>
                <w:rFonts w:hint="eastAsia"/>
                <w:sz w:val="21"/>
                <w:szCs w:val="21"/>
              </w:rPr>
              <w:t>0.80</w:t>
            </w:r>
          </w:p>
        </w:tc>
        <w:tc>
          <w:tcPr>
            <w:tcW w:w="0" w:type="auto"/>
          </w:tcPr>
          <w:p w:rsidR="0074458A" w:rsidRDefault="007B156E">
            <w:pPr>
              <w:pStyle w:val="Default"/>
              <w:rPr>
                <w:sz w:val="21"/>
                <w:szCs w:val="21"/>
              </w:rPr>
            </w:pPr>
            <w:r>
              <w:rPr>
                <w:rFonts w:hint="eastAsia"/>
                <w:sz w:val="21"/>
                <w:szCs w:val="21"/>
              </w:rPr>
              <w:t>0.287</w:t>
            </w:r>
          </w:p>
        </w:tc>
      </w:tr>
      <w:tr w:rsidR="0074458A">
        <w:trPr>
          <w:trHeight w:val="227"/>
          <w:jc w:val="center"/>
        </w:trPr>
        <w:tc>
          <w:tcPr>
            <w:tcW w:w="0" w:type="auto"/>
          </w:tcPr>
          <w:p w:rsidR="0074458A" w:rsidRDefault="007B156E">
            <w:pPr>
              <w:pStyle w:val="Default"/>
              <w:rPr>
                <w:sz w:val="21"/>
                <w:szCs w:val="21"/>
              </w:rPr>
            </w:pPr>
            <w:r>
              <w:rPr>
                <w:rFonts w:hint="eastAsia"/>
                <w:sz w:val="21"/>
                <w:szCs w:val="21"/>
              </w:rPr>
              <w:t>0.06</w:t>
            </w:r>
          </w:p>
        </w:tc>
        <w:tc>
          <w:tcPr>
            <w:tcW w:w="0" w:type="auto"/>
          </w:tcPr>
          <w:p w:rsidR="0074458A" w:rsidRDefault="007B156E">
            <w:pPr>
              <w:pStyle w:val="Default"/>
              <w:rPr>
                <w:sz w:val="21"/>
                <w:szCs w:val="21"/>
              </w:rPr>
            </w:pPr>
            <w:r>
              <w:rPr>
                <w:rFonts w:hint="eastAsia"/>
                <w:sz w:val="21"/>
                <w:szCs w:val="21"/>
              </w:rPr>
              <w:t>0.850</w:t>
            </w:r>
          </w:p>
        </w:tc>
        <w:tc>
          <w:tcPr>
            <w:tcW w:w="0" w:type="auto"/>
          </w:tcPr>
          <w:p w:rsidR="0074458A" w:rsidRDefault="007B156E">
            <w:pPr>
              <w:pStyle w:val="Default"/>
              <w:rPr>
                <w:sz w:val="21"/>
                <w:szCs w:val="21"/>
              </w:rPr>
            </w:pPr>
            <w:r>
              <w:rPr>
                <w:rFonts w:hint="eastAsia"/>
                <w:sz w:val="21"/>
                <w:szCs w:val="21"/>
              </w:rPr>
              <w:t>0.31</w:t>
            </w:r>
          </w:p>
        </w:tc>
        <w:tc>
          <w:tcPr>
            <w:tcW w:w="0" w:type="auto"/>
          </w:tcPr>
          <w:p w:rsidR="0074458A" w:rsidRDefault="007B156E">
            <w:pPr>
              <w:pStyle w:val="Default"/>
              <w:rPr>
                <w:sz w:val="21"/>
                <w:szCs w:val="21"/>
              </w:rPr>
            </w:pPr>
            <w:r>
              <w:rPr>
                <w:rFonts w:hint="eastAsia"/>
                <w:sz w:val="21"/>
                <w:szCs w:val="21"/>
              </w:rPr>
              <w:t>0.629</w:t>
            </w:r>
          </w:p>
        </w:tc>
        <w:tc>
          <w:tcPr>
            <w:tcW w:w="0" w:type="auto"/>
          </w:tcPr>
          <w:p w:rsidR="0074458A" w:rsidRDefault="007B156E">
            <w:pPr>
              <w:pStyle w:val="Default"/>
              <w:rPr>
                <w:sz w:val="21"/>
                <w:szCs w:val="21"/>
              </w:rPr>
            </w:pPr>
            <w:r>
              <w:rPr>
                <w:rFonts w:hint="eastAsia"/>
                <w:sz w:val="21"/>
                <w:szCs w:val="21"/>
              </w:rPr>
              <w:t>0.56</w:t>
            </w:r>
          </w:p>
        </w:tc>
        <w:tc>
          <w:tcPr>
            <w:tcW w:w="0" w:type="auto"/>
          </w:tcPr>
          <w:p w:rsidR="0074458A" w:rsidRDefault="007B156E">
            <w:pPr>
              <w:pStyle w:val="Default"/>
              <w:rPr>
                <w:sz w:val="21"/>
                <w:szCs w:val="21"/>
              </w:rPr>
            </w:pPr>
            <w:r>
              <w:rPr>
                <w:rFonts w:hint="eastAsia"/>
                <w:sz w:val="21"/>
                <w:szCs w:val="21"/>
              </w:rPr>
              <w:t>0.460</w:t>
            </w:r>
          </w:p>
        </w:tc>
        <w:tc>
          <w:tcPr>
            <w:tcW w:w="0" w:type="auto"/>
          </w:tcPr>
          <w:p w:rsidR="0074458A" w:rsidRDefault="007B156E">
            <w:pPr>
              <w:pStyle w:val="Default"/>
              <w:rPr>
                <w:sz w:val="21"/>
                <w:szCs w:val="21"/>
              </w:rPr>
            </w:pPr>
            <w:r>
              <w:rPr>
                <w:rFonts w:hint="eastAsia"/>
                <w:sz w:val="21"/>
                <w:szCs w:val="21"/>
              </w:rPr>
              <w:t>0.81</w:t>
            </w:r>
          </w:p>
        </w:tc>
        <w:tc>
          <w:tcPr>
            <w:tcW w:w="0" w:type="auto"/>
          </w:tcPr>
          <w:p w:rsidR="0074458A" w:rsidRDefault="007B156E">
            <w:pPr>
              <w:pStyle w:val="Default"/>
              <w:rPr>
                <w:sz w:val="21"/>
                <w:szCs w:val="21"/>
              </w:rPr>
            </w:pPr>
            <w:r>
              <w:rPr>
                <w:rFonts w:hint="eastAsia"/>
                <w:sz w:val="21"/>
                <w:szCs w:val="21"/>
              </w:rPr>
              <w:t>0.279</w:t>
            </w:r>
          </w:p>
        </w:tc>
      </w:tr>
      <w:tr w:rsidR="0074458A">
        <w:trPr>
          <w:trHeight w:val="227"/>
          <w:jc w:val="center"/>
        </w:trPr>
        <w:tc>
          <w:tcPr>
            <w:tcW w:w="0" w:type="auto"/>
          </w:tcPr>
          <w:p w:rsidR="0074458A" w:rsidRDefault="007B156E">
            <w:pPr>
              <w:pStyle w:val="Default"/>
              <w:rPr>
                <w:sz w:val="21"/>
                <w:szCs w:val="21"/>
              </w:rPr>
            </w:pPr>
            <w:r>
              <w:rPr>
                <w:rFonts w:hint="eastAsia"/>
                <w:sz w:val="21"/>
                <w:szCs w:val="21"/>
              </w:rPr>
              <w:t>0.07</w:t>
            </w:r>
          </w:p>
        </w:tc>
        <w:tc>
          <w:tcPr>
            <w:tcW w:w="0" w:type="auto"/>
          </w:tcPr>
          <w:p w:rsidR="0074458A" w:rsidRDefault="007B156E">
            <w:pPr>
              <w:pStyle w:val="Default"/>
              <w:rPr>
                <w:sz w:val="21"/>
                <w:szCs w:val="21"/>
              </w:rPr>
            </w:pPr>
            <w:r>
              <w:rPr>
                <w:rFonts w:hint="eastAsia"/>
                <w:sz w:val="21"/>
                <w:szCs w:val="21"/>
              </w:rPr>
              <w:t>0.838</w:t>
            </w:r>
          </w:p>
        </w:tc>
        <w:tc>
          <w:tcPr>
            <w:tcW w:w="0" w:type="auto"/>
          </w:tcPr>
          <w:p w:rsidR="0074458A" w:rsidRDefault="007B156E">
            <w:pPr>
              <w:pStyle w:val="Default"/>
              <w:rPr>
                <w:sz w:val="21"/>
                <w:szCs w:val="21"/>
              </w:rPr>
            </w:pPr>
            <w:r>
              <w:rPr>
                <w:rFonts w:hint="eastAsia"/>
                <w:sz w:val="21"/>
                <w:szCs w:val="21"/>
              </w:rPr>
              <w:t>0.32</w:t>
            </w:r>
          </w:p>
        </w:tc>
        <w:tc>
          <w:tcPr>
            <w:tcW w:w="0" w:type="auto"/>
          </w:tcPr>
          <w:p w:rsidR="0074458A" w:rsidRDefault="007B156E">
            <w:pPr>
              <w:pStyle w:val="Default"/>
              <w:rPr>
                <w:sz w:val="21"/>
                <w:szCs w:val="21"/>
              </w:rPr>
            </w:pPr>
            <w:r>
              <w:rPr>
                <w:rFonts w:hint="eastAsia"/>
                <w:sz w:val="21"/>
                <w:szCs w:val="21"/>
              </w:rPr>
              <w:t>0.622</w:t>
            </w:r>
          </w:p>
        </w:tc>
        <w:tc>
          <w:tcPr>
            <w:tcW w:w="0" w:type="auto"/>
          </w:tcPr>
          <w:p w:rsidR="0074458A" w:rsidRDefault="007B156E">
            <w:pPr>
              <w:pStyle w:val="Default"/>
              <w:rPr>
                <w:sz w:val="21"/>
                <w:szCs w:val="21"/>
              </w:rPr>
            </w:pPr>
            <w:r>
              <w:rPr>
                <w:rFonts w:hint="eastAsia"/>
                <w:sz w:val="21"/>
                <w:szCs w:val="21"/>
              </w:rPr>
              <w:t>0.57</w:t>
            </w:r>
          </w:p>
        </w:tc>
        <w:tc>
          <w:tcPr>
            <w:tcW w:w="0" w:type="auto"/>
          </w:tcPr>
          <w:p w:rsidR="0074458A" w:rsidRDefault="007B156E">
            <w:pPr>
              <w:pStyle w:val="Default"/>
              <w:rPr>
                <w:sz w:val="21"/>
                <w:szCs w:val="21"/>
              </w:rPr>
            </w:pPr>
            <w:r>
              <w:rPr>
                <w:rFonts w:hint="eastAsia"/>
                <w:sz w:val="21"/>
                <w:szCs w:val="21"/>
              </w:rPr>
              <w:t>0.453</w:t>
            </w:r>
          </w:p>
        </w:tc>
        <w:tc>
          <w:tcPr>
            <w:tcW w:w="0" w:type="auto"/>
          </w:tcPr>
          <w:p w:rsidR="0074458A" w:rsidRDefault="007B156E">
            <w:pPr>
              <w:pStyle w:val="Default"/>
              <w:rPr>
                <w:sz w:val="21"/>
                <w:szCs w:val="21"/>
              </w:rPr>
            </w:pPr>
            <w:r>
              <w:rPr>
                <w:rFonts w:hint="eastAsia"/>
                <w:sz w:val="21"/>
                <w:szCs w:val="21"/>
              </w:rPr>
              <w:t>0.82</w:t>
            </w:r>
          </w:p>
        </w:tc>
        <w:tc>
          <w:tcPr>
            <w:tcW w:w="0" w:type="auto"/>
          </w:tcPr>
          <w:p w:rsidR="0074458A" w:rsidRDefault="007B156E">
            <w:pPr>
              <w:pStyle w:val="Default"/>
              <w:rPr>
                <w:sz w:val="21"/>
                <w:szCs w:val="21"/>
              </w:rPr>
            </w:pPr>
            <w:r>
              <w:rPr>
                <w:rFonts w:hint="eastAsia"/>
                <w:sz w:val="21"/>
                <w:szCs w:val="21"/>
              </w:rPr>
              <w:t>0.270</w:t>
            </w:r>
          </w:p>
        </w:tc>
      </w:tr>
      <w:tr w:rsidR="0074458A">
        <w:trPr>
          <w:trHeight w:val="227"/>
          <w:jc w:val="center"/>
        </w:trPr>
        <w:tc>
          <w:tcPr>
            <w:tcW w:w="0" w:type="auto"/>
          </w:tcPr>
          <w:p w:rsidR="0074458A" w:rsidRDefault="007B156E">
            <w:pPr>
              <w:pStyle w:val="Default"/>
              <w:rPr>
                <w:sz w:val="21"/>
                <w:szCs w:val="21"/>
              </w:rPr>
            </w:pPr>
            <w:r>
              <w:rPr>
                <w:rFonts w:hint="eastAsia"/>
                <w:sz w:val="21"/>
                <w:szCs w:val="21"/>
              </w:rPr>
              <w:t>0.08</w:t>
            </w:r>
          </w:p>
        </w:tc>
        <w:tc>
          <w:tcPr>
            <w:tcW w:w="0" w:type="auto"/>
          </w:tcPr>
          <w:p w:rsidR="0074458A" w:rsidRDefault="007B156E">
            <w:pPr>
              <w:pStyle w:val="Default"/>
              <w:rPr>
                <w:sz w:val="21"/>
                <w:szCs w:val="21"/>
              </w:rPr>
            </w:pPr>
            <w:r>
              <w:rPr>
                <w:rFonts w:hint="eastAsia"/>
                <w:sz w:val="21"/>
                <w:szCs w:val="21"/>
              </w:rPr>
              <w:t>0.826</w:t>
            </w:r>
          </w:p>
        </w:tc>
        <w:tc>
          <w:tcPr>
            <w:tcW w:w="0" w:type="auto"/>
          </w:tcPr>
          <w:p w:rsidR="0074458A" w:rsidRDefault="007B156E">
            <w:pPr>
              <w:pStyle w:val="Default"/>
              <w:rPr>
                <w:sz w:val="21"/>
                <w:szCs w:val="21"/>
              </w:rPr>
            </w:pPr>
            <w:r>
              <w:rPr>
                <w:rFonts w:hint="eastAsia"/>
                <w:sz w:val="21"/>
                <w:szCs w:val="21"/>
              </w:rPr>
              <w:t>0.33</w:t>
            </w:r>
          </w:p>
        </w:tc>
        <w:tc>
          <w:tcPr>
            <w:tcW w:w="0" w:type="auto"/>
          </w:tcPr>
          <w:p w:rsidR="0074458A" w:rsidRDefault="007B156E">
            <w:pPr>
              <w:pStyle w:val="Default"/>
              <w:rPr>
                <w:sz w:val="21"/>
                <w:szCs w:val="21"/>
              </w:rPr>
            </w:pPr>
            <w:r>
              <w:rPr>
                <w:rFonts w:hint="eastAsia"/>
                <w:sz w:val="21"/>
                <w:szCs w:val="21"/>
              </w:rPr>
              <w:t>0.615</w:t>
            </w:r>
          </w:p>
        </w:tc>
        <w:tc>
          <w:tcPr>
            <w:tcW w:w="0" w:type="auto"/>
          </w:tcPr>
          <w:p w:rsidR="0074458A" w:rsidRDefault="007B156E">
            <w:pPr>
              <w:pStyle w:val="Default"/>
              <w:rPr>
                <w:sz w:val="21"/>
                <w:szCs w:val="21"/>
              </w:rPr>
            </w:pPr>
            <w:r>
              <w:rPr>
                <w:rFonts w:hint="eastAsia"/>
                <w:sz w:val="21"/>
                <w:szCs w:val="21"/>
              </w:rPr>
              <w:t>0.58</w:t>
            </w:r>
          </w:p>
        </w:tc>
        <w:tc>
          <w:tcPr>
            <w:tcW w:w="0" w:type="auto"/>
          </w:tcPr>
          <w:p w:rsidR="0074458A" w:rsidRDefault="007B156E">
            <w:pPr>
              <w:pStyle w:val="Default"/>
              <w:rPr>
                <w:sz w:val="21"/>
                <w:szCs w:val="21"/>
              </w:rPr>
            </w:pPr>
            <w:r>
              <w:rPr>
                <w:rFonts w:hint="eastAsia"/>
                <w:sz w:val="21"/>
                <w:szCs w:val="21"/>
              </w:rPr>
              <w:t>0.446</w:t>
            </w:r>
          </w:p>
        </w:tc>
        <w:tc>
          <w:tcPr>
            <w:tcW w:w="0" w:type="auto"/>
          </w:tcPr>
          <w:p w:rsidR="0074458A" w:rsidRDefault="007B156E">
            <w:pPr>
              <w:pStyle w:val="Default"/>
              <w:rPr>
                <w:sz w:val="21"/>
                <w:szCs w:val="21"/>
              </w:rPr>
            </w:pPr>
            <w:r>
              <w:rPr>
                <w:rFonts w:hint="eastAsia"/>
                <w:sz w:val="21"/>
                <w:szCs w:val="21"/>
              </w:rPr>
              <w:t>0.83</w:t>
            </w:r>
          </w:p>
        </w:tc>
        <w:tc>
          <w:tcPr>
            <w:tcW w:w="0" w:type="auto"/>
          </w:tcPr>
          <w:p w:rsidR="0074458A" w:rsidRDefault="007B156E">
            <w:pPr>
              <w:pStyle w:val="Default"/>
              <w:rPr>
                <w:sz w:val="21"/>
                <w:szCs w:val="21"/>
              </w:rPr>
            </w:pPr>
            <w:r>
              <w:rPr>
                <w:rFonts w:hint="eastAsia"/>
                <w:sz w:val="21"/>
                <w:szCs w:val="21"/>
              </w:rPr>
              <w:t>0.261</w:t>
            </w:r>
          </w:p>
        </w:tc>
      </w:tr>
      <w:tr w:rsidR="0074458A">
        <w:trPr>
          <w:trHeight w:val="227"/>
          <w:jc w:val="center"/>
        </w:trPr>
        <w:tc>
          <w:tcPr>
            <w:tcW w:w="0" w:type="auto"/>
          </w:tcPr>
          <w:p w:rsidR="0074458A" w:rsidRDefault="007B156E">
            <w:pPr>
              <w:pStyle w:val="Default"/>
              <w:rPr>
                <w:sz w:val="21"/>
                <w:szCs w:val="21"/>
              </w:rPr>
            </w:pPr>
            <w:r>
              <w:rPr>
                <w:rFonts w:hint="eastAsia"/>
                <w:sz w:val="21"/>
                <w:szCs w:val="21"/>
              </w:rPr>
              <w:t>0.09</w:t>
            </w:r>
          </w:p>
        </w:tc>
        <w:tc>
          <w:tcPr>
            <w:tcW w:w="0" w:type="auto"/>
          </w:tcPr>
          <w:p w:rsidR="0074458A" w:rsidRDefault="007B156E">
            <w:pPr>
              <w:pStyle w:val="Default"/>
              <w:rPr>
                <w:sz w:val="21"/>
                <w:szCs w:val="21"/>
              </w:rPr>
            </w:pPr>
            <w:r>
              <w:rPr>
                <w:rFonts w:hint="eastAsia"/>
                <w:sz w:val="21"/>
                <w:szCs w:val="21"/>
              </w:rPr>
              <w:t>0.815</w:t>
            </w:r>
          </w:p>
        </w:tc>
        <w:tc>
          <w:tcPr>
            <w:tcW w:w="0" w:type="auto"/>
          </w:tcPr>
          <w:p w:rsidR="0074458A" w:rsidRDefault="007B156E">
            <w:pPr>
              <w:pStyle w:val="Default"/>
              <w:rPr>
                <w:sz w:val="21"/>
                <w:szCs w:val="21"/>
              </w:rPr>
            </w:pPr>
            <w:r>
              <w:rPr>
                <w:rFonts w:hint="eastAsia"/>
                <w:sz w:val="21"/>
                <w:szCs w:val="21"/>
              </w:rPr>
              <w:t>0.34</w:t>
            </w:r>
          </w:p>
        </w:tc>
        <w:tc>
          <w:tcPr>
            <w:tcW w:w="0" w:type="auto"/>
          </w:tcPr>
          <w:p w:rsidR="0074458A" w:rsidRDefault="007B156E">
            <w:pPr>
              <w:pStyle w:val="Default"/>
              <w:rPr>
                <w:sz w:val="21"/>
                <w:szCs w:val="21"/>
              </w:rPr>
            </w:pPr>
            <w:r>
              <w:rPr>
                <w:rFonts w:hint="eastAsia"/>
                <w:sz w:val="21"/>
                <w:szCs w:val="21"/>
              </w:rPr>
              <w:t>0.608</w:t>
            </w:r>
          </w:p>
        </w:tc>
        <w:tc>
          <w:tcPr>
            <w:tcW w:w="0" w:type="auto"/>
          </w:tcPr>
          <w:p w:rsidR="0074458A" w:rsidRDefault="007B156E">
            <w:pPr>
              <w:pStyle w:val="Default"/>
              <w:rPr>
                <w:sz w:val="21"/>
                <w:szCs w:val="21"/>
              </w:rPr>
            </w:pPr>
            <w:r>
              <w:rPr>
                <w:rFonts w:hint="eastAsia"/>
                <w:sz w:val="21"/>
                <w:szCs w:val="21"/>
              </w:rPr>
              <w:t>0.59</w:t>
            </w:r>
          </w:p>
        </w:tc>
        <w:tc>
          <w:tcPr>
            <w:tcW w:w="0" w:type="auto"/>
          </w:tcPr>
          <w:p w:rsidR="0074458A" w:rsidRDefault="007B156E">
            <w:pPr>
              <w:pStyle w:val="Default"/>
              <w:rPr>
                <w:sz w:val="21"/>
                <w:szCs w:val="21"/>
              </w:rPr>
            </w:pPr>
            <w:r>
              <w:rPr>
                <w:rFonts w:hint="eastAsia"/>
                <w:sz w:val="21"/>
                <w:szCs w:val="21"/>
              </w:rPr>
              <w:t>0.440</w:t>
            </w:r>
          </w:p>
        </w:tc>
        <w:tc>
          <w:tcPr>
            <w:tcW w:w="0" w:type="auto"/>
          </w:tcPr>
          <w:p w:rsidR="0074458A" w:rsidRDefault="007B156E">
            <w:pPr>
              <w:pStyle w:val="Default"/>
              <w:rPr>
                <w:sz w:val="21"/>
                <w:szCs w:val="21"/>
              </w:rPr>
            </w:pPr>
            <w:r>
              <w:rPr>
                <w:rFonts w:hint="eastAsia"/>
                <w:sz w:val="21"/>
                <w:szCs w:val="21"/>
              </w:rPr>
              <w:t>0.84</w:t>
            </w:r>
          </w:p>
        </w:tc>
        <w:tc>
          <w:tcPr>
            <w:tcW w:w="0" w:type="auto"/>
          </w:tcPr>
          <w:p w:rsidR="0074458A" w:rsidRDefault="007B156E">
            <w:pPr>
              <w:pStyle w:val="Default"/>
              <w:rPr>
                <w:sz w:val="21"/>
                <w:szCs w:val="21"/>
              </w:rPr>
            </w:pPr>
            <w:r>
              <w:rPr>
                <w:rFonts w:hint="eastAsia"/>
                <w:sz w:val="21"/>
                <w:szCs w:val="21"/>
              </w:rPr>
              <w:t>0.253</w:t>
            </w:r>
          </w:p>
        </w:tc>
      </w:tr>
      <w:tr w:rsidR="0074458A">
        <w:trPr>
          <w:trHeight w:val="227"/>
          <w:jc w:val="center"/>
        </w:trPr>
        <w:tc>
          <w:tcPr>
            <w:tcW w:w="0" w:type="auto"/>
          </w:tcPr>
          <w:p w:rsidR="0074458A" w:rsidRDefault="007B156E">
            <w:pPr>
              <w:pStyle w:val="Default"/>
              <w:rPr>
                <w:sz w:val="21"/>
                <w:szCs w:val="21"/>
              </w:rPr>
            </w:pPr>
            <w:r>
              <w:rPr>
                <w:rFonts w:hint="eastAsia"/>
                <w:sz w:val="21"/>
                <w:szCs w:val="21"/>
              </w:rPr>
              <w:t>0.10</w:t>
            </w:r>
          </w:p>
        </w:tc>
        <w:tc>
          <w:tcPr>
            <w:tcW w:w="0" w:type="auto"/>
          </w:tcPr>
          <w:p w:rsidR="0074458A" w:rsidRDefault="007B156E">
            <w:pPr>
              <w:pStyle w:val="Default"/>
              <w:rPr>
                <w:sz w:val="21"/>
                <w:szCs w:val="21"/>
              </w:rPr>
            </w:pPr>
            <w:r>
              <w:rPr>
                <w:rFonts w:hint="eastAsia"/>
                <w:sz w:val="21"/>
                <w:szCs w:val="21"/>
              </w:rPr>
              <w:t>0.804</w:t>
            </w:r>
          </w:p>
        </w:tc>
        <w:tc>
          <w:tcPr>
            <w:tcW w:w="0" w:type="auto"/>
          </w:tcPr>
          <w:p w:rsidR="0074458A" w:rsidRDefault="007B156E">
            <w:pPr>
              <w:pStyle w:val="Default"/>
              <w:rPr>
                <w:sz w:val="21"/>
                <w:szCs w:val="21"/>
              </w:rPr>
            </w:pPr>
            <w:r>
              <w:rPr>
                <w:rFonts w:hint="eastAsia"/>
                <w:sz w:val="21"/>
                <w:szCs w:val="21"/>
              </w:rPr>
              <w:t>0.35</w:t>
            </w:r>
          </w:p>
        </w:tc>
        <w:tc>
          <w:tcPr>
            <w:tcW w:w="0" w:type="auto"/>
          </w:tcPr>
          <w:p w:rsidR="0074458A" w:rsidRDefault="007B156E">
            <w:pPr>
              <w:pStyle w:val="Default"/>
              <w:rPr>
                <w:sz w:val="21"/>
                <w:szCs w:val="21"/>
              </w:rPr>
            </w:pPr>
            <w:r>
              <w:rPr>
                <w:rFonts w:hint="eastAsia"/>
                <w:sz w:val="21"/>
                <w:szCs w:val="21"/>
              </w:rPr>
              <w:t>0.601</w:t>
            </w:r>
          </w:p>
        </w:tc>
        <w:tc>
          <w:tcPr>
            <w:tcW w:w="0" w:type="auto"/>
          </w:tcPr>
          <w:p w:rsidR="0074458A" w:rsidRDefault="007B156E">
            <w:pPr>
              <w:pStyle w:val="Default"/>
              <w:rPr>
                <w:sz w:val="21"/>
                <w:szCs w:val="21"/>
              </w:rPr>
            </w:pPr>
            <w:r>
              <w:rPr>
                <w:rFonts w:hint="eastAsia"/>
                <w:sz w:val="21"/>
                <w:szCs w:val="21"/>
              </w:rPr>
              <w:t>0.60</w:t>
            </w:r>
          </w:p>
        </w:tc>
        <w:tc>
          <w:tcPr>
            <w:tcW w:w="0" w:type="auto"/>
          </w:tcPr>
          <w:p w:rsidR="0074458A" w:rsidRDefault="007B156E">
            <w:pPr>
              <w:pStyle w:val="Default"/>
              <w:rPr>
                <w:sz w:val="21"/>
                <w:szCs w:val="21"/>
              </w:rPr>
            </w:pPr>
            <w:r>
              <w:rPr>
                <w:rFonts w:hint="eastAsia"/>
                <w:sz w:val="21"/>
                <w:szCs w:val="21"/>
              </w:rPr>
              <w:t>0.433</w:t>
            </w:r>
          </w:p>
        </w:tc>
        <w:tc>
          <w:tcPr>
            <w:tcW w:w="0" w:type="auto"/>
          </w:tcPr>
          <w:p w:rsidR="0074458A" w:rsidRDefault="007B156E">
            <w:pPr>
              <w:pStyle w:val="Default"/>
              <w:rPr>
                <w:sz w:val="21"/>
                <w:szCs w:val="21"/>
              </w:rPr>
            </w:pPr>
            <w:r>
              <w:rPr>
                <w:rFonts w:hint="eastAsia"/>
                <w:sz w:val="21"/>
                <w:szCs w:val="21"/>
              </w:rPr>
              <w:t>0.85</w:t>
            </w:r>
          </w:p>
        </w:tc>
        <w:tc>
          <w:tcPr>
            <w:tcW w:w="0" w:type="auto"/>
          </w:tcPr>
          <w:p w:rsidR="0074458A" w:rsidRDefault="007B156E">
            <w:pPr>
              <w:pStyle w:val="Default"/>
              <w:rPr>
                <w:sz w:val="21"/>
                <w:szCs w:val="21"/>
              </w:rPr>
            </w:pPr>
            <w:r>
              <w:rPr>
                <w:rFonts w:hint="eastAsia"/>
                <w:sz w:val="21"/>
                <w:szCs w:val="21"/>
              </w:rPr>
              <w:t>0.244</w:t>
            </w:r>
          </w:p>
        </w:tc>
      </w:tr>
      <w:tr w:rsidR="0074458A">
        <w:trPr>
          <w:trHeight w:val="227"/>
          <w:jc w:val="center"/>
        </w:trPr>
        <w:tc>
          <w:tcPr>
            <w:tcW w:w="0" w:type="auto"/>
          </w:tcPr>
          <w:p w:rsidR="0074458A" w:rsidRDefault="007B156E">
            <w:pPr>
              <w:pStyle w:val="Default"/>
              <w:rPr>
                <w:sz w:val="21"/>
                <w:szCs w:val="21"/>
              </w:rPr>
            </w:pPr>
            <w:r>
              <w:rPr>
                <w:rFonts w:hint="eastAsia"/>
                <w:sz w:val="21"/>
                <w:szCs w:val="21"/>
              </w:rPr>
              <w:t>0.11</w:t>
            </w:r>
          </w:p>
        </w:tc>
        <w:tc>
          <w:tcPr>
            <w:tcW w:w="0" w:type="auto"/>
          </w:tcPr>
          <w:p w:rsidR="0074458A" w:rsidRDefault="007B156E">
            <w:pPr>
              <w:pStyle w:val="Default"/>
              <w:rPr>
                <w:sz w:val="21"/>
                <w:szCs w:val="21"/>
              </w:rPr>
            </w:pPr>
            <w:r>
              <w:rPr>
                <w:rFonts w:hint="eastAsia"/>
                <w:sz w:val="21"/>
                <w:szCs w:val="21"/>
              </w:rPr>
              <w:t>0.794</w:t>
            </w:r>
          </w:p>
        </w:tc>
        <w:tc>
          <w:tcPr>
            <w:tcW w:w="0" w:type="auto"/>
          </w:tcPr>
          <w:p w:rsidR="0074458A" w:rsidRDefault="007B156E">
            <w:pPr>
              <w:pStyle w:val="Default"/>
              <w:rPr>
                <w:sz w:val="21"/>
                <w:szCs w:val="21"/>
              </w:rPr>
            </w:pPr>
            <w:r>
              <w:rPr>
                <w:rFonts w:hint="eastAsia"/>
                <w:sz w:val="21"/>
                <w:szCs w:val="21"/>
              </w:rPr>
              <w:t>0.36</w:t>
            </w:r>
          </w:p>
        </w:tc>
        <w:tc>
          <w:tcPr>
            <w:tcW w:w="0" w:type="auto"/>
          </w:tcPr>
          <w:p w:rsidR="0074458A" w:rsidRDefault="007B156E">
            <w:pPr>
              <w:pStyle w:val="Default"/>
              <w:rPr>
                <w:sz w:val="21"/>
                <w:szCs w:val="21"/>
              </w:rPr>
            </w:pPr>
            <w:r>
              <w:rPr>
                <w:rFonts w:hint="eastAsia"/>
                <w:sz w:val="21"/>
                <w:szCs w:val="21"/>
              </w:rPr>
              <w:t>0.594</w:t>
            </w:r>
          </w:p>
        </w:tc>
        <w:tc>
          <w:tcPr>
            <w:tcW w:w="0" w:type="auto"/>
          </w:tcPr>
          <w:p w:rsidR="0074458A" w:rsidRDefault="007B156E">
            <w:pPr>
              <w:pStyle w:val="Default"/>
              <w:rPr>
                <w:sz w:val="21"/>
                <w:szCs w:val="21"/>
              </w:rPr>
            </w:pPr>
            <w:r>
              <w:rPr>
                <w:rFonts w:hint="eastAsia"/>
                <w:sz w:val="21"/>
                <w:szCs w:val="21"/>
              </w:rPr>
              <w:t>0.61</w:t>
            </w:r>
          </w:p>
        </w:tc>
        <w:tc>
          <w:tcPr>
            <w:tcW w:w="0" w:type="auto"/>
          </w:tcPr>
          <w:p w:rsidR="0074458A" w:rsidRDefault="007B156E">
            <w:pPr>
              <w:pStyle w:val="Default"/>
              <w:rPr>
                <w:sz w:val="21"/>
                <w:szCs w:val="21"/>
              </w:rPr>
            </w:pPr>
            <w:r>
              <w:rPr>
                <w:rFonts w:hint="eastAsia"/>
                <w:sz w:val="21"/>
                <w:szCs w:val="21"/>
              </w:rPr>
              <w:t>0.426</w:t>
            </w:r>
          </w:p>
        </w:tc>
        <w:tc>
          <w:tcPr>
            <w:tcW w:w="0" w:type="auto"/>
          </w:tcPr>
          <w:p w:rsidR="0074458A" w:rsidRDefault="007B156E">
            <w:pPr>
              <w:pStyle w:val="Default"/>
              <w:rPr>
                <w:sz w:val="21"/>
                <w:szCs w:val="21"/>
              </w:rPr>
            </w:pPr>
            <w:r>
              <w:rPr>
                <w:rFonts w:hint="eastAsia"/>
                <w:sz w:val="21"/>
                <w:szCs w:val="21"/>
              </w:rPr>
              <w:t>0.86</w:t>
            </w:r>
          </w:p>
        </w:tc>
        <w:tc>
          <w:tcPr>
            <w:tcW w:w="0" w:type="auto"/>
          </w:tcPr>
          <w:p w:rsidR="0074458A" w:rsidRDefault="007B156E">
            <w:pPr>
              <w:pStyle w:val="Default"/>
              <w:rPr>
                <w:sz w:val="21"/>
                <w:szCs w:val="21"/>
              </w:rPr>
            </w:pPr>
            <w:r>
              <w:rPr>
                <w:rFonts w:hint="eastAsia"/>
                <w:sz w:val="21"/>
                <w:szCs w:val="21"/>
              </w:rPr>
              <w:t>0.235</w:t>
            </w:r>
          </w:p>
        </w:tc>
      </w:tr>
      <w:tr w:rsidR="0074458A">
        <w:trPr>
          <w:trHeight w:val="227"/>
          <w:jc w:val="center"/>
        </w:trPr>
        <w:tc>
          <w:tcPr>
            <w:tcW w:w="0" w:type="auto"/>
          </w:tcPr>
          <w:p w:rsidR="0074458A" w:rsidRDefault="007B156E">
            <w:pPr>
              <w:pStyle w:val="Default"/>
              <w:rPr>
                <w:sz w:val="21"/>
                <w:szCs w:val="21"/>
              </w:rPr>
            </w:pPr>
            <w:r>
              <w:rPr>
                <w:rFonts w:hint="eastAsia"/>
                <w:sz w:val="21"/>
                <w:szCs w:val="21"/>
              </w:rPr>
              <w:t>0.12</w:t>
            </w:r>
          </w:p>
        </w:tc>
        <w:tc>
          <w:tcPr>
            <w:tcW w:w="0" w:type="auto"/>
          </w:tcPr>
          <w:p w:rsidR="0074458A" w:rsidRDefault="007B156E">
            <w:pPr>
              <w:pStyle w:val="Default"/>
              <w:rPr>
                <w:sz w:val="21"/>
                <w:szCs w:val="21"/>
              </w:rPr>
            </w:pPr>
            <w:r>
              <w:rPr>
                <w:rFonts w:hint="eastAsia"/>
                <w:sz w:val="21"/>
                <w:szCs w:val="21"/>
              </w:rPr>
              <w:t>0.784</w:t>
            </w:r>
          </w:p>
        </w:tc>
        <w:tc>
          <w:tcPr>
            <w:tcW w:w="0" w:type="auto"/>
          </w:tcPr>
          <w:p w:rsidR="0074458A" w:rsidRDefault="007B156E">
            <w:pPr>
              <w:pStyle w:val="Default"/>
              <w:rPr>
                <w:sz w:val="21"/>
                <w:szCs w:val="21"/>
              </w:rPr>
            </w:pPr>
            <w:r>
              <w:rPr>
                <w:rFonts w:hint="eastAsia"/>
                <w:sz w:val="21"/>
                <w:szCs w:val="21"/>
              </w:rPr>
              <w:t>0.37</w:t>
            </w:r>
          </w:p>
        </w:tc>
        <w:tc>
          <w:tcPr>
            <w:tcW w:w="0" w:type="auto"/>
          </w:tcPr>
          <w:p w:rsidR="0074458A" w:rsidRDefault="007B156E">
            <w:pPr>
              <w:pStyle w:val="Default"/>
              <w:rPr>
                <w:sz w:val="21"/>
                <w:szCs w:val="21"/>
              </w:rPr>
            </w:pPr>
            <w:r>
              <w:rPr>
                <w:rFonts w:hint="eastAsia"/>
                <w:sz w:val="21"/>
                <w:szCs w:val="21"/>
              </w:rPr>
              <w:t>0.587</w:t>
            </w:r>
          </w:p>
        </w:tc>
        <w:tc>
          <w:tcPr>
            <w:tcW w:w="0" w:type="auto"/>
          </w:tcPr>
          <w:p w:rsidR="0074458A" w:rsidRDefault="007B156E">
            <w:pPr>
              <w:pStyle w:val="Default"/>
              <w:rPr>
                <w:sz w:val="21"/>
                <w:szCs w:val="21"/>
              </w:rPr>
            </w:pPr>
            <w:r>
              <w:rPr>
                <w:rFonts w:hint="eastAsia"/>
                <w:sz w:val="21"/>
                <w:szCs w:val="21"/>
              </w:rPr>
              <w:t>0.62</w:t>
            </w:r>
          </w:p>
        </w:tc>
        <w:tc>
          <w:tcPr>
            <w:tcW w:w="0" w:type="auto"/>
          </w:tcPr>
          <w:p w:rsidR="0074458A" w:rsidRDefault="007B156E">
            <w:pPr>
              <w:pStyle w:val="Default"/>
              <w:rPr>
                <w:sz w:val="21"/>
                <w:szCs w:val="21"/>
              </w:rPr>
            </w:pPr>
            <w:r>
              <w:rPr>
                <w:rFonts w:hint="eastAsia"/>
                <w:sz w:val="21"/>
                <w:szCs w:val="21"/>
              </w:rPr>
              <w:t>0.419</w:t>
            </w:r>
          </w:p>
        </w:tc>
        <w:tc>
          <w:tcPr>
            <w:tcW w:w="0" w:type="auto"/>
          </w:tcPr>
          <w:p w:rsidR="0074458A" w:rsidRDefault="007B156E">
            <w:pPr>
              <w:pStyle w:val="Default"/>
              <w:rPr>
                <w:sz w:val="21"/>
                <w:szCs w:val="21"/>
              </w:rPr>
            </w:pPr>
            <w:r>
              <w:rPr>
                <w:rFonts w:hint="eastAsia"/>
                <w:sz w:val="21"/>
                <w:szCs w:val="21"/>
              </w:rPr>
              <w:t>0.87</w:t>
            </w:r>
          </w:p>
        </w:tc>
        <w:tc>
          <w:tcPr>
            <w:tcW w:w="0" w:type="auto"/>
          </w:tcPr>
          <w:p w:rsidR="0074458A" w:rsidRDefault="007B156E">
            <w:pPr>
              <w:pStyle w:val="Default"/>
              <w:rPr>
                <w:sz w:val="21"/>
                <w:szCs w:val="21"/>
              </w:rPr>
            </w:pPr>
            <w:r>
              <w:rPr>
                <w:rFonts w:hint="eastAsia"/>
                <w:sz w:val="21"/>
                <w:szCs w:val="21"/>
              </w:rPr>
              <w:t>0.226</w:t>
            </w:r>
          </w:p>
        </w:tc>
      </w:tr>
      <w:tr w:rsidR="0074458A">
        <w:trPr>
          <w:trHeight w:val="227"/>
          <w:jc w:val="center"/>
        </w:trPr>
        <w:tc>
          <w:tcPr>
            <w:tcW w:w="0" w:type="auto"/>
          </w:tcPr>
          <w:p w:rsidR="0074458A" w:rsidRDefault="007B156E">
            <w:pPr>
              <w:pStyle w:val="Default"/>
              <w:rPr>
                <w:sz w:val="21"/>
                <w:szCs w:val="21"/>
              </w:rPr>
            </w:pPr>
            <w:r>
              <w:rPr>
                <w:rFonts w:hint="eastAsia"/>
                <w:sz w:val="21"/>
                <w:szCs w:val="21"/>
              </w:rPr>
              <w:t>0.13</w:t>
            </w:r>
          </w:p>
        </w:tc>
        <w:tc>
          <w:tcPr>
            <w:tcW w:w="0" w:type="auto"/>
          </w:tcPr>
          <w:p w:rsidR="0074458A" w:rsidRDefault="007B156E">
            <w:pPr>
              <w:pStyle w:val="Default"/>
              <w:rPr>
                <w:sz w:val="21"/>
                <w:szCs w:val="21"/>
              </w:rPr>
            </w:pPr>
            <w:r>
              <w:rPr>
                <w:rFonts w:hint="eastAsia"/>
                <w:sz w:val="21"/>
                <w:szCs w:val="21"/>
              </w:rPr>
              <w:t>0.774</w:t>
            </w:r>
          </w:p>
        </w:tc>
        <w:tc>
          <w:tcPr>
            <w:tcW w:w="0" w:type="auto"/>
          </w:tcPr>
          <w:p w:rsidR="0074458A" w:rsidRDefault="007B156E">
            <w:pPr>
              <w:pStyle w:val="Default"/>
              <w:rPr>
                <w:sz w:val="21"/>
                <w:szCs w:val="21"/>
              </w:rPr>
            </w:pPr>
            <w:r>
              <w:rPr>
                <w:rFonts w:hint="eastAsia"/>
                <w:sz w:val="21"/>
                <w:szCs w:val="21"/>
              </w:rPr>
              <w:t>0.38</w:t>
            </w:r>
          </w:p>
        </w:tc>
        <w:tc>
          <w:tcPr>
            <w:tcW w:w="0" w:type="auto"/>
          </w:tcPr>
          <w:p w:rsidR="0074458A" w:rsidRDefault="007B156E">
            <w:pPr>
              <w:pStyle w:val="Default"/>
              <w:rPr>
                <w:sz w:val="21"/>
                <w:szCs w:val="21"/>
              </w:rPr>
            </w:pPr>
            <w:r>
              <w:rPr>
                <w:rFonts w:hint="eastAsia"/>
                <w:sz w:val="21"/>
                <w:szCs w:val="21"/>
              </w:rPr>
              <w:t>0.580</w:t>
            </w:r>
          </w:p>
        </w:tc>
        <w:tc>
          <w:tcPr>
            <w:tcW w:w="0" w:type="auto"/>
          </w:tcPr>
          <w:p w:rsidR="0074458A" w:rsidRDefault="007B156E">
            <w:pPr>
              <w:pStyle w:val="Default"/>
              <w:rPr>
                <w:sz w:val="21"/>
                <w:szCs w:val="21"/>
              </w:rPr>
            </w:pPr>
            <w:r>
              <w:rPr>
                <w:rFonts w:hint="eastAsia"/>
                <w:sz w:val="21"/>
                <w:szCs w:val="21"/>
              </w:rPr>
              <w:t>0.63</w:t>
            </w:r>
          </w:p>
        </w:tc>
        <w:tc>
          <w:tcPr>
            <w:tcW w:w="0" w:type="auto"/>
          </w:tcPr>
          <w:p w:rsidR="0074458A" w:rsidRDefault="007B156E">
            <w:pPr>
              <w:pStyle w:val="Default"/>
              <w:rPr>
                <w:sz w:val="21"/>
                <w:szCs w:val="21"/>
              </w:rPr>
            </w:pPr>
            <w:r>
              <w:rPr>
                <w:rFonts w:hint="eastAsia"/>
                <w:sz w:val="21"/>
                <w:szCs w:val="21"/>
              </w:rPr>
              <w:t>0.412</w:t>
            </w:r>
          </w:p>
        </w:tc>
        <w:tc>
          <w:tcPr>
            <w:tcW w:w="0" w:type="auto"/>
          </w:tcPr>
          <w:p w:rsidR="0074458A" w:rsidRDefault="007B156E">
            <w:pPr>
              <w:pStyle w:val="Default"/>
              <w:rPr>
                <w:sz w:val="21"/>
                <w:szCs w:val="21"/>
              </w:rPr>
            </w:pPr>
            <w:r>
              <w:rPr>
                <w:rFonts w:hint="eastAsia"/>
                <w:sz w:val="21"/>
                <w:szCs w:val="21"/>
              </w:rPr>
              <w:t>0.88</w:t>
            </w:r>
          </w:p>
        </w:tc>
        <w:tc>
          <w:tcPr>
            <w:tcW w:w="0" w:type="auto"/>
          </w:tcPr>
          <w:p w:rsidR="0074458A" w:rsidRDefault="007B156E">
            <w:pPr>
              <w:pStyle w:val="Default"/>
              <w:rPr>
                <w:sz w:val="21"/>
                <w:szCs w:val="21"/>
              </w:rPr>
            </w:pPr>
            <w:r>
              <w:rPr>
                <w:rFonts w:hint="eastAsia"/>
                <w:sz w:val="21"/>
                <w:szCs w:val="21"/>
              </w:rPr>
              <w:t>0.216</w:t>
            </w:r>
          </w:p>
        </w:tc>
      </w:tr>
      <w:tr w:rsidR="0074458A">
        <w:trPr>
          <w:trHeight w:val="227"/>
          <w:jc w:val="center"/>
        </w:trPr>
        <w:tc>
          <w:tcPr>
            <w:tcW w:w="0" w:type="auto"/>
          </w:tcPr>
          <w:p w:rsidR="0074458A" w:rsidRDefault="007B156E">
            <w:pPr>
              <w:pStyle w:val="Default"/>
              <w:rPr>
                <w:sz w:val="21"/>
                <w:szCs w:val="21"/>
              </w:rPr>
            </w:pPr>
            <w:r>
              <w:rPr>
                <w:rFonts w:hint="eastAsia"/>
                <w:sz w:val="21"/>
                <w:szCs w:val="21"/>
              </w:rPr>
              <w:t>0.14</w:t>
            </w:r>
          </w:p>
        </w:tc>
        <w:tc>
          <w:tcPr>
            <w:tcW w:w="0" w:type="auto"/>
          </w:tcPr>
          <w:p w:rsidR="0074458A" w:rsidRDefault="007B156E">
            <w:pPr>
              <w:pStyle w:val="Default"/>
              <w:rPr>
                <w:sz w:val="21"/>
                <w:szCs w:val="21"/>
              </w:rPr>
            </w:pPr>
            <w:r>
              <w:rPr>
                <w:rFonts w:hint="eastAsia"/>
                <w:sz w:val="21"/>
                <w:szCs w:val="21"/>
              </w:rPr>
              <w:t>0.764</w:t>
            </w:r>
          </w:p>
        </w:tc>
        <w:tc>
          <w:tcPr>
            <w:tcW w:w="0" w:type="auto"/>
          </w:tcPr>
          <w:p w:rsidR="0074458A" w:rsidRDefault="007B156E">
            <w:pPr>
              <w:pStyle w:val="Default"/>
              <w:rPr>
                <w:sz w:val="21"/>
                <w:szCs w:val="21"/>
              </w:rPr>
            </w:pPr>
            <w:r>
              <w:rPr>
                <w:rFonts w:hint="eastAsia"/>
                <w:sz w:val="21"/>
                <w:szCs w:val="21"/>
              </w:rPr>
              <w:t>0.39</w:t>
            </w:r>
          </w:p>
        </w:tc>
        <w:tc>
          <w:tcPr>
            <w:tcW w:w="0" w:type="auto"/>
          </w:tcPr>
          <w:p w:rsidR="0074458A" w:rsidRDefault="007B156E">
            <w:pPr>
              <w:pStyle w:val="Default"/>
              <w:rPr>
                <w:sz w:val="21"/>
                <w:szCs w:val="21"/>
              </w:rPr>
            </w:pPr>
            <w:r>
              <w:rPr>
                <w:rFonts w:hint="eastAsia"/>
                <w:sz w:val="21"/>
                <w:szCs w:val="21"/>
              </w:rPr>
              <w:t>0.574</w:t>
            </w:r>
          </w:p>
        </w:tc>
        <w:tc>
          <w:tcPr>
            <w:tcW w:w="0" w:type="auto"/>
          </w:tcPr>
          <w:p w:rsidR="0074458A" w:rsidRDefault="007B156E">
            <w:pPr>
              <w:pStyle w:val="Default"/>
              <w:rPr>
                <w:sz w:val="21"/>
                <w:szCs w:val="21"/>
              </w:rPr>
            </w:pPr>
            <w:r>
              <w:rPr>
                <w:rFonts w:hint="eastAsia"/>
                <w:sz w:val="21"/>
                <w:szCs w:val="21"/>
              </w:rPr>
              <w:t>0.64</w:t>
            </w:r>
          </w:p>
        </w:tc>
        <w:tc>
          <w:tcPr>
            <w:tcW w:w="0" w:type="auto"/>
          </w:tcPr>
          <w:p w:rsidR="0074458A" w:rsidRDefault="007B156E">
            <w:pPr>
              <w:pStyle w:val="Default"/>
              <w:rPr>
                <w:sz w:val="21"/>
                <w:szCs w:val="21"/>
              </w:rPr>
            </w:pPr>
            <w:r>
              <w:rPr>
                <w:rFonts w:hint="eastAsia"/>
                <w:sz w:val="21"/>
                <w:szCs w:val="21"/>
              </w:rPr>
              <w:t>0.406</w:t>
            </w:r>
          </w:p>
        </w:tc>
        <w:tc>
          <w:tcPr>
            <w:tcW w:w="0" w:type="auto"/>
          </w:tcPr>
          <w:p w:rsidR="0074458A" w:rsidRDefault="007B156E">
            <w:pPr>
              <w:pStyle w:val="Default"/>
              <w:rPr>
                <w:sz w:val="21"/>
                <w:szCs w:val="21"/>
              </w:rPr>
            </w:pPr>
            <w:r>
              <w:rPr>
                <w:rFonts w:hint="eastAsia"/>
                <w:sz w:val="21"/>
                <w:szCs w:val="21"/>
              </w:rPr>
              <w:t>0.89</w:t>
            </w:r>
          </w:p>
        </w:tc>
        <w:tc>
          <w:tcPr>
            <w:tcW w:w="0" w:type="auto"/>
          </w:tcPr>
          <w:p w:rsidR="0074458A" w:rsidRDefault="007B156E">
            <w:pPr>
              <w:pStyle w:val="Default"/>
              <w:rPr>
                <w:sz w:val="21"/>
                <w:szCs w:val="21"/>
              </w:rPr>
            </w:pPr>
            <w:r>
              <w:rPr>
                <w:rFonts w:hint="eastAsia"/>
                <w:sz w:val="21"/>
                <w:szCs w:val="21"/>
              </w:rPr>
              <w:t>0.206</w:t>
            </w:r>
          </w:p>
        </w:tc>
      </w:tr>
      <w:tr w:rsidR="0074458A">
        <w:trPr>
          <w:trHeight w:val="227"/>
          <w:jc w:val="center"/>
        </w:trPr>
        <w:tc>
          <w:tcPr>
            <w:tcW w:w="0" w:type="auto"/>
          </w:tcPr>
          <w:p w:rsidR="0074458A" w:rsidRDefault="007B156E">
            <w:pPr>
              <w:pStyle w:val="Default"/>
              <w:rPr>
                <w:sz w:val="21"/>
                <w:szCs w:val="21"/>
              </w:rPr>
            </w:pPr>
            <w:r>
              <w:rPr>
                <w:rFonts w:hint="eastAsia"/>
                <w:sz w:val="21"/>
                <w:szCs w:val="21"/>
              </w:rPr>
              <w:t>0.15</w:t>
            </w:r>
          </w:p>
        </w:tc>
        <w:tc>
          <w:tcPr>
            <w:tcW w:w="0" w:type="auto"/>
          </w:tcPr>
          <w:p w:rsidR="0074458A" w:rsidRDefault="007B156E">
            <w:pPr>
              <w:pStyle w:val="Default"/>
              <w:rPr>
                <w:sz w:val="21"/>
                <w:szCs w:val="21"/>
              </w:rPr>
            </w:pPr>
            <w:r>
              <w:rPr>
                <w:rFonts w:hint="eastAsia"/>
                <w:sz w:val="21"/>
                <w:szCs w:val="21"/>
              </w:rPr>
              <w:t>0.755</w:t>
            </w:r>
          </w:p>
        </w:tc>
        <w:tc>
          <w:tcPr>
            <w:tcW w:w="0" w:type="auto"/>
          </w:tcPr>
          <w:p w:rsidR="0074458A" w:rsidRDefault="007B156E">
            <w:pPr>
              <w:pStyle w:val="Default"/>
              <w:rPr>
                <w:sz w:val="21"/>
                <w:szCs w:val="21"/>
              </w:rPr>
            </w:pPr>
            <w:r>
              <w:rPr>
                <w:rFonts w:hint="eastAsia"/>
                <w:sz w:val="21"/>
                <w:szCs w:val="21"/>
              </w:rPr>
              <w:t>0.40</w:t>
            </w:r>
          </w:p>
        </w:tc>
        <w:tc>
          <w:tcPr>
            <w:tcW w:w="0" w:type="auto"/>
          </w:tcPr>
          <w:p w:rsidR="0074458A" w:rsidRDefault="007B156E">
            <w:pPr>
              <w:pStyle w:val="Default"/>
              <w:rPr>
                <w:sz w:val="21"/>
                <w:szCs w:val="21"/>
              </w:rPr>
            </w:pPr>
            <w:r>
              <w:rPr>
                <w:rFonts w:hint="eastAsia"/>
                <w:sz w:val="21"/>
                <w:szCs w:val="21"/>
              </w:rPr>
              <w:t>0.567</w:t>
            </w:r>
          </w:p>
        </w:tc>
        <w:tc>
          <w:tcPr>
            <w:tcW w:w="0" w:type="auto"/>
          </w:tcPr>
          <w:p w:rsidR="0074458A" w:rsidRDefault="007B156E">
            <w:pPr>
              <w:pStyle w:val="Default"/>
              <w:rPr>
                <w:sz w:val="21"/>
                <w:szCs w:val="21"/>
              </w:rPr>
            </w:pPr>
            <w:r>
              <w:rPr>
                <w:rFonts w:hint="eastAsia"/>
                <w:sz w:val="21"/>
                <w:szCs w:val="21"/>
              </w:rPr>
              <w:t>0.65</w:t>
            </w:r>
          </w:p>
        </w:tc>
        <w:tc>
          <w:tcPr>
            <w:tcW w:w="0" w:type="auto"/>
          </w:tcPr>
          <w:p w:rsidR="0074458A" w:rsidRDefault="007B156E">
            <w:pPr>
              <w:pStyle w:val="Default"/>
              <w:rPr>
                <w:sz w:val="21"/>
                <w:szCs w:val="21"/>
              </w:rPr>
            </w:pPr>
            <w:r>
              <w:rPr>
                <w:rFonts w:hint="eastAsia"/>
                <w:sz w:val="21"/>
                <w:szCs w:val="21"/>
              </w:rPr>
              <w:t>0.399</w:t>
            </w:r>
          </w:p>
        </w:tc>
        <w:tc>
          <w:tcPr>
            <w:tcW w:w="0" w:type="auto"/>
          </w:tcPr>
          <w:p w:rsidR="0074458A" w:rsidRDefault="007B156E">
            <w:pPr>
              <w:pStyle w:val="Default"/>
              <w:rPr>
                <w:sz w:val="21"/>
                <w:szCs w:val="21"/>
              </w:rPr>
            </w:pPr>
            <w:r>
              <w:rPr>
                <w:rFonts w:hint="eastAsia"/>
                <w:sz w:val="21"/>
                <w:szCs w:val="21"/>
              </w:rPr>
              <w:t>0.90</w:t>
            </w:r>
          </w:p>
        </w:tc>
        <w:tc>
          <w:tcPr>
            <w:tcW w:w="0" w:type="auto"/>
          </w:tcPr>
          <w:p w:rsidR="0074458A" w:rsidRDefault="007B156E">
            <w:pPr>
              <w:pStyle w:val="Default"/>
              <w:rPr>
                <w:sz w:val="21"/>
                <w:szCs w:val="21"/>
              </w:rPr>
            </w:pPr>
            <w:r>
              <w:rPr>
                <w:rFonts w:hint="eastAsia"/>
                <w:sz w:val="21"/>
                <w:szCs w:val="21"/>
              </w:rPr>
              <w:t>0.196</w:t>
            </w:r>
          </w:p>
        </w:tc>
      </w:tr>
      <w:tr w:rsidR="0074458A">
        <w:trPr>
          <w:trHeight w:val="227"/>
          <w:jc w:val="center"/>
        </w:trPr>
        <w:tc>
          <w:tcPr>
            <w:tcW w:w="0" w:type="auto"/>
          </w:tcPr>
          <w:p w:rsidR="0074458A" w:rsidRDefault="007B156E">
            <w:pPr>
              <w:pStyle w:val="Default"/>
              <w:rPr>
                <w:sz w:val="21"/>
                <w:szCs w:val="21"/>
              </w:rPr>
            </w:pPr>
            <w:r>
              <w:rPr>
                <w:rFonts w:hint="eastAsia"/>
                <w:sz w:val="21"/>
                <w:szCs w:val="21"/>
              </w:rPr>
              <w:t>0.16</w:t>
            </w:r>
          </w:p>
        </w:tc>
        <w:tc>
          <w:tcPr>
            <w:tcW w:w="0" w:type="auto"/>
          </w:tcPr>
          <w:p w:rsidR="0074458A" w:rsidRDefault="007B156E">
            <w:pPr>
              <w:pStyle w:val="Default"/>
              <w:rPr>
                <w:sz w:val="21"/>
                <w:szCs w:val="21"/>
              </w:rPr>
            </w:pPr>
            <w:r>
              <w:rPr>
                <w:rFonts w:hint="eastAsia"/>
                <w:sz w:val="21"/>
                <w:szCs w:val="21"/>
              </w:rPr>
              <w:t>0.746</w:t>
            </w:r>
          </w:p>
        </w:tc>
        <w:tc>
          <w:tcPr>
            <w:tcW w:w="0" w:type="auto"/>
          </w:tcPr>
          <w:p w:rsidR="0074458A" w:rsidRDefault="007B156E">
            <w:pPr>
              <w:pStyle w:val="Default"/>
              <w:rPr>
                <w:sz w:val="21"/>
                <w:szCs w:val="21"/>
              </w:rPr>
            </w:pPr>
            <w:r>
              <w:rPr>
                <w:rFonts w:hint="eastAsia"/>
                <w:sz w:val="21"/>
                <w:szCs w:val="21"/>
              </w:rPr>
              <w:t>0.41</w:t>
            </w:r>
          </w:p>
        </w:tc>
        <w:tc>
          <w:tcPr>
            <w:tcW w:w="0" w:type="auto"/>
          </w:tcPr>
          <w:p w:rsidR="0074458A" w:rsidRDefault="007B156E">
            <w:pPr>
              <w:pStyle w:val="Default"/>
              <w:rPr>
                <w:sz w:val="21"/>
                <w:szCs w:val="21"/>
              </w:rPr>
            </w:pPr>
            <w:r>
              <w:rPr>
                <w:rFonts w:hint="eastAsia"/>
                <w:sz w:val="21"/>
                <w:szCs w:val="21"/>
              </w:rPr>
              <w:t>0.560</w:t>
            </w:r>
          </w:p>
        </w:tc>
        <w:tc>
          <w:tcPr>
            <w:tcW w:w="0" w:type="auto"/>
          </w:tcPr>
          <w:p w:rsidR="0074458A" w:rsidRDefault="007B156E">
            <w:pPr>
              <w:pStyle w:val="Default"/>
              <w:rPr>
                <w:sz w:val="21"/>
                <w:szCs w:val="21"/>
              </w:rPr>
            </w:pPr>
            <w:r>
              <w:rPr>
                <w:rFonts w:hint="eastAsia"/>
                <w:sz w:val="21"/>
                <w:szCs w:val="21"/>
              </w:rPr>
              <w:t>0.66</w:t>
            </w:r>
          </w:p>
        </w:tc>
        <w:tc>
          <w:tcPr>
            <w:tcW w:w="0" w:type="auto"/>
          </w:tcPr>
          <w:p w:rsidR="0074458A" w:rsidRDefault="007B156E">
            <w:pPr>
              <w:pStyle w:val="Default"/>
              <w:rPr>
                <w:sz w:val="21"/>
                <w:szCs w:val="21"/>
              </w:rPr>
            </w:pPr>
            <w:r>
              <w:rPr>
                <w:rFonts w:hint="eastAsia"/>
                <w:sz w:val="21"/>
                <w:szCs w:val="21"/>
              </w:rPr>
              <w:t>0.392</w:t>
            </w:r>
          </w:p>
        </w:tc>
        <w:tc>
          <w:tcPr>
            <w:tcW w:w="0" w:type="auto"/>
          </w:tcPr>
          <w:p w:rsidR="0074458A" w:rsidRDefault="007B156E">
            <w:pPr>
              <w:pStyle w:val="Default"/>
              <w:rPr>
                <w:sz w:val="21"/>
                <w:szCs w:val="21"/>
              </w:rPr>
            </w:pPr>
            <w:r>
              <w:rPr>
                <w:rFonts w:hint="eastAsia"/>
                <w:sz w:val="21"/>
                <w:szCs w:val="21"/>
              </w:rPr>
              <w:t>0.91</w:t>
            </w:r>
          </w:p>
        </w:tc>
        <w:tc>
          <w:tcPr>
            <w:tcW w:w="0" w:type="auto"/>
          </w:tcPr>
          <w:p w:rsidR="0074458A" w:rsidRDefault="007B156E">
            <w:pPr>
              <w:pStyle w:val="Default"/>
              <w:rPr>
                <w:sz w:val="21"/>
                <w:szCs w:val="21"/>
              </w:rPr>
            </w:pPr>
            <w:r>
              <w:rPr>
                <w:rFonts w:hint="eastAsia"/>
                <w:sz w:val="21"/>
                <w:szCs w:val="21"/>
              </w:rPr>
              <w:t>0.185</w:t>
            </w:r>
          </w:p>
        </w:tc>
      </w:tr>
      <w:tr w:rsidR="0074458A">
        <w:trPr>
          <w:trHeight w:val="227"/>
          <w:jc w:val="center"/>
        </w:trPr>
        <w:tc>
          <w:tcPr>
            <w:tcW w:w="0" w:type="auto"/>
          </w:tcPr>
          <w:p w:rsidR="0074458A" w:rsidRDefault="007B156E">
            <w:pPr>
              <w:pStyle w:val="Default"/>
              <w:rPr>
                <w:sz w:val="21"/>
                <w:szCs w:val="21"/>
              </w:rPr>
            </w:pPr>
            <w:r>
              <w:rPr>
                <w:rFonts w:hint="eastAsia"/>
                <w:sz w:val="21"/>
                <w:szCs w:val="21"/>
              </w:rPr>
              <w:t>0.17</w:t>
            </w:r>
          </w:p>
        </w:tc>
        <w:tc>
          <w:tcPr>
            <w:tcW w:w="0" w:type="auto"/>
          </w:tcPr>
          <w:p w:rsidR="0074458A" w:rsidRDefault="007B156E">
            <w:pPr>
              <w:pStyle w:val="Default"/>
              <w:rPr>
                <w:sz w:val="21"/>
                <w:szCs w:val="21"/>
              </w:rPr>
            </w:pPr>
            <w:r>
              <w:rPr>
                <w:rFonts w:hint="eastAsia"/>
                <w:sz w:val="21"/>
                <w:szCs w:val="21"/>
              </w:rPr>
              <w:t>0.738</w:t>
            </w:r>
          </w:p>
        </w:tc>
        <w:tc>
          <w:tcPr>
            <w:tcW w:w="0" w:type="auto"/>
          </w:tcPr>
          <w:p w:rsidR="0074458A" w:rsidRDefault="007B156E">
            <w:pPr>
              <w:pStyle w:val="Default"/>
              <w:rPr>
                <w:sz w:val="21"/>
                <w:szCs w:val="21"/>
              </w:rPr>
            </w:pPr>
            <w:r>
              <w:rPr>
                <w:rFonts w:hint="eastAsia"/>
                <w:sz w:val="21"/>
                <w:szCs w:val="21"/>
              </w:rPr>
              <w:t>0.42</w:t>
            </w:r>
          </w:p>
        </w:tc>
        <w:tc>
          <w:tcPr>
            <w:tcW w:w="0" w:type="auto"/>
          </w:tcPr>
          <w:p w:rsidR="0074458A" w:rsidRDefault="007B156E">
            <w:pPr>
              <w:pStyle w:val="Default"/>
              <w:rPr>
                <w:sz w:val="21"/>
                <w:szCs w:val="21"/>
              </w:rPr>
            </w:pPr>
            <w:r>
              <w:rPr>
                <w:rFonts w:hint="eastAsia"/>
                <w:sz w:val="21"/>
                <w:szCs w:val="21"/>
              </w:rPr>
              <w:t>0.553</w:t>
            </w:r>
          </w:p>
        </w:tc>
        <w:tc>
          <w:tcPr>
            <w:tcW w:w="0" w:type="auto"/>
          </w:tcPr>
          <w:p w:rsidR="0074458A" w:rsidRDefault="007B156E">
            <w:pPr>
              <w:pStyle w:val="Default"/>
              <w:rPr>
                <w:sz w:val="21"/>
                <w:szCs w:val="21"/>
              </w:rPr>
            </w:pPr>
            <w:r>
              <w:rPr>
                <w:rFonts w:hint="eastAsia"/>
                <w:sz w:val="21"/>
                <w:szCs w:val="21"/>
              </w:rPr>
              <w:t>0.67</w:t>
            </w:r>
          </w:p>
        </w:tc>
        <w:tc>
          <w:tcPr>
            <w:tcW w:w="0" w:type="auto"/>
          </w:tcPr>
          <w:p w:rsidR="0074458A" w:rsidRDefault="007B156E">
            <w:pPr>
              <w:pStyle w:val="Default"/>
              <w:rPr>
                <w:sz w:val="21"/>
                <w:szCs w:val="21"/>
              </w:rPr>
            </w:pPr>
            <w:r>
              <w:rPr>
                <w:rFonts w:hint="eastAsia"/>
                <w:sz w:val="21"/>
                <w:szCs w:val="21"/>
              </w:rPr>
              <w:t>0.385</w:t>
            </w:r>
          </w:p>
        </w:tc>
        <w:tc>
          <w:tcPr>
            <w:tcW w:w="0" w:type="auto"/>
          </w:tcPr>
          <w:p w:rsidR="0074458A" w:rsidRDefault="007B156E">
            <w:pPr>
              <w:pStyle w:val="Default"/>
              <w:rPr>
                <w:sz w:val="21"/>
                <w:szCs w:val="21"/>
              </w:rPr>
            </w:pPr>
            <w:r>
              <w:rPr>
                <w:rFonts w:hint="eastAsia"/>
                <w:sz w:val="21"/>
                <w:szCs w:val="21"/>
              </w:rPr>
              <w:t>0.92</w:t>
            </w:r>
          </w:p>
        </w:tc>
        <w:tc>
          <w:tcPr>
            <w:tcW w:w="0" w:type="auto"/>
          </w:tcPr>
          <w:p w:rsidR="0074458A" w:rsidRDefault="007B156E">
            <w:pPr>
              <w:pStyle w:val="Default"/>
              <w:rPr>
                <w:sz w:val="21"/>
                <w:szCs w:val="21"/>
              </w:rPr>
            </w:pPr>
            <w:r>
              <w:rPr>
                <w:rFonts w:hint="eastAsia"/>
                <w:sz w:val="21"/>
                <w:szCs w:val="21"/>
              </w:rPr>
              <w:t>0.174</w:t>
            </w:r>
          </w:p>
        </w:tc>
      </w:tr>
      <w:tr w:rsidR="0074458A">
        <w:trPr>
          <w:trHeight w:val="227"/>
          <w:jc w:val="center"/>
        </w:trPr>
        <w:tc>
          <w:tcPr>
            <w:tcW w:w="0" w:type="auto"/>
          </w:tcPr>
          <w:p w:rsidR="0074458A" w:rsidRDefault="007B156E">
            <w:pPr>
              <w:pStyle w:val="Default"/>
              <w:rPr>
                <w:sz w:val="21"/>
                <w:szCs w:val="21"/>
              </w:rPr>
            </w:pPr>
            <w:r>
              <w:rPr>
                <w:rFonts w:hint="eastAsia"/>
                <w:sz w:val="21"/>
                <w:szCs w:val="21"/>
              </w:rPr>
              <w:t>0.18</w:t>
            </w:r>
          </w:p>
        </w:tc>
        <w:tc>
          <w:tcPr>
            <w:tcW w:w="0" w:type="auto"/>
          </w:tcPr>
          <w:p w:rsidR="0074458A" w:rsidRDefault="007B156E">
            <w:pPr>
              <w:pStyle w:val="Default"/>
              <w:rPr>
                <w:sz w:val="21"/>
                <w:szCs w:val="21"/>
              </w:rPr>
            </w:pPr>
            <w:r>
              <w:rPr>
                <w:rFonts w:hint="eastAsia"/>
                <w:sz w:val="21"/>
                <w:szCs w:val="21"/>
              </w:rPr>
              <w:t>0.729</w:t>
            </w:r>
          </w:p>
        </w:tc>
        <w:tc>
          <w:tcPr>
            <w:tcW w:w="0" w:type="auto"/>
          </w:tcPr>
          <w:p w:rsidR="0074458A" w:rsidRDefault="007B156E">
            <w:pPr>
              <w:pStyle w:val="Default"/>
              <w:rPr>
                <w:sz w:val="21"/>
                <w:szCs w:val="21"/>
              </w:rPr>
            </w:pPr>
            <w:r>
              <w:rPr>
                <w:rFonts w:hint="eastAsia"/>
                <w:sz w:val="21"/>
                <w:szCs w:val="21"/>
              </w:rPr>
              <w:t>0.43</w:t>
            </w:r>
          </w:p>
        </w:tc>
        <w:tc>
          <w:tcPr>
            <w:tcW w:w="0" w:type="auto"/>
          </w:tcPr>
          <w:p w:rsidR="0074458A" w:rsidRDefault="007B156E">
            <w:pPr>
              <w:pStyle w:val="Default"/>
              <w:rPr>
                <w:sz w:val="21"/>
                <w:szCs w:val="21"/>
              </w:rPr>
            </w:pPr>
            <w:r>
              <w:rPr>
                <w:rFonts w:hint="eastAsia"/>
                <w:sz w:val="21"/>
                <w:szCs w:val="21"/>
              </w:rPr>
              <w:t>0.547</w:t>
            </w:r>
          </w:p>
        </w:tc>
        <w:tc>
          <w:tcPr>
            <w:tcW w:w="0" w:type="auto"/>
          </w:tcPr>
          <w:p w:rsidR="0074458A" w:rsidRDefault="007B156E">
            <w:pPr>
              <w:pStyle w:val="Default"/>
              <w:rPr>
                <w:sz w:val="21"/>
                <w:szCs w:val="21"/>
              </w:rPr>
            </w:pPr>
            <w:r>
              <w:rPr>
                <w:rFonts w:hint="eastAsia"/>
                <w:sz w:val="21"/>
                <w:szCs w:val="21"/>
              </w:rPr>
              <w:t>0.68</w:t>
            </w:r>
          </w:p>
        </w:tc>
        <w:tc>
          <w:tcPr>
            <w:tcW w:w="0" w:type="auto"/>
          </w:tcPr>
          <w:p w:rsidR="0074458A" w:rsidRDefault="007B156E">
            <w:pPr>
              <w:pStyle w:val="Default"/>
              <w:rPr>
                <w:sz w:val="21"/>
                <w:szCs w:val="21"/>
              </w:rPr>
            </w:pPr>
            <w:r>
              <w:rPr>
                <w:rFonts w:hint="eastAsia"/>
                <w:sz w:val="21"/>
                <w:szCs w:val="21"/>
              </w:rPr>
              <w:t>0.378</w:t>
            </w:r>
          </w:p>
        </w:tc>
        <w:tc>
          <w:tcPr>
            <w:tcW w:w="0" w:type="auto"/>
          </w:tcPr>
          <w:p w:rsidR="0074458A" w:rsidRDefault="007B156E">
            <w:pPr>
              <w:pStyle w:val="Default"/>
              <w:rPr>
                <w:sz w:val="21"/>
                <w:szCs w:val="21"/>
              </w:rPr>
            </w:pPr>
            <w:r>
              <w:rPr>
                <w:rFonts w:hint="eastAsia"/>
                <w:sz w:val="21"/>
                <w:szCs w:val="21"/>
              </w:rPr>
              <w:t>0.93</w:t>
            </w:r>
          </w:p>
        </w:tc>
        <w:tc>
          <w:tcPr>
            <w:tcW w:w="0" w:type="auto"/>
          </w:tcPr>
          <w:p w:rsidR="0074458A" w:rsidRDefault="007B156E">
            <w:pPr>
              <w:pStyle w:val="Default"/>
              <w:rPr>
                <w:sz w:val="21"/>
                <w:szCs w:val="21"/>
              </w:rPr>
            </w:pPr>
            <w:r>
              <w:rPr>
                <w:rFonts w:hint="eastAsia"/>
                <w:sz w:val="21"/>
                <w:szCs w:val="21"/>
              </w:rPr>
              <w:t>0.161</w:t>
            </w:r>
          </w:p>
        </w:tc>
      </w:tr>
      <w:tr w:rsidR="0074458A">
        <w:trPr>
          <w:trHeight w:val="227"/>
          <w:jc w:val="center"/>
        </w:trPr>
        <w:tc>
          <w:tcPr>
            <w:tcW w:w="0" w:type="auto"/>
          </w:tcPr>
          <w:p w:rsidR="0074458A" w:rsidRDefault="007B156E">
            <w:pPr>
              <w:pStyle w:val="Default"/>
              <w:rPr>
                <w:sz w:val="21"/>
                <w:szCs w:val="21"/>
              </w:rPr>
            </w:pPr>
            <w:r>
              <w:rPr>
                <w:rFonts w:hint="eastAsia"/>
                <w:sz w:val="21"/>
                <w:szCs w:val="21"/>
              </w:rPr>
              <w:t>0.19</w:t>
            </w:r>
          </w:p>
        </w:tc>
        <w:tc>
          <w:tcPr>
            <w:tcW w:w="0" w:type="auto"/>
          </w:tcPr>
          <w:p w:rsidR="0074458A" w:rsidRDefault="007B156E">
            <w:pPr>
              <w:pStyle w:val="Default"/>
              <w:rPr>
                <w:sz w:val="21"/>
                <w:szCs w:val="21"/>
              </w:rPr>
            </w:pPr>
            <w:r>
              <w:rPr>
                <w:rFonts w:hint="eastAsia"/>
                <w:sz w:val="21"/>
                <w:szCs w:val="21"/>
              </w:rPr>
              <w:t>0.721</w:t>
            </w:r>
          </w:p>
        </w:tc>
        <w:tc>
          <w:tcPr>
            <w:tcW w:w="0" w:type="auto"/>
          </w:tcPr>
          <w:p w:rsidR="0074458A" w:rsidRDefault="007B156E">
            <w:pPr>
              <w:pStyle w:val="Default"/>
              <w:rPr>
                <w:sz w:val="21"/>
                <w:szCs w:val="21"/>
              </w:rPr>
            </w:pPr>
            <w:r>
              <w:rPr>
                <w:rFonts w:hint="eastAsia"/>
                <w:sz w:val="21"/>
                <w:szCs w:val="21"/>
              </w:rPr>
              <w:t>0.44</w:t>
            </w:r>
          </w:p>
        </w:tc>
        <w:tc>
          <w:tcPr>
            <w:tcW w:w="0" w:type="auto"/>
          </w:tcPr>
          <w:p w:rsidR="0074458A" w:rsidRDefault="007B156E">
            <w:pPr>
              <w:pStyle w:val="Default"/>
              <w:rPr>
                <w:sz w:val="21"/>
                <w:szCs w:val="21"/>
              </w:rPr>
            </w:pPr>
            <w:r>
              <w:rPr>
                <w:rFonts w:hint="eastAsia"/>
                <w:sz w:val="21"/>
                <w:szCs w:val="21"/>
              </w:rPr>
              <w:t>0.540</w:t>
            </w:r>
          </w:p>
        </w:tc>
        <w:tc>
          <w:tcPr>
            <w:tcW w:w="0" w:type="auto"/>
          </w:tcPr>
          <w:p w:rsidR="0074458A" w:rsidRDefault="007B156E">
            <w:pPr>
              <w:pStyle w:val="Default"/>
              <w:rPr>
                <w:sz w:val="21"/>
                <w:szCs w:val="21"/>
              </w:rPr>
            </w:pPr>
            <w:r>
              <w:rPr>
                <w:rFonts w:hint="eastAsia"/>
                <w:sz w:val="21"/>
                <w:szCs w:val="21"/>
              </w:rPr>
              <w:t>0.69</w:t>
            </w:r>
          </w:p>
        </w:tc>
        <w:tc>
          <w:tcPr>
            <w:tcW w:w="0" w:type="auto"/>
          </w:tcPr>
          <w:p w:rsidR="0074458A" w:rsidRDefault="007B156E">
            <w:pPr>
              <w:pStyle w:val="Default"/>
              <w:rPr>
                <w:sz w:val="21"/>
                <w:szCs w:val="21"/>
              </w:rPr>
            </w:pPr>
            <w:r>
              <w:rPr>
                <w:rFonts w:hint="eastAsia"/>
                <w:sz w:val="21"/>
                <w:szCs w:val="21"/>
              </w:rPr>
              <w:t>0.370</w:t>
            </w:r>
          </w:p>
        </w:tc>
        <w:tc>
          <w:tcPr>
            <w:tcW w:w="0" w:type="auto"/>
          </w:tcPr>
          <w:p w:rsidR="0074458A" w:rsidRDefault="007B156E">
            <w:pPr>
              <w:pStyle w:val="Default"/>
              <w:rPr>
                <w:sz w:val="21"/>
                <w:szCs w:val="21"/>
              </w:rPr>
            </w:pPr>
            <w:r>
              <w:rPr>
                <w:rFonts w:hint="eastAsia"/>
                <w:sz w:val="21"/>
                <w:szCs w:val="21"/>
              </w:rPr>
              <w:t>0.94</w:t>
            </w:r>
          </w:p>
        </w:tc>
        <w:tc>
          <w:tcPr>
            <w:tcW w:w="0" w:type="auto"/>
          </w:tcPr>
          <w:p w:rsidR="0074458A" w:rsidRDefault="007B156E">
            <w:pPr>
              <w:pStyle w:val="Default"/>
              <w:rPr>
                <w:sz w:val="21"/>
                <w:szCs w:val="21"/>
              </w:rPr>
            </w:pPr>
            <w:r>
              <w:rPr>
                <w:rFonts w:hint="eastAsia"/>
                <w:sz w:val="21"/>
                <w:szCs w:val="21"/>
              </w:rPr>
              <w:t>0.149</w:t>
            </w:r>
          </w:p>
        </w:tc>
      </w:tr>
      <w:tr w:rsidR="0074458A">
        <w:trPr>
          <w:trHeight w:val="227"/>
          <w:jc w:val="center"/>
        </w:trPr>
        <w:tc>
          <w:tcPr>
            <w:tcW w:w="0" w:type="auto"/>
          </w:tcPr>
          <w:p w:rsidR="0074458A" w:rsidRDefault="007B156E">
            <w:pPr>
              <w:pStyle w:val="Default"/>
              <w:rPr>
                <w:sz w:val="21"/>
                <w:szCs w:val="21"/>
              </w:rPr>
            </w:pPr>
            <w:r>
              <w:rPr>
                <w:rFonts w:hint="eastAsia"/>
                <w:sz w:val="21"/>
                <w:szCs w:val="21"/>
              </w:rPr>
              <w:t>0.20</w:t>
            </w:r>
          </w:p>
        </w:tc>
        <w:tc>
          <w:tcPr>
            <w:tcW w:w="0" w:type="auto"/>
          </w:tcPr>
          <w:p w:rsidR="0074458A" w:rsidRDefault="007B156E">
            <w:pPr>
              <w:pStyle w:val="Default"/>
              <w:rPr>
                <w:sz w:val="21"/>
                <w:szCs w:val="21"/>
              </w:rPr>
            </w:pPr>
            <w:r>
              <w:rPr>
                <w:rFonts w:hint="eastAsia"/>
                <w:sz w:val="21"/>
                <w:szCs w:val="21"/>
              </w:rPr>
              <w:t>0.712</w:t>
            </w:r>
          </w:p>
        </w:tc>
        <w:tc>
          <w:tcPr>
            <w:tcW w:w="0" w:type="auto"/>
          </w:tcPr>
          <w:p w:rsidR="0074458A" w:rsidRDefault="007B156E">
            <w:pPr>
              <w:pStyle w:val="Default"/>
              <w:rPr>
                <w:sz w:val="21"/>
                <w:szCs w:val="21"/>
              </w:rPr>
            </w:pPr>
            <w:r>
              <w:rPr>
                <w:rFonts w:hint="eastAsia"/>
                <w:sz w:val="21"/>
                <w:szCs w:val="21"/>
              </w:rPr>
              <w:t>0.45</w:t>
            </w:r>
          </w:p>
        </w:tc>
        <w:tc>
          <w:tcPr>
            <w:tcW w:w="0" w:type="auto"/>
          </w:tcPr>
          <w:p w:rsidR="0074458A" w:rsidRDefault="007B156E">
            <w:pPr>
              <w:pStyle w:val="Default"/>
              <w:rPr>
                <w:sz w:val="21"/>
                <w:szCs w:val="21"/>
              </w:rPr>
            </w:pPr>
            <w:r>
              <w:rPr>
                <w:rFonts w:hint="eastAsia"/>
                <w:sz w:val="21"/>
                <w:szCs w:val="21"/>
              </w:rPr>
              <w:t>0.533</w:t>
            </w:r>
          </w:p>
        </w:tc>
        <w:tc>
          <w:tcPr>
            <w:tcW w:w="0" w:type="auto"/>
          </w:tcPr>
          <w:p w:rsidR="0074458A" w:rsidRDefault="007B156E">
            <w:pPr>
              <w:pStyle w:val="Default"/>
              <w:rPr>
                <w:sz w:val="21"/>
                <w:szCs w:val="21"/>
              </w:rPr>
            </w:pPr>
            <w:r>
              <w:rPr>
                <w:rFonts w:hint="eastAsia"/>
                <w:sz w:val="21"/>
                <w:szCs w:val="21"/>
              </w:rPr>
              <w:t>0.70</w:t>
            </w:r>
          </w:p>
        </w:tc>
        <w:tc>
          <w:tcPr>
            <w:tcW w:w="0" w:type="auto"/>
          </w:tcPr>
          <w:p w:rsidR="0074458A" w:rsidRDefault="007B156E">
            <w:pPr>
              <w:pStyle w:val="Default"/>
              <w:rPr>
                <w:sz w:val="21"/>
                <w:szCs w:val="21"/>
              </w:rPr>
            </w:pPr>
            <w:r>
              <w:rPr>
                <w:rFonts w:hint="eastAsia"/>
                <w:sz w:val="21"/>
                <w:szCs w:val="21"/>
              </w:rPr>
              <w:t>0.363</w:t>
            </w:r>
          </w:p>
        </w:tc>
        <w:tc>
          <w:tcPr>
            <w:tcW w:w="0" w:type="auto"/>
          </w:tcPr>
          <w:p w:rsidR="0074458A" w:rsidRDefault="007B156E">
            <w:pPr>
              <w:pStyle w:val="Default"/>
              <w:rPr>
                <w:sz w:val="21"/>
                <w:szCs w:val="21"/>
              </w:rPr>
            </w:pPr>
            <w:r>
              <w:rPr>
                <w:rFonts w:hint="eastAsia"/>
                <w:sz w:val="21"/>
                <w:szCs w:val="21"/>
              </w:rPr>
              <w:t>0.95</w:t>
            </w:r>
          </w:p>
        </w:tc>
        <w:tc>
          <w:tcPr>
            <w:tcW w:w="0" w:type="auto"/>
          </w:tcPr>
          <w:p w:rsidR="0074458A" w:rsidRDefault="007B156E">
            <w:pPr>
              <w:pStyle w:val="Default"/>
              <w:rPr>
                <w:sz w:val="21"/>
                <w:szCs w:val="21"/>
              </w:rPr>
            </w:pPr>
            <w:r>
              <w:rPr>
                <w:rFonts w:hint="eastAsia"/>
                <w:sz w:val="21"/>
                <w:szCs w:val="21"/>
              </w:rPr>
              <w:t>0.135</w:t>
            </w:r>
          </w:p>
        </w:tc>
      </w:tr>
      <w:tr w:rsidR="0074458A">
        <w:trPr>
          <w:trHeight w:val="227"/>
          <w:jc w:val="center"/>
        </w:trPr>
        <w:tc>
          <w:tcPr>
            <w:tcW w:w="0" w:type="auto"/>
          </w:tcPr>
          <w:p w:rsidR="0074458A" w:rsidRDefault="007B156E">
            <w:pPr>
              <w:pStyle w:val="Default"/>
              <w:rPr>
                <w:sz w:val="21"/>
                <w:szCs w:val="21"/>
              </w:rPr>
            </w:pPr>
            <w:r>
              <w:rPr>
                <w:rFonts w:hint="eastAsia"/>
                <w:sz w:val="21"/>
                <w:szCs w:val="21"/>
              </w:rPr>
              <w:t>0.21</w:t>
            </w:r>
          </w:p>
        </w:tc>
        <w:tc>
          <w:tcPr>
            <w:tcW w:w="0" w:type="auto"/>
          </w:tcPr>
          <w:p w:rsidR="0074458A" w:rsidRDefault="007B156E">
            <w:pPr>
              <w:pStyle w:val="Default"/>
              <w:rPr>
                <w:sz w:val="21"/>
                <w:szCs w:val="21"/>
              </w:rPr>
            </w:pPr>
            <w:r>
              <w:rPr>
                <w:rFonts w:hint="eastAsia"/>
                <w:sz w:val="21"/>
                <w:szCs w:val="21"/>
              </w:rPr>
              <w:t>0.705</w:t>
            </w:r>
          </w:p>
        </w:tc>
        <w:tc>
          <w:tcPr>
            <w:tcW w:w="0" w:type="auto"/>
          </w:tcPr>
          <w:p w:rsidR="0074458A" w:rsidRDefault="007B156E">
            <w:pPr>
              <w:pStyle w:val="Default"/>
              <w:rPr>
                <w:sz w:val="21"/>
                <w:szCs w:val="21"/>
              </w:rPr>
            </w:pPr>
            <w:r>
              <w:rPr>
                <w:rFonts w:hint="eastAsia"/>
                <w:sz w:val="21"/>
                <w:szCs w:val="21"/>
              </w:rPr>
              <w:t>0.46</w:t>
            </w:r>
          </w:p>
        </w:tc>
        <w:tc>
          <w:tcPr>
            <w:tcW w:w="0" w:type="auto"/>
          </w:tcPr>
          <w:p w:rsidR="0074458A" w:rsidRDefault="007B156E">
            <w:pPr>
              <w:pStyle w:val="Default"/>
              <w:rPr>
                <w:sz w:val="21"/>
                <w:szCs w:val="21"/>
              </w:rPr>
            </w:pPr>
            <w:r>
              <w:rPr>
                <w:rFonts w:hint="eastAsia"/>
                <w:sz w:val="21"/>
                <w:szCs w:val="21"/>
              </w:rPr>
              <w:t>0.527</w:t>
            </w:r>
          </w:p>
        </w:tc>
        <w:tc>
          <w:tcPr>
            <w:tcW w:w="0" w:type="auto"/>
          </w:tcPr>
          <w:p w:rsidR="0074458A" w:rsidRDefault="007B156E">
            <w:pPr>
              <w:pStyle w:val="Default"/>
              <w:rPr>
                <w:sz w:val="21"/>
                <w:szCs w:val="21"/>
              </w:rPr>
            </w:pPr>
            <w:r>
              <w:rPr>
                <w:rFonts w:hint="eastAsia"/>
                <w:sz w:val="21"/>
                <w:szCs w:val="21"/>
              </w:rPr>
              <w:t>0.71</w:t>
            </w:r>
          </w:p>
        </w:tc>
        <w:tc>
          <w:tcPr>
            <w:tcW w:w="0" w:type="auto"/>
          </w:tcPr>
          <w:p w:rsidR="0074458A" w:rsidRDefault="007B156E">
            <w:pPr>
              <w:pStyle w:val="Default"/>
              <w:rPr>
                <w:sz w:val="21"/>
                <w:szCs w:val="21"/>
              </w:rPr>
            </w:pPr>
            <w:r>
              <w:rPr>
                <w:rFonts w:hint="eastAsia"/>
                <w:sz w:val="21"/>
                <w:szCs w:val="21"/>
              </w:rPr>
              <w:t>0.355</w:t>
            </w:r>
          </w:p>
        </w:tc>
        <w:tc>
          <w:tcPr>
            <w:tcW w:w="0" w:type="auto"/>
          </w:tcPr>
          <w:p w:rsidR="0074458A" w:rsidRDefault="007B156E">
            <w:pPr>
              <w:pStyle w:val="Default"/>
              <w:rPr>
                <w:sz w:val="21"/>
                <w:szCs w:val="21"/>
              </w:rPr>
            </w:pPr>
            <w:r>
              <w:rPr>
                <w:rFonts w:hint="eastAsia"/>
                <w:sz w:val="21"/>
                <w:szCs w:val="21"/>
              </w:rPr>
              <w:t>0.96</w:t>
            </w:r>
          </w:p>
        </w:tc>
        <w:tc>
          <w:tcPr>
            <w:tcW w:w="0" w:type="auto"/>
          </w:tcPr>
          <w:p w:rsidR="0074458A" w:rsidRDefault="007B156E">
            <w:pPr>
              <w:pStyle w:val="Default"/>
              <w:rPr>
                <w:sz w:val="21"/>
                <w:szCs w:val="21"/>
              </w:rPr>
            </w:pPr>
            <w:r>
              <w:rPr>
                <w:rFonts w:hint="eastAsia"/>
                <w:sz w:val="21"/>
                <w:szCs w:val="21"/>
              </w:rPr>
              <w:t>0.120</w:t>
            </w:r>
          </w:p>
        </w:tc>
      </w:tr>
      <w:tr w:rsidR="0074458A">
        <w:trPr>
          <w:trHeight w:val="227"/>
          <w:jc w:val="center"/>
        </w:trPr>
        <w:tc>
          <w:tcPr>
            <w:tcW w:w="0" w:type="auto"/>
          </w:tcPr>
          <w:p w:rsidR="0074458A" w:rsidRDefault="007B156E">
            <w:pPr>
              <w:pStyle w:val="Default"/>
              <w:rPr>
                <w:sz w:val="21"/>
                <w:szCs w:val="21"/>
              </w:rPr>
            </w:pPr>
            <w:r>
              <w:rPr>
                <w:rFonts w:hint="eastAsia"/>
                <w:sz w:val="21"/>
                <w:szCs w:val="21"/>
              </w:rPr>
              <w:t>0.22</w:t>
            </w:r>
          </w:p>
        </w:tc>
        <w:tc>
          <w:tcPr>
            <w:tcW w:w="0" w:type="auto"/>
          </w:tcPr>
          <w:p w:rsidR="0074458A" w:rsidRDefault="007B156E">
            <w:pPr>
              <w:pStyle w:val="Default"/>
              <w:rPr>
                <w:sz w:val="21"/>
                <w:szCs w:val="21"/>
              </w:rPr>
            </w:pPr>
            <w:r>
              <w:rPr>
                <w:rFonts w:hint="eastAsia"/>
                <w:sz w:val="21"/>
                <w:szCs w:val="21"/>
              </w:rPr>
              <w:t>0.697</w:t>
            </w:r>
          </w:p>
        </w:tc>
        <w:tc>
          <w:tcPr>
            <w:tcW w:w="0" w:type="auto"/>
          </w:tcPr>
          <w:p w:rsidR="0074458A" w:rsidRDefault="007B156E">
            <w:pPr>
              <w:pStyle w:val="Default"/>
              <w:rPr>
                <w:sz w:val="21"/>
                <w:szCs w:val="21"/>
              </w:rPr>
            </w:pPr>
            <w:r>
              <w:rPr>
                <w:rFonts w:hint="eastAsia"/>
                <w:sz w:val="21"/>
                <w:szCs w:val="21"/>
              </w:rPr>
              <w:t>0.47</w:t>
            </w:r>
          </w:p>
        </w:tc>
        <w:tc>
          <w:tcPr>
            <w:tcW w:w="0" w:type="auto"/>
          </w:tcPr>
          <w:p w:rsidR="0074458A" w:rsidRDefault="007B156E">
            <w:pPr>
              <w:pStyle w:val="Default"/>
              <w:rPr>
                <w:sz w:val="21"/>
                <w:szCs w:val="21"/>
              </w:rPr>
            </w:pPr>
            <w:r>
              <w:rPr>
                <w:rFonts w:hint="eastAsia"/>
                <w:sz w:val="21"/>
                <w:szCs w:val="21"/>
              </w:rPr>
              <w:t>0.520</w:t>
            </w:r>
          </w:p>
        </w:tc>
        <w:tc>
          <w:tcPr>
            <w:tcW w:w="0" w:type="auto"/>
          </w:tcPr>
          <w:p w:rsidR="0074458A" w:rsidRDefault="007B156E">
            <w:pPr>
              <w:pStyle w:val="Default"/>
              <w:rPr>
                <w:sz w:val="21"/>
                <w:szCs w:val="21"/>
              </w:rPr>
            </w:pPr>
            <w:r>
              <w:rPr>
                <w:rFonts w:hint="eastAsia"/>
                <w:sz w:val="21"/>
                <w:szCs w:val="21"/>
              </w:rPr>
              <w:t>0.72</w:t>
            </w:r>
          </w:p>
        </w:tc>
        <w:tc>
          <w:tcPr>
            <w:tcW w:w="0" w:type="auto"/>
          </w:tcPr>
          <w:p w:rsidR="0074458A" w:rsidRDefault="007B156E">
            <w:pPr>
              <w:pStyle w:val="Default"/>
              <w:rPr>
                <w:sz w:val="21"/>
                <w:szCs w:val="21"/>
              </w:rPr>
            </w:pPr>
            <w:r>
              <w:rPr>
                <w:rFonts w:hint="eastAsia"/>
                <w:sz w:val="21"/>
                <w:szCs w:val="21"/>
              </w:rPr>
              <w:t>0.348</w:t>
            </w:r>
          </w:p>
        </w:tc>
        <w:tc>
          <w:tcPr>
            <w:tcW w:w="0" w:type="auto"/>
          </w:tcPr>
          <w:p w:rsidR="0074458A" w:rsidRDefault="007B156E">
            <w:pPr>
              <w:pStyle w:val="Default"/>
              <w:rPr>
                <w:sz w:val="21"/>
                <w:szCs w:val="21"/>
              </w:rPr>
            </w:pPr>
            <w:r>
              <w:rPr>
                <w:rFonts w:hint="eastAsia"/>
                <w:sz w:val="21"/>
                <w:szCs w:val="21"/>
              </w:rPr>
              <w:t>0.97</w:t>
            </w:r>
          </w:p>
        </w:tc>
        <w:tc>
          <w:tcPr>
            <w:tcW w:w="0" w:type="auto"/>
          </w:tcPr>
          <w:p w:rsidR="0074458A" w:rsidRDefault="007B156E">
            <w:pPr>
              <w:pStyle w:val="Default"/>
              <w:rPr>
                <w:sz w:val="21"/>
                <w:szCs w:val="21"/>
              </w:rPr>
            </w:pPr>
            <w:r>
              <w:rPr>
                <w:rFonts w:hint="eastAsia"/>
                <w:sz w:val="21"/>
                <w:szCs w:val="21"/>
              </w:rPr>
              <w:t>0.104</w:t>
            </w:r>
          </w:p>
        </w:tc>
      </w:tr>
      <w:tr w:rsidR="0074458A">
        <w:trPr>
          <w:trHeight w:val="227"/>
          <w:jc w:val="center"/>
        </w:trPr>
        <w:tc>
          <w:tcPr>
            <w:tcW w:w="0" w:type="auto"/>
            <w:tcBorders>
              <w:bottom w:val="single" w:sz="4" w:space="0" w:color="auto"/>
            </w:tcBorders>
          </w:tcPr>
          <w:p w:rsidR="0074458A" w:rsidRDefault="007B156E">
            <w:pPr>
              <w:pStyle w:val="Default"/>
              <w:rPr>
                <w:sz w:val="21"/>
                <w:szCs w:val="21"/>
              </w:rPr>
            </w:pPr>
            <w:r>
              <w:rPr>
                <w:rFonts w:hint="eastAsia"/>
                <w:sz w:val="21"/>
                <w:szCs w:val="21"/>
              </w:rPr>
              <w:t>0.23</w:t>
            </w:r>
          </w:p>
        </w:tc>
        <w:tc>
          <w:tcPr>
            <w:tcW w:w="0" w:type="auto"/>
            <w:tcBorders>
              <w:bottom w:val="single" w:sz="4" w:space="0" w:color="auto"/>
            </w:tcBorders>
          </w:tcPr>
          <w:p w:rsidR="0074458A" w:rsidRDefault="007B156E">
            <w:pPr>
              <w:pStyle w:val="Default"/>
              <w:rPr>
                <w:sz w:val="21"/>
                <w:szCs w:val="21"/>
              </w:rPr>
            </w:pPr>
            <w:r>
              <w:rPr>
                <w:rFonts w:hint="eastAsia"/>
                <w:sz w:val="21"/>
                <w:szCs w:val="21"/>
              </w:rPr>
              <w:t>0.689</w:t>
            </w:r>
          </w:p>
        </w:tc>
        <w:tc>
          <w:tcPr>
            <w:tcW w:w="0" w:type="auto"/>
            <w:tcBorders>
              <w:bottom w:val="single" w:sz="4" w:space="0" w:color="auto"/>
            </w:tcBorders>
          </w:tcPr>
          <w:p w:rsidR="0074458A" w:rsidRDefault="007B156E">
            <w:pPr>
              <w:pStyle w:val="Default"/>
              <w:rPr>
                <w:sz w:val="21"/>
                <w:szCs w:val="21"/>
              </w:rPr>
            </w:pPr>
            <w:r>
              <w:rPr>
                <w:rFonts w:hint="eastAsia"/>
                <w:sz w:val="21"/>
                <w:szCs w:val="21"/>
              </w:rPr>
              <w:t>0.48</w:t>
            </w:r>
          </w:p>
        </w:tc>
        <w:tc>
          <w:tcPr>
            <w:tcW w:w="0" w:type="auto"/>
            <w:tcBorders>
              <w:bottom w:val="single" w:sz="4" w:space="0" w:color="auto"/>
            </w:tcBorders>
          </w:tcPr>
          <w:p w:rsidR="0074458A" w:rsidRDefault="007B156E">
            <w:pPr>
              <w:pStyle w:val="Default"/>
              <w:rPr>
                <w:sz w:val="21"/>
                <w:szCs w:val="21"/>
              </w:rPr>
            </w:pPr>
            <w:r>
              <w:rPr>
                <w:rFonts w:hint="eastAsia"/>
                <w:sz w:val="21"/>
                <w:szCs w:val="21"/>
              </w:rPr>
              <w:t>0.513</w:t>
            </w:r>
          </w:p>
        </w:tc>
        <w:tc>
          <w:tcPr>
            <w:tcW w:w="0" w:type="auto"/>
            <w:tcBorders>
              <w:bottom w:val="single" w:sz="4" w:space="0" w:color="auto"/>
            </w:tcBorders>
          </w:tcPr>
          <w:p w:rsidR="0074458A" w:rsidRDefault="007B156E">
            <w:pPr>
              <w:pStyle w:val="Default"/>
              <w:rPr>
                <w:sz w:val="21"/>
                <w:szCs w:val="21"/>
              </w:rPr>
            </w:pPr>
            <w:r>
              <w:rPr>
                <w:rFonts w:hint="eastAsia"/>
                <w:sz w:val="21"/>
                <w:szCs w:val="21"/>
              </w:rPr>
              <w:t>0.73</w:t>
            </w:r>
          </w:p>
        </w:tc>
        <w:tc>
          <w:tcPr>
            <w:tcW w:w="0" w:type="auto"/>
            <w:tcBorders>
              <w:bottom w:val="single" w:sz="4" w:space="0" w:color="auto"/>
            </w:tcBorders>
          </w:tcPr>
          <w:p w:rsidR="0074458A" w:rsidRDefault="007B156E">
            <w:pPr>
              <w:pStyle w:val="Default"/>
              <w:rPr>
                <w:sz w:val="21"/>
                <w:szCs w:val="21"/>
              </w:rPr>
            </w:pPr>
            <w:r>
              <w:rPr>
                <w:rFonts w:hint="eastAsia"/>
                <w:sz w:val="21"/>
                <w:szCs w:val="21"/>
              </w:rPr>
              <w:t>0.341</w:t>
            </w:r>
          </w:p>
        </w:tc>
        <w:tc>
          <w:tcPr>
            <w:tcW w:w="0" w:type="auto"/>
          </w:tcPr>
          <w:p w:rsidR="0074458A" w:rsidRDefault="007B156E">
            <w:pPr>
              <w:pStyle w:val="Default"/>
              <w:rPr>
                <w:sz w:val="21"/>
                <w:szCs w:val="21"/>
              </w:rPr>
            </w:pPr>
            <w:r>
              <w:rPr>
                <w:rFonts w:hint="eastAsia"/>
                <w:sz w:val="21"/>
                <w:szCs w:val="21"/>
              </w:rPr>
              <w:t>0.98</w:t>
            </w:r>
          </w:p>
        </w:tc>
        <w:tc>
          <w:tcPr>
            <w:tcW w:w="0" w:type="auto"/>
          </w:tcPr>
          <w:p w:rsidR="0074458A" w:rsidRDefault="007B156E">
            <w:pPr>
              <w:pStyle w:val="Default"/>
              <w:rPr>
                <w:sz w:val="21"/>
                <w:szCs w:val="21"/>
              </w:rPr>
            </w:pPr>
            <w:r>
              <w:rPr>
                <w:rFonts w:hint="eastAsia"/>
                <w:sz w:val="21"/>
                <w:szCs w:val="21"/>
              </w:rPr>
              <w:t>0.082</w:t>
            </w:r>
          </w:p>
        </w:tc>
      </w:tr>
      <w:tr w:rsidR="0074458A">
        <w:trPr>
          <w:trHeight w:val="227"/>
          <w:jc w:val="center"/>
        </w:trPr>
        <w:tc>
          <w:tcPr>
            <w:tcW w:w="0" w:type="auto"/>
            <w:tcBorders>
              <w:bottom w:val="single" w:sz="4" w:space="0" w:color="auto"/>
            </w:tcBorders>
          </w:tcPr>
          <w:p w:rsidR="0074458A" w:rsidRDefault="007B156E">
            <w:pPr>
              <w:pStyle w:val="Default"/>
              <w:rPr>
                <w:sz w:val="21"/>
                <w:szCs w:val="21"/>
              </w:rPr>
            </w:pPr>
            <w:r>
              <w:rPr>
                <w:rFonts w:hint="eastAsia"/>
                <w:sz w:val="21"/>
                <w:szCs w:val="21"/>
              </w:rPr>
              <w:t>0.24</w:t>
            </w:r>
          </w:p>
        </w:tc>
        <w:tc>
          <w:tcPr>
            <w:tcW w:w="0" w:type="auto"/>
            <w:tcBorders>
              <w:bottom w:val="single" w:sz="4" w:space="0" w:color="auto"/>
            </w:tcBorders>
          </w:tcPr>
          <w:p w:rsidR="0074458A" w:rsidRDefault="007B156E">
            <w:pPr>
              <w:pStyle w:val="Default"/>
              <w:rPr>
                <w:sz w:val="21"/>
                <w:szCs w:val="21"/>
              </w:rPr>
            </w:pPr>
            <w:r>
              <w:rPr>
                <w:rFonts w:hint="eastAsia"/>
                <w:sz w:val="21"/>
                <w:szCs w:val="21"/>
              </w:rPr>
              <w:t>0.681</w:t>
            </w:r>
          </w:p>
        </w:tc>
        <w:tc>
          <w:tcPr>
            <w:tcW w:w="0" w:type="auto"/>
            <w:tcBorders>
              <w:bottom w:val="single" w:sz="4" w:space="0" w:color="auto"/>
            </w:tcBorders>
          </w:tcPr>
          <w:p w:rsidR="0074458A" w:rsidRDefault="007B156E">
            <w:pPr>
              <w:pStyle w:val="Default"/>
              <w:rPr>
                <w:sz w:val="21"/>
                <w:szCs w:val="21"/>
              </w:rPr>
            </w:pPr>
            <w:r>
              <w:rPr>
                <w:rFonts w:hint="eastAsia"/>
                <w:sz w:val="21"/>
                <w:szCs w:val="21"/>
              </w:rPr>
              <w:t>0.49</w:t>
            </w:r>
          </w:p>
        </w:tc>
        <w:tc>
          <w:tcPr>
            <w:tcW w:w="0" w:type="auto"/>
            <w:tcBorders>
              <w:bottom w:val="single" w:sz="4" w:space="0" w:color="auto"/>
            </w:tcBorders>
          </w:tcPr>
          <w:p w:rsidR="0074458A" w:rsidRDefault="007B156E">
            <w:pPr>
              <w:pStyle w:val="Default"/>
              <w:rPr>
                <w:sz w:val="21"/>
                <w:szCs w:val="21"/>
              </w:rPr>
            </w:pPr>
            <w:r>
              <w:rPr>
                <w:rFonts w:hint="eastAsia"/>
                <w:sz w:val="21"/>
                <w:szCs w:val="21"/>
              </w:rPr>
              <w:t>0.507</w:t>
            </w:r>
          </w:p>
        </w:tc>
        <w:tc>
          <w:tcPr>
            <w:tcW w:w="0" w:type="auto"/>
            <w:tcBorders>
              <w:bottom w:val="single" w:sz="4" w:space="0" w:color="auto"/>
            </w:tcBorders>
          </w:tcPr>
          <w:p w:rsidR="0074458A" w:rsidRDefault="007B156E">
            <w:pPr>
              <w:pStyle w:val="Default"/>
              <w:rPr>
                <w:sz w:val="21"/>
                <w:szCs w:val="21"/>
              </w:rPr>
            </w:pPr>
            <w:r>
              <w:rPr>
                <w:rFonts w:hint="eastAsia"/>
                <w:sz w:val="21"/>
                <w:szCs w:val="21"/>
              </w:rPr>
              <w:t>0.74</w:t>
            </w:r>
          </w:p>
        </w:tc>
        <w:tc>
          <w:tcPr>
            <w:tcW w:w="0" w:type="auto"/>
            <w:tcBorders>
              <w:bottom w:val="single" w:sz="4" w:space="0" w:color="auto"/>
            </w:tcBorders>
          </w:tcPr>
          <w:p w:rsidR="0074458A" w:rsidRDefault="007B156E">
            <w:pPr>
              <w:pStyle w:val="Default"/>
              <w:rPr>
                <w:sz w:val="21"/>
                <w:szCs w:val="21"/>
              </w:rPr>
            </w:pPr>
            <w:r>
              <w:rPr>
                <w:rFonts w:hint="eastAsia"/>
                <w:sz w:val="21"/>
                <w:szCs w:val="21"/>
              </w:rPr>
              <w:t>0.334</w:t>
            </w:r>
          </w:p>
        </w:tc>
        <w:tc>
          <w:tcPr>
            <w:tcW w:w="0" w:type="auto"/>
          </w:tcPr>
          <w:p w:rsidR="0074458A" w:rsidRDefault="007B156E">
            <w:pPr>
              <w:pStyle w:val="Default"/>
              <w:rPr>
                <w:sz w:val="21"/>
                <w:szCs w:val="21"/>
              </w:rPr>
            </w:pPr>
            <w:r>
              <w:rPr>
                <w:rFonts w:hint="eastAsia"/>
                <w:sz w:val="21"/>
                <w:szCs w:val="21"/>
              </w:rPr>
              <w:t>0.99</w:t>
            </w:r>
          </w:p>
        </w:tc>
        <w:tc>
          <w:tcPr>
            <w:tcW w:w="0" w:type="auto"/>
          </w:tcPr>
          <w:p w:rsidR="0074458A" w:rsidRDefault="007B156E">
            <w:pPr>
              <w:pStyle w:val="Default"/>
              <w:rPr>
                <w:sz w:val="21"/>
                <w:szCs w:val="21"/>
              </w:rPr>
            </w:pPr>
            <w:r>
              <w:rPr>
                <w:rFonts w:hint="eastAsia"/>
                <w:sz w:val="21"/>
                <w:szCs w:val="21"/>
              </w:rPr>
              <w:t>0.060</w:t>
            </w:r>
          </w:p>
        </w:tc>
      </w:tr>
      <w:tr w:rsidR="0074458A">
        <w:trPr>
          <w:trHeight w:val="227"/>
          <w:jc w:val="center"/>
        </w:trPr>
        <w:tc>
          <w:tcPr>
            <w:tcW w:w="0" w:type="auto"/>
            <w:tcBorders>
              <w:top w:val="single" w:sz="4" w:space="0" w:color="auto"/>
              <w:left w:val="nil"/>
              <w:bottom w:val="nil"/>
              <w:right w:val="nil"/>
            </w:tcBorders>
          </w:tcPr>
          <w:p w:rsidR="0074458A" w:rsidRDefault="0074458A">
            <w:pPr>
              <w:pStyle w:val="Default"/>
              <w:rPr>
                <w:sz w:val="21"/>
                <w:szCs w:val="21"/>
              </w:rPr>
            </w:pPr>
          </w:p>
        </w:tc>
        <w:tc>
          <w:tcPr>
            <w:tcW w:w="0" w:type="auto"/>
            <w:tcBorders>
              <w:top w:val="single" w:sz="4" w:space="0" w:color="auto"/>
              <w:left w:val="nil"/>
              <w:bottom w:val="nil"/>
              <w:right w:val="nil"/>
            </w:tcBorders>
          </w:tcPr>
          <w:p w:rsidR="0074458A" w:rsidRDefault="0074458A">
            <w:pPr>
              <w:pStyle w:val="Default"/>
              <w:rPr>
                <w:sz w:val="21"/>
                <w:szCs w:val="21"/>
              </w:rPr>
            </w:pPr>
          </w:p>
        </w:tc>
        <w:tc>
          <w:tcPr>
            <w:tcW w:w="0" w:type="auto"/>
            <w:tcBorders>
              <w:top w:val="single" w:sz="4" w:space="0" w:color="auto"/>
              <w:left w:val="nil"/>
              <w:bottom w:val="nil"/>
              <w:right w:val="nil"/>
            </w:tcBorders>
          </w:tcPr>
          <w:p w:rsidR="0074458A" w:rsidRDefault="0074458A">
            <w:pPr>
              <w:pStyle w:val="Default"/>
              <w:rPr>
                <w:sz w:val="21"/>
                <w:szCs w:val="21"/>
              </w:rPr>
            </w:pPr>
          </w:p>
        </w:tc>
        <w:tc>
          <w:tcPr>
            <w:tcW w:w="0" w:type="auto"/>
            <w:tcBorders>
              <w:top w:val="single" w:sz="4" w:space="0" w:color="auto"/>
              <w:left w:val="nil"/>
              <w:bottom w:val="nil"/>
              <w:right w:val="nil"/>
            </w:tcBorders>
          </w:tcPr>
          <w:p w:rsidR="0074458A" w:rsidRDefault="0074458A">
            <w:pPr>
              <w:pStyle w:val="Default"/>
              <w:rPr>
                <w:sz w:val="21"/>
                <w:szCs w:val="21"/>
              </w:rPr>
            </w:pPr>
          </w:p>
        </w:tc>
        <w:tc>
          <w:tcPr>
            <w:tcW w:w="0" w:type="auto"/>
            <w:tcBorders>
              <w:top w:val="single" w:sz="4" w:space="0" w:color="auto"/>
              <w:left w:val="nil"/>
              <w:bottom w:val="nil"/>
              <w:right w:val="nil"/>
            </w:tcBorders>
          </w:tcPr>
          <w:p w:rsidR="0074458A" w:rsidRDefault="0074458A">
            <w:pPr>
              <w:pStyle w:val="Default"/>
              <w:rPr>
                <w:sz w:val="21"/>
                <w:szCs w:val="21"/>
              </w:rPr>
            </w:pPr>
          </w:p>
        </w:tc>
        <w:tc>
          <w:tcPr>
            <w:tcW w:w="0" w:type="auto"/>
            <w:tcBorders>
              <w:top w:val="single" w:sz="4" w:space="0" w:color="auto"/>
              <w:left w:val="nil"/>
              <w:bottom w:val="nil"/>
              <w:right w:val="nil"/>
            </w:tcBorders>
          </w:tcPr>
          <w:p w:rsidR="0074458A" w:rsidRDefault="0074458A">
            <w:pPr>
              <w:pStyle w:val="Default"/>
              <w:rPr>
                <w:sz w:val="21"/>
                <w:szCs w:val="21"/>
              </w:rPr>
            </w:pPr>
          </w:p>
        </w:tc>
        <w:tc>
          <w:tcPr>
            <w:tcW w:w="0" w:type="auto"/>
            <w:tcBorders>
              <w:left w:val="nil"/>
            </w:tcBorders>
          </w:tcPr>
          <w:p w:rsidR="0074458A" w:rsidRDefault="007B156E">
            <w:pPr>
              <w:pStyle w:val="Default"/>
              <w:rPr>
                <w:sz w:val="21"/>
                <w:szCs w:val="21"/>
              </w:rPr>
            </w:pPr>
            <w:r>
              <w:rPr>
                <w:rFonts w:hint="eastAsia"/>
                <w:sz w:val="21"/>
                <w:szCs w:val="21"/>
              </w:rPr>
              <w:t>1.00</w:t>
            </w:r>
          </w:p>
        </w:tc>
        <w:tc>
          <w:tcPr>
            <w:tcW w:w="0" w:type="auto"/>
          </w:tcPr>
          <w:p w:rsidR="0074458A" w:rsidRDefault="007B156E">
            <w:pPr>
              <w:pStyle w:val="Default"/>
              <w:rPr>
                <w:sz w:val="21"/>
                <w:szCs w:val="21"/>
              </w:rPr>
            </w:pPr>
            <w:r>
              <w:rPr>
                <w:rFonts w:hint="eastAsia"/>
                <w:sz w:val="21"/>
                <w:szCs w:val="21"/>
              </w:rPr>
              <w:t>0.000</w:t>
            </w:r>
          </w:p>
        </w:tc>
      </w:tr>
    </w:tbl>
    <w:p w:rsidR="0074458A" w:rsidRDefault="0074458A">
      <w:pPr>
        <w:pStyle w:val="Default"/>
        <w:sectPr w:rsidR="0074458A">
          <w:pgSz w:w="11906" w:h="16838"/>
          <w:pgMar w:top="1440" w:right="1800" w:bottom="1440" w:left="1800" w:header="851" w:footer="992" w:gutter="0"/>
          <w:cols w:space="425"/>
          <w:docGrid w:type="lines" w:linePitch="312"/>
        </w:sectPr>
      </w:pPr>
    </w:p>
    <w:p w:rsidR="0074458A" w:rsidRDefault="007B156E">
      <w:pPr>
        <w:pStyle w:val="1"/>
        <w:spacing w:before="156" w:after="156"/>
      </w:pPr>
      <w:bookmarkStart w:id="148" w:name="_Toc169021447"/>
      <w:bookmarkStart w:id="149" w:name="_Toc23107"/>
      <w:bookmarkStart w:id="150" w:name="_Toc10057"/>
      <w:r>
        <w:lastRenderedPageBreak/>
        <w:t>用</w:t>
      </w:r>
      <w:r>
        <w:rPr>
          <w:rFonts w:hint="eastAsia"/>
        </w:rPr>
        <w:t xml:space="preserve"> </w:t>
      </w:r>
      <w:r>
        <w:t>词</w:t>
      </w:r>
      <w:r>
        <w:rPr>
          <w:rFonts w:hint="eastAsia"/>
        </w:rPr>
        <w:t xml:space="preserve"> </w:t>
      </w:r>
      <w:r>
        <w:t>说</w:t>
      </w:r>
      <w:r>
        <w:rPr>
          <w:rFonts w:hint="eastAsia"/>
        </w:rPr>
        <w:t xml:space="preserve"> </w:t>
      </w:r>
      <w:r>
        <w:t>明</w:t>
      </w:r>
      <w:bookmarkEnd w:id="148"/>
    </w:p>
    <w:p w:rsidR="0074458A" w:rsidRDefault="007B156E">
      <w:pPr>
        <w:pStyle w:val="Q"/>
      </w:pPr>
      <w:r>
        <w:rPr>
          <w:rFonts w:hint="eastAsia"/>
          <w:b/>
          <w:bCs w:val="0"/>
        </w:rPr>
        <w:t xml:space="preserve">1 </w:t>
      </w:r>
      <w:r>
        <w:rPr>
          <w:rFonts w:hint="eastAsia"/>
        </w:rPr>
        <w:t>为了便于在执行本规程条文是区别对待</w:t>
      </w:r>
      <w:r>
        <w:rPr>
          <w:rFonts w:hint="eastAsia"/>
        </w:rPr>
        <w:t>,</w:t>
      </w:r>
      <w:r>
        <w:rPr>
          <w:rFonts w:hint="eastAsia"/>
        </w:rPr>
        <w:t>对要求严格程度不同的用词说明如下</w:t>
      </w:r>
      <w:r>
        <w:rPr>
          <w:rFonts w:hint="eastAsia"/>
        </w:rPr>
        <w:t>:</w:t>
      </w:r>
    </w:p>
    <w:p w:rsidR="0074458A" w:rsidRDefault="007B156E">
      <w:pPr>
        <w:pStyle w:val="Q"/>
        <w:ind w:firstLineChars="200" w:firstLine="422"/>
      </w:pPr>
      <w:r>
        <w:rPr>
          <w:rFonts w:hint="eastAsia"/>
          <w:b/>
          <w:bCs w:val="0"/>
        </w:rPr>
        <w:t>1</w:t>
      </w:r>
      <w:r>
        <w:rPr>
          <w:rFonts w:hint="eastAsia"/>
          <w:b/>
          <w:bCs w:val="0"/>
        </w:rPr>
        <w:t>）</w:t>
      </w:r>
      <w:r>
        <w:rPr>
          <w:rFonts w:hint="eastAsia"/>
        </w:rPr>
        <w:t>表示很严格，非这样做不可的</w:t>
      </w:r>
      <w:r>
        <w:rPr>
          <w:rFonts w:hint="eastAsia"/>
        </w:rPr>
        <w:t>:</w:t>
      </w:r>
    </w:p>
    <w:p w:rsidR="0074458A" w:rsidRDefault="007B156E">
      <w:pPr>
        <w:pStyle w:val="Q"/>
        <w:ind w:firstLineChars="200" w:firstLine="420"/>
      </w:pPr>
      <w:r>
        <w:rPr>
          <w:rFonts w:hint="eastAsia"/>
        </w:rPr>
        <w:t>正面</w:t>
      </w:r>
      <w:proofErr w:type="gramStart"/>
      <w:r>
        <w:rPr>
          <w:rFonts w:hint="eastAsia"/>
        </w:rPr>
        <w:t>词采用</w:t>
      </w:r>
      <w:proofErr w:type="gramEnd"/>
      <w:r>
        <w:rPr>
          <w:rFonts w:hint="eastAsia"/>
        </w:rPr>
        <w:t>“必须”，反面</w:t>
      </w:r>
      <w:proofErr w:type="gramStart"/>
      <w:r>
        <w:rPr>
          <w:rFonts w:hint="eastAsia"/>
        </w:rPr>
        <w:t>词采用</w:t>
      </w:r>
      <w:proofErr w:type="gramEnd"/>
      <w:r>
        <w:rPr>
          <w:rFonts w:hint="eastAsia"/>
        </w:rPr>
        <w:t>“严禁”；</w:t>
      </w:r>
    </w:p>
    <w:p w:rsidR="0074458A" w:rsidRDefault="007B156E">
      <w:pPr>
        <w:pStyle w:val="Q"/>
        <w:ind w:firstLineChars="200" w:firstLine="422"/>
      </w:pPr>
      <w:r>
        <w:rPr>
          <w:rFonts w:hint="eastAsia"/>
          <w:b/>
          <w:bCs w:val="0"/>
        </w:rPr>
        <w:t>2</w:t>
      </w:r>
      <w:r>
        <w:rPr>
          <w:rFonts w:hint="eastAsia"/>
          <w:b/>
          <w:bCs w:val="0"/>
        </w:rPr>
        <w:t>）</w:t>
      </w:r>
      <w:r>
        <w:rPr>
          <w:rFonts w:hint="eastAsia"/>
        </w:rPr>
        <w:t>表示严格，在正常情况下均应按这样做的</w:t>
      </w:r>
      <w:r>
        <w:rPr>
          <w:rFonts w:hint="eastAsia"/>
        </w:rPr>
        <w:t>:</w:t>
      </w:r>
    </w:p>
    <w:p w:rsidR="0074458A" w:rsidRDefault="007B156E">
      <w:pPr>
        <w:pStyle w:val="Q"/>
        <w:ind w:firstLineChars="200" w:firstLine="420"/>
      </w:pPr>
      <w:r>
        <w:rPr>
          <w:rFonts w:hint="eastAsia"/>
        </w:rPr>
        <w:t>正面</w:t>
      </w:r>
      <w:proofErr w:type="gramStart"/>
      <w:r>
        <w:rPr>
          <w:rFonts w:hint="eastAsia"/>
        </w:rPr>
        <w:t>词采用</w:t>
      </w:r>
      <w:proofErr w:type="gramEnd"/>
      <w:r>
        <w:rPr>
          <w:rFonts w:hint="eastAsia"/>
        </w:rPr>
        <w:t>“应”，反面</w:t>
      </w:r>
      <w:proofErr w:type="gramStart"/>
      <w:r>
        <w:rPr>
          <w:rFonts w:hint="eastAsia"/>
        </w:rPr>
        <w:t>词采用</w:t>
      </w:r>
      <w:proofErr w:type="gramEnd"/>
      <w:r>
        <w:rPr>
          <w:rFonts w:hint="eastAsia"/>
        </w:rPr>
        <w:t>“不应”或“不得”；</w:t>
      </w:r>
    </w:p>
    <w:p w:rsidR="0074458A" w:rsidRDefault="007B156E">
      <w:pPr>
        <w:pStyle w:val="Q"/>
        <w:ind w:firstLineChars="200" w:firstLine="422"/>
      </w:pPr>
      <w:r>
        <w:rPr>
          <w:rFonts w:hint="eastAsia"/>
          <w:b/>
          <w:bCs w:val="0"/>
        </w:rPr>
        <w:t>3</w:t>
      </w:r>
      <w:r>
        <w:rPr>
          <w:rFonts w:hint="eastAsia"/>
          <w:b/>
          <w:bCs w:val="0"/>
        </w:rPr>
        <w:t>）</w:t>
      </w:r>
      <w:r>
        <w:rPr>
          <w:rFonts w:hint="eastAsia"/>
        </w:rPr>
        <w:t>表示允许稍有选择，在条件许可时首先这样做的</w:t>
      </w:r>
      <w:r>
        <w:rPr>
          <w:rFonts w:hint="eastAsia"/>
        </w:rPr>
        <w:t>:</w:t>
      </w:r>
    </w:p>
    <w:p w:rsidR="0074458A" w:rsidRDefault="007B156E">
      <w:pPr>
        <w:pStyle w:val="Q"/>
        <w:ind w:firstLineChars="200" w:firstLine="420"/>
      </w:pPr>
      <w:r>
        <w:rPr>
          <w:rFonts w:hint="eastAsia"/>
        </w:rPr>
        <w:t>正面</w:t>
      </w:r>
      <w:proofErr w:type="gramStart"/>
      <w:r>
        <w:rPr>
          <w:rFonts w:hint="eastAsia"/>
        </w:rPr>
        <w:t>词采用</w:t>
      </w:r>
      <w:proofErr w:type="gramEnd"/>
      <w:r>
        <w:rPr>
          <w:rFonts w:hint="eastAsia"/>
        </w:rPr>
        <w:t>“宜”，反面</w:t>
      </w:r>
      <w:proofErr w:type="gramStart"/>
      <w:r>
        <w:rPr>
          <w:rFonts w:hint="eastAsia"/>
        </w:rPr>
        <w:t>词采用</w:t>
      </w:r>
      <w:proofErr w:type="gramEnd"/>
      <w:r>
        <w:rPr>
          <w:rFonts w:hint="eastAsia"/>
        </w:rPr>
        <w:t>“不宜”；</w:t>
      </w:r>
    </w:p>
    <w:p w:rsidR="0074458A" w:rsidRDefault="007B156E">
      <w:pPr>
        <w:pStyle w:val="Q"/>
        <w:ind w:firstLineChars="200" w:firstLine="422"/>
      </w:pPr>
      <w:r>
        <w:rPr>
          <w:rFonts w:hint="eastAsia"/>
          <w:b/>
          <w:bCs w:val="0"/>
        </w:rPr>
        <w:t>4</w:t>
      </w:r>
      <w:r>
        <w:rPr>
          <w:rFonts w:hint="eastAsia"/>
          <w:b/>
          <w:bCs w:val="0"/>
        </w:rPr>
        <w:t>）</w:t>
      </w:r>
      <w:r>
        <w:rPr>
          <w:rFonts w:hint="eastAsia"/>
        </w:rPr>
        <w:t xml:space="preserve"> </w:t>
      </w:r>
      <w:r>
        <w:rPr>
          <w:rFonts w:hint="eastAsia"/>
        </w:rPr>
        <w:t>表示有选择，在一定条件下可以这样做的，采用“可”。</w:t>
      </w:r>
    </w:p>
    <w:p w:rsidR="0074458A" w:rsidRDefault="007B156E">
      <w:pPr>
        <w:pStyle w:val="Q"/>
        <w:sectPr w:rsidR="0074458A">
          <w:pgSz w:w="11906" w:h="16838"/>
          <w:pgMar w:top="1440" w:right="1800" w:bottom="1440" w:left="1800" w:header="851" w:footer="992" w:gutter="0"/>
          <w:cols w:space="425"/>
          <w:docGrid w:type="lines" w:linePitch="312"/>
        </w:sectPr>
      </w:pPr>
      <w:r>
        <w:rPr>
          <w:rFonts w:hint="eastAsia"/>
          <w:b/>
          <w:bCs w:val="0"/>
        </w:rPr>
        <w:t xml:space="preserve">2 </w:t>
      </w:r>
      <w:r>
        <w:rPr>
          <w:rFonts w:hint="eastAsia"/>
        </w:rPr>
        <w:t>条文中指明应按其他有关标准执行的写法为“应符合……的规定”或“应按……执行”。</w:t>
      </w:r>
    </w:p>
    <w:p w:rsidR="0074458A" w:rsidRDefault="007B156E">
      <w:pPr>
        <w:pStyle w:val="1"/>
        <w:spacing w:before="156" w:after="156"/>
        <w:rPr>
          <w:rFonts w:ascii="Cambria Math" w:eastAsiaTheme="minorEastAsia" w:hAnsi="Cambria Math"/>
          <w:oMath/>
        </w:rPr>
      </w:pPr>
      <w:bookmarkStart w:id="151" w:name="_Toc169021448"/>
      <w:r>
        <w:rPr>
          <w:rFonts w:asciiTheme="minorEastAsia" w:eastAsiaTheme="minorEastAsia" w:hAnsiTheme="minorEastAsia" w:hint="eastAsia"/>
        </w:rPr>
        <w:lastRenderedPageBreak/>
        <w:t>引用标准名录</w:t>
      </w:r>
      <w:bookmarkEnd w:id="149"/>
      <w:bookmarkEnd w:id="150"/>
      <w:bookmarkEnd w:id="151"/>
    </w:p>
    <w:p w:rsidR="0074458A" w:rsidRDefault="007B156E">
      <w:pPr>
        <w:ind w:left="420" w:hangingChars="200" w:hanging="420"/>
        <w:rPr>
          <w:rFonts w:asciiTheme="majorHAnsi" w:hAnsiTheme="majorHAnsi"/>
        </w:rPr>
      </w:pPr>
      <w:r>
        <w:rPr>
          <w:rFonts w:asciiTheme="majorHAnsi" w:hAnsiTheme="majorHAnsi" w:hint="eastAsia"/>
        </w:rPr>
        <w:t>1</w:t>
      </w:r>
      <w:r>
        <w:rPr>
          <w:rFonts w:asciiTheme="majorHAnsi" w:hAnsiTheme="majorHAnsi" w:hint="eastAsia"/>
        </w:rPr>
        <w:t>《建筑模数协调标准》</w:t>
      </w:r>
      <w:r>
        <w:rPr>
          <w:rFonts w:asciiTheme="majorHAnsi" w:hAnsiTheme="majorHAnsi" w:hint="eastAsia"/>
        </w:rPr>
        <w:t>GB/T 50002</w:t>
      </w:r>
    </w:p>
    <w:p w:rsidR="0074458A" w:rsidRDefault="007B156E">
      <w:pPr>
        <w:ind w:left="420" w:hangingChars="200" w:hanging="420"/>
        <w:rPr>
          <w:rFonts w:asciiTheme="majorHAnsi" w:hAnsiTheme="majorHAnsi"/>
        </w:rPr>
      </w:pPr>
      <w:r>
        <w:rPr>
          <w:rFonts w:asciiTheme="majorHAnsi" w:hAnsiTheme="majorHAnsi" w:hint="eastAsia"/>
        </w:rPr>
        <w:t>2</w:t>
      </w:r>
      <w:r>
        <w:rPr>
          <w:rFonts w:asciiTheme="majorHAnsi" w:hAnsiTheme="majorHAnsi" w:hint="eastAsia"/>
        </w:rPr>
        <w:t>《建筑结构荷载规范》</w:t>
      </w:r>
      <w:r>
        <w:rPr>
          <w:rFonts w:asciiTheme="majorHAnsi" w:hAnsiTheme="majorHAnsi" w:hint="eastAsia"/>
        </w:rPr>
        <w:t>GB50009</w:t>
      </w:r>
    </w:p>
    <w:p w:rsidR="0074458A" w:rsidRDefault="007B156E">
      <w:pPr>
        <w:ind w:left="420" w:hangingChars="200" w:hanging="420"/>
        <w:rPr>
          <w:rFonts w:asciiTheme="majorHAnsi" w:hAnsiTheme="majorHAnsi"/>
        </w:rPr>
      </w:pPr>
      <w:r>
        <w:rPr>
          <w:rFonts w:asciiTheme="majorHAnsi" w:hAnsiTheme="majorHAnsi" w:hint="eastAsia"/>
        </w:rPr>
        <w:t>3</w:t>
      </w:r>
      <w:r>
        <w:rPr>
          <w:rFonts w:asciiTheme="majorHAnsi" w:hAnsiTheme="majorHAnsi" w:hint="eastAsia"/>
        </w:rPr>
        <w:t>《建筑抗震设计规范》</w:t>
      </w:r>
      <w:r>
        <w:rPr>
          <w:rFonts w:asciiTheme="majorHAnsi" w:hAnsiTheme="majorHAnsi" w:hint="eastAsia"/>
        </w:rPr>
        <w:t>GB50011</w:t>
      </w:r>
    </w:p>
    <w:p w:rsidR="0074458A" w:rsidRDefault="007B156E">
      <w:pPr>
        <w:ind w:left="420" w:hangingChars="200" w:hanging="420"/>
        <w:rPr>
          <w:rFonts w:asciiTheme="majorHAnsi" w:hAnsiTheme="majorHAnsi"/>
        </w:rPr>
      </w:pPr>
      <w:r>
        <w:rPr>
          <w:rFonts w:asciiTheme="majorHAnsi" w:hAnsiTheme="majorHAnsi" w:hint="eastAsia"/>
        </w:rPr>
        <w:t>4</w:t>
      </w:r>
      <w:r>
        <w:rPr>
          <w:rFonts w:asciiTheme="majorHAnsi" w:hAnsiTheme="majorHAnsi" w:hint="eastAsia"/>
        </w:rPr>
        <w:t>《建筑设计防火规范》</w:t>
      </w:r>
      <w:r>
        <w:rPr>
          <w:rFonts w:asciiTheme="majorHAnsi" w:hAnsiTheme="majorHAnsi" w:hint="eastAsia"/>
        </w:rPr>
        <w:t>GB50016</w:t>
      </w:r>
    </w:p>
    <w:p w:rsidR="0074458A" w:rsidRDefault="007B156E">
      <w:pPr>
        <w:ind w:left="420" w:hangingChars="200" w:hanging="420"/>
        <w:rPr>
          <w:rFonts w:asciiTheme="majorHAnsi" w:hAnsiTheme="majorHAnsi"/>
        </w:rPr>
      </w:pPr>
      <w:r>
        <w:rPr>
          <w:rFonts w:asciiTheme="majorHAnsi" w:hAnsiTheme="majorHAnsi" w:hint="eastAsia"/>
        </w:rPr>
        <w:t>5</w:t>
      </w:r>
      <w:r>
        <w:rPr>
          <w:rFonts w:asciiTheme="majorHAnsi" w:hAnsiTheme="majorHAnsi" w:hint="eastAsia"/>
        </w:rPr>
        <w:t>《钢结构设计标准》</w:t>
      </w:r>
      <w:r>
        <w:rPr>
          <w:rFonts w:asciiTheme="majorHAnsi" w:hAnsiTheme="majorHAnsi" w:hint="eastAsia"/>
        </w:rPr>
        <w:t>GB50017</w:t>
      </w:r>
    </w:p>
    <w:p w:rsidR="0074458A" w:rsidRDefault="007B156E">
      <w:pPr>
        <w:ind w:left="420" w:hangingChars="200" w:hanging="420"/>
        <w:rPr>
          <w:rFonts w:asciiTheme="majorHAnsi" w:hAnsiTheme="majorHAnsi"/>
        </w:rPr>
      </w:pPr>
      <w:r>
        <w:rPr>
          <w:rFonts w:asciiTheme="majorHAnsi" w:hAnsiTheme="majorHAnsi" w:hint="eastAsia"/>
        </w:rPr>
        <w:t>6</w:t>
      </w:r>
      <w:r>
        <w:rPr>
          <w:rFonts w:asciiTheme="majorHAnsi" w:hAnsiTheme="majorHAnsi" w:hint="eastAsia"/>
        </w:rPr>
        <w:t>《铝合金结构设计规范》</w:t>
      </w:r>
      <w:r>
        <w:rPr>
          <w:rFonts w:asciiTheme="majorHAnsi" w:hAnsiTheme="majorHAnsi" w:hint="eastAsia"/>
        </w:rPr>
        <w:t>GB50429</w:t>
      </w:r>
    </w:p>
    <w:p w:rsidR="0074458A" w:rsidRDefault="007B156E">
      <w:pPr>
        <w:ind w:left="420" w:hangingChars="200" w:hanging="420"/>
        <w:rPr>
          <w:rFonts w:asciiTheme="majorHAnsi" w:hAnsiTheme="majorHAnsi"/>
        </w:rPr>
      </w:pPr>
      <w:r>
        <w:rPr>
          <w:rFonts w:asciiTheme="majorHAnsi" w:hAnsiTheme="majorHAnsi" w:hint="eastAsia"/>
        </w:rPr>
        <w:t>7</w:t>
      </w:r>
      <w:r>
        <w:rPr>
          <w:rFonts w:asciiTheme="majorHAnsi" w:hAnsiTheme="majorHAnsi" w:hint="eastAsia"/>
        </w:rPr>
        <w:t>《低合金高强度结构钢》</w:t>
      </w:r>
      <w:r>
        <w:rPr>
          <w:rFonts w:asciiTheme="majorHAnsi" w:hAnsiTheme="majorHAnsi" w:hint="eastAsia"/>
        </w:rPr>
        <w:t>GB/T 1591</w:t>
      </w:r>
    </w:p>
    <w:p w:rsidR="0074458A" w:rsidRDefault="007B156E">
      <w:pPr>
        <w:ind w:left="420" w:hangingChars="200" w:hanging="420"/>
        <w:rPr>
          <w:rFonts w:asciiTheme="majorHAnsi" w:hAnsiTheme="majorHAnsi"/>
        </w:rPr>
      </w:pPr>
      <w:r>
        <w:rPr>
          <w:rFonts w:asciiTheme="majorHAnsi" w:hAnsiTheme="majorHAnsi" w:hint="eastAsia"/>
        </w:rPr>
        <w:t>8</w:t>
      </w:r>
      <w:r>
        <w:rPr>
          <w:rFonts w:asciiTheme="majorHAnsi" w:hAnsiTheme="majorHAnsi" w:hint="eastAsia"/>
        </w:rPr>
        <w:t>《民用建筑热工设计规范》</w:t>
      </w:r>
      <w:r>
        <w:rPr>
          <w:rFonts w:asciiTheme="majorHAnsi" w:hAnsiTheme="majorHAnsi" w:hint="eastAsia"/>
        </w:rPr>
        <w:t>GB50176</w:t>
      </w:r>
    </w:p>
    <w:p w:rsidR="0074458A" w:rsidRDefault="007B156E">
      <w:pPr>
        <w:ind w:left="420" w:hangingChars="200" w:hanging="420"/>
        <w:rPr>
          <w:rFonts w:asciiTheme="majorHAnsi" w:hAnsiTheme="majorHAnsi"/>
        </w:rPr>
      </w:pPr>
      <w:r>
        <w:rPr>
          <w:rFonts w:asciiTheme="majorHAnsi" w:hAnsiTheme="majorHAnsi" w:hint="eastAsia"/>
        </w:rPr>
        <w:t>9</w:t>
      </w:r>
      <w:r>
        <w:rPr>
          <w:rFonts w:asciiTheme="majorHAnsi" w:hAnsiTheme="majorHAnsi" w:hint="eastAsia"/>
        </w:rPr>
        <w:t>《公共建筑节能设计标准》</w:t>
      </w:r>
      <w:r>
        <w:rPr>
          <w:rFonts w:asciiTheme="majorHAnsi" w:hAnsiTheme="majorHAnsi" w:hint="eastAsia"/>
        </w:rPr>
        <w:t>GB50189</w:t>
      </w:r>
    </w:p>
    <w:p w:rsidR="0074458A" w:rsidRDefault="007B156E">
      <w:pPr>
        <w:ind w:left="420" w:hangingChars="200" w:hanging="420"/>
        <w:rPr>
          <w:rFonts w:asciiTheme="majorHAnsi" w:hAnsiTheme="majorHAnsi"/>
        </w:rPr>
      </w:pPr>
      <w:r>
        <w:rPr>
          <w:rFonts w:asciiTheme="majorHAnsi" w:hAnsiTheme="majorHAnsi" w:hint="eastAsia"/>
        </w:rPr>
        <w:t xml:space="preserve">10 </w:t>
      </w:r>
      <w:r>
        <w:rPr>
          <w:rFonts w:asciiTheme="majorHAnsi" w:hAnsiTheme="majorHAnsi" w:hint="eastAsia"/>
        </w:rPr>
        <w:t>《钢结构工程施工质量验收规范》</w:t>
      </w:r>
      <w:r>
        <w:rPr>
          <w:rFonts w:asciiTheme="majorHAnsi" w:hAnsiTheme="majorHAnsi" w:hint="eastAsia"/>
        </w:rPr>
        <w:t>GB50205</w:t>
      </w:r>
    </w:p>
    <w:p w:rsidR="0074458A" w:rsidRDefault="007B156E">
      <w:pPr>
        <w:ind w:left="420" w:hangingChars="200" w:hanging="420"/>
        <w:rPr>
          <w:rFonts w:asciiTheme="majorHAnsi" w:hAnsiTheme="majorHAnsi"/>
        </w:rPr>
      </w:pPr>
      <w:r>
        <w:rPr>
          <w:rFonts w:asciiTheme="majorHAnsi" w:hAnsiTheme="majorHAnsi" w:hint="eastAsia"/>
        </w:rPr>
        <w:t>11</w:t>
      </w:r>
      <w:r>
        <w:rPr>
          <w:rFonts w:asciiTheme="majorHAnsi" w:hAnsiTheme="majorHAnsi" w:hint="eastAsia"/>
        </w:rPr>
        <w:t>《建筑装饰装修工程质量验收标准》</w:t>
      </w:r>
      <w:r>
        <w:rPr>
          <w:rFonts w:asciiTheme="majorHAnsi" w:hAnsiTheme="majorHAnsi" w:hint="eastAsia"/>
        </w:rPr>
        <w:t>GB50210</w:t>
      </w:r>
    </w:p>
    <w:p w:rsidR="0074458A" w:rsidRDefault="007B156E">
      <w:pPr>
        <w:ind w:left="420" w:hangingChars="200" w:hanging="420"/>
        <w:rPr>
          <w:rFonts w:asciiTheme="majorHAnsi" w:hAnsiTheme="majorHAnsi"/>
        </w:rPr>
      </w:pPr>
      <w:r>
        <w:rPr>
          <w:rFonts w:asciiTheme="majorHAnsi" w:hAnsiTheme="majorHAnsi" w:hint="eastAsia"/>
        </w:rPr>
        <w:t xml:space="preserve">12 </w:t>
      </w:r>
      <w:r>
        <w:rPr>
          <w:rFonts w:asciiTheme="majorHAnsi" w:hAnsiTheme="majorHAnsi" w:hint="eastAsia"/>
        </w:rPr>
        <w:t>《钢结构焊接规范》</w:t>
      </w:r>
      <w:r>
        <w:rPr>
          <w:rFonts w:asciiTheme="majorHAnsi" w:hAnsiTheme="majorHAnsi" w:hint="eastAsia"/>
        </w:rPr>
        <w:t>GB50661</w:t>
      </w:r>
    </w:p>
    <w:p w:rsidR="0074458A" w:rsidRDefault="007B156E">
      <w:pPr>
        <w:ind w:left="420" w:hangingChars="200" w:hanging="420"/>
        <w:rPr>
          <w:rFonts w:asciiTheme="majorHAnsi" w:hAnsiTheme="majorHAnsi"/>
        </w:rPr>
      </w:pPr>
      <w:r>
        <w:rPr>
          <w:rFonts w:asciiTheme="majorHAnsi" w:hAnsiTheme="majorHAnsi" w:hint="eastAsia"/>
        </w:rPr>
        <w:t xml:space="preserve">13 </w:t>
      </w:r>
      <w:r>
        <w:rPr>
          <w:rFonts w:asciiTheme="majorHAnsi" w:hAnsiTheme="majorHAnsi" w:hint="eastAsia"/>
        </w:rPr>
        <w:t>《钢结构工程施工规范》</w:t>
      </w:r>
      <w:r>
        <w:rPr>
          <w:rFonts w:asciiTheme="majorHAnsi" w:hAnsiTheme="majorHAnsi" w:hint="eastAsia"/>
        </w:rPr>
        <w:t>GB50755</w:t>
      </w:r>
    </w:p>
    <w:p w:rsidR="0074458A" w:rsidRDefault="007B156E">
      <w:pPr>
        <w:ind w:left="420" w:hangingChars="200" w:hanging="420"/>
        <w:rPr>
          <w:rFonts w:asciiTheme="majorHAnsi" w:hAnsiTheme="majorHAnsi"/>
        </w:rPr>
      </w:pPr>
      <w:r>
        <w:rPr>
          <w:rFonts w:asciiTheme="majorHAnsi" w:hAnsiTheme="majorHAnsi" w:hint="eastAsia"/>
        </w:rPr>
        <w:t xml:space="preserve">14 </w:t>
      </w:r>
      <w:r>
        <w:rPr>
          <w:rFonts w:asciiTheme="majorHAnsi" w:hAnsiTheme="majorHAnsi" w:hint="eastAsia"/>
        </w:rPr>
        <w:t>《耐候结构钢》</w:t>
      </w:r>
      <w:r>
        <w:rPr>
          <w:rFonts w:asciiTheme="majorHAnsi" w:hAnsiTheme="majorHAnsi" w:hint="eastAsia"/>
        </w:rPr>
        <w:t>GB/T 4171</w:t>
      </w:r>
    </w:p>
    <w:p w:rsidR="0074458A" w:rsidRDefault="007B156E">
      <w:pPr>
        <w:ind w:left="420" w:hangingChars="200" w:hanging="420"/>
        <w:rPr>
          <w:rFonts w:asciiTheme="majorHAnsi" w:hAnsiTheme="majorHAnsi"/>
        </w:rPr>
      </w:pPr>
      <w:r>
        <w:rPr>
          <w:rFonts w:asciiTheme="majorHAnsi" w:hAnsiTheme="majorHAnsi" w:hint="eastAsia"/>
        </w:rPr>
        <w:t xml:space="preserve">15 </w:t>
      </w:r>
      <w:r>
        <w:rPr>
          <w:rFonts w:asciiTheme="majorHAnsi" w:hAnsiTheme="majorHAnsi" w:hint="eastAsia"/>
        </w:rPr>
        <w:t>《建筑材料及制品燃烧性能分级》</w:t>
      </w:r>
      <w:r>
        <w:rPr>
          <w:rFonts w:asciiTheme="majorHAnsi" w:hAnsiTheme="majorHAnsi" w:hint="eastAsia"/>
        </w:rPr>
        <w:t>GB8624</w:t>
      </w:r>
    </w:p>
    <w:p w:rsidR="0074458A" w:rsidRDefault="007B156E">
      <w:pPr>
        <w:ind w:left="420" w:hangingChars="200" w:hanging="420"/>
        <w:rPr>
          <w:rFonts w:asciiTheme="majorHAnsi" w:hAnsiTheme="majorHAnsi"/>
        </w:rPr>
      </w:pPr>
      <w:r>
        <w:rPr>
          <w:rFonts w:asciiTheme="majorHAnsi" w:hAnsiTheme="majorHAnsi" w:hint="eastAsia"/>
        </w:rPr>
        <w:t>《紧固件机械性能</w:t>
      </w:r>
      <w:r>
        <w:rPr>
          <w:rFonts w:asciiTheme="majorHAnsi" w:hAnsiTheme="majorHAnsi" w:hint="eastAsia"/>
        </w:rPr>
        <w:t xml:space="preserve"> </w:t>
      </w:r>
      <w:r>
        <w:rPr>
          <w:rFonts w:asciiTheme="majorHAnsi" w:hAnsiTheme="majorHAnsi" w:hint="eastAsia"/>
        </w:rPr>
        <w:t>螺栓、螺钉和螺柱》</w:t>
      </w:r>
      <w:r>
        <w:rPr>
          <w:rFonts w:asciiTheme="majorHAnsi" w:hAnsiTheme="majorHAnsi" w:hint="eastAsia"/>
        </w:rPr>
        <w:t>GB/T 3098.1</w:t>
      </w:r>
    </w:p>
    <w:p w:rsidR="0074458A" w:rsidRDefault="007B156E">
      <w:pPr>
        <w:ind w:left="420" w:hangingChars="200" w:hanging="420"/>
        <w:rPr>
          <w:rFonts w:asciiTheme="majorHAnsi" w:hAnsiTheme="majorHAnsi"/>
        </w:rPr>
      </w:pPr>
      <w:r>
        <w:rPr>
          <w:rFonts w:asciiTheme="majorHAnsi" w:hAnsiTheme="majorHAnsi" w:hint="eastAsia"/>
        </w:rPr>
        <w:t>《紧固件机械性能</w:t>
      </w:r>
      <w:r>
        <w:rPr>
          <w:rFonts w:asciiTheme="majorHAnsi" w:hAnsiTheme="majorHAnsi" w:hint="eastAsia"/>
        </w:rPr>
        <w:t xml:space="preserve"> </w:t>
      </w:r>
      <w:r>
        <w:rPr>
          <w:rFonts w:asciiTheme="majorHAnsi" w:hAnsiTheme="majorHAnsi" w:hint="eastAsia"/>
        </w:rPr>
        <w:t>螺母》</w:t>
      </w:r>
      <w:r>
        <w:rPr>
          <w:rFonts w:asciiTheme="majorHAnsi" w:hAnsiTheme="majorHAnsi" w:hint="eastAsia"/>
        </w:rPr>
        <w:t xml:space="preserve"> GB/T 3098.2</w:t>
      </w:r>
    </w:p>
    <w:p w:rsidR="0074458A" w:rsidRDefault="007B156E">
      <w:pPr>
        <w:ind w:left="420" w:hangingChars="200" w:hanging="420"/>
        <w:rPr>
          <w:rFonts w:asciiTheme="majorHAnsi" w:hAnsiTheme="majorHAnsi"/>
        </w:rPr>
      </w:pPr>
      <w:r>
        <w:rPr>
          <w:rFonts w:asciiTheme="majorHAnsi" w:hAnsiTheme="majorHAnsi" w:hint="eastAsia"/>
        </w:rPr>
        <w:t>《紧固件机械性能</w:t>
      </w:r>
      <w:r>
        <w:rPr>
          <w:rFonts w:asciiTheme="majorHAnsi" w:hAnsiTheme="majorHAnsi" w:hint="eastAsia"/>
        </w:rPr>
        <w:t xml:space="preserve"> </w:t>
      </w:r>
      <w:r>
        <w:rPr>
          <w:rFonts w:asciiTheme="majorHAnsi" w:hAnsiTheme="majorHAnsi" w:hint="eastAsia"/>
        </w:rPr>
        <w:t>自攻螺钉》</w:t>
      </w:r>
      <w:r>
        <w:rPr>
          <w:rFonts w:asciiTheme="majorHAnsi" w:hAnsiTheme="majorHAnsi" w:hint="eastAsia"/>
        </w:rPr>
        <w:t>GB/T 3098.5</w:t>
      </w:r>
    </w:p>
    <w:p w:rsidR="0074458A" w:rsidRDefault="007B156E">
      <w:pPr>
        <w:ind w:left="420" w:hangingChars="200" w:hanging="420"/>
        <w:rPr>
          <w:rFonts w:asciiTheme="majorHAnsi" w:hAnsiTheme="majorHAnsi"/>
        </w:rPr>
      </w:pPr>
      <w:r>
        <w:rPr>
          <w:rFonts w:asciiTheme="majorHAnsi" w:hAnsiTheme="majorHAnsi" w:hint="eastAsia"/>
        </w:rPr>
        <w:t>《紧固件机械性能</w:t>
      </w:r>
      <w:r>
        <w:rPr>
          <w:rFonts w:asciiTheme="majorHAnsi" w:hAnsiTheme="majorHAnsi" w:hint="eastAsia"/>
        </w:rPr>
        <w:t xml:space="preserve"> </w:t>
      </w:r>
      <w:r>
        <w:rPr>
          <w:rFonts w:asciiTheme="majorHAnsi" w:hAnsiTheme="majorHAnsi" w:hint="eastAsia"/>
        </w:rPr>
        <w:t>不锈钢螺栓、螺钉和螺柱》</w:t>
      </w:r>
      <w:r>
        <w:rPr>
          <w:rFonts w:asciiTheme="majorHAnsi" w:hAnsiTheme="majorHAnsi" w:hint="eastAsia"/>
        </w:rPr>
        <w:t>GB/T 3098.6</w:t>
      </w:r>
      <w:r>
        <w:rPr>
          <w:rFonts w:asciiTheme="majorHAnsi" w:hAnsiTheme="majorHAnsi" w:hint="eastAsia"/>
        </w:rPr>
        <w:t>《</w:t>
      </w:r>
    </w:p>
    <w:p w:rsidR="0074458A" w:rsidRDefault="007B156E">
      <w:pPr>
        <w:ind w:left="420" w:hangingChars="200" w:hanging="420"/>
        <w:rPr>
          <w:rFonts w:asciiTheme="majorHAnsi" w:hAnsiTheme="majorHAnsi"/>
        </w:rPr>
      </w:pPr>
      <w:r>
        <w:rPr>
          <w:rFonts w:asciiTheme="majorHAnsi" w:hAnsiTheme="majorHAnsi"/>
        </w:rPr>
        <w:t>《紧固件机械性能</w:t>
      </w:r>
      <w:r>
        <w:rPr>
          <w:rFonts w:asciiTheme="majorHAnsi" w:hAnsiTheme="majorHAnsi" w:hint="eastAsia"/>
        </w:rPr>
        <w:t xml:space="preserve"> </w:t>
      </w:r>
      <w:r>
        <w:rPr>
          <w:rFonts w:asciiTheme="majorHAnsi" w:hAnsiTheme="majorHAnsi" w:hint="eastAsia"/>
        </w:rPr>
        <w:t>自钻自攻螺钉》</w:t>
      </w:r>
      <w:r>
        <w:rPr>
          <w:rFonts w:asciiTheme="majorHAnsi" w:hAnsiTheme="majorHAnsi" w:hint="eastAsia"/>
        </w:rPr>
        <w:t>GB/T 3098.11</w:t>
      </w:r>
    </w:p>
    <w:p w:rsidR="0074458A" w:rsidRDefault="007B156E">
      <w:pPr>
        <w:ind w:left="420" w:hangingChars="200" w:hanging="420"/>
        <w:rPr>
          <w:rFonts w:asciiTheme="majorHAnsi" w:hAnsiTheme="majorHAnsi"/>
        </w:rPr>
      </w:pPr>
      <w:r>
        <w:rPr>
          <w:rFonts w:asciiTheme="majorHAnsi" w:hAnsiTheme="majorHAnsi" w:hint="eastAsia"/>
        </w:rPr>
        <w:t>《紧固件机械性能</w:t>
      </w:r>
      <w:r>
        <w:rPr>
          <w:rFonts w:asciiTheme="majorHAnsi" w:hAnsiTheme="majorHAnsi" w:hint="eastAsia"/>
        </w:rPr>
        <w:t xml:space="preserve"> </w:t>
      </w:r>
      <w:r>
        <w:rPr>
          <w:rFonts w:asciiTheme="majorHAnsi" w:hAnsiTheme="majorHAnsi" w:hint="eastAsia"/>
        </w:rPr>
        <w:t>不锈钢螺母》</w:t>
      </w:r>
      <w:r>
        <w:rPr>
          <w:rFonts w:asciiTheme="majorHAnsi" w:hAnsiTheme="majorHAnsi" w:hint="eastAsia"/>
        </w:rPr>
        <w:t xml:space="preserve"> GB/T 3098.15</w:t>
      </w:r>
    </w:p>
    <w:p w:rsidR="0074458A" w:rsidRDefault="007B156E">
      <w:pPr>
        <w:ind w:left="420" w:hangingChars="200" w:hanging="420"/>
        <w:rPr>
          <w:rFonts w:asciiTheme="majorHAnsi" w:hAnsiTheme="majorHAnsi"/>
        </w:rPr>
      </w:pPr>
      <w:r>
        <w:rPr>
          <w:rFonts w:asciiTheme="majorHAnsi" w:hAnsiTheme="majorHAnsi" w:hint="eastAsia"/>
        </w:rPr>
        <w:t>《紧固件机械性能</w:t>
      </w:r>
      <w:r>
        <w:rPr>
          <w:rFonts w:asciiTheme="majorHAnsi" w:hAnsiTheme="majorHAnsi" w:hint="eastAsia"/>
        </w:rPr>
        <w:t xml:space="preserve"> </w:t>
      </w:r>
      <w:r>
        <w:rPr>
          <w:rFonts w:asciiTheme="majorHAnsi" w:hAnsiTheme="majorHAnsi" w:hint="eastAsia"/>
        </w:rPr>
        <w:t>抽芯铆钉》</w:t>
      </w:r>
      <w:r>
        <w:rPr>
          <w:rFonts w:asciiTheme="majorHAnsi" w:hAnsiTheme="majorHAnsi" w:hint="eastAsia"/>
        </w:rPr>
        <w:t>GB/T 3098.19</w:t>
      </w:r>
    </w:p>
    <w:p w:rsidR="0074458A" w:rsidRDefault="007B156E">
      <w:pPr>
        <w:ind w:left="420" w:hangingChars="200" w:hanging="420"/>
        <w:rPr>
          <w:rFonts w:asciiTheme="majorHAnsi" w:hAnsiTheme="majorHAnsi"/>
        </w:rPr>
      </w:pPr>
      <w:r>
        <w:rPr>
          <w:rFonts w:asciiTheme="majorHAnsi" w:hAnsiTheme="majorHAnsi" w:hint="eastAsia"/>
        </w:rPr>
        <w:t>《碳素结构钢和低合金结构钢热轧厚钢板和钢带》</w:t>
      </w:r>
      <w:r>
        <w:rPr>
          <w:rFonts w:asciiTheme="majorHAnsi" w:hAnsiTheme="majorHAnsi" w:hint="eastAsia"/>
        </w:rPr>
        <w:t>GB/T 3274</w:t>
      </w:r>
    </w:p>
    <w:p w:rsidR="0074458A" w:rsidRDefault="007B156E">
      <w:pPr>
        <w:ind w:left="420" w:hangingChars="200" w:hanging="420"/>
        <w:rPr>
          <w:rFonts w:asciiTheme="majorHAnsi" w:hAnsiTheme="majorHAnsi"/>
        </w:rPr>
      </w:pPr>
      <w:r>
        <w:rPr>
          <w:rFonts w:asciiTheme="majorHAnsi" w:hAnsiTheme="majorHAnsi" w:hint="eastAsia"/>
        </w:rPr>
        <w:t>《不锈钢冷轧钢板和钢带》</w:t>
      </w:r>
      <w:r>
        <w:rPr>
          <w:rFonts w:asciiTheme="majorHAnsi" w:hAnsiTheme="majorHAnsi" w:hint="eastAsia"/>
        </w:rPr>
        <w:t>GB/T 3280</w:t>
      </w:r>
    </w:p>
    <w:p w:rsidR="0074458A" w:rsidRDefault="007B156E">
      <w:pPr>
        <w:ind w:left="420" w:hangingChars="200" w:hanging="420"/>
        <w:rPr>
          <w:rFonts w:asciiTheme="majorHAnsi" w:hAnsiTheme="majorHAnsi"/>
        </w:rPr>
      </w:pPr>
      <w:r>
        <w:rPr>
          <w:rFonts w:asciiTheme="majorHAnsi" w:hAnsiTheme="majorHAnsi" w:hint="eastAsia"/>
        </w:rPr>
        <w:t>《不锈钢冷加工棒》</w:t>
      </w:r>
      <w:r>
        <w:rPr>
          <w:rFonts w:asciiTheme="majorHAnsi" w:hAnsiTheme="majorHAnsi" w:hint="eastAsia"/>
        </w:rPr>
        <w:t>GB/T 4226</w:t>
      </w:r>
    </w:p>
    <w:p w:rsidR="0074458A" w:rsidRDefault="007B156E">
      <w:pPr>
        <w:ind w:left="420" w:hangingChars="200" w:hanging="420"/>
        <w:rPr>
          <w:rFonts w:asciiTheme="majorHAnsi" w:hAnsiTheme="majorHAnsi"/>
        </w:rPr>
      </w:pPr>
      <w:r>
        <w:rPr>
          <w:rFonts w:asciiTheme="majorHAnsi" w:hAnsiTheme="majorHAnsi" w:hint="eastAsia"/>
        </w:rPr>
        <w:t>《不锈钢热轧钢板和钢带》</w:t>
      </w:r>
      <w:r>
        <w:rPr>
          <w:rFonts w:asciiTheme="majorHAnsi" w:hAnsiTheme="majorHAnsi" w:hint="eastAsia"/>
        </w:rPr>
        <w:t>GB/T 4237</w:t>
      </w:r>
    </w:p>
    <w:p w:rsidR="0074458A" w:rsidRDefault="007B156E">
      <w:pPr>
        <w:ind w:left="420" w:hangingChars="200" w:hanging="420"/>
        <w:rPr>
          <w:rFonts w:asciiTheme="majorHAnsi" w:hAnsiTheme="majorHAnsi"/>
        </w:rPr>
      </w:pPr>
      <w:r>
        <w:rPr>
          <w:rFonts w:asciiTheme="majorHAnsi" w:hAnsiTheme="majorHAnsi" w:hint="eastAsia"/>
        </w:rPr>
        <w:t>《不锈钢丝》</w:t>
      </w:r>
      <w:r>
        <w:rPr>
          <w:rFonts w:asciiTheme="majorHAnsi" w:hAnsiTheme="majorHAnsi" w:hint="eastAsia"/>
        </w:rPr>
        <w:t>GB/T 4240</w:t>
      </w:r>
    </w:p>
    <w:p w:rsidR="0074458A" w:rsidRDefault="007B156E">
      <w:pPr>
        <w:ind w:left="420" w:hangingChars="200" w:hanging="420"/>
        <w:rPr>
          <w:rFonts w:asciiTheme="majorHAnsi" w:hAnsiTheme="majorHAnsi"/>
        </w:rPr>
      </w:pPr>
      <w:r>
        <w:rPr>
          <w:rFonts w:asciiTheme="majorHAnsi" w:hAnsiTheme="majorHAnsi" w:hint="eastAsia"/>
        </w:rPr>
        <w:t>《非合金钢及细晶粒钢焊条》</w:t>
      </w:r>
      <w:r>
        <w:rPr>
          <w:rFonts w:asciiTheme="majorHAnsi" w:hAnsiTheme="majorHAnsi" w:hint="eastAsia"/>
        </w:rPr>
        <w:t>GB/T 5117</w:t>
      </w:r>
    </w:p>
    <w:p w:rsidR="0074458A" w:rsidRDefault="007B156E">
      <w:pPr>
        <w:ind w:left="420" w:hangingChars="200" w:hanging="420"/>
        <w:rPr>
          <w:rFonts w:asciiTheme="majorHAnsi" w:hAnsiTheme="majorHAnsi"/>
        </w:rPr>
      </w:pPr>
      <w:r>
        <w:rPr>
          <w:rFonts w:asciiTheme="majorHAnsi" w:hAnsiTheme="majorHAnsi" w:hint="eastAsia"/>
        </w:rPr>
        <w:t>《热强钢焊条》</w:t>
      </w:r>
      <w:r>
        <w:rPr>
          <w:rFonts w:asciiTheme="majorHAnsi" w:hAnsiTheme="majorHAnsi" w:hint="eastAsia"/>
        </w:rPr>
        <w:t>GB/T 5118</w:t>
      </w:r>
    </w:p>
    <w:p w:rsidR="0074458A" w:rsidRDefault="007B156E">
      <w:pPr>
        <w:ind w:left="420" w:hangingChars="200" w:hanging="420"/>
        <w:rPr>
          <w:rFonts w:asciiTheme="majorHAnsi" w:hAnsiTheme="majorHAnsi"/>
        </w:rPr>
      </w:pPr>
      <w:r>
        <w:rPr>
          <w:rFonts w:asciiTheme="majorHAnsi" w:hAnsiTheme="majorHAnsi" w:hint="eastAsia"/>
        </w:rPr>
        <w:t>《铝合金建筑型材</w:t>
      </w:r>
      <w:r>
        <w:rPr>
          <w:rFonts w:asciiTheme="majorHAnsi" w:hAnsiTheme="majorHAnsi" w:hint="eastAsia"/>
        </w:rPr>
        <w:t xml:space="preserve"> </w:t>
      </w:r>
      <w:r>
        <w:rPr>
          <w:rFonts w:asciiTheme="majorHAnsi" w:hAnsiTheme="majorHAnsi" w:hint="eastAsia"/>
        </w:rPr>
        <w:t>第</w:t>
      </w:r>
      <w:r>
        <w:rPr>
          <w:rFonts w:asciiTheme="majorHAnsi" w:hAnsiTheme="majorHAnsi" w:hint="eastAsia"/>
        </w:rPr>
        <w:t>1</w:t>
      </w:r>
      <w:r>
        <w:rPr>
          <w:rFonts w:asciiTheme="majorHAnsi" w:hAnsiTheme="majorHAnsi" w:hint="eastAsia"/>
        </w:rPr>
        <w:t>部分：基材》</w:t>
      </w:r>
      <w:r>
        <w:rPr>
          <w:rFonts w:asciiTheme="majorHAnsi" w:hAnsiTheme="majorHAnsi" w:hint="eastAsia"/>
        </w:rPr>
        <w:t>GB5237.1</w:t>
      </w:r>
    </w:p>
    <w:p w:rsidR="0074458A" w:rsidRDefault="007B156E">
      <w:pPr>
        <w:ind w:left="420" w:hangingChars="200" w:hanging="420"/>
        <w:rPr>
          <w:rFonts w:asciiTheme="majorHAnsi" w:hAnsiTheme="majorHAnsi"/>
        </w:rPr>
      </w:pPr>
      <w:r>
        <w:rPr>
          <w:rFonts w:asciiTheme="majorHAnsi" w:hAnsiTheme="majorHAnsi"/>
        </w:rPr>
        <w:t>《铝合金建筑型材</w:t>
      </w:r>
      <w:r>
        <w:rPr>
          <w:rFonts w:asciiTheme="majorHAnsi" w:hAnsiTheme="majorHAnsi" w:hint="eastAsia"/>
        </w:rPr>
        <w:t xml:space="preserve"> </w:t>
      </w:r>
      <w:r>
        <w:rPr>
          <w:rFonts w:asciiTheme="majorHAnsi" w:hAnsiTheme="majorHAnsi" w:hint="eastAsia"/>
        </w:rPr>
        <w:t>第</w:t>
      </w:r>
      <w:r>
        <w:rPr>
          <w:rFonts w:asciiTheme="majorHAnsi" w:hAnsiTheme="majorHAnsi" w:hint="eastAsia"/>
        </w:rPr>
        <w:t>2</w:t>
      </w:r>
      <w:r>
        <w:rPr>
          <w:rFonts w:asciiTheme="majorHAnsi" w:hAnsiTheme="majorHAnsi" w:hint="eastAsia"/>
        </w:rPr>
        <w:t>部分：阳极氧化型材》</w:t>
      </w:r>
      <w:r>
        <w:rPr>
          <w:rFonts w:asciiTheme="majorHAnsi" w:hAnsiTheme="majorHAnsi" w:hint="eastAsia"/>
        </w:rPr>
        <w:t>GB5237.2</w:t>
      </w:r>
    </w:p>
    <w:p w:rsidR="0074458A" w:rsidRDefault="007B156E">
      <w:pPr>
        <w:ind w:left="420" w:hangingChars="200" w:hanging="420"/>
        <w:rPr>
          <w:rFonts w:asciiTheme="majorHAnsi" w:hAnsiTheme="majorHAnsi"/>
        </w:rPr>
      </w:pPr>
      <w:r>
        <w:rPr>
          <w:rFonts w:asciiTheme="majorHAnsi" w:hAnsiTheme="majorHAnsi" w:hint="eastAsia"/>
        </w:rPr>
        <w:t>《铝合金建筑型材</w:t>
      </w:r>
      <w:r>
        <w:rPr>
          <w:rFonts w:asciiTheme="majorHAnsi" w:hAnsiTheme="majorHAnsi" w:hint="eastAsia"/>
        </w:rPr>
        <w:t xml:space="preserve"> </w:t>
      </w:r>
      <w:r>
        <w:rPr>
          <w:rFonts w:asciiTheme="majorHAnsi" w:hAnsiTheme="majorHAnsi" w:hint="eastAsia"/>
        </w:rPr>
        <w:t>第</w:t>
      </w:r>
      <w:r>
        <w:rPr>
          <w:rFonts w:asciiTheme="majorHAnsi" w:hAnsiTheme="majorHAnsi" w:hint="eastAsia"/>
        </w:rPr>
        <w:t>3</w:t>
      </w:r>
      <w:r>
        <w:rPr>
          <w:rFonts w:asciiTheme="majorHAnsi" w:hAnsiTheme="majorHAnsi" w:hint="eastAsia"/>
        </w:rPr>
        <w:t>部分：电泳涂漆型材》</w:t>
      </w:r>
      <w:r>
        <w:rPr>
          <w:rFonts w:asciiTheme="majorHAnsi" w:hAnsiTheme="majorHAnsi" w:hint="eastAsia"/>
        </w:rPr>
        <w:t>GB5237.3</w:t>
      </w:r>
    </w:p>
    <w:p w:rsidR="0074458A" w:rsidRDefault="007B156E">
      <w:pPr>
        <w:ind w:left="420" w:hangingChars="200" w:hanging="420"/>
        <w:rPr>
          <w:rFonts w:asciiTheme="majorHAnsi" w:hAnsiTheme="majorHAnsi"/>
        </w:rPr>
      </w:pPr>
      <w:r>
        <w:rPr>
          <w:rFonts w:asciiTheme="majorHAnsi" w:hAnsiTheme="majorHAnsi" w:hint="eastAsia"/>
        </w:rPr>
        <w:t>《铝合金建筑型材</w:t>
      </w:r>
      <w:r>
        <w:rPr>
          <w:rFonts w:asciiTheme="majorHAnsi" w:hAnsiTheme="majorHAnsi" w:hint="eastAsia"/>
        </w:rPr>
        <w:t xml:space="preserve"> </w:t>
      </w:r>
      <w:r>
        <w:rPr>
          <w:rFonts w:asciiTheme="majorHAnsi" w:hAnsiTheme="majorHAnsi" w:hint="eastAsia"/>
        </w:rPr>
        <w:t>第</w:t>
      </w:r>
      <w:r>
        <w:rPr>
          <w:rFonts w:asciiTheme="majorHAnsi" w:hAnsiTheme="majorHAnsi" w:hint="eastAsia"/>
        </w:rPr>
        <w:t>4</w:t>
      </w:r>
      <w:r>
        <w:rPr>
          <w:rFonts w:asciiTheme="majorHAnsi" w:hAnsiTheme="majorHAnsi" w:hint="eastAsia"/>
        </w:rPr>
        <w:t>部分：粉末喷涂型材》</w:t>
      </w:r>
      <w:r>
        <w:rPr>
          <w:rFonts w:asciiTheme="majorHAnsi" w:hAnsiTheme="majorHAnsi" w:hint="eastAsia"/>
        </w:rPr>
        <w:t>GB5237.4</w:t>
      </w:r>
    </w:p>
    <w:p w:rsidR="0074458A" w:rsidRDefault="007B156E">
      <w:pPr>
        <w:ind w:left="420" w:hangingChars="200" w:hanging="420"/>
        <w:rPr>
          <w:rFonts w:asciiTheme="majorHAnsi" w:hAnsiTheme="majorHAnsi"/>
        </w:rPr>
      </w:pPr>
      <w:r>
        <w:rPr>
          <w:rFonts w:asciiTheme="majorHAnsi" w:hAnsiTheme="majorHAnsi" w:hint="eastAsia"/>
        </w:rPr>
        <w:t>《铝合金建筑型材</w:t>
      </w:r>
      <w:r>
        <w:rPr>
          <w:rFonts w:asciiTheme="majorHAnsi" w:hAnsiTheme="majorHAnsi" w:hint="eastAsia"/>
        </w:rPr>
        <w:t xml:space="preserve"> </w:t>
      </w:r>
      <w:r>
        <w:rPr>
          <w:rFonts w:asciiTheme="majorHAnsi" w:hAnsiTheme="majorHAnsi" w:hint="eastAsia"/>
        </w:rPr>
        <w:t>第</w:t>
      </w:r>
      <w:r>
        <w:rPr>
          <w:rFonts w:asciiTheme="majorHAnsi" w:hAnsiTheme="majorHAnsi" w:hint="eastAsia"/>
        </w:rPr>
        <w:t>5</w:t>
      </w:r>
      <w:r>
        <w:rPr>
          <w:rFonts w:asciiTheme="majorHAnsi" w:hAnsiTheme="majorHAnsi" w:hint="eastAsia"/>
        </w:rPr>
        <w:t>部分：氟碳漆喷涂型材》</w:t>
      </w:r>
      <w:r>
        <w:rPr>
          <w:rFonts w:asciiTheme="majorHAnsi" w:hAnsiTheme="majorHAnsi" w:hint="eastAsia"/>
        </w:rPr>
        <w:t>GB5237.5</w:t>
      </w:r>
    </w:p>
    <w:p w:rsidR="0074458A" w:rsidRDefault="007B156E">
      <w:pPr>
        <w:ind w:left="420" w:hangingChars="200" w:hanging="420"/>
        <w:rPr>
          <w:rFonts w:asciiTheme="majorHAnsi" w:hAnsiTheme="majorHAnsi"/>
        </w:rPr>
      </w:pPr>
      <w:r>
        <w:rPr>
          <w:rFonts w:asciiTheme="majorHAnsi" w:hAnsiTheme="majorHAnsi" w:hint="eastAsia"/>
        </w:rPr>
        <w:t>《铝合金建筑型材</w:t>
      </w:r>
      <w:r>
        <w:rPr>
          <w:rFonts w:asciiTheme="majorHAnsi" w:hAnsiTheme="majorHAnsi" w:hint="eastAsia"/>
        </w:rPr>
        <w:t xml:space="preserve"> </w:t>
      </w:r>
      <w:r>
        <w:rPr>
          <w:rFonts w:asciiTheme="majorHAnsi" w:hAnsiTheme="majorHAnsi" w:hint="eastAsia"/>
        </w:rPr>
        <w:t>第</w:t>
      </w:r>
      <w:r>
        <w:rPr>
          <w:rFonts w:asciiTheme="majorHAnsi" w:hAnsiTheme="majorHAnsi" w:hint="eastAsia"/>
        </w:rPr>
        <w:t>6</w:t>
      </w:r>
      <w:r>
        <w:rPr>
          <w:rFonts w:asciiTheme="majorHAnsi" w:hAnsiTheme="majorHAnsi" w:hint="eastAsia"/>
        </w:rPr>
        <w:t>部分：隔热型材》</w:t>
      </w:r>
      <w:r>
        <w:rPr>
          <w:rFonts w:asciiTheme="majorHAnsi" w:hAnsiTheme="majorHAnsi" w:hint="eastAsia"/>
        </w:rPr>
        <w:t>GB5237.6</w:t>
      </w:r>
    </w:p>
    <w:p w:rsidR="0074458A" w:rsidRDefault="007B156E">
      <w:pPr>
        <w:ind w:left="420" w:hangingChars="200" w:hanging="420"/>
        <w:rPr>
          <w:rFonts w:asciiTheme="majorHAnsi" w:hAnsiTheme="majorHAnsi"/>
        </w:rPr>
      </w:pPr>
      <w:r>
        <w:rPr>
          <w:rFonts w:asciiTheme="majorHAnsi" w:hAnsiTheme="majorHAnsi" w:hint="eastAsia"/>
        </w:rPr>
        <w:lastRenderedPageBreak/>
        <w:t>《六角头螺栓</w:t>
      </w:r>
      <w:r>
        <w:rPr>
          <w:rFonts w:asciiTheme="majorHAnsi" w:hAnsiTheme="majorHAnsi" w:hint="eastAsia"/>
        </w:rPr>
        <w:t xml:space="preserve"> C</w:t>
      </w:r>
      <w:r>
        <w:rPr>
          <w:rFonts w:asciiTheme="majorHAnsi" w:hAnsiTheme="majorHAnsi" w:hint="eastAsia"/>
        </w:rPr>
        <w:t>级》</w:t>
      </w:r>
      <w:r>
        <w:rPr>
          <w:rFonts w:asciiTheme="majorHAnsi" w:hAnsiTheme="majorHAnsi" w:hint="eastAsia"/>
        </w:rPr>
        <w:t>GB/T5780</w:t>
      </w:r>
    </w:p>
    <w:p w:rsidR="0074458A" w:rsidRDefault="007B156E">
      <w:pPr>
        <w:ind w:left="420" w:hangingChars="200" w:hanging="420"/>
        <w:rPr>
          <w:rFonts w:asciiTheme="majorHAnsi" w:hAnsiTheme="majorHAnsi"/>
        </w:rPr>
      </w:pPr>
      <w:r>
        <w:rPr>
          <w:rFonts w:asciiTheme="majorHAnsi" w:hAnsiTheme="majorHAnsi" w:hint="eastAsia"/>
        </w:rPr>
        <w:t>《六角头螺栓</w:t>
      </w:r>
      <w:r>
        <w:rPr>
          <w:rFonts w:asciiTheme="majorHAnsi" w:hAnsiTheme="majorHAnsi" w:hint="eastAsia"/>
        </w:rPr>
        <w:t xml:space="preserve"> </w:t>
      </w:r>
      <w:r>
        <w:rPr>
          <w:rFonts w:asciiTheme="majorHAnsi" w:hAnsiTheme="majorHAnsi" w:hint="eastAsia"/>
        </w:rPr>
        <w:t>全螺纹</w:t>
      </w:r>
      <w:r>
        <w:rPr>
          <w:rFonts w:asciiTheme="majorHAnsi" w:hAnsiTheme="majorHAnsi" w:hint="eastAsia"/>
        </w:rPr>
        <w:t xml:space="preserve"> C</w:t>
      </w:r>
      <w:r>
        <w:rPr>
          <w:rFonts w:asciiTheme="majorHAnsi" w:hAnsiTheme="majorHAnsi" w:hint="eastAsia"/>
        </w:rPr>
        <w:t>级》</w:t>
      </w:r>
      <w:r>
        <w:rPr>
          <w:rFonts w:asciiTheme="majorHAnsi" w:hAnsiTheme="majorHAnsi" w:hint="eastAsia"/>
        </w:rPr>
        <w:t>GB/T 5781</w:t>
      </w:r>
    </w:p>
    <w:p w:rsidR="0074458A" w:rsidRDefault="007B156E">
      <w:pPr>
        <w:ind w:left="420" w:hangingChars="200" w:hanging="420"/>
        <w:rPr>
          <w:rFonts w:asciiTheme="majorHAnsi" w:hAnsiTheme="majorHAnsi"/>
        </w:rPr>
      </w:pPr>
      <w:r>
        <w:rPr>
          <w:rFonts w:asciiTheme="majorHAnsi" w:hAnsiTheme="majorHAnsi" w:hint="eastAsia"/>
        </w:rPr>
        <w:t>《建筑材料放射性核素限量》</w:t>
      </w:r>
      <w:r>
        <w:rPr>
          <w:rFonts w:asciiTheme="majorHAnsi" w:hAnsiTheme="majorHAnsi" w:hint="eastAsia"/>
        </w:rPr>
        <w:t>GB6566</w:t>
      </w:r>
    </w:p>
    <w:p w:rsidR="0074458A" w:rsidRDefault="007B156E">
      <w:pPr>
        <w:ind w:left="420" w:hangingChars="200" w:hanging="420"/>
        <w:rPr>
          <w:rFonts w:asciiTheme="majorHAnsi" w:hAnsiTheme="majorHAnsi"/>
        </w:rPr>
      </w:pPr>
      <w:r>
        <w:rPr>
          <w:rFonts w:asciiTheme="majorHAnsi" w:hAnsiTheme="majorHAnsi" w:hint="eastAsia"/>
        </w:rPr>
        <w:t>《工程结构用中、高强度不锈钢铸件》</w:t>
      </w:r>
      <w:r>
        <w:rPr>
          <w:rFonts w:asciiTheme="majorHAnsi" w:hAnsiTheme="majorHAnsi" w:hint="eastAsia"/>
        </w:rPr>
        <w:t>GB/T 6967</w:t>
      </w:r>
    </w:p>
    <w:p w:rsidR="0074458A" w:rsidRDefault="007B156E">
      <w:pPr>
        <w:ind w:left="420" w:hangingChars="200" w:hanging="420"/>
        <w:rPr>
          <w:rFonts w:asciiTheme="majorHAnsi" w:hAnsiTheme="majorHAnsi"/>
        </w:rPr>
      </w:pPr>
      <w:r>
        <w:rPr>
          <w:rFonts w:asciiTheme="majorHAnsi" w:hAnsiTheme="majorHAnsi" w:hint="eastAsia"/>
        </w:rPr>
        <w:t>《一般工程用铸造碳钢件》</w:t>
      </w:r>
      <w:r>
        <w:rPr>
          <w:rFonts w:asciiTheme="majorHAnsi" w:hAnsiTheme="majorHAnsi" w:hint="eastAsia"/>
        </w:rPr>
        <w:t>GB/T 11352</w:t>
      </w:r>
    </w:p>
    <w:p w:rsidR="0074458A" w:rsidRDefault="007B156E">
      <w:pPr>
        <w:ind w:left="420" w:hangingChars="200" w:hanging="420"/>
        <w:rPr>
          <w:rFonts w:asciiTheme="majorHAnsi" w:hAnsiTheme="majorHAnsi"/>
        </w:rPr>
      </w:pPr>
      <w:r>
        <w:rPr>
          <w:rFonts w:asciiTheme="majorHAnsi" w:hAnsiTheme="majorHAnsi" w:hint="eastAsia"/>
        </w:rPr>
        <w:t>《金属覆盖层</w:t>
      </w:r>
      <w:r>
        <w:rPr>
          <w:rFonts w:asciiTheme="majorHAnsi" w:hAnsiTheme="majorHAnsi" w:hint="eastAsia"/>
        </w:rPr>
        <w:t xml:space="preserve"> </w:t>
      </w:r>
      <w:r>
        <w:rPr>
          <w:rFonts w:asciiTheme="majorHAnsi" w:hAnsiTheme="majorHAnsi" w:hint="eastAsia"/>
        </w:rPr>
        <w:t>钢铁制件热浸镀锌层技术要求及试验方法》</w:t>
      </w:r>
      <w:r>
        <w:rPr>
          <w:rFonts w:asciiTheme="majorHAnsi" w:hAnsiTheme="majorHAnsi" w:hint="eastAsia"/>
        </w:rPr>
        <w:t>GB/T 13912</w:t>
      </w:r>
    </w:p>
    <w:p w:rsidR="0074458A" w:rsidRDefault="007B156E">
      <w:pPr>
        <w:ind w:left="420" w:hangingChars="200" w:hanging="420"/>
        <w:rPr>
          <w:rFonts w:asciiTheme="majorHAnsi" w:hAnsiTheme="majorHAnsi"/>
        </w:rPr>
      </w:pPr>
      <w:r>
        <w:rPr>
          <w:rFonts w:asciiTheme="majorHAnsi" w:hAnsiTheme="majorHAnsi" w:hint="eastAsia"/>
        </w:rPr>
        <w:t>《自钻自攻螺钉》</w:t>
      </w:r>
      <w:r>
        <w:rPr>
          <w:rFonts w:asciiTheme="majorHAnsi" w:hAnsiTheme="majorHAnsi" w:hint="eastAsia"/>
        </w:rPr>
        <w:t>GB/T 15856.1~GB/T 15856.5</w:t>
      </w:r>
    </w:p>
    <w:p w:rsidR="0074458A" w:rsidRDefault="007B156E">
      <w:pPr>
        <w:ind w:left="420" w:hangingChars="200" w:hanging="420"/>
        <w:rPr>
          <w:rFonts w:asciiTheme="majorHAnsi" w:hAnsiTheme="majorHAnsi"/>
        </w:rPr>
      </w:pPr>
      <w:r>
        <w:rPr>
          <w:rFonts w:asciiTheme="majorHAnsi" w:hAnsiTheme="majorHAnsi" w:hint="eastAsia"/>
        </w:rPr>
        <w:t>《雷电电磁脉冲的防护</w:t>
      </w:r>
      <w:r>
        <w:rPr>
          <w:rFonts w:asciiTheme="majorHAnsi" w:hAnsiTheme="majorHAnsi" w:hint="eastAsia"/>
        </w:rPr>
        <w:t xml:space="preserve">  </w:t>
      </w:r>
      <w:r>
        <w:rPr>
          <w:rFonts w:asciiTheme="majorHAnsi" w:hAnsiTheme="majorHAnsi" w:hint="eastAsia"/>
        </w:rPr>
        <w:t>第</w:t>
      </w:r>
      <w:r>
        <w:rPr>
          <w:rFonts w:asciiTheme="majorHAnsi" w:hAnsiTheme="majorHAnsi" w:hint="eastAsia"/>
        </w:rPr>
        <w:t>1</w:t>
      </w:r>
      <w:r>
        <w:rPr>
          <w:rFonts w:asciiTheme="majorHAnsi" w:hAnsiTheme="majorHAnsi" w:hint="eastAsia"/>
        </w:rPr>
        <w:t>部分：通则》</w:t>
      </w:r>
      <w:r>
        <w:rPr>
          <w:rFonts w:asciiTheme="majorHAnsi" w:hAnsiTheme="majorHAnsi" w:hint="eastAsia"/>
        </w:rPr>
        <w:t>GB/T 19271.1</w:t>
      </w:r>
    </w:p>
    <w:p w:rsidR="0074458A" w:rsidRDefault="007B156E">
      <w:pPr>
        <w:ind w:left="420" w:hangingChars="200" w:hanging="420"/>
        <w:rPr>
          <w:rFonts w:asciiTheme="majorHAnsi" w:hAnsiTheme="majorHAnsi"/>
        </w:rPr>
      </w:pPr>
      <w:r>
        <w:rPr>
          <w:rFonts w:asciiTheme="majorHAnsi" w:hAnsiTheme="majorHAnsi" w:hint="eastAsia"/>
        </w:rPr>
        <w:t>《建筑幕墙》</w:t>
      </w:r>
      <w:r>
        <w:rPr>
          <w:rFonts w:asciiTheme="majorHAnsi" w:hAnsiTheme="majorHAnsi" w:hint="eastAsia"/>
        </w:rPr>
        <w:t>GB/T 21086</w:t>
      </w:r>
    </w:p>
    <w:p w:rsidR="0074458A" w:rsidRDefault="007B156E">
      <w:pPr>
        <w:ind w:left="420" w:hangingChars="200" w:hanging="420"/>
        <w:rPr>
          <w:rFonts w:asciiTheme="majorHAnsi" w:hAnsiTheme="majorHAnsi"/>
        </w:rPr>
      </w:pPr>
      <w:r>
        <w:rPr>
          <w:rFonts w:asciiTheme="majorHAnsi" w:hAnsiTheme="majorHAnsi" w:hint="eastAsia"/>
        </w:rPr>
        <w:t>《石材用建筑密封胶》</w:t>
      </w:r>
      <w:r>
        <w:rPr>
          <w:rFonts w:asciiTheme="majorHAnsi" w:hAnsiTheme="majorHAnsi" w:hint="eastAsia"/>
        </w:rPr>
        <w:t xml:space="preserve"> GB/T 23261</w:t>
      </w:r>
    </w:p>
    <w:p w:rsidR="0074458A" w:rsidRDefault="007B156E">
      <w:pPr>
        <w:ind w:left="420" w:hangingChars="200" w:hanging="420"/>
        <w:rPr>
          <w:rFonts w:asciiTheme="majorHAnsi" w:hAnsiTheme="majorHAnsi"/>
        </w:rPr>
      </w:pPr>
      <w:r>
        <w:rPr>
          <w:rFonts w:asciiTheme="majorHAnsi" w:hAnsiTheme="majorHAnsi" w:hint="eastAsia"/>
        </w:rPr>
        <w:t>《防火封堵材料》</w:t>
      </w:r>
      <w:r>
        <w:rPr>
          <w:rFonts w:asciiTheme="majorHAnsi" w:hAnsiTheme="majorHAnsi" w:hint="eastAsia"/>
        </w:rPr>
        <w:t>GB 23864</w:t>
      </w:r>
    </w:p>
    <w:p w:rsidR="0074458A" w:rsidRDefault="007B156E">
      <w:pPr>
        <w:ind w:left="420" w:hangingChars="200" w:hanging="420"/>
        <w:rPr>
          <w:rFonts w:asciiTheme="majorHAnsi" w:hAnsiTheme="majorHAnsi"/>
        </w:rPr>
      </w:pPr>
      <w:r>
        <w:rPr>
          <w:rFonts w:asciiTheme="majorHAnsi" w:hAnsiTheme="majorHAnsi" w:hint="eastAsia"/>
        </w:rPr>
        <w:t>《建筑用阻燃密封胶》</w:t>
      </w:r>
      <w:r>
        <w:rPr>
          <w:rFonts w:asciiTheme="majorHAnsi" w:hAnsiTheme="majorHAnsi" w:hint="eastAsia"/>
        </w:rPr>
        <w:t>GB/T 24267</w:t>
      </w:r>
    </w:p>
    <w:p w:rsidR="0074458A" w:rsidRDefault="007B156E">
      <w:pPr>
        <w:ind w:left="420" w:hangingChars="200" w:hanging="420"/>
        <w:rPr>
          <w:rFonts w:asciiTheme="majorHAnsi" w:hAnsiTheme="majorHAnsi"/>
        </w:rPr>
      </w:pPr>
      <w:r>
        <w:rPr>
          <w:rFonts w:asciiTheme="majorHAnsi" w:hAnsiTheme="majorHAnsi" w:hint="eastAsia"/>
        </w:rPr>
        <w:t>《建筑门窗、幕墙用密封胶条》</w:t>
      </w:r>
      <w:r>
        <w:rPr>
          <w:rFonts w:asciiTheme="majorHAnsi" w:hAnsiTheme="majorHAnsi" w:hint="eastAsia"/>
        </w:rPr>
        <w:t>GB/T 24498</w:t>
      </w:r>
    </w:p>
    <w:p w:rsidR="0074458A" w:rsidRDefault="007B156E">
      <w:pPr>
        <w:ind w:left="420" w:hangingChars="200" w:hanging="420"/>
        <w:rPr>
          <w:rFonts w:asciiTheme="majorHAnsi" w:hAnsiTheme="majorHAnsi"/>
        </w:rPr>
      </w:pPr>
      <w:r>
        <w:rPr>
          <w:rFonts w:asciiTheme="majorHAnsi" w:hAnsiTheme="majorHAnsi" w:hint="eastAsia"/>
        </w:rPr>
        <w:t>《不燃无机复合板》</w:t>
      </w:r>
      <w:r>
        <w:rPr>
          <w:rFonts w:asciiTheme="majorHAnsi" w:hAnsiTheme="majorHAnsi" w:hint="eastAsia"/>
        </w:rPr>
        <w:t xml:space="preserve"> GB 25970</w:t>
      </w:r>
    </w:p>
    <w:p w:rsidR="0074458A" w:rsidRDefault="007B156E">
      <w:pPr>
        <w:ind w:left="420" w:hangingChars="200" w:hanging="420"/>
        <w:rPr>
          <w:rFonts w:asciiTheme="majorHAnsi" w:hAnsiTheme="majorHAnsi"/>
        </w:rPr>
      </w:pPr>
      <w:r>
        <w:rPr>
          <w:rFonts w:asciiTheme="majorHAnsi" w:hAnsiTheme="majorHAnsi" w:hint="eastAsia"/>
        </w:rPr>
        <w:t>《民用建筑电气设计规范》</w:t>
      </w:r>
      <w:r>
        <w:rPr>
          <w:rFonts w:asciiTheme="majorHAnsi" w:hAnsiTheme="majorHAnsi" w:hint="eastAsia"/>
        </w:rPr>
        <w:t>JGJ 16</w:t>
      </w:r>
    </w:p>
    <w:p w:rsidR="0074458A" w:rsidRDefault="007B156E">
      <w:pPr>
        <w:ind w:left="420" w:hangingChars="200" w:hanging="420"/>
        <w:rPr>
          <w:rFonts w:asciiTheme="majorHAnsi" w:hAnsiTheme="majorHAnsi"/>
        </w:rPr>
      </w:pPr>
      <w:r>
        <w:rPr>
          <w:rFonts w:asciiTheme="majorHAnsi" w:hAnsiTheme="majorHAnsi" w:hint="eastAsia"/>
        </w:rPr>
        <w:t>《混凝土结构后锚固技术规程》</w:t>
      </w:r>
      <w:r>
        <w:rPr>
          <w:rFonts w:asciiTheme="majorHAnsi" w:hAnsiTheme="majorHAnsi" w:hint="eastAsia"/>
        </w:rPr>
        <w:t>JGJ 145</w:t>
      </w:r>
    </w:p>
    <w:p w:rsidR="0074458A" w:rsidRDefault="007B156E">
      <w:pPr>
        <w:ind w:left="420" w:hangingChars="200" w:hanging="420"/>
        <w:rPr>
          <w:rFonts w:asciiTheme="majorHAnsi" w:hAnsiTheme="majorHAnsi"/>
        </w:rPr>
      </w:pPr>
      <w:r>
        <w:rPr>
          <w:rFonts w:asciiTheme="majorHAnsi" w:hAnsiTheme="majorHAnsi" w:hint="eastAsia"/>
        </w:rPr>
        <w:t>《建筑外墙清洗维护技术规程》</w:t>
      </w:r>
      <w:r>
        <w:rPr>
          <w:rFonts w:asciiTheme="majorHAnsi" w:hAnsiTheme="majorHAnsi" w:hint="eastAsia"/>
        </w:rPr>
        <w:t>JG J168</w:t>
      </w:r>
    </w:p>
    <w:p w:rsidR="0074458A" w:rsidRDefault="007B156E">
      <w:pPr>
        <w:ind w:left="420" w:hangingChars="200" w:hanging="420"/>
        <w:rPr>
          <w:rFonts w:asciiTheme="majorHAnsi" w:hAnsiTheme="majorHAnsi"/>
        </w:rPr>
      </w:pPr>
      <w:r>
        <w:rPr>
          <w:rFonts w:asciiTheme="majorHAnsi" w:hAnsiTheme="majorHAnsi" w:hint="eastAsia"/>
        </w:rPr>
        <w:t>《混凝土用膨胀型、扩孔型建筑锚栓》</w:t>
      </w:r>
      <w:r>
        <w:rPr>
          <w:rFonts w:asciiTheme="majorHAnsi" w:hAnsiTheme="majorHAnsi" w:hint="eastAsia"/>
        </w:rPr>
        <w:t>JG 160</w:t>
      </w:r>
    </w:p>
    <w:p w:rsidR="0074458A" w:rsidRDefault="007B156E">
      <w:pPr>
        <w:ind w:left="420" w:hangingChars="200" w:hanging="420"/>
        <w:rPr>
          <w:rFonts w:asciiTheme="majorHAnsi" w:hAnsiTheme="majorHAnsi"/>
        </w:rPr>
      </w:pPr>
      <w:r>
        <w:rPr>
          <w:rFonts w:asciiTheme="majorHAnsi" w:hAnsiTheme="majorHAnsi" w:hint="eastAsia"/>
        </w:rPr>
        <w:t>《建筑用隔热铝合金型材》</w:t>
      </w:r>
      <w:r>
        <w:rPr>
          <w:rFonts w:asciiTheme="majorHAnsi" w:hAnsiTheme="majorHAnsi" w:hint="eastAsia"/>
        </w:rPr>
        <w:t>JG 175</w:t>
      </w:r>
    </w:p>
    <w:p w:rsidR="0074458A" w:rsidRDefault="0074458A">
      <w:pPr>
        <w:ind w:left="420" w:hangingChars="200" w:hanging="420"/>
        <w:rPr>
          <w:rFonts w:ascii="Cambria Math" w:hAnsi="Cambria Math"/>
          <w:oMath/>
        </w:rPr>
      </w:pPr>
    </w:p>
    <w:sectPr w:rsidR="007445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025" w:rsidRDefault="00795025">
      <w:pPr>
        <w:spacing w:line="240" w:lineRule="auto"/>
      </w:pPr>
      <w:r>
        <w:separator/>
      </w:r>
    </w:p>
  </w:endnote>
  <w:endnote w:type="continuationSeparator" w:id="0">
    <w:p w:rsidR="00795025" w:rsidRDefault="007950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仿宋_GB2312">
    <w:altName w:val="Fang Song"/>
    <w:panose1 w:val="02010609030101010101"/>
    <w:charset w:val="86"/>
    <w:family w:val="modern"/>
    <w:pitch w:val="fixed"/>
    <w:sig w:usb0="00000001" w:usb1="080E0000" w:usb2="00000010" w:usb3="00000000" w:csb0="00040000" w:csb1="00000000"/>
  </w:font>
  <w:font w:name="TimesNewRomanPSMT">
    <w:altName w:val="微软雅黑"/>
    <w:charset w:val="86"/>
    <w:family w:val="auto"/>
    <w:pitch w:val="default"/>
    <w:sig w:usb0="00000000" w:usb1="00000000" w:usb2="00000010" w:usb3="00000000" w:csb0="00040000" w:csb1="00000000"/>
  </w:font>
  <w:font w:name="TimesNewRomanPS-BoldMT">
    <w:altName w:val="Times New Roman"/>
    <w:charset w:val="00"/>
    <w:family w:val="roman"/>
    <w:pitch w:val="default"/>
  </w:font>
  <w:font w:name="MicrosoftYaHei">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58A" w:rsidRDefault="007B156E">
    <w:pPr>
      <w:pStyle w:val="a7"/>
      <w:rPr>
        <w:sz w:val="24"/>
        <w:szCs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4458A" w:rsidRDefault="007B156E">
                          <w:pPr>
                            <w:pStyle w:val="a7"/>
                          </w:pPr>
                          <w:r>
                            <w:rPr>
                              <w:sz w:val="24"/>
                              <w:szCs w:val="24"/>
                            </w:rPr>
                            <w:fldChar w:fldCharType="begin"/>
                          </w:r>
                          <w:r>
                            <w:rPr>
                              <w:sz w:val="24"/>
                              <w:szCs w:val="24"/>
                            </w:rPr>
                            <w:instrText>PAGE   \* MERGEFORMAT</w:instrText>
                          </w:r>
                          <w:r>
                            <w:rPr>
                              <w:sz w:val="24"/>
                              <w:szCs w:val="24"/>
                            </w:rPr>
                            <w:fldChar w:fldCharType="separate"/>
                          </w:r>
                          <w:r>
                            <w:rPr>
                              <w:sz w:val="24"/>
                              <w:szCs w:val="24"/>
                              <w:lang w:val="zh-CN"/>
                            </w:rPr>
                            <w:t>4</w:t>
                          </w:r>
                          <w:r>
                            <w:rPr>
                              <w:sz w:val="24"/>
                              <w:szCs w:val="24"/>
                            </w:rPr>
                            <w:fldChar w:fldCharType="end"/>
                          </w:r>
                        </w:p>
                      </w:txbxContent>
                    </wps:txbx>
                    <wps:bodyPr wrap="none" lIns="0" tIns="0" rIns="0" bIns="0">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9pt;height:144pt;width:144pt;mso-position-horizontal:outside;mso-position-horizontal-relative:margin;mso-wrap-style:none;z-index:251659264;mso-width-relative:page;mso-height-relative:page;" filled="f" stroked="f" coordsize="21600,21600" o:gfxdata="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WewatIAAAAHAQAADwAAAAAAAAABACAAAAAiAAAAZHJzL2Rvd25yZXYueG1sUEsB&#10;AhQAFAAAAAgAh07iQFIcVwjCAQAAjwMAAA4AAAAAAAAAAQAgAAAAIQEAAGRycy9lMm9Eb2MueG1s&#10;UEsFBgAAAAAGAAYAWQEAAFUFAAAAAA==&#10;">
              <v:fill on="f" focussize="0,0"/>
              <v:stroke on="f"/>
              <v:imagedata o:title=""/>
              <o:lock v:ext="edit" aspectratio="f"/>
              <v:textbox inset="0mm,0mm,0mm,0mm" style="mso-fit-shape-to-text:t;">
                <w:txbxContent>
                  <w:p>
                    <w:pPr>
                      <w:pStyle w:val="14"/>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4</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58A" w:rsidRDefault="007B156E">
    <w:pPr>
      <w:pStyle w:val="a7"/>
    </w:pPr>
    <w:r>
      <w:fldChar w:fldCharType="begin"/>
    </w:r>
    <w:r>
      <w:instrText>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58A" w:rsidRDefault="0074458A">
    <w:pPr>
      <w:pStyle w:val="a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58A" w:rsidRDefault="0074458A">
    <w:pPr>
      <w:pStyle w:val="a7"/>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58A" w:rsidRDefault="0074458A">
    <w:pPr>
      <w:pStyle w:val="a7"/>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58A" w:rsidRDefault="007B156E">
    <w:pPr>
      <w:pStyle w:val="a7"/>
      <w:jc w:val="right"/>
    </w:pPr>
    <w:r>
      <w:fldChar w:fldCharType="begin"/>
    </w:r>
    <w:r>
      <w:instrText>PAGE   \* MERGEFORMAT</w:instrText>
    </w:r>
    <w:r>
      <w:fldChar w:fldCharType="separate"/>
    </w:r>
    <w:r w:rsidR="006F2A5F" w:rsidRPr="006F2A5F">
      <w:rPr>
        <w:noProof/>
        <w:lang w:val="zh-CN"/>
      </w:rPr>
      <w:t>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025" w:rsidRDefault="00795025">
      <w:r>
        <w:separator/>
      </w:r>
    </w:p>
  </w:footnote>
  <w:footnote w:type="continuationSeparator" w:id="0">
    <w:p w:rsidR="00795025" w:rsidRDefault="00795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wMDIzNDJlYmQ3ODU3ZjhjNGFiMzM2YTQ4OGJmZmIifQ=="/>
  </w:docVars>
  <w:rsids>
    <w:rsidRoot w:val="00AB22CA"/>
    <w:rsid w:val="00000931"/>
    <w:rsid w:val="000023C1"/>
    <w:rsid w:val="000038B3"/>
    <w:rsid w:val="00003E9C"/>
    <w:rsid w:val="0000743A"/>
    <w:rsid w:val="00007EAF"/>
    <w:rsid w:val="00011619"/>
    <w:rsid w:val="000118C8"/>
    <w:rsid w:val="00012B28"/>
    <w:rsid w:val="00013DE4"/>
    <w:rsid w:val="00014DA3"/>
    <w:rsid w:val="000201E8"/>
    <w:rsid w:val="00020D03"/>
    <w:rsid w:val="00023DD2"/>
    <w:rsid w:val="000254AC"/>
    <w:rsid w:val="0003086B"/>
    <w:rsid w:val="00032421"/>
    <w:rsid w:val="00033145"/>
    <w:rsid w:val="0003519D"/>
    <w:rsid w:val="00035383"/>
    <w:rsid w:val="00040212"/>
    <w:rsid w:val="00040D21"/>
    <w:rsid w:val="000411C8"/>
    <w:rsid w:val="00041296"/>
    <w:rsid w:val="00044B9E"/>
    <w:rsid w:val="00050290"/>
    <w:rsid w:val="00051173"/>
    <w:rsid w:val="000521BD"/>
    <w:rsid w:val="00052238"/>
    <w:rsid w:val="00054685"/>
    <w:rsid w:val="000564C9"/>
    <w:rsid w:val="000574A1"/>
    <w:rsid w:val="00057C12"/>
    <w:rsid w:val="00061375"/>
    <w:rsid w:val="00063D17"/>
    <w:rsid w:val="00065803"/>
    <w:rsid w:val="00067C79"/>
    <w:rsid w:val="000705BA"/>
    <w:rsid w:val="000713E9"/>
    <w:rsid w:val="00075760"/>
    <w:rsid w:val="00075CC1"/>
    <w:rsid w:val="000767C3"/>
    <w:rsid w:val="00083DF0"/>
    <w:rsid w:val="00084C7A"/>
    <w:rsid w:val="00084ED8"/>
    <w:rsid w:val="00086300"/>
    <w:rsid w:val="00086C05"/>
    <w:rsid w:val="00091716"/>
    <w:rsid w:val="00091A8B"/>
    <w:rsid w:val="00093147"/>
    <w:rsid w:val="000A03BA"/>
    <w:rsid w:val="000A5045"/>
    <w:rsid w:val="000A54BB"/>
    <w:rsid w:val="000A59FC"/>
    <w:rsid w:val="000B13DA"/>
    <w:rsid w:val="000B4018"/>
    <w:rsid w:val="000B76A2"/>
    <w:rsid w:val="000C68FB"/>
    <w:rsid w:val="000C6AD0"/>
    <w:rsid w:val="000C75A2"/>
    <w:rsid w:val="000D412C"/>
    <w:rsid w:val="000D5A80"/>
    <w:rsid w:val="000D773B"/>
    <w:rsid w:val="000E1A98"/>
    <w:rsid w:val="000E1B6F"/>
    <w:rsid w:val="000E4495"/>
    <w:rsid w:val="000E5C26"/>
    <w:rsid w:val="000E6AF3"/>
    <w:rsid w:val="000F20AD"/>
    <w:rsid w:val="000F244D"/>
    <w:rsid w:val="000F31BE"/>
    <w:rsid w:val="000F3A9D"/>
    <w:rsid w:val="000F597F"/>
    <w:rsid w:val="001013A1"/>
    <w:rsid w:val="0010270A"/>
    <w:rsid w:val="0010284B"/>
    <w:rsid w:val="00102DB7"/>
    <w:rsid w:val="001032EE"/>
    <w:rsid w:val="001036A3"/>
    <w:rsid w:val="001041B9"/>
    <w:rsid w:val="00104B5C"/>
    <w:rsid w:val="0010537B"/>
    <w:rsid w:val="00105594"/>
    <w:rsid w:val="00105D1E"/>
    <w:rsid w:val="00110977"/>
    <w:rsid w:val="001109C3"/>
    <w:rsid w:val="00111532"/>
    <w:rsid w:val="00111EB1"/>
    <w:rsid w:val="001123A8"/>
    <w:rsid w:val="001123E0"/>
    <w:rsid w:val="00112FC7"/>
    <w:rsid w:val="00114273"/>
    <w:rsid w:val="00120289"/>
    <w:rsid w:val="00120B0B"/>
    <w:rsid w:val="00122F2D"/>
    <w:rsid w:val="001262D4"/>
    <w:rsid w:val="00126B62"/>
    <w:rsid w:val="001315C2"/>
    <w:rsid w:val="0013251E"/>
    <w:rsid w:val="001336E4"/>
    <w:rsid w:val="00133C33"/>
    <w:rsid w:val="00136AE9"/>
    <w:rsid w:val="00137B38"/>
    <w:rsid w:val="00137EEB"/>
    <w:rsid w:val="00141803"/>
    <w:rsid w:val="00141E3B"/>
    <w:rsid w:val="001420A6"/>
    <w:rsid w:val="0014238F"/>
    <w:rsid w:val="0014264A"/>
    <w:rsid w:val="00142979"/>
    <w:rsid w:val="00142D84"/>
    <w:rsid w:val="001440B5"/>
    <w:rsid w:val="00144471"/>
    <w:rsid w:val="0014556A"/>
    <w:rsid w:val="00145A38"/>
    <w:rsid w:val="00146A5D"/>
    <w:rsid w:val="001535ED"/>
    <w:rsid w:val="00153A27"/>
    <w:rsid w:val="00153C4B"/>
    <w:rsid w:val="001556F4"/>
    <w:rsid w:val="001569D9"/>
    <w:rsid w:val="00156A3D"/>
    <w:rsid w:val="00157169"/>
    <w:rsid w:val="0016142F"/>
    <w:rsid w:val="00161D45"/>
    <w:rsid w:val="00162F08"/>
    <w:rsid w:val="00163DAD"/>
    <w:rsid w:val="00164E7D"/>
    <w:rsid w:val="00165EB8"/>
    <w:rsid w:val="001661A1"/>
    <w:rsid w:val="001662D8"/>
    <w:rsid w:val="00167772"/>
    <w:rsid w:val="00171C31"/>
    <w:rsid w:val="00173649"/>
    <w:rsid w:val="00173770"/>
    <w:rsid w:val="0017477E"/>
    <w:rsid w:val="00174D59"/>
    <w:rsid w:val="001752CF"/>
    <w:rsid w:val="00175B43"/>
    <w:rsid w:val="00177C55"/>
    <w:rsid w:val="00180291"/>
    <w:rsid w:val="00181AE4"/>
    <w:rsid w:val="00183FB3"/>
    <w:rsid w:val="0018429B"/>
    <w:rsid w:val="00184EA9"/>
    <w:rsid w:val="00184EB3"/>
    <w:rsid w:val="001870EE"/>
    <w:rsid w:val="001876B7"/>
    <w:rsid w:val="00190322"/>
    <w:rsid w:val="00190FD3"/>
    <w:rsid w:val="00191552"/>
    <w:rsid w:val="001919D0"/>
    <w:rsid w:val="001922BD"/>
    <w:rsid w:val="00192DB9"/>
    <w:rsid w:val="00194354"/>
    <w:rsid w:val="001948AF"/>
    <w:rsid w:val="00195766"/>
    <w:rsid w:val="001974C3"/>
    <w:rsid w:val="00197D3F"/>
    <w:rsid w:val="001A0678"/>
    <w:rsid w:val="001A61A0"/>
    <w:rsid w:val="001B18F0"/>
    <w:rsid w:val="001B2310"/>
    <w:rsid w:val="001B27A0"/>
    <w:rsid w:val="001B4F81"/>
    <w:rsid w:val="001B5C80"/>
    <w:rsid w:val="001B67A1"/>
    <w:rsid w:val="001C1A4D"/>
    <w:rsid w:val="001C31EA"/>
    <w:rsid w:val="001C37FA"/>
    <w:rsid w:val="001C40C6"/>
    <w:rsid w:val="001C463F"/>
    <w:rsid w:val="001C7156"/>
    <w:rsid w:val="001D07B9"/>
    <w:rsid w:val="001D0FB5"/>
    <w:rsid w:val="001D610C"/>
    <w:rsid w:val="001D687D"/>
    <w:rsid w:val="001D6997"/>
    <w:rsid w:val="001E09DB"/>
    <w:rsid w:val="001E0D01"/>
    <w:rsid w:val="001E0D65"/>
    <w:rsid w:val="001E13AE"/>
    <w:rsid w:val="001E3206"/>
    <w:rsid w:val="001E3EE6"/>
    <w:rsid w:val="001E4319"/>
    <w:rsid w:val="001E5166"/>
    <w:rsid w:val="001E5763"/>
    <w:rsid w:val="001E712F"/>
    <w:rsid w:val="001F224F"/>
    <w:rsid w:val="001F2520"/>
    <w:rsid w:val="001F435E"/>
    <w:rsid w:val="00200E00"/>
    <w:rsid w:val="0020229D"/>
    <w:rsid w:val="0020279F"/>
    <w:rsid w:val="002040E6"/>
    <w:rsid w:val="00205682"/>
    <w:rsid w:val="00206E6F"/>
    <w:rsid w:val="00210CF1"/>
    <w:rsid w:val="0021130A"/>
    <w:rsid w:val="00213702"/>
    <w:rsid w:val="00215439"/>
    <w:rsid w:val="00221468"/>
    <w:rsid w:val="002214E8"/>
    <w:rsid w:val="00222608"/>
    <w:rsid w:val="00222932"/>
    <w:rsid w:val="00223179"/>
    <w:rsid w:val="002238F6"/>
    <w:rsid w:val="002243EF"/>
    <w:rsid w:val="00226A76"/>
    <w:rsid w:val="00231F4B"/>
    <w:rsid w:val="00232837"/>
    <w:rsid w:val="00236F7D"/>
    <w:rsid w:val="0023704A"/>
    <w:rsid w:val="00237D59"/>
    <w:rsid w:val="0024171E"/>
    <w:rsid w:val="00241E52"/>
    <w:rsid w:val="00251E36"/>
    <w:rsid w:val="00254985"/>
    <w:rsid w:val="00255428"/>
    <w:rsid w:val="00255ADE"/>
    <w:rsid w:val="00256460"/>
    <w:rsid w:val="00263BDF"/>
    <w:rsid w:val="002654E6"/>
    <w:rsid w:val="00267CC2"/>
    <w:rsid w:val="0027055E"/>
    <w:rsid w:val="00272D57"/>
    <w:rsid w:val="0027661D"/>
    <w:rsid w:val="00277B0B"/>
    <w:rsid w:val="00280D89"/>
    <w:rsid w:val="00280FE9"/>
    <w:rsid w:val="00281E4D"/>
    <w:rsid w:val="0028370E"/>
    <w:rsid w:val="00285ACE"/>
    <w:rsid w:val="0029080E"/>
    <w:rsid w:val="00292BFF"/>
    <w:rsid w:val="002A4156"/>
    <w:rsid w:val="002A4F9C"/>
    <w:rsid w:val="002A5AD6"/>
    <w:rsid w:val="002A5B0A"/>
    <w:rsid w:val="002A691D"/>
    <w:rsid w:val="002B05C7"/>
    <w:rsid w:val="002B0CF7"/>
    <w:rsid w:val="002B111D"/>
    <w:rsid w:val="002B1AE4"/>
    <w:rsid w:val="002B1E06"/>
    <w:rsid w:val="002B361F"/>
    <w:rsid w:val="002B37AE"/>
    <w:rsid w:val="002B4CFA"/>
    <w:rsid w:val="002B79C1"/>
    <w:rsid w:val="002B7D08"/>
    <w:rsid w:val="002B7E38"/>
    <w:rsid w:val="002C07B5"/>
    <w:rsid w:val="002C4089"/>
    <w:rsid w:val="002C69E9"/>
    <w:rsid w:val="002D02DE"/>
    <w:rsid w:val="002D25BE"/>
    <w:rsid w:val="002D5606"/>
    <w:rsid w:val="002E07D1"/>
    <w:rsid w:val="002E4492"/>
    <w:rsid w:val="002F0733"/>
    <w:rsid w:val="002F4F87"/>
    <w:rsid w:val="002F55C6"/>
    <w:rsid w:val="002F5C6E"/>
    <w:rsid w:val="002F5E97"/>
    <w:rsid w:val="002F6516"/>
    <w:rsid w:val="002F6F7C"/>
    <w:rsid w:val="00301246"/>
    <w:rsid w:val="003073E5"/>
    <w:rsid w:val="00307F72"/>
    <w:rsid w:val="003102B5"/>
    <w:rsid w:val="00310D25"/>
    <w:rsid w:val="0031489F"/>
    <w:rsid w:val="00316955"/>
    <w:rsid w:val="00320E09"/>
    <w:rsid w:val="00321FAC"/>
    <w:rsid w:val="00323433"/>
    <w:rsid w:val="00324F37"/>
    <w:rsid w:val="00325471"/>
    <w:rsid w:val="00326B60"/>
    <w:rsid w:val="003317E2"/>
    <w:rsid w:val="00332AD3"/>
    <w:rsid w:val="00332E69"/>
    <w:rsid w:val="0033319F"/>
    <w:rsid w:val="00334740"/>
    <w:rsid w:val="00335F9A"/>
    <w:rsid w:val="003376F4"/>
    <w:rsid w:val="00344AB1"/>
    <w:rsid w:val="00345790"/>
    <w:rsid w:val="003457B1"/>
    <w:rsid w:val="0034637C"/>
    <w:rsid w:val="00347E11"/>
    <w:rsid w:val="0035139A"/>
    <w:rsid w:val="00356055"/>
    <w:rsid w:val="00360692"/>
    <w:rsid w:val="003638CD"/>
    <w:rsid w:val="00364714"/>
    <w:rsid w:val="0036492D"/>
    <w:rsid w:val="00364BD2"/>
    <w:rsid w:val="00364F25"/>
    <w:rsid w:val="00370809"/>
    <w:rsid w:val="003716F5"/>
    <w:rsid w:val="003718C5"/>
    <w:rsid w:val="0037223B"/>
    <w:rsid w:val="003809B4"/>
    <w:rsid w:val="00380A2D"/>
    <w:rsid w:val="00382171"/>
    <w:rsid w:val="0038329C"/>
    <w:rsid w:val="00383AC3"/>
    <w:rsid w:val="00384132"/>
    <w:rsid w:val="00390602"/>
    <w:rsid w:val="0039063B"/>
    <w:rsid w:val="003917C7"/>
    <w:rsid w:val="003938F6"/>
    <w:rsid w:val="00393E86"/>
    <w:rsid w:val="003945CC"/>
    <w:rsid w:val="00396985"/>
    <w:rsid w:val="003A1DD8"/>
    <w:rsid w:val="003A40DD"/>
    <w:rsid w:val="003A5354"/>
    <w:rsid w:val="003A5E06"/>
    <w:rsid w:val="003A71AC"/>
    <w:rsid w:val="003A7F93"/>
    <w:rsid w:val="003B1719"/>
    <w:rsid w:val="003B2F43"/>
    <w:rsid w:val="003B3C4E"/>
    <w:rsid w:val="003B4C5B"/>
    <w:rsid w:val="003B4EA3"/>
    <w:rsid w:val="003B5F61"/>
    <w:rsid w:val="003B7184"/>
    <w:rsid w:val="003C1947"/>
    <w:rsid w:val="003C1E42"/>
    <w:rsid w:val="003C48B9"/>
    <w:rsid w:val="003C4A40"/>
    <w:rsid w:val="003C5D52"/>
    <w:rsid w:val="003C6FD9"/>
    <w:rsid w:val="003D0FC1"/>
    <w:rsid w:val="003D2F2D"/>
    <w:rsid w:val="003D3695"/>
    <w:rsid w:val="003D40DF"/>
    <w:rsid w:val="003D68E0"/>
    <w:rsid w:val="003D70A5"/>
    <w:rsid w:val="003E042E"/>
    <w:rsid w:val="003E043A"/>
    <w:rsid w:val="003E1DA2"/>
    <w:rsid w:val="003E3C8D"/>
    <w:rsid w:val="003E7635"/>
    <w:rsid w:val="003F00DD"/>
    <w:rsid w:val="003F2ACC"/>
    <w:rsid w:val="003F2F96"/>
    <w:rsid w:val="003F2FCF"/>
    <w:rsid w:val="003F4D35"/>
    <w:rsid w:val="003F67C1"/>
    <w:rsid w:val="003F6D3C"/>
    <w:rsid w:val="003F7497"/>
    <w:rsid w:val="003F7696"/>
    <w:rsid w:val="003F7D91"/>
    <w:rsid w:val="0040046D"/>
    <w:rsid w:val="00400C4C"/>
    <w:rsid w:val="004014E6"/>
    <w:rsid w:val="004028C9"/>
    <w:rsid w:val="00404B33"/>
    <w:rsid w:val="0040509A"/>
    <w:rsid w:val="00405462"/>
    <w:rsid w:val="004058DF"/>
    <w:rsid w:val="00406E87"/>
    <w:rsid w:val="00410E96"/>
    <w:rsid w:val="004129A7"/>
    <w:rsid w:val="00412E05"/>
    <w:rsid w:val="00415978"/>
    <w:rsid w:val="00416B10"/>
    <w:rsid w:val="0042008E"/>
    <w:rsid w:val="004208D8"/>
    <w:rsid w:val="00420977"/>
    <w:rsid w:val="00421ECF"/>
    <w:rsid w:val="004222B0"/>
    <w:rsid w:val="0042362B"/>
    <w:rsid w:val="00423947"/>
    <w:rsid w:val="004243D9"/>
    <w:rsid w:val="004272C3"/>
    <w:rsid w:val="0043020B"/>
    <w:rsid w:val="00431A27"/>
    <w:rsid w:val="004334FA"/>
    <w:rsid w:val="00433D82"/>
    <w:rsid w:val="00434678"/>
    <w:rsid w:val="00436890"/>
    <w:rsid w:val="0043729F"/>
    <w:rsid w:val="00437B39"/>
    <w:rsid w:val="004434E9"/>
    <w:rsid w:val="0044463B"/>
    <w:rsid w:val="004446F2"/>
    <w:rsid w:val="00445381"/>
    <w:rsid w:val="004461C1"/>
    <w:rsid w:val="004513A5"/>
    <w:rsid w:val="00454467"/>
    <w:rsid w:val="00457D82"/>
    <w:rsid w:val="004610A7"/>
    <w:rsid w:val="004614A4"/>
    <w:rsid w:val="004616B0"/>
    <w:rsid w:val="00462779"/>
    <w:rsid w:val="004643B7"/>
    <w:rsid w:val="00465D7B"/>
    <w:rsid w:val="004660E2"/>
    <w:rsid w:val="00466FAB"/>
    <w:rsid w:val="004674A0"/>
    <w:rsid w:val="004700D8"/>
    <w:rsid w:val="004706E6"/>
    <w:rsid w:val="00470A78"/>
    <w:rsid w:val="004719B3"/>
    <w:rsid w:val="00472103"/>
    <w:rsid w:val="00475283"/>
    <w:rsid w:val="00475E34"/>
    <w:rsid w:val="00476829"/>
    <w:rsid w:val="00476FC8"/>
    <w:rsid w:val="00477DEB"/>
    <w:rsid w:val="0048071D"/>
    <w:rsid w:val="00481778"/>
    <w:rsid w:val="00482950"/>
    <w:rsid w:val="00483B9D"/>
    <w:rsid w:val="00484327"/>
    <w:rsid w:val="00484E17"/>
    <w:rsid w:val="004858FB"/>
    <w:rsid w:val="0048674D"/>
    <w:rsid w:val="00487496"/>
    <w:rsid w:val="004874BA"/>
    <w:rsid w:val="004905F4"/>
    <w:rsid w:val="00491333"/>
    <w:rsid w:val="0049161E"/>
    <w:rsid w:val="00492230"/>
    <w:rsid w:val="00492F5D"/>
    <w:rsid w:val="0049488D"/>
    <w:rsid w:val="00495391"/>
    <w:rsid w:val="00495986"/>
    <w:rsid w:val="004A11A3"/>
    <w:rsid w:val="004A5375"/>
    <w:rsid w:val="004B1043"/>
    <w:rsid w:val="004B2F9D"/>
    <w:rsid w:val="004B4F0A"/>
    <w:rsid w:val="004B7CA0"/>
    <w:rsid w:val="004C030F"/>
    <w:rsid w:val="004C138F"/>
    <w:rsid w:val="004C15C3"/>
    <w:rsid w:val="004C242F"/>
    <w:rsid w:val="004C3136"/>
    <w:rsid w:val="004C4874"/>
    <w:rsid w:val="004C5A9A"/>
    <w:rsid w:val="004C5B83"/>
    <w:rsid w:val="004C6101"/>
    <w:rsid w:val="004C680D"/>
    <w:rsid w:val="004D0A32"/>
    <w:rsid w:val="004D2A3F"/>
    <w:rsid w:val="004D3311"/>
    <w:rsid w:val="004D52E5"/>
    <w:rsid w:val="004E0161"/>
    <w:rsid w:val="004E2486"/>
    <w:rsid w:val="004E5229"/>
    <w:rsid w:val="004E75C4"/>
    <w:rsid w:val="004F1610"/>
    <w:rsid w:val="004F3108"/>
    <w:rsid w:val="004F371C"/>
    <w:rsid w:val="004F3B0B"/>
    <w:rsid w:val="004F3F2A"/>
    <w:rsid w:val="004F3F56"/>
    <w:rsid w:val="004F42A8"/>
    <w:rsid w:val="004F49E7"/>
    <w:rsid w:val="004F77B5"/>
    <w:rsid w:val="00500F04"/>
    <w:rsid w:val="005032C0"/>
    <w:rsid w:val="00504320"/>
    <w:rsid w:val="005049BF"/>
    <w:rsid w:val="005052DF"/>
    <w:rsid w:val="00506055"/>
    <w:rsid w:val="00506CC9"/>
    <w:rsid w:val="00506F57"/>
    <w:rsid w:val="00507D86"/>
    <w:rsid w:val="0051026E"/>
    <w:rsid w:val="00510513"/>
    <w:rsid w:val="00512FFE"/>
    <w:rsid w:val="00516ED0"/>
    <w:rsid w:val="00517561"/>
    <w:rsid w:val="00522736"/>
    <w:rsid w:val="00523504"/>
    <w:rsid w:val="0052583C"/>
    <w:rsid w:val="00526D93"/>
    <w:rsid w:val="005303CC"/>
    <w:rsid w:val="0053127A"/>
    <w:rsid w:val="00531F10"/>
    <w:rsid w:val="005337EC"/>
    <w:rsid w:val="0053546B"/>
    <w:rsid w:val="005363C0"/>
    <w:rsid w:val="00536C2C"/>
    <w:rsid w:val="005370D2"/>
    <w:rsid w:val="005378B9"/>
    <w:rsid w:val="00537B5D"/>
    <w:rsid w:val="00542058"/>
    <w:rsid w:val="005426FE"/>
    <w:rsid w:val="005451BF"/>
    <w:rsid w:val="00547E9C"/>
    <w:rsid w:val="00550B25"/>
    <w:rsid w:val="005514AE"/>
    <w:rsid w:val="005536C3"/>
    <w:rsid w:val="00553C39"/>
    <w:rsid w:val="00554344"/>
    <w:rsid w:val="00554F74"/>
    <w:rsid w:val="005575D6"/>
    <w:rsid w:val="005600C8"/>
    <w:rsid w:val="00560B4D"/>
    <w:rsid w:val="00562E97"/>
    <w:rsid w:val="005642E0"/>
    <w:rsid w:val="00565C77"/>
    <w:rsid w:val="00571CD5"/>
    <w:rsid w:val="00573DB4"/>
    <w:rsid w:val="00580184"/>
    <w:rsid w:val="0058532E"/>
    <w:rsid w:val="00585745"/>
    <w:rsid w:val="00585D38"/>
    <w:rsid w:val="005910B0"/>
    <w:rsid w:val="0059172A"/>
    <w:rsid w:val="005967B4"/>
    <w:rsid w:val="00596A79"/>
    <w:rsid w:val="005978B9"/>
    <w:rsid w:val="005A1B02"/>
    <w:rsid w:val="005A1E6D"/>
    <w:rsid w:val="005A26E5"/>
    <w:rsid w:val="005A2A90"/>
    <w:rsid w:val="005A3FA0"/>
    <w:rsid w:val="005A7150"/>
    <w:rsid w:val="005B2C9B"/>
    <w:rsid w:val="005B2FFB"/>
    <w:rsid w:val="005B3EBD"/>
    <w:rsid w:val="005B4FF7"/>
    <w:rsid w:val="005B5FB7"/>
    <w:rsid w:val="005B61BE"/>
    <w:rsid w:val="005B63F2"/>
    <w:rsid w:val="005B6F93"/>
    <w:rsid w:val="005B7D74"/>
    <w:rsid w:val="005C1C8B"/>
    <w:rsid w:val="005C7651"/>
    <w:rsid w:val="005C7865"/>
    <w:rsid w:val="005D0706"/>
    <w:rsid w:val="005D08E9"/>
    <w:rsid w:val="005D103C"/>
    <w:rsid w:val="005D12B8"/>
    <w:rsid w:val="005E04AC"/>
    <w:rsid w:val="005E054C"/>
    <w:rsid w:val="005E5014"/>
    <w:rsid w:val="005E567D"/>
    <w:rsid w:val="005E5791"/>
    <w:rsid w:val="005E7D81"/>
    <w:rsid w:val="005F060C"/>
    <w:rsid w:val="005F3B58"/>
    <w:rsid w:val="005F3C40"/>
    <w:rsid w:val="005F4F7B"/>
    <w:rsid w:val="005F537F"/>
    <w:rsid w:val="005F73DE"/>
    <w:rsid w:val="005F78A3"/>
    <w:rsid w:val="006016B1"/>
    <w:rsid w:val="00604BA6"/>
    <w:rsid w:val="00607B96"/>
    <w:rsid w:val="0061084B"/>
    <w:rsid w:val="00610B35"/>
    <w:rsid w:val="00614C37"/>
    <w:rsid w:val="00616597"/>
    <w:rsid w:val="00622648"/>
    <w:rsid w:val="0062267D"/>
    <w:rsid w:val="00623698"/>
    <w:rsid w:val="00627234"/>
    <w:rsid w:val="006274D9"/>
    <w:rsid w:val="006322B9"/>
    <w:rsid w:val="00634670"/>
    <w:rsid w:val="00635D3C"/>
    <w:rsid w:val="00636251"/>
    <w:rsid w:val="00637968"/>
    <w:rsid w:val="0064183D"/>
    <w:rsid w:val="00642424"/>
    <w:rsid w:val="00646CCB"/>
    <w:rsid w:val="00650965"/>
    <w:rsid w:val="00650C2D"/>
    <w:rsid w:val="00651F84"/>
    <w:rsid w:val="00654441"/>
    <w:rsid w:val="00655441"/>
    <w:rsid w:val="0065740F"/>
    <w:rsid w:val="0066359C"/>
    <w:rsid w:val="00665220"/>
    <w:rsid w:val="00665499"/>
    <w:rsid w:val="00667B88"/>
    <w:rsid w:val="0067018A"/>
    <w:rsid w:val="006703A7"/>
    <w:rsid w:val="00670551"/>
    <w:rsid w:val="00671A3B"/>
    <w:rsid w:val="006746C6"/>
    <w:rsid w:val="00675100"/>
    <w:rsid w:val="006751DC"/>
    <w:rsid w:val="0067654B"/>
    <w:rsid w:val="0067779C"/>
    <w:rsid w:val="00677F13"/>
    <w:rsid w:val="00682B8E"/>
    <w:rsid w:val="0068319F"/>
    <w:rsid w:val="00684627"/>
    <w:rsid w:val="00684851"/>
    <w:rsid w:val="006849C2"/>
    <w:rsid w:val="006919D4"/>
    <w:rsid w:val="00692651"/>
    <w:rsid w:val="0069268E"/>
    <w:rsid w:val="00692CE9"/>
    <w:rsid w:val="0069516E"/>
    <w:rsid w:val="0069658A"/>
    <w:rsid w:val="006976B6"/>
    <w:rsid w:val="00697A0F"/>
    <w:rsid w:val="006A2FC7"/>
    <w:rsid w:val="006A3089"/>
    <w:rsid w:val="006A3DE6"/>
    <w:rsid w:val="006A6E27"/>
    <w:rsid w:val="006A7630"/>
    <w:rsid w:val="006B06A8"/>
    <w:rsid w:val="006B2941"/>
    <w:rsid w:val="006B2C50"/>
    <w:rsid w:val="006B5160"/>
    <w:rsid w:val="006B7317"/>
    <w:rsid w:val="006C16C3"/>
    <w:rsid w:val="006C61CE"/>
    <w:rsid w:val="006C68AB"/>
    <w:rsid w:val="006D22E3"/>
    <w:rsid w:val="006D4711"/>
    <w:rsid w:val="006D473A"/>
    <w:rsid w:val="006D4ECA"/>
    <w:rsid w:val="006D552F"/>
    <w:rsid w:val="006D7ACF"/>
    <w:rsid w:val="006E1094"/>
    <w:rsid w:val="006E2008"/>
    <w:rsid w:val="006E20FF"/>
    <w:rsid w:val="006E510F"/>
    <w:rsid w:val="006E5800"/>
    <w:rsid w:val="006E5B35"/>
    <w:rsid w:val="006F0AB8"/>
    <w:rsid w:val="006F1A7A"/>
    <w:rsid w:val="006F23A5"/>
    <w:rsid w:val="006F253E"/>
    <w:rsid w:val="006F2A5F"/>
    <w:rsid w:val="006F2E84"/>
    <w:rsid w:val="006F2F40"/>
    <w:rsid w:val="006F52B3"/>
    <w:rsid w:val="006F790E"/>
    <w:rsid w:val="006F7F14"/>
    <w:rsid w:val="0070152A"/>
    <w:rsid w:val="007024A0"/>
    <w:rsid w:val="00703946"/>
    <w:rsid w:val="007039D2"/>
    <w:rsid w:val="007056EA"/>
    <w:rsid w:val="0070636E"/>
    <w:rsid w:val="007116D5"/>
    <w:rsid w:val="00712758"/>
    <w:rsid w:val="007127C4"/>
    <w:rsid w:val="00714E22"/>
    <w:rsid w:val="00715B80"/>
    <w:rsid w:val="00720E2A"/>
    <w:rsid w:val="00720F62"/>
    <w:rsid w:val="0072193A"/>
    <w:rsid w:val="00721BE0"/>
    <w:rsid w:val="00722028"/>
    <w:rsid w:val="00722815"/>
    <w:rsid w:val="00722D09"/>
    <w:rsid w:val="00726FE8"/>
    <w:rsid w:val="00727833"/>
    <w:rsid w:val="00727E35"/>
    <w:rsid w:val="00731B2E"/>
    <w:rsid w:val="00733A07"/>
    <w:rsid w:val="00736359"/>
    <w:rsid w:val="00736FB9"/>
    <w:rsid w:val="00737AD1"/>
    <w:rsid w:val="00737E07"/>
    <w:rsid w:val="00741C47"/>
    <w:rsid w:val="0074458A"/>
    <w:rsid w:val="00744857"/>
    <w:rsid w:val="00744F5D"/>
    <w:rsid w:val="00745666"/>
    <w:rsid w:val="0074766A"/>
    <w:rsid w:val="00747D2B"/>
    <w:rsid w:val="007509C6"/>
    <w:rsid w:val="00751C06"/>
    <w:rsid w:val="00752F0E"/>
    <w:rsid w:val="0075559F"/>
    <w:rsid w:val="00762FFE"/>
    <w:rsid w:val="007640CA"/>
    <w:rsid w:val="0076517C"/>
    <w:rsid w:val="007651D8"/>
    <w:rsid w:val="007661BF"/>
    <w:rsid w:val="00766282"/>
    <w:rsid w:val="00766476"/>
    <w:rsid w:val="00772223"/>
    <w:rsid w:val="00775D78"/>
    <w:rsid w:val="007762AC"/>
    <w:rsid w:val="00781243"/>
    <w:rsid w:val="007828DC"/>
    <w:rsid w:val="00783F2C"/>
    <w:rsid w:val="007873CE"/>
    <w:rsid w:val="007879CF"/>
    <w:rsid w:val="00790457"/>
    <w:rsid w:val="00795025"/>
    <w:rsid w:val="00796B9F"/>
    <w:rsid w:val="007A58A1"/>
    <w:rsid w:val="007A6C6B"/>
    <w:rsid w:val="007A6DBF"/>
    <w:rsid w:val="007A735C"/>
    <w:rsid w:val="007B0267"/>
    <w:rsid w:val="007B094F"/>
    <w:rsid w:val="007B0D18"/>
    <w:rsid w:val="007B1182"/>
    <w:rsid w:val="007B156E"/>
    <w:rsid w:val="007B2792"/>
    <w:rsid w:val="007B55E1"/>
    <w:rsid w:val="007C1332"/>
    <w:rsid w:val="007C1DD2"/>
    <w:rsid w:val="007C23B7"/>
    <w:rsid w:val="007C3851"/>
    <w:rsid w:val="007D1637"/>
    <w:rsid w:val="007D3EFD"/>
    <w:rsid w:val="007D4262"/>
    <w:rsid w:val="007D4820"/>
    <w:rsid w:val="007D543B"/>
    <w:rsid w:val="007D5BCB"/>
    <w:rsid w:val="007E00B6"/>
    <w:rsid w:val="007E0C40"/>
    <w:rsid w:val="007E0EF6"/>
    <w:rsid w:val="007E2C67"/>
    <w:rsid w:val="007E4509"/>
    <w:rsid w:val="007E5AE9"/>
    <w:rsid w:val="007E5DB1"/>
    <w:rsid w:val="007E71AE"/>
    <w:rsid w:val="007E78AF"/>
    <w:rsid w:val="007E7ACD"/>
    <w:rsid w:val="007F08EC"/>
    <w:rsid w:val="007F0E67"/>
    <w:rsid w:val="007F143A"/>
    <w:rsid w:val="007F147E"/>
    <w:rsid w:val="007F20E4"/>
    <w:rsid w:val="007F3251"/>
    <w:rsid w:val="007F3C4E"/>
    <w:rsid w:val="007F3FC1"/>
    <w:rsid w:val="007F46E4"/>
    <w:rsid w:val="007F5117"/>
    <w:rsid w:val="007F561A"/>
    <w:rsid w:val="007F5C03"/>
    <w:rsid w:val="007F5D2C"/>
    <w:rsid w:val="007F7A71"/>
    <w:rsid w:val="00801FF4"/>
    <w:rsid w:val="00802363"/>
    <w:rsid w:val="00802BD0"/>
    <w:rsid w:val="00805DFF"/>
    <w:rsid w:val="00806F3D"/>
    <w:rsid w:val="00811788"/>
    <w:rsid w:val="00814FE3"/>
    <w:rsid w:val="008157CD"/>
    <w:rsid w:val="00815F62"/>
    <w:rsid w:val="0081692A"/>
    <w:rsid w:val="00816EBE"/>
    <w:rsid w:val="008178E8"/>
    <w:rsid w:val="0081798B"/>
    <w:rsid w:val="00820C66"/>
    <w:rsid w:val="00824372"/>
    <w:rsid w:val="0083022E"/>
    <w:rsid w:val="00830B8E"/>
    <w:rsid w:val="00831DE6"/>
    <w:rsid w:val="00834B34"/>
    <w:rsid w:val="00836917"/>
    <w:rsid w:val="0083748D"/>
    <w:rsid w:val="00840A15"/>
    <w:rsid w:val="00841BE9"/>
    <w:rsid w:val="008420E9"/>
    <w:rsid w:val="00845BE4"/>
    <w:rsid w:val="00851B84"/>
    <w:rsid w:val="00851EFE"/>
    <w:rsid w:val="008527E0"/>
    <w:rsid w:val="00856BF9"/>
    <w:rsid w:val="00857FB2"/>
    <w:rsid w:val="008616DB"/>
    <w:rsid w:val="00862033"/>
    <w:rsid w:val="00862A89"/>
    <w:rsid w:val="008641A3"/>
    <w:rsid w:val="008649D3"/>
    <w:rsid w:val="008654E8"/>
    <w:rsid w:val="008658DD"/>
    <w:rsid w:val="00867CC8"/>
    <w:rsid w:val="0087078D"/>
    <w:rsid w:val="008713DD"/>
    <w:rsid w:val="00871BF2"/>
    <w:rsid w:val="0087257F"/>
    <w:rsid w:val="00872DDE"/>
    <w:rsid w:val="008734BD"/>
    <w:rsid w:val="00875621"/>
    <w:rsid w:val="0088666E"/>
    <w:rsid w:val="00886E8B"/>
    <w:rsid w:val="008904BA"/>
    <w:rsid w:val="008909A5"/>
    <w:rsid w:val="00891207"/>
    <w:rsid w:val="00893D59"/>
    <w:rsid w:val="00893E93"/>
    <w:rsid w:val="00896245"/>
    <w:rsid w:val="00896782"/>
    <w:rsid w:val="0089730D"/>
    <w:rsid w:val="0089756D"/>
    <w:rsid w:val="008976FC"/>
    <w:rsid w:val="008A11F0"/>
    <w:rsid w:val="008A652D"/>
    <w:rsid w:val="008A7EB8"/>
    <w:rsid w:val="008B019C"/>
    <w:rsid w:val="008B15FC"/>
    <w:rsid w:val="008B397B"/>
    <w:rsid w:val="008B3D69"/>
    <w:rsid w:val="008B5CA2"/>
    <w:rsid w:val="008B6D6F"/>
    <w:rsid w:val="008C3747"/>
    <w:rsid w:val="008C3853"/>
    <w:rsid w:val="008C45F8"/>
    <w:rsid w:val="008C4ED7"/>
    <w:rsid w:val="008C5284"/>
    <w:rsid w:val="008C5E6D"/>
    <w:rsid w:val="008C5F3F"/>
    <w:rsid w:val="008C76D2"/>
    <w:rsid w:val="008C7E1D"/>
    <w:rsid w:val="008D0508"/>
    <w:rsid w:val="008D10B0"/>
    <w:rsid w:val="008E0648"/>
    <w:rsid w:val="008E1F87"/>
    <w:rsid w:val="008E410E"/>
    <w:rsid w:val="008E6F88"/>
    <w:rsid w:val="008F1257"/>
    <w:rsid w:val="008F274E"/>
    <w:rsid w:val="008F38F9"/>
    <w:rsid w:val="008F4ED0"/>
    <w:rsid w:val="008F5EF6"/>
    <w:rsid w:val="008F6BF4"/>
    <w:rsid w:val="00900243"/>
    <w:rsid w:val="00901A77"/>
    <w:rsid w:val="00901B82"/>
    <w:rsid w:val="00903C46"/>
    <w:rsid w:val="00905041"/>
    <w:rsid w:val="00905656"/>
    <w:rsid w:val="009066CA"/>
    <w:rsid w:val="009069A5"/>
    <w:rsid w:val="009075AF"/>
    <w:rsid w:val="00911945"/>
    <w:rsid w:val="00913947"/>
    <w:rsid w:val="00913C81"/>
    <w:rsid w:val="00913DAB"/>
    <w:rsid w:val="0091466F"/>
    <w:rsid w:val="00914AEC"/>
    <w:rsid w:val="00915534"/>
    <w:rsid w:val="00915F7C"/>
    <w:rsid w:val="009163BF"/>
    <w:rsid w:val="00917335"/>
    <w:rsid w:val="009203A2"/>
    <w:rsid w:val="00920EEB"/>
    <w:rsid w:val="009246D1"/>
    <w:rsid w:val="009264AB"/>
    <w:rsid w:val="0093090B"/>
    <w:rsid w:val="00930EE2"/>
    <w:rsid w:val="009321FB"/>
    <w:rsid w:val="0093377E"/>
    <w:rsid w:val="009349B5"/>
    <w:rsid w:val="0093620C"/>
    <w:rsid w:val="00941D5C"/>
    <w:rsid w:val="00941D98"/>
    <w:rsid w:val="00941F17"/>
    <w:rsid w:val="00942DBA"/>
    <w:rsid w:val="00943F46"/>
    <w:rsid w:val="0094481D"/>
    <w:rsid w:val="00946D1D"/>
    <w:rsid w:val="00947575"/>
    <w:rsid w:val="00947ABE"/>
    <w:rsid w:val="00950F5D"/>
    <w:rsid w:val="00952ED9"/>
    <w:rsid w:val="009537E4"/>
    <w:rsid w:val="0095595E"/>
    <w:rsid w:val="009575EE"/>
    <w:rsid w:val="00961B86"/>
    <w:rsid w:val="00964859"/>
    <w:rsid w:val="00965BD8"/>
    <w:rsid w:val="00967FBE"/>
    <w:rsid w:val="0097161A"/>
    <w:rsid w:val="009730D5"/>
    <w:rsid w:val="00973C41"/>
    <w:rsid w:val="00973C63"/>
    <w:rsid w:val="00976630"/>
    <w:rsid w:val="009770E7"/>
    <w:rsid w:val="009779FB"/>
    <w:rsid w:val="009820ED"/>
    <w:rsid w:val="00984B69"/>
    <w:rsid w:val="009855DC"/>
    <w:rsid w:val="009918FE"/>
    <w:rsid w:val="00995363"/>
    <w:rsid w:val="009A10E3"/>
    <w:rsid w:val="009A2119"/>
    <w:rsid w:val="009A2DD8"/>
    <w:rsid w:val="009A3131"/>
    <w:rsid w:val="009A31BF"/>
    <w:rsid w:val="009A3A93"/>
    <w:rsid w:val="009A5123"/>
    <w:rsid w:val="009A552E"/>
    <w:rsid w:val="009B1708"/>
    <w:rsid w:val="009B292B"/>
    <w:rsid w:val="009B649D"/>
    <w:rsid w:val="009B719F"/>
    <w:rsid w:val="009C09EF"/>
    <w:rsid w:val="009C3F53"/>
    <w:rsid w:val="009C5C55"/>
    <w:rsid w:val="009C6114"/>
    <w:rsid w:val="009D0388"/>
    <w:rsid w:val="009D0776"/>
    <w:rsid w:val="009D2A59"/>
    <w:rsid w:val="009D44C8"/>
    <w:rsid w:val="009D5916"/>
    <w:rsid w:val="009D6CC0"/>
    <w:rsid w:val="009D6FFE"/>
    <w:rsid w:val="009D7A8F"/>
    <w:rsid w:val="009E1EB4"/>
    <w:rsid w:val="009E3808"/>
    <w:rsid w:val="009E39DC"/>
    <w:rsid w:val="009E3CDA"/>
    <w:rsid w:val="009E3FC4"/>
    <w:rsid w:val="009E4D54"/>
    <w:rsid w:val="009E55B6"/>
    <w:rsid w:val="009E5783"/>
    <w:rsid w:val="009F1E75"/>
    <w:rsid w:val="009F2476"/>
    <w:rsid w:val="009F3803"/>
    <w:rsid w:val="009F67DA"/>
    <w:rsid w:val="00A018EC"/>
    <w:rsid w:val="00A03876"/>
    <w:rsid w:val="00A03A37"/>
    <w:rsid w:val="00A04176"/>
    <w:rsid w:val="00A04A13"/>
    <w:rsid w:val="00A04BF4"/>
    <w:rsid w:val="00A051A7"/>
    <w:rsid w:val="00A069A8"/>
    <w:rsid w:val="00A07CAD"/>
    <w:rsid w:val="00A12465"/>
    <w:rsid w:val="00A14AAA"/>
    <w:rsid w:val="00A14C2C"/>
    <w:rsid w:val="00A15527"/>
    <w:rsid w:val="00A222F3"/>
    <w:rsid w:val="00A258D7"/>
    <w:rsid w:val="00A2633B"/>
    <w:rsid w:val="00A26536"/>
    <w:rsid w:val="00A27442"/>
    <w:rsid w:val="00A31B3A"/>
    <w:rsid w:val="00A324AD"/>
    <w:rsid w:val="00A32C85"/>
    <w:rsid w:val="00A33BD3"/>
    <w:rsid w:val="00A34DC2"/>
    <w:rsid w:val="00A367FD"/>
    <w:rsid w:val="00A370E5"/>
    <w:rsid w:val="00A37280"/>
    <w:rsid w:val="00A40A2E"/>
    <w:rsid w:val="00A42200"/>
    <w:rsid w:val="00A43207"/>
    <w:rsid w:val="00A453F1"/>
    <w:rsid w:val="00A45DC4"/>
    <w:rsid w:val="00A47645"/>
    <w:rsid w:val="00A54E3A"/>
    <w:rsid w:val="00A55706"/>
    <w:rsid w:val="00A55ECD"/>
    <w:rsid w:val="00A57D5D"/>
    <w:rsid w:val="00A60DF6"/>
    <w:rsid w:val="00A62B21"/>
    <w:rsid w:val="00A659A8"/>
    <w:rsid w:val="00A67009"/>
    <w:rsid w:val="00A705D9"/>
    <w:rsid w:val="00A729D7"/>
    <w:rsid w:val="00A73253"/>
    <w:rsid w:val="00A7601B"/>
    <w:rsid w:val="00A7629F"/>
    <w:rsid w:val="00A76672"/>
    <w:rsid w:val="00A7667F"/>
    <w:rsid w:val="00A76B09"/>
    <w:rsid w:val="00A7749F"/>
    <w:rsid w:val="00A77B59"/>
    <w:rsid w:val="00A77F18"/>
    <w:rsid w:val="00A81031"/>
    <w:rsid w:val="00A827B5"/>
    <w:rsid w:val="00A84363"/>
    <w:rsid w:val="00A85247"/>
    <w:rsid w:val="00A86B2D"/>
    <w:rsid w:val="00A87248"/>
    <w:rsid w:val="00A87575"/>
    <w:rsid w:val="00A8795C"/>
    <w:rsid w:val="00A917A0"/>
    <w:rsid w:val="00A942E6"/>
    <w:rsid w:val="00A949DC"/>
    <w:rsid w:val="00A94E0B"/>
    <w:rsid w:val="00A96B53"/>
    <w:rsid w:val="00A97EC4"/>
    <w:rsid w:val="00AA0437"/>
    <w:rsid w:val="00AA2EF3"/>
    <w:rsid w:val="00AA34F8"/>
    <w:rsid w:val="00AA3AA5"/>
    <w:rsid w:val="00AA40D3"/>
    <w:rsid w:val="00AB148F"/>
    <w:rsid w:val="00AB1B31"/>
    <w:rsid w:val="00AB22CA"/>
    <w:rsid w:val="00AB7E82"/>
    <w:rsid w:val="00AC06D5"/>
    <w:rsid w:val="00AC113C"/>
    <w:rsid w:val="00AC1C75"/>
    <w:rsid w:val="00AC2D55"/>
    <w:rsid w:val="00AC5B39"/>
    <w:rsid w:val="00AD4CE0"/>
    <w:rsid w:val="00AD5711"/>
    <w:rsid w:val="00AE013D"/>
    <w:rsid w:val="00AE3384"/>
    <w:rsid w:val="00AF0C6F"/>
    <w:rsid w:val="00AF2443"/>
    <w:rsid w:val="00AF256E"/>
    <w:rsid w:val="00B00278"/>
    <w:rsid w:val="00B03E63"/>
    <w:rsid w:val="00B07294"/>
    <w:rsid w:val="00B07493"/>
    <w:rsid w:val="00B11708"/>
    <w:rsid w:val="00B11BFA"/>
    <w:rsid w:val="00B11C6B"/>
    <w:rsid w:val="00B11D27"/>
    <w:rsid w:val="00B11DFF"/>
    <w:rsid w:val="00B12E57"/>
    <w:rsid w:val="00B1579C"/>
    <w:rsid w:val="00B16781"/>
    <w:rsid w:val="00B167B2"/>
    <w:rsid w:val="00B20CB9"/>
    <w:rsid w:val="00B21807"/>
    <w:rsid w:val="00B21AE5"/>
    <w:rsid w:val="00B22868"/>
    <w:rsid w:val="00B22979"/>
    <w:rsid w:val="00B24235"/>
    <w:rsid w:val="00B25C26"/>
    <w:rsid w:val="00B26D75"/>
    <w:rsid w:val="00B279FD"/>
    <w:rsid w:val="00B37CD9"/>
    <w:rsid w:val="00B42ABB"/>
    <w:rsid w:val="00B438D2"/>
    <w:rsid w:val="00B451AB"/>
    <w:rsid w:val="00B51E0E"/>
    <w:rsid w:val="00B53849"/>
    <w:rsid w:val="00B53C02"/>
    <w:rsid w:val="00B55106"/>
    <w:rsid w:val="00B55B47"/>
    <w:rsid w:val="00B5719B"/>
    <w:rsid w:val="00B57CEE"/>
    <w:rsid w:val="00B6227A"/>
    <w:rsid w:val="00B70D24"/>
    <w:rsid w:val="00B71C48"/>
    <w:rsid w:val="00B76ABE"/>
    <w:rsid w:val="00B77080"/>
    <w:rsid w:val="00B809CA"/>
    <w:rsid w:val="00B81BB3"/>
    <w:rsid w:val="00B82039"/>
    <w:rsid w:val="00B82D4C"/>
    <w:rsid w:val="00B91506"/>
    <w:rsid w:val="00B917DE"/>
    <w:rsid w:val="00B91A00"/>
    <w:rsid w:val="00B9208A"/>
    <w:rsid w:val="00B928E0"/>
    <w:rsid w:val="00B93497"/>
    <w:rsid w:val="00B9400D"/>
    <w:rsid w:val="00B954C4"/>
    <w:rsid w:val="00B954FA"/>
    <w:rsid w:val="00B97EB3"/>
    <w:rsid w:val="00BA1D71"/>
    <w:rsid w:val="00BA3C39"/>
    <w:rsid w:val="00BB2267"/>
    <w:rsid w:val="00BB35B3"/>
    <w:rsid w:val="00BB500F"/>
    <w:rsid w:val="00BB5A1C"/>
    <w:rsid w:val="00BB6C92"/>
    <w:rsid w:val="00BC12BB"/>
    <w:rsid w:val="00BC1347"/>
    <w:rsid w:val="00BC3916"/>
    <w:rsid w:val="00BC53D5"/>
    <w:rsid w:val="00BC6EE5"/>
    <w:rsid w:val="00BC75AC"/>
    <w:rsid w:val="00BD1527"/>
    <w:rsid w:val="00BD1D4A"/>
    <w:rsid w:val="00BD28EE"/>
    <w:rsid w:val="00BD2ECC"/>
    <w:rsid w:val="00BD34A8"/>
    <w:rsid w:val="00BD4448"/>
    <w:rsid w:val="00BD568A"/>
    <w:rsid w:val="00BD6CB8"/>
    <w:rsid w:val="00BE0C30"/>
    <w:rsid w:val="00BE11EF"/>
    <w:rsid w:val="00BE1703"/>
    <w:rsid w:val="00BE1A1D"/>
    <w:rsid w:val="00BE3933"/>
    <w:rsid w:val="00BE3F0D"/>
    <w:rsid w:val="00BE5F3E"/>
    <w:rsid w:val="00BE70C1"/>
    <w:rsid w:val="00BF106E"/>
    <w:rsid w:val="00BF1907"/>
    <w:rsid w:val="00BF1A9D"/>
    <w:rsid w:val="00BF385A"/>
    <w:rsid w:val="00BF45A1"/>
    <w:rsid w:val="00BF4D9D"/>
    <w:rsid w:val="00BF66AE"/>
    <w:rsid w:val="00BF7D9B"/>
    <w:rsid w:val="00C00475"/>
    <w:rsid w:val="00C00ABE"/>
    <w:rsid w:val="00C0205D"/>
    <w:rsid w:val="00C024D2"/>
    <w:rsid w:val="00C03249"/>
    <w:rsid w:val="00C0541F"/>
    <w:rsid w:val="00C059CF"/>
    <w:rsid w:val="00C07C16"/>
    <w:rsid w:val="00C10EF1"/>
    <w:rsid w:val="00C146A9"/>
    <w:rsid w:val="00C14D18"/>
    <w:rsid w:val="00C1672B"/>
    <w:rsid w:val="00C16DEC"/>
    <w:rsid w:val="00C21441"/>
    <w:rsid w:val="00C23C23"/>
    <w:rsid w:val="00C27034"/>
    <w:rsid w:val="00C27852"/>
    <w:rsid w:val="00C331D5"/>
    <w:rsid w:val="00C33824"/>
    <w:rsid w:val="00C33E07"/>
    <w:rsid w:val="00C341AE"/>
    <w:rsid w:val="00C346CA"/>
    <w:rsid w:val="00C351F0"/>
    <w:rsid w:val="00C428CF"/>
    <w:rsid w:val="00C42B7A"/>
    <w:rsid w:val="00C436F9"/>
    <w:rsid w:val="00C54B6D"/>
    <w:rsid w:val="00C57F67"/>
    <w:rsid w:val="00C607D4"/>
    <w:rsid w:val="00C6142C"/>
    <w:rsid w:val="00C634B2"/>
    <w:rsid w:val="00C636F9"/>
    <w:rsid w:val="00C64A03"/>
    <w:rsid w:val="00C65221"/>
    <w:rsid w:val="00C655F5"/>
    <w:rsid w:val="00C70EA8"/>
    <w:rsid w:val="00C72458"/>
    <w:rsid w:val="00C72C78"/>
    <w:rsid w:val="00C74EA7"/>
    <w:rsid w:val="00C760DC"/>
    <w:rsid w:val="00C7653F"/>
    <w:rsid w:val="00C81E26"/>
    <w:rsid w:val="00C8206D"/>
    <w:rsid w:val="00C8603B"/>
    <w:rsid w:val="00C9548A"/>
    <w:rsid w:val="00C95C2E"/>
    <w:rsid w:val="00C97C86"/>
    <w:rsid w:val="00CA18F4"/>
    <w:rsid w:val="00CA660E"/>
    <w:rsid w:val="00CA7A9B"/>
    <w:rsid w:val="00CB04B6"/>
    <w:rsid w:val="00CB075C"/>
    <w:rsid w:val="00CB25A5"/>
    <w:rsid w:val="00CB3CA3"/>
    <w:rsid w:val="00CB6126"/>
    <w:rsid w:val="00CC14C5"/>
    <w:rsid w:val="00CC2C29"/>
    <w:rsid w:val="00CC405F"/>
    <w:rsid w:val="00CC5E71"/>
    <w:rsid w:val="00CC5F89"/>
    <w:rsid w:val="00CD34B8"/>
    <w:rsid w:val="00CD66DF"/>
    <w:rsid w:val="00CD67A4"/>
    <w:rsid w:val="00CE03EB"/>
    <w:rsid w:val="00CE08FF"/>
    <w:rsid w:val="00CE125A"/>
    <w:rsid w:val="00CE1C2E"/>
    <w:rsid w:val="00CE2BD1"/>
    <w:rsid w:val="00CF0CA8"/>
    <w:rsid w:val="00CF2259"/>
    <w:rsid w:val="00CF28F4"/>
    <w:rsid w:val="00CF2900"/>
    <w:rsid w:val="00CF29BB"/>
    <w:rsid w:val="00CF7525"/>
    <w:rsid w:val="00CF7D8F"/>
    <w:rsid w:val="00D00DF4"/>
    <w:rsid w:val="00D01A71"/>
    <w:rsid w:val="00D03D97"/>
    <w:rsid w:val="00D0511D"/>
    <w:rsid w:val="00D05B97"/>
    <w:rsid w:val="00D07700"/>
    <w:rsid w:val="00D07D86"/>
    <w:rsid w:val="00D14632"/>
    <w:rsid w:val="00D1522A"/>
    <w:rsid w:val="00D16610"/>
    <w:rsid w:val="00D16D91"/>
    <w:rsid w:val="00D20FFF"/>
    <w:rsid w:val="00D22C4A"/>
    <w:rsid w:val="00D26EAD"/>
    <w:rsid w:val="00D320A8"/>
    <w:rsid w:val="00D32D27"/>
    <w:rsid w:val="00D34344"/>
    <w:rsid w:val="00D36033"/>
    <w:rsid w:val="00D377EA"/>
    <w:rsid w:val="00D40E35"/>
    <w:rsid w:val="00D42983"/>
    <w:rsid w:val="00D43B24"/>
    <w:rsid w:val="00D44F48"/>
    <w:rsid w:val="00D46955"/>
    <w:rsid w:val="00D472D1"/>
    <w:rsid w:val="00D47A22"/>
    <w:rsid w:val="00D47ABE"/>
    <w:rsid w:val="00D50C02"/>
    <w:rsid w:val="00D526A7"/>
    <w:rsid w:val="00D5295D"/>
    <w:rsid w:val="00D60048"/>
    <w:rsid w:val="00D600A3"/>
    <w:rsid w:val="00D642E4"/>
    <w:rsid w:val="00D64381"/>
    <w:rsid w:val="00D65485"/>
    <w:rsid w:val="00D669C3"/>
    <w:rsid w:val="00D6735F"/>
    <w:rsid w:val="00D67441"/>
    <w:rsid w:val="00D70151"/>
    <w:rsid w:val="00D7096A"/>
    <w:rsid w:val="00D71D32"/>
    <w:rsid w:val="00D73C98"/>
    <w:rsid w:val="00D7456E"/>
    <w:rsid w:val="00D74EAC"/>
    <w:rsid w:val="00D75683"/>
    <w:rsid w:val="00D775FF"/>
    <w:rsid w:val="00D818A5"/>
    <w:rsid w:val="00D818D4"/>
    <w:rsid w:val="00D81C3D"/>
    <w:rsid w:val="00D83731"/>
    <w:rsid w:val="00D8404B"/>
    <w:rsid w:val="00D8449F"/>
    <w:rsid w:val="00D90409"/>
    <w:rsid w:val="00D908DD"/>
    <w:rsid w:val="00D923D5"/>
    <w:rsid w:val="00D9376F"/>
    <w:rsid w:val="00D93D32"/>
    <w:rsid w:val="00D954D5"/>
    <w:rsid w:val="00D95A8D"/>
    <w:rsid w:val="00D967E4"/>
    <w:rsid w:val="00D96C94"/>
    <w:rsid w:val="00D9704D"/>
    <w:rsid w:val="00DA1B64"/>
    <w:rsid w:val="00DA1F8A"/>
    <w:rsid w:val="00DA439A"/>
    <w:rsid w:val="00DA7BA1"/>
    <w:rsid w:val="00DB038C"/>
    <w:rsid w:val="00DB1CBF"/>
    <w:rsid w:val="00DB4A72"/>
    <w:rsid w:val="00DB5353"/>
    <w:rsid w:val="00DB5A2D"/>
    <w:rsid w:val="00DB6449"/>
    <w:rsid w:val="00DC0E2B"/>
    <w:rsid w:val="00DC23E6"/>
    <w:rsid w:val="00DC3ECA"/>
    <w:rsid w:val="00DC42D0"/>
    <w:rsid w:val="00DC4A48"/>
    <w:rsid w:val="00DC4D26"/>
    <w:rsid w:val="00DC71AF"/>
    <w:rsid w:val="00DD1D63"/>
    <w:rsid w:val="00DD1F45"/>
    <w:rsid w:val="00DD2628"/>
    <w:rsid w:val="00DD2A6F"/>
    <w:rsid w:val="00DD30C7"/>
    <w:rsid w:val="00DD4093"/>
    <w:rsid w:val="00DD5C38"/>
    <w:rsid w:val="00DD5F1D"/>
    <w:rsid w:val="00DD605C"/>
    <w:rsid w:val="00DD6084"/>
    <w:rsid w:val="00DD7EC2"/>
    <w:rsid w:val="00DE2CD1"/>
    <w:rsid w:val="00DE3635"/>
    <w:rsid w:val="00DE3743"/>
    <w:rsid w:val="00DE5305"/>
    <w:rsid w:val="00DE5C5E"/>
    <w:rsid w:val="00DE75B6"/>
    <w:rsid w:val="00DE7F38"/>
    <w:rsid w:val="00DF0B4A"/>
    <w:rsid w:val="00DF2F8F"/>
    <w:rsid w:val="00DF3646"/>
    <w:rsid w:val="00DF4B9D"/>
    <w:rsid w:val="00DF5860"/>
    <w:rsid w:val="00DF5F47"/>
    <w:rsid w:val="00DF78F2"/>
    <w:rsid w:val="00E01D96"/>
    <w:rsid w:val="00E01EBE"/>
    <w:rsid w:val="00E04680"/>
    <w:rsid w:val="00E05FD3"/>
    <w:rsid w:val="00E06989"/>
    <w:rsid w:val="00E100BE"/>
    <w:rsid w:val="00E10E07"/>
    <w:rsid w:val="00E12367"/>
    <w:rsid w:val="00E125E5"/>
    <w:rsid w:val="00E14AC0"/>
    <w:rsid w:val="00E15A20"/>
    <w:rsid w:val="00E1603A"/>
    <w:rsid w:val="00E174E9"/>
    <w:rsid w:val="00E20121"/>
    <w:rsid w:val="00E2059D"/>
    <w:rsid w:val="00E21ACF"/>
    <w:rsid w:val="00E222AD"/>
    <w:rsid w:val="00E24FC8"/>
    <w:rsid w:val="00E25A42"/>
    <w:rsid w:val="00E25CBF"/>
    <w:rsid w:val="00E260C2"/>
    <w:rsid w:val="00E320A2"/>
    <w:rsid w:val="00E35736"/>
    <w:rsid w:val="00E367EF"/>
    <w:rsid w:val="00E36ADE"/>
    <w:rsid w:val="00E4145F"/>
    <w:rsid w:val="00E41ADA"/>
    <w:rsid w:val="00E42B15"/>
    <w:rsid w:val="00E43010"/>
    <w:rsid w:val="00E44473"/>
    <w:rsid w:val="00E52387"/>
    <w:rsid w:val="00E52817"/>
    <w:rsid w:val="00E55F0A"/>
    <w:rsid w:val="00E55FCE"/>
    <w:rsid w:val="00E62382"/>
    <w:rsid w:val="00E62B27"/>
    <w:rsid w:val="00E63664"/>
    <w:rsid w:val="00E6427F"/>
    <w:rsid w:val="00E64535"/>
    <w:rsid w:val="00E64CAA"/>
    <w:rsid w:val="00E67CFB"/>
    <w:rsid w:val="00E700AD"/>
    <w:rsid w:val="00E72867"/>
    <w:rsid w:val="00E75004"/>
    <w:rsid w:val="00E77BE3"/>
    <w:rsid w:val="00E8232F"/>
    <w:rsid w:val="00E823B1"/>
    <w:rsid w:val="00E826F9"/>
    <w:rsid w:val="00E8383A"/>
    <w:rsid w:val="00E864C1"/>
    <w:rsid w:val="00E92D98"/>
    <w:rsid w:val="00E933C5"/>
    <w:rsid w:val="00E940D5"/>
    <w:rsid w:val="00E9449B"/>
    <w:rsid w:val="00E94F87"/>
    <w:rsid w:val="00EA153B"/>
    <w:rsid w:val="00EA1C2B"/>
    <w:rsid w:val="00EA2874"/>
    <w:rsid w:val="00EA33BD"/>
    <w:rsid w:val="00EA6B68"/>
    <w:rsid w:val="00EA7772"/>
    <w:rsid w:val="00EB1315"/>
    <w:rsid w:val="00EB38FA"/>
    <w:rsid w:val="00EB4084"/>
    <w:rsid w:val="00EB4C31"/>
    <w:rsid w:val="00EB5F7B"/>
    <w:rsid w:val="00EB5FD3"/>
    <w:rsid w:val="00EC2BA9"/>
    <w:rsid w:val="00EC4B43"/>
    <w:rsid w:val="00EC5ABB"/>
    <w:rsid w:val="00ED1CBE"/>
    <w:rsid w:val="00ED3344"/>
    <w:rsid w:val="00ED7DA2"/>
    <w:rsid w:val="00EE65F6"/>
    <w:rsid w:val="00EE6E43"/>
    <w:rsid w:val="00EE6E8A"/>
    <w:rsid w:val="00EF05B5"/>
    <w:rsid w:val="00EF06B5"/>
    <w:rsid w:val="00EF07E7"/>
    <w:rsid w:val="00EF2099"/>
    <w:rsid w:val="00EF33F1"/>
    <w:rsid w:val="00EF37B1"/>
    <w:rsid w:val="00EF4DC8"/>
    <w:rsid w:val="00EF5960"/>
    <w:rsid w:val="00EF674E"/>
    <w:rsid w:val="00EF7B03"/>
    <w:rsid w:val="00EF7EBD"/>
    <w:rsid w:val="00F02CC7"/>
    <w:rsid w:val="00F05B55"/>
    <w:rsid w:val="00F06BE1"/>
    <w:rsid w:val="00F12EE6"/>
    <w:rsid w:val="00F1304A"/>
    <w:rsid w:val="00F138F8"/>
    <w:rsid w:val="00F148D6"/>
    <w:rsid w:val="00F149E6"/>
    <w:rsid w:val="00F14B40"/>
    <w:rsid w:val="00F15DC1"/>
    <w:rsid w:val="00F2116B"/>
    <w:rsid w:val="00F21F1E"/>
    <w:rsid w:val="00F225C1"/>
    <w:rsid w:val="00F228E7"/>
    <w:rsid w:val="00F25985"/>
    <w:rsid w:val="00F263A6"/>
    <w:rsid w:val="00F264A6"/>
    <w:rsid w:val="00F274F4"/>
    <w:rsid w:val="00F31482"/>
    <w:rsid w:val="00F3173C"/>
    <w:rsid w:val="00F34576"/>
    <w:rsid w:val="00F34E86"/>
    <w:rsid w:val="00F35EEC"/>
    <w:rsid w:val="00F36A90"/>
    <w:rsid w:val="00F37DA2"/>
    <w:rsid w:val="00F408DE"/>
    <w:rsid w:val="00F40FD9"/>
    <w:rsid w:val="00F4141A"/>
    <w:rsid w:val="00F4196A"/>
    <w:rsid w:val="00F42196"/>
    <w:rsid w:val="00F46B96"/>
    <w:rsid w:val="00F46E4F"/>
    <w:rsid w:val="00F53155"/>
    <w:rsid w:val="00F54810"/>
    <w:rsid w:val="00F560A2"/>
    <w:rsid w:val="00F56F30"/>
    <w:rsid w:val="00F61EBC"/>
    <w:rsid w:val="00F6574C"/>
    <w:rsid w:val="00F658DC"/>
    <w:rsid w:val="00F67514"/>
    <w:rsid w:val="00F72552"/>
    <w:rsid w:val="00F726F2"/>
    <w:rsid w:val="00F72BBC"/>
    <w:rsid w:val="00F73FE8"/>
    <w:rsid w:val="00F80236"/>
    <w:rsid w:val="00F80D87"/>
    <w:rsid w:val="00F84449"/>
    <w:rsid w:val="00F85A8E"/>
    <w:rsid w:val="00F86DA3"/>
    <w:rsid w:val="00F9391E"/>
    <w:rsid w:val="00F93A67"/>
    <w:rsid w:val="00F94CBF"/>
    <w:rsid w:val="00FA13A2"/>
    <w:rsid w:val="00FA416F"/>
    <w:rsid w:val="00FB10A2"/>
    <w:rsid w:val="00FB258D"/>
    <w:rsid w:val="00FB41D3"/>
    <w:rsid w:val="00FB4948"/>
    <w:rsid w:val="00FB5783"/>
    <w:rsid w:val="00FB7299"/>
    <w:rsid w:val="00FB7FDC"/>
    <w:rsid w:val="00FC3BDE"/>
    <w:rsid w:val="00FC60F0"/>
    <w:rsid w:val="00FC6411"/>
    <w:rsid w:val="00FC7B91"/>
    <w:rsid w:val="00FD43FF"/>
    <w:rsid w:val="00FD60B4"/>
    <w:rsid w:val="00FD7257"/>
    <w:rsid w:val="00FD75C5"/>
    <w:rsid w:val="00FE16F2"/>
    <w:rsid w:val="00FE2F7B"/>
    <w:rsid w:val="00FE3315"/>
    <w:rsid w:val="00FE565A"/>
    <w:rsid w:val="00FE6753"/>
    <w:rsid w:val="00FE6AA1"/>
    <w:rsid w:val="00FF1953"/>
    <w:rsid w:val="00FF22A2"/>
    <w:rsid w:val="00FF3AD8"/>
    <w:rsid w:val="00FF4A7E"/>
    <w:rsid w:val="00FF6624"/>
    <w:rsid w:val="00FF7C97"/>
    <w:rsid w:val="01FD360B"/>
    <w:rsid w:val="034E77FA"/>
    <w:rsid w:val="03722553"/>
    <w:rsid w:val="037621C6"/>
    <w:rsid w:val="03B261CA"/>
    <w:rsid w:val="03CC3A4C"/>
    <w:rsid w:val="03E231AF"/>
    <w:rsid w:val="03F93390"/>
    <w:rsid w:val="069D5AFC"/>
    <w:rsid w:val="06D37FFB"/>
    <w:rsid w:val="06EE5818"/>
    <w:rsid w:val="07B455F6"/>
    <w:rsid w:val="090573DB"/>
    <w:rsid w:val="096401A9"/>
    <w:rsid w:val="09D27A29"/>
    <w:rsid w:val="0A177036"/>
    <w:rsid w:val="0AAA1934"/>
    <w:rsid w:val="0ABF0B0F"/>
    <w:rsid w:val="0AD54B31"/>
    <w:rsid w:val="0BE844B0"/>
    <w:rsid w:val="0C7A4B57"/>
    <w:rsid w:val="0CAC56D8"/>
    <w:rsid w:val="0CB66149"/>
    <w:rsid w:val="0D8138BD"/>
    <w:rsid w:val="0DC66193"/>
    <w:rsid w:val="0EF13F1A"/>
    <w:rsid w:val="0FB33CD1"/>
    <w:rsid w:val="0FB70159"/>
    <w:rsid w:val="0FC84B70"/>
    <w:rsid w:val="10806656"/>
    <w:rsid w:val="116F3C27"/>
    <w:rsid w:val="11FB66A6"/>
    <w:rsid w:val="121D08C8"/>
    <w:rsid w:val="12AA0977"/>
    <w:rsid w:val="12F55C85"/>
    <w:rsid w:val="130B5048"/>
    <w:rsid w:val="130F58D2"/>
    <w:rsid w:val="1345032A"/>
    <w:rsid w:val="13A57516"/>
    <w:rsid w:val="14C30527"/>
    <w:rsid w:val="14CE4E37"/>
    <w:rsid w:val="15A3368D"/>
    <w:rsid w:val="15B00821"/>
    <w:rsid w:val="16A45B5B"/>
    <w:rsid w:val="181E4CE7"/>
    <w:rsid w:val="182127A7"/>
    <w:rsid w:val="18487532"/>
    <w:rsid w:val="18BF139D"/>
    <w:rsid w:val="19C003C2"/>
    <w:rsid w:val="19D93596"/>
    <w:rsid w:val="1A817B87"/>
    <w:rsid w:val="1ABA373B"/>
    <w:rsid w:val="1ABB3C25"/>
    <w:rsid w:val="1B3064BA"/>
    <w:rsid w:val="1BB8267A"/>
    <w:rsid w:val="1C2F0956"/>
    <w:rsid w:val="1CA00C5B"/>
    <w:rsid w:val="1CDF0AEB"/>
    <w:rsid w:val="1D492719"/>
    <w:rsid w:val="1D7B6DCA"/>
    <w:rsid w:val="1DC808A2"/>
    <w:rsid w:val="1DD0161E"/>
    <w:rsid w:val="1DE50F39"/>
    <w:rsid w:val="1DE832F9"/>
    <w:rsid w:val="1E2123DE"/>
    <w:rsid w:val="1ECD7436"/>
    <w:rsid w:val="1ECE1BCA"/>
    <w:rsid w:val="1F807DBA"/>
    <w:rsid w:val="1FCE373D"/>
    <w:rsid w:val="20797773"/>
    <w:rsid w:val="20A0436C"/>
    <w:rsid w:val="20B523B5"/>
    <w:rsid w:val="20C94738"/>
    <w:rsid w:val="20E13B3C"/>
    <w:rsid w:val="20EF1296"/>
    <w:rsid w:val="213C56B5"/>
    <w:rsid w:val="2143073E"/>
    <w:rsid w:val="219C63A7"/>
    <w:rsid w:val="21C0196E"/>
    <w:rsid w:val="21D1768A"/>
    <w:rsid w:val="220F4F71"/>
    <w:rsid w:val="22212579"/>
    <w:rsid w:val="22F04582"/>
    <w:rsid w:val="23A46246"/>
    <w:rsid w:val="23E643A4"/>
    <w:rsid w:val="245834B1"/>
    <w:rsid w:val="24DB0068"/>
    <w:rsid w:val="25FD1C4F"/>
    <w:rsid w:val="26DA25CB"/>
    <w:rsid w:val="26DD7622"/>
    <w:rsid w:val="27976BE8"/>
    <w:rsid w:val="27987506"/>
    <w:rsid w:val="27B51034"/>
    <w:rsid w:val="27D73F25"/>
    <w:rsid w:val="28B76B26"/>
    <w:rsid w:val="29014B22"/>
    <w:rsid w:val="2AA35184"/>
    <w:rsid w:val="2ACA60C4"/>
    <w:rsid w:val="2B436E17"/>
    <w:rsid w:val="2BB36041"/>
    <w:rsid w:val="2C846DDB"/>
    <w:rsid w:val="2C9E36C0"/>
    <w:rsid w:val="2D6D3827"/>
    <w:rsid w:val="2DCB7F7C"/>
    <w:rsid w:val="2E395B89"/>
    <w:rsid w:val="2E3E70B8"/>
    <w:rsid w:val="2EAC037F"/>
    <w:rsid w:val="2EB775B3"/>
    <w:rsid w:val="2F2A6FF4"/>
    <w:rsid w:val="301E0EA7"/>
    <w:rsid w:val="307956ED"/>
    <w:rsid w:val="31630496"/>
    <w:rsid w:val="31EA1488"/>
    <w:rsid w:val="31ED3847"/>
    <w:rsid w:val="325E4D95"/>
    <w:rsid w:val="3282506A"/>
    <w:rsid w:val="33A55C0E"/>
    <w:rsid w:val="33FF5755"/>
    <w:rsid w:val="346D7ABA"/>
    <w:rsid w:val="349A34DB"/>
    <w:rsid w:val="349F1B61"/>
    <w:rsid w:val="349F7963"/>
    <w:rsid w:val="34F74B80"/>
    <w:rsid w:val="35557F2C"/>
    <w:rsid w:val="356F0FE9"/>
    <w:rsid w:val="35BB6E36"/>
    <w:rsid w:val="35E70548"/>
    <w:rsid w:val="360F7973"/>
    <w:rsid w:val="366A2379"/>
    <w:rsid w:val="36833611"/>
    <w:rsid w:val="36AA6753"/>
    <w:rsid w:val="36BC772C"/>
    <w:rsid w:val="36D10B7D"/>
    <w:rsid w:val="37A83908"/>
    <w:rsid w:val="387E5EE0"/>
    <w:rsid w:val="3906078E"/>
    <w:rsid w:val="392D30AC"/>
    <w:rsid w:val="398F777C"/>
    <w:rsid w:val="3A0C5330"/>
    <w:rsid w:val="3B24337E"/>
    <w:rsid w:val="3B3A5239"/>
    <w:rsid w:val="3C881541"/>
    <w:rsid w:val="3CCD7BCD"/>
    <w:rsid w:val="3D1B574E"/>
    <w:rsid w:val="3D3C240B"/>
    <w:rsid w:val="3D6B67D2"/>
    <w:rsid w:val="3E855C22"/>
    <w:rsid w:val="3E8F3994"/>
    <w:rsid w:val="3E957C37"/>
    <w:rsid w:val="3EB23790"/>
    <w:rsid w:val="40401FF2"/>
    <w:rsid w:val="413624BC"/>
    <w:rsid w:val="418240E1"/>
    <w:rsid w:val="419F5D37"/>
    <w:rsid w:val="4285013A"/>
    <w:rsid w:val="428C6B68"/>
    <w:rsid w:val="42DD1573"/>
    <w:rsid w:val="430E6CD1"/>
    <w:rsid w:val="43853221"/>
    <w:rsid w:val="441F4530"/>
    <w:rsid w:val="45EC766C"/>
    <w:rsid w:val="460A1997"/>
    <w:rsid w:val="463327BB"/>
    <w:rsid w:val="4673284F"/>
    <w:rsid w:val="468C4B07"/>
    <w:rsid w:val="47274817"/>
    <w:rsid w:val="47395E3D"/>
    <w:rsid w:val="48224E57"/>
    <w:rsid w:val="48632753"/>
    <w:rsid w:val="48B56CDA"/>
    <w:rsid w:val="491E2157"/>
    <w:rsid w:val="496169FC"/>
    <w:rsid w:val="49736319"/>
    <w:rsid w:val="4AC972C8"/>
    <w:rsid w:val="4AF16D5E"/>
    <w:rsid w:val="4AFD0FEE"/>
    <w:rsid w:val="4B1966F2"/>
    <w:rsid w:val="4B2422D7"/>
    <w:rsid w:val="4B4674C5"/>
    <w:rsid w:val="4B661EB2"/>
    <w:rsid w:val="4BCF5981"/>
    <w:rsid w:val="4C115F22"/>
    <w:rsid w:val="4C4F4276"/>
    <w:rsid w:val="4D11366D"/>
    <w:rsid w:val="4D7A4840"/>
    <w:rsid w:val="4DD208BB"/>
    <w:rsid w:val="4E0E6361"/>
    <w:rsid w:val="4E527EC4"/>
    <w:rsid w:val="4E5A3943"/>
    <w:rsid w:val="4E767811"/>
    <w:rsid w:val="4E9A0742"/>
    <w:rsid w:val="4F017721"/>
    <w:rsid w:val="4F435445"/>
    <w:rsid w:val="4F5739A5"/>
    <w:rsid w:val="4FBE4C83"/>
    <w:rsid w:val="4FED7B1C"/>
    <w:rsid w:val="5046672E"/>
    <w:rsid w:val="50E75D4A"/>
    <w:rsid w:val="51B80221"/>
    <w:rsid w:val="51BC6C27"/>
    <w:rsid w:val="532B0534"/>
    <w:rsid w:val="533F6063"/>
    <w:rsid w:val="534851C2"/>
    <w:rsid w:val="537B019D"/>
    <w:rsid w:val="53D41A02"/>
    <w:rsid w:val="53EC47B5"/>
    <w:rsid w:val="53F32429"/>
    <w:rsid w:val="53F86552"/>
    <w:rsid w:val="54140080"/>
    <w:rsid w:val="54190087"/>
    <w:rsid w:val="542244BE"/>
    <w:rsid w:val="5493155C"/>
    <w:rsid w:val="54A745E0"/>
    <w:rsid w:val="551B53B0"/>
    <w:rsid w:val="55502006"/>
    <w:rsid w:val="555962BC"/>
    <w:rsid w:val="55741347"/>
    <w:rsid w:val="567E4E81"/>
    <w:rsid w:val="56E733A1"/>
    <w:rsid w:val="58171515"/>
    <w:rsid w:val="586737B4"/>
    <w:rsid w:val="58800E27"/>
    <w:rsid w:val="58D2085F"/>
    <w:rsid w:val="59A642F0"/>
    <w:rsid w:val="59FA4F2E"/>
    <w:rsid w:val="5A9B2FFA"/>
    <w:rsid w:val="5B7A4A75"/>
    <w:rsid w:val="5B9C7F25"/>
    <w:rsid w:val="5D681283"/>
    <w:rsid w:val="5F157E11"/>
    <w:rsid w:val="5F4E3CDC"/>
    <w:rsid w:val="5F616EDA"/>
    <w:rsid w:val="60902926"/>
    <w:rsid w:val="60A5089F"/>
    <w:rsid w:val="610A4D4B"/>
    <w:rsid w:val="619A682E"/>
    <w:rsid w:val="61B87144"/>
    <w:rsid w:val="61C95228"/>
    <w:rsid w:val="61EF2977"/>
    <w:rsid w:val="620A5BE8"/>
    <w:rsid w:val="626A363B"/>
    <w:rsid w:val="6289650D"/>
    <w:rsid w:val="629E1A67"/>
    <w:rsid w:val="633B3814"/>
    <w:rsid w:val="63BC5F30"/>
    <w:rsid w:val="65CD2ADA"/>
    <w:rsid w:val="660F414C"/>
    <w:rsid w:val="663D192E"/>
    <w:rsid w:val="670A3A9C"/>
    <w:rsid w:val="688F051A"/>
    <w:rsid w:val="695B09A9"/>
    <w:rsid w:val="696974F1"/>
    <w:rsid w:val="699121C1"/>
    <w:rsid w:val="69DA7573"/>
    <w:rsid w:val="69DC76DC"/>
    <w:rsid w:val="6A3A6F90"/>
    <w:rsid w:val="6AA232A0"/>
    <w:rsid w:val="6AAF599B"/>
    <w:rsid w:val="6BDA0E02"/>
    <w:rsid w:val="6C2F050B"/>
    <w:rsid w:val="6D367A39"/>
    <w:rsid w:val="6F116BAE"/>
    <w:rsid w:val="6F730668"/>
    <w:rsid w:val="70765A78"/>
    <w:rsid w:val="70A41476"/>
    <w:rsid w:val="70D31529"/>
    <w:rsid w:val="71750F5B"/>
    <w:rsid w:val="7259262A"/>
    <w:rsid w:val="72954A0D"/>
    <w:rsid w:val="73A17600"/>
    <w:rsid w:val="740E769F"/>
    <w:rsid w:val="74165E03"/>
    <w:rsid w:val="74187503"/>
    <w:rsid w:val="74584F72"/>
    <w:rsid w:val="754604BF"/>
    <w:rsid w:val="75B44D6F"/>
    <w:rsid w:val="75D05FDD"/>
    <w:rsid w:val="75DB226C"/>
    <w:rsid w:val="75F25CAE"/>
    <w:rsid w:val="76060FC7"/>
    <w:rsid w:val="764C7FA1"/>
    <w:rsid w:val="767F2E3A"/>
    <w:rsid w:val="76DA1781"/>
    <w:rsid w:val="76DB56FE"/>
    <w:rsid w:val="76E25F42"/>
    <w:rsid w:val="77324E0B"/>
    <w:rsid w:val="77972F48"/>
    <w:rsid w:val="783F4737"/>
    <w:rsid w:val="78952465"/>
    <w:rsid w:val="78A53442"/>
    <w:rsid w:val="78CC4B3D"/>
    <w:rsid w:val="78F227FE"/>
    <w:rsid w:val="79813367"/>
    <w:rsid w:val="7A547BED"/>
    <w:rsid w:val="7B143FA5"/>
    <w:rsid w:val="7C0120A5"/>
    <w:rsid w:val="7C282D78"/>
    <w:rsid w:val="7C7F737F"/>
    <w:rsid w:val="7CBF35AD"/>
    <w:rsid w:val="7CF50338"/>
    <w:rsid w:val="7D4F0BCA"/>
    <w:rsid w:val="7DAB749B"/>
    <w:rsid w:val="7E194274"/>
    <w:rsid w:val="7EC659DC"/>
    <w:rsid w:val="7ECC505E"/>
    <w:rsid w:val="7F354E0D"/>
    <w:rsid w:val="7F3948E4"/>
    <w:rsid w:val="7F63314F"/>
    <w:rsid w:val="7F706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qFormat="1"/>
    <w:lsdException w:name="header" w:semiHidden="0" w:qFormat="1"/>
    <w:lsdException w:name="footer" w:semiHidden="0" w:qFormat="1"/>
    <w:lsdException w:name="caption" w:semiHidden="0"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spacing w:line="288" w:lineRule="auto"/>
      <w:jc w:val="both"/>
    </w:pPr>
    <w:rPr>
      <w:rFonts w:eastAsiaTheme="minorEastAsia" w:cstheme="minorBidi"/>
      <w:kern w:val="2"/>
      <w:sz w:val="21"/>
      <w:szCs w:val="21"/>
    </w:rPr>
  </w:style>
  <w:style w:type="paragraph" w:styleId="1">
    <w:name w:val="heading 1"/>
    <w:basedOn w:val="a"/>
    <w:next w:val="a"/>
    <w:link w:val="1Char"/>
    <w:uiPriority w:val="9"/>
    <w:qFormat/>
    <w:pPr>
      <w:keepNext/>
      <w:keepLines/>
      <w:spacing w:beforeLines="50" w:before="50" w:afterLines="50" w:after="50" w:line="240" w:lineRule="auto"/>
      <w:jc w:val="center"/>
      <w:outlineLvl w:val="0"/>
    </w:pPr>
    <w:rPr>
      <w:rFonts w:eastAsiaTheme="majorEastAsia"/>
      <w:b/>
      <w:bCs/>
      <w:kern w:val="44"/>
      <w:sz w:val="24"/>
      <w:szCs w:val="44"/>
    </w:rPr>
  </w:style>
  <w:style w:type="paragraph" w:styleId="2">
    <w:name w:val="heading 2"/>
    <w:basedOn w:val="a"/>
    <w:next w:val="a"/>
    <w:link w:val="2Char"/>
    <w:uiPriority w:val="9"/>
    <w:unhideWhenUsed/>
    <w:qFormat/>
    <w:pPr>
      <w:keepNext/>
      <w:keepLines/>
      <w:spacing w:beforeLines="100" w:before="100" w:afterLines="100" w:after="100" w:line="240" w:lineRule="auto"/>
      <w:jc w:val="center"/>
      <w:outlineLvl w:val="1"/>
    </w:pPr>
    <w:rPr>
      <w:rFonts w:cstheme="majorBidi"/>
      <w:b/>
      <w:bCs/>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Char"/>
    <w:qFormat/>
    <w:pPr>
      <w:widowControl w:val="0"/>
      <w:autoSpaceDE w:val="0"/>
      <w:autoSpaceDN w:val="0"/>
      <w:adjustRightInd w:val="0"/>
    </w:pPr>
    <w:rPr>
      <w:rFonts w:ascii="宋体" w:cs="宋体"/>
      <w:sz w:val="24"/>
      <w:szCs w:val="24"/>
    </w:rPr>
  </w:style>
  <w:style w:type="paragraph" w:styleId="7">
    <w:name w:val="toc 7"/>
    <w:basedOn w:val="a"/>
    <w:next w:val="a"/>
    <w:uiPriority w:val="39"/>
    <w:unhideWhenUsed/>
    <w:qFormat/>
    <w:pPr>
      <w:ind w:left="1260"/>
      <w:jc w:val="left"/>
    </w:pPr>
    <w:rPr>
      <w:rFonts w:asciiTheme="minorHAnsi" w:hAnsiTheme="minorHAnsi" w:cstheme="minorHAnsi"/>
      <w:sz w:val="18"/>
      <w:szCs w:val="18"/>
    </w:rPr>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Char"/>
    <w:uiPriority w:val="99"/>
    <w:semiHidden/>
    <w:unhideWhenUsed/>
    <w:qFormat/>
    <w:pPr>
      <w:jc w:val="left"/>
    </w:pPr>
  </w:style>
  <w:style w:type="paragraph" w:styleId="5">
    <w:name w:val="toc 5"/>
    <w:basedOn w:val="a"/>
    <w:next w:val="a"/>
    <w:uiPriority w:val="39"/>
    <w:unhideWhenUsed/>
    <w:qFormat/>
    <w:pPr>
      <w:ind w:left="840"/>
      <w:jc w:val="left"/>
    </w:pPr>
    <w:rPr>
      <w:rFonts w:asciiTheme="minorHAnsi" w:hAnsiTheme="minorHAnsi" w:cstheme="minorHAnsi"/>
      <w:sz w:val="18"/>
      <w:szCs w:val="18"/>
    </w:rPr>
  </w:style>
  <w:style w:type="paragraph" w:styleId="30">
    <w:name w:val="toc 3"/>
    <w:basedOn w:val="a"/>
    <w:next w:val="a"/>
    <w:uiPriority w:val="39"/>
    <w:unhideWhenUsed/>
    <w:qFormat/>
    <w:pPr>
      <w:ind w:left="420"/>
      <w:jc w:val="left"/>
    </w:pPr>
    <w:rPr>
      <w:rFonts w:asciiTheme="minorHAnsi" w:hAnsiTheme="minorHAnsi" w:cstheme="minorHAnsi"/>
      <w:i/>
      <w:iCs/>
      <w:sz w:val="20"/>
      <w:szCs w:val="20"/>
    </w:rPr>
  </w:style>
  <w:style w:type="paragraph" w:styleId="8">
    <w:name w:val="toc 8"/>
    <w:basedOn w:val="a"/>
    <w:next w:val="a"/>
    <w:uiPriority w:val="39"/>
    <w:unhideWhenUsed/>
    <w:qFormat/>
    <w:pPr>
      <w:ind w:left="1470"/>
      <w:jc w:val="left"/>
    </w:pPr>
    <w:rPr>
      <w:rFonts w:asciiTheme="minorHAnsi" w:hAnsiTheme="minorHAnsi" w:cstheme="minorHAnsi"/>
      <w:sz w:val="18"/>
      <w:szCs w:val="18"/>
    </w:rPr>
  </w:style>
  <w:style w:type="paragraph" w:styleId="a5">
    <w:name w:val="Date"/>
    <w:basedOn w:val="a"/>
    <w:next w:val="a"/>
    <w:link w:val="Char0"/>
    <w:uiPriority w:val="99"/>
    <w:semiHidden/>
    <w:unhideWhenUsed/>
    <w:qFormat/>
    <w:pPr>
      <w:ind w:leftChars="2500" w:left="100"/>
    </w:p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rFonts w:asciiTheme="minorHAnsi" w:hAnsiTheme="minorHAnsi" w:cstheme="minorHAnsi"/>
      <w:b/>
      <w:bCs/>
      <w:caps/>
      <w:sz w:val="20"/>
      <w:szCs w:val="20"/>
    </w:rPr>
  </w:style>
  <w:style w:type="paragraph" w:styleId="4">
    <w:name w:val="toc 4"/>
    <w:basedOn w:val="a"/>
    <w:next w:val="a"/>
    <w:uiPriority w:val="39"/>
    <w:unhideWhenUsed/>
    <w:qFormat/>
    <w:pPr>
      <w:ind w:left="630"/>
      <w:jc w:val="left"/>
    </w:pPr>
    <w:rPr>
      <w:rFonts w:asciiTheme="minorHAnsi" w:hAnsiTheme="minorHAnsi" w:cstheme="minorHAnsi"/>
      <w:sz w:val="18"/>
      <w:szCs w:val="18"/>
    </w:rPr>
  </w:style>
  <w:style w:type="paragraph" w:styleId="6">
    <w:name w:val="toc 6"/>
    <w:basedOn w:val="a"/>
    <w:next w:val="a"/>
    <w:uiPriority w:val="39"/>
    <w:unhideWhenUsed/>
    <w:qFormat/>
    <w:pPr>
      <w:ind w:left="1050"/>
      <w:jc w:val="left"/>
    </w:pPr>
    <w:rPr>
      <w:rFonts w:asciiTheme="minorHAnsi" w:hAnsiTheme="minorHAnsi" w:cstheme="minorHAnsi"/>
      <w:sz w:val="18"/>
      <w:szCs w:val="18"/>
    </w:rPr>
  </w:style>
  <w:style w:type="paragraph" w:styleId="20">
    <w:name w:val="toc 2"/>
    <w:basedOn w:val="a"/>
    <w:next w:val="a"/>
    <w:uiPriority w:val="39"/>
    <w:unhideWhenUsed/>
    <w:qFormat/>
    <w:pPr>
      <w:ind w:left="210"/>
      <w:jc w:val="left"/>
    </w:pPr>
    <w:rPr>
      <w:rFonts w:asciiTheme="minorHAnsi" w:hAnsiTheme="minorHAnsi" w:cstheme="minorHAnsi"/>
      <w:smallCaps/>
      <w:sz w:val="20"/>
      <w:szCs w:val="20"/>
    </w:rPr>
  </w:style>
  <w:style w:type="paragraph" w:styleId="9">
    <w:name w:val="toc 9"/>
    <w:basedOn w:val="a"/>
    <w:next w:val="a"/>
    <w:uiPriority w:val="39"/>
    <w:unhideWhenUsed/>
    <w:qFormat/>
    <w:pPr>
      <w:ind w:left="1680"/>
      <w:jc w:val="left"/>
    </w:pPr>
    <w:rPr>
      <w:rFonts w:asciiTheme="minorHAnsi" w:hAnsiTheme="minorHAnsi" w:cstheme="minorHAnsi"/>
      <w:sz w:val="18"/>
      <w:szCs w:val="18"/>
    </w:rPr>
  </w:style>
  <w:style w:type="paragraph" w:styleId="a9">
    <w:name w:val="Normal (Web)"/>
    <w:basedOn w:val="a"/>
    <w:uiPriority w:val="99"/>
    <w:semiHidden/>
    <w:unhideWhenUsed/>
    <w:qFormat/>
    <w:rPr>
      <w:sz w:val="24"/>
    </w:rPr>
  </w:style>
  <w:style w:type="paragraph" w:styleId="aa">
    <w:name w:val="annotation subject"/>
    <w:basedOn w:val="a4"/>
    <w:next w:val="a4"/>
    <w:link w:val="Char4"/>
    <w:uiPriority w:val="99"/>
    <w:semiHidden/>
    <w:unhideWhenUsed/>
    <w:qFormat/>
    <w:rPr>
      <w:b/>
      <w:bCs/>
    </w:rPr>
  </w:style>
  <w:style w:type="table" w:styleId="ab">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Pr>
      <w:b/>
      <w:bCs/>
    </w:rPr>
  </w:style>
  <w:style w:type="character" w:styleId="ad">
    <w:name w:val="Hyperlink"/>
    <w:uiPriority w:val="99"/>
    <w:unhideWhenUsed/>
    <w:qFormat/>
    <w:rPr>
      <w:rFonts w:hint="default"/>
      <w:color w:val="0000FF"/>
      <w:sz w:val="24"/>
      <w:u w:val="single"/>
    </w:rPr>
  </w:style>
  <w:style w:type="character" w:styleId="ae">
    <w:name w:val="annotation reference"/>
    <w:basedOn w:val="a0"/>
    <w:uiPriority w:val="99"/>
    <w:semiHidden/>
    <w:unhideWhenUsed/>
    <w:qFormat/>
    <w:rPr>
      <w:sz w:val="21"/>
      <w:szCs w:val="21"/>
    </w:rPr>
  </w:style>
  <w:style w:type="character" w:customStyle="1" w:styleId="1Char">
    <w:name w:val="标题 1 Char"/>
    <w:basedOn w:val="a0"/>
    <w:link w:val="1"/>
    <w:uiPriority w:val="9"/>
    <w:qFormat/>
    <w:rPr>
      <w:rFonts w:eastAsiaTheme="majorEastAsia" w:cstheme="minorBidi"/>
      <w:b/>
      <w:bCs/>
      <w:kern w:val="44"/>
      <w:sz w:val="24"/>
      <w:szCs w:val="44"/>
    </w:rPr>
  </w:style>
  <w:style w:type="character" w:customStyle="1" w:styleId="2Char">
    <w:name w:val="标题 2 Char"/>
    <w:basedOn w:val="a0"/>
    <w:link w:val="2"/>
    <w:uiPriority w:val="9"/>
    <w:qFormat/>
    <w:rPr>
      <w:rFonts w:eastAsiaTheme="minorEastAsia" w:cstheme="majorBidi"/>
      <w:b/>
      <w:bCs/>
      <w:kern w:val="2"/>
      <w:sz w:val="21"/>
      <w:szCs w:val="32"/>
    </w:rPr>
  </w:style>
  <w:style w:type="paragraph" w:customStyle="1" w:styleId="21">
    <w:name w:val="规范正文2"/>
    <w:basedOn w:val="a"/>
    <w:link w:val="2Char0"/>
    <w:qFormat/>
    <w:pPr>
      <w:ind w:firstLineChars="200" w:firstLine="200"/>
    </w:pPr>
  </w:style>
  <w:style w:type="character" w:customStyle="1" w:styleId="2Char0">
    <w:name w:val="规范正文2 Char"/>
    <w:basedOn w:val="a0"/>
    <w:link w:val="21"/>
    <w:qFormat/>
    <w:rPr>
      <w:rFonts w:eastAsiaTheme="minorEastAsia" w:cstheme="minorBidi"/>
      <w:kern w:val="2"/>
      <w:sz w:val="21"/>
      <w:szCs w:val="21"/>
    </w:rPr>
  </w:style>
  <w:style w:type="paragraph" w:styleId="af">
    <w:name w:val="List Paragraph"/>
    <w:basedOn w:val="a"/>
    <w:uiPriority w:val="34"/>
    <w:qFormat/>
    <w:pPr>
      <w:ind w:firstLineChars="200" w:firstLine="420"/>
    </w:p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qFormat/>
    <w:rPr>
      <w:sz w:val="18"/>
      <w:szCs w:val="18"/>
    </w:rPr>
  </w:style>
  <w:style w:type="character" w:customStyle="1" w:styleId="Char1">
    <w:name w:val="批注框文本 Char"/>
    <w:basedOn w:val="a0"/>
    <w:link w:val="a6"/>
    <w:uiPriority w:val="99"/>
    <w:semiHidden/>
    <w:qFormat/>
    <w:rPr>
      <w:sz w:val="18"/>
      <w:szCs w:val="18"/>
    </w:rPr>
  </w:style>
  <w:style w:type="character" w:styleId="af0">
    <w:name w:val="Placeholder Text"/>
    <w:basedOn w:val="a0"/>
    <w:uiPriority w:val="99"/>
    <w:semiHidden/>
    <w:qFormat/>
    <w:rPr>
      <w:color w:val="808080"/>
    </w:rPr>
  </w:style>
  <w:style w:type="paragraph" w:customStyle="1" w:styleId="TableParagraph">
    <w:name w:val="Table Paragraph"/>
    <w:basedOn w:val="a"/>
    <w:link w:val="TableParagraphChar"/>
    <w:qFormat/>
    <w:pPr>
      <w:jc w:val="center"/>
    </w:pPr>
    <w:rPr>
      <w:rFonts w:ascii="宋体" w:hAnsi="宋体" w:cs="宋体"/>
      <w:szCs w:val="24"/>
      <w:lang w:eastAsia="en-US"/>
    </w:rPr>
  </w:style>
  <w:style w:type="character" w:customStyle="1" w:styleId="Char">
    <w:name w:val="批注文字 Char"/>
    <w:basedOn w:val="a0"/>
    <w:link w:val="a4"/>
    <w:uiPriority w:val="99"/>
    <w:semiHidden/>
    <w:qFormat/>
    <w:rPr>
      <w:rFonts w:ascii="Times New Roman" w:hAnsi="Times New Roman"/>
    </w:rPr>
  </w:style>
  <w:style w:type="character" w:customStyle="1" w:styleId="Char4">
    <w:name w:val="批注主题 Char"/>
    <w:basedOn w:val="Char"/>
    <w:link w:val="aa"/>
    <w:uiPriority w:val="99"/>
    <w:semiHidden/>
    <w:qFormat/>
    <w:rPr>
      <w:rFonts w:ascii="Times New Roman" w:hAnsi="Times New Roman"/>
      <w:b/>
      <w:bCs/>
    </w:rPr>
  </w:style>
  <w:style w:type="paragraph" w:customStyle="1" w:styleId="Bodytext1">
    <w:name w:val="Body text|1"/>
    <w:basedOn w:val="a"/>
    <w:qFormat/>
    <w:pPr>
      <w:spacing w:line="334" w:lineRule="auto"/>
    </w:pPr>
    <w:rPr>
      <w:rFonts w:ascii="宋体" w:hAnsi="宋体" w:cs="宋体"/>
      <w:sz w:val="20"/>
      <w:szCs w:val="20"/>
      <w:lang w:val="zh-TW" w:eastAsia="zh-TW" w:bidi="zh-TW"/>
    </w:rPr>
  </w:style>
  <w:style w:type="paragraph" w:customStyle="1" w:styleId="af1">
    <w:name w:val="章"/>
    <w:basedOn w:val="a"/>
    <w:qFormat/>
    <w:pPr>
      <w:spacing w:beforeLines="100" w:afterLines="100" w:line="300" w:lineRule="auto"/>
      <w:jc w:val="center"/>
      <w:outlineLvl w:val="0"/>
    </w:pPr>
    <w:rPr>
      <w:b/>
      <w:sz w:val="28"/>
    </w:rPr>
  </w:style>
  <w:style w:type="character" w:customStyle="1" w:styleId="Char0">
    <w:name w:val="日期 Char"/>
    <w:basedOn w:val="a0"/>
    <w:link w:val="a5"/>
    <w:uiPriority w:val="99"/>
    <w:semiHidden/>
    <w:qFormat/>
    <w:rPr>
      <w:rFonts w:ascii="Times New Roman" w:hAnsi="Times New Roman"/>
      <w:kern w:val="2"/>
      <w:sz w:val="21"/>
      <w:szCs w:val="21"/>
    </w:rPr>
  </w:style>
  <w:style w:type="paragraph" w:customStyle="1" w:styleId="af2">
    <w:name w:val="规范图表标题"/>
    <w:basedOn w:val="Default"/>
    <w:link w:val="Char5"/>
    <w:qFormat/>
    <w:pPr>
      <w:spacing w:line="288" w:lineRule="auto"/>
      <w:jc w:val="center"/>
    </w:pPr>
    <w:rPr>
      <w:rFonts w:ascii="Times New Roman" w:eastAsia="黑体"/>
      <w:sz w:val="21"/>
      <w:szCs w:val="21"/>
    </w:rPr>
  </w:style>
  <w:style w:type="paragraph" w:customStyle="1" w:styleId="af3">
    <w:name w:val="规范条文说明"/>
    <w:basedOn w:val="a"/>
    <w:link w:val="Char6"/>
    <w:qFormat/>
    <w:pPr>
      <w:ind w:firstLineChars="200" w:firstLine="200"/>
    </w:pPr>
    <w:rPr>
      <w:rFonts w:eastAsia="仿宋"/>
    </w:rPr>
  </w:style>
  <w:style w:type="paragraph" w:customStyle="1" w:styleId="11">
    <w:name w:val="正文1"/>
    <w:qFormat/>
    <w:pPr>
      <w:jc w:val="both"/>
    </w:pPr>
    <w:rPr>
      <w:rFonts w:ascii="Calibri" w:hAnsi="Calibri" w:cs="Calibri"/>
      <w:kern w:val="2"/>
      <w:sz w:val="21"/>
      <w:szCs w:val="21"/>
    </w:rPr>
  </w:style>
  <w:style w:type="character" w:customStyle="1" w:styleId="DefaultChar">
    <w:name w:val="Default Char"/>
    <w:basedOn w:val="a0"/>
    <w:link w:val="Default"/>
    <w:qFormat/>
    <w:rPr>
      <w:rFonts w:ascii="宋体" w:cs="宋体"/>
      <w:sz w:val="24"/>
      <w:szCs w:val="24"/>
    </w:rPr>
  </w:style>
  <w:style w:type="character" w:customStyle="1" w:styleId="Char6">
    <w:name w:val="规范条文说明 Char"/>
    <w:basedOn w:val="a0"/>
    <w:link w:val="af3"/>
    <w:qFormat/>
    <w:rPr>
      <w:rFonts w:eastAsia="仿宋" w:cstheme="minorBidi"/>
      <w:kern w:val="2"/>
      <w:sz w:val="21"/>
      <w:szCs w:val="21"/>
    </w:rPr>
  </w:style>
  <w:style w:type="character" w:customStyle="1" w:styleId="Char5">
    <w:name w:val="规范图表标题 Char"/>
    <w:basedOn w:val="DefaultChar"/>
    <w:link w:val="af2"/>
    <w:qFormat/>
    <w:rPr>
      <w:rFonts w:ascii="宋体" w:eastAsia="黑体" w:cs="宋体"/>
      <w:sz w:val="21"/>
      <w:szCs w:val="21"/>
    </w:rPr>
  </w:style>
  <w:style w:type="paragraph" w:customStyle="1" w:styleId="af4">
    <w:name w:val="条文说明正文"/>
    <w:basedOn w:val="a"/>
    <w:link w:val="Char7"/>
    <w:qFormat/>
    <w:rPr>
      <w:rFonts w:eastAsia="仿宋"/>
      <w:color w:val="000000" w:themeColor="text1"/>
    </w:rPr>
  </w:style>
  <w:style w:type="paragraph" w:customStyle="1" w:styleId="af5">
    <w:name w:val="表格文字"/>
    <w:basedOn w:val="TableParagraph"/>
    <w:link w:val="Char8"/>
    <w:qFormat/>
    <w:rPr>
      <w:rFonts w:ascii="Times New Roman" w:eastAsia="宋体" w:hAnsi="Times New Roman" w:cs="Times New Roman"/>
      <w:szCs w:val="18"/>
    </w:rPr>
  </w:style>
  <w:style w:type="character" w:customStyle="1" w:styleId="Char7">
    <w:name w:val="条文说明正文 Char"/>
    <w:basedOn w:val="a0"/>
    <w:link w:val="af4"/>
    <w:qFormat/>
    <w:rPr>
      <w:rFonts w:eastAsia="仿宋" w:cstheme="minorBidi"/>
      <w:color w:val="000000" w:themeColor="text1"/>
      <w:kern w:val="2"/>
      <w:sz w:val="21"/>
      <w:szCs w:val="21"/>
    </w:rPr>
  </w:style>
  <w:style w:type="character" w:customStyle="1" w:styleId="TableParagraphChar">
    <w:name w:val="Table Paragraph Char"/>
    <w:basedOn w:val="a0"/>
    <w:link w:val="TableParagraph"/>
    <w:qFormat/>
    <w:rPr>
      <w:rFonts w:ascii="宋体" w:eastAsiaTheme="minorEastAsia" w:hAnsi="宋体" w:cs="宋体"/>
      <w:kern w:val="2"/>
      <w:sz w:val="21"/>
      <w:szCs w:val="24"/>
      <w:lang w:eastAsia="en-US"/>
    </w:rPr>
  </w:style>
  <w:style w:type="character" w:customStyle="1" w:styleId="Char8">
    <w:name w:val="表格文字 Char"/>
    <w:basedOn w:val="TableParagraphChar"/>
    <w:link w:val="af5"/>
    <w:qFormat/>
    <w:rPr>
      <w:rFonts w:ascii="宋体" w:eastAsiaTheme="minorEastAsia" w:hAnsi="宋体" w:cs="宋体"/>
      <w:kern w:val="2"/>
      <w:sz w:val="21"/>
      <w:szCs w:val="18"/>
      <w:lang w:eastAsia="en-US"/>
    </w:rPr>
  </w:style>
  <w:style w:type="paragraph" w:customStyle="1" w:styleId="af6">
    <w:name w:val="条文公式"/>
    <w:basedOn w:val="Default"/>
    <w:link w:val="Char9"/>
    <w:qFormat/>
    <w:pPr>
      <w:jc w:val="right"/>
    </w:pPr>
    <w:rPr>
      <w:rFonts w:ascii="Cambria Math" w:eastAsia="Cambria Math" w:hAnsi="Cambria Math" w:cs="Cambria Math"/>
      <w:i/>
      <w:kern w:val="2"/>
      <w:sz w:val="21"/>
      <w:szCs w:val="21"/>
    </w:rPr>
  </w:style>
  <w:style w:type="character" w:customStyle="1" w:styleId="Char9">
    <w:name w:val="条文公式 Char"/>
    <w:basedOn w:val="DefaultChar"/>
    <w:link w:val="af6"/>
    <w:qFormat/>
    <w:rPr>
      <w:rFonts w:ascii="Cambria Math" w:eastAsia="Cambria Math" w:hAnsi="Cambria Math" w:cs="Cambria Math"/>
      <w:i/>
      <w:kern w:val="2"/>
      <w:sz w:val="21"/>
      <w:szCs w:val="21"/>
    </w:rPr>
  </w:style>
  <w:style w:type="character" w:customStyle="1" w:styleId="3Char">
    <w:name w:val="标题 3 Char"/>
    <w:basedOn w:val="a0"/>
    <w:link w:val="3"/>
    <w:uiPriority w:val="9"/>
    <w:qFormat/>
    <w:rPr>
      <w:rFonts w:eastAsiaTheme="minorEastAsia" w:cstheme="minorBidi"/>
      <w:b/>
      <w:bCs/>
      <w:kern w:val="2"/>
      <w:sz w:val="32"/>
      <w:szCs w:val="32"/>
    </w:rPr>
  </w:style>
  <w:style w:type="paragraph" w:customStyle="1" w:styleId="Q">
    <w:name w:val="Q正文"/>
    <w:basedOn w:val="a"/>
    <w:link w:val="QChar"/>
    <w:qFormat/>
    <w:rPr>
      <w:rFonts w:eastAsia="宋体" w:cs="Times New Roman"/>
      <w:bCs/>
    </w:rPr>
  </w:style>
  <w:style w:type="character" w:customStyle="1" w:styleId="QChar">
    <w:name w:val="Q正文 Char"/>
    <w:basedOn w:val="a0"/>
    <w:link w:val="Q"/>
    <w:qFormat/>
    <w:rPr>
      <w:bCs/>
      <w:kern w:val="2"/>
      <w:sz w:val="21"/>
      <w:szCs w:val="21"/>
    </w:rPr>
  </w:style>
  <w:style w:type="paragraph" w:customStyle="1" w:styleId="af7">
    <w:name w:val="条文说明表文字"/>
    <w:basedOn w:val="Default"/>
    <w:link w:val="Chara"/>
    <w:qFormat/>
    <w:pPr>
      <w:jc w:val="center"/>
    </w:pPr>
    <w:rPr>
      <w:rFonts w:eastAsia="仿宋"/>
      <w:sz w:val="21"/>
      <w:szCs w:val="21"/>
    </w:rPr>
  </w:style>
  <w:style w:type="character" w:customStyle="1" w:styleId="Chara">
    <w:name w:val="条文说明表文字 Char"/>
    <w:basedOn w:val="DefaultChar"/>
    <w:link w:val="af7"/>
    <w:qFormat/>
    <w:rPr>
      <w:rFonts w:ascii="宋体" w:eastAsia="仿宋" w:cs="宋体"/>
      <w:sz w:val="21"/>
      <w:szCs w:val="21"/>
    </w:rPr>
  </w:style>
  <w:style w:type="paragraph" w:customStyle="1" w:styleId="af8">
    <w:name w:val="条文说明图名"/>
    <w:basedOn w:val="af2"/>
    <w:link w:val="Charb"/>
    <w:qFormat/>
    <w:rPr>
      <w:rFonts w:ascii="仿宋" w:eastAsia="仿宋" w:hAnsi="仿宋"/>
    </w:rPr>
  </w:style>
  <w:style w:type="character" w:customStyle="1" w:styleId="Charb">
    <w:name w:val="条文说明图名 Char"/>
    <w:basedOn w:val="Char5"/>
    <w:link w:val="af8"/>
    <w:qFormat/>
    <w:rPr>
      <w:rFonts w:ascii="仿宋" w:eastAsia="仿宋" w:hAnsi="仿宋" w:cs="宋体"/>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qFormat="1"/>
    <w:lsdException w:name="header" w:semiHidden="0" w:qFormat="1"/>
    <w:lsdException w:name="footer" w:semiHidden="0" w:qFormat="1"/>
    <w:lsdException w:name="caption" w:semiHidden="0"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spacing w:line="288" w:lineRule="auto"/>
      <w:jc w:val="both"/>
    </w:pPr>
    <w:rPr>
      <w:rFonts w:eastAsiaTheme="minorEastAsia" w:cstheme="minorBidi"/>
      <w:kern w:val="2"/>
      <w:sz w:val="21"/>
      <w:szCs w:val="21"/>
    </w:rPr>
  </w:style>
  <w:style w:type="paragraph" w:styleId="1">
    <w:name w:val="heading 1"/>
    <w:basedOn w:val="a"/>
    <w:next w:val="a"/>
    <w:link w:val="1Char"/>
    <w:uiPriority w:val="9"/>
    <w:qFormat/>
    <w:pPr>
      <w:keepNext/>
      <w:keepLines/>
      <w:spacing w:beforeLines="50" w:before="50" w:afterLines="50" w:after="50" w:line="240" w:lineRule="auto"/>
      <w:jc w:val="center"/>
      <w:outlineLvl w:val="0"/>
    </w:pPr>
    <w:rPr>
      <w:rFonts w:eastAsiaTheme="majorEastAsia"/>
      <w:b/>
      <w:bCs/>
      <w:kern w:val="44"/>
      <w:sz w:val="24"/>
      <w:szCs w:val="44"/>
    </w:rPr>
  </w:style>
  <w:style w:type="paragraph" w:styleId="2">
    <w:name w:val="heading 2"/>
    <w:basedOn w:val="a"/>
    <w:next w:val="a"/>
    <w:link w:val="2Char"/>
    <w:uiPriority w:val="9"/>
    <w:unhideWhenUsed/>
    <w:qFormat/>
    <w:pPr>
      <w:keepNext/>
      <w:keepLines/>
      <w:spacing w:beforeLines="100" w:before="100" w:afterLines="100" w:after="100" w:line="240" w:lineRule="auto"/>
      <w:jc w:val="center"/>
      <w:outlineLvl w:val="1"/>
    </w:pPr>
    <w:rPr>
      <w:rFonts w:cstheme="majorBidi"/>
      <w:b/>
      <w:bCs/>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Char"/>
    <w:qFormat/>
    <w:pPr>
      <w:widowControl w:val="0"/>
      <w:autoSpaceDE w:val="0"/>
      <w:autoSpaceDN w:val="0"/>
      <w:adjustRightInd w:val="0"/>
    </w:pPr>
    <w:rPr>
      <w:rFonts w:ascii="宋体" w:cs="宋体"/>
      <w:sz w:val="24"/>
      <w:szCs w:val="24"/>
    </w:rPr>
  </w:style>
  <w:style w:type="paragraph" w:styleId="7">
    <w:name w:val="toc 7"/>
    <w:basedOn w:val="a"/>
    <w:next w:val="a"/>
    <w:uiPriority w:val="39"/>
    <w:unhideWhenUsed/>
    <w:qFormat/>
    <w:pPr>
      <w:ind w:left="1260"/>
      <w:jc w:val="left"/>
    </w:pPr>
    <w:rPr>
      <w:rFonts w:asciiTheme="minorHAnsi" w:hAnsiTheme="minorHAnsi" w:cstheme="minorHAnsi"/>
      <w:sz w:val="18"/>
      <w:szCs w:val="18"/>
    </w:rPr>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Char"/>
    <w:uiPriority w:val="99"/>
    <w:semiHidden/>
    <w:unhideWhenUsed/>
    <w:qFormat/>
    <w:pPr>
      <w:jc w:val="left"/>
    </w:pPr>
  </w:style>
  <w:style w:type="paragraph" w:styleId="5">
    <w:name w:val="toc 5"/>
    <w:basedOn w:val="a"/>
    <w:next w:val="a"/>
    <w:uiPriority w:val="39"/>
    <w:unhideWhenUsed/>
    <w:qFormat/>
    <w:pPr>
      <w:ind w:left="840"/>
      <w:jc w:val="left"/>
    </w:pPr>
    <w:rPr>
      <w:rFonts w:asciiTheme="minorHAnsi" w:hAnsiTheme="minorHAnsi" w:cstheme="minorHAnsi"/>
      <w:sz w:val="18"/>
      <w:szCs w:val="18"/>
    </w:rPr>
  </w:style>
  <w:style w:type="paragraph" w:styleId="30">
    <w:name w:val="toc 3"/>
    <w:basedOn w:val="a"/>
    <w:next w:val="a"/>
    <w:uiPriority w:val="39"/>
    <w:unhideWhenUsed/>
    <w:qFormat/>
    <w:pPr>
      <w:ind w:left="420"/>
      <w:jc w:val="left"/>
    </w:pPr>
    <w:rPr>
      <w:rFonts w:asciiTheme="minorHAnsi" w:hAnsiTheme="minorHAnsi" w:cstheme="minorHAnsi"/>
      <w:i/>
      <w:iCs/>
      <w:sz w:val="20"/>
      <w:szCs w:val="20"/>
    </w:rPr>
  </w:style>
  <w:style w:type="paragraph" w:styleId="8">
    <w:name w:val="toc 8"/>
    <w:basedOn w:val="a"/>
    <w:next w:val="a"/>
    <w:uiPriority w:val="39"/>
    <w:unhideWhenUsed/>
    <w:qFormat/>
    <w:pPr>
      <w:ind w:left="1470"/>
      <w:jc w:val="left"/>
    </w:pPr>
    <w:rPr>
      <w:rFonts w:asciiTheme="minorHAnsi" w:hAnsiTheme="minorHAnsi" w:cstheme="minorHAnsi"/>
      <w:sz w:val="18"/>
      <w:szCs w:val="18"/>
    </w:rPr>
  </w:style>
  <w:style w:type="paragraph" w:styleId="a5">
    <w:name w:val="Date"/>
    <w:basedOn w:val="a"/>
    <w:next w:val="a"/>
    <w:link w:val="Char0"/>
    <w:uiPriority w:val="99"/>
    <w:semiHidden/>
    <w:unhideWhenUsed/>
    <w:qFormat/>
    <w:pPr>
      <w:ind w:leftChars="2500" w:left="100"/>
    </w:p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rFonts w:asciiTheme="minorHAnsi" w:hAnsiTheme="minorHAnsi" w:cstheme="minorHAnsi"/>
      <w:b/>
      <w:bCs/>
      <w:caps/>
      <w:sz w:val="20"/>
      <w:szCs w:val="20"/>
    </w:rPr>
  </w:style>
  <w:style w:type="paragraph" w:styleId="4">
    <w:name w:val="toc 4"/>
    <w:basedOn w:val="a"/>
    <w:next w:val="a"/>
    <w:uiPriority w:val="39"/>
    <w:unhideWhenUsed/>
    <w:qFormat/>
    <w:pPr>
      <w:ind w:left="630"/>
      <w:jc w:val="left"/>
    </w:pPr>
    <w:rPr>
      <w:rFonts w:asciiTheme="minorHAnsi" w:hAnsiTheme="minorHAnsi" w:cstheme="minorHAnsi"/>
      <w:sz w:val="18"/>
      <w:szCs w:val="18"/>
    </w:rPr>
  </w:style>
  <w:style w:type="paragraph" w:styleId="6">
    <w:name w:val="toc 6"/>
    <w:basedOn w:val="a"/>
    <w:next w:val="a"/>
    <w:uiPriority w:val="39"/>
    <w:unhideWhenUsed/>
    <w:qFormat/>
    <w:pPr>
      <w:ind w:left="1050"/>
      <w:jc w:val="left"/>
    </w:pPr>
    <w:rPr>
      <w:rFonts w:asciiTheme="minorHAnsi" w:hAnsiTheme="minorHAnsi" w:cstheme="minorHAnsi"/>
      <w:sz w:val="18"/>
      <w:szCs w:val="18"/>
    </w:rPr>
  </w:style>
  <w:style w:type="paragraph" w:styleId="20">
    <w:name w:val="toc 2"/>
    <w:basedOn w:val="a"/>
    <w:next w:val="a"/>
    <w:uiPriority w:val="39"/>
    <w:unhideWhenUsed/>
    <w:qFormat/>
    <w:pPr>
      <w:ind w:left="210"/>
      <w:jc w:val="left"/>
    </w:pPr>
    <w:rPr>
      <w:rFonts w:asciiTheme="minorHAnsi" w:hAnsiTheme="minorHAnsi" w:cstheme="minorHAnsi"/>
      <w:smallCaps/>
      <w:sz w:val="20"/>
      <w:szCs w:val="20"/>
    </w:rPr>
  </w:style>
  <w:style w:type="paragraph" w:styleId="9">
    <w:name w:val="toc 9"/>
    <w:basedOn w:val="a"/>
    <w:next w:val="a"/>
    <w:uiPriority w:val="39"/>
    <w:unhideWhenUsed/>
    <w:qFormat/>
    <w:pPr>
      <w:ind w:left="1680"/>
      <w:jc w:val="left"/>
    </w:pPr>
    <w:rPr>
      <w:rFonts w:asciiTheme="minorHAnsi" w:hAnsiTheme="minorHAnsi" w:cstheme="minorHAnsi"/>
      <w:sz w:val="18"/>
      <w:szCs w:val="18"/>
    </w:rPr>
  </w:style>
  <w:style w:type="paragraph" w:styleId="a9">
    <w:name w:val="Normal (Web)"/>
    <w:basedOn w:val="a"/>
    <w:uiPriority w:val="99"/>
    <w:semiHidden/>
    <w:unhideWhenUsed/>
    <w:qFormat/>
    <w:rPr>
      <w:sz w:val="24"/>
    </w:rPr>
  </w:style>
  <w:style w:type="paragraph" w:styleId="aa">
    <w:name w:val="annotation subject"/>
    <w:basedOn w:val="a4"/>
    <w:next w:val="a4"/>
    <w:link w:val="Char4"/>
    <w:uiPriority w:val="99"/>
    <w:semiHidden/>
    <w:unhideWhenUsed/>
    <w:qFormat/>
    <w:rPr>
      <w:b/>
      <w:bCs/>
    </w:rPr>
  </w:style>
  <w:style w:type="table" w:styleId="ab">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Pr>
      <w:b/>
      <w:bCs/>
    </w:rPr>
  </w:style>
  <w:style w:type="character" w:styleId="ad">
    <w:name w:val="Hyperlink"/>
    <w:uiPriority w:val="99"/>
    <w:unhideWhenUsed/>
    <w:qFormat/>
    <w:rPr>
      <w:rFonts w:hint="default"/>
      <w:color w:val="0000FF"/>
      <w:sz w:val="24"/>
      <w:u w:val="single"/>
    </w:rPr>
  </w:style>
  <w:style w:type="character" w:styleId="ae">
    <w:name w:val="annotation reference"/>
    <w:basedOn w:val="a0"/>
    <w:uiPriority w:val="99"/>
    <w:semiHidden/>
    <w:unhideWhenUsed/>
    <w:qFormat/>
    <w:rPr>
      <w:sz w:val="21"/>
      <w:szCs w:val="21"/>
    </w:rPr>
  </w:style>
  <w:style w:type="character" w:customStyle="1" w:styleId="1Char">
    <w:name w:val="标题 1 Char"/>
    <w:basedOn w:val="a0"/>
    <w:link w:val="1"/>
    <w:uiPriority w:val="9"/>
    <w:qFormat/>
    <w:rPr>
      <w:rFonts w:eastAsiaTheme="majorEastAsia" w:cstheme="minorBidi"/>
      <w:b/>
      <w:bCs/>
      <w:kern w:val="44"/>
      <w:sz w:val="24"/>
      <w:szCs w:val="44"/>
    </w:rPr>
  </w:style>
  <w:style w:type="character" w:customStyle="1" w:styleId="2Char">
    <w:name w:val="标题 2 Char"/>
    <w:basedOn w:val="a0"/>
    <w:link w:val="2"/>
    <w:uiPriority w:val="9"/>
    <w:qFormat/>
    <w:rPr>
      <w:rFonts w:eastAsiaTheme="minorEastAsia" w:cstheme="majorBidi"/>
      <w:b/>
      <w:bCs/>
      <w:kern w:val="2"/>
      <w:sz w:val="21"/>
      <w:szCs w:val="32"/>
    </w:rPr>
  </w:style>
  <w:style w:type="paragraph" w:customStyle="1" w:styleId="21">
    <w:name w:val="规范正文2"/>
    <w:basedOn w:val="a"/>
    <w:link w:val="2Char0"/>
    <w:qFormat/>
    <w:pPr>
      <w:ind w:firstLineChars="200" w:firstLine="200"/>
    </w:pPr>
  </w:style>
  <w:style w:type="character" w:customStyle="1" w:styleId="2Char0">
    <w:name w:val="规范正文2 Char"/>
    <w:basedOn w:val="a0"/>
    <w:link w:val="21"/>
    <w:qFormat/>
    <w:rPr>
      <w:rFonts w:eastAsiaTheme="minorEastAsia" w:cstheme="minorBidi"/>
      <w:kern w:val="2"/>
      <w:sz w:val="21"/>
      <w:szCs w:val="21"/>
    </w:rPr>
  </w:style>
  <w:style w:type="paragraph" w:styleId="af">
    <w:name w:val="List Paragraph"/>
    <w:basedOn w:val="a"/>
    <w:uiPriority w:val="34"/>
    <w:qFormat/>
    <w:pPr>
      <w:ind w:firstLineChars="200" w:firstLine="420"/>
    </w:p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qFormat/>
    <w:rPr>
      <w:sz w:val="18"/>
      <w:szCs w:val="18"/>
    </w:rPr>
  </w:style>
  <w:style w:type="character" w:customStyle="1" w:styleId="Char1">
    <w:name w:val="批注框文本 Char"/>
    <w:basedOn w:val="a0"/>
    <w:link w:val="a6"/>
    <w:uiPriority w:val="99"/>
    <w:semiHidden/>
    <w:qFormat/>
    <w:rPr>
      <w:sz w:val="18"/>
      <w:szCs w:val="18"/>
    </w:rPr>
  </w:style>
  <w:style w:type="character" w:styleId="af0">
    <w:name w:val="Placeholder Text"/>
    <w:basedOn w:val="a0"/>
    <w:uiPriority w:val="99"/>
    <w:semiHidden/>
    <w:qFormat/>
    <w:rPr>
      <w:color w:val="808080"/>
    </w:rPr>
  </w:style>
  <w:style w:type="paragraph" w:customStyle="1" w:styleId="TableParagraph">
    <w:name w:val="Table Paragraph"/>
    <w:basedOn w:val="a"/>
    <w:link w:val="TableParagraphChar"/>
    <w:qFormat/>
    <w:pPr>
      <w:jc w:val="center"/>
    </w:pPr>
    <w:rPr>
      <w:rFonts w:ascii="宋体" w:hAnsi="宋体" w:cs="宋体"/>
      <w:szCs w:val="24"/>
      <w:lang w:eastAsia="en-US"/>
    </w:rPr>
  </w:style>
  <w:style w:type="character" w:customStyle="1" w:styleId="Char">
    <w:name w:val="批注文字 Char"/>
    <w:basedOn w:val="a0"/>
    <w:link w:val="a4"/>
    <w:uiPriority w:val="99"/>
    <w:semiHidden/>
    <w:qFormat/>
    <w:rPr>
      <w:rFonts w:ascii="Times New Roman" w:hAnsi="Times New Roman"/>
    </w:rPr>
  </w:style>
  <w:style w:type="character" w:customStyle="1" w:styleId="Char4">
    <w:name w:val="批注主题 Char"/>
    <w:basedOn w:val="Char"/>
    <w:link w:val="aa"/>
    <w:uiPriority w:val="99"/>
    <w:semiHidden/>
    <w:qFormat/>
    <w:rPr>
      <w:rFonts w:ascii="Times New Roman" w:hAnsi="Times New Roman"/>
      <w:b/>
      <w:bCs/>
    </w:rPr>
  </w:style>
  <w:style w:type="paragraph" w:customStyle="1" w:styleId="Bodytext1">
    <w:name w:val="Body text|1"/>
    <w:basedOn w:val="a"/>
    <w:qFormat/>
    <w:pPr>
      <w:spacing w:line="334" w:lineRule="auto"/>
    </w:pPr>
    <w:rPr>
      <w:rFonts w:ascii="宋体" w:hAnsi="宋体" w:cs="宋体"/>
      <w:sz w:val="20"/>
      <w:szCs w:val="20"/>
      <w:lang w:val="zh-TW" w:eastAsia="zh-TW" w:bidi="zh-TW"/>
    </w:rPr>
  </w:style>
  <w:style w:type="paragraph" w:customStyle="1" w:styleId="af1">
    <w:name w:val="章"/>
    <w:basedOn w:val="a"/>
    <w:qFormat/>
    <w:pPr>
      <w:spacing w:beforeLines="100" w:afterLines="100" w:line="300" w:lineRule="auto"/>
      <w:jc w:val="center"/>
      <w:outlineLvl w:val="0"/>
    </w:pPr>
    <w:rPr>
      <w:b/>
      <w:sz w:val="28"/>
    </w:rPr>
  </w:style>
  <w:style w:type="character" w:customStyle="1" w:styleId="Char0">
    <w:name w:val="日期 Char"/>
    <w:basedOn w:val="a0"/>
    <w:link w:val="a5"/>
    <w:uiPriority w:val="99"/>
    <w:semiHidden/>
    <w:qFormat/>
    <w:rPr>
      <w:rFonts w:ascii="Times New Roman" w:hAnsi="Times New Roman"/>
      <w:kern w:val="2"/>
      <w:sz w:val="21"/>
      <w:szCs w:val="21"/>
    </w:rPr>
  </w:style>
  <w:style w:type="paragraph" w:customStyle="1" w:styleId="af2">
    <w:name w:val="规范图表标题"/>
    <w:basedOn w:val="Default"/>
    <w:link w:val="Char5"/>
    <w:qFormat/>
    <w:pPr>
      <w:spacing w:line="288" w:lineRule="auto"/>
      <w:jc w:val="center"/>
    </w:pPr>
    <w:rPr>
      <w:rFonts w:ascii="Times New Roman" w:eastAsia="黑体"/>
      <w:sz w:val="21"/>
      <w:szCs w:val="21"/>
    </w:rPr>
  </w:style>
  <w:style w:type="paragraph" w:customStyle="1" w:styleId="af3">
    <w:name w:val="规范条文说明"/>
    <w:basedOn w:val="a"/>
    <w:link w:val="Char6"/>
    <w:qFormat/>
    <w:pPr>
      <w:ind w:firstLineChars="200" w:firstLine="200"/>
    </w:pPr>
    <w:rPr>
      <w:rFonts w:eastAsia="仿宋"/>
    </w:rPr>
  </w:style>
  <w:style w:type="paragraph" w:customStyle="1" w:styleId="11">
    <w:name w:val="正文1"/>
    <w:qFormat/>
    <w:pPr>
      <w:jc w:val="both"/>
    </w:pPr>
    <w:rPr>
      <w:rFonts w:ascii="Calibri" w:hAnsi="Calibri" w:cs="Calibri"/>
      <w:kern w:val="2"/>
      <w:sz w:val="21"/>
      <w:szCs w:val="21"/>
    </w:rPr>
  </w:style>
  <w:style w:type="character" w:customStyle="1" w:styleId="DefaultChar">
    <w:name w:val="Default Char"/>
    <w:basedOn w:val="a0"/>
    <w:link w:val="Default"/>
    <w:qFormat/>
    <w:rPr>
      <w:rFonts w:ascii="宋体" w:cs="宋体"/>
      <w:sz w:val="24"/>
      <w:szCs w:val="24"/>
    </w:rPr>
  </w:style>
  <w:style w:type="character" w:customStyle="1" w:styleId="Char6">
    <w:name w:val="规范条文说明 Char"/>
    <w:basedOn w:val="a0"/>
    <w:link w:val="af3"/>
    <w:qFormat/>
    <w:rPr>
      <w:rFonts w:eastAsia="仿宋" w:cstheme="minorBidi"/>
      <w:kern w:val="2"/>
      <w:sz w:val="21"/>
      <w:szCs w:val="21"/>
    </w:rPr>
  </w:style>
  <w:style w:type="character" w:customStyle="1" w:styleId="Char5">
    <w:name w:val="规范图表标题 Char"/>
    <w:basedOn w:val="DefaultChar"/>
    <w:link w:val="af2"/>
    <w:qFormat/>
    <w:rPr>
      <w:rFonts w:ascii="宋体" w:eastAsia="黑体" w:cs="宋体"/>
      <w:sz w:val="21"/>
      <w:szCs w:val="21"/>
    </w:rPr>
  </w:style>
  <w:style w:type="paragraph" w:customStyle="1" w:styleId="af4">
    <w:name w:val="条文说明正文"/>
    <w:basedOn w:val="a"/>
    <w:link w:val="Char7"/>
    <w:qFormat/>
    <w:rPr>
      <w:rFonts w:eastAsia="仿宋"/>
      <w:color w:val="000000" w:themeColor="text1"/>
    </w:rPr>
  </w:style>
  <w:style w:type="paragraph" w:customStyle="1" w:styleId="af5">
    <w:name w:val="表格文字"/>
    <w:basedOn w:val="TableParagraph"/>
    <w:link w:val="Char8"/>
    <w:qFormat/>
    <w:rPr>
      <w:rFonts w:ascii="Times New Roman" w:eastAsia="宋体" w:hAnsi="Times New Roman" w:cs="Times New Roman"/>
      <w:szCs w:val="18"/>
    </w:rPr>
  </w:style>
  <w:style w:type="character" w:customStyle="1" w:styleId="Char7">
    <w:name w:val="条文说明正文 Char"/>
    <w:basedOn w:val="a0"/>
    <w:link w:val="af4"/>
    <w:qFormat/>
    <w:rPr>
      <w:rFonts w:eastAsia="仿宋" w:cstheme="minorBidi"/>
      <w:color w:val="000000" w:themeColor="text1"/>
      <w:kern w:val="2"/>
      <w:sz w:val="21"/>
      <w:szCs w:val="21"/>
    </w:rPr>
  </w:style>
  <w:style w:type="character" w:customStyle="1" w:styleId="TableParagraphChar">
    <w:name w:val="Table Paragraph Char"/>
    <w:basedOn w:val="a0"/>
    <w:link w:val="TableParagraph"/>
    <w:qFormat/>
    <w:rPr>
      <w:rFonts w:ascii="宋体" w:eastAsiaTheme="minorEastAsia" w:hAnsi="宋体" w:cs="宋体"/>
      <w:kern w:val="2"/>
      <w:sz w:val="21"/>
      <w:szCs w:val="24"/>
      <w:lang w:eastAsia="en-US"/>
    </w:rPr>
  </w:style>
  <w:style w:type="character" w:customStyle="1" w:styleId="Char8">
    <w:name w:val="表格文字 Char"/>
    <w:basedOn w:val="TableParagraphChar"/>
    <w:link w:val="af5"/>
    <w:qFormat/>
    <w:rPr>
      <w:rFonts w:ascii="宋体" w:eastAsiaTheme="minorEastAsia" w:hAnsi="宋体" w:cs="宋体"/>
      <w:kern w:val="2"/>
      <w:sz w:val="21"/>
      <w:szCs w:val="18"/>
      <w:lang w:eastAsia="en-US"/>
    </w:rPr>
  </w:style>
  <w:style w:type="paragraph" w:customStyle="1" w:styleId="af6">
    <w:name w:val="条文公式"/>
    <w:basedOn w:val="Default"/>
    <w:link w:val="Char9"/>
    <w:qFormat/>
    <w:pPr>
      <w:jc w:val="right"/>
    </w:pPr>
    <w:rPr>
      <w:rFonts w:ascii="Cambria Math" w:eastAsia="Cambria Math" w:hAnsi="Cambria Math" w:cs="Cambria Math"/>
      <w:i/>
      <w:kern w:val="2"/>
      <w:sz w:val="21"/>
      <w:szCs w:val="21"/>
    </w:rPr>
  </w:style>
  <w:style w:type="character" w:customStyle="1" w:styleId="Char9">
    <w:name w:val="条文公式 Char"/>
    <w:basedOn w:val="DefaultChar"/>
    <w:link w:val="af6"/>
    <w:qFormat/>
    <w:rPr>
      <w:rFonts w:ascii="Cambria Math" w:eastAsia="Cambria Math" w:hAnsi="Cambria Math" w:cs="Cambria Math"/>
      <w:i/>
      <w:kern w:val="2"/>
      <w:sz w:val="21"/>
      <w:szCs w:val="21"/>
    </w:rPr>
  </w:style>
  <w:style w:type="character" w:customStyle="1" w:styleId="3Char">
    <w:name w:val="标题 3 Char"/>
    <w:basedOn w:val="a0"/>
    <w:link w:val="3"/>
    <w:uiPriority w:val="9"/>
    <w:qFormat/>
    <w:rPr>
      <w:rFonts w:eastAsiaTheme="minorEastAsia" w:cstheme="minorBidi"/>
      <w:b/>
      <w:bCs/>
      <w:kern w:val="2"/>
      <w:sz w:val="32"/>
      <w:szCs w:val="32"/>
    </w:rPr>
  </w:style>
  <w:style w:type="paragraph" w:customStyle="1" w:styleId="Q">
    <w:name w:val="Q正文"/>
    <w:basedOn w:val="a"/>
    <w:link w:val="QChar"/>
    <w:qFormat/>
    <w:rPr>
      <w:rFonts w:eastAsia="宋体" w:cs="Times New Roman"/>
      <w:bCs/>
    </w:rPr>
  </w:style>
  <w:style w:type="character" w:customStyle="1" w:styleId="QChar">
    <w:name w:val="Q正文 Char"/>
    <w:basedOn w:val="a0"/>
    <w:link w:val="Q"/>
    <w:qFormat/>
    <w:rPr>
      <w:bCs/>
      <w:kern w:val="2"/>
      <w:sz w:val="21"/>
      <w:szCs w:val="21"/>
    </w:rPr>
  </w:style>
  <w:style w:type="paragraph" w:customStyle="1" w:styleId="af7">
    <w:name w:val="条文说明表文字"/>
    <w:basedOn w:val="Default"/>
    <w:link w:val="Chara"/>
    <w:qFormat/>
    <w:pPr>
      <w:jc w:val="center"/>
    </w:pPr>
    <w:rPr>
      <w:rFonts w:eastAsia="仿宋"/>
      <w:sz w:val="21"/>
      <w:szCs w:val="21"/>
    </w:rPr>
  </w:style>
  <w:style w:type="character" w:customStyle="1" w:styleId="Chara">
    <w:name w:val="条文说明表文字 Char"/>
    <w:basedOn w:val="DefaultChar"/>
    <w:link w:val="af7"/>
    <w:qFormat/>
    <w:rPr>
      <w:rFonts w:ascii="宋体" w:eastAsia="仿宋" w:cs="宋体"/>
      <w:sz w:val="21"/>
      <w:szCs w:val="21"/>
    </w:rPr>
  </w:style>
  <w:style w:type="paragraph" w:customStyle="1" w:styleId="af8">
    <w:name w:val="条文说明图名"/>
    <w:basedOn w:val="af2"/>
    <w:link w:val="Charb"/>
    <w:qFormat/>
    <w:rPr>
      <w:rFonts w:ascii="仿宋" w:eastAsia="仿宋" w:hAnsi="仿宋"/>
    </w:rPr>
  </w:style>
  <w:style w:type="character" w:customStyle="1" w:styleId="Charb">
    <w:name w:val="条文说明图名 Char"/>
    <w:basedOn w:val="Char5"/>
    <w:link w:val="af8"/>
    <w:qFormat/>
    <w:rPr>
      <w:rFonts w:ascii="仿宋" w:eastAsia="仿宋" w:hAnsi="仿宋" w:cs="宋体"/>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image" Target="media/image17.png"/><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image" Target="media/image9.png"/><Relationship Id="rId28"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image" Target="media/image1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5.xml"/><Relationship Id="rId22" Type="http://schemas.openxmlformats.org/officeDocument/2006/relationships/image" Target="media/image8.png"/><Relationship Id="rId27" Type="http://schemas.openxmlformats.org/officeDocument/2006/relationships/image" Target="media/image13.wmf"/><Relationship Id="rId30" Type="http://schemas.openxmlformats.org/officeDocument/2006/relationships/image" Target="media/image15.png"/><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C38CB0-6DC3-4110-ADF6-4C3C83CB2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60</Pages>
  <Words>8631</Words>
  <Characters>49200</Characters>
  <Application>Microsoft Office Word</Application>
  <DocSecurity>0</DocSecurity>
  <Lines>410</Lines>
  <Paragraphs>115</Paragraphs>
  <ScaleCrop>false</ScaleCrop>
  <Company/>
  <LinksUpToDate>false</LinksUpToDate>
  <CharactersWithSpaces>57716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0400-21214科创中心（华东）建筑工业化技术研究学科中心S-吴学淑</dc:creator>
  <cp:lastModifiedBy>模块化建筑技术研究所-吴学淑</cp:lastModifiedBy>
  <cp:revision>89</cp:revision>
  <cp:lastPrinted>2024-07-12T01:41:00Z</cp:lastPrinted>
  <dcterms:created xsi:type="dcterms:W3CDTF">2024-07-11T05:18:00Z</dcterms:created>
  <dcterms:modified xsi:type="dcterms:W3CDTF">2024-07-18T07:18:00Z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545ACDDCBE2D44AEAFDC561D751D3A5B</vt:lpwstr>
  </property>
</Properties>
</file>